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C6A00" w14:textId="77777777" w:rsidR="00C76F64" w:rsidRPr="00E341B2" w:rsidRDefault="002A20EC" w:rsidP="00FC1858">
      <w:pPr>
        <w:spacing w:after="0" w:line="360" w:lineRule="auto"/>
        <w:rPr>
          <w:rFonts w:ascii="Times New Roman" w:hAnsi="Times New Roman" w:cs="Times New Roman"/>
          <w:b/>
          <w:sz w:val="24"/>
          <w:szCs w:val="24"/>
          <w:lang w:val="es-PE"/>
        </w:rPr>
      </w:pPr>
      <w:r w:rsidRPr="00E341B2">
        <w:rPr>
          <w:noProof/>
        </w:rPr>
        <mc:AlternateContent>
          <mc:Choice Requires="wps">
            <w:drawing>
              <wp:anchor distT="0" distB="0" distL="114300" distR="114300" simplePos="0" relativeHeight="251660288" behindDoc="1" locked="0" layoutInCell="1" allowOverlap="1" wp14:anchorId="6D4E675F" wp14:editId="73E09A86">
                <wp:simplePos x="0" y="0"/>
                <wp:positionH relativeFrom="page">
                  <wp:align>center</wp:align>
                </wp:positionH>
                <wp:positionV relativeFrom="margin">
                  <wp:align>top</wp:align>
                </wp:positionV>
                <wp:extent cx="4300220" cy="194310"/>
                <wp:effectExtent l="0" t="0" r="5080" b="1524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E7A5" w14:textId="77777777" w:rsidR="00070E64" w:rsidRDefault="00070E64" w:rsidP="002A20EC">
                            <w:pPr>
                              <w:spacing w:before="10"/>
                              <w:ind w:left="20"/>
                              <w:jc w:val="center"/>
                              <w:rPr>
                                <w:b/>
                                <w:sz w:val="24"/>
                              </w:rPr>
                            </w:pPr>
                            <w:r>
                              <w:rPr>
                                <w:b/>
                                <w:color w:val="252525"/>
                                <w:sz w:val="24"/>
                              </w:rPr>
                              <w:t>UNIVERSIDAD PRIVADA ANTONIO GUILLERMO URRELO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E675F" id="_x0000_t202" coordsize="21600,21600" o:spt="202" path="m,l,21600r21600,l21600,xe">
                <v:stroke joinstyle="miter"/>
                <v:path gradientshapeok="t" o:connecttype="rect"/>
              </v:shapetype>
              <v:shape id="Cuadro de texto 8" o:spid="_x0000_s1026" type="#_x0000_t202" style="position:absolute;margin-left:0;margin-top:0;width:338.6pt;height:15.3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" filled="f" stroked="f">
                <v:textbox inset="0,0,0,0">
                  <w:txbxContent>
                    <w:p w14:paraId="0875E7A5" w14:textId="77777777" w:rsidR="00070E64" w:rsidRDefault="00070E64" w:rsidP="002A20EC">
                      <w:pPr>
                        <w:spacing w:before="10"/>
                        <w:ind w:left="20"/>
                        <w:jc w:val="center"/>
                        <w:rPr>
                          <w:b/>
                          <w:sz w:val="24"/>
                        </w:rPr>
                      </w:pPr>
                      <w:r>
                        <w:rPr>
                          <w:b/>
                          <w:color w:val="252525"/>
                          <w:sz w:val="24"/>
                        </w:rPr>
                        <w:t>UNIVERSIDAD PRIVADA ANTONIO GUILLERMO URRELO</w:t>
                      </w:r>
                    </w:p>
                  </w:txbxContent>
                </v:textbox>
                <w10:wrap anchorx="page" anchory="margin"/>
              </v:shape>
            </w:pict>
          </mc:Fallback>
        </mc:AlternateContent>
      </w:r>
      <w:r w:rsidR="00081C5B" w:rsidRPr="00E341B2">
        <w:rPr>
          <w:noProof/>
          <w:sz w:val="20"/>
        </w:rPr>
        <w:drawing>
          <wp:anchor distT="0" distB="0" distL="114300" distR="114300" simplePos="0" relativeHeight="251658240" behindDoc="1" locked="0" layoutInCell="1" allowOverlap="1" wp14:anchorId="0A94FFFE" wp14:editId="112D69C0">
            <wp:simplePos x="0" y="0"/>
            <wp:positionH relativeFrom="page">
              <wp:align>center</wp:align>
            </wp:positionH>
            <wp:positionV relativeFrom="paragraph">
              <wp:posOffset>262890</wp:posOffset>
            </wp:positionV>
            <wp:extent cx="1902679" cy="1491996"/>
            <wp:effectExtent l="0" t="0" r="2540" b="0"/>
            <wp:wrapTight wrapText="bothSides">
              <wp:wrapPolygon edited="0">
                <wp:start x="10814" y="0"/>
                <wp:lineTo x="5623" y="4414"/>
                <wp:lineTo x="5623" y="5517"/>
                <wp:lineTo x="5840" y="9655"/>
                <wp:lineTo x="9949" y="13241"/>
                <wp:lineTo x="0" y="13793"/>
                <wp:lineTo x="0" y="20138"/>
                <wp:lineTo x="433" y="21241"/>
                <wp:lineTo x="20980" y="21241"/>
                <wp:lineTo x="21413" y="20138"/>
                <wp:lineTo x="21413" y="13793"/>
                <wp:lineTo x="10814" y="13241"/>
                <wp:lineTo x="11680" y="10207"/>
                <wp:lineTo x="11463" y="8828"/>
                <wp:lineTo x="14275" y="8828"/>
                <wp:lineTo x="16222" y="7448"/>
                <wp:lineTo x="16222" y="3862"/>
                <wp:lineTo x="14059" y="828"/>
                <wp:lineTo x="12977" y="0"/>
                <wp:lineTo x="10814" y="0"/>
              </wp:wrapPolygon>
            </wp:wrapTight>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2679" cy="1491996"/>
                    </a:xfrm>
                    <a:prstGeom prst="rect">
                      <a:avLst/>
                    </a:prstGeom>
                  </pic:spPr>
                </pic:pic>
              </a:graphicData>
            </a:graphic>
          </wp:anchor>
        </w:drawing>
      </w:r>
    </w:p>
    <w:p w14:paraId="5E7B57B7" w14:textId="77777777" w:rsidR="00081C5B" w:rsidRPr="00E341B2" w:rsidRDefault="00081C5B" w:rsidP="00FC1858">
      <w:pPr>
        <w:spacing w:after="0" w:line="360" w:lineRule="auto"/>
        <w:rPr>
          <w:rFonts w:ascii="Times New Roman" w:hAnsi="Times New Roman" w:cs="Times New Roman"/>
          <w:b/>
          <w:sz w:val="24"/>
          <w:szCs w:val="24"/>
          <w:lang w:val="es-PE"/>
        </w:rPr>
      </w:pPr>
    </w:p>
    <w:p w14:paraId="3CE0FFE4" w14:textId="77777777" w:rsidR="00081C5B" w:rsidRPr="00E341B2" w:rsidRDefault="00081C5B" w:rsidP="00FC1858">
      <w:pPr>
        <w:spacing w:after="0" w:line="360" w:lineRule="auto"/>
        <w:rPr>
          <w:rFonts w:ascii="Times New Roman" w:hAnsi="Times New Roman" w:cs="Times New Roman"/>
          <w:b/>
          <w:sz w:val="24"/>
          <w:szCs w:val="24"/>
          <w:lang w:val="es-PE"/>
        </w:rPr>
      </w:pPr>
    </w:p>
    <w:p w14:paraId="1EC5A3B3" w14:textId="77777777" w:rsidR="00081C5B" w:rsidRPr="00E341B2" w:rsidRDefault="00081C5B" w:rsidP="00FC1858">
      <w:pPr>
        <w:spacing w:after="0" w:line="360" w:lineRule="auto"/>
        <w:rPr>
          <w:rFonts w:ascii="Times New Roman" w:hAnsi="Times New Roman" w:cs="Times New Roman"/>
          <w:b/>
          <w:sz w:val="24"/>
          <w:szCs w:val="24"/>
          <w:lang w:val="es-PE"/>
        </w:rPr>
      </w:pPr>
    </w:p>
    <w:p w14:paraId="1F25C3A6" w14:textId="77777777" w:rsidR="00081C5B" w:rsidRPr="00E341B2" w:rsidRDefault="00081C5B" w:rsidP="00FC1858">
      <w:pPr>
        <w:spacing w:after="0" w:line="360" w:lineRule="auto"/>
        <w:rPr>
          <w:rFonts w:ascii="Times New Roman" w:hAnsi="Times New Roman" w:cs="Times New Roman"/>
          <w:b/>
          <w:sz w:val="24"/>
          <w:szCs w:val="24"/>
          <w:lang w:val="es-PE"/>
        </w:rPr>
      </w:pPr>
    </w:p>
    <w:p w14:paraId="06CF84EF" w14:textId="5A880AB9" w:rsidR="00081C5B" w:rsidRPr="00E341B2" w:rsidRDefault="00C46D8A" w:rsidP="00FC1858">
      <w:pPr>
        <w:tabs>
          <w:tab w:val="left" w:pos="6360"/>
        </w:tabs>
        <w:spacing w:after="0" w:line="360" w:lineRule="auto"/>
        <w:rPr>
          <w:rFonts w:ascii="Times New Roman" w:hAnsi="Times New Roman" w:cs="Times New Roman"/>
          <w:b/>
          <w:sz w:val="24"/>
          <w:szCs w:val="24"/>
          <w:lang w:val="es-PE"/>
        </w:rPr>
      </w:pPr>
      <w:r w:rsidRPr="00E341B2">
        <w:rPr>
          <w:rFonts w:ascii="Times New Roman" w:hAnsi="Times New Roman" w:cs="Times New Roman"/>
          <w:b/>
          <w:sz w:val="24"/>
          <w:szCs w:val="24"/>
          <w:lang w:val="es-PE"/>
        </w:rPr>
        <w:tab/>
      </w:r>
    </w:p>
    <w:p w14:paraId="3A57E0DE" w14:textId="77777777" w:rsidR="00D03E12" w:rsidRDefault="00D03E12" w:rsidP="00FC1858">
      <w:pPr>
        <w:spacing w:after="0" w:line="360" w:lineRule="auto"/>
        <w:ind w:right="764"/>
        <w:jc w:val="center"/>
        <w:rPr>
          <w:b/>
          <w:color w:val="252525"/>
          <w:sz w:val="24"/>
          <w:lang w:val="es-PE"/>
        </w:rPr>
      </w:pPr>
    </w:p>
    <w:p w14:paraId="622B7F31" w14:textId="7355B6EF" w:rsidR="00081C5B" w:rsidRPr="00E341B2" w:rsidRDefault="00081C5B" w:rsidP="00FC1858">
      <w:pPr>
        <w:spacing w:after="0" w:line="360" w:lineRule="auto"/>
        <w:ind w:right="764"/>
        <w:jc w:val="center"/>
        <w:rPr>
          <w:b/>
          <w:sz w:val="24"/>
          <w:lang w:val="es-PE"/>
        </w:rPr>
      </w:pPr>
      <w:r w:rsidRPr="00E341B2">
        <w:rPr>
          <w:b/>
          <w:color w:val="252525"/>
          <w:sz w:val="24"/>
          <w:lang w:val="es-PE"/>
        </w:rPr>
        <w:t>Facultad de Ingeniería</w:t>
      </w:r>
    </w:p>
    <w:p w14:paraId="39BB67BF" w14:textId="77777777" w:rsidR="00081C5B" w:rsidRPr="00E341B2" w:rsidRDefault="00081C5B" w:rsidP="00FC1858">
      <w:pPr>
        <w:pStyle w:val="Textoindependiente"/>
        <w:spacing w:line="360" w:lineRule="auto"/>
        <w:rPr>
          <w:b/>
          <w:sz w:val="23"/>
          <w:lang w:val="es-PE"/>
        </w:rPr>
      </w:pPr>
    </w:p>
    <w:p w14:paraId="6587E845" w14:textId="77777777" w:rsidR="00081C5B" w:rsidRPr="00E341B2" w:rsidRDefault="00081C5B" w:rsidP="00FC1858">
      <w:pPr>
        <w:spacing w:after="0" w:line="360" w:lineRule="auto"/>
        <w:ind w:right="765"/>
        <w:jc w:val="center"/>
        <w:rPr>
          <w:b/>
          <w:sz w:val="24"/>
          <w:lang w:val="es-PE"/>
        </w:rPr>
      </w:pPr>
      <w:r w:rsidRPr="00E341B2">
        <w:rPr>
          <w:b/>
          <w:color w:val="252525"/>
          <w:sz w:val="24"/>
          <w:lang w:val="es-PE"/>
        </w:rPr>
        <w:t>Escuela Profesional de Ingeniería Ambiental y Prevención de Riesgos</w:t>
      </w:r>
    </w:p>
    <w:p w14:paraId="29E68FC3" w14:textId="77777777" w:rsidR="00081C5B" w:rsidRPr="00E341B2" w:rsidRDefault="00081C5B" w:rsidP="00FC1858">
      <w:pPr>
        <w:pStyle w:val="Textoindependiente"/>
        <w:spacing w:line="360" w:lineRule="auto"/>
        <w:rPr>
          <w:b/>
          <w:sz w:val="26"/>
          <w:lang w:val="es-PE"/>
        </w:rPr>
      </w:pPr>
    </w:p>
    <w:p w14:paraId="0208EBB0" w14:textId="09844AE3" w:rsidR="00141307" w:rsidRPr="00BA160F" w:rsidRDefault="3BA53253" w:rsidP="00BA160F">
      <w:pPr>
        <w:pStyle w:val="Prrafodelista"/>
        <w:spacing w:after="0" w:line="360" w:lineRule="auto"/>
        <w:ind w:left="0"/>
        <w:jc w:val="center"/>
        <w:rPr>
          <w:b/>
          <w:bCs/>
          <w:sz w:val="24"/>
          <w:szCs w:val="24"/>
          <w:lang w:val="es-PE"/>
        </w:rPr>
      </w:pPr>
      <w:r w:rsidRPr="3BA53253">
        <w:rPr>
          <w:b/>
          <w:bCs/>
          <w:sz w:val="24"/>
          <w:szCs w:val="24"/>
          <w:lang w:val="es-PE"/>
        </w:rPr>
        <w:t>REMOCIÓN DE SULFATOS DE LOS VERTIMIENTOS DE AGUA DE LA MINA DE CERRO CORONA CON ADICIÓN DE CARBONATO DE BARIO O ACETATO DE BARIO – CAJAMARCA 202</w:t>
      </w:r>
      <w:r w:rsidR="004E6652">
        <w:rPr>
          <w:b/>
          <w:bCs/>
          <w:sz w:val="24"/>
          <w:szCs w:val="24"/>
          <w:lang w:val="es-PE"/>
        </w:rPr>
        <w:t>0</w:t>
      </w:r>
    </w:p>
    <w:p w14:paraId="2B4665FA" w14:textId="77777777" w:rsidR="00141307" w:rsidRPr="00E341B2" w:rsidRDefault="00141307" w:rsidP="00FC1858">
      <w:pPr>
        <w:pStyle w:val="Prrafodelista"/>
        <w:spacing w:after="0" w:line="360" w:lineRule="auto"/>
        <w:ind w:left="0"/>
        <w:rPr>
          <w:b/>
          <w:sz w:val="24"/>
          <w:lang w:val="es-PE"/>
        </w:rPr>
      </w:pPr>
    </w:p>
    <w:p w14:paraId="46C2F3A6" w14:textId="77777777" w:rsidR="00141307" w:rsidRPr="00E341B2" w:rsidRDefault="00141307" w:rsidP="00FC1858">
      <w:pPr>
        <w:spacing w:after="0" w:line="360" w:lineRule="auto"/>
        <w:ind w:right="761"/>
        <w:jc w:val="center"/>
        <w:rPr>
          <w:b/>
          <w:color w:val="252525"/>
          <w:sz w:val="24"/>
          <w:lang w:val="es-PE"/>
        </w:rPr>
      </w:pPr>
      <w:r w:rsidRPr="00E341B2">
        <w:rPr>
          <w:b/>
          <w:sz w:val="24"/>
          <w:lang w:val="es-PE"/>
        </w:rPr>
        <w:t>Autor</w:t>
      </w:r>
      <w:r w:rsidRPr="00E341B2">
        <w:rPr>
          <w:b/>
          <w:color w:val="252525"/>
          <w:sz w:val="24"/>
          <w:lang w:val="es-PE"/>
        </w:rPr>
        <w:t>:</w:t>
      </w:r>
    </w:p>
    <w:p w14:paraId="5D44BE4F" w14:textId="4C44A394" w:rsidR="00141307" w:rsidRPr="00BB4713" w:rsidRDefault="00BA160F" w:rsidP="00FC1858">
      <w:pPr>
        <w:pStyle w:val="Prrafodelista"/>
        <w:spacing w:after="0" w:line="360" w:lineRule="auto"/>
        <w:ind w:left="0"/>
        <w:jc w:val="center"/>
        <w:rPr>
          <w:rFonts w:ascii="Times New Roman" w:hAnsi="Times New Roman" w:cs="Times New Roman"/>
          <w:b/>
          <w:sz w:val="24"/>
          <w:szCs w:val="24"/>
          <w:lang w:val="es-PE"/>
        </w:rPr>
      </w:pPr>
      <w:r w:rsidRPr="00BB4713">
        <w:rPr>
          <w:rFonts w:ascii="Times New Roman" w:hAnsi="Times New Roman" w:cs="Times New Roman"/>
          <w:b/>
          <w:sz w:val="24"/>
          <w:szCs w:val="24"/>
          <w:lang w:val="es-PE"/>
        </w:rPr>
        <w:t xml:space="preserve">Bach. </w:t>
      </w:r>
      <w:proofErr w:type="spellStart"/>
      <w:r w:rsidR="00487807" w:rsidRPr="00BB4713">
        <w:rPr>
          <w:rFonts w:ascii="Times New Roman" w:hAnsi="Times New Roman" w:cs="Times New Roman"/>
          <w:b/>
          <w:sz w:val="24"/>
          <w:szCs w:val="24"/>
          <w:lang w:val="es-PE"/>
        </w:rPr>
        <w:t>Yensi</w:t>
      </w:r>
      <w:proofErr w:type="spellEnd"/>
      <w:r w:rsidR="00487807" w:rsidRPr="00BB4713">
        <w:rPr>
          <w:rFonts w:ascii="Times New Roman" w:hAnsi="Times New Roman" w:cs="Times New Roman"/>
          <w:b/>
          <w:sz w:val="24"/>
          <w:szCs w:val="24"/>
          <w:lang w:val="es-PE"/>
        </w:rPr>
        <w:t xml:space="preserve"> </w:t>
      </w:r>
      <w:proofErr w:type="spellStart"/>
      <w:r w:rsidR="00E37C6A" w:rsidRPr="00BB4713">
        <w:rPr>
          <w:rFonts w:ascii="Times New Roman" w:hAnsi="Times New Roman" w:cs="Times New Roman"/>
          <w:b/>
          <w:sz w:val="24"/>
          <w:szCs w:val="24"/>
          <w:lang w:val="es-PE"/>
        </w:rPr>
        <w:t>Jhe</w:t>
      </w:r>
      <w:r w:rsidR="003B267F" w:rsidRPr="00BB4713">
        <w:rPr>
          <w:rFonts w:ascii="Times New Roman" w:hAnsi="Times New Roman" w:cs="Times New Roman"/>
          <w:b/>
          <w:sz w:val="24"/>
          <w:szCs w:val="24"/>
          <w:lang w:val="es-PE"/>
        </w:rPr>
        <w:t>nysell</w:t>
      </w:r>
      <w:proofErr w:type="spellEnd"/>
      <w:r w:rsidR="003B267F" w:rsidRPr="00BB4713">
        <w:rPr>
          <w:rFonts w:ascii="Times New Roman" w:hAnsi="Times New Roman" w:cs="Times New Roman"/>
          <w:b/>
          <w:sz w:val="24"/>
          <w:szCs w:val="24"/>
          <w:lang w:val="es-PE"/>
        </w:rPr>
        <w:t xml:space="preserve"> </w:t>
      </w:r>
      <w:r w:rsidR="00487807" w:rsidRPr="00BB4713">
        <w:rPr>
          <w:rFonts w:ascii="Times New Roman" w:hAnsi="Times New Roman" w:cs="Times New Roman"/>
          <w:b/>
          <w:sz w:val="24"/>
          <w:szCs w:val="24"/>
          <w:lang w:val="es-PE"/>
        </w:rPr>
        <w:t>Tirado Flore</w:t>
      </w:r>
      <w:r w:rsidR="001A5310" w:rsidRPr="00BB4713">
        <w:rPr>
          <w:rFonts w:ascii="Times New Roman" w:hAnsi="Times New Roman" w:cs="Times New Roman"/>
          <w:b/>
          <w:sz w:val="24"/>
          <w:szCs w:val="24"/>
          <w:lang w:val="es-PE"/>
        </w:rPr>
        <w:t>s</w:t>
      </w:r>
    </w:p>
    <w:p w14:paraId="3145B26B" w14:textId="50D7BA9D" w:rsidR="00141307" w:rsidRDefault="00BA160F" w:rsidP="00FC1858">
      <w:pPr>
        <w:pStyle w:val="Prrafodelista"/>
        <w:spacing w:after="0" w:line="360" w:lineRule="auto"/>
        <w:ind w:left="-142"/>
        <w:jc w:val="center"/>
        <w:rPr>
          <w:rFonts w:ascii="Times New Roman" w:hAnsi="Times New Roman" w:cs="Times New Roman"/>
          <w:b/>
          <w:sz w:val="24"/>
          <w:szCs w:val="24"/>
          <w:lang w:val="es-PE"/>
        </w:rPr>
      </w:pPr>
      <w:r>
        <w:rPr>
          <w:rFonts w:ascii="Times New Roman" w:hAnsi="Times New Roman" w:cs="Times New Roman"/>
          <w:b/>
          <w:sz w:val="24"/>
          <w:szCs w:val="24"/>
          <w:lang w:val="es-PE"/>
        </w:rPr>
        <w:t xml:space="preserve">Bach. </w:t>
      </w:r>
      <w:r w:rsidR="00487807" w:rsidRPr="00E341B2">
        <w:rPr>
          <w:rFonts w:ascii="Times New Roman" w:hAnsi="Times New Roman" w:cs="Times New Roman"/>
          <w:b/>
          <w:sz w:val="24"/>
          <w:szCs w:val="24"/>
          <w:lang w:val="es-PE"/>
        </w:rPr>
        <w:t>M</w:t>
      </w:r>
      <w:r w:rsidR="005727E0">
        <w:rPr>
          <w:rFonts w:ascii="Times New Roman" w:hAnsi="Times New Roman" w:cs="Times New Roman"/>
          <w:b/>
          <w:sz w:val="24"/>
          <w:szCs w:val="24"/>
          <w:lang w:val="es-PE"/>
        </w:rPr>
        <w:t>a</w:t>
      </w:r>
      <w:r w:rsidR="0040086A">
        <w:rPr>
          <w:rFonts w:ascii="Times New Roman" w:hAnsi="Times New Roman" w:cs="Times New Roman"/>
          <w:b/>
          <w:sz w:val="24"/>
          <w:szCs w:val="24"/>
          <w:lang w:val="es-PE"/>
        </w:rPr>
        <w:t>icol A</w:t>
      </w:r>
      <w:r w:rsidR="005727E0">
        <w:rPr>
          <w:rFonts w:ascii="Times New Roman" w:hAnsi="Times New Roman" w:cs="Times New Roman"/>
          <w:b/>
          <w:sz w:val="24"/>
          <w:szCs w:val="24"/>
          <w:lang w:val="es-PE"/>
        </w:rPr>
        <w:t xml:space="preserve">ntony </w:t>
      </w:r>
      <w:r w:rsidR="0040086A">
        <w:rPr>
          <w:rFonts w:ascii="Times New Roman" w:hAnsi="Times New Roman" w:cs="Times New Roman"/>
          <w:b/>
          <w:sz w:val="24"/>
          <w:szCs w:val="24"/>
          <w:lang w:val="es-PE"/>
        </w:rPr>
        <w:t>Rojas Espinoza</w:t>
      </w:r>
    </w:p>
    <w:p w14:paraId="69D6AAAC" w14:textId="77777777" w:rsidR="00BA160F" w:rsidRDefault="00BA160F" w:rsidP="00BA160F">
      <w:pPr>
        <w:spacing w:after="0" w:line="360" w:lineRule="auto"/>
        <w:ind w:right="761"/>
        <w:jc w:val="center"/>
        <w:rPr>
          <w:b/>
          <w:sz w:val="24"/>
          <w:lang w:val="es-PE"/>
        </w:rPr>
      </w:pPr>
    </w:p>
    <w:p w14:paraId="08DB9C23" w14:textId="7A6FBB08" w:rsidR="00BA160F" w:rsidRPr="00E341B2" w:rsidRDefault="00BA160F" w:rsidP="00BA160F">
      <w:pPr>
        <w:spacing w:after="0" w:line="360" w:lineRule="auto"/>
        <w:ind w:right="761"/>
        <w:jc w:val="center"/>
        <w:rPr>
          <w:b/>
          <w:color w:val="252525"/>
          <w:sz w:val="24"/>
          <w:lang w:val="es-PE"/>
        </w:rPr>
      </w:pPr>
      <w:r w:rsidRPr="00E341B2">
        <w:rPr>
          <w:b/>
          <w:sz w:val="24"/>
          <w:lang w:val="es-PE"/>
        </w:rPr>
        <w:t>A</w:t>
      </w:r>
      <w:r>
        <w:rPr>
          <w:b/>
          <w:sz w:val="24"/>
          <w:lang w:val="es-PE"/>
        </w:rPr>
        <w:t>sesor</w:t>
      </w:r>
      <w:r w:rsidRPr="00E341B2">
        <w:rPr>
          <w:b/>
          <w:color w:val="252525"/>
          <w:sz w:val="24"/>
          <w:lang w:val="es-PE"/>
        </w:rPr>
        <w:t>:</w:t>
      </w:r>
    </w:p>
    <w:p w14:paraId="16E1DB2C" w14:textId="670F500D" w:rsidR="00BA160F" w:rsidRPr="002450F0" w:rsidRDefault="00BA160F" w:rsidP="002450F0">
      <w:pPr>
        <w:pStyle w:val="Prrafodelista"/>
        <w:spacing w:after="0" w:line="360" w:lineRule="auto"/>
        <w:ind w:left="-142"/>
        <w:jc w:val="center"/>
        <w:rPr>
          <w:rFonts w:ascii="Times New Roman" w:hAnsi="Times New Roman" w:cs="Times New Roman"/>
          <w:b/>
          <w:sz w:val="24"/>
          <w:szCs w:val="24"/>
          <w:lang w:val="es-PE"/>
        </w:rPr>
      </w:pPr>
      <w:r>
        <w:rPr>
          <w:rFonts w:ascii="Times New Roman" w:hAnsi="Times New Roman" w:cs="Times New Roman"/>
          <w:b/>
          <w:sz w:val="24"/>
          <w:szCs w:val="24"/>
          <w:lang w:val="es-PE"/>
        </w:rPr>
        <w:t xml:space="preserve">Mg. </w:t>
      </w:r>
      <w:r w:rsidR="002450F0" w:rsidRPr="002450F0">
        <w:rPr>
          <w:rFonts w:ascii="Times New Roman" w:hAnsi="Times New Roman" w:cs="Times New Roman"/>
          <w:b/>
          <w:sz w:val="24"/>
          <w:szCs w:val="24"/>
          <w:lang w:val="es-PE"/>
        </w:rPr>
        <w:t>Aurelio Alcibíades Martos Díaz</w:t>
      </w:r>
    </w:p>
    <w:p w14:paraId="331A0918" w14:textId="77777777" w:rsidR="00BA160F" w:rsidRPr="00E341B2" w:rsidRDefault="00BA160F" w:rsidP="00FC1858">
      <w:pPr>
        <w:pStyle w:val="Prrafodelista"/>
        <w:spacing w:after="0" w:line="360" w:lineRule="auto"/>
        <w:ind w:left="-142"/>
        <w:jc w:val="center"/>
        <w:rPr>
          <w:rFonts w:ascii="Times New Roman" w:hAnsi="Times New Roman" w:cs="Times New Roman"/>
          <w:b/>
          <w:sz w:val="24"/>
          <w:szCs w:val="24"/>
          <w:lang w:val="es-PE"/>
        </w:rPr>
      </w:pPr>
    </w:p>
    <w:p w14:paraId="59DA84EB" w14:textId="77777777" w:rsidR="00141307" w:rsidRPr="00E341B2" w:rsidRDefault="00141307" w:rsidP="00FC1858">
      <w:pPr>
        <w:pStyle w:val="Prrafodelista"/>
        <w:spacing w:after="0" w:line="360" w:lineRule="auto"/>
        <w:ind w:left="0"/>
        <w:rPr>
          <w:rFonts w:ascii="Times New Roman" w:hAnsi="Times New Roman" w:cs="Times New Roman"/>
          <w:b/>
          <w:sz w:val="24"/>
          <w:szCs w:val="24"/>
          <w:lang w:val="es-PE"/>
        </w:rPr>
      </w:pPr>
    </w:p>
    <w:p w14:paraId="7C2EB33A" w14:textId="77777777" w:rsidR="00141307" w:rsidRPr="00E341B2" w:rsidRDefault="00141307" w:rsidP="00FC1858">
      <w:pPr>
        <w:pStyle w:val="Prrafodelista"/>
        <w:spacing w:after="0" w:line="360" w:lineRule="auto"/>
        <w:ind w:left="0"/>
        <w:rPr>
          <w:rFonts w:ascii="Times New Roman" w:hAnsi="Times New Roman" w:cs="Times New Roman"/>
          <w:b/>
          <w:sz w:val="24"/>
          <w:szCs w:val="24"/>
          <w:lang w:val="es-PE"/>
        </w:rPr>
      </w:pPr>
    </w:p>
    <w:p w14:paraId="269EA458" w14:textId="77777777" w:rsidR="00141307" w:rsidRPr="00E341B2" w:rsidRDefault="00141307" w:rsidP="00FC1858">
      <w:pPr>
        <w:pStyle w:val="Prrafodelista"/>
        <w:spacing w:after="0" w:line="360" w:lineRule="auto"/>
        <w:ind w:left="-426" w:hanging="283"/>
        <w:jc w:val="center"/>
        <w:rPr>
          <w:rFonts w:ascii="Times New Roman" w:hAnsi="Times New Roman" w:cs="Times New Roman"/>
          <w:b/>
          <w:sz w:val="24"/>
          <w:szCs w:val="24"/>
          <w:lang w:val="es-PE"/>
        </w:rPr>
      </w:pPr>
      <w:r w:rsidRPr="00E341B2">
        <w:rPr>
          <w:rFonts w:ascii="Times New Roman" w:hAnsi="Times New Roman" w:cs="Times New Roman"/>
          <w:b/>
          <w:sz w:val="24"/>
          <w:szCs w:val="24"/>
          <w:lang w:val="es-PE"/>
        </w:rPr>
        <w:t>Cajamarca - Perú</w:t>
      </w:r>
    </w:p>
    <w:p w14:paraId="4695B269" w14:textId="31BF96D4" w:rsidR="00A7141B" w:rsidRDefault="00B70042" w:rsidP="00FC1858">
      <w:pPr>
        <w:pStyle w:val="Prrafodelista"/>
        <w:spacing w:after="0" w:line="360" w:lineRule="auto"/>
        <w:ind w:left="-426" w:hanging="283"/>
        <w:jc w:val="center"/>
        <w:rPr>
          <w:rFonts w:ascii="Times New Roman" w:hAnsi="Times New Roman" w:cs="Times New Roman"/>
          <w:b/>
          <w:sz w:val="24"/>
          <w:szCs w:val="24"/>
          <w:lang w:val="es-PE"/>
        </w:rPr>
      </w:pPr>
      <w:r>
        <w:rPr>
          <w:rFonts w:ascii="Times New Roman" w:hAnsi="Times New Roman" w:cs="Times New Roman"/>
          <w:b/>
          <w:sz w:val="24"/>
          <w:szCs w:val="24"/>
          <w:lang w:val="es-PE"/>
        </w:rPr>
        <w:t>Abril</w:t>
      </w:r>
      <w:r w:rsidR="00487807" w:rsidRPr="00E341B2">
        <w:rPr>
          <w:rFonts w:ascii="Times New Roman" w:hAnsi="Times New Roman" w:cs="Times New Roman"/>
          <w:b/>
          <w:sz w:val="24"/>
          <w:szCs w:val="24"/>
          <w:lang w:val="es-PE"/>
        </w:rPr>
        <w:t xml:space="preserve"> </w:t>
      </w:r>
      <w:r w:rsidR="009C3894" w:rsidRPr="00E341B2">
        <w:rPr>
          <w:rFonts w:ascii="Times New Roman" w:hAnsi="Times New Roman" w:cs="Times New Roman"/>
          <w:b/>
          <w:sz w:val="24"/>
          <w:szCs w:val="24"/>
          <w:lang w:val="es-PE"/>
        </w:rPr>
        <w:t>–</w:t>
      </w:r>
      <w:r w:rsidR="00C77CFA" w:rsidRPr="00E341B2">
        <w:rPr>
          <w:rFonts w:ascii="Times New Roman" w:hAnsi="Times New Roman" w:cs="Times New Roman"/>
          <w:b/>
          <w:sz w:val="24"/>
          <w:szCs w:val="24"/>
          <w:lang w:val="es-PE"/>
        </w:rPr>
        <w:t xml:space="preserve"> 20</w:t>
      </w:r>
      <w:r w:rsidR="00572CE3">
        <w:rPr>
          <w:rFonts w:ascii="Times New Roman" w:hAnsi="Times New Roman" w:cs="Times New Roman"/>
          <w:b/>
          <w:sz w:val="24"/>
          <w:szCs w:val="24"/>
          <w:lang w:val="es-PE"/>
        </w:rPr>
        <w:t>2</w:t>
      </w:r>
      <w:r w:rsidR="00BA160F">
        <w:rPr>
          <w:rFonts w:ascii="Times New Roman" w:hAnsi="Times New Roman" w:cs="Times New Roman"/>
          <w:b/>
          <w:sz w:val="24"/>
          <w:szCs w:val="24"/>
          <w:lang w:val="es-PE"/>
        </w:rPr>
        <w:t>1</w:t>
      </w:r>
    </w:p>
    <w:p w14:paraId="2A21DB30" w14:textId="77777777" w:rsidR="000B46C4" w:rsidRPr="000B46C4" w:rsidRDefault="000B46C4" w:rsidP="000B46C4">
      <w:pPr>
        <w:jc w:val="center"/>
        <w:rPr>
          <w:rFonts w:ascii="Times New Roman" w:eastAsia="Calibri" w:hAnsi="Times New Roman" w:cs="Times New Roman"/>
          <w:b/>
          <w:bCs/>
          <w:sz w:val="24"/>
          <w:szCs w:val="24"/>
          <w:lang w:val="es-PE"/>
        </w:rPr>
      </w:pPr>
    </w:p>
    <w:p w14:paraId="3BCCF4F0" w14:textId="77777777" w:rsidR="000B46C4" w:rsidRDefault="000B46C4">
      <w:pPr>
        <w:rPr>
          <w:rFonts w:ascii="Times New Roman" w:eastAsia="Calibri" w:hAnsi="Times New Roman" w:cs="Times New Roman"/>
          <w:b/>
          <w:bCs/>
          <w:sz w:val="24"/>
          <w:szCs w:val="24"/>
          <w:lang w:val="es-PE"/>
        </w:rPr>
      </w:pPr>
      <w:r>
        <w:rPr>
          <w:rFonts w:ascii="Times New Roman" w:eastAsia="Calibri" w:hAnsi="Times New Roman" w:cs="Times New Roman"/>
          <w:b/>
          <w:bCs/>
          <w:sz w:val="24"/>
          <w:szCs w:val="24"/>
          <w:lang w:val="es-PE"/>
        </w:rPr>
        <w:br w:type="page"/>
      </w:r>
    </w:p>
    <w:p w14:paraId="6FE27972" w14:textId="0A7EC15E" w:rsidR="000B46C4" w:rsidRPr="000B46C4" w:rsidRDefault="000B46C4" w:rsidP="000B46C4">
      <w:pPr>
        <w:jc w:val="center"/>
        <w:rPr>
          <w:rFonts w:ascii="Times New Roman" w:eastAsia="Calibri" w:hAnsi="Times New Roman" w:cs="Times New Roman"/>
          <w:b/>
          <w:bCs/>
          <w:sz w:val="24"/>
          <w:szCs w:val="24"/>
          <w:lang w:val="es-PE"/>
        </w:rPr>
      </w:pPr>
      <w:r w:rsidRPr="000B46C4">
        <w:rPr>
          <w:rFonts w:ascii="Times New Roman" w:eastAsia="Calibri" w:hAnsi="Times New Roman" w:cs="Times New Roman"/>
          <w:b/>
          <w:bCs/>
          <w:sz w:val="24"/>
          <w:szCs w:val="24"/>
          <w:lang w:val="es-PE"/>
        </w:rPr>
        <w:lastRenderedPageBreak/>
        <w:t>UNIVERSIDAD PRIVADA ANTONIO GUILLERMO URRELO</w:t>
      </w:r>
    </w:p>
    <w:p w14:paraId="5E5A0422" w14:textId="77777777" w:rsidR="000B46C4" w:rsidRPr="000B46C4" w:rsidRDefault="000B46C4" w:rsidP="000B46C4">
      <w:pPr>
        <w:spacing w:before="1540" w:after="240" w:line="240" w:lineRule="auto"/>
        <w:jc w:val="center"/>
        <w:rPr>
          <w:rFonts w:ascii="Calibri" w:eastAsia="Times New Roman" w:hAnsi="Calibri" w:cs="Arial"/>
          <w:color w:val="4472C4"/>
          <w:lang w:val="es-PE" w:eastAsia="es-PE"/>
        </w:rPr>
      </w:pPr>
      <w:r w:rsidRPr="000B46C4">
        <w:rPr>
          <w:rFonts w:ascii="Calibri" w:eastAsia="Times New Roman" w:hAnsi="Calibri" w:cs="Arial"/>
          <w:b/>
          <w:noProof/>
          <w:color w:val="262626"/>
          <w:sz w:val="52"/>
        </w:rPr>
        <w:drawing>
          <wp:anchor distT="0" distB="0" distL="114300" distR="114300" simplePos="0" relativeHeight="251666432" behindDoc="0" locked="0" layoutInCell="1" allowOverlap="1" wp14:anchorId="18D53055" wp14:editId="45ABF15D">
            <wp:simplePos x="0" y="0"/>
            <wp:positionH relativeFrom="margin">
              <wp:align>center</wp:align>
            </wp:positionH>
            <wp:positionV relativeFrom="margin">
              <wp:posOffset>1090930</wp:posOffset>
            </wp:positionV>
            <wp:extent cx="1885950" cy="1478280"/>
            <wp:effectExtent l="0" t="0" r="0" b="7620"/>
            <wp:wrapSquare wrapText="bothSides"/>
            <wp:docPr id="25" name="Imagen 25"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D7C5F" w14:textId="77777777" w:rsidR="000B46C4" w:rsidRPr="000B46C4" w:rsidRDefault="000B46C4" w:rsidP="000B46C4">
      <w:pPr>
        <w:spacing w:after="0" w:line="240" w:lineRule="auto"/>
        <w:jc w:val="center"/>
        <w:rPr>
          <w:rFonts w:ascii="Calibri" w:eastAsia="Times New Roman" w:hAnsi="Calibri" w:cs="Arial"/>
          <w:color w:val="4472C4"/>
          <w:sz w:val="28"/>
          <w:szCs w:val="28"/>
          <w:lang w:val="es-PE" w:eastAsia="es-PE"/>
        </w:rPr>
      </w:pPr>
      <w:r w:rsidRPr="000B46C4">
        <w:rPr>
          <w:rFonts w:ascii="Calibri" w:eastAsia="Times New Roman" w:hAnsi="Calibri" w:cs="Arial"/>
          <w:color w:val="4472C4"/>
          <w:sz w:val="28"/>
          <w:szCs w:val="28"/>
          <w:lang w:val="es-PE" w:eastAsia="es-PE"/>
        </w:rPr>
        <w:t xml:space="preserve"> </w:t>
      </w:r>
    </w:p>
    <w:p w14:paraId="23791132" w14:textId="77777777" w:rsidR="000B46C4" w:rsidRPr="000B46C4" w:rsidRDefault="000B46C4" w:rsidP="000B46C4">
      <w:pPr>
        <w:spacing w:after="0" w:line="240" w:lineRule="auto"/>
        <w:jc w:val="center"/>
        <w:rPr>
          <w:rFonts w:ascii="Calibri" w:eastAsia="Times New Roman" w:hAnsi="Calibri" w:cs="Arial"/>
          <w:color w:val="4472C4"/>
          <w:sz w:val="28"/>
          <w:szCs w:val="28"/>
          <w:lang w:val="es-PE" w:eastAsia="es-PE"/>
        </w:rPr>
      </w:pPr>
    </w:p>
    <w:p w14:paraId="769565FB" w14:textId="77777777" w:rsidR="000B46C4" w:rsidRPr="000B46C4" w:rsidRDefault="000B46C4" w:rsidP="000B46C4">
      <w:pPr>
        <w:spacing w:after="0" w:line="240" w:lineRule="auto"/>
        <w:jc w:val="center"/>
        <w:rPr>
          <w:rFonts w:ascii="Calibri" w:eastAsia="Times New Roman" w:hAnsi="Calibri" w:cs="Arial"/>
          <w:color w:val="4472C4"/>
          <w:sz w:val="28"/>
          <w:szCs w:val="28"/>
          <w:lang w:val="es-PE" w:eastAsia="es-PE"/>
        </w:rPr>
      </w:pPr>
    </w:p>
    <w:p w14:paraId="5C763E93" w14:textId="77777777" w:rsidR="000B46C4" w:rsidRPr="000B46C4" w:rsidRDefault="000B46C4" w:rsidP="000B46C4">
      <w:pPr>
        <w:jc w:val="center"/>
        <w:rPr>
          <w:rFonts w:ascii="Calibri" w:eastAsia="Calibri" w:hAnsi="Calibri" w:cs="Arial"/>
          <w:lang w:val="es-PE"/>
        </w:rPr>
      </w:pPr>
    </w:p>
    <w:p w14:paraId="3F4B78ED" w14:textId="77777777" w:rsidR="000B46C4" w:rsidRPr="000B46C4" w:rsidRDefault="000B46C4" w:rsidP="000B46C4">
      <w:pPr>
        <w:jc w:val="center"/>
        <w:rPr>
          <w:rFonts w:ascii="Times New Roman" w:eastAsia="Calibri" w:hAnsi="Times New Roman" w:cs="Times New Roman"/>
          <w:b/>
          <w:bCs/>
          <w:sz w:val="24"/>
          <w:szCs w:val="24"/>
          <w:lang w:val="es-PE"/>
        </w:rPr>
      </w:pPr>
    </w:p>
    <w:p w14:paraId="4D6AE8AD" w14:textId="77777777" w:rsidR="000B46C4" w:rsidRPr="000B46C4" w:rsidRDefault="000B46C4" w:rsidP="000B46C4">
      <w:pPr>
        <w:jc w:val="center"/>
        <w:rPr>
          <w:rFonts w:ascii="Times New Roman" w:eastAsia="Calibri" w:hAnsi="Times New Roman" w:cs="Times New Roman"/>
          <w:b/>
          <w:bCs/>
          <w:sz w:val="24"/>
          <w:szCs w:val="24"/>
          <w:lang w:val="es-PE"/>
        </w:rPr>
      </w:pPr>
      <w:r w:rsidRPr="000B46C4">
        <w:rPr>
          <w:rFonts w:ascii="Times New Roman" w:eastAsia="Calibri" w:hAnsi="Times New Roman" w:cs="Times New Roman"/>
          <w:b/>
          <w:bCs/>
          <w:sz w:val="24"/>
          <w:szCs w:val="24"/>
          <w:lang w:val="es-PE"/>
        </w:rPr>
        <w:t>Facultad de Ingeniería</w:t>
      </w:r>
    </w:p>
    <w:p w14:paraId="196D00C1" w14:textId="77777777" w:rsidR="000B46C4" w:rsidRPr="000B46C4" w:rsidRDefault="000B46C4" w:rsidP="000B46C4">
      <w:pPr>
        <w:jc w:val="center"/>
        <w:rPr>
          <w:rFonts w:ascii="Times New Roman" w:eastAsia="Calibri" w:hAnsi="Times New Roman" w:cs="Times New Roman"/>
          <w:b/>
          <w:bCs/>
          <w:sz w:val="24"/>
          <w:szCs w:val="24"/>
          <w:lang w:val="es-PE"/>
        </w:rPr>
      </w:pPr>
      <w:r w:rsidRPr="000B46C4">
        <w:rPr>
          <w:rFonts w:ascii="Times New Roman" w:eastAsia="Calibri" w:hAnsi="Times New Roman" w:cs="Times New Roman"/>
          <w:b/>
          <w:bCs/>
          <w:sz w:val="24"/>
          <w:szCs w:val="24"/>
          <w:lang w:val="es-PE"/>
        </w:rPr>
        <w:t>Escuela Profesional de Ingeniería Ambiental y Prevención de Riesgos</w:t>
      </w:r>
    </w:p>
    <w:p w14:paraId="05C29FAB" w14:textId="77777777" w:rsidR="000B46C4" w:rsidRPr="000B46C4" w:rsidRDefault="000B46C4" w:rsidP="000B46C4">
      <w:pPr>
        <w:spacing w:after="0" w:line="480" w:lineRule="auto"/>
        <w:jc w:val="center"/>
        <w:rPr>
          <w:rFonts w:ascii="Times New Roman" w:eastAsia="Times New Roman" w:hAnsi="Times New Roman" w:cs="Times New Roman"/>
          <w:b/>
          <w:noProof/>
          <w:sz w:val="24"/>
          <w:szCs w:val="24"/>
          <w:lang w:val="es-PE" w:eastAsia="es-ES"/>
        </w:rPr>
      </w:pPr>
    </w:p>
    <w:p w14:paraId="7A0A54FB" w14:textId="4246D612" w:rsidR="004E6652" w:rsidRPr="00BA160F" w:rsidRDefault="004E6652" w:rsidP="004E6652">
      <w:pPr>
        <w:pStyle w:val="Prrafodelista"/>
        <w:spacing w:after="0" w:line="360" w:lineRule="auto"/>
        <w:ind w:left="0"/>
        <w:jc w:val="center"/>
        <w:rPr>
          <w:b/>
          <w:bCs/>
          <w:sz w:val="24"/>
          <w:szCs w:val="24"/>
          <w:lang w:val="es-PE"/>
        </w:rPr>
      </w:pPr>
      <w:r w:rsidRPr="3BA53253">
        <w:rPr>
          <w:b/>
          <w:bCs/>
          <w:sz w:val="24"/>
          <w:szCs w:val="24"/>
          <w:lang w:val="es-PE"/>
        </w:rPr>
        <w:t>REMOCIÓN DE SULFATOS DE LOS VERTIMIENTOS DE AGUA DE LA MINA DE CERRO CORONA CON ADICIÓN DE CARBONATO DE BARIO O ACETATO DE BARIO – CAJAMARCA 202</w:t>
      </w:r>
      <w:r>
        <w:rPr>
          <w:b/>
          <w:bCs/>
          <w:sz w:val="24"/>
          <w:szCs w:val="24"/>
          <w:lang w:val="es-PE"/>
        </w:rPr>
        <w:t>0</w:t>
      </w:r>
    </w:p>
    <w:p w14:paraId="7E65BF52" w14:textId="77777777" w:rsidR="000B46C4" w:rsidRPr="000B46C4" w:rsidRDefault="000B46C4" w:rsidP="000B46C4">
      <w:pPr>
        <w:jc w:val="center"/>
        <w:rPr>
          <w:rFonts w:ascii="Times New Roman" w:eastAsia="Calibri" w:hAnsi="Times New Roman" w:cs="Times New Roman"/>
          <w:b/>
          <w:bCs/>
          <w:sz w:val="24"/>
          <w:szCs w:val="24"/>
          <w:lang w:val="es-PE"/>
        </w:rPr>
      </w:pPr>
    </w:p>
    <w:p w14:paraId="2069A1C1" w14:textId="77777777" w:rsidR="000B46C4" w:rsidRPr="000B46C4" w:rsidRDefault="000B46C4" w:rsidP="000B46C4">
      <w:pPr>
        <w:jc w:val="center"/>
        <w:rPr>
          <w:rFonts w:ascii="Times New Roman" w:eastAsia="Calibri" w:hAnsi="Times New Roman" w:cs="Times New Roman"/>
          <w:sz w:val="26"/>
          <w:szCs w:val="26"/>
          <w:lang w:val="es-PE"/>
        </w:rPr>
      </w:pPr>
      <w:r w:rsidRPr="000B46C4">
        <w:rPr>
          <w:rFonts w:ascii="Times New Roman" w:eastAsia="Calibri" w:hAnsi="Times New Roman" w:cs="Times New Roman"/>
          <w:sz w:val="26"/>
          <w:szCs w:val="26"/>
          <w:lang w:val="es-PE"/>
        </w:rPr>
        <w:t>Tesis presentada en cumplimiento parcial de los requerimientos para optar el Título Profesional de Ingeniero Ambiental y Prevención de Riesgos</w:t>
      </w:r>
    </w:p>
    <w:p w14:paraId="0F6F316C" w14:textId="77777777" w:rsidR="000B46C4" w:rsidRPr="000B46C4" w:rsidRDefault="000B46C4" w:rsidP="000B46C4">
      <w:pPr>
        <w:rPr>
          <w:rFonts w:ascii="Calibri" w:eastAsia="Calibri" w:hAnsi="Calibri" w:cs="Arial"/>
          <w:lang w:val="es-PE"/>
        </w:rPr>
      </w:pPr>
    </w:p>
    <w:p w14:paraId="37C7BA93" w14:textId="77777777" w:rsidR="000B46C4" w:rsidRPr="000B46C4" w:rsidRDefault="000B46C4" w:rsidP="000B46C4">
      <w:pPr>
        <w:rPr>
          <w:rFonts w:ascii="Calibri" w:eastAsia="Calibri" w:hAnsi="Calibri" w:cs="Arial"/>
          <w:lang w:val="es-PE"/>
        </w:rPr>
      </w:pPr>
    </w:p>
    <w:p w14:paraId="18D03EBE" w14:textId="77777777" w:rsidR="004E6652" w:rsidRPr="00BA160F" w:rsidRDefault="004E6652" w:rsidP="004E6652">
      <w:pPr>
        <w:pStyle w:val="Prrafodelista"/>
        <w:spacing w:after="0" w:line="360" w:lineRule="auto"/>
        <w:ind w:left="0"/>
        <w:jc w:val="center"/>
        <w:rPr>
          <w:rFonts w:ascii="Times New Roman" w:hAnsi="Times New Roman" w:cs="Times New Roman"/>
          <w:b/>
          <w:sz w:val="24"/>
          <w:szCs w:val="24"/>
        </w:rPr>
      </w:pPr>
      <w:r w:rsidRPr="00BA160F">
        <w:rPr>
          <w:rFonts w:ascii="Times New Roman" w:hAnsi="Times New Roman" w:cs="Times New Roman"/>
          <w:b/>
          <w:sz w:val="24"/>
          <w:szCs w:val="24"/>
        </w:rPr>
        <w:t xml:space="preserve">Bach. Yensi </w:t>
      </w:r>
      <w:proofErr w:type="spellStart"/>
      <w:r w:rsidRPr="00BA160F">
        <w:rPr>
          <w:rFonts w:ascii="Times New Roman" w:hAnsi="Times New Roman" w:cs="Times New Roman"/>
          <w:b/>
          <w:sz w:val="24"/>
          <w:szCs w:val="24"/>
        </w:rPr>
        <w:t>Jhenysell</w:t>
      </w:r>
      <w:proofErr w:type="spellEnd"/>
      <w:r w:rsidRPr="00BA160F">
        <w:rPr>
          <w:rFonts w:ascii="Times New Roman" w:hAnsi="Times New Roman" w:cs="Times New Roman"/>
          <w:b/>
          <w:sz w:val="24"/>
          <w:szCs w:val="24"/>
        </w:rPr>
        <w:t xml:space="preserve"> Tirado Flores</w:t>
      </w:r>
    </w:p>
    <w:p w14:paraId="0803B846" w14:textId="77777777" w:rsidR="004E6652" w:rsidRDefault="004E6652" w:rsidP="004E6652">
      <w:pPr>
        <w:pStyle w:val="Prrafodelista"/>
        <w:spacing w:after="0" w:line="360" w:lineRule="auto"/>
        <w:ind w:left="-142"/>
        <w:jc w:val="center"/>
        <w:rPr>
          <w:rFonts w:ascii="Times New Roman" w:hAnsi="Times New Roman" w:cs="Times New Roman"/>
          <w:b/>
          <w:sz w:val="24"/>
          <w:szCs w:val="24"/>
          <w:lang w:val="es-PE"/>
        </w:rPr>
      </w:pPr>
      <w:r w:rsidRPr="004E6652">
        <w:rPr>
          <w:rFonts w:ascii="Times New Roman" w:hAnsi="Times New Roman" w:cs="Times New Roman"/>
          <w:b/>
          <w:sz w:val="24"/>
          <w:szCs w:val="24"/>
        </w:rPr>
        <w:t xml:space="preserve">Bach. </w:t>
      </w:r>
      <w:r w:rsidRPr="00E341B2">
        <w:rPr>
          <w:rFonts w:ascii="Times New Roman" w:hAnsi="Times New Roman" w:cs="Times New Roman"/>
          <w:b/>
          <w:sz w:val="24"/>
          <w:szCs w:val="24"/>
          <w:lang w:val="es-PE"/>
        </w:rPr>
        <w:t>M</w:t>
      </w:r>
      <w:r>
        <w:rPr>
          <w:rFonts w:ascii="Times New Roman" w:hAnsi="Times New Roman" w:cs="Times New Roman"/>
          <w:b/>
          <w:sz w:val="24"/>
          <w:szCs w:val="24"/>
          <w:lang w:val="es-PE"/>
        </w:rPr>
        <w:t>aicol Antony Rojas Espinoza</w:t>
      </w:r>
    </w:p>
    <w:p w14:paraId="2B02DAEC" w14:textId="77777777" w:rsidR="000B46C4" w:rsidRPr="000B46C4" w:rsidRDefault="000B46C4" w:rsidP="000B46C4">
      <w:pPr>
        <w:jc w:val="center"/>
        <w:rPr>
          <w:rFonts w:ascii="Times New Roman" w:eastAsia="Calibri" w:hAnsi="Times New Roman" w:cs="Times New Roman"/>
          <w:b/>
          <w:bCs/>
          <w:sz w:val="24"/>
          <w:szCs w:val="24"/>
          <w:lang w:val="es-PE"/>
        </w:rPr>
      </w:pPr>
    </w:p>
    <w:p w14:paraId="2795478F" w14:textId="77777777" w:rsidR="000B46C4" w:rsidRPr="000B46C4" w:rsidRDefault="000B46C4" w:rsidP="000B46C4">
      <w:pPr>
        <w:jc w:val="center"/>
        <w:rPr>
          <w:rFonts w:ascii="Times New Roman" w:eastAsia="Calibri" w:hAnsi="Times New Roman" w:cs="Times New Roman"/>
          <w:b/>
          <w:bCs/>
          <w:sz w:val="24"/>
          <w:szCs w:val="24"/>
          <w:lang w:val="es-PE"/>
        </w:rPr>
      </w:pPr>
    </w:p>
    <w:p w14:paraId="24E6F8CA" w14:textId="3BA5FB30" w:rsidR="000B46C4" w:rsidRPr="000B46C4" w:rsidRDefault="000B46C4" w:rsidP="000B46C4">
      <w:pPr>
        <w:jc w:val="center"/>
        <w:rPr>
          <w:rFonts w:ascii="Times New Roman" w:eastAsia="Calibri" w:hAnsi="Times New Roman" w:cs="Times New Roman"/>
          <w:b/>
          <w:bCs/>
          <w:sz w:val="24"/>
          <w:szCs w:val="24"/>
          <w:lang w:val="es-PE"/>
        </w:rPr>
      </w:pPr>
      <w:r w:rsidRPr="000B46C4">
        <w:rPr>
          <w:rFonts w:ascii="Times New Roman" w:eastAsia="Calibri" w:hAnsi="Times New Roman" w:cs="Times New Roman"/>
          <w:b/>
          <w:bCs/>
          <w:sz w:val="24"/>
          <w:szCs w:val="24"/>
          <w:lang w:val="es-PE"/>
        </w:rPr>
        <w:t xml:space="preserve">Asesor: Mg. Ing. </w:t>
      </w:r>
      <w:r w:rsidR="002450F0" w:rsidRPr="002450F0">
        <w:rPr>
          <w:rFonts w:ascii="Times New Roman" w:hAnsi="Times New Roman" w:cs="Times New Roman"/>
          <w:b/>
          <w:sz w:val="24"/>
          <w:szCs w:val="24"/>
          <w:lang w:val="es-PE"/>
        </w:rPr>
        <w:t>Aurelio Alcibíades Martos Díaz</w:t>
      </w:r>
    </w:p>
    <w:p w14:paraId="4BE32DEE" w14:textId="77777777" w:rsidR="000B46C4" w:rsidRPr="000B46C4" w:rsidRDefault="000B46C4" w:rsidP="000B46C4">
      <w:pPr>
        <w:jc w:val="center"/>
        <w:rPr>
          <w:rFonts w:ascii="Times New Roman" w:eastAsia="Calibri" w:hAnsi="Times New Roman" w:cs="Times New Roman"/>
          <w:b/>
          <w:bCs/>
          <w:sz w:val="24"/>
          <w:szCs w:val="24"/>
          <w:lang w:val="es-PE"/>
        </w:rPr>
      </w:pPr>
    </w:p>
    <w:p w14:paraId="6565E76A" w14:textId="77777777" w:rsidR="000B46C4" w:rsidRPr="000B46C4" w:rsidRDefault="000B46C4" w:rsidP="000B46C4">
      <w:pPr>
        <w:jc w:val="center"/>
        <w:rPr>
          <w:rFonts w:ascii="Times New Roman" w:eastAsia="Calibri" w:hAnsi="Times New Roman" w:cs="Times New Roman"/>
          <w:b/>
          <w:bCs/>
          <w:sz w:val="24"/>
          <w:szCs w:val="24"/>
          <w:lang w:val="es-PE"/>
        </w:rPr>
      </w:pPr>
    </w:p>
    <w:p w14:paraId="116BB330" w14:textId="77777777" w:rsidR="000B46C4" w:rsidRPr="000B46C4" w:rsidRDefault="000B46C4" w:rsidP="000B46C4">
      <w:pPr>
        <w:jc w:val="center"/>
        <w:rPr>
          <w:rFonts w:ascii="Times New Roman" w:eastAsia="Calibri" w:hAnsi="Times New Roman" w:cs="Times New Roman"/>
          <w:b/>
          <w:bCs/>
          <w:sz w:val="24"/>
          <w:szCs w:val="24"/>
          <w:lang w:val="es-PE"/>
        </w:rPr>
      </w:pPr>
      <w:r w:rsidRPr="000B46C4">
        <w:rPr>
          <w:rFonts w:ascii="Times New Roman" w:eastAsia="Calibri" w:hAnsi="Times New Roman" w:cs="Times New Roman"/>
          <w:b/>
          <w:bCs/>
          <w:sz w:val="24"/>
          <w:szCs w:val="24"/>
          <w:lang w:val="es-PE"/>
        </w:rPr>
        <w:t>Cajamarca – Perú</w:t>
      </w:r>
    </w:p>
    <w:p w14:paraId="6BC5FE91" w14:textId="3865CB6D" w:rsidR="000B46C4" w:rsidRPr="005E50AD" w:rsidRDefault="00B70042" w:rsidP="000B46C4">
      <w:pPr>
        <w:jc w:val="center"/>
        <w:rPr>
          <w:rFonts w:ascii="Times New Roman" w:eastAsia="Calibri" w:hAnsi="Times New Roman" w:cs="Times New Roman"/>
          <w:b/>
          <w:bCs/>
          <w:sz w:val="24"/>
          <w:szCs w:val="24"/>
        </w:rPr>
      </w:pPr>
      <w:r w:rsidRPr="005E50AD">
        <w:rPr>
          <w:rFonts w:ascii="Times New Roman" w:eastAsia="Calibri" w:hAnsi="Times New Roman" w:cs="Times New Roman"/>
          <w:b/>
          <w:bCs/>
          <w:sz w:val="24"/>
          <w:szCs w:val="24"/>
        </w:rPr>
        <w:t>Abril</w:t>
      </w:r>
      <w:r w:rsidR="000B46C4" w:rsidRPr="005E50AD">
        <w:rPr>
          <w:rFonts w:ascii="Times New Roman" w:eastAsia="Calibri" w:hAnsi="Times New Roman" w:cs="Times New Roman"/>
          <w:b/>
          <w:bCs/>
          <w:sz w:val="24"/>
          <w:szCs w:val="24"/>
        </w:rPr>
        <w:t xml:space="preserve"> – 2021 </w:t>
      </w:r>
    </w:p>
    <w:p w14:paraId="25C4017B" w14:textId="77777777" w:rsidR="000B46C4" w:rsidRPr="005E50AD" w:rsidRDefault="000B46C4" w:rsidP="000B46C4">
      <w:pPr>
        <w:jc w:val="center"/>
        <w:rPr>
          <w:rFonts w:ascii="Times New Roman" w:eastAsia="Calibri" w:hAnsi="Times New Roman" w:cs="Times New Roman"/>
          <w:b/>
          <w:bCs/>
          <w:sz w:val="24"/>
          <w:szCs w:val="24"/>
        </w:rPr>
      </w:pPr>
    </w:p>
    <w:p w14:paraId="6B798873" w14:textId="77777777" w:rsidR="000B46C4" w:rsidRPr="005E50AD" w:rsidRDefault="000B46C4" w:rsidP="000B46C4">
      <w:pPr>
        <w:jc w:val="center"/>
        <w:rPr>
          <w:rFonts w:ascii="Times New Roman" w:eastAsia="Calibri" w:hAnsi="Times New Roman" w:cs="Times New Roman"/>
          <w:b/>
          <w:bCs/>
          <w:sz w:val="24"/>
          <w:szCs w:val="24"/>
        </w:rPr>
      </w:pPr>
    </w:p>
    <w:p w14:paraId="30748988" w14:textId="77777777" w:rsidR="000B46C4" w:rsidRPr="005E50AD" w:rsidRDefault="000B46C4" w:rsidP="000B46C4">
      <w:pPr>
        <w:jc w:val="center"/>
        <w:rPr>
          <w:rFonts w:ascii="Times New Roman" w:eastAsia="Calibri" w:hAnsi="Times New Roman" w:cs="Times New Roman"/>
          <w:b/>
          <w:bCs/>
          <w:sz w:val="24"/>
          <w:szCs w:val="24"/>
        </w:rPr>
      </w:pPr>
    </w:p>
    <w:p w14:paraId="01CCF3A9" w14:textId="77777777" w:rsidR="000B46C4" w:rsidRPr="005E50AD" w:rsidRDefault="000B46C4" w:rsidP="000B46C4">
      <w:pPr>
        <w:jc w:val="center"/>
        <w:rPr>
          <w:rFonts w:ascii="Times New Roman" w:eastAsia="Calibri" w:hAnsi="Times New Roman" w:cs="Times New Roman"/>
          <w:b/>
          <w:bCs/>
          <w:sz w:val="24"/>
          <w:szCs w:val="24"/>
        </w:rPr>
      </w:pPr>
    </w:p>
    <w:p w14:paraId="2EAC5849" w14:textId="77777777" w:rsidR="000B46C4" w:rsidRPr="005E50AD" w:rsidRDefault="000B46C4" w:rsidP="000B46C4">
      <w:pPr>
        <w:jc w:val="center"/>
        <w:rPr>
          <w:rFonts w:ascii="Times New Roman" w:eastAsia="Calibri" w:hAnsi="Times New Roman" w:cs="Times New Roman"/>
          <w:b/>
          <w:bCs/>
          <w:sz w:val="24"/>
          <w:szCs w:val="24"/>
        </w:rPr>
      </w:pPr>
    </w:p>
    <w:p w14:paraId="24C3C3B6" w14:textId="77777777" w:rsidR="000B46C4" w:rsidRPr="005E50AD" w:rsidRDefault="000B46C4" w:rsidP="000B46C4">
      <w:pPr>
        <w:jc w:val="center"/>
        <w:rPr>
          <w:rFonts w:ascii="Times New Roman" w:eastAsia="Calibri" w:hAnsi="Times New Roman" w:cs="Times New Roman"/>
          <w:b/>
          <w:bCs/>
          <w:sz w:val="24"/>
          <w:szCs w:val="24"/>
        </w:rPr>
      </w:pPr>
    </w:p>
    <w:p w14:paraId="0537E9C6" w14:textId="77777777" w:rsidR="000B46C4" w:rsidRPr="005E50AD" w:rsidRDefault="000B46C4" w:rsidP="000B46C4">
      <w:pPr>
        <w:jc w:val="center"/>
        <w:rPr>
          <w:rFonts w:ascii="Times New Roman" w:eastAsia="Calibri" w:hAnsi="Times New Roman" w:cs="Times New Roman"/>
          <w:b/>
          <w:bCs/>
          <w:sz w:val="24"/>
          <w:szCs w:val="24"/>
        </w:rPr>
      </w:pPr>
    </w:p>
    <w:p w14:paraId="4D0FFD70" w14:textId="77777777" w:rsidR="000B46C4" w:rsidRPr="005E50AD" w:rsidRDefault="000B46C4" w:rsidP="000B46C4">
      <w:pPr>
        <w:jc w:val="center"/>
        <w:rPr>
          <w:rFonts w:ascii="Times New Roman" w:eastAsia="Calibri" w:hAnsi="Times New Roman" w:cs="Times New Roman"/>
          <w:b/>
          <w:bCs/>
          <w:sz w:val="24"/>
          <w:szCs w:val="24"/>
        </w:rPr>
      </w:pPr>
    </w:p>
    <w:p w14:paraId="797A877A" w14:textId="77777777" w:rsidR="000B46C4" w:rsidRPr="005E50AD" w:rsidRDefault="000B46C4" w:rsidP="000B46C4">
      <w:pPr>
        <w:jc w:val="center"/>
        <w:rPr>
          <w:rFonts w:ascii="Times New Roman" w:eastAsia="Calibri" w:hAnsi="Times New Roman" w:cs="Times New Roman"/>
          <w:b/>
          <w:bCs/>
          <w:sz w:val="24"/>
          <w:szCs w:val="24"/>
        </w:rPr>
      </w:pPr>
    </w:p>
    <w:p w14:paraId="6CAC52B2" w14:textId="77777777" w:rsidR="000B46C4" w:rsidRPr="005E50AD" w:rsidRDefault="000B46C4" w:rsidP="000B46C4">
      <w:pPr>
        <w:jc w:val="center"/>
        <w:rPr>
          <w:rFonts w:ascii="Times New Roman" w:eastAsia="Calibri" w:hAnsi="Times New Roman" w:cs="Times New Roman"/>
          <w:b/>
          <w:bCs/>
          <w:sz w:val="24"/>
          <w:szCs w:val="24"/>
        </w:rPr>
      </w:pPr>
    </w:p>
    <w:p w14:paraId="29ED6EC7" w14:textId="77777777" w:rsidR="000B46C4" w:rsidRPr="005E50AD" w:rsidRDefault="000B46C4" w:rsidP="000B46C4">
      <w:pPr>
        <w:jc w:val="center"/>
        <w:rPr>
          <w:rFonts w:ascii="Times New Roman" w:eastAsia="Calibri" w:hAnsi="Times New Roman" w:cs="Times New Roman"/>
          <w:b/>
          <w:bCs/>
          <w:sz w:val="24"/>
          <w:szCs w:val="24"/>
        </w:rPr>
      </w:pPr>
    </w:p>
    <w:p w14:paraId="14BF825E" w14:textId="77777777" w:rsidR="000B46C4" w:rsidRPr="005E50AD" w:rsidRDefault="000B46C4" w:rsidP="000B46C4">
      <w:pPr>
        <w:jc w:val="center"/>
        <w:rPr>
          <w:rFonts w:ascii="Times New Roman" w:eastAsia="Calibri" w:hAnsi="Times New Roman" w:cs="Times New Roman"/>
          <w:b/>
          <w:bCs/>
          <w:sz w:val="24"/>
          <w:szCs w:val="24"/>
        </w:rPr>
      </w:pPr>
    </w:p>
    <w:p w14:paraId="11F8FADC" w14:textId="77777777" w:rsidR="000B46C4" w:rsidRPr="005E50AD" w:rsidRDefault="000B46C4" w:rsidP="000B46C4">
      <w:pPr>
        <w:jc w:val="center"/>
        <w:rPr>
          <w:rFonts w:ascii="Times New Roman" w:eastAsia="Calibri" w:hAnsi="Times New Roman" w:cs="Times New Roman"/>
          <w:b/>
          <w:bCs/>
          <w:sz w:val="24"/>
          <w:szCs w:val="24"/>
        </w:rPr>
      </w:pPr>
    </w:p>
    <w:p w14:paraId="17BC91EE" w14:textId="77777777" w:rsidR="000B46C4" w:rsidRPr="005E50AD" w:rsidRDefault="000B46C4" w:rsidP="000B46C4">
      <w:pPr>
        <w:jc w:val="center"/>
        <w:rPr>
          <w:rFonts w:ascii="Times New Roman" w:eastAsia="Calibri" w:hAnsi="Times New Roman" w:cs="Times New Roman"/>
          <w:b/>
          <w:bCs/>
          <w:sz w:val="24"/>
          <w:szCs w:val="24"/>
        </w:rPr>
      </w:pPr>
    </w:p>
    <w:p w14:paraId="3837204B" w14:textId="77777777" w:rsidR="000B46C4" w:rsidRPr="005E50AD" w:rsidRDefault="000B46C4" w:rsidP="000B46C4">
      <w:pPr>
        <w:jc w:val="center"/>
        <w:rPr>
          <w:rFonts w:ascii="Times New Roman" w:eastAsia="Calibri" w:hAnsi="Times New Roman" w:cs="Times New Roman"/>
          <w:b/>
          <w:bCs/>
          <w:sz w:val="24"/>
          <w:szCs w:val="24"/>
        </w:rPr>
      </w:pPr>
    </w:p>
    <w:p w14:paraId="35DEA601" w14:textId="77777777" w:rsidR="000B46C4" w:rsidRPr="005E50AD" w:rsidRDefault="000B46C4" w:rsidP="000B46C4">
      <w:pPr>
        <w:jc w:val="center"/>
        <w:rPr>
          <w:rFonts w:ascii="Times New Roman" w:eastAsia="Calibri" w:hAnsi="Times New Roman" w:cs="Times New Roman"/>
          <w:b/>
          <w:bCs/>
          <w:sz w:val="24"/>
          <w:szCs w:val="24"/>
        </w:rPr>
      </w:pPr>
    </w:p>
    <w:p w14:paraId="39933627" w14:textId="77777777" w:rsidR="000B46C4" w:rsidRPr="005E50AD" w:rsidRDefault="000B46C4" w:rsidP="000B46C4">
      <w:pPr>
        <w:jc w:val="center"/>
        <w:rPr>
          <w:rFonts w:ascii="Times New Roman" w:eastAsia="Calibri" w:hAnsi="Times New Roman" w:cs="Times New Roman"/>
          <w:b/>
          <w:bCs/>
          <w:sz w:val="24"/>
          <w:szCs w:val="24"/>
        </w:rPr>
      </w:pPr>
    </w:p>
    <w:p w14:paraId="5F913C13" w14:textId="77777777" w:rsidR="000B46C4" w:rsidRPr="005E50AD" w:rsidRDefault="000B46C4" w:rsidP="000B46C4">
      <w:pPr>
        <w:jc w:val="center"/>
        <w:rPr>
          <w:rFonts w:ascii="Times New Roman" w:eastAsia="Calibri" w:hAnsi="Times New Roman" w:cs="Times New Roman"/>
          <w:b/>
          <w:bCs/>
          <w:sz w:val="24"/>
          <w:szCs w:val="24"/>
        </w:rPr>
      </w:pPr>
    </w:p>
    <w:p w14:paraId="61BA90CC" w14:textId="77777777" w:rsidR="000B46C4" w:rsidRPr="005E50AD" w:rsidRDefault="000B46C4" w:rsidP="000B46C4">
      <w:pPr>
        <w:jc w:val="center"/>
        <w:rPr>
          <w:rFonts w:ascii="Times New Roman" w:eastAsia="Calibri" w:hAnsi="Times New Roman" w:cs="Times New Roman"/>
          <w:b/>
          <w:bCs/>
          <w:sz w:val="24"/>
          <w:szCs w:val="24"/>
        </w:rPr>
      </w:pPr>
    </w:p>
    <w:p w14:paraId="4D51D187" w14:textId="77777777" w:rsidR="000B46C4" w:rsidRPr="005E50AD" w:rsidRDefault="000B46C4" w:rsidP="000B46C4">
      <w:pPr>
        <w:jc w:val="center"/>
        <w:rPr>
          <w:rFonts w:ascii="Times New Roman" w:eastAsia="Calibri" w:hAnsi="Times New Roman" w:cs="Times New Roman"/>
          <w:b/>
          <w:bCs/>
          <w:sz w:val="24"/>
          <w:szCs w:val="24"/>
        </w:rPr>
      </w:pPr>
    </w:p>
    <w:p w14:paraId="56E005B4" w14:textId="77777777" w:rsidR="000B46C4" w:rsidRPr="005E50AD" w:rsidRDefault="000B46C4" w:rsidP="000B46C4">
      <w:pPr>
        <w:jc w:val="center"/>
        <w:rPr>
          <w:rFonts w:ascii="Times New Roman" w:eastAsia="Calibri" w:hAnsi="Times New Roman" w:cs="Times New Roman"/>
          <w:b/>
          <w:bCs/>
          <w:sz w:val="24"/>
          <w:szCs w:val="24"/>
        </w:rPr>
      </w:pPr>
    </w:p>
    <w:p w14:paraId="6B47A62D" w14:textId="77777777" w:rsidR="000B46C4" w:rsidRPr="005E50AD" w:rsidRDefault="000B46C4" w:rsidP="000B46C4">
      <w:pPr>
        <w:jc w:val="center"/>
        <w:rPr>
          <w:rFonts w:ascii="Times New Roman" w:eastAsia="Calibri" w:hAnsi="Times New Roman" w:cs="Times New Roman"/>
          <w:b/>
          <w:bCs/>
          <w:sz w:val="24"/>
          <w:szCs w:val="24"/>
        </w:rPr>
      </w:pPr>
    </w:p>
    <w:p w14:paraId="36BEF9BE" w14:textId="77777777" w:rsidR="000B46C4" w:rsidRPr="005E50AD" w:rsidRDefault="000B46C4" w:rsidP="000B46C4">
      <w:pPr>
        <w:jc w:val="center"/>
        <w:rPr>
          <w:rFonts w:ascii="Times New Roman" w:eastAsia="Calibri" w:hAnsi="Times New Roman" w:cs="Times New Roman"/>
          <w:b/>
          <w:bCs/>
          <w:sz w:val="24"/>
          <w:szCs w:val="24"/>
        </w:rPr>
      </w:pPr>
    </w:p>
    <w:p w14:paraId="577FCF5B" w14:textId="77777777" w:rsidR="000B46C4" w:rsidRPr="005E50AD" w:rsidRDefault="000B46C4" w:rsidP="000B46C4">
      <w:pPr>
        <w:jc w:val="center"/>
        <w:rPr>
          <w:rFonts w:ascii="Times New Roman" w:eastAsia="Calibri" w:hAnsi="Times New Roman" w:cs="Times New Roman"/>
          <w:b/>
          <w:bCs/>
          <w:sz w:val="24"/>
          <w:szCs w:val="24"/>
        </w:rPr>
      </w:pPr>
    </w:p>
    <w:p w14:paraId="5D42AE06" w14:textId="77777777" w:rsidR="000B46C4" w:rsidRPr="005E50AD" w:rsidRDefault="000B46C4" w:rsidP="000B46C4">
      <w:pPr>
        <w:spacing w:line="480" w:lineRule="auto"/>
        <w:jc w:val="center"/>
        <w:rPr>
          <w:rFonts w:ascii="Times New Roman" w:eastAsia="Calibri" w:hAnsi="Times New Roman" w:cs="Times New Roman"/>
          <w:sz w:val="24"/>
          <w:szCs w:val="24"/>
        </w:rPr>
      </w:pPr>
      <w:r w:rsidRPr="005E50AD">
        <w:rPr>
          <w:rFonts w:ascii="Times New Roman" w:eastAsia="Calibri" w:hAnsi="Times New Roman" w:cs="Times New Roman"/>
          <w:sz w:val="24"/>
          <w:szCs w:val="24"/>
        </w:rPr>
        <w:t>COPYRIGHT © 2020 by</w:t>
      </w:r>
    </w:p>
    <w:p w14:paraId="00005043" w14:textId="67D007CB" w:rsidR="008D5433" w:rsidRPr="005E50AD" w:rsidRDefault="008D5433" w:rsidP="008D5433">
      <w:pPr>
        <w:spacing w:line="480" w:lineRule="auto"/>
        <w:jc w:val="center"/>
        <w:rPr>
          <w:rFonts w:ascii="Times New Roman" w:eastAsia="Calibri" w:hAnsi="Times New Roman" w:cs="Times New Roman"/>
          <w:sz w:val="24"/>
          <w:szCs w:val="24"/>
        </w:rPr>
      </w:pPr>
      <w:r w:rsidRPr="005E50AD">
        <w:rPr>
          <w:rFonts w:ascii="Times New Roman" w:eastAsia="Calibri" w:hAnsi="Times New Roman" w:cs="Times New Roman"/>
          <w:sz w:val="24"/>
          <w:szCs w:val="24"/>
        </w:rPr>
        <w:t>YENSI JHENYSELL TIRADO FLORES</w:t>
      </w:r>
    </w:p>
    <w:p w14:paraId="35E741F8" w14:textId="4B9D08B7" w:rsidR="008D5433" w:rsidRPr="00BB4713" w:rsidRDefault="00B90CEE" w:rsidP="008D5433">
      <w:pPr>
        <w:spacing w:line="480" w:lineRule="auto"/>
        <w:jc w:val="center"/>
        <w:rPr>
          <w:rFonts w:ascii="Times New Roman" w:eastAsia="Calibri" w:hAnsi="Times New Roman" w:cs="Times New Roman"/>
          <w:sz w:val="24"/>
          <w:szCs w:val="24"/>
          <w:lang w:val="es-PE"/>
        </w:rPr>
      </w:pPr>
      <w:r w:rsidRPr="00BB4713">
        <w:rPr>
          <w:rFonts w:ascii="Times New Roman" w:eastAsia="Calibri" w:hAnsi="Times New Roman" w:cs="Times New Roman"/>
          <w:sz w:val="24"/>
          <w:szCs w:val="24"/>
          <w:lang w:val="es-PE"/>
        </w:rPr>
        <w:t>MAICOL ANTONY ROJAS ESPINOZA</w:t>
      </w:r>
    </w:p>
    <w:p w14:paraId="40C71F32" w14:textId="77777777" w:rsidR="000B46C4" w:rsidRPr="000B46C4" w:rsidRDefault="000B46C4" w:rsidP="000B46C4">
      <w:pPr>
        <w:spacing w:line="480" w:lineRule="auto"/>
        <w:jc w:val="center"/>
        <w:rPr>
          <w:rFonts w:ascii="Times New Roman" w:eastAsia="Calibri" w:hAnsi="Times New Roman" w:cs="Times New Roman"/>
          <w:sz w:val="24"/>
          <w:szCs w:val="24"/>
          <w:lang w:val="es-PE"/>
        </w:rPr>
      </w:pPr>
      <w:r w:rsidRPr="000B46C4">
        <w:rPr>
          <w:rFonts w:ascii="Times New Roman" w:eastAsia="Calibri" w:hAnsi="Times New Roman" w:cs="Times New Roman"/>
          <w:sz w:val="24"/>
          <w:szCs w:val="24"/>
          <w:lang w:val="es-PE"/>
        </w:rPr>
        <w:t>Todos los derechos reservados</w:t>
      </w:r>
    </w:p>
    <w:p w14:paraId="32048606" w14:textId="77777777" w:rsidR="000B46C4" w:rsidRPr="000B46C4" w:rsidRDefault="000B46C4" w:rsidP="000B46C4">
      <w:pPr>
        <w:jc w:val="center"/>
        <w:rPr>
          <w:rFonts w:ascii="Times New Roman" w:eastAsia="Calibri" w:hAnsi="Times New Roman" w:cs="Times New Roman"/>
          <w:b/>
          <w:bCs/>
          <w:sz w:val="24"/>
          <w:szCs w:val="24"/>
          <w:lang w:val="es-PE"/>
        </w:rPr>
      </w:pPr>
    </w:p>
    <w:p w14:paraId="72966B3E" w14:textId="77777777" w:rsidR="000B46C4" w:rsidRPr="000B46C4" w:rsidRDefault="000B46C4" w:rsidP="000B46C4">
      <w:pPr>
        <w:jc w:val="center"/>
        <w:rPr>
          <w:rFonts w:ascii="Times New Roman" w:eastAsia="Calibri" w:hAnsi="Times New Roman" w:cs="Times New Roman"/>
          <w:b/>
          <w:bCs/>
          <w:sz w:val="24"/>
          <w:szCs w:val="24"/>
          <w:lang w:val="es-PE"/>
        </w:rPr>
      </w:pPr>
    </w:p>
    <w:p w14:paraId="0F9D2C47" w14:textId="77777777" w:rsidR="000B46C4" w:rsidRPr="000B46C4" w:rsidRDefault="000B46C4" w:rsidP="000B46C4">
      <w:pPr>
        <w:jc w:val="center"/>
        <w:rPr>
          <w:rFonts w:ascii="Times New Roman" w:eastAsia="Calibri" w:hAnsi="Times New Roman" w:cs="Times New Roman"/>
          <w:b/>
          <w:bCs/>
          <w:sz w:val="24"/>
          <w:szCs w:val="24"/>
          <w:lang w:val="es-PE"/>
        </w:rPr>
      </w:pPr>
    </w:p>
    <w:p w14:paraId="1BB851EC" w14:textId="77777777" w:rsidR="000B46C4" w:rsidRPr="000B46C4" w:rsidRDefault="000B46C4" w:rsidP="000B46C4">
      <w:pPr>
        <w:spacing w:after="326" w:line="265" w:lineRule="auto"/>
        <w:jc w:val="center"/>
        <w:rPr>
          <w:rFonts w:ascii="Times New Roman" w:eastAsia="Times New Roman" w:hAnsi="Times New Roman" w:cs="Times New Roman"/>
          <w:b/>
          <w:i/>
          <w:iCs/>
          <w:sz w:val="24"/>
          <w:szCs w:val="24"/>
          <w:lang w:val="es-PE"/>
        </w:rPr>
      </w:pPr>
    </w:p>
    <w:p w14:paraId="092B9212" w14:textId="77777777" w:rsidR="000B46C4" w:rsidRPr="000B46C4" w:rsidRDefault="000B46C4" w:rsidP="000B46C4">
      <w:pPr>
        <w:spacing w:after="326" w:line="265" w:lineRule="auto"/>
        <w:jc w:val="center"/>
        <w:rPr>
          <w:rFonts w:ascii="Times New Roman" w:eastAsia="Calibri" w:hAnsi="Times New Roman" w:cs="Times New Roman"/>
          <w:b/>
          <w:i/>
          <w:iCs/>
          <w:sz w:val="24"/>
          <w:szCs w:val="24"/>
          <w:lang w:val="es-PE"/>
        </w:rPr>
      </w:pPr>
      <w:r w:rsidRPr="000B46C4">
        <w:rPr>
          <w:rFonts w:ascii="Times New Roman" w:eastAsia="Times New Roman" w:hAnsi="Times New Roman" w:cs="Times New Roman"/>
          <w:b/>
          <w:i/>
          <w:iCs/>
          <w:sz w:val="24"/>
          <w:szCs w:val="24"/>
          <w:lang w:val="es-PE"/>
        </w:rPr>
        <w:t>UNIVERSIDAD PRIVADA ANTONIO GUILLERMO URRELO</w:t>
      </w:r>
    </w:p>
    <w:p w14:paraId="678F6D04" w14:textId="77777777" w:rsidR="000B46C4" w:rsidRPr="000B46C4" w:rsidRDefault="000B46C4" w:rsidP="000B46C4">
      <w:pPr>
        <w:spacing w:after="326" w:line="265" w:lineRule="auto"/>
        <w:jc w:val="center"/>
        <w:rPr>
          <w:rFonts w:ascii="Times New Roman" w:eastAsia="Calibri" w:hAnsi="Times New Roman" w:cs="Times New Roman"/>
          <w:b/>
          <w:i/>
          <w:iCs/>
          <w:sz w:val="24"/>
          <w:szCs w:val="24"/>
          <w:lang w:val="es-PE"/>
        </w:rPr>
      </w:pPr>
      <w:r w:rsidRPr="000B46C4">
        <w:rPr>
          <w:rFonts w:ascii="Times New Roman" w:eastAsia="Times New Roman" w:hAnsi="Times New Roman" w:cs="Times New Roman"/>
          <w:b/>
          <w:i/>
          <w:iCs/>
          <w:sz w:val="24"/>
          <w:szCs w:val="24"/>
          <w:lang w:val="es-PE"/>
        </w:rPr>
        <w:t>FACULTAD DE INGENIERÍA</w:t>
      </w:r>
    </w:p>
    <w:p w14:paraId="0456204D" w14:textId="77777777" w:rsidR="000B46C4" w:rsidRPr="000B46C4" w:rsidRDefault="000B46C4" w:rsidP="000B46C4">
      <w:pPr>
        <w:spacing w:after="326" w:line="265" w:lineRule="auto"/>
        <w:jc w:val="center"/>
        <w:rPr>
          <w:rFonts w:ascii="Times New Roman" w:eastAsia="Calibri" w:hAnsi="Times New Roman" w:cs="Times New Roman"/>
          <w:b/>
          <w:i/>
          <w:iCs/>
          <w:sz w:val="24"/>
          <w:szCs w:val="24"/>
          <w:lang w:val="es-PE"/>
        </w:rPr>
      </w:pPr>
      <w:r w:rsidRPr="000B46C4">
        <w:rPr>
          <w:rFonts w:ascii="Times New Roman" w:eastAsia="Times New Roman" w:hAnsi="Times New Roman" w:cs="Times New Roman"/>
          <w:b/>
          <w:i/>
          <w:iCs/>
          <w:sz w:val="24"/>
          <w:szCs w:val="24"/>
          <w:lang w:val="es-PE"/>
        </w:rPr>
        <w:t>ESCUELA PROFESIONAL DE INGENIERÍA AMBIENTAL Y</w:t>
      </w:r>
      <w:r w:rsidRPr="000B46C4">
        <w:rPr>
          <w:rFonts w:ascii="Times New Roman" w:eastAsia="Calibri" w:hAnsi="Times New Roman" w:cs="Times New Roman"/>
          <w:b/>
          <w:i/>
          <w:iCs/>
          <w:sz w:val="24"/>
          <w:szCs w:val="24"/>
          <w:lang w:val="es-PE"/>
        </w:rPr>
        <w:t xml:space="preserve"> </w:t>
      </w:r>
      <w:r w:rsidRPr="000B46C4">
        <w:rPr>
          <w:rFonts w:ascii="Times New Roman" w:eastAsia="Times New Roman" w:hAnsi="Times New Roman" w:cs="Times New Roman"/>
          <w:b/>
          <w:i/>
          <w:iCs/>
          <w:sz w:val="24"/>
          <w:szCs w:val="24"/>
          <w:lang w:val="es-PE"/>
        </w:rPr>
        <w:t>PREVENCIÓN DE RIESGOS</w:t>
      </w:r>
    </w:p>
    <w:p w14:paraId="7721E863" w14:textId="77777777" w:rsidR="000B46C4" w:rsidRPr="000B46C4" w:rsidRDefault="000B46C4" w:rsidP="000B46C4">
      <w:pPr>
        <w:spacing w:after="326" w:line="265" w:lineRule="auto"/>
        <w:jc w:val="center"/>
        <w:rPr>
          <w:rFonts w:ascii="Times New Roman" w:eastAsia="Calibri" w:hAnsi="Times New Roman" w:cs="Times New Roman"/>
          <w:b/>
          <w:i/>
          <w:iCs/>
          <w:sz w:val="24"/>
          <w:szCs w:val="24"/>
          <w:lang w:val="es-PE"/>
        </w:rPr>
      </w:pPr>
    </w:p>
    <w:p w14:paraId="6ADD0391" w14:textId="77777777" w:rsidR="000B46C4" w:rsidRPr="000B46C4" w:rsidRDefault="000B46C4" w:rsidP="000B46C4">
      <w:pPr>
        <w:spacing w:after="326" w:line="265" w:lineRule="auto"/>
        <w:jc w:val="center"/>
        <w:rPr>
          <w:rFonts w:ascii="Times New Roman" w:eastAsia="Calibri" w:hAnsi="Times New Roman" w:cs="Times New Roman"/>
          <w:b/>
          <w:i/>
          <w:iCs/>
          <w:sz w:val="24"/>
          <w:szCs w:val="24"/>
          <w:lang w:val="es-PE"/>
        </w:rPr>
      </w:pPr>
    </w:p>
    <w:p w14:paraId="3BDEB734" w14:textId="77777777" w:rsidR="000B46C4" w:rsidRPr="000B46C4" w:rsidRDefault="000B46C4" w:rsidP="000B46C4">
      <w:pPr>
        <w:spacing w:after="326" w:line="265" w:lineRule="auto"/>
        <w:jc w:val="center"/>
        <w:rPr>
          <w:rFonts w:ascii="Times New Roman" w:eastAsia="Calibri" w:hAnsi="Times New Roman" w:cs="Times New Roman"/>
          <w:b/>
          <w:i/>
          <w:iCs/>
          <w:sz w:val="24"/>
          <w:szCs w:val="24"/>
          <w:lang w:val="es-PE"/>
        </w:rPr>
      </w:pPr>
      <w:r w:rsidRPr="000B46C4">
        <w:rPr>
          <w:rFonts w:ascii="Times New Roman" w:eastAsia="Times New Roman" w:hAnsi="Times New Roman" w:cs="Times New Roman"/>
          <w:bCs/>
          <w:sz w:val="24"/>
          <w:szCs w:val="24"/>
          <w:lang w:val="es-PE"/>
        </w:rPr>
        <w:t>APROBACIÓN DE TESIS PARA OPTAR TÍTULO PROFESIONAL</w:t>
      </w:r>
    </w:p>
    <w:p w14:paraId="6A272486" w14:textId="77777777" w:rsidR="000B46C4" w:rsidRPr="000B46C4" w:rsidRDefault="000B46C4" w:rsidP="000B46C4">
      <w:pPr>
        <w:spacing w:after="326" w:line="265" w:lineRule="auto"/>
        <w:jc w:val="center"/>
        <w:rPr>
          <w:rFonts w:ascii="Times New Roman" w:eastAsia="Calibri" w:hAnsi="Times New Roman" w:cs="Times New Roman"/>
          <w:b/>
          <w:i/>
          <w:iCs/>
          <w:sz w:val="24"/>
          <w:szCs w:val="24"/>
          <w:lang w:val="es-PE"/>
        </w:rPr>
      </w:pPr>
    </w:p>
    <w:p w14:paraId="439122BC" w14:textId="77777777" w:rsidR="00023430" w:rsidRDefault="00023430" w:rsidP="000B46C4">
      <w:pPr>
        <w:spacing w:after="326" w:line="265" w:lineRule="auto"/>
        <w:jc w:val="center"/>
        <w:rPr>
          <w:rFonts w:ascii="Times New Roman" w:eastAsia="Calibri" w:hAnsi="Times New Roman" w:cs="Times New Roman"/>
          <w:sz w:val="24"/>
          <w:szCs w:val="24"/>
          <w:lang w:val="es-PE"/>
        </w:rPr>
      </w:pPr>
      <w:r w:rsidRPr="00023430">
        <w:rPr>
          <w:rFonts w:ascii="Times New Roman" w:eastAsia="Calibri" w:hAnsi="Times New Roman" w:cs="Times New Roman"/>
          <w:sz w:val="24"/>
          <w:szCs w:val="24"/>
          <w:lang w:val="es-PE"/>
        </w:rPr>
        <w:t>REMOCIÓN DE SULFATOS DE LOS VERTIMIENTOS DE AGUA DE LA MINA DE CERRO CORONA CON ADICIÓN DE CARBONATO DE BARIO O ACETATO DE BARIO – CAJAMARCA 2020</w:t>
      </w:r>
    </w:p>
    <w:p w14:paraId="7618FEB3" w14:textId="77777777" w:rsidR="000B46C4" w:rsidRPr="000B46C4" w:rsidRDefault="000B46C4" w:rsidP="000B46C4">
      <w:pPr>
        <w:spacing w:after="326" w:line="265" w:lineRule="auto"/>
        <w:ind w:right="644"/>
        <w:jc w:val="center"/>
        <w:rPr>
          <w:rFonts w:ascii="Times New Roman" w:eastAsia="Times New Roman" w:hAnsi="Times New Roman" w:cs="Times New Roman"/>
          <w:bCs/>
          <w:sz w:val="24"/>
          <w:szCs w:val="24"/>
          <w:lang w:val="es-PE"/>
        </w:rPr>
      </w:pPr>
    </w:p>
    <w:p w14:paraId="37EFFF4E" w14:textId="77777777" w:rsidR="000B46C4" w:rsidRPr="000B46C4" w:rsidRDefault="000B46C4" w:rsidP="000B46C4">
      <w:pPr>
        <w:spacing w:after="68"/>
        <w:rPr>
          <w:rFonts w:ascii="Calibri" w:eastAsia="Calibri" w:hAnsi="Calibri" w:cs="Arial"/>
          <w:lang w:val="es-PE"/>
        </w:rPr>
      </w:pPr>
      <w:r w:rsidRPr="000B46C4">
        <w:rPr>
          <w:rFonts w:ascii="Calibri" w:eastAsia="Times New Roman" w:hAnsi="Calibri" w:cs="Times New Roman"/>
          <w:b/>
          <w:lang w:val="es-PE"/>
        </w:rPr>
        <w:t xml:space="preserve"> </w:t>
      </w:r>
    </w:p>
    <w:p w14:paraId="0D222AEE" w14:textId="77777777" w:rsidR="000B46C4" w:rsidRPr="000B46C4" w:rsidRDefault="000B46C4" w:rsidP="000B46C4">
      <w:pPr>
        <w:spacing w:after="72"/>
        <w:rPr>
          <w:rFonts w:ascii="Calibri" w:eastAsia="Calibri" w:hAnsi="Calibri" w:cs="Arial"/>
          <w:lang w:val="es-PE"/>
        </w:rPr>
      </w:pPr>
      <w:r w:rsidRPr="000B46C4">
        <w:rPr>
          <w:rFonts w:ascii="Calibri" w:eastAsia="Times New Roman" w:hAnsi="Calibri" w:cs="Times New Roman"/>
          <w:b/>
          <w:lang w:val="es-PE"/>
        </w:rPr>
        <w:t xml:space="preserve"> </w:t>
      </w:r>
    </w:p>
    <w:p w14:paraId="72D5ACE6" w14:textId="77777777" w:rsidR="000B46C4" w:rsidRPr="000B46C4" w:rsidRDefault="000B46C4" w:rsidP="000B46C4">
      <w:pPr>
        <w:tabs>
          <w:tab w:val="center" w:pos="3119"/>
        </w:tabs>
        <w:spacing w:after="68" w:line="265" w:lineRule="auto"/>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Presidente:</w:t>
      </w:r>
      <w:r w:rsidRPr="000B46C4">
        <w:rPr>
          <w:rFonts w:ascii="Times New Roman" w:eastAsia="Times New Roman" w:hAnsi="Times New Roman" w:cs="Times New Roman"/>
          <w:bCs/>
          <w:sz w:val="24"/>
          <w:szCs w:val="24"/>
          <w:lang w:val="es-PE"/>
        </w:rPr>
        <w:tab/>
      </w:r>
      <w:r w:rsidRPr="000B46C4">
        <w:rPr>
          <w:rFonts w:ascii="Times New Roman" w:eastAsia="Times New Roman" w:hAnsi="Times New Roman" w:cs="Times New Roman"/>
          <w:bCs/>
          <w:sz w:val="24"/>
          <w:szCs w:val="24"/>
          <w:lang w:val="es-PE"/>
        </w:rPr>
        <w:tab/>
        <w:t xml:space="preserve">________________________________ </w:t>
      </w:r>
    </w:p>
    <w:p w14:paraId="0A56D57D" w14:textId="77777777" w:rsidR="000B46C4" w:rsidRPr="000B46C4" w:rsidRDefault="000B46C4" w:rsidP="000B46C4">
      <w:pPr>
        <w:spacing w:after="72"/>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 </w:t>
      </w:r>
    </w:p>
    <w:p w14:paraId="4048DF79" w14:textId="77777777" w:rsidR="000B46C4" w:rsidRPr="000B46C4" w:rsidRDefault="000B46C4" w:rsidP="000B46C4">
      <w:pPr>
        <w:spacing w:after="68"/>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 </w:t>
      </w:r>
    </w:p>
    <w:p w14:paraId="46B1EE3D" w14:textId="77777777" w:rsidR="000B46C4" w:rsidRPr="000B46C4" w:rsidRDefault="000B46C4" w:rsidP="000B46C4">
      <w:pPr>
        <w:tabs>
          <w:tab w:val="center" w:pos="3119"/>
        </w:tabs>
        <w:spacing w:after="73" w:line="265" w:lineRule="auto"/>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Secretario:</w:t>
      </w:r>
      <w:r w:rsidRPr="000B46C4">
        <w:rPr>
          <w:rFonts w:ascii="Times New Roman" w:eastAsia="Times New Roman" w:hAnsi="Times New Roman" w:cs="Times New Roman"/>
          <w:bCs/>
          <w:sz w:val="24"/>
          <w:szCs w:val="24"/>
          <w:lang w:val="es-PE"/>
        </w:rPr>
        <w:tab/>
      </w:r>
      <w:r w:rsidRPr="000B46C4">
        <w:rPr>
          <w:rFonts w:ascii="Times New Roman" w:eastAsia="Times New Roman" w:hAnsi="Times New Roman" w:cs="Times New Roman"/>
          <w:bCs/>
          <w:sz w:val="24"/>
          <w:szCs w:val="24"/>
          <w:lang w:val="es-PE"/>
        </w:rPr>
        <w:tab/>
        <w:t xml:space="preserve">________________________________ </w:t>
      </w:r>
    </w:p>
    <w:p w14:paraId="330D665D" w14:textId="77777777" w:rsidR="000B46C4" w:rsidRPr="000B46C4" w:rsidRDefault="000B46C4" w:rsidP="000B46C4">
      <w:pPr>
        <w:spacing w:after="68"/>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 </w:t>
      </w:r>
    </w:p>
    <w:p w14:paraId="241CCD36" w14:textId="77777777" w:rsidR="000B46C4" w:rsidRPr="000B46C4" w:rsidRDefault="000B46C4" w:rsidP="000B46C4">
      <w:pPr>
        <w:spacing w:after="67"/>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 </w:t>
      </w:r>
    </w:p>
    <w:p w14:paraId="7FF958C5" w14:textId="77777777" w:rsidR="000B46C4" w:rsidRPr="000B46C4" w:rsidRDefault="000B46C4" w:rsidP="000B46C4">
      <w:pPr>
        <w:tabs>
          <w:tab w:val="center" w:pos="1417"/>
          <w:tab w:val="center" w:pos="3119"/>
        </w:tabs>
        <w:spacing w:after="72" w:line="265" w:lineRule="auto"/>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Vocal:  </w:t>
      </w:r>
      <w:r w:rsidRPr="000B46C4">
        <w:rPr>
          <w:rFonts w:ascii="Times New Roman" w:eastAsia="Times New Roman" w:hAnsi="Times New Roman" w:cs="Times New Roman"/>
          <w:bCs/>
          <w:sz w:val="24"/>
          <w:szCs w:val="24"/>
          <w:lang w:val="es-PE"/>
        </w:rPr>
        <w:tab/>
      </w:r>
      <w:r w:rsidRPr="000B46C4">
        <w:rPr>
          <w:rFonts w:ascii="Times New Roman" w:eastAsia="Times New Roman" w:hAnsi="Times New Roman" w:cs="Times New Roman"/>
          <w:bCs/>
          <w:sz w:val="24"/>
          <w:szCs w:val="24"/>
          <w:lang w:val="es-PE"/>
        </w:rPr>
        <w:tab/>
        <w:t xml:space="preserve">________________________________ </w:t>
      </w:r>
    </w:p>
    <w:p w14:paraId="1BCF7AB3" w14:textId="77777777" w:rsidR="000B46C4" w:rsidRPr="000B46C4" w:rsidRDefault="000B46C4" w:rsidP="000B46C4">
      <w:pPr>
        <w:spacing w:after="68"/>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 </w:t>
      </w:r>
    </w:p>
    <w:p w14:paraId="01A2E5B2" w14:textId="77777777" w:rsidR="000B46C4" w:rsidRPr="000B46C4" w:rsidRDefault="000B46C4" w:rsidP="000B46C4">
      <w:pPr>
        <w:spacing w:after="72"/>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 </w:t>
      </w:r>
    </w:p>
    <w:p w14:paraId="615287C6" w14:textId="77777777" w:rsidR="000B46C4" w:rsidRPr="000B46C4" w:rsidRDefault="000B46C4" w:rsidP="000B46C4">
      <w:pPr>
        <w:tabs>
          <w:tab w:val="center" w:pos="2552"/>
        </w:tabs>
        <w:spacing w:after="69" w:line="265" w:lineRule="auto"/>
        <w:ind w:left="1134"/>
        <w:rPr>
          <w:rFonts w:ascii="Times New Roman" w:eastAsia="Calibri" w:hAnsi="Times New Roman" w:cs="Times New Roman"/>
          <w:bCs/>
          <w:sz w:val="24"/>
          <w:szCs w:val="24"/>
          <w:lang w:val="es-PE"/>
        </w:rPr>
      </w:pPr>
      <w:r w:rsidRPr="000B46C4">
        <w:rPr>
          <w:rFonts w:ascii="Times New Roman" w:eastAsia="Times New Roman" w:hAnsi="Times New Roman" w:cs="Times New Roman"/>
          <w:bCs/>
          <w:sz w:val="24"/>
          <w:szCs w:val="24"/>
          <w:lang w:val="es-PE"/>
        </w:rPr>
        <w:t xml:space="preserve">Asesor:  </w:t>
      </w:r>
      <w:r w:rsidRPr="000B46C4">
        <w:rPr>
          <w:rFonts w:ascii="Times New Roman" w:eastAsia="Times New Roman" w:hAnsi="Times New Roman" w:cs="Times New Roman"/>
          <w:bCs/>
          <w:sz w:val="24"/>
          <w:szCs w:val="24"/>
          <w:lang w:val="es-PE"/>
        </w:rPr>
        <w:tab/>
        <w:t xml:space="preserve">           </w:t>
      </w:r>
      <w:r w:rsidRPr="000B46C4">
        <w:rPr>
          <w:rFonts w:ascii="Times New Roman" w:eastAsia="Times New Roman" w:hAnsi="Times New Roman" w:cs="Times New Roman"/>
          <w:bCs/>
          <w:sz w:val="24"/>
          <w:szCs w:val="24"/>
          <w:lang w:val="es-PE"/>
        </w:rPr>
        <w:tab/>
        <w:t xml:space="preserve">________________________________ </w:t>
      </w:r>
    </w:p>
    <w:p w14:paraId="362F93EB" w14:textId="77777777" w:rsidR="000B46C4" w:rsidRPr="000B46C4" w:rsidRDefault="000B46C4" w:rsidP="000B46C4">
      <w:pPr>
        <w:jc w:val="center"/>
        <w:rPr>
          <w:rFonts w:ascii="Times New Roman" w:eastAsia="Calibri" w:hAnsi="Times New Roman" w:cs="Times New Roman"/>
          <w:b/>
          <w:bCs/>
          <w:sz w:val="24"/>
          <w:szCs w:val="24"/>
          <w:lang w:val="es-PE"/>
        </w:rPr>
      </w:pPr>
    </w:p>
    <w:p w14:paraId="5A4A6D45" w14:textId="77777777" w:rsidR="000B46C4" w:rsidRPr="000B46C4" w:rsidRDefault="000B46C4" w:rsidP="000B46C4">
      <w:pPr>
        <w:jc w:val="center"/>
        <w:rPr>
          <w:rFonts w:ascii="Times New Roman" w:eastAsia="Calibri" w:hAnsi="Times New Roman" w:cs="Times New Roman"/>
          <w:b/>
          <w:bCs/>
          <w:sz w:val="24"/>
          <w:szCs w:val="24"/>
          <w:lang w:val="es-PE"/>
        </w:rPr>
      </w:pPr>
    </w:p>
    <w:p w14:paraId="744ED42B" w14:textId="77777777" w:rsidR="000B46C4" w:rsidRPr="000B46C4" w:rsidRDefault="000B46C4" w:rsidP="000B46C4">
      <w:pPr>
        <w:jc w:val="center"/>
        <w:rPr>
          <w:rFonts w:ascii="Times New Roman" w:eastAsia="Calibri" w:hAnsi="Times New Roman" w:cs="Times New Roman"/>
          <w:b/>
          <w:bCs/>
          <w:sz w:val="24"/>
          <w:szCs w:val="24"/>
          <w:lang w:val="es-PE"/>
        </w:rPr>
      </w:pPr>
    </w:p>
    <w:p w14:paraId="0F2E693D" w14:textId="77777777" w:rsidR="000B46C4" w:rsidRPr="000B46C4" w:rsidRDefault="000B46C4" w:rsidP="000B46C4">
      <w:pPr>
        <w:jc w:val="center"/>
        <w:rPr>
          <w:rFonts w:ascii="Times New Roman" w:eastAsia="Calibri" w:hAnsi="Times New Roman" w:cs="Times New Roman"/>
          <w:b/>
          <w:bCs/>
          <w:sz w:val="24"/>
          <w:szCs w:val="24"/>
          <w:lang w:val="es-PE"/>
        </w:rPr>
      </w:pPr>
    </w:p>
    <w:p w14:paraId="02880721" w14:textId="77777777" w:rsidR="000B46C4" w:rsidRPr="000B46C4" w:rsidRDefault="000B46C4" w:rsidP="000B46C4">
      <w:pPr>
        <w:jc w:val="center"/>
        <w:rPr>
          <w:rFonts w:ascii="Times New Roman" w:eastAsia="Calibri" w:hAnsi="Times New Roman" w:cs="Times New Roman"/>
          <w:b/>
          <w:bCs/>
          <w:sz w:val="24"/>
          <w:szCs w:val="24"/>
          <w:lang w:val="es-PE"/>
        </w:rPr>
      </w:pPr>
    </w:p>
    <w:p w14:paraId="378638C8" w14:textId="77777777" w:rsidR="000B46C4" w:rsidRPr="000B46C4" w:rsidRDefault="000B46C4" w:rsidP="000B46C4">
      <w:pPr>
        <w:jc w:val="center"/>
        <w:rPr>
          <w:rFonts w:ascii="Times New Roman" w:eastAsia="Calibri" w:hAnsi="Times New Roman" w:cs="Times New Roman"/>
          <w:b/>
          <w:bCs/>
          <w:sz w:val="24"/>
          <w:szCs w:val="24"/>
          <w:lang w:val="es-PE"/>
        </w:rPr>
      </w:pPr>
    </w:p>
    <w:p w14:paraId="333D288D" w14:textId="77777777" w:rsidR="000B46C4" w:rsidRPr="000B46C4" w:rsidRDefault="000B46C4" w:rsidP="000B46C4">
      <w:pPr>
        <w:rPr>
          <w:rFonts w:ascii="Times New Roman" w:eastAsia="Calibri" w:hAnsi="Times New Roman" w:cs="Times New Roman"/>
          <w:b/>
          <w:bCs/>
          <w:sz w:val="24"/>
          <w:szCs w:val="24"/>
          <w:lang w:val="es-PE"/>
        </w:rPr>
        <w:sectPr w:rsidR="000B46C4" w:rsidRPr="000B46C4" w:rsidSect="00046494">
          <w:footerReference w:type="default" r:id="rId10"/>
          <w:footerReference w:type="first" r:id="rId11"/>
          <w:pgSz w:w="11906" w:h="16838" w:code="9"/>
          <w:pgMar w:top="1417" w:right="1608" w:bottom="1417" w:left="1843" w:header="708" w:footer="708" w:gutter="0"/>
          <w:pgNumType w:fmt="upperRoman" w:start="0"/>
          <w:cols w:space="708"/>
          <w:titlePg/>
          <w:docGrid w:linePitch="360"/>
        </w:sectPr>
      </w:pPr>
    </w:p>
    <w:p w14:paraId="4C49762C" w14:textId="77777777" w:rsidR="000B46C4" w:rsidRPr="000B46C4" w:rsidRDefault="000B46C4" w:rsidP="000B46C4">
      <w:pPr>
        <w:jc w:val="center"/>
        <w:rPr>
          <w:rFonts w:ascii="Times New Roman" w:eastAsia="Calibri" w:hAnsi="Times New Roman" w:cs="Times New Roman"/>
          <w:b/>
          <w:bCs/>
          <w:sz w:val="24"/>
          <w:szCs w:val="24"/>
          <w:lang w:val="es-PE"/>
        </w:rPr>
      </w:pPr>
    </w:p>
    <w:p w14:paraId="394764BB" w14:textId="77777777" w:rsidR="000B46C4" w:rsidRPr="000B46C4" w:rsidRDefault="000B46C4" w:rsidP="000B46C4">
      <w:pPr>
        <w:jc w:val="center"/>
        <w:rPr>
          <w:rFonts w:ascii="Times New Roman" w:eastAsia="Calibri" w:hAnsi="Times New Roman" w:cs="Times New Roman"/>
          <w:b/>
          <w:bCs/>
          <w:sz w:val="24"/>
          <w:szCs w:val="24"/>
          <w:lang w:val="es-PE"/>
        </w:rPr>
      </w:pPr>
    </w:p>
    <w:p w14:paraId="02F01F3F" w14:textId="77777777" w:rsidR="000B46C4" w:rsidRPr="000B46C4" w:rsidRDefault="000B46C4" w:rsidP="000B46C4">
      <w:pPr>
        <w:jc w:val="center"/>
        <w:rPr>
          <w:rFonts w:ascii="Times New Roman" w:eastAsia="Calibri" w:hAnsi="Times New Roman" w:cs="Times New Roman"/>
          <w:b/>
          <w:bCs/>
          <w:sz w:val="24"/>
          <w:szCs w:val="24"/>
          <w:lang w:val="es-PE"/>
        </w:rPr>
      </w:pPr>
    </w:p>
    <w:p w14:paraId="50EB6809" w14:textId="77777777" w:rsidR="000B46C4" w:rsidRPr="000B46C4" w:rsidRDefault="000B46C4" w:rsidP="000B46C4">
      <w:pPr>
        <w:jc w:val="center"/>
        <w:rPr>
          <w:rFonts w:ascii="Times New Roman" w:eastAsia="Calibri" w:hAnsi="Times New Roman" w:cs="Times New Roman"/>
          <w:b/>
          <w:bCs/>
          <w:sz w:val="24"/>
          <w:szCs w:val="24"/>
          <w:lang w:val="es-PE"/>
        </w:rPr>
      </w:pPr>
    </w:p>
    <w:p w14:paraId="72030B4B" w14:textId="77777777" w:rsidR="000B46C4" w:rsidRPr="000B46C4" w:rsidRDefault="000B46C4" w:rsidP="000B46C4">
      <w:pPr>
        <w:jc w:val="center"/>
        <w:rPr>
          <w:rFonts w:ascii="Times New Roman" w:eastAsia="Calibri" w:hAnsi="Times New Roman" w:cs="Times New Roman"/>
          <w:b/>
          <w:bCs/>
          <w:sz w:val="24"/>
          <w:szCs w:val="24"/>
          <w:lang w:val="es-PE"/>
        </w:rPr>
      </w:pPr>
    </w:p>
    <w:p w14:paraId="79D52DE9" w14:textId="77777777" w:rsidR="000B46C4" w:rsidRPr="000B46C4" w:rsidRDefault="000B46C4" w:rsidP="000B46C4">
      <w:pPr>
        <w:jc w:val="center"/>
        <w:rPr>
          <w:rFonts w:ascii="Times New Roman" w:eastAsia="Calibri" w:hAnsi="Times New Roman" w:cs="Times New Roman"/>
          <w:b/>
          <w:bCs/>
          <w:sz w:val="24"/>
          <w:szCs w:val="24"/>
          <w:lang w:val="es-PE"/>
        </w:rPr>
      </w:pPr>
    </w:p>
    <w:p w14:paraId="024F329E" w14:textId="77777777" w:rsidR="000B46C4" w:rsidRPr="000B46C4" w:rsidRDefault="000B46C4" w:rsidP="000B46C4">
      <w:pPr>
        <w:jc w:val="center"/>
        <w:rPr>
          <w:rFonts w:ascii="Times New Roman" w:eastAsia="Calibri" w:hAnsi="Times New Roman" w:cs="Times New Roman"/>
          <w:b/>
          <w:bCs/>
          <w:sz w:val="24"/>
          <w:szCs w:val="24"/>
          <w:lang w:val="es-PE"/>
        </w:rPr>
      </w:pPr>
    </w:p>
    <w:p w14:paraId="33558B53" w14:textId="77777777" w:rsidR="000B46C4" w:rsidRPr="000B46C4" w:rsidRDefault="000B46C4" w:rsidP="000B46C4">
      <w:pPr>
        <w:jc w:val="center"/>
        <w:rPr>
          <w:rFonts w:ascii="Times New Roman" w:eastAsia="Calibri" w:hAnsi="Times New Roman" w:cs="Times New Roman"/>
          <w:b/>
          <w:bCs/>
          <w:sz w:val="24"/>
          <w:szCs w:val="24"/>
          <w:lang w:val="es-PE"/>
        </w:rPr>
      </w:pPr>
    </w:p>
    <w:p w14:paraId="73CEC445" w14:textId="77777777" w:rsidR="000B46C4" w:rsidRPr="000B46C4" w:rsidRDefault="000B46C4" w:rsidP="000B46C4">
      <w:pPr>
        <w:jc w:val="center"/>
        <w:rPr>
          <w:rFonts w:ascii="Times New Roman" w:eastAsia="Calibri" w:hAnsi="Times New Roman" w:cs="Times New Roman"/>
          <w:b/>
          <w:bCs/>
          <w:sz w:val="24"/>
          <w:szCs w:val="24"/>
          <w:lang w:val="es-PE"/>
        </w:rPr>
      </w:pPr>
    </w:p>
    <w:p w14:paraId="5E4C8918" w14:textId="77777777" w:rsidR="000B46C4" w:rsidRPr="000B46C4" w:rsidRDefault="000B46C4" w:rsidP="00DE3CBC">
      <w:pPr>
        <w:jc w:val="center"/>
        <w:rPr>
          <w:rFonts w:ascii="Times New Roman" w:eastAsia="Times New Roman" w:hAnsi="Times New Roman" w:cs="Times New Roman"/>
          <w:b/>
          <w:color w:val="000000"/>
          <w:sz w:val="24"/>
          <w:szCs w:val="32"/>
          <w:lang w:val="es-PE" w:eastAsia="es-PE"/>
        </w:rPr>
      </w:pPr>
      <w:bookmarkStart w:id="0" w:name="_Toc60996636"/>
      <w:r w:rsidRPr="000B46C4">
        <w:rPr>
          <w:rFonts w:ascii="Times New Roman" w:eastAsia="Times New Roman" w:hAnsi="Times New Roman" w:cs="Times New Roman"/>
          <w:b/>
          <w:color w:val="000000"/>
          <w:sz w:val="24"/>
          <w:szCs w:val="32"/>
          <w:lang w:val="es-PE" w:eastAsia="es-PE"/>
        </w:rPr>
        <w:t>A:</w:t>
      </w:r>
      <w:bookmarkEnd w:id="0"/>
    </w:p>
    <w:p w14:paraId="39344BA4" w14:textId="77777777" w:rsidR="000B46C4" w:rsidRPr="000B46C4" w:rsidRDefault="000B46C4" w:rsidP="000B46C4">
      <w:pPr>
        <w:jc w:val="center"/>
        <w:rPr>
          <w:rFonts w:ascii="Times New Roman" w:eastAsia="Calibri" w:hAnsi="Times New Roman" w:cs="Times New Roman"/>
          <w:sz w:val="24"/>
          <w:szCs w:val="24"/>
          <w:lang w:val="es-PE"/>
        </w:rPr>
      </w:pPr>
      <w:r w:rsidRPr="0011288B">
        <w:rPr>
          <w:rFonts w:ascii="Times New Roman" w:eastAsia="Calibri" w:hAnsi="Times New Roman" w:cs="Times New Roman"/>
          <w:sz w:val="24"/>
          <w:szCs w:val="24"/>
          <w:lang w:val="es-PE"/>
        </w:rPr>
        <w:t>Dios trino que es fuente de toda justicia, sabiduría, bondad y potencia; y a mis padres por su inmenso amor y paciencia.</w:t>
      </w:r>
      <w:r w:rsidRPr="000B46C4">
        <w:rPr>
          <w:rFonts w:ascii="Times New Roman" w:eastAsia="Calibri" w:hAnsi="Times New Roman" w:cs="Times New Roman"/>
          <w:sz w:val="24"/>
          <w:szCs w:val="24"/>
          <w:lang w:val="es-PE"/>
        </w:rPr>
        <w:t xml:space="preserve"> </w:t>
      </w:r>
    </w:p>
    <w:p w14:paraId="264697F7" w14:textId="77777777" w:rsidR="000B46C4" w:rsidRPr="000B46C4" w:rsidRDefault="000B46C4" w:rsidP="000B46C4">
      <w:pPr>
        <w:jc w:val="center"/>
        <w:rPr>
          <w:rFonts w:ascii="Times New Roman" w:eastAsia="Calibri" w:hAnsi="Times New Roman" w:cs="Times New Roman"/>
          <w:b/>
          <w:bCs/>
          <w:sz w:val="24"/>
          <w:szCs w:val="24"/>
          <w:lang w:val="es-PE"/>
        </w:rPr>
      </w:pPr>
    </w:p>
    <w:p w14:paraId="7D4099D8" w14:textId="77777777" w:rsidR="000B46C4" w:rsidRPr="000B46C4" w:rsidRDefault="000B46C4" w:rsidP="000B46C4">
      <w:pPr>
        <w:jc w:val="center"/>
        <w:rPr>
          <w:rFonts w:ascii="Times New Roman" w:eastAsia="Calibri" w:hAnsi="Times New Roman" w:cs="Times New Roman"/>
          <w:b/>
          <w:bCs/>
          <w:sz w:val="24"/>
          <w:szCs w:val="24"/>
          <w:lang w:val="es-PE"/>
        </w:rPr>
      </w:pPr>
    </w:p>
    <w:p w14:paraId="325AFFBC" w14:textId="77777777" w:rsidR="000B46C4" w:rsidRPr="000B46C4" w:rsidRDefault="000B46C4" w:rsidP="000B46C4">
      <w:pPr>
        <w:jc w:val="center"/>
        <w:rPr>
          <w:rFonts w:ascii="Times New Roman" w:eastAsia="Calibri" w:hAnsi="Times New Roman" w:cs="Times New Roman"/>
          <w:b/>
          <w:bCs/>
          <w:sz w:val="24"/>
          <w:szCs w:val="24"/>
          <w:lang w:val="es-PE"/>
        </w:rPr>
      </w:pPr>
    </w:p>
    <w:p w14:paraId="6811AA55" w14:textId="77777777" w:rsidR="000B46C4" w:rsidRPr="000B46C4" w:rsidRDefault="000B46C4" w:rsidP="000B46C4">
      <w:pPr>
        <w:jc w:val="center"/>
        <w:rPr>
          <w:rFonts w:ascii="Times New Roman" w:eastAsia="Calibri" w:hAnsi="Times New Roman" w:cs="Times New Roman"/>
          <w:b/>
          <w:bCs/>
          <w:sz w:val="24"/>
          <w:szCs w:val="24"/>
          <w:lang w:val="es-PE"/>
        </w:rPr>
      </w:pPr>
    </w:p>
    <w:p w14:paraId="08C07352" w14:textId="77777777" w:rsidR="000B46C4" w:rsidRPr="000B46C4" w:rsidRDefault="000B46C4" w:rsidP="000B46C4">
      <w:pPr>
        <w:jc w:val="center"/>
        <w:rPr>
          <w:rFonts w:ascii="Times New Roman" w:eastAsia="Calibri" w:hAnsi="Times New Roman" w:cs="Times New Roman"/>
          <w:b/>
          <w:bCs/>
          <w:sz w:val="24"/>
          <w:szCs w:val="24"/>
          <w:lang w:val="es-PE"/>
        </w:rPr>
      </w:pPr>
    </w:p>
    <w:p w14:paraId="5A14CE9B" w14:textId="77777777" w:rsidR="000B46C4" w:rsidRPr="000B46C4" w:rsidRDefault="000B46C4" w:rsidP="000B46C4">
      <w:pPr>
        <w:jc w:val="center"/>
        <w:rPr>
          <w:rFonts w:ascii="Times New Roman" w:eastAsia="Calibri" w:hAnsi="Times New Roman" w:cs="Times New Roman"/>
          <w:b/>
          <w:bCs/>
          <w:sz w:val="24"/>
          <w:szCs w:val="24"/>
          <w:lang w:val="es-PE"/>
        </w:rPr>
      </w:pPr>
    </w:p>
    <w:p w14:paraId="6B46E487" w14:textId="77777777" w:rsidR="000B46C4" w:rsidRPr="000B46C4" w:rsidRDefault="000B46C4" w:rsidP="000B46C4">
      <w:pPr>
        <w:jc w:val="center"/>
        <w:rPr>
          <w:rFonts w:ascii="Times New Roman" w:eastAsia="Calibri" w:hAnsi="Times New Roman" w:cs="Times New Roman"/>
          <w:b/>
          <w:bCs/>
          <w:sz w:val="24"/>
          <w:szCs w:val="24"/>
          <w:lang w:val="es-PE"/>
        </w:rPr>
      </w:pPr>
    </w:p>
    <w:p w14:paraId="19B9EF2E" w14:textId="77777777" w:rsidR="000B46C4" w:rsidRPr="000B46C4" w:rsidRDefault="000B46C4" w:rsidP="000B46C4">
      <w:pPr>
        <w:jc w:val="center"/>
        <w:rPr>
          <w:rFonts w:ascii="Times New Roman" w:eastAsia="Calibri" w:hAnsi="Times New Roman" w:cs="Times New Roman"/>
          <w:b/>
          <w:bCs/>
          <w:sz w:val="24"/>
          <w:szCs w:val="24"/>
          <w:lang w:val="es-PE"/>
        </w:rPr>
      </w:pPr>
    </w:p>
    <w:p w14:paraId="0D196CFD" w14:textId="77777777" w:rsidR="000B46C4" w:rsidRPr="000B46C4" w:rsidRDefault="000B46C4" w:rsidP="000B46C4">
      <w:pPr>
        <w:jc w:val="center"/>
        <w:rPr>
          <w:rFonts w:ascii="Times New Roman" w:eastAsia="Calibri" w:hAnsi="Times New Roman" w:cs="Times New Roman"/>
          <w:b/>
          <w:bCs/>
          <w:sz w:val="24"/>
          <w:szCs w:val="24"/>
          <w:lang w:val="es-PE"/>
        </w:rPr>
      </w:pPr>
    </w:p>
    <w:p w14:paraId="2376DF02" w14:textId="77777777" w:rsidR="000B46C4" w:rsidRPr="000B46C4" w:rsidRDefault="000B46C4" w:rsidP="000B46C4">
      <w:pPr>
        <w:jc w:val="center"/>
        <w:rPr>
          <w:rFonts w:ascii="Times New Roman" w:eastAsia="Calibri" w:hAnsi="Times New Roman" w:cs="Times New Roman"/>
          <w:b/>
          <w:bCs/>
          <w:sz w:val="24"/>
          <w:szCs w:val="24"/>
          <w:lang w:val="es-PE"/>
        </w:rPr>
      </w:pPr>
    </w:p>
    <w:p w14:paraId="225612F0" w14:textId="77777777" w:rsidR="000B46C4" w:rsidRPr="000B46C4" w:rsidRDefault="000B46C4" w:rsidP="000B46C4">
      <w:pPr>
        <w:jc w:val="center"/>
        <w:rPr>
          <w:rFonts w:ascii="Times New Roman" w:eastAsia="Calibri" w:hAnsi="Times New Roman" w:cs="Times New Roman"/>
          <w:b/>
          <w:bCs/>
          <w:sz w:val="24"/>
          <w:szCs w:val="24"/>
          <w:lang w:val="es-PE"/>
        </w:rPr>
      </w:pPr>
    </w:p>
    <w:p w14:paraId="5B215867" w14:textId="77777777" w:rsidR="000B46C4" w:rsidRPr="000B46C4" w:rsidRDefault="000B46C4" w:rsidP="000B46C4">
      <w:pPr>
        <w:jc w:val="center"/>
        <w:rPr>
          <w:rFonts w:ascii="Times New Roman" w:eastAsia="Calibri" w:hAnsi="Times New Roman" w:cs="Times New Roman"/>
          <w:b/>
          <w:bCs/>
          <w:sz w:val="24"/>
          <w:szCs w:val="24"/>
          <w:lang w:val="es-PE"/>
        </w:rPr>
      </w:pPr>
    </w:p>
    <w:p w14:paraId="294951BE" w14:textId="77777777" w:rsidR="000B46C4" w:rsidRPr="000B46C4" w:rsidRDefault="000B46C4" w:rsidP="000B46C4">
      <w:pPr>
        <w:jc w:val="center"/>
        <w:rPr>
          <w:rFonts w:ascii="Times New Roman" w:eastAsia="Calibri" w:hAnsi="Times New Roman" w:cs="Times New Roman"/>
          <w:b/>
          <w:bCs/>
          <w:sz w:val="24"/>
          <w:szCs w:val="24"/>
          <w:lang w:val="es-PE"/>
        </w:rPr>
      </w:pPr>
    </w:p>
    <w:p w14:paraId="7CD1B631" w14:textId="77777777" w:rsidR="000B46C4" w:rsidRPr="000B46C4" w:rsidRDefault="000B46C4" w:rsidP="000B46C4">
      <w:pPr>
        <w:jc w:val="center"/>
        <w:rPr>
          <w:rFonts w:ascii="Calibri" w:eastAsia="Calibri" w:hAnsi="Calibri" w:cs="Arial"/>
          <w:lang w:val="es-PE"/>
        </w:rPr>
      </w:pPr>
    </w:p>
    <w:p w14:paraId="144783A5" w14:textId="77777777" w:rsidR="000B46C4" w:rsidRPr="000B46C4" w:rsidRDefault="000B46C4" w:rsidP="000B46C4">
      <w:pPr>
        <w:jc w:val="center"/>
        <w:rPr>
          <w:rFonts w:ascii="Calibri" w:eastAsia="Calibri" w:hAnsi="Calibri" w:cs="Arial"/>
          <w:lang w:val="es-PE"/>
        </w:rPr>
      </w:pPr>
    </w:p>
    <w:p w14:paraId="1691FE93" w14:textId="77777777" w:rsidR="000B46C4" w:rsidRPr="000B46C4" w:rsidRDefault="000B46C4" w:rsidP="000B46C4">
      <w:pPr>
        <w:jc w:val="center"/>
        <w:rPr>
          <w:rFonts w:ascii="Calibri" w:eastAsia="Calibri" w:hAnsi="Calibri" w:cs="Arial"/>
          <w:lang w:val="es-PE"/>
        </w:rPr>
      </w:pPr>
    </w:p>
    <w:p w14:paraId="79E018A1" w14:textId="77777777" w:rsidR="000B46C4" w:rsidRPr="000B46C4" w:rsidRDefault="000B46C4" w:rsidP="000B46C4">
      <w:pPr>
        <w:jc w:val="center"/>
        <w:rPr>
          <w:rFonts w:ascii="Calibri" w:eastAsia="Calibri" w:hAnsi="Calibri" w:cs="Arial"/>
          <w:lang w:val="es-PE"/>
        </w:rPr>
      </w:pPr>
    </w:p>
    <w:p w14:paraId="251DC06A" w14:textId="77777777" w:rsidR="000B46C4" w:rsidRPr="000B46C4" w:rsidRDefault="000B46C4" w:rsidP="000B46C4">
      <w:pPr>
        <w:jc w:val="center"/>
        <w:rPr>
          <w:rFonts w:ascii="Calibri" w:eastAsia="Calibri" w:hAnsi="Calibri" w:cs="Arial"/>
          <w:lang w:val="es-PE"/>
        </w:rPr>
      </w:pPr>
    </w:p>
    <w:p w14:paraId="016B79F4" w14:textId="77777777" w:rsidR="000B46C4" w:rsidRPr="000B46C4" w:rsidRDefault="000B46C4" w:rsidP="000B46C4">
      <w:pPr>
        <w:jc w:val="center"/>
        <w:rPr>
          <w:rFonts w:ascii="Calibri" w:eastAsia="Calibri" w:hAnsi="Calibri" w:cs="Arial"/>
          <w:lang w:val="es-PE"/>
        </w:rPr>
      </w:pPr>
    </w:p>
    <w:p w14:paraId="13323825" w14:textId="77777777" w:rsidR="000B46C4" w:rsidRPr="000B46C4" w:rsidRDefault="000B46C4" w:rsidP="000B46C4">
      <w:pPr>
        <w:jc w:val="center"/>
        <w:rPr>
          <w:rFonts w:ascii="Calibri" w:eastAsia="Calibri" w:hAnsi="Calibri" w:cs="Arial"/>
          <w:lang w:val="es-PE"/>
        </w:rPr>
      </w:pPr>
    </w:p>
    <w:p w14:paraId="08A0A742" w14:textId="77777777" w:rsidR="000B46C4" w:rsidRPr="000B46C4" w:rsidRDefault="000B46C4" w:rsidP="000B46C4">
      <w:pPr>
        <w:jc w:val="center"/>
        <w:rPr>
          <w:rFonts w:ascii="Calibri" w:eastAsia="Calibri" w:hAnsi="Calibri" w:cs="Arial"/>
          <w:lang w:val="es-PE"/>
        </w:rPr>
      </w:pPr>
      <w:bookmarkStart w:id="1" w:name="_Toc60996637"/>
    </w:p>
    <w:p w14:paraId="163D365B" w14:textId="77777777" w:rsidR="000B46C4" w:rsidRPr="000B46C4" w:rsidRDefault="000B46C4" w:rsidP="000B46C4">
      <w:pPr>
        <w:keepNext/>
        <w:keepLines/>
        <w:spacing w:before="240" w:after="0" w:line="480" w:lineRule="auto"/>
        <w:jc w:val="center"/>
        <w:outlineLvl w:val="0"/>
        <w:rPr>
          <w:rFonts w:ascii="Times New Roman" w:eastAsia="Times New Roman" w:hAnsi="Times New Roman" w:cs="Times New Roman"/>
          <w:b/>
          <w:color w:val="000000"/>
          <w:sz w:val="24"/>
          <w:szCs w:val="32"/>
          <w:lang w:val="es-PE" w:eastAsia="es-PE"/>
        </w:rPr>
      </w:pPr>
      <w:bookmarkStart w:id="2" w:name="_Toc76455100"/>
      <w:r w:rsidRPr="000B46C4">
        <w:rPr>
          <w:rFonts w:ascii="Times New Roman" w:eastAsia="Times New Roman" w:hAnsi="Times New Roman" w:cs="Times New Roman"/>
          <w:b/>
          <w:color w:val="000000"/>
          <w:sz w:val="24"/>
          <w:szCs w:val="32"/>
          <w:lang w:val="es-PE" w:eastAsia="es-PE"/>
        </w:rPr>
        <w:t>AGRADECIMIENTO</w:t>
      </w:r>
      <w:bookmarkEnd w:id="1"/>
      <w:bookmarkEnd w:id="2"/>
    </w:p>
    <w:p w14:paraId="455AF2B3" w14:textId="32C1ED97" w:rsidR="000B46C4" w:rsidRDefault="00404BA3" w:rsidP="00023FE6">
      <w:pPr>
        <w:spacing w:line="480" w:lineRule="auto"/>
        <w:ind w:firstLine="567"/>
        <w:jc w:val="both"/>
        <w:rPr>
          <w:rFonts w:ascii="Times New Roman" w:hAnsi="Times New Roman" w:cs="Times New Roman"/>
          <w:sz w:val="24"/>
          <w:szCs w:val="24"/>
          <w:lang w:val="es-ES"/>
        </w:rPr>
      </w:pPr>
      <w:r>
        <w:rPr>
          <w:rFonts w:ascii="Times New Roman" w:eastAsia="Calibri" w:hAnsi="Times New Roman" w:cs="Times New Roman"/>
          <w:sz w:val="24"/>
          <w:szCs w:val="24"/>
          <w:lang w:val="es-PE"/>
        </w:rPr>
        <w:t>A</w:t>
      </w:r>
      <w:r w:rsidR="00C50EC6">
        <w:rPr>
          <w:rFonts w:ascii="Times New Roman" w:hAnsi="Times New Roman" w:cs="Times New Roman"/>
          <w:sz w:val="24"/>
          <w:szCs w:val="24"/>
          <w:lang w:val="es-ES"/>
        </w:rPr>
        <w:t xml:space="preserve"> D</w:t>
      </w:r>
      <w:r w:rsidR="00023FE6" w:rsidRPr="00023FE6">
        <w:rPr>
          <w:rFonts w:ascii="Times New Roman" w:hAnsi="Times New Roman" w:cs="Times New Roman"/>
          <w:sz w:val="24"/>
          <w:szCs w:val="24"/>
          <w:lang w:val="es-ES"/>
        </w:rPr>
        <w:t>ios por permitirme tener y disfrutar a mi familia la cual me brindo apoyo en</w:t>
      </w:r>
      <w:r w:rsidR="00023FE6">
        <w:rPr>
          <w:rFonts w:ascii="Times New Roman" w:hAnsi="Times New Roman" w:cs="Times New Roman"/>
          <w:sz w:val="24"/>
          <w:szCs w:val="24"/>
          <w:lang w:val="es-ES"/>
        </w:rPr>
        <w:t xml:space="preserve"> </w:t>
      </w:r>
      <w:r w:rsidR="00023FE6" w:rsidRPr="00023FE6">
        <w:rPr>
          <w:rFonts w:ascii="Times New Roman" w:hAnsi="Times New Roman" w:cs="Times New Roman"/>
          <w:sz w:val="24"/>
          <w:szCs w:val="24"/>
          <w:lang w:val="es-ES"/>
        </w:rPr>
        <w:t>cada decisión tomada, a la vida porque cada día me demuestra lo hermoso que es vivirla y lo justa que puede llegar a ser, a mi familia por permitirme cumplir con excelencia en el desarrollo de esta investigación</w:t>
      </w:r>
      <w:r w:rsidR="0011288B">
        <w:rPr>
          <w:rFonts w:ascii="Times New Roman" w:hAnsi="Times New Roman" w:cs="Times New Roman"/>
          <w:sz w:val="24"/>
          <w:szCs w:val="24"/>
          <w:lang w:val="es-ES"/>
        </w:rPr>
        <w:t>,</w:t>
      </w:r>
      <w:r w:rsidR="00615A68">
        <w:rPr>
          <w:rFonts w:ascii="Times New Roman" w:hAnsi="Times New Roman" w:cs="Times New Roman"/>
          <w:sz w:val="24"/>
          <w:szCs w:val="24"/>
          <w:lang w:val="es-ES"/>
        </w:rPr>
        <w:t xml:space="preserve"> a mis padres, quienes </w:t>
      </w:r>
      <w:r w:rsidR="0011288B">
        <w:rPr>
          <w:rFonts w:ascii="Times New Roman" w:hAnsi="Times New Roman" w:cs="Times New Roman"/>
          <w:sz w:val="24"/>
          <w:szCs w:val="24"/>
          <w:lang w:val="es-ES"/>
        </w:rPr>
        <w:t>el</w:t>
      </w:r>
      <w:r w:rsidR="00615A68">
        <w:rPr>
          <w:rFonts w:ascii="Times New Roman" w:hAnsi="Times New Roman" w:cs="Times New Roman"/>
          <w:sz w:val="24"/>
          <w:szCs w:val="24"/>
          <w:lang w:val="es-ES"/>
        </w:rPr>
        <w:t xml:space="preserve"> gran soporte durante este proceso</w:t>
      </w:r>
      <w:r w:rsidR="0011288B">
        <w:rPr>
          <w:rFonts w:ascii="Times New Roman" w:hAnsi="Times New Roman" w:cs="Times New Roman"/>
          <w:sz w:val="24"/>
          <w:szCs w:val="24"/>
          <w:lang w:val="es-ES"/>
        </w:rPr>
        <w:t>,</w:t>
      </w:r>
      <w:r w:rsidR="00615A68">
        <w:rPr>
          <w:rFonts w:ascii="Times New Roman" w:hAnsi="Times New Roman" w:cs="Times New Roman"/>
          <w:sz w:val="24"/>
          <w:szCs w:val="24"/>
          <w:lang w:val="es-ES"/>
        </w:rPr>
        <w:t xml:space="preserve"> su</w:t>
      </w:r>
      <w:r w:rsidR="00023FE6" w:rsidRPr="00023FE6">
        <w:rPr>
          <w:rFonts w:ascii="Times New Roman" w:hAnsi="Times New Roman" w:cs="Times New Roman"/>
          <w:sz w:val="24"/>
          <w:szCs w:val="24"/>
          <w:lang w:val="es-ES"/>
        </w:rPr>
        <w:t xml:space="preserve"> </w:t>
      </w:r>
      <w:r w:rsidR="0011288B">
        <w:rPr>
          <w:rFonts w:ascii="Times New Roman" w:hAnsi="Times New Roman" w:cs="Times New Roman"/>
          <w:sz w:val="24"/>
          <w:szCs w:val="24"/>
          <w:lang w:val="es-ES"/>
        </w:rPr>
        <w:t xml:space="preserve">cariño, su </w:t>
      </w:r>
      <w:r w:rsidR="00023FE6" w:rsidRPr="00023FE6">
        <w:rPr>
          <w:rFonts w:ascii="Times New Roman" w:hAnsi="Times New Roman" w:cs="Times New Roman"/>
          <w:sz w:val="24"/>
          <w:szCs w:val="24"/>
          <w:lang w:val="es-ES"/>
        </w:rPr>
        <w:t xml:space="preserve">apoyo incondicional, </w:t>
      </w:r>
      <w:r w:rsidR="0011288B">
        <w:rPr>
          <w:rFonts w:ascii="Times New Roman" w:hAnsi="Times New Roman" w:cs="Times New Roman"/>
          <w:sz w:val="24"/>
          <w:szCs w:val="24"/>
          <w:lang w:val="es-ES"/>
        </w:rPr>
        <w:t>fue mi motivación</w:t>
      </w:r>
      <w:r w:rsidR="00023FE6" w:rsidRPr="00023FE6">
        <w:rPr>
          <w:rFonts w:ascii="Times New Roman" w:hAnsi="Times New Roman" w:cs="Times New Roman"/>
          <w:sz w:val="24"/>
          <w:szCs w:val="24"/>
          <w:lang w:val="es-ES"/>
        </w:rPr>
        <w:t xml:space="preserve"> </w:t>
      </w:r>
      <w:r w:rsidR="0011288B">
        <w:rPr>
          <w:rFonts w:ascii="Times New Roman" w:hAnsi="Times New Roman" w:cs="Times New Roman"/>
          <w:sz w:val="24"/>
          <w:szCs w:val="24"/>
          <w:lang w:val="es-ES"/>
        </w:rPr>
        <w:t>par</w:t>
      </w:r>
      <w:r w:rsidR="00023FE6" w:rsidRPr="00023FE6">
        <w:rPr>
          <w:rFonts w:ascii="Times New Roman" w:hAnsi="Times New Roman" w:cs="Times New Roman"/>
          <w:sz w:val="24"/>
          <w:szCs w:val="24"/>
          <w:lang w:val="es-ES"/>
        </w:rPr>
        <w:t>a seguir adelante y a no tirar la</w:t>
      </w:r>
      <w:r w:rsidR="00023FE6">
        <w:rPr>
          <w:rFonts w:ascii="Times New Roman" w:hAnsi="Times New Roman" w:cs="Times New Roman"/>
          <w:sz w:val="24"/>
          <w:szCs w:val="24"/>
          <w:lang w:val="es-ES"/>
        </w:rPr>
        <w:t xml:space="preserve"> toalla.</w:t>
      </w:r>
    </w:p>
    <w:p w14:paraId="382BE2AD" w14:textId="53ACAE59" w:rsidR="00023FE6" w:rsidRPr="00023FE6" w:rsidRDefault="0011288B" w:rsidP="00023FE6">
      <w:pPr>
        <w:spacing w:line="480" w:lineRule="auto"/>
        <w:ind w:firstLine="567"/>
        <w:jc w:val="both"/>
        <w:rPr>
          <w:rFonts w:ascii="Times New Roman" w:hAnsi="Times New Roman" w:cs="Times New Roman"/>
          <w:sz w:val="24"/>
          <w:szCs w:val="24"/>
          <w:lang w:val="es-ES"/>
        </w:rPr>
      </w:pPr>
      <w:r>
        <w:rPr>
          <w:rFonts w:ascii="Times New Roman" w:eastAsia="Calibri" w:hAnsi="Times New Roman" w:cs="Times New Roman"/>
          <w:sz w:val="24"/>
          <w:szCs w:val="24"/>
          <w:lang w:val="es-ES"/>
        </w:rPr>
        <w:t>Así mismo, expresar mi agradecimiento</w:t>
      </w:r>
      <w:r w:rsidR="00023FE6" w:rsidRPr="00023FE6">
        <w:rPr>
          <w:rFonts w:ascii="Times New Roman" w:hAnsi="Times New Roman" w:cs="Times New Roman"/>
          <w:sz w:val="24"/>
          <w:szCs w:val="24"/>
          <w:lang w:val="es-ES"/>
        </w:rPr>
        <w:t xml:space="preserve"> al Mg. Fernando Camilo Joaquín Rodríguez</w:t>
      </w:r>
      <w:r>
        <w:rPr>
          <w:rFonts w:ascii="Times New Roman" w:hAnsi="Times New Roman" w:cs="Times New Roman"/>
          <w:sz w:val="24"/>
          <w:szCs w:val="24"/>
          <w:lang w:val="es-ES"/>
        </w:rPr>
        <w:t xml:space="preserve"> por su aporte y a Universidad Privada Antonio Guillermo Urrelo por haber </w:t>
      </w:r>
      <w:r w:rsidR="00023FE6" w:rsidRPr="00023FE6">
        <w:rPr>
          <w:rFonts w:ascii="Times New Roman" w:hAnsi="Times New Roman" w:cs="Times New Roman"/>
          <w:sz w:val="24"/>
          <w:szCs w:val="24"/>
          <w:lang w:val="es-ES"/>
        </w:rPr>
        <w:t>permitido mi formación,</w:t>
      </w:r>
      <w:r>
        <w:rPr>
          <w:rFonts w:ascii="Times New Roman" w:hAnsi="Times New Roman" w:cs="Times New Roman"/>
          <w:sz w:val="24"/>
          <w:szCs w:val="24"/>
          <w:lang w:val="es-ES"/>
        </w:rPr>
        <w:t xml:space="preserve"> a</w:t>
      </w:r>
      <w:r w:rsidR="00023FE6" w:rsidRPr="00023FE6">
        <w:rPr>
          <w:rFonts w:ascii="Times New Roman" w:hAnsi="Times New Roman" w:cs="Times New Roman"/>
          <w:sz w:val="24"/>
          <w:szCs w:val="24"/>
          <w:lang w:val="es-ES"/>
        </w:rPr>
        <w:t xml:space="preserve"> las personas </w:t>
      </w:r>
      <w:r>
        <w:rPr>
          <w:rFonts w:ascii="Times New Roman" w:hAnsi="Times New Roman" w:cs="Times New Roman"/>
          <w:sz w:val="24"/>
          <w:szCs w:val="24"/>
          <w:lang w:val="es-ES"/>
        </w:rPr>
        <w:t xml:space="preserve">que </w:t>
      </w:r>
      <w:r w:rsidR="00023FE6" w:rsidRPr="00023FE6">
        <w:rPr>
          <w:rFonts w:ascii="Times New Roman" w:hAnsi="Times New Roman" w:cs="Times New Roman"/>
          <w:sz w:val="24"/>
          <w:szCs w:val="24"/>
          <w:lang w:val="es-ES"/>
        </w:rPr>
        <w:t>directa o indirecta</w:t>
      </w:r>
      <w:r>
        <w:rPr>
          <w:rFonts w:ascii="Times New Roman" w:hAnsi="Times New Roman" w:cs="Times New Roman"/>
          <w:sz w:val="24"/>
          <w:szCs w:val="24"/>
          <w:lang w:val="es-ES"/>
        </w:rPr>
        <w:t>mente fueron participes de este trabajo para la culminación de mis estudios.</w:t>
      </w:r>
    </w:p>
    <w:p w14:paraId="281AED60" w14:textId="77777777" w:rsidR="000B46C4" w:rsidRPr="000B46C4" w:rsidRDefault="000B46C4" w:rsidP="000B46C4">
      <w:pPr>
        <w:spacing w:line="480" w:lineRule="auto"/>
        <w:ind w:firstLine="567"/>
        <w:jc w:val="both"/>
        <w:rPr>
          <w:rFonts w:ascii="Times New Roman" w:eastAsia="Calibri" w:hAnsi="Times New Roman" w:cs="Times New Roman"/>
          <w:sz w:val="24"/>
          <w:szCs w:val="24"/>
          <w:lang w:val="es-PE"/>
        </w:rPr>
      </w:pPr>
      <w:r w:rsidRPr="000B46C4">
        <w:rPr>
          <w:rFonts w:ascii="Times New Roman" w:eastAsia="Calibri" w:hAnsi="Times New Roman" w:cs="Times New Roman"/>
          <w:sz w:val="24"/>
          <w:szCs w:val="24"/>
          <w:lang w:val="es-PE"/>
        </w:rPr>
        <w:t xml:space="preserve">    </w:t>
      </w:r>
    </w:p>
    <w:p w14:paraId="2C114010" w14:textId="77777777" w:rsidR="000B46C4" w:rsidRPr="000B46C4" w:rsidRDefault="000B46C4" w:rsidP="000B46C4">
      <w:pPr>
        <w:rPr>
          <w:rFonts w:ascii="Times New Roman" w:eastAsia="Calibri" w:hAnsi="Times New Roman" w:cs="Times New Roman"/>
          <w:b/>
          <w:bCs/>
          <w:sz w:val="24"/>
          <w:szCs w:val="24"/>
          <w:lang w:val="es-PE"/>
        </w:rPr>
      </w:pPr>
    </w:p>
    <w:p w14:paraId="2CD37B88" w14:textId="77777777" w:rsidR="000B46C4" w:rsidRPr="000B46C4" w:rsidRDefault="000B46C4" w:rsidP="000B46C4">
      <w:pPr>
        <w:rPr>
          <w:rFonts w:ascii="Times New Roman" w:eastAsia="Calibri" w:hAnsi="Times New Roman" w:cs="Times New Roman"/>
          <w:sz w:val="24"/>
          <w:szCs w:val="24"/>
          <w:lang w:val="es-PE"/>
        </w:rPr>
      </w:pPr>
    </w:p>
    <w:p w14:paraId="4836E274" w14:textId="77777777" w:rsidR="000B46C4" w:rsidRPr="000B46C4" w:rsidRDefault="000B46C4" w:rsidP="000B46C4">
      <w:pPr>
        <w:jc w:val="center"/>
        <w:rPr>
          <w:rFonts w:ascii="Times New Roman" w:eastAsia="Calibri" w:hAnsi="Times New Roman" w:cs="Times New Roman"/>
          <w:b/>
          <w:bCs/>
          <w:sz w:val="24"/>
          <w:szCs w:val="24"/>
          <w:lang w:val="es-PE"/>
        </w:rPr>
      </w:pPr>
    </w:p>
    <w:p w14:paraId="7C9A5201" w14:textId="77777777" w:rsidR="000B46C4" w:rsidRPr="000B46C4" w:rsidRDefault="000B46C4" w:rsidP="000B46C4">
      <w:pPr>
        <w:jc w:val="center"/>
        <w:rPr>
          <w:rFonts w:ascii="Times New Roman" w:eastAsia="Calibri" w:hAnsi="Times New Roman" w:cs="Times New Roman"/>
          <w:b/>
          <w:bCs/>
          <w:sz w:val="24"/>
          <w:szCs w:val="24"/>
          <w:lang w:val="es-PE"/>
        </w:rPr>
        <w:sectPr w:rsidR="000B46C4" w:rsidRPr="000B46C4" w:rsidSect="00046494">
          <w:headerReference w:type="default" r:id="rId12"/>
          <w:footerReference w:type="default" r:id="rId13"/>
          <w:footerReference w:type="first" r:id="rId14"/>
          <w:type w:val="nextColumn"/>
          <w:pgSz w:w="11906" w:h="16838" w:code="9"/>
          <w:pgMar w:top="1418" w:right="1608" w:bottom="1418" w:left="1843" w:header="709" w:footer="709" w:gutter="0"/>
          <w:pgNumType w:fmt="lowerRoman" w:start="1"/>
          <w:cols w:space="708"/>
          <w:docGrid w:linePitch="360"/>
        </w:sectPr>
      </w:pPr>
    </w:p>
    <w:p w14:paraId="4748F6B6" w14:textId="77777777" w:rsidR="000B46C4" w:rsidRPr="000B46C4" w:rsidRDefault="000B46C4" w:rsidP="000B46C4">
      <w:pPr>
        <w:keepNext/>
        <w:keepLines/>
        <w:spacing w:before="240" w:after="0" w:line="480" w:lineRule="auto"/>
        <w:jc w:val="center"/>
        <w:outlineLvl w:val="0"/>
        <w:rPr>
          <w:rFonts w:ascii="Times New Roman" w:eastAsia="Times New Roman" w:hAnsi="Times New Roman" w:cs="Times New Roman"/>
          <w:color w:val="000000"/>
          <w:sz w:val="24"/>
          <w:szCs w:val="32"/>
          <w:lang w:val="es-PE" w:eastAsia="es-PE"/>
        </w:rPr>
      </w:pPr>
      <w:bookmarkStart w:id="3" w:name="_Toc60996638"/>
      <w:bookmarkStart w:id="4" w:name="_Toc76455101"/>
      <w:r w:rsidRPr="000B46C4">
        <w:rPr>
          <w:rFonts w:ascii="Times New Roman" w:eastAsia="Times New Roman" w:hAnsi="Times New Roman" w:cs="Times New Roman"/>
          <w:b/>
          <w:color w:val="000000"/>
          <w:sz w:val="24"/>
          <w:szCs w:val="32"/>
          <w:lang w:val="es-PE" w:eastAsia="es-PE"/>
        </w:rPr>
        <w:lastRenderedPageBreak/>
        <w:t>RESUMEN</w:t>
      </w:r>
      <w:bookmarkEnd w:id="3"/>
      <w:bookmarkEnd w:id="4"/>
    </w:p>
    <w:p w14:paraId="271EE328" w14:textId="68CA802A" w:rsidR="003355BD" w:rsidRDefault="003355BD" w:rsidP="000B46C4">
      <w:pPr>
        <w:spacing w:line="480" w:lineRule="auto"/>
        <w:ind w:firstLine="567"/>
        <w:jc w:val="both"/>
        <w:rPr>
          <w:rFonts w:ascii="Times New Roman" w:eastAsia="Calibri" w:hAnsi="Times New Roman" w:cs="Times New Roman"/>
          <w:sz w:val="24"/>
          <w:szCs w:val="24"/>
          <w:lang w:val="es-PE"/>
        </w:rPr>
      </w:pPr>
      <w:r w:rsidRPr="003355BD">
        <w:rPr>
          <w:rFonts w:ascii="Times New Roman" w:eastAsia="Calibri" w:hAnsi="Times New Roman" w:cs="Times New Roman"/>
          <w:sz w:val="24"/>
          <w:szCs w:val="24"/>
          <w:lang w:val="es-PE"/>
        </w:rPr>
        <w:t xml:space="preserve">La presente investigación </w:t>
      </w:r>
      <w:r w:rsidR="00B520AB">
        <w:rPr>
          <w:rFonts w:ascii="Times New Roman" w:eastAsia="Calibri" w:hAnsi="Times New Roman" w:cs="Times New Roman"/>
          <w:sz w:val="24"/>
          <w:szCs w:val="24"/>
          <w:lang w:val="es-PE"/>
        </w:rPr>
        <w:t>t</w:t>
      </w:r>
      <w:r w:rsidR="004D11E4">
        <w:rPr>
          <w:rFonts w:ascii="Times New Roman" w:eastAsia="Calibri" w:hAnsi="Times New Roman" w:cs="Times New Roman"/>
          <w:sz w:val="24"/>
          <w:szCs w:val="24"/>
          <w:lang w:val="es-PE"/>
        </w:rPr>
        <w:t>uvo</w:t>
      </w:r>
      <w:r w:rsidR="00B520AB">
        <w:rPr>
          <w:rFonts w:ascii="Times New Roman" w:eastAsia="Calibri" w:hAnsi="Times New Roman" w:cs="Times New Roman"/>
          <w:sz w:val="24"/>
          <w:szCs w:val="24"/>
          <w:lang w:val="es-PE"/>
        </w:rPr>
        <w:t xml:space="preserve"> </w:t>
      </w:r>
      <w:r w:rsidRPr="003355BD">
        <w:rPr>
          <w:rFonts w:ascii="Times New Roman" w:eastAsia="Calibri" w:hAnsi="Times New Roman" w:cs="Times New Roman"/>
          <w:sz w:val="24"/>
          <w:szCs w:val="24"/>
          <w:lang w:val="es-PE"/>
        </w:rPr>
        <w:t xml:space="preserve">como objetivo general “determinar la sal de bario que tenga una mejor eficiencia de remoción de los sulfatos de los vertimientos de la mina Cerro Corona”, dicha mina pertenece </w:t>
      </w:r>
      <w:proofErr w:type="spellStart"/>
      <w:r w:rsidRPr="003355BD">
        <w:rPr>
          <w:rFonts w:ascii="Times New Roman" w:eastAsia="Calibri" w:hAnsi="Times New Roman" w:cs="Times New Roman"/>
          <w:sz w:val="24"/>
          <w:szCs w:val="24"/>
          <w:lang w:val="es-PE"/>
        </w:rPr>
        <w:t>Goldfields</w:t>
      </w:r>
      <w:proofErr w:type="spellEnd"/>
      <w:r w:rsidRPr="003355BD">
        <w:rPr>
          <w:rFonts w:ascii="Times New Roman" w:eastAsia="Calibri" w:hAnsi="Times New Roman" w:cs="Times New Roman"/>
          <w:sz w:val="24"/>
          <w:szCs w:val="24"/>
          <w:lang w:val="es-PE"/>
        </w:rPr>
        <w:t xml:space="preserve"> y está ubicada en la provincia de Hualgayoc, de Cajamarca. </w:t>
      </w:r>
      <w:r w:rsidR="00E3360E">
        <w:rPr>
          <w:rFonts w:ascii="Times New Roman" w:eastAsia="Calibri" w:hAnsi="Times New Roman" w:cs="Times New Roman"/>
          <w:sz w:val="24"/>
          <w:szCs w:val="24"/>
          <w:lang w:val="es-PE"/>
        </w:rPr>
        <w:t>De acuerdo con</w:t>
      </w:r>
      <w:r w:rsidR="006A7EA1">
        <w:rPr>
          <w:rFonts w:ascii="Times New Roman" w:eastAsia="Calibri" w:hAnsi="Times New Roman" w:cs="Times New Roman"/>
          <w:sz w:val="24"/>
          <w:szCs w:val="24"/>
          <w:lang w:val="es-PE"/>
        </w:rPr>
        <w:t xml:space="preserve"> revisiones bibliográfica citadas</w:t>
      </w:r>
      <w:r w:rsidR="000D4842">
        <w:rPr>
          <w:rFonts w:ascii="Times New Roman" w:eastAsia="Calibri" w:hAnsi="Times New Roman" w:cs="Times New Roman"/>
          <w:sz w:val="24"/>
          <w:szCs w:val="24"/>
          <w:lang w:val="es-PE"/>
        </w:rPr>
        <w:t>,</w:t>
      </w:r>
      <w:r w:rsidR="006A7EA1">
        <w:rPr>
          <w:rFonts w:ascii="Times New Roman" w:eastAsia="Calibri" w:hAnsi="Times New Roman" w:cs="Times New Roman"/>
          <w:sz w:val="24"/>
          <w:szCs w:val="24"/>
          <w:lang w:val="es-PE"/>
        </w:rPr>
        <w:t xml:space="preserve"> </w:t>
      </w:r>
      <w:r w:rsidRPr="003355BD">
        <w:rPr>
          <w:rFonts w:ascii="Times New Roman" w:eastAsia="Calibri" w:hAnsi="Times New Roman" w:cs="Times New Roman"/>
          <w:sz w:val="24"/>
          <w:szCs w:val="24"/>
          <w:lang w:val="es-PE"/>
        </w:rPr>
        <w:t xml:space="preserve">se identificó que las sales de carbonato de bario y acetato de bario tienen mayores ventajas frente a las otras sales, tanto por su solubilidad como por </w:t>
      </w:r>
      <w:r w:rsidR="00485C2C">
        <w:rPr>
          <w:rFonts w:ascii="Times New Roman" w:eastAsia="Calibri" w:hAnsi="Times New Roman" w:cs="Times New Roman"/>
          <w:sz w:val="24"/>
          <w:szCs w:val="24"/>
          <w:lang w:val="es-PE"/>
        </w:rPr>
        <w:t>el</w:t>
      </w:r>
      <w:r w:rsidRPr="003355BD">
        <w:rPr>
          <w:rFonts w:ascii="Times New Roman" w:eastAsia="Calibri" w:hAnsi="Times New Roman" w:cs="Times New Roman"/>
          <w:sz w:val="24"/>
          <w:szCs w:val="24"/>
          <w:lang w:val="es-PE"/>
        </w:rPr>
        <w:t xml:space="preserve"> </w:t>
      </w:r>
      <w:r w:rsidR="004A76FB">
        <w:rPr>
          <w:rFonts w:ascii="Times New Roman" w:eastAsia="Calibri" w:hAnsi="Times New Roman" w:cs="Times New Roman"/>
          <w:sz w:val="24"/>
          <w:szCs w:val="24"/>
          <w:lang w:val="es-PE"/>
        </w:rPr>
        <w:t>menor</w:t>
      </w:r>
      <w:r w:rsidRPr="003355BD">
        <w:rPr>
          <w:rFonts w:ascii="Times New Roman" w:eastAsia="Calibri" w:hAnsi="Times New Roman" w:cs="Times New Roman"/>
          <w:sz w:val="24"/>
          <w:szCs w:val="24"/>
          <w:lang w:val="es-PE"/>
        </w:rPr>
        <w:t xml:space="preserve"> impacto a la calidad del agua</w:t>
      </w:r>
      <w:r w:rsidR="00E3360E">
        <w:rPr>
          <w:rFonts w:ascii="Times New Roman" w:eastAsia="Calibri" w:hAnsi="Times New Roman" w:cs="Times New Roman"/>
          <w:sz w:val="24"/>
          <w:szCs w:val="24"/>
          <w:lang w:val="es-PE"/>
        </w:rPr>
        <w:t xml:space="preserve"> respecto a los aniones </w:t>
      </w:r>
      <w:r w:rsidRPr="003355BD">
        <w:rPr>
          <w:rFonts w:ascii="Times New Roman" w:eastAsia="Calibri" w:hAnsi="Times New Roman" w:cs="Times New Roman"/>
          <w:sz w:val="24"/>
          <w:szCs w:val="24"/>
          <w:lang w:val="es-PE"/>
        </w:rPr>
        <w:t xml:space="preserve">que se generarían posterior a la precipitación. </w:t>
      </w:r>
      <w:r w:rsidR="00D1750A">
        <w:rPr>
          <w:rFonts w:ascii="Times New Roman" w:eastAsia="Calibri" w:hAnsi="Times New Roman" w:cs="Times New Roman"/>
          <w:sz w:val="24"/>
          <w:szCs w:val="24"/>
          <w:lang w:val="es-PE"/>
        </w:rPr>
        <w:t xml:space="preserve">La hipótesis planteada fue </w:t>
      </w:r>
      <w:r w:rsidRPr="003355BD">
        <w:rPr>
          <w:rFonts w:ascii="Times New Roman" w:eastAsia="Calibri" w:hAnsi="Times New Roman" w:cs="Times New Roman"/>
          <w:sz w:val="24"/>
          <w:szCs w:val="24"/>
          <w:lang w:val="es-PE"/>
        </w:rPr>
        <w:t>que “La adición de acetato de bario tiene mayor eficiencia que el carbonato de bario para la remoción de los sulfatos presentes en el agua” debido a su alta solubilidad en el agua</w:t>
      </w:r>
      <w:r w:rsidR="009E27CF">
        <w:rPr>
          <w:rFonts w:ascii="Times New Roman" w:eastAsia="Calibri" w:hAnsi="Times New Roman" w:cs="Times New Roman"/>
          <w:sz w:val="24"/>
          <w:szCs w:val="24"/>
          <w:lang w:val="es-PE"/>
        </w:rPr>
        <w:t xml:space="preserve"> del acetato de b</w:t>
      </w:r>
      <w:r w:rsidR="00B87B9A">
        <w:rPr>
          <w:rFonts w:ascii="Times New Roman" w:eastAsia="Calibri" w:hAnsi="Times New Roman" w:cs="Times New Roman"/>
          <w:sz w:val="24"/>
          <w:szCs w:val="24"/>
          <w:lang w:val="es-PE"/>
        </w:rPr>
        <w:t>a</w:t>
      </w:r>
      <w:r w:rsidR="009E27CF">
        <w:rPr>
          <w:rFonts w:ascii="Times New Roman" w:eastAsia="Calibri" w:hAnsi="Times New Roman" w:cs="Times New Roman"/>
          <w:sz w:val="24"/>
          <w:szCs w:val="24"/>
          <w:lang w:val="es-PE"/>
        </w:rPr>
        <w:t>rio</w:t>
      </w:r>
      <w:r w:rsidRPr="003355BD">
        <w:rPr>
          <w:rFonts w:ascii="Times New Roman" w:eastAsia="Calibri" w:hAnsi="Times New Roman" w:cs="Times New Roman"/>
          <w:sz w:val="24"/>
          <w:szCs w:val="24"/>
          <w:lang w:val="es-PE"/>
        </w:rPr>
        <w:t>. La investigación se realiz</w:t>
      </w:r>
      <w:r w:rsidR="008A6340">
        <w:rPr>
          <w:rFonts w:ascii="Times New Roman" w:eastAsia="Calibri" w:hAnsi="Times New Roman" w:cs="Times New Roman"/>
          <w:sz w:val="24"/>
          <w:szCs w:val="24"/>
          <w:lang w:val="es-PE"/>
        </w:rPr>
        <w:t>ó</w:t>
      </w:r>
      <w:r w:rsidRPr="003355BD">
        <w:rPr>
          <w:rFonts w:ascii="Times New Roman" w:eastAsia="Calibri" w:hAnsi="Times New Roman" w:cs="Times New Roman"/>
          <w:sz w:val="24"/>
          <w:szCs w:val="24"/>
          <w:lang w:val="es-PE"/>
        </w:rPr>
        <w:t xml:space="preserve"> </w:t>
      </w:r>
      <w:r w:rsidR="00B22B56">
        <w:rPr>
          <w:rFonts w:ascii="Times New Roman" w:eastAsia="Calibri" w:hAnsi="Times New Roman" w:cs="Times New Roman"/>
          <w:sz w:val="24"/>
          <w:szCs w:val="24"/>
          <w:lang w:val="es-PE"/>
        </w:rPr>
        <w:t>en</w:t>
      </w:r>
      <w:r w:rsidR="00C42AB0">
        <w:rPr>
          <w:rFonts w:ascii="Times New Roman" w:eastAsia="Calibri" w:hAnsi="Times New Roman" w:cs="Times New Roman"/>
          <w:sz w:val="24"/>
          <w:szCs w:val="24"/>
          <w:lang w:val="es-PE"/>
        </w:rPr>
        <w:t xml:space="preserve"> muestras de agua del vertimiento </w:t>
      </w:r>
      <w:r w:rsidR="00B5745C">
        <w:rPr>
          <w:rFonts w:ascii="Times New Roman" w:eastAsia="Calibri" w:hAnsi="Times New Roman" w:cs="Times New Roman"/>
          <w:sz w:val="24"/>
          <w:szCs w:val="24"/>
          <w:lang w:val="es-PE"/>
        </w:rPr>
        <w:t>en estudio con</w:t>
      </w:r>
      <w:r w:rsidRPr="003355BD">
        <w:rPr>
          <w:rFonts w:ascii="Times New Roman" w:eastAsia="Calibri" w:hAnsi="Times New Roman" w:cs="Times New Roman"/>
          <w:sz w:val="24"/>
          <w:szCs w:val="24"/>
          <w:lang w:val="es-PE"/>
        </w:rPr>
        <w:t xml:space="preserve"> un equipo de Jar-test específico para </w:t>
      </w:r>
      <w:r w:rsidR="008232AA">
        <w:rPr>
          <w:rFonts w:ascii="Times New Roman" w:eastAsia="Calibri" w:hAnsi="Times New Roman" w:cs="Times New Roman"/>
          <w:sz w:val="24"/>
          <w:szCs w:val="24"/>
          <w:lang w:val="es-PE"/>
        </w:rPr>
        <w:t xml:space="preserve">pruebas de </w:t>
      </w:r>
      <w:r w:rsidRPr="003355BD">
        <w:rPr>
          <w:rFonts w:ascii="Times New Roman" w:eastAsia="Calibri" w:hAnsi="Times New Roman" w:cs="Times New Roman"/>
          <w:sz w:val="24"/>
          <w:szCs w:val="24"/>
          <w:lang w:val="es-PE"/>
        </w:rPr>
        <w:t>tratamiento de aguas a nivel de laboratorio.</w:t>
      </w:r>
      <w:r w:rsidR="008A6340">
        <w:rPr>
          <w:rFonts w:ascii="Times New Roman" w:eastAsia="Calibri" w:hAnsi="Times New Roman" w:cs="Times New Roman"/>
          <w:sz w:val="24"/>
          <w:szCs w:val="24"/>
          <w:lang w:val="es-PE"/>
        </w:rPr>
        <w:t xml:space="preserve"> </w:t>
      </w:r>
      <w:r w:rsidR="00A14EB7">
        <w:rPr>
          <w:rFonts w:ascii="Times New Roman" w:eastAsia="Calibri" w:hAnsi="Times New Roman" w:cs="Times New Roman"/>
          <w:sz w:val="24"/>
          <w:szCs w:val="24"/>
          <w:lang w:val="es-PE"/>
        </w:rPr>
        <w:t xml:space="preserve">En base a </w:t>
      </w:r>
      <w:r w:rsidR="008A6340">
        <w:rPr>
          <w:rFonts w:ascii="Times New Roman" w:eastAsia="Calibri" w:hAnsi="Times New Roman" w:cs="Times New Roman"/>
          <w:sz w:val="24"/>
          <w:szCs w:val="24"/>
          <w:lang w:val="es-PE"/>
        </w:rPr>
        <w:t xml:space="preserve">los resultados se pudo </w:t>
      </w:r>
      <w:r w:rsidR="009321CD">
        <w:rPr>
          <w:rFonts w:ascii="Times New Roman" w:eastAsia="Calibri" w:hAnsi="Times New Roman" w:cs="Times New Roman"/>
          <w:sz w:val="24"/>
          <w:szCs w:val="24"/>
          <w:lang w:val="es-PE"/>
        </w:rPr>
        <w:t xml:space="preserve">contrastar la hipótesis </w:t>
      </w:r>
      <w:r w:rsidR="00073C85">
        <w:rPr>
          <w:rFonts w:ascii="Times New Roman" w:eastAsia="Calibri" w:hAnsi="Times New Roman" w:cs="Times New Roman"/>
          <w:sz w:val="24"/>
          <w:szCs w:val="24"/>
          <w:lang w:val="es-PE"/>
        </w:rPr>
        <w:t xml:space="preserve">de </w:t>
      </w:r>
      <w:r w:rsidR="009321CD">
        <w:rPr>
          <w:rFonts w:ascii="Times New Roman" w:eastAsia="Calibri" w:hAnsi="Times New Roman" w:cs="Times New Roman"/>
          <w:sz w:val="24"/>
          <w:szCs w:val="24"/>
          <w:lang w:val="es-PE"/>
        </w:rPr>
        <w:t xml:space="preserve">investigación confirmando que </w:t>
      </w:r>
      <w:r w:rsidR="00AC66CC">
        <w:rPr>
          <w:rFonts w:ascii="Times New Roman" w:eastAsia="Calibri" w:hAnsi="Times New Roman" w:cs="Times New Roman"/>
          <w:sz w:val="24"/>
          <w:szCs w:val="24"/>
          <w:lang w:val="es-PE"/>
        </w:rPr>
        <w:t>el acetato de bario tiene mayor eficiencia de remoción de sulfatos que el carbonato de bario</w:t>
      </w:r>
      <w:r w:rsidR="0011350B">
        <w:rPr>
          <w:rFonts w:ascii="Times New Roman" w:eastAsia="Calibri" w:hAnsi="Times New Roman" w:cs="Times New Roman"/>
          <w:sz w:val="24"/>
          <w:szCs w:val="24"/>
          <w:lang w:val="es-PE"/>
        </w:rPr>
        <w:t xml:space="preserve">. </w:t>
      </w:r>
      <w:r w:rsidR="009E27CF">
        <w:rPr>
          <w:rFonts w:ascii="Times New Roman" w:hAnsi="Times New Roman" w:cs="Times New Roman"/>
          <w:sz w:val="24"/>
          <w:szCs w:val="24"/>
          <w:lang w:val="es-PE"/>
        </w:rPr>
        <w:t xml:space="preserve">Como conclusión general </w:t>
      </w:r>
      <w:r w:rsidR="0087092C">
        <w:rPr>
          <w:rFonts w:ascii="Times New Roman" w:hAnsi="Times New Roman" w:cs="Times New Roman"/>
          <w:sz w:val="24"/>
          <w:szCs w:val="24"/>
          <w:lang w:val="es-PE"/>
        </w:rPr>
        <w:t xml:space="preserve">se </w:t>
      </w:r>
      <w:r w:rsidR="00162EE3">
        <w:rPr>
          <w:rFonts w:ascii="Times New Roman" w:hAnsi="Times New Roman" w:cs="Times New Roman"/>
          <w:sz w:val="24"/>
          <w:szCs w:val="24"/>
          <w:lang w:val="es-PE"/>
        </w:rPr>
        <w:t xml:space="preserve">determinó </w:t>
      </w:r>
      <w:r w:rsidR="009E27CF">
        <w:rPr>
          <w:rFonts w:ascii="Times New Roman" w:hAnsi="Times New Roman" w:cs="Times New Roman"/>
          <w:sz w:val="24"/>
          <w:szCs w:val="24"/>
          <w:lang w:val="es-PE"/>
        </w:rPr>
        <w:t xml:space="preserve">que el acetato de bario es mejor </w:t>
      </w:r>
      <w:r w:rsidR="0030262C">
        <w:rPr>
          <w:rFonts w:ascii="Times New Roman" w:hAnsi="Times New Roman" w:cs="Times New Roman"/>
          <w:sz w:val="24"/>
          <w:szCs w:val="24"/>
          <w:lang w:val="es-PE"/>
        </w:rPr>
        <w:t xml:space="preserve">que el carbonato de bario </w:t>
      </w:r>
      <w:r w:rsidR="009E27CF">
        <w:rPr>
          <w:rFonts w:ascii="Times New Roman" w:hAnsi="Times New Roman" w:cs="Times New Roman"/>
          <w:sz w:val="24"/>
          <w:szCs w:val="24"/>
          <w:lang w:val="es-PE"/>
        </w:rPr>
        <w:t xml:space="preserve">en efectividad y eficiencia para la precipitación de sulfatos en el agua, debido a que el acetato de bario disminuye de 904 mg/L hasta 109.83 mg/L con una eficiencia de 87.85%, mientras que el carbonato de bario </w:t>
      </w:r>
      <w:r w:rsidR="004E075F">
        <w:rPr>
          <w:rFonts w:ascii="Times New Roman" w:hAnsi="Times New Roman" w:cs="Times New Roman"/>
          <w:sz w:val="24"/>
          <w:szCs w:val="24"/>
          <w:lang w:val="es-PE"/>
        </w:rPr>
        <w:t xml:space="preserve">disminuye </w:t>
      </w:r>
      <w:r w:rsidR="009E27CF">
        <w:rPr>
          <w:rFonts w:ascii="Times New Roman" w:hAnsi="Times New Roman" w:cs="Times New Roman"/>
          <w:sz w:val="24"/>
          <w:szCs w:val="24"/>
          <w:lang w:val="es-PE"/>
        </w:rPr>
        <w:t xml:space="preserve">hasta 821.67 mg/L con 9.11% de eficiencia; es decir </w:t>
      </w:r>
      <w:r w:rsidR="00543475">
        <w:rPr>
          <w:rFonts w:ascii="Times New Roman" w:hAnsi="Times New Roman" w:cs="Times New Roman"/>
          <w:sz w:val="24"/>
          <w:szCs w:val="24"/>
          <w:lang w:val="es-PE"/>
        </w:rPr>
        <w:t xml:space="preserve">que con </w:t>
      </w:r>
      <w:r w:rsidR="009E27CF">
        <w:rPr>
          <w:rFonts w:ascii="Times New Roman" w:hAnsi="Times New Roman" w:cs="Times New Roman"/>
          <w:sz w:val="24"/>
          <w:szCs w:val="24"/>
          <w:lang w:val="es-PE"/>
        </w:rPr>
        <w:t xml:space="preserve">el acetato de bario se logra </w:t>
      </w:r>
      <w:r w:rsidR="00642E60">
        <w:rPr>
          <w:rFonts w:ascii="Times New Roman" w:hAnsi="Times New Roman" w:cs="Times New Roman"/>
          <w:sz w:val="24"/>
          <w:szCs w:val="24"/>
          <w:lang w:val="es-PE"/>
        </w:rPr>
        <w:t xml:space="preserve">disminuir </w:t>
      </w:r>
      <w:r w:rsidR="009E27CF">
        <w:rPr>
          <w:rFonts w:ascii="Times New Roman" w:hAnsi="Times New Roman" w:cs="Times New Roman"/>
          <w:sz w:val="24"/>
          <w:szCs w:val="24"/>
          <w:lang w:val="es-PE"/>
        </w:rPr>
        <w:t>por debajo de 250 mg/L normados en la OMS, mientras que con el acetato no se logra alcanzar a esa concentración.</w:t>
      </w:r>
    </w:p>
    <w:p w14:paraId="296145B1" w14:textId="664E6425" w:rsidR="00CB24E4" w:rsidRPr="00046494" w:rsidRDefault="000B46C4" w:rsidP="00B5745C">
      <w:pPr>
        <w:spacing w:line="480" w:lineRule="auto"/>
        <w:ind w:firstLine="567"/>
        <w:jc w:val="both"/>
        <w:rPr>
          <w:rFonts w:ascii="Times New Roman" w:eastAsia="Times New Roman" w:hAnsi="Times New Roman" w:cs="Times New Roman"/>
          <w:b/>
          <w:color w:val="000000"/>
          <w:sz w:val="24"/>
          <w:szCs w:val="32"/>
          <w:lang w:val="es-ES" w:eastAsia="es-PE"/>
        </w:rPr>
      </w:pPr>
      <w:r w:rsidRPr="00046494">
        <w:rPr>
          <w:rFonts w:ascii="Times New Roman" w:eastAsia="Calibri" w:hAnsi="Times New Roman" w:cs="Times New Roman"/>
          <w:b/>
          <w:bCs/>
          <w:sz w:val="24"/>
          <w:szCs w:val="24"/>
          <w:lang w:val="es-ES"/>
        </w:rPr>
        <w:t xml:space="preserve">Palabras claves: </w:t>
      </w:r>
      <w:r w:rsidR="004259CC" w:rsidRPr="00046494">
        <w:rPr>
          <w:rFonts w:ascii="Times New Roman" w:eastAsia="Calibri" w:hAnsi="Times New Roman" w:cs="Times New Roman"/>
          <w:sz w:val="24"/>
          <w:szCs w:val="24"/>
          <w:lang w:val="es-ES"/>
        </w:rPr>
        <w:t>Precipitación de sulfatos</w:t>
      </w:r>
      <w:r w:rsidRPr="00046494">
        <w:rPr>
          <w:rFonts w:ascii="Times New Roman" w:eastAsia="Calibri" w:hAnsi="Times New Roman" w:cs="Times New Roman"/>
          <w:sz w:val="24"/>
          <w:szCs w:val="24"/>
          <w:lang w:val="es-ES"/>
        </w:rPr>
        <w:t xml:space="preserve">, </w:t>
      </w:r>
      <w:r w:rsidR="00BB6DB0" w:rsidRPr="00046494">
        <w:rPr>
          <w:rFonts w:ascii="Times New Roman" w:eastAsia="Calibri" w:hAnsi="Times New Roman" w:cs="Times New Roman"/>
          <w:sz w:val="24"/>
          <w:szCs w:val="24"/>
          <w:lang w:val="es-ES"/>
        </w:rPr>
        <w:t>sulfatos</w:t>
      </w:r>
      <w:r w:rsidRPr="00046494">
        <w:rPr>
          <w:rFonts w:ascii="Times New Roman" w:eastAsia="Calibri" w:hAnsi="Times New Roman" w:cs="Times New Roman"/>
          <w:sz w:val="24"/>
          <w:szCs w:val="24"/>
          <w:lang w:val="es-ES"/>
        </w:rPr>
        <w:t xml:space="preserve">, </w:t>
      </w:r>
      <w:r w:rsidR="00BB6DB0" w:rsidRPr="00046494">
        <w:rPr>
          <w:rFonts w:ascii="Times New Roman" w:eastAsia="Calibri" w:hAnsi="Times New Roman" w:cs="Times New Roman"/>
          <w:sz w:val="24"/>
          <w:szCs w:val="24"/>
          <w:lang w:val="es-ES"/>
        </w:rPr>
        <w:t>sales de bario</w:t>
      </w:r>
      <w:r w:rsidRPr="00046494">
        <w:rPr>
          <w:rFonts w:ascii="Times New Roman" w:eastAsia="Calibri" w:hAnsi="Times New Roman" w:cs="Times New Roman"/>
          <w:sz w:val="24"/>
          <w:szCs w:val="24"/>
          <w:lang w:val="es-ES"/>
        </w:rPr>
        <w:t>.</w:t>
      </w:r>
      <w:bookmarkStart w:id="5" w:name="_Toc60996639"/>
      <w:r w:rsidR="00CB24E4" w:rsidRPr="00046494">
        <w:rPr>
          <w:rFonts w:ascii="Times New Roman" w:eastAsia="Times New Roman" w:hAnsi="Times New Roman" w:cs="Times New Roman"/>
          <w:b/>
          <w:color w:val="000000"/>
          <w:sz w:val="24"/>
          <w:szCs w:val="32"/>
          <w:lang w:val="es-ES" w:eastAsia="es-PE"/>
        </w:rPr>
        <w:br w:type="page"/>
      </w:r>
    </w:p>
    <w:p w14:paraId="21C925FB" w14:textId="054B0090" w:rsidR="000B46C4" w:rsidRPr="000B46C4" w:rsidRDefault="000B46C4" w:rsidP="000B46C4">
      <w:pPr>
        <w:keepNext/>
        <w:keepLines/>
        <w:spacing w:before="240" w:after="0" w:line="480" w:lineRule="auto"/>
        <w:jc w:val="center"/>
        <w:outlineLvl w:val="0"/>
        <w:rPr>
          <w:rFonts w:ascii="Times New Roman" w:eastAsia="Times New Roman" w:hAnsi="Times New Roman" w:cs="Times New Roman"/>
          <w:color w:val="000000"/>
          <w:sz w:val="24"/>
          <w:szCs w:val="32"/>
          <w:lang w:eastAsia="es-PE"/>
        </w:rPr>
      </w:pPr>
      <w:bookmarkStart w:id="6" w:name="_Toc76455102"/>
      <w:r w:rsidRPr="000B46C4">
        <w:rPr>
          <w:rFonts w:ascii="Times New Roman" w:eastAsia="Times New Roman" w:hAnsi="Times New Roman" w:cs="Times New Roman"/>
          <w:b/>
          <w:color w:val="000000"/>
          <w:sz w:val="24"/>
          <w:szCs w:val="32"/>
          <w:lang w:eastAsia="es-PE"/>
        </w:rPr>
        <w:lastRenderedPageBreak/>
        <w:t>ABSTRACT</w:t>
      </w:r>
      <w:bookmarkEnd w:id="5"/>
      <w:bookmarkEnd w:id="6"/>
    </w:p>
    <w:p w14:paraId="583B9C11" w14:textId="5D8F5793" w:rsidR="00F601C0" w:rsidRDefault="00AD5343" w:rsidP="00E974D7">
      <w:pPr>
        <w:spacing w:line="480" w:lineRule="auto"/>
        <w:jc w:val="both"/>
        <w:rPr>
          <w:rFonts w:ascii="Times New Roman" w:eastAsia="Calibri" w:hAnsi="Times New Roman" w:cs="Times New Roman"/>
          <w:sz w:val="24"/>
          <w:szCs w:val="24"/>
        </w:rPr>
      </w:pPr>
      <w:r w:rsidRPr="00AD5343">
        <w:rPr>
          <w:rFonts w:ascii="Times New Roman" w:eastAsia="Calibri" w:hAnsi="Times New Roman" w:cs="Times New Roman"/>
          <w:sz w:val="24"/>
          <w:szCs w:val="24"/>
        </w:rPr>
        <w:t xml:space="preserve">The general objective of this research was "to determine the barium salt that has a better removal efficiency of sulphates from the discharge of the Cerro Corona mine", said mine belongs to Goldfields and is located in the province of </w:t>
      </w:r>
      <w:proofErr w:type="spellStart"/>
      <w:r w:rsidRPr="00AD5343">
        <w:rPr>
          <w:rFonts w:ascii="Times New Roman" w:eastAsia="Calibri" w:hAnsi="Times New Roman" w:cs="Times New Roman"/>
          <w:sz w:val="24"/>
          <w:szCs w:val="24"/>
        </w:rPr>
        <w:t>Hualgayoc</w:t>
      </w:r>
      <w:proofErr w:type="spellEnd"/>
      <w:r w:rsidRPr="00AD5343">
        <w:rPr>
          <w:rFonts w:ascii="Times New Roman" w:eastAsia="Calibri" w:hAnsi="Times New Roman" w:cs="Times New Roman"/>
          <w:sz w:val="24"/>
          <w:szCs w:val="24"/>
        </w:rPr>
        <w:t>, Cajamarca. According to bibliographic reviews cited, it was identified that barium carbonate and barium acetate salts have greater advantages over other salts, both for their solubility and for the lower impact on water quality with respect to the anions that would be generated. after precipitation. The hypothesis was that "The addition of barium acetate has greater efficiency than barium carbonate for the removal of sulfates present in water" due to its high solubility in water of barium acetate. The research was carried out on water samples from the discharge under study with a specific Jar-test equipment for water treatment tests at the laboratory level. Based on the results, the research hypothesis could be contrasted, confirming that barium acetate has a higher sulfate removal efficiency than barium carbonate. As a general conclusion, it was determined that barium acetate is better than barium carbonate in effectiveness and efficiency for the precipitation of sulphates in water, because barium acetate decreases from 904 mg/L to 109.83 mg/L with a 87.85</w:t>
      </w:r>
      <w:r w:rsidR="00F601C0">
        <w:rPr>
          <w:rFonts w:ascii="Times New Roman" w:eastAsia="Calibri" w:hAnsi="Times New Roman" w:cs="Times New Roman"/>
          <w:sz w:val="24"/>
          <w:szCs w:val="24"/>
        </w:rPr>
        <w:t xml:space="preserve"> </w:t>
      </w:r>
      <w:r w:rsidRPr="00AD5343">
        <w:rPr>
          <w:rFonts w:ascii="Times New Roman" w:eastAsia="Calibri" w:hAnsi="Times New Roman" w:cs="Times New Roman"/>
          <w:sz w:val="24"/>
          <w:szCs w:val="24"/>
        </w:rPr>
        <w:t>% efficiency, while barium carbonate decreases to 821.67 mg/L with 9.11</w:t>
      </w:r>
      <w:r w:rsidR="00F601C0">
        <w:rPr>
          <w:rFonts w:ascii="Times New Roman" w:eastAsia="Calibri" w:hAnsi="Times New Roman" w:cs="Times New Roman"/>
          <w:sz w:val="24"/>
          <w:szCs w:val="24"/>
        </w:rPr>
        <w:t xml:space="preserve"> </w:t>
      </w:r>
      <w:r w:rsidRPr="00AD5343">
        <w:rPr>
          <w:rFonts w:ascii="Times New Roman" w:eastAsia="Calibri" w:hAnsi="Times New Roman" w:cs="Times New Roman"/>
          <w:sz w:val="24"/>
          <w:szCs w:val="24"/>
        </w:rPr>
        <w:t>% efficiency; In other words, with barium acetate it is possible to decrease below 250 mg/L regulated in the WHO, while with acetate it is not possible to reach that concentration.</w:t>
      </w:r>
    </w:p>
    <w:p w14:paraId="054DE84B" w14:textId="2A435110" w:rsidR="000B46C4" w:rsidRPr="000B46C4" w:rsidRDefault="000B46C4" w:rsidP="000B46C4">
      <w:pPr>
        <w:spacing w:line="480" w:lineRule="auto"/>
        <w:jc w:val="both"/>
        <w:rPr>
          <w:rFonts w:ascii="Times New Roman" w:eastAsia="Calibri" w:hAnsi="Times New Roman" w:cs="Times New Roman"/>
          <w:sz w:val="24"/>
          <w:szCs w:val="24"/>
        </w:rPr>
      </w:pPr>
      <w:r w:rsidRPr="000B46C4">
        <w:rPr>
          <w:rFonts w:ascii="Times New Roman" w:eastAsia="Calibri" w:hAnsi="Times New Roman" w:cs="Times New Roman"/>
          <w:b/>
          <w:bCs/>
          <w:sz w:val="24"/>
          <w:szCs w:val="24"/>
        </w:rPr>
        <w:t>Keywords</w:t>
      </w:r>
      <w:r w:rsidRPr="000B46C4">
        <w:rPr>
          <w:rFonts w:ascii="Times New Roman" w:eastAsia="Calibri" w:hAnsi="Times New Roman" w:cs="Times New Roman"/>
          <w:sz w:val="24"/>
          <w:szCs w:val="24"/>
        </w:rPr>
        <w:t xml:space="preserve">: </w:t>
      </w:r>
      <w:r w:rsidR="00E974D7" w:rsidRPr="00E974D7">
        <w:rPr>
          <w:rFonts w:ascii="Times New Roman" w:eastAsia="Calibri" w:hAnsi="Times New Roman" w:cs="Times New Roman"/>
          <w:sz w:val="24"/>
          <w:szCs w:val="24"/>
        </w:rPr>
        <w:t>Precipitation of sulfates, sulfates, barium salts.</w:t>
      </w:r>
    </w:p>
    <w:p w14:paraId="3243B49C" w14:textId="77777777" w:rsidR="009E57AD" w:rsidRPr="000B46C4" w:rsidRDefault="009E57AD" w:rsidP="00FC1858">
      <w:pPr>
        <w:pStyle w:val="Prrafodelista"/>
        <w:spacing w:after="0" w:line="360" w:lineRule="auto"/>
        <w:ind w:left="-426" w:hanging="283"/>
        <w:jc w:val="center"/>
        <w:rPr>
          <w:rFonts w:ascii="Times New Roman" w:hAnsi="Times New Roman" w:cs="Times New Roman"/>
          <w:b/>
          <w:sz w:val="24"/>
          <w:szCs w:val="24"/>
        </w:rPr>
      </w:pPr>
    </w:p>
    <w:p w14:paraId="74BEE516" w14:textId="43E48EB6" w:rsidR="009E57AD" w:rsidRPr="009E57AD" w:rsidRDefault="009E57AD" w:rsidP="00FC1858">
      <w:pPr>
        <w:pStyle w:val="Prrafodelista"/>
        <w:spacing w:after="0" w:line="360" w:lineRule="auto"/>
        <w:ind w:left="-426" w:hanging="283"/>
        <w:jc w:val="center"/>
        <w:rPr>
          <w:rFonts w:ascii="Times New Roman" w:hAnsi="Times New Roman" w:cs="Times New Roman"/>
          <w:b/>
          <w:sz w:val="24"/>
          <w:szCs w:val="24"/>
        </w:rPr>
        <w:sectPr w:rsidR="009E57AD" w:rsidRPr="009E57AD" w:rsidSect="00070E64">
          <w:headerReference w:type="default" r:id="rId15"/>
          <w:pgSz w:w="11906" w:h="16838" w:code="9"/>
          <w:pgMar w:top="1701" w:right="1608" w:bottom="1701" w:left="1843" w:header="709" w:footer="709" w:gutter="0"/>
          <w:pgNumType w:fmt="lowerRoman" w:start="3"/>
          <w:cols w:space="708"/>
          <w:docGrid w:linePitch="360"/>
        </w:sectPr>
      </w:pPr>
    </w:p>
    <w:sdt>
      <w:sdtPr>
        <w:rPr>
          <w:rFonts w:asciiTheme="majorBidi" w:eastAsiaTheme="minorHAnsi" w:hAnsiTheme="majorBidi" w:cstheme="minorBidi"/>
          <w:color w:val="auto"/>
          <w:sz w:val="22"/>
          <w:szCs w:val="22"/>
          <w:lang w:val="es-PE"/>
        </w:rPr>
        <w:id w:val="155428950"/>
        <w:docPartObj>
          <w:docPartGallery w:val="Table of Contents"/>
          <w:docPartUnique/>
        </w:docPartObj>
      </w:sdtPr>
      <w:sdtEndPr>
        <w:rPr>
          <w:rFonts w:ascii="Times New Roman" w:hAnsi="Times New Roman" w:cs="Times New Roman"/>
        </w:rPr>
      </w:sdtEndPr>
      <w:sdtContent>
        <w:p w14:paraId="5B81E281" w14:textId="55179452" w:rsidR="008A448A" w:rsidRPr="005C2357" w:rsidRDefault="008A448A" w:rsidP="001B521A">
          <w:pPr>
            <w:pStyle w:val="TtuloTDC"/>
            <w:spacing w:before="0" w:line="480" w:lineRule="auto"/>
            <w:jc w:val="center"/>
            <w:rPr>
              <w:rFonts w:asciiTheme="majorBidi" w:hAnsiTheme="majorBidi"/>
              <w:color w:val="auto"/>
              <w:lang w:val="es-PE"/>
            </w:rPr>
          </w:pPr>
          <w:r w:rsidRPr="005C2357">
            <w:rPr>
              <w:rFonts w:asciiTheme="majorBidi" w:hAnsiTheme="majorBidi"/>
              <w:color w:val="auto"/>
              <w:lang w:val="es-PE"/>
            </w:rPr>
            <w:t>Contenido</w:t>
          </w:r>
        </w:p>
        <w:p w14:paraId="7B23A854" w14:textId="024AC98C" w:rsidR="00DE3CBC" w:rsidRPr="00DE3CBC" w:rsidRDefault="008A448A" w:rsidP="00DE3CBC">
          <w:pPr>
            <w:pStyle w:val="TDC1"/>
            <w:tabs>
              <w:tab w:val="right" w:leader="dot" w:pos="8445"/>
            </w:tabs>
            <w:spacing w:line="480" w:lineRule="auto"/>
            <w:rPr>
              <w:rFonts w:eastAsiaTheme="minorEastAsia"/>
              <w:noProof/>
              <w:lang w:val="es-PE" w:eastAsia="es-PE"/>
            </w:rPr>
          </w:pPr>
          <w:r w:rsidRPr="00DE3CBC">
            <w:rPr>
              <w:rFonts w:asciiTheme="majorBidi" w:hAnsiTheme="majorBidi" w:cstheme="majorBidi"/>
              <w:lang w:val="es-PE"/>
            </w:rPr>
            <w:fldChar w:fldCharType="begin"/>
          </w:r>
          <w:r w:rsidRPr="00DE3CBC">
            <w:rPr>
              <w:rFonts w:asciiTheme="majorBidi" w:hAnsiTheme="majorBidi" w:cstheme="majorBidi"/>
              <w:lang w:val="es-PE"/>
            </w:rPr>
            <w:instrText xml:space="preserve"> TOC \o "1-3" \h \z \u </w:instrText>
          </w:r>
          <w:r w:rsidRPr="00DE3CBC">
            <w:rPr>
              <w:rFonts w:asciiTheme="majorBidi" w:hAnsiTheme="majorBidi" w:cstheme="majorBidi"/>
              <w:lang w:val="es-PE"/>
            </w:rPr>
            <w:fldChar w:fldCharType="separate"/>
          </w:r>
          <w:hyperlink w:anchor="_Toc76455100" w:history="1">
            <w:r w:rsidR="00DE3CBC" w:rsidRPr="00DE3CBC">
              <w:rPr>
                <w:rStyle w:val="Hipervnculo"/>
                <w:rFonts w:ascii="Times New Roman" w:eastAsia="Times New Roman" w:hAnsi="Times New Roman" w:cs="Times New Roman"/>
                <w:noProof/>
                <w:lang w:val="es-PE" w:eastAsia="es-PE"/>
              </w:rPr>
              <w:t>AGRADECIMIENTO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_Toc76455100 \h </w:instrText>
            </w:r>
            <w:r w:rsidR="00DE3CBC" w:rsidRPr="00DE3CBC">
              <w:rPr>
                <w:noProof/>
                <w:webHidden/>
              </w:rPr>
            </w:r>
            <w:r w:rsidR="00DE3CBC" w:rsidRPr="00DE3CBC">
              <w:rPr>
                <w:noProof/>
                <w:webHidden/>
              </w:rPr>
              <w:fldChar w:fldCharType="separate"/>
            </w:r>
            <w:r w:rsidR="005E50AD">
              <w:rPr>
                <w:noProof/>
                <w:webHidden/>
              </w:rPr>
              <w:t>ii</w:t>
            </w:r>
            <w:r w:rsidR="00DE3CBC" w:rsidRPr="00DE3CBC">
              <w:rPr>
                <w:noProof/>
                <w:webHidden/>
              </w:rPr>
              <w:fldChar w:fldCharType="end"/>
            </w:r>
          </w:hyperlink>
        </w:p>
        <w:p w14:paraId="21FD9EA5" w14:textId="3D0BEEA1"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01" w:history="1">
            <w:r w:rsidR="00DE3CBC" w:rsidRPr="00DE3CBC">
              <w:rPr>
                <w:rStyle w:val="Hipervnculo"/>
                <w:rFonts w:ascii="Times New Roman" w:eastAsia="Times New Roman" w:hAnsi="Times New Roman" w:cs="Times New Roman"/>
                <w:noProof/>
                <w:lang w:val="es-PE" w:eastAsia="es-PE"/>
              </w:rPr>
              <w:t>RESUMEN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_Toc76455101 \h </w:instrText>
            </w:r>
            <w:r w:rsidR="00DE3CBC" w:rsidRPr="00DE3CBC">
              <w:rPr>
                <w:noProof/>
                <w:webHidden/>
              </w:rPr>
            </w:r>
            <w:r w:rsidR="00DE3CBC" w:rsidRPr="00DE3CBC">
              <w:rPr>
                <w:noProof/>
                <w:webHidden/>
              </w:rPr>
              <w:fldChar w:fldCharType="separate"/>
            </w:r>
            <w:r w:rsidR="005E50AD">
              <w:rPr>
                <w:noProof/>
                <w:webHidden/>
              </w:rPr>
              <w:t>iii</w:t>
            </w:r>
            <w:r w:rsidR="00DE3CBC" w:rsidRPr="00DE3CBC">
              <w:rPr>
                <w:noProof/>
                <w:webHidden/>
              </w:rPr>
              <w:fldChar w:fldCharType="end"/>
            </w:r>
          </w:hyperlink>
        </w:p>
        <w:p w14:paraId="19BBEACC" w14:textId="453C26BA"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02" w:history="1">
            <w:r w:rsidR="00DE3CBC" w:rsidRPr="00DE3CBC">
              <w:rPr>
                <w:rStyle w:val="Hipervnculo"/>
                <w:rFonts w:ascii="Times New Roman" w:eastAsia="Times New Roman" w:hAnsi="Times New Roman" w:cs="Times New Roman"/>
                <w:noProof/>
                <w:lang w:eastAsia="es-PE"/>
              </w:rPr>
              <w:t>ABSTRACT</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_Toc76455102 \h </w:instrText>
            </w:r>
            <w:r w:rsidR="00DE3CBC" w:rsidRPr="00DE3CBC">
              <w:rPr>
                <w:noProof/>
                <w:webHidden/>
              </w:rPr>
            </w:r>
            <w:r w:rsidR="00DE3CBC" w:rsidRPr="00DE3CBC">
              <w:rPr>
                <w:noProof/>
                <w:webHidden/>
              </w:rPr>
              <w:fldChar w:fldCharType="separate"/>
            </w:r>
            <w:r w:rsidR="005E50AD">
              <w:rPr>
                <w:noProof/>
                <w:webHidden/>
              </w:rPr>
              <w:t>iv</w:t>
            </w:r>
            <w:r w:rsidR="00DE3CBC" w:rsidRPr="00DE3CBC">
              <w:rPr>
                <w:noProof/>
                <w:webHidden/>
              </w:rPr>
              <w:fldChar w:fldCharType="end"/>
            </w:r>
          </w:hyperlink>
        </w:p>
        <w:p w14:paraId="592B5931" w14:textId="2571589E"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03" w:history="1">
            <w:r w:rsidR="00DE3CBC" w:rsidRPr="00DE3CBC">
              <w:rPr>
                <w:rStyle w:val="Hipervnculo"/>
                <w:noProof/>
                <w:lang w:val="es-PE"/>
              </w:rPr>
              <w:t>LISTA DE TABLAS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_Toc76455103 \h </w:instrText>
            </w:r>
            <w:r w:rsidR="00DE3CBC" w:rsidRPr="00DE3CBC">
              <w:rPr>
                <w:noProof/>
                <w:webHidden/>
              </w:rPr>
            </w:r>
            <w:r w:rsidR="00DE3CBC" w:rsidRPr="00DE3CBC">
              <w:rPr>
                <w:noProof/>
                <w:webHidden/>
              </w:rPr>
              <w:fldChar w:fldCharType="separate"/>
            </w:r>
            <w:r w:rsidR="005E50AD">
              <w:rPr>
                <w:noProof/>
                <w:webHidden/>
              </w:rPr>
              <w:t>viii</w:t>
            </w:r>
            <w:r w:rsidR="00DE3CBC" w:rsidRPr="00DE3CBC">
              <w:rPr>
                <w:noProof/>
                <w:webHidden/>
              </w:rPr>
              <w:fldChar w:fldCharType="end"/>
            </w:r>
          </w:hyperlink>
        </w:p>
        <w:p w14:paraId="6F0998C5" w14:textId="1AFCEB24"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04" w:history="1">
            <w:r w:rsidR="00DE3CBC" w:rsidRPr="00DE3CBC">
              <w:rPr>
                <w:rStyle w:val="Hipervnculo"/>
                <w:noProof/>
                <w:lang w:val="es-PE"/>
              </w:rPr>
              <w:t>LISTA DE FIGURA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_Toc76455104 \h </w:instrText>
            </w:r>
            <w:r w:rsidR="00DE3CBC" w:rsidRPr="00DE3CBC">
              <w:rPr>
                <w:noProof/>
                <w:webHidden/>
              </w:rPr>
            </w:r>
            <w:r w:rsidR="00DE3CBC" w:rsidRPr="00DE3CBC">
              <w:rPr>
                <w:noProof/>
                <w:webHidden/>
              </w:rPr>
              <w:fldChar w:fldCharType="separate"/>
            </w:r>
            <w:r w:rsidR="005E50AD">
              <w:rPr>
                <w:noProof/>
                <w:webHidden/>
              </w:rPr>
              <w:t>ix</w:t>
            </w:r>
            <w:r w:rsidR="00DE3CBC" w:rsidRPr="00DE3CBC">
              <w:rPr>
                <w:noProof/>
                <w:webHidden/>
              </w:rPr>
              <w:fldChar w:fldCharType="end"/>
            </w:r>
          </w:hyperlink>
        </w:p>
        <w:p w14:paraId="5E36B3F4" w14:textId="63CD80EA"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05" w:history="1">
            <w:r w:rsidR="00DE3CBC" w:rsidRPr="00DE3CBC">
              <w:rPr>
                <w:rStyle w:val="Hipervnculo"/>
                <w:noProof/>
                <w:lang w:val="es-PE"/>
              </w:rPr>
              <w:t>CAPITULO I: INTRODUCCIÓN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_Toc76455105 \h </w:instrText>
            </w:r>
            <w:r w:rsidR="00DE3CBC" w:rsidRPr="00DE3CBC">
              <w:rPr>
                <w:noProof/>
                <w:webHidden/>
              </w:rPr>
            </w:r>
            <w:r w:rsidR="00DE3CBC" w:rsidRPr="00DE3CBC">
              <w:rPr>
                <w:noProof/>
                <w:webHidden/>
              </w:rPr>
              <w:fldChar w:fldCharType="separate"/>
            </w:r>
            <w:r w:rsidR="005E50AD">
              <w:rPr>
                <w:noProof/>
                <w:webHidden/>
              </w:rPr>
              <w:t>10</w:t>
            </w:r>
            <w:r w:rsidR="00DE3CBC" w:rsidRPr="00DE3CBC">
              <w:rPr>
                <w:noProof/>
                <w:webHidden/>
              </w:rPr>
              <w:fldChar w:fldCharType="end"/>
            </w:r>
          </w:hyperlink>
        </w:p>
        <w:p w14:paraId="73A2712D" w14:textId="2E24C1BE"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06" w:history="1">
            <w:r w:rsidR="00DE3CBC" w:rsidRPr="00DE3CBC">
              <w:rPr>
                <w:rStyle w:val="Hipervnculo"/>
                <w:noProof/>
                <w:lang w:val="es-PE"/>
              </w:rPr>
              <w:t>Planteamiento del problema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_Toc76455106 \h </w:instrText>
            </w:r>
            <w:r w:rsidR="00DE3CBC" w:rsidRPr="00DE3CBC">
              <w:rPr>
                <w:noProof/>
                <w:webHidden/>
              </w:rPr>
            </w:r>
            <w:r w:rsidR="00DE3CBC" w:rsidRPr="00DE3CBC">
              <w:rPr>
                <w:noProof/>
                <w:webHidden/>
              </w:rPr>
              <w:fldChar w:fldCharType="separate"/>
            </w:r>
            <w:r w:rsidR="005E50AD">
              <w:rPr>
                <w:noProof/>
                <w:webHidden/>
              </w:rPr>
              <w:t>10</w:t>
            </w:r>
            <w:r w:rsidR="00DE3CBC" w:rsidRPr="00DE3CBC">
              <w:rPr>
                <w:noProof/>
                <w:webHidden/>
              </w:rPr>
              <w:fldChar w:fldCharType="end"/>
            </w:r>
          </w:hyperlink>
        </w:p>
        <w:p w14:paraId="39DCCDE0" w14:textId="782DFD86"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07" w:history="1">
            <w:r w:rsidR="00DE3CBC" w:rsidRPr="00DE3CBC">
              <w:rPr>
                <w:rStyle w:val="Hipervnculo"/>
                <w:rFonts w:ascii="Times New Roman" w:hAnsi="Times New Roman" w:cs="Times New Roman"/>
                <w:noProof/>
                <w:lang w:val="es-PE"/>
              </w:rPr>
              <w:t>Descripción de la realidad problemática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_Toc76455107 \h </w:instrText>
            </w:r>
            <w:r w:rsidR="00DE3CBC" w:rsidRPr="00DE3CBC">
              <w:rPr>
                <w:noProof/>
                <w:webHidden/>
              </w:rPr>
            </w:r>
            <w:r w:rsidR="00DE3CBC" w:rsidRPr="00DE3CBC">
              <w:rPr>
                <w:noProof/>
                <w:webHidden/>
              </w:rPr>
              <w:fldChar w:fldCharType="separate"/>
            </w:r>
            <w:r w:rsidR="005E50AD">
              <w:rPr>
                <w:noProof/>
                <w:webHidden/>
              </w:rPr>
              <w:t>10</w:t>
            </w:r>
            <w:r w:rsidR="00DE3CBC" w:rsidRPr="00DE3CBC">
              <w:rPr>
                <w:noProof/>
                <w:webHidden/>
              </w:rPr>
              <w:fldChar w:fldCharType="end"/>
            </w:r>
          </w:hyperlink>
        </w:p>
        <w:p w14:paraId="66D2CE09" w14:textId="6F0D3B81"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08" w:history="1">
            <w:r w:rsidR="00DE3CBC" w:rsidRPr="00DE3CBC">
              <w:rPr>
                <w:rStyle w:val="Hipervnculo"/>
                <w:rFonts w:ascii="Times New Roman" w:hAnsi="Times New Roman" w:cs="Times New Roman"/>
                <w:noProof/>
                <w:lang w:val="es-PE"/>
              </w:rPr>
              <w:t>Formulación del problema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_Toc76455108 \h </w:instrText>
            </w:r>
            <w:r w:rsidR="00DE3CBC" w:rsidRPr="00DE3CBC">
              <w:rPr>
                <w:noProof/>
                <w:webHidden/>
              </w:rPr>
            </w:r>
            <w:r w:rsidR="00DE3CBC" w:rsidRPr="00DE3CBC">
              <w:rPr>
                <w:noProof/>
                <w:webHidden/>
              </w:rPr>
              <w:fldChar w:fldCharType="separate"/>
            </w:r>
            <w:r w:rsidR="005E50AD">
              <w:rPr>
                <w:noProof/>
                <w:webHidden/>
              </w:rPr>
              <w:t>12</w:t>
            </w:r>
            <w:r w:rsidR="00DE3CBC" w:rsidRPr="00DE3CBC">
              <w:rPr>
                <w:noProof/>
                <w:webHidden/>
              </w:rPr>
              <w:fldChar w:fldCharType="end"/>
            </w:r>
          </w:hyperlink>
        </w:p>
        <w:p w14:paraId="403709EF" w14:textId="3D2234B7"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09" w:history="1">
            <w:r w:rsidR="00DE3CBC" w:rsidRPr="00DE3CBC">
              <w:rPr>
                <w:rStyle w:val="Hipervnculo"/>
                <w:rFonts w:ascii="Times New Roman" w:hAnsi="Times New Roman" w:cs="Times New Roman"/>
                <w:noProof/>
                <w:lang w:val="es-PE"/>
              </w:rPr>
              <w:t>Objetivos de la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_Toc76455109 \h </w:instrText>
            </w:r>
            <w:r w:rsidR="00DE3CBC" w:rsidRPr="00DE3CBC">
              <w:rPr>
                <w:noProof/>
                <w:webHidden/>
              </w:rPr>
            </w:r>
            <w:r w:rsidR="00DE3CBC" w:rsidRPr="00DE3CBC">
              <w:rPr>
                <w:noProof/>
                <w:webHidden/>
              </w:rPr>
              <w:fldChar w:fldCharType="separate"/>
            </w:r>
            <w:r w:rsidR="005E50AD">
              <w:rPr>
                <w:noProof/>
                <w:webHidden/>
              </w:rPr>
              <w:t>12</w:t>
            </w:r>
            <w:r w:rsidR="00DE3CBC" w:rsidRPr="00DE3CBC">
              <w:rPr>
                <w:noProof/>
                <w:webHidden/>
              </w:rPr>
              <w:fldChar w:fldCharType="end"/>
            </w:r>
          </w:hyperlink>
        </w:p>
        <w:p w14:paraId="1A84E76C" w14:textId="7D1B9774"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10" w:history="1">
            <w:r w:rsidR="00DE3CBC" w:rsidRPr="00DE3CBC">
              <w:rPr>
                <w:rStyle w:val="Hipervnculo"/>
                <w:rFonts w:ascii="Times New Roman" w:hAnsi="Times New Roman" w:cs="Times New Roman"/>
                <w:noProof/>
                <w:lang w:val="es-PE"/>
              </w:rPr>
              <w:t>Objetivo general</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_Toc76455110 \h </w:instrText>
            </w:r>
            <w:r w:rsidR="00DE3CBC" w:rsidRPr="00DE3CBC">
              <w:rPr>
                <w:noProof/>
                <w:webHidden/>
              </w:rPr>
            </w:r>
            <w:r w:rsidR="00DE3CBC" w:rsidRPr="00DE3CBC">
              <w:rPr>
                <w:noProof/>
                <w:webHidden/>
              </w:rPr>
              <w:fldChar w:fldCharType="separate"/>
            </w:r>
            <w:r w:rsidR="005E50AD">
              <w:rPr>
                <w:noProof/>
                <w:webHidden/>
              </w:rPr>
              <w:t>12</w:t>
            </w:r>
            <w:r w:rsidR="00DE3CBC" w:rsidRPr="00DE3CBC">
              <w:rPr>
                <w:noProof/>
                <w:webHidden/>
              </w:rPr>
              <w:fldChar w:fldCharType="end"/>
            </w:r>
          </w:hyperlink>
        </w:p>
        <w:p w14:paraId="77AEECA7" w14:textId="376A2672"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11" w:history="1">
            <w:r w:rsidR="00DE3CBC" w:rsidRPr="00DE3CBC">
              <w:rPr>
                <w:rStyle w:val="Hipervnculo"/>
                <w:rFonts w:ascii="Times New Roman" w:hAnsi="Times New Roman" w:cs="Times New Roman"/>
                <w:noProof/>
                <w:lang w:val="es-PE"/>
              </w:rPr>
              <w:t>Objetivos específicos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_Toc76455111 \h </w:instrText>
            </w:r>
            <w:r w:rsidR="00DE3CBC" w:rsidRPr="00DE3CBC">
              <w:rPr>
                <w:noProof/>
                <w:webHidden/>
              </w:rPr>
            </w:r>
            <w:r w:rsidR="00DE3CBC" w:rsidRPr="00DE3CBC">
              <w:rPr>
                <w:noProof/>
                <w:webHidden/>
              </w:rPr>
              <w:fldChar w:fldCharType="separate"/>
            </w:r>
            <w:r w:rsidR="005E50AD">
              <w:rPr>
                <w:noProof/>
                <w:webHidden/>
              </w:rPr>
              <w:t>12</w:t>
            </w:r>
            <w:r w:rsidR="00DE3CBC" w:rsidRPr="00DE3CBC">
              <w:rPr>
                <w:noProof/>
                <w:webHidden/>
              </w:rPr>
              <w:fldChar w:fldCharType="end"/>
            </w:r>
          </w:hyperlink>
        </w:p>
        <w:p w14:paraId="0CB9BB62" w14:textId="2151D2BA"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12" w:history="1">
            <w:r w:rsidR="00DE3CBC" w:rsidRPr="00DE3CBC">
              <w:rPr>
                <w:rStyle w:val="Hipervnculo"/>
                <w:rFonts w:ascii="Times New Roman" w:hAnsi="Times New Roman" w:cs="Times New Roman"/>
                <w:noProof/>
                <w:lang w:val="es-PE"/>
              </w:rPr>
              <w:t>Justificación de la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_Toc76455112 \h </w:instrText>
            </w:r>
            <w:r w:rsidR="00DE3CBC" w:rsidRPr="00DE3CBC">
              <w:rPr>
                <w:noProof/>
                <w:webHidden/>
              </w:rPr>
            </w:r>
            <w:r w:rsidR="00DE3CBC" w:rsidRPr="00DE3CBC">
              <w:rPr>
                <w:noProof/>
                <w:webHidden/>
              </w:rPr>
              <w:fldChar w:fldCharType="separate"/>
            </w:r>
            <w:r w:rsidR="005E50AD">
              <w:rPr>
                <w:noProof/>
                <w:webHidden/>
              </w:rPr>
              <w:t>13</w:t>
            </w:r>
            <w:r w:rsidR="00DE3CBC" w:rsidRPr="00DE3CBC">
              <w:rPr>
                <w:noProof/>
                <w:webHidden/>
              </w:rPr>
              <w:fldChar w:fldCharType="end"/>
            </w:r>
          </w:hyperlink>
        </w:p>
        <w:p w14:paraId="4C5643B1" w14:textId="40080E76"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13" w:history="1">
            <w:r w:rsidR="00DE3CBC" w:rsidRPr="00DE3CBC">
              <w:rPr>
                <w:rStyle w:val="Hipervnculo"/>
                <w:rFonts w:ascii="Times New Roman" w:hAnsi="Times New Roman" w:cs="Times New Roman"/>
                <w:noProof/>
                <w:lang w:val="es-PE"/>
              </w:rPr>
              <w:t>CAPITULO II: MARCO TEÓRICO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_Toc76455113 \h </w:instrText>
            </w:r>
            <w:r w:rsidR="00DE3CBC" w:rsidRPr="00DE3CBC">
              <w:rPr>
                <w:noProof/>
                <w:webHidden/>
              </w:rPr>
            </w:r>
            <w:r w:rsidR="00DE3CBC" w:rsidRPr="00DE3CBC">
              <w:rPr>
                <w:noProof/>
                <w:webHidden/>
              </w:rPr>
              <w:fldChar w:fldCharType="separate"/>
            </w:r>
            <w:r w:rsidR="005E50AD">
              <w:rPr>
                <w:noProof/>
                <w:webHidden/>
              </w:rPr>
              <w:t>14</w:t>
            </w:r>
            <w:r w:rsidR="00DE3CBC" w:rsidRPr="00DE3CBC">
              <w:rPr>
                <w:noProof/>
                <w:webHidden/>
              </w:rPr>
              <w:fldChar w:fldCharType="end"/>
            </w:r>
          </w:hyperlink>
        </w:p>
        <w:p w14:paraId="246FB3C5" w14:textId="25AB735D"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14" w:history="1">
            <w:r w:rsidR="00DE3CBC" w:rsidRPr="00DE3CBC">
              <w:rPr>
                <w:rStyle w:val="Hipervnculo"/>
                <w:rFonts w:ascii="Times New Roman" w:hAnsi="Times New Roman" w:cs="Times New Roman"/>
                <w:noProof/>
                <w:lang w:val="es-PE"/>
              </w:rPr>
              <w:t>Fundamento teórico de la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_Toc76455114 \h </w:instrText>
            </w:r>
            <w:r w:rsidR="00DE3CBC" w:rsidRPr="00DE3CBC">
              <w:rPr>
                <w:noProof/>
                <w:webHidden/>
              </w:rPr>
            </w:r>
            <w:r w:rsidR="00DE3CBC" w:rsidRPr="00DE3CBC">
              <w:rPr>
                <w:noProof/>
                <w:webHidden/>
              </w:rPr>
              <w:fldChar w:fldCharType="separate"/>
            </w:r>
            <w:r w:rsidR="005E50AD">
              <w:rPr>
                <w:noProof/>
                <w:webHidden/>
              </w:rPr>
              <w:t>14</w:t>
            </w:r>
            <w:r w:rsidR="00DE3CBC" w:rsidRPr="00DE3CBC">
              <w:rPr>
                <w:noProof/>
                <w:webHidden/>
              </w:rPr>
              <w:fldChar w:fldCharType="end"/>
            </w:r>
          </w:hyperlink>
        </w:p>
        <w:p w14:paraId="6C505791" w14:textId="5D941156"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15" w:history="1">
            <w:r w:rsidR="00DE3CBC" w:rsidRPr="00DE3CBC">
              <w:rPr>
                <w:rStyle w:val="Hipervnculo"/>
                <w:rFonts w:ascii="Times New Roman" w:hAnsi="Times New Roman" w:cs="Times New Roman"/>
                <w:noProof/>
                <w:lang w:val="es-PE"/>
              </w:rPr>
              <w:t>Precipitación de los compuestos químicos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_Toc76455115 \h </w:instrText>
            </w:r>
            <w:r w:rsidR="00DE3CBC" w:rsidRPr="00DE3CBC">
              <w:rPr>
                <w:noProof/>
                <w:webHidden/>
              </w:rPr>
            </w:r>
            <w:r w:rsidR="00DE3CBC" w:rsidRPr="00DE3CBC">
              <w:rPr>
                <w:noProof/>
                <w:webHidden/>
              </w:rPr>
              <w:fldChar w:fldCharType="separate"/>
            </w:r>
            <w:r w:rsidR="005E50AD">
              <w:rPr>
                <w:noProof/>
                <w:webHidden/>
              </w:rPr>
              <w:t>14</w:t>
            </w:r>
            <w:r w:rsidR="00DE3CBC" w:rsidRPr="00DE3CBC">
              <w:rPr>
                <w:noProof/>
                <w:webHidden/>
              </w:rPr>
              <w:fldChar w:fldCharType="end"/>
            </w:r>
          </w:hyperlink>
        </w:p>
        <w:p w14:paraId="613C4F0F" w14:textId="40EC5AC8"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16" w:history="1">
            <w:r w:rsidR="00DE3CBC" w:rsidRPr="00DE3CBC">
              <w:rPr>
                <w:rStyle w:val="Hipervnculo"/>
                <w:rFonts w:ascii="Times New Roman" w:hAnsi="Times New Roman" w:cs="Times New Roman"/>
                <w:i/>
                <w:iCs/>
                <w:noProof/>
                <w:lang w:val="es-PE"/>
              </w:rPr>
              <w:t>Sales para precipitar los sulfatos contenidos en el agua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_Toc76455116 \h </w:instrText>
            </w:r>
            <w:r w:rsidR="00DE3CBC" w:rsidRPr="00DE3CBC">
              <w:rPr>
                <w:noProof/>
                <w:webHidden/>
              </w:rPr>
            </w:r>
            <w:r w:rsidR="00DE3CBC" w:rsidRPr="00DE3CBC">
              <w:rPr>
                <w:noProof/>
                <w:webHidden/>
              </w:rPr>
              <w:fldChar w:fldCharType="separate"/>
            </w:r>
            <w:r w:rsidR="005E50AD">
              <w:rPr>
                <w:noProof/>
                <w:webHidden/>
              </w:rPr>
              <w:t>14</w:t>
            </w:r>
            <w:r w:rsidR="00DE3CBC" w:rsidRPr="00DE3CBC">
              <w:rPr>
                <w:noProof/>
                <w:webHidden/>
              </w:rPr>
              <w:fldChar w:fldCharType="end"/>
            </w:r>
          </w:hyperlink>
        </w:p>
        <w:p w14:paraId="61B1D62D" w14:textId="70C825DC"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17" w:history="1">
            <w:r w:rsidR="00DE3CBC" w:rsidRPr="00DE3CBC">
              <w:rPr>
                <w:rStyle w:val="Hipervnculo"/>
                <w:rFonts w:ascii="Times New Roman" w:hAnsi="Times New Roman" w:cs="Times New Roman"/>
                <w:i/>
                <w:iCs/>
                <w:noProof/>
                <w:lang w:val="es-PE"/>
              </w:rPr>
              <w:t>Uso de sales de bario para precipitar el sulfato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_Toc76455117 \h </w:instrText>
            </w:r>
            <w:r w:rsidR="00DE3CBC" w:rsidRPr="00DE3CBC">
              <w:rPr>
                <w:noProof/>
                <w:webHidden/>
              </w:rPr>
            </w:r>
            <w:r w:rsidR="00DE3CBC" w:rsidRPr="00DE3CBC">
              <w:rPr>
                <w:noProof/>
                <w:webHidden/>
              </w:rPr>
              <w:fldChar w:fldCharType="separate"/>
            </w:r>
            <w:r w:rsidR="005E50AD">
              <w:rPr>
                <w:noProof/>
                <w:webHidden/>
              </w:rPr>
              <w:t>15</w:t>
            </w:r>
            <w:r w:rsidR="00DE3CBC" w:rsidRPr="00DE3CBC">
              <w:rPr>
                <w:noProof/>
                <w:webHidden/>
              </w:rPr>
              <w:fldChar w:fldCharType="end"/>
            </w:r>
          </w:hyperlink>
        </w:p>
        <w:p w14:paraId="7E72737B" w14:textId="38DCC471"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18" w:history="1">
            <w:r w:rsidR="00DE3CBC" w:rsidRPr="00DE3CBC">
              <w:rPr>
                <w:rStyle w:val="Hipervnculo"/>
                <w:rFonts w:ascii="Times New Roman" w:hAnsi="Times New Roman" w:cs="Times New Roman"/>
                <w:i/>
                <w:iCs/>
                <w:noProof/>
                <w:lang w:val="es-PE"/>
              </w:rPr>
              <w:t>Consideraciones de uso del carbonato de bario y del acetato de bario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_Toc76455118 \h </w:instrText>
            </w:r>
            <w:r w:rsidR="00DE3CBC" w:rsidRPr="00DE3CBC">
              <w:rPr>
                <w:noProof/>
                <w:webHidden/>
              </w:rPr>
            </w:r>
            <w:r w:rsidR="00DE3CBC" w:rsidRPr="00DE3CBC">
              <w:rPr>
                <w:noProof/>
                <w:webHidden/>
              </w:rPr>
              <w:fldChar w:fldCharType="separate"/>
            </w:r>
            <w:r w:rsidR="005E50AD">
              <w:rPr>
                <w:noProof/>
                <w:webHidden/>
              </w:rPr>
              <w:t>15</w:t>
            </w:r>
            <w:r w:rsidR="00DE3CBC" w:rsidRPr="00DE3CBC">
              <w:rPr>
                <w:noProof/>
                <w:webHidden/>
              </w:rPr>
              <w:fldChar w:fldCharType="end"/>
            </w:r>
          </w:hyperlink>
        </w:p>
        <w:p w14:paraId="07C52E8C" w14:textId="3E16AFDF"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19" w:history="1">
            <w:r w:rsidR="00DE3CBC" w:rsidRPr="00DE3CBC">
              <w:rPr>
                <w:rStyle w:val="Hipervnculo"/>
                <w:rFonts w:ascii="Times New Roman" w:hAnsi="Times New Roman" w:cs="Times New Roman"/>
                <w:noProof/>
                <w:lang w:val="es-PE"/>
              </w:rPr>
              <w:t>Antecedentes teóricos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_Toc76455119 \h </w:instrText>
            </w:r>
            <w:r w:rsidR="00DE3CBC" w:rsidRPr="00DE3CBC">
              <w:rPr>
                <w:noProof/>
                <w:webHidden/>
              </w:rPr>
            </w:r>
            <w:r w:rsidR="00DE3CBC" w:rsidRPr="00DE3CBC">
              <w:rPr>
                <w:noProof/>
                <w:webHidden/>
              </w:rPr>
              <w:fldChar w:fldCharType="separate"/>
            </w:r>
            <w:r w:rsidR="005E50AD">
              <w:rPr>
                <w:noProof/>
                <w:webHidden/>
              </w:rPr>
              <w:t>15</w:t>
            </w:r>
            <w:r w:rsidR="00DE3CBC" w:rsidRPr="00DE3CBC">
              <w:rPr>
                <w:noProof/>
                <w:webHidden/>
              </w:rPr>
              <w:fldChar w:fldCharType="end"/>
            </w:r>
          </w:hyperlink>
        </w:p>
        <w:p w14:paraId="329763E3" w14:textId="69BA707E"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0" w:history="1">
            <w:r w:rsidR="00DE3CBC" w:rsidRPr="00DE3CBC">
              <w:rPr>
                <w:rStyle w:val="Hipervnculo"/>
                <w:rFonts w:ascii="Times New Roman" w:hAnsi="Times New Roman" w:cs="Times New Roman"/>
                <w:noProof/>
                <w:lang w:val="es-PE"/>
              </w:rPr>
              <w:t>Proceso de remoción de sulfatos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_Toc76455120 \h </w:instrText>
            </w:r>
            <w:r w:rsidR="00DE3CBC" w:rsidRPr="00DE3CBC">
              <w:rPr>
                <w:noProof/>
                <w:webHidden/>
              </w:rPr>
            </w:r>
            <w:r w:rsidR="00DE3CBC" w:rsidRPr="00DE3CBC">
              <w:rPr>
                <w:noProof/>
                <w:webHidden/>
              </w:rPr>
              <w:fldChar w:fldCharType="separate"/>
            </w:r>
            <w:r w:rsidR="005E50AD">
              <w:rPr>
                <w:noProof/>
                <w:webHidden/>
              </w:rPr>
              <w:t>15</w:t>
            </w:r>
            <w:r w:rsidR="00DE3CBC" w:rsidRPr="00DE3CBC">
              <w:rPr>
                <w:noProof/>
                <w:webHidden/>
              </w:rPr>
              <w:fldChar w:fldCharType="end"/>
            </w:r>
          </w:hyperlink>
        </w:p>
        <w:p w14:paraId="74DFC9B0" w14:textId="68789E6A"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21" w:history="1">
            <w:r w:rsidR="00DE3CBC" w:rsidRPr="00DE3CBC">
              <w:rPr>
                <w:rStyle w:val="Hipervnculo"/>
                <w:rFonts w:ascii="Times New Roman" w:hAnsi="Times New Roman" w:cs="Times New Roman"/>
                <w:noProof/>
                <w:lang w:val="es-PE"/>
              </w:rPr>
              <w:t>Bases teóricas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_Toc76455121 \h </w:instrText>
            </w:r>
            <w:r w:rsidR="00DE3CBC" w:rsidRPr="00DE3CBC">
              <w:rPr>
                <w:noProof/>
                <w:webHidden/>
              </w:rPr>
            </w:r>
            <w:r w:rsidR="00DE3CBC" w:rsidRPr="00DE3CBC">
              <w:rPr>
                <w:noProof/>
                <w:webHidden/>
              </w:rPr>
              <w:fldChar w:fldCharType="separate"/>
            </w:r>
            <w:r w:rsidR="005E50AD">
              <w:rPr>
                <w:noProof/>
                <w:webHidden/>
              </w:rPr>
              <w:t>23</w:t>
            </w:r>
            <w:r w:rsidR="00DE3CBC" w:rsidRPr="00DE3CBC">
              <w:rPr>
                <w:noProof/>
                <w:webHidden/>
              </w:rPr>
              <w:fldChar w:fldCharType="end"/>
            </w:r>
          </w:hyperlink>
        </w:p>
        <w:p w14:paraId="4849570E" w14:textId="3019C77E"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2" w:history="1">
            <w:r w:rsidR="00DE3CBC" w:rsidRPr="00DE3CBC">
              <w:rPr>
                <w:rStyle w:val="Hipervnculo"/>
                <w:rFonts w:ascii="Times New Roman" w:hAnsi="Times New Roman" w:cs="Times New Roman"/>
                <w:noProof/>
                <w:lang w:val="es-PE"/>
              </w:rPr>
              <w:t>Reacciones de precipitación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_Toc76455122 \h </w:instrText>
            </w:r>
            <w:r w:rsidR="00DE3CBC" w:rsidRPr="00DE3CBC">
              <w:rPr>
                <w:noProof/>
                <w:webHidden/>
              </w:rPr>
            </w:r>
            <w:r w:rsidR="00DE3CBC" w:rsidRPr="00DE3CBC">
              <w:rPr>
                <w:noProof/>
                <w:webHidden/>
              </w:rPr>
              <w:fldChar w:fldCharType="separate"/>
            </w:r>
            <w:r w:rsidR="005E50AD">
              <w:rPr>
                <w:noProof/>
                <w:webHidden/>
              </w:rPr>
              <w:t>23</w:t>
            </w:r>
            <w:r w:rsidR="00DE3CBC" w:rsidRPr="00DE3CBC">
              <w:rPr>
                <w:noProof/>
                <w:webHidden/>
              </w:rPr>
              <w:fldChar w:fldCharType="end"/>
            </w:r>
          </w:hyperlink>
        </w:p>
        <w:p w14:paraId="409D8023" w14:textId="706788C6"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3" w:history="1">
            <w:r w:rsidR="00DE3CBC" w:rsidRPr="00DE3CBC">
              <w:rPr>
                <w:rStyle w:val="Hipervnculo"/>
                <w:rFonts w:ascii="Times New Roman" w:hAnsi="Times New Roman" w:cs="Times New Roman"/>
                <w:noProof/>
                <w:lang w:val="es-PE"/>
              </w:rPr>
              <w:t>Reglas de solubilidad para compuestos iónicos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_Toc76455123 \h </w:instrText>
            </w:r>
            <w:r w:rsidR="00DE3CBC" w:rsidRPr="00DE3CBC">
              <w:rPr>
                <w:noProof/>
                <w:webHidden/>
              </w:rPr>
            </w:r>
            <w:r w:rsidR="00DE3CBC" w:rsidRPr="00DE3CBC">
              <w:rPr>
                <w:noProof/>
                <w:webHidden/>
              </w:rPr>
              <w:fldChar w:fldCharType="separate"/>
            </w:r>
            <w:r w:rsidR="005E50AD">
              <w:rPr>
                <w:noProof/>
                <w:webHidden/>
              </w:rPr>
              <w:t>25</w:t>
            </w:r>
            <w:r w:rsidR="00DE3CBC" w:rsidRPr="00DE3CBC">
              <w:rPr>
                <w:noProof/>
                <w:webHidden/>
              </w:rPr>
              <w:fldChar w:fldCharType="end"/>
            </w:r>
          </w:hyperlink>
        </w:p>
        <w:p w14:paraId="7549A690" w14:textId="761D017F"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24" w:history="1">
            <w:r w:rsidR="00DE3CBC" w:rsidRPr="00DE3CBC">
              <w:rPr>
                <w:rStyle w:val="Hipervnculo"/>
                <w:rFonts w:asciiTheme="majorBidi" w:hAnsiTheme="majorBidi" w:cstheme="majorBidi"/>
                <w:noProof/>
                <w:lang w:val="es-PE"/>
              </w:rPr>
              <w:t>Marco conceptual</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_Toc76455124 \h </w:instrText>
            </w:r>
            <w:r w:rsidR="00DE3CBC" w:rsidRPr="00DE3CBC">
              <w:rPr>
                <w:noProof/>
                <w:webHidden/>
              </w:rPr>
            </w:r>
            <w:r w:rsidR="00DE3CBC" w:rsidRPr="00DE3CBC">
              <w:rPr>
                <w:noProof/>
                <w:webHidden/>
              </w:rPr>
              <w:fldChar w:fldCharType="separate"/>
            </w:r>
            <w:r w:rsidR="005E50AD">
              <w:rPr>
                <w:noProof/>
                <w:webHidden/>
              </w:rPr>
              <w:t>35</w:t>
            </w:r>
            <w:r w:rsidR="00DE3CBC" w:rsidRPr="00DE3CBC">
              <w:rPr>
                <w:noProof/>
                <w:webHidden/>
              </w:rPr>
              <w:fldChar w:fldCharType="end"/>
            </w:r>
          </w:hyperlink>
        </w:p>
        <w:p w14:paraId="2587D913" w14:textId="18509BBE"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5" w:history="1">
            <w:r w:rsidR="00DE3CBC" w:rsidRPr="00DE3CBC">
              <w:rPr>
                <w:rStyle w:val="Hipervnculo"/>
                <w:rFonts w:asciiTheme="majorBidi" w:hAnsiTheme="majorBidi" w:cstheme="majorBidi"/>
                <w:noProof/>
                <w:lang w:val="es-PE"/>
              </w:rPr>
              <w:t>Solubilidad</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_Toc76455125 \h </w:instrText>
            </w:r>
            <w:r w:rsidR="00DE3CBC" w:rsidRPr="00DE3CBC">
              <w:rPr>
                <w:noProof/>
                <w:webHidden/>
              </w:rPr>
            </w:r>
            <w:r w:rsidR="00DE3CBC" w:rsidRPr="00DE3CBC">
              <w:rPr>
                <w:noProof/>
                <w:webHidden/>
              </w:rPr>
              <w:fldChar w:fldCharType="separate"/>
            </w:r>
            <w:r w:rsidR="005E50AD">
              <w:rPr>
                <w:noProof/>
                <w:webHidden/>
              </w:rPr>
              <w:t>35</w:t>
            </w:r>
            <w:r w:rsidR="00DE3CBC" w:rsidRPr="00DE3CBC">
              <w:rPr>
                <w:noProof/>
                <w:webHidden/>
              </w:rPr>
              <w:fldChar w:fldCharType="end"/>
            </w:r>
          </w:hyperlink>
        </w:p>
        <w:p w14:paraId="679F83FE" w14:textId="56B433E2"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6" w:history="1">
            <w:r w:rsidR="00DE3CBC" w:rsidRPr="00DE3CBC">
              <w:rPr>
                <w:rStyle w:val="Hipervnculo"/>
                <w:rFonts w:asciiTheme="majorBidi" w:hAnsiTheme="majorBidi" w:cstheme="majorBidi"/>
                <w:noProof/>
                <w:lang w:val="es-PE"/>
              </w:rPr>
              <w:t>Reacciones de precipitación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_Toc76455126 \h </w:instrText>
            </w:r>
            <w:r w:rsidR="00DE3CBC" w:rsidRPr="00DE3CBC">
              <w:rPr>
                <w:noProof/>
                <w:webHidden/>
              </w:rPr>
            </w:r>
            <w:r w:rsidR="00DE3CBC" w:rsidRPr="00DE3CBC">
              <w:rPr>
                <w:noProof/>
                <w:webHidden/>
              </w:rPr>
              <w:fldChar w:fldCharType="separate"/>
            </w:r>
            <w:r w:rsidR="005E50AD">
              <w:rPr>
                <w:noProof/>
                <w:webHidden/>
              </w:rPr>
              <w:t>35</w:t>
            </w:r>
            <w:r w:rsidR="00DE3CBC" w:rsidRPr="00DE3CBC">
              <w:rPr>
                <w:noProof/>
                <w:webHidden/>
              </w:rPr>
              <w:fldChar w:fldCharType="end"/>
            </w:r>
          </w:hyperlink>
        </w:p>
        <w:p w14:paraId="6D979C29" w14:textId="1650BFE3"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7" w:history="1">
            <w:r w:rsidR="00DE3CBC" w:rsidRPr="00DE3CBC">
              <w:rPr>
                <w:rStyle w:val="Hipervnculo"/>
                <w:rFonts w:asciiTheme="majorBidi" w:hAnsiTheme="majorBidi" w:cstheme="majorBidi"/>
                <w:noProof/>
                <w:lang w:val="es-PE"/>
              </w:rPr>
              <w:t>Ecuaciones iónicas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_Toc76455127 \h </w:instrText>
            </w:r>
            <w:r w:rsidR="00DE3CBC" w:rsidRPr="00DE3CBC">
              <w:rPr>
                <w:noProof/>
                <w:webHidden/>
              </w:rPr>
            </w:r>
            <w:r w:rsidR="00DE3CBC" w:rsidRPr="00DE3CBC">
              <w:rPr>
                <w:noProof/>
                <w:webHidden/>
              </w:rPr>
              <w:fldChar w:fldCharType="separate"/>
            </w:r>
            <w:r w:rsidR="005E50AD">
              <w:rPr>
                <w:noProof/>
                <w:webHidden/>
              </w:rPr>
              <w:t>35</w:t>
            </w:r>
            <w:r w:rsidR="00DE3CBC" w:rsidRPr="00DE3CBC">
              <w:rPr>
                <w:noProof/>
                <w:webHidden/>
              </w:rPr>
              <w:fldChar w:fldCharType="end"/>
            </w:r>
          </w:hyperlink>
        </w:p>
        <w:p w14:paraId="6C4EB885" w14:textId="0F406FC4"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8" w:history="1">
            <w:r w:rsidR="00DE3CBC" w:rsidRPr="00DE3CBC">
              <w:rPr>
                <w:rStyle w:val="Hipervnculo"/>
                <w:rFonts w:asciiTheme="majorBidi" w:hAnsiTheme="majorBidi" w:cstheme="majorBidi"/>
                <w:noProof/>
                <w:lang w:val="es-PE"/>
              </w:rPr>
              <w:t>Iones espectadores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_Toc76455128 \h </w:instrText>
            </w:r>
            <w:r w:rsidR="00DE3CBC" w:rsidRPr="00DE3CBC">
              <w:rPr>
                <w:noProof/>
                <w:webHidden/>
              </w:rPr>
            </w:r>
            <w:r w:rsidR="00DE3CBC" w:rsidRPr="00DE3CBC">
              <w:rPr>
                <w:noProof/>
                <w:webHidden/>
              </w:rPr>
              <w:fldChar w:fldCharType="separate"/>
            </w:r>
            <w:r w:rsidR="005E50AD">
              <w:rPr>
                <w:noProof/>
                <w:webHidden/>
              </w:rPr>
              <w:t>36</w:t>
            </w:r>
            <w:r w:rsidR="00DE3CBC" w:rsidRPr="00DE3CBC">
              <w:rPr>
                <w:noProof/>
                <w:webHidden/>
              </w:rPr>
              <w:fldChar w:fldCharType="end"/>
            </w:r>
          </w:hyperlink>
        </w:p>
        <w:p w14:paraId="2309A840" w14:textId="177155AF"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29" w:history="1">
            <w:r w:rsidR="00DE3CBC" w:rsidRPr="00DE3CBC">
              <w:rPr>
                <w:rStyle w:val="Hipervnculo"/>
                <w:rFonts w:asciiTheme="majorBidi" w:hAnsiTheme="majorBidi" w:cstheme="majorBidi"/>
                <w:noProof/>
                <w:lang w:val="es-PE"/>
              </w:rPr>
              <w:t>Ecuación iónica neta: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_Toc76455129 \h </w:instrText>
            </w:r>
            <w:r w:rsidR="00DE3CBC" w:rsidRPr="00DE3CBC">
              <w:rPr>
                <w:noProof/>
                <w:webHidden/>
              </w:rPr>
            </w:r>
            <w:r w:rsidR="00DE3CBC" w:rsidRPr="00DE3CBC">
              <w:rPr>
                <w:noProof/>
                <w:webHidden/>
              </w:rPr>
              <w:fldChar w:fldCharType="separate"/>
            </w:r>
            <w:r w:rsidR="005E50AD">
              <w:rPr>
                <w:noProof/>
                <w:webHidden/>
              </w:rPr>
              <w:t>37</w:t>
            </w:r>
            <w:r w:rsidR="00DE3CBC" w:rsidRPr="00DE3CBC">
              <w:rPr>
                <w:noProof/>
                <w:webHidden/>
              </w:rPr>
              <w:fldChar w:fldCharType="end"/>
            </w:r>
          </w:hyperlink>
        </w:p>
        <w:p w14:paraId="44886250" w14:textId="3F7F2A7D"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30" w:history="1">
            <w:r w:rsidR="00DE3CBC" w:rsidRPr="00DE3CBC">
              <w:rPr>
                <w:rStyle w:val="Hipervnculo"/>
                <w:rFonts w:asciiTheme="majorBidi" w:hAnsiTheme="majorBidi" w:cstheme="majorBidi"/>
                <w:noProof/>
                <w:lang w:val="es-PE"/>
              </w:rPr>
              <w:t>Hipótesis de la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_Toc76455130 \h </w:instrText>
            </w:r>
            <w:r w:rsidR="00DE3CBC" w:rsidRPr="00DE3CBC">
              <w:rPr>
                <w:noProof/>
                <w:webHidden/>
              </w:rPr>
            </w:r>
            <w:r w:rsidR="00DE3CBC" w:rsidRPr="00DE3CBC">
              <w:rPr>
                <w:noProof/>
                <w:webHidden/>
              </w:rPr>
              <w:fldChar w:fldCharType="separate"/>
            </w:r>
            <w:r w:rsidR="005E50AD">
              <w:rPr>
                <w:noProof/>
                <w:webHidden/>
              </w:rPr>
              <w:t>37</w:t>
            </w:r>
            <w:r w:rsidR="00DE3CBC" w:rsidRPr="00DE3CBC">
              <w:rPr>
                <w:noProof/>
                <w:webHidden/>
              </w:rPr>
              <w:fldChar w:fldCharType="end"/>
            </w:r>
          </w:hyperlink>
        </w:p>
        <w:p w14:paraId="3F306058" w14:textId="373FD2AA"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31" w:history="1">
            <w:r w:rsidR="00DE3CBC" w:rsidRPr="00DE3CBC">
              <w:rPr>
                <w:rStyle w:val="Hipervnculo"/>
                <w:rFonts w:asciiTheme="majorBidi" w:hAnsiTheme="majorBidi" w:cstheme="majorBidi"/>
                <w:noProof/>
                <w:lang w:val="es-PE"/>
              </w:rPr>
              <w:t>Operacionalización de variables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_Toc76455131 \h </w:instrText>
            </w:r>
            <w:r w:rsidR="00DE3CBC" w:rsidRPr="00DE3CBC">
              <w:rPr>
                <w:noProof/>
                <w:webHidden/>
              </w:rPr>
            </w:r>
            <w:r w:rsidR="00DE3CBC" w:rsidRPr="00DE3CBC">
              <w:rPr>
                <w:noProof/>
                <w:webHidden/>
              </w:rPr>
              <w:fldChar w:fldCharType="separate"/>
            </w:r>
            <w:r w:rsidR="005E50AD">
              <w:rPr>
                <w:noProof/>
                <w:webHidden/>
              </w:rPr>
              <w:t>38</w:t>
            </w:r>
            <w:r w:rsidR="00DE3CBC" w:rsidRPr="00DE3CBC">
              <w:rPr>
                <w:noProof/>
                <w:webHidden/>
              </w:rPr>
              <w:fldChar w:fldCharType="end"/>
            </w:r>
          </w:hyperlink>
        </w:p>
        <w:p w14:paraId="3DECDC2C" w14:textId="56E0B8BC"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32" w:history="1">
            <w:r w:rsidR="00DE3CBC" w:rsidRPr="00DE3CBC">
              <w:rPr>
                <w:rStyle w:val="Hipervnculo"/>
                <w:rFonts w:ascii="Times New Roman" w:hAnsi="Times New Roman" w:cs="Times New Roman"/>
                <w:noProof/>
                <w:lang w:val="es-PE"/>
              </w:rPr>
              <w:t>CAPITULO III: METODOLOGÍA DE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_Toc76455132 \h </w:instrText>
            </w:r>
            <w:r w:rsidR="00DE3CBC" w:rsidRPr="00DE3CBC">
              <w:rPr>
                <w:noProof/>
                <w:webHidden/>
              </w:rPr>
            </w:r>
            <w:r w:rsidR="00DE3CBC" w:rsidRPr="00DE3CBC">
              <w:rPr>
                <w:noProof/>
                <w:webHidden/>
              </w:rPr>
              <w:fldChar w:fldCharType="separate"/>
            </w:r>
            <w:r w:rsidR="005E50AD">
              <w:rPr>
                <w:noProof/>
                <w:webHidden/>
              </w:rPr>
              <w:t>39</w:t>
            </w:r>
            <w:r w:rsidR="00DE3CBC" w:rsidRPr="00DE3CBC">
              <w:rPr>
                <w:noProof/>
                <w:webHidden/>
              </w:rPr>
              <w:fldChar w:fldCharType="end"/>
            </w:r>
          </w:hyperlink>
        </w:p>
        <w:p w14:paraId="42C75369" w14:textId="76B56FEB"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33" w:history="1">
            <w:r w:rsidR="00DE3CBC" w:rsidRPr="00DE3CBC">
              <w:rPr>
                <w:rStyle w:val="Hipervnculo"/>
                <w:rFonts w:ascii="Times New Roman" w:hAnsi="Times New Roman" w:cs="Times New Roman"/>
                <w:noProof/>
                <w:lang w:val="es-PE"/>
              </w:rPr>
              <w:t>Alcance de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_Toc76455133 \h </w:instrText>
            </w:r>
            <w:r w:rsidR="00DE3CBC" w:rsidRPr="00DE3CBC">
              <w:rPr>
                <w:noProof/>
                <w:webHidden/>
              </w:rPr>
            </w:r>
            <w:r w:rsidR="00DE3CBC" w:rsidRPr="00DE3CBC">
              <w:rPr>
                <w:noProof/>
                <w:webHidden/>
              </w:rPr>
              <w:fldChar w:fldCharType="separate"/>
            </w:r>
            <w:r w:rsidR="005E50AD">
              <w:rPr>
                <w:noProof/>
                <w:webHidden/>
              </w:rPr>
              <w:t>39</w:t>
            </w:r>
            <w:r w:rsidR="00DE3CBC" w:rsidRPr="00DE3CBC">
              <w:rPr>
                <w:noProof/>
                <w:webHidden/>
              </w:rPr>
              <w:fldChar w:fldCharType="end"/>
            </w:r>
          </w:hyperlink>
        </w:p>
        <w:p w14:paraId="73D7AB4C" w14:textId="1A049480"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34" w:history="1">
            <w:r w:rsidR="00DE3CBC" w:rsidRPr="00DE3CBC">
              <w:rPr>
                <w:rStyle w:val="Hipervnculo"/>
                <w:rFonts w:ascii="Times New Roman" w:hAnsi="Times New Roman" w:cs="Times New Roman"/>
                <w:noProof/>
                <w:lang w:val="es-PE"/>
              </w:rPr>
              <w:t>Diseño de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_Toc76455134 \h </w:instrText>
            </w:r>
            <w:r w:rsidR="00DE3CBC" w:rsidRPr="00DE3CBC">
              <w:rPr>
                <w:noProof/>
                <w:webHidden/>
              </w:rPr>
            </w:r>
            <w:r w:rsidR="00DE3CBC" w:rsidRPr="00DE3CBC">
              <w:rPr>
                <w:noProof/>
                <w:webHidden/>
              </w:rPr>
              <w:fldChar w:fldCharType="separate"/>
            </w:r>
            <w:r w:rsidR="005E50AD">
              <w:rPr>
                <w:noProof/>
                <w:webHidden/>
              </w:rPr>
              <w:t>39</w:t>
            </w:r>
            <w:r w:rsidR="00DE3CBC" w:rsidRPr="00DE3CBC">
              <w:rPr>
                <w:noProof/>
                <w:webHidden/>
              </w:rPr>
              <w:fldChar w:fldCharType="end"/>
            </w:r>
          </w:hyperlink>
        </w:p>
        <w:p w14:paraId="33D37FBE" w14:textId="6D53CA9E"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35" w:history="1">
            <w:r w:rsidR="00DE3CBC" w:rsidRPr="00DE3CBC">
              <w:rPr>
                <w:rStyle w:val="Hipervnculo"/>
                <w:rFonts w:ascii="Times New Roman" w:hAnsi="Times New Roman" w:cs="Times New Roman"/>
                <w:noProof/>
                <w:lang w:val="es-PE"/>
              </w:rPr>
              <w:t>Unidad de análisis, universo y muestra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_Toc76455135 \h </w:instrText>
            </w:r>
            <w:r w:rsidR="00DE3CBC" w:rsidRPr="00DE3CBC">
              <w:rPr>
                <w:noProof/>
                <w:webHidden/>
              </w:rPr>
            </w:r>
            <w:r w:rsidR="00DE3CBC" w:rsidRPr="00DE3CBC">
              <w:rPr>
                <w:noProof/>
                <w:webHidden/>
              </w:rPr>
              <w:fldChar w:fldCharType="separate"/>
            </w:r>
            <w:r w:rsidR="005E50AD">
              <w:rPr>
                <w:noProof/>
                <w:webHidden/>
              </w:rPr>
              <w:t>40</w:t>
            </w:r>
            <w:r w:rsidR="00DE3CBC" w:rsidRPr="00DE3CBC">
              <w:rPr>
                <w:noProof/>
                <w:webHidden/>
              </w:rPr>
              <w:fldChar w:fldCharType="end"/>
            </w:r>
          </w:hyperlink>
        </w:p>
        <w:p w14:paraId="53D85CB0" w14:textId="4FF6D0CD"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36" w:history="1">
            <w:r w:rsidR="00DE3CBC" w:rsidRPr="00DE3CBC">
              <w:rPr>
                <w:rStyle w:val="Hipervnculo"/>
                <w:rFonts w:ascii="Times New Roman" w:hAnsi="Times New Roman" w:cs="Times New Roman"/>
                <w:i/>
                <w:iCs/>
                <w:noProof/>
                <w:lang w:val="es-PE"/>
              </w:rPr>
              <w:t>Unidad de Análisis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_Toc76455136 \h </w:instrText>
            </w:r>
            <w:r w:rsidR="00DE3CBC" w:rsidRPr="00DE3CBC">
              <w:rPr>
                <w:noProof/>
                <w:webHidden/>
              </w:rPr>
            </w:r>
            <w:r w:rsidR="00DE3CBC" w:rsidRPr="00DE3CBC">
              <w:rPr>
                <w:noProof/>
                <w:webHidden/>
              </w:rPr>
              <w:fldChar w:fldCharType="separate"/>
            </w:r>
            <w:r w:rsidR="005E50AD">
              <w:rPr>
                <w:noProof/>
                <w:webHidden/>
              </w:rPr>
              <w:t>40</w:t>
            </w:r>
            <w:r w:rsidR="00DE3CBC" w:rsidRPr="00DE3CBC">
              <w:rPr>
                <w:noProof/>
                <w:webHidden/>
              </w:rPr>
              <w:fldChar w:fldCharType="end"/>
            </w:r>
          </w:hyperlink>
        </w:p>
        <w:p w14:paraId="2E689C69" w14:textId="226243B1"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37" w:history="1">
            <w:r w:rsidR="00DE3CBC" w:rsidRPr="00DE3CBC">
              <w:rPr>
                <w:rStyle w:val="Hipervnculo"/>
                <w:rFonts w:ascii="Times New Roman" w:hAnsi="Times New Roman" w:cs="Times New Roman"/>
                <w:i/>
                <w:iCs/>
                <w:noProof/>
                <w:lang w:val="es-PE"/>
              </w:rPr>
              <w:t>Universo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_Toc76455137 \h </w:instrText>
            </w:r>
            <w:r w:rsidR="00DE3CBC" w:rsidRPr="00DE3CBC">
              <w:rPr>
                <w:noProof/>
                <w:webHidden/>
              </w:rPr>
            </w:r>
            <w:r w:rsidR="00DE3CBC" w:rsidRPr="00DE3CBC">
              <w:rPr>
                <w:noProof/>
                <w:webHidden/>
              </w:rPr>
              <w:fldChar w:fldCharType="separate"/>
            </w:r>
            <w:r w:rsidR="005E50AD">
              <w:rPr>
                <w:noProof/>
                <w:webHidden/>
              </w:rPr>
              <w:t>40</w:t>
            </w:r>
            <w:r w:rsidR="00DE3CBC" w:rsidRPr="00DE3CBC">
              <w:rPr>
                <w:noProof/>
                <w:webHidden/>
              </w:rPr>
              <w:fldChar w:fldCharType="end"/>
            </w:r>
          </w:hyperlink>
        </w:p>
        <w:p w14:paraId="7E454521" w14:textId="57159F12" w:rsidR="00DE3CBC" w:rsidRPr="00DE3CBC" w:rsidRDefault="00C24A9D" w:rsidP="00DE3CBC">
          <w:pPr>
            <w:pStyle w:val="TDC3"/>
            <w:tabs>
              <w:tab w:val="right" w:leader="dot" w:pos="8445"/>
            </w:tabs>
            <w:spacing w:line="480" w:lineRule="auto"/>
            <w:rPr>
              <w:rFonts w:eastAsiaTheme="minorEastAsia"/>
              <w:noProof/>
              <w:lang w:val="es-PE" w:eastAsia="es-PE"/>
            </w:rPr>
          </w:pPr>
          <w:hyperlink w:anchor="_Toc76455138" w:history="1">
            <w:r w:rsidR="00DE3CBC" w:rsidRPr="00DE3CBC">
              <w:rPr>
                <w:rStyle w:val="Hipervnculo"/>
                <w:rFonts w:ascii="Times New Roman" w:hAnsi="Times New Roman" w:cs="Times New Roman"/>
                <w:i/>
                <w:iCs/>
                <w:noProof/>
                <w:lang w:val="es-PE"/>
              </w:rPr>
              <w:t>Muestra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_Toc76455138 \h </w:instrText>
            </w:r>
            <w:r w:rsidR="00DE3CBC" w:rsidRPr="00DE3CBC">
              <w:rPr>
                <w:noProof/>
                <w:webHidden/>
              </w:rPr>
            </w:r>
            <w:r w:rsidR="00DE3CBC" w:rsidRPr="00DE3CBC">
              <w:rPr>
                <w:noProof/>
                <w:webHidden/>
              </w:rPr>
              <w:fldChar w:fldCharType="separate"/>
            </w:r>
            <w:r w:rsidR="005E50AD">
              <w:rPr>
                <w:noProof/>
                <w:webHidden/>
              </w:rPr>
              <w:t>40</w:t>
            </w:r>
            <w:r w:rsidR="00DE3CBC" w:rsidRPr="00DE3CBC">
              <w:rPr>
                <w:noProof/>
                <w:webHidden/>
              </w:rPr>
              <w:fldChar w:fldCharType="end"/>
            </w:r>
          </w:hyperlink>
        </w:p>
        <w:p w14:paraId="4279ECCA" w14:textId="3633AA6B"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39" w:history="1">
            <w:r w:rsidR="00DE3CBC" w:rsidRPr="00DE3CBC">
              <w:rPr>
                <w:rStyle w:val="Hipervnculo"/>
                <w:rFonts w:ascii="Times New Roman" w:hAnsi="Times New Roman" w:cs="Times New Roman"/>
                <w:noProof/>
                <w:lang w:val="es-PE"/>
              </w:rPr>
              <w:t>Técnicas de investigación e instrumentos de recolección de datos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_Toc76455139 \h </w:instrText>
            </w:r>
            <w:r w:rsidR="00DE3CBC" w:rsidRPr="00DE3CBC">
              <w:rPr>
                <w:noProof/>
                <w:webHidden/>
              </w:rPr>
            </w:r>
            <w:r w:rsidR="00DE3CBC" w:rsidRPr="00DE3CBC">
              <w:rPr>
                <w:noProof/>
                <w:webHidden/>
              </w:rPr>
              <w:fldChar w:fldCharType="separate"/>
            </w:r>
            <w:r w:rsidR="005E50AD">
              <w:rPr>
                <w:noProof/>
                <w:webHidden/>
              </w:rPr>
              <w:t>40</w:t>
            </w:r>
            <w:r w:rsidR="00DE3CBC" w:rsidRPr="00DE3CBC">
              <w:rPr>
                <w:noProof/>
                <w:webHidden/>
              </w:rPr>
              <w:fldChar w:fldCharType="end"/>
            </w:r>
          </w:hyperlink>
        </w:p>
        <w:p w14:paraId="5A7DC724" w14:textId="47C8E5D7"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0" w:history="1">
            <w:r w:rsidR="00DE3CBC" w:rsidRPr="00DE3CBC">
              <w:rPr>
                <w:rStyle w:val="Hipervnculo"/>
                <w:rFonts w:ascii="Times New Roman" w:hAnsi="Times New Roman" w:cs="Times New Roman"/>
                <w:i/>
                <w:iCs/>
                <w:noProof/>
                <w:lang w:val="es-PE"/>
              </w:rPr>
              <w:t>Técnicas de investigación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_Toc76455140 \h </w:instrText>
            </w:r>
            <w:r w:rsidR="00DE3CBC" w:rsidRPr="00DE3CBC">
              <w:rPr>
                <w:noProof/>
                <w:webHidden/>
              </w:rPr>
            </w:r>
            <w:r w:rsidR="00DE3CBC" w:rsidRPr="00DE3CBC">
              <w:rPr>
                <w:noProof/>
                <w:webHidden/>
              </w:rPr>
              <w:fldChar w:fldCharType="separate"/>
            </w:r>
            <w:r w:rsidR="005E50AD">
              <w:rPr>
                <w:noProof/>
                <w:webHidden/>
              </w:rPr>
              <w:t>40</w:t>
            </w:r>
            <w:r w:rsidR="00DE3CBC" w:rsidRPr="00DE3CBC">
              <w:rPr>
                <w:noProof/>
                <w:webHidden/>
              </w:rPr>
              <w:fldChar w:fldCharType="end"/>
            </w:r>
          </w:hyperlink>
        </w:p>
        <w:p w14:paraId="264D8E0A" w14:textId="34280C7C"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1" w:history="1">
            <w:r w:rsidR="00DE3CBC" w:rsidRPr="00DE3CBC">
              <w:rPr>
                <w:rStyle w:val="Hipervnculo"/>
                <w:rFonts w:ascii="Times New Roman" w:hAnsi="Times New Roman" w:cs="Times New Roman"/>
                <w:i/>
                <w:iCs/>
                <w:noProof/>
                <w:lang w:val="es-PE"/>
              </w:rPr>
              <w:t>Instrumentos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_Toc76455141 \h </w:instrText>
            </w:r>
            <w:r w:rsidR="00DE3CBC" w:rsidRPr="00DE3CBC">
              <w:rPr>
                <w:noProof/>
                <w:webHidden/>
              </w:rPr>
            </w:r>
            <w:r w:rsidR="00DE3CBC" w:rsidRPr="00DE3CBC">
              <w:rPr>
                <w:noProof/>
                <w:webHidden/>
              </w:rPr>
              <w:fldChar w:fldCharType="separate"/>
            </w:r>
            <w:r w:rsidR="005E50AD">
              <w:rPr>
                <w:noProof/>
                <w:webHidden/>
              </w:rPr>
              <w:t>41</w:t>
            </w:r>
            <w:r w:rsidR="00DE3CBC" w:rsidRPr="00DE3CBC">
              <w:rPr>
                <w:noProof/>
                <w:webHidden/>
              </w:rPr>
              <w:fldChar w:fldCharType="end"/>
            </w:r>
          </w:hyperlink>
        </w:p>
        <w:p w14:paraId="084EE6EF" w14:textId="14D72AB3"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2" w:history="1">
            <w:r w:rsidR="00DE3CBC" w:rsidRPr="00DE3CBC">
              <w:rPr>
                <w:rStyle w:val="Hipervnculo"/>
                <w:rFonts w:ascii="Times New Roman" w:hAnsi="Times New Roman" w:cs="Times New Roman"/>
                <w:i/>
                <w:iCs/>
                <w:noProof/>
                <w:lang w:val="es-PE"/>
              </w:rPr>
              <w:t>Equipo de Jar test:</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_Toc76455142 \h </w:instrText>
            </w:r>
            <w:r w:rsidR="00DE3CBC" w:rsidRPr="00DE3CBC">
              <w:rPr>
                <w:noProof/>
                <w:webHidden/>
              </w:rPr>
            </w:r>
            <w:r w:rsidR="00DE3CBC" w:rsidRPr="00DE3CBC">
              <w:rPr>
                <w:noProof/>
                <w:webHidden/>
              </w:rPr>
              <w:fldChar w:fldCharType="separate"/>
            </w:r>
            <w:r w:rsidR="005E50AD">
              <w:rPr>
                <w:noProof/>
                <w:webHidden/>
              </w:rPr>
              <w:t>41</w:t>
            </w:r>
            <w:r w:rsidR="00DE3CBC" w:rsidRPr="00DE3CBC">
              <w:rPr>
                <w:noProof/>
                <w:webHidden/>
              </w:rPr>
              <w:fldChar w:fldCharType="end"/>
            </w:r>
          </w:hyperlink>
        </w:p>
        <w:p w14:paraId="55FE155F" w14:textId="623DDAF3"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3" w:history="1">
            <w:r w:rsidR="00DE3CBC" w:rsidRPr="00DE3CBC">
              <w:rPr>
                <w:rStyle w:val="Hipervnculo"/>
                <w:rFonts w:ascii="Times New Roman" w:hAnsi="Times New Roman" w:cs="Times New Roman"/>
                <w:i/>
                <w:iCs/>
                <w:noProof/>
                <w:lang w:val="es-PE"/>
              </w:rPr>
              <w:t>Vasos de precipitación.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_Toc76455143 \h </w:instrText>
            </w:r>
            <w:r w:rsidR="00DE3CBC" w:rsidRPr="00DE3CBC">
              <w:rPr>
                <w:noProof/>
                <w:webHidden/>
              </w:rPr>
            </w:r>
            <w:r w:rsidR="00DE3CBC" w:rsidRPr="00DE3CBC">
              <w:rPr>
                <w:noProof/>
                <w:webHidden/>
              </w:rPr>
              <w:fldChar w:fldCharType="separate"/>
            </w:r>
            <w:r w:rsidR="005E50AD">
              <w:rPr>
                <w:noProof/>
                <w:webHidden/>
              </w:rPr>
              <w:t>41</w:t>
            </w:r>
            <w:r w:rsidR="00DE3CBC" w:rsidRPr="00DE3CBC">
              <w:rPr>
                <w:noProof/>
                <w:webHidden/>
              </w:rPr>
              <w:fldChar w:fldCharType="end"/>
            </w:r>
          </w:hyperlink>
        </w:p>
        <w:p w14:paraId="0F86C058" w14:textId="404BDAA8"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4" w:history="1">
            <w:r w:rsidR="00DE3CBC" w:rsidRPr="00DE3CBC">
              <w:rPr>
                <w:rStyle w:val="Hipervnculo"/>
                <w:rFonts w:ascii="Times New Roman" w:hAnsi="Times New Roman" w:cs="Times New Roman"/>
                <w:i/>
                <w:iCs/>
                <w:noProof/>
                <w:lang w:val="es-PE"/>
              </w:rPr>
              <w:t>Turbidímetro.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_Toc76455144 \h </w:instrText>
            </w:r>
            <w:r w:rsidR="00DE3CBC" w:rsidRPr="00DE3CBC">
              <w:rPr>
                <w:noProof/>
                <w:webHidden/>
              </w:rPr>
            </w:r>
            <w:r w:rsidR="00DE3CBC" w:rsidRPr="00DE3CBC">
              <w:rPr>
                <w:noProof/>
                <w:webHidden/>
              </w:rPr>
              <w:fldChar w:fldCharType="separate"/>
            </w:r>
            <w:r w:rsidR="005E50AD">
              <w:rPr>
                <w:noProof/>
                <w:webHidden/>
              </w:rPr>
              <w:t>41</w:t>
            </w:r>
            <w:r w:rsidR="00DE3CBC" w:rsidRPr="00DE3CBC">
              <w:rPr>
                <w:noProof/>
                <w:webHidden/>
              </w:rPr>
              <w:fldChar w:fldCharType="end"/>
            </w:r>
          </w:hyperlink>
        </w:p>
        <w:p w14:paraId="3F8DB9D9" w14:textId="3B32396A"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5" w:history="1">
            <w:r w:rsidR="00DE3CBC" w:rsidRPr="00DE3CBC">
              <w:rPr>
                <w:rStyle w:val="Hipervnculo"/>
                <w:rFonts w:ascii="Times New Roman" w:hAnsi="Times New Roman" w:cs="Times New Roman"/>
                <w:i/>
                <w:iCs/>
                <w:noProof/>
                <w:lang w:val="es-PE"/>
              </w:rPr>
              <w:t>Matraces volumétricos con línea de aforamiento.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_Toc76455145 \h </w:instrText>
            </w:r>
            <w:r w:rsidR="00DE3CBC" w:rsidRPr="00DE3CBC">
              <w:rPr>
                <w:noProof/>
                <w:webHidden/>
              </w:rPr>
            </w:r>
            <w:r w:rsidR="00DE3CBC" w:rsidRPr="00DE3CBC">
              <w:rPr>
                <w:noProof/>
                <w:webHidden/>
              </w:rPr>
              <w:fldChar w:fldCharType="separate"/>
            </w:r>
            <w:r w:rsidR="005E50AD">
              <w:rPr>
                <w:noProof/>
                <w:webHidden/>
              </w:rPr>
              <w:t>41</w:t>
            </w:r>
            <w:r w:rsidR="00DE3CBC" w:rsidRPr="00DE3CBC">
              <w:rPr>
                <w:noProof/>
                <w:webHidden/>
              </w:rPr>
              <w:fldChar w:fldCharType="end"/>
            </w:r>
          </w:hyperlink>
        </w:p>
        <w:p w14:paraId="3B1F976B" w14:textId="4B10965F"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6" w:history="1">
            <w:r w:rsidR="00DE3CBC" w:rsidRPr="00DE3CBC">
              <w:rPr>
                <w:rStyle w:val="Hipervnculo"/>
                <w:rFonts w:ascii="Times New Roman" w:hAnsi="Times New Roman" w:cs="Times New Roman"/>
                <w:noProof/>
                <w:lang w:val="es-PE"/>
              </w:rPr>
              <w:t>Técnicas de recolección de datos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_Toc76455146 \h </w:instrText>
            </w:r>
            <w:r w:rsidR="00DE3CBC" w:rsidRPr="00DE3CBC">
              <w:rPr>
                <w:noProof/>
                <w:webHidden/>
              </w:rPr>
            </w:r>
            <w:r w:rsidR="00DE3CBC" w:rsidRPr="00DE3CBC">
              <w:rPr>
                <w:noProof/>
                <w:webHidden/>
              </w:rPr>
              <w:fldChar w:fldCharType="separate"/>
            </w:r>
            <w:r w:rsidR="005E50AD">
              <w:rPr>
                <w:noProof/>
                <w:webHidden/>
              </w:rPr>
              <w:t>42</w:t>
            </w:r>
            <w:r w:rsidR="00DE3CBC" w:rsidRPr="00DE3CBC">
              <w:rPr>
                <w:noProof/>
                <w:webHidden/>
              </w:rPr>
              <w:fldChar w:fldCharType="end"/>
            </w:r>
          </w:hyperlink>
        </w:p>
        <w:p w14:paraId="4600B8B1" w14:textId="10442607"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7" w:history="1">
            <w:r w:rsidR="00DE3CBC" w:rsidRPr="00DE3CBC">
              <w:rPr>
                <w:rStyle w:val="Hipervnculo"/>
                <w:rFonts w:ascii="Times New Roman" w:hAnsi="Times New Roman" w:cs="Times New Roman"/>
                <w:noProof/>
                <w:lang w:val="es-PE"/>
              </w:rPr>
              <w:t>Técnicas de análisis de datos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_Toc76455147 \h </w:instrText>
            </w:r>
            <w:r w:rsidR="00DE3CBC" w:rsidRPr="00DE3CBC">
              <w:rPr>
                <w:noProof/>
                <w:webHidden/>
              </w:rPr>
            </w:r>
            <w:r w:rsidR="00DE3CBC" w:rsidRPr="00DE3CBC">
              <w:rPr>
                <w:noProof/>
                <w:webHidden/>
              </w:rPr>
              <w:fldChar w:fldCharType="separate"/>
            </w:r>
            <w:r w:rsidR="005E50AD">
              <w:rPr>
                <w:noProof/>
                <w:webHidden/>
              </w:rPr>
              <w:t>42</w:t>
            </w:r>
            <w:r w:rsidR="00DE3CBC" w:rsidRPr="00DE3CBC">
              <w:rPr>
                <w:noProof/>
                <w:webHidden/>
              </w:rPr>
              <w:fldChar w:fldCharType="end"/>
            </w:r>
          </w:hyperlink>
        </w:p>
        <w:p w14:paraId="24BA2975" w14:textId="6AEDD289"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48" w:history="1">
            <w:r w:rsidR="00DE3CBC" w:rsidRPr="00DE3CBC">
              <w:rPr>
                <w:rStyle w:val="Hipervnculo"/>
                <w:rFonts w:ascii="Times New Roman" w:hAnsi="Times New Roman" w:cs="Times New Roman"/>
                <w:noProof/>
                <w:lang w:val="es-PE"/>
              </w:rPr>
              <w:t>CAPITULO IV: RESULTADOS Y DISCUSIÓN</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_Toc76455148 \h </w:instrText>
            </w:r>
            <w:r w:rsidR="00DE3CBC" w:rsidRPr="00DE3CBC">
              <w:rPr>
                <w:noProof/>
                <w:webHidden/>
              </w:rPr>
            </w:r>
            <w:r w:rsidR="00DE3CBC" w:rsidRPr="00DE3CBC">
              <w:rPr>
                <w:noProof/>
                <w:webHidden/>
              </w:rPr>
              <w:fldChar w:fldCharType="separate"/>
            </w:r>
            <w:r w:rsidR="005E50AD">
              <w:rPr>
                <w:noProof/>
                <w:webHidden/>
              </w:rPr>
              <w:t>43</w:t>
            </w:r>
            <w:r w:rsidR="00DE3CBC" w:rsidRPr="00DE3CBC">
              <w:rPr>
                <w:noProof/>
                <w:webHidden/>
              </w:rPr>
              <w:fldChar w:fldCharType="end"/>
            </w:r>
          </w:hyperlink>
        </w:p>
        <w:p w14:paraId="14D5281A" w14:textId="24CCAA9F"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49" w:history="1">
            <w:r w:rsidR="00DE3CBC" w:rsidRPr="00DE3CBC">
              <w:rPr>
                <w:rStyle w:val="Hipervnculo"/>
                <w:rFonts w:ascii="Times New Roman" w:hAnsi="Times New Roman" w:cs="Times New Roman"/>
                <w:noProof/>
                <w:lang w:val="es-PE"/>
              </w:rPr>
              <w:t>Presentación de resultados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_Toc76455149 \h </w:instrText>
            </w:r>
            <w:r w:rsidR="00DE3CBC" w:rsidRPr="00DE3CBC">
              <w:rPr>
                <w:noProof/>
                <w:webHidden/>
              </w:rPr>
            </w:r>
            <w:r w:rsidR="00DE3CBC" w:rsidRPr="00DE3CBC">
              <w:rPr>
                <w:noProof/>
                <w:webHidden/>
              </w:rPr>
              <w:fldChar w:fldCharType="separate"/>
            </w:r>
            <w:r w:rsidR="005E50AD">
              <w:rPr>
                <w:noProof/>
                <w:webHidden/>
              </w:rPr>
              <w:t>43</w:t>
            </w:r>
            <w:r w:rsidR="00DE3CBC" w:rsidRPr="00DE3CBC">
              <w:rPr>
                <w:noProof/>
                <w:webHidden/>
              </w:rPr>
              <w:fldChar w:fldCharType="end"/>
            </w:r>
          </w:hyperlink>
        </w:p>
        <w:p w14:paraId="50702292" w14:textId="3D04DC5E"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50" w:history="1">
            <w:r w:rsidR="00DE3CBC" w:rsidRPr="00DE3CBC">
              <w:rPr>
                <w:rStyle w:val="Hipervnculo"/>
                <w:rFonts w:ascii="Times New Roman" w:hAnsi="Times New Roman" w:cs="Times New Roman"/>
                <w:noProof/>
                <w:lang w:val="es-PE"/>
              </w:rPr>
              <w:t>Análisis de resultados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_Toc76455150 \h </w:instrText>
            </w:r>
            <w:r w:rsidR="00DE3CBC" w:rsidRPr="00DE3CBC">
              <w:rPr>
                <w:noProof/>
                <w:webHidden/>
              </w:rPr>
            </w:r>
            <w:r w:rsidR="00DE3CBC" w:rsidRPr="00DE3CBC">
              <w:rPr>
                <w:noProof/>
                <w:webHidden/>
              </w:rPr>
              <w:fldChar w:fldCharType="separate"/>
            </w:r>
            <w:r w:rsidR="005E50AD">
              <w:rPr>
                <w:noProof/>
                <w:webHidden/>
              </w:rPr>
              <w:t>44</w:t>
            </w:r>
            <w:r w:rsidR="00DE3CBC" w:rsidRPr="00DE3CBC">
              <w:rPr>
                <w:noProof/>
                <w:webHidden/>
              </w:rPr>
              <w:fldChar w:fldCharType="end"/>
            </w:r>
          </w:hyperlink>
        </w:p>
        <w:p w14:paraId="78EB0C8F" w14:textId="174AA3BB"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51" w:history="1">
            <w:r w:rsidR="00DE3CBC" w:rsidRPr="00DE3CBC">
              <w:rPr>
                <w:rStyle w:val="Hipervnculo"/>
                <w:rFonts w:ascii="Times New Roman" w:hAnsi="Times New Roman" w:cs="Times New Roman"/>
                <w:i/>
                <w:iCs/>
                <w:noProof/>
                <w:lang w:val="es-PE"/>
              </w:rPr>
              <w:t>Evaluación de probabilidad de distribución normal</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_Toc76455151 \h </w:instrText>
            </w:r>
            <w:r w:rsidR="00DE3CBC" w:rsidRPr="00DE3CBC">
              <w:rPr>
                <w:noProof/>
                <w:webHidden/>
              </w:rPr>
            </w:r>
            <w:r w:rsidR="00DE3CBC" w:rsidRPr="00DE3CBC">
              <w:rPr>
                <w:noProof/>
                <w:webHidden/>
              </w:rPr>
              <w:fldChar w:fldCharType="separate"/>
            </w:r>
            <w:r w:rsidR="005E50AD">
              <w:rPr>
                <w:noProof/>
                <w:webHidden/>
              </w:rPr>
              <w:t>44</w:t>
            </w:r>
            <w:r w:rsidR="00DE3CBC" w:rsidRPr="00DE3CBC">
              <w:rPr>
                <w:noProof/>
                <w:webHidden/>
              </w:rPr>
              <w:fldChar w:fldCharType="end"/>
            </w:r>
          </w:hyperlink>
        </w:p>
        <w:p w14:paraId="6C4DBBC3" w14:textId="0703AA2A"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52" w:history="1">
            <w:r w:rsidR="00DE3CBC" w:rsidRPr="00DE3CBC">
              <w:rPr>
                <w:rStyle w:val="Hipervnculo"/>
                <w:rFonts w:ascii="Times New Roman" w:hAnsi="Times New Roman" w:cs="Times New Roman"/>
                <w:i/>
                <w:iCs/>
                <w:noProof/>
                <w:lang w:val="es-PE"/>
              </w:rPr>
              <w:t>Comparación de los procesos de tratamiento de sulfatos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_Toc76455152 \h </w:instrText>
            </w:r>
            <w:r w:rsidR="00DE3CBC" w:rsidRPr="00DE3CBC">
              <w:rPr>
                <w:noProof/>
                <w:webHidden/>
              </w:rPr>
            </w:r>
            <w:r w:rsidR="00DE3CBC" w:rsidRPr="00DE3CBC">
              <w:rPr>
                <w:noProof/>
                <w:webHidden/>
              </w:rPr>
              <w:fldChar w:fldCharType="separate"/>
            </w:r>
            <w:r w:rsidR="005E50AD">
              <w:rPr>
                <w:noProof/>
                <w:webHidden/>
              </w:rPr>
              <w:t>45</w:t>
            </w:r>
            <w:r w:rsidR="00DE3CBC" w:rsidRPr="00DE3CBC">
              <w:rPr>
                <w:noProof/>
                <w:webHidden/>
              </w:rPr>
              <w:fldChar w:fldCharType="end"/>
            </w:r>
          </w:hyperlink>
        </w:p>
        <w:p w14:paraId="7D2924BE" w14:textId="4D319479"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53" w:history="1">
            <w:r w:rsidR="00DE3CBC" w:rsidRPr="00DE3CBC">
              <w:rPr>
                <w:rStyle w:val="Hipervnculo"/>
                <w:rFonts w:ascii="Times New Roman" w:hAnsi="Times New Roman" w:cs="Times New Roman"/>
                <w:i/>
                <w:iCs/>
                <w:noProof/>
                <w:lang w:val="es-PE"/>
              </w:rPr>
              <w:t>Evaluación de los procesos de remoción de sulfatos con valores de referencia</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_Toc76455153 \h </w:instrText>
            </w:r>
            <w:r w:rsidR="00DE3CBC" w:rsidRPr="00DE3CBC">
              <w:rPr>
                <w:noProof/>
                <w:webHidden/>
              </w:rPr>
            </w:r>
            <w:r w:rsidR="00DE3CBC" w:rsidRPr="00DE3CBC">
              <w:rPr>
                <w:noProof/>
                <w:webHidden/>
              </w:rPr>
              <w:fldChar w:fldCharType="separate"/>
            </w:r>
            <w:r w:rsidR="005E50AD">
              <w:rPr>
                <w:noProof/>
                <w:webHidden/>
              </w:rPr>
              <w:t>48</w:t>
            </w:r>
            <w:r w:rsidR="00DE3CBC" w:rsidRPr="00DE3CBC">
              <w:rPr>
                <w:noProof/>
                <w:webHidden/>
              </w:rPr>
              <w:fldChar w:fldCharType="end"/>
            </w:r>
          </w:hyperlink>
        </w:p>
        <w:p w14:paraId="2E73856F" w14:textId="2F085BFE"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54" w:history="1">
            <w:r w:rsidR="00DE3CBC" w:rsidRPr="00DE3CBC">
              <w:rPr>
                <w:rStyle w:val="Hipervnculo"/>
                <w:rFonts w:ascii="Times New Roman" w:hAnsi="Times New Roman" w:cs="Times New Roman"/>
                <w:noProof/>
                <w:lang w:val="es-PE"/>
              </w:rPr>
              <w:t>Discusión de resultados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_Toc76455154 \h </w:instrText>
            </w:r>
            <w:r w:rsidR="00DE3CBC" w:rsidRPr="00DE3CBC">
              <w:rPr>
                <w:noProof/>
                <w:webHidden/>
              </w:rPr>
            </w:r>
            <w:r w:rsidR="00DE3CBC" w:rsidRPr="00DE3CBC">
              <w:rPr>
                <w:noProof/>
                <w:webHidden/>
              </w:rPr>
              <w:fldChar w:fldCharType="separate"/>
            </w:r>
            <w:r w:rsidR="005E50AD">
              <w:rPr>
                <w:noProof/>
                <w:webHidden/>
              </w:rPr>
              <w:t>52</w:t>
            </w:r>
            <w:r w:rsidR="00DE3CBC" w:rsidRPr="00DE3CBC">
              <w:rPr>
                <w:noProof/>
                <w:webHidden/>
              </w:rPr>
              <w:fldChar w:fldCharType="end"/>
            </w:r>
          </w:hyperlink>
        </w:p>
        <w:p w14:paraId="20D2C945" w14:textId="06C61056"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55" w:history="1">
            <w:r w:rsidR="00DE3CBC" w:rsidRPr="00DE3CBC">
              <w:rPr>
                <w:rStyle w:val="Hipervnculo"/>
                <w:rFonts w:ascii="Times New Roman" w:hAnsi="Times New Roman" w:cs="Times New Roman"/>
                <w:noProof/>
                <w:lang w:val="es-PE"/>
              </w:rPr>
              <w:t>CAPITULO V: COCLUSIONES Y RECOMENDACIONES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_Toc76455155 \h </w:instrText>
            </w:r>
            <w:r w:rsidR="00DE3CBC" w:rsidRPr="00DE3CBC">
              <w:rPr>
                <w:noProof/>
                <w:webHidden/>
              </w:rPr>
            </w:r>
            <w:r w:rsidR="00DE3CBC" w:rsidRPr="00DE3CBC">
              <w:rPr>
                <w:noProof/>
                <w:webHidden/>
              </w:rPr>
              <w:fldChar w:fldCharType="separate"/>
            </w:r>
            <w:r w:rsidR="005E50AD">
              <w:rPr>
                <w:noProof/>
                <w:webHidden/>
              </w:rPr>
              <w:t>54</w:t>
            </w:r>
            <w:r w:rsidR="00DE3CBC" w:rsidRPr="00DE3CBC">
              <w:rPr>
                <w:noProof/>
                <w:webHidden/>
              </w:rPr>
              <w:fldChar w:fldCharType="end"/>
            </w:r>
          </w:hyperlink>
        </w:p>
        <w:p w14:paraId="51801CA7" w14:textId="3DA55483"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56" w:history="1">
            <w:r w:rsidR="00DE3CBC" w:rsidRPr="00DE3CBC">
              <w:rPr>
                <w:rStyle w:val="Hipervnculo"/>
                <w:rFonts w:ascii="Times New Roman" w:hAnsi="Times New Roman" w:cs="Times New Roman"/>
                <w:noProof/>
                <w:lang w:val="es-PE"/>
              </w:rPr>
              <w:t>Conclusiones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_Toc76455156 \h </w:instrText>
            </w:r>
            <w:r w:rsidR="00DE3CBC" w:rsidRPr="00DE3CBC">
              <w:rPr>
                <w:noProof/>
                <w:webHidden/>
              </w:rPr>
            </w:r>
            <w:r w:rsidR="00DE3CBC" w:rsidRPr="00DE3CBC">
              <w:rPr>
                <w:noProof/>
                <w:webHidden/>
              </w:rPr>
              <w:fldChar w:fldCharType="separate"/>
            </w:r>
            <w:r w:rsidR="005E50AD">
              <w:rPr>
                <w:noProof/>
                <w:webHidden/>
              </w:rPr>
              <w:t>54</w:t>
            </w:r>
            <w:r w:rsidR="00DE3CBC" w:rsidRPr="00DE3CBC">
              <w:rPr>
                <w:noProof/>
                <w:webHidden/>
              </w:rPr>
              <w:fldChar w:fldCharType="end"/>
            </w:r>
          </w:hyperlink>
        </w:p>
        <w:p w14:paraId="3AD82289" w14:textId="6A666BFA"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57" w:history="1">
            <w:r w:rsidR="00DE3CBC" w:rsidRPr="00DE3CBC">
              <w:rPr>
                <w:rStyle w:val="Hipervnculo"/>
                <w:rFonts w:ascii="Times New Roman" w:hAnsi="Times New Roman" w:cs="Times New Roman"/>
                <w:noProof/>
                <w:lang w:val="es-PE"/>
              </w:rPr>
              <w:t>Recomendaciones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_Toc76455157 \h </w:instrText>
            </w:r>
            <w:r w:rsidR="00DE3CBC" w:rsidRPr="00DE3CBC">
              <w:rPr>
                <w:noProof/>
                <w:webHidden/>
              </w:rPr>
            </w:r>
            <w:r w:rsidR="00DE3CBC" w:rsidRPr="00DE3CBC">
              <w:rPr>
                <w:noProof/>
                <w:webHidden/>
              </w:rPr>
              <w:fldChar w:fldCharType="separate"/>
            </w:r>
            <w:r w:rsidR="005E50AD">
              <w:rPr>
                <w:noProof/>
                <w:webHidden/>
              </w:rPr>
              <w:t>54</w:t>
            </w:r>
            <w:r w:rsidR="00DE3CBC" w:rsidRPr="00DE3CBC">
              <w:rPr>
                <w:noProof/>
                <w:webHidden/>
              </w:rPr>
              <w:fldChar w:fldCharType="end"/>
            </w:r>
          </w:hyperlink>
        </w:p>
        <w:p w14:paraId="10B1C2E1" w14:textId="7168700C"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58" w:history="1">
            <w:r w:rsidR="00DE3CBC" w:rsidRPr="00DE3CBC">
              <w:rPr>
                <w:rStyle w:val="Hipervnculo"/>
                <w:noProof/>
                <w:lang w:val="es-PE"/>
              </w:rPr>
              <w:t>REFERENCIAS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_Toc76455158 \h </w:instrText>
            </w:r>
            <w:r w:rsidR="00DE3CBC" w:rsidRPr="00DE3CBC">
              <w:rPr>
                <w:noProof/>
                <w:webHidden/>
              </w:rPr>
            </w:r>
            <w:r w:rsidR="00DE3CBC" w:rsidRPr="00DE3CBC">
              <w:rPr>
                <w:noProof/>
                <w:webHidden/>
              </w:rPr>
              <w:fldChar w:fldCharType="separate"/>
            </w:r>
            <w:r w:rsidR="005E50AD">
              <w:rPr>
                <w:noProof/>
                <w:webHidden/>
              </w:rPr>
              <w:t>56</w:t>
            </w:r>
            <w:r w:rsidR="00DE3CBC" w:rsidRPr="00DE3CBC">
              <w:rPr>
                <w:noProof/>
                <w:webHidden/>
              </w:rPr>
              <w:fldChar w:fldCharType="end"/>
            </w:r>
          </w:hyperlink>
        </w:p>
        <w:p w14:paraId="0E8DF4CD" w14:textId="539D9E8C" w:rsidR="00DE3CBC" w:rsidRPr="00DE3CBC" w:rsidRDefault="00C24A9D" w:rsidP="00DE3CBC">
          <w:pPr>
            <w:pStyle w:val="TDC1"/>
            <w:tabs>
              <w:tab w:val="right" w:leader="dot" w:pos="8445"/>
            </w:tabs>
            <w:spacing w:line="480" w:lineRule="auto"/>
            <w:rPr>
              <w:rFonts w:eastAsiaTheme="minorEastAsia"/>
              <w:noProof/>
              <w:lang w:val="es-PE" w:eastAsia="es-PE"/>
            </w:rPr>
          </w:pPr>
          <w:hyperlink w:anchor="_Toc76455159" w:history="1">
            <w:r w:rsidR="00DE3CBC" w:rsidRPr="00DE3CBC">
              <w:rPr>
                <w:rStyle w:val="Hipervnculo"/>
                <w:noProof/>
                <w:lang w:val="pt-BR"/>
              </w:rPr>
              <w:t>ANEXOS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_Toc76455159 \h </w:instrText>
            </w:r>
            <w:r w:rsidR="00DE3CBC" w:rsidRPr="00DE3CBC">
              <w:rPr>
                <w:noProof/>
                <w:webHidden/>
              </w:rPr>
            </w:r>
            <w:r w:rsidR="00DE3CBC" w:rsidRPr="00DE3CBC">
              <w:rPr>
                <w:noProof/>
                <w:webHidden/>
              </w:rPr>
              <w:fldChar w:fldCharType="separate"/>
            </w:r>
            <w:r w:rsidR="005E50AD">
              <w:rPr>
                <w:noProof/>
                <w:webHidden/>
              </w:rPr>
              <w:t>58</w:t>
            </w:r>
            <w:r w:rsidR="00DE3CBC" w:rsidRPr="00DE3CBC">
              <w:rPr>
                <w:noProof/>
                <w:webHidden/>
              </w:rPr>
              <w:fldChar w:fldCharType="end"/>
            </w:r>
          </w:hyperlink>
        </w:p>
        <w:p w14:paraId="76F525C0" w14:textId="6305CE8D"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60" w:history="1">
            <w:r w:rsidR="00DE3CBC" w:rsidRPr="00DE3CBC">
              <w:rPr>
                <w:rStyle w:val="Hipervnculo"/>
                <w:rFonts w:ascii="Times New Roman" w:hAnsi="Times New Roman" w:cs="Times New Roman"/>
                <w:noProof/>
                <w:lang w:val="pt-BR"/>
              </w:rPr>
              <w:t>Anexo 1: Fotos de estúdios</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_Toc76455160 \h </w:instrText>
            </w:r>
            <w:r w:rsidR="00DE3CBC" w:rsidRPr="00DE3CBC">
              <w:rPr>
                <w:noProof/>
                <w:webHidden/>
              </w:rPr>
            </w:r>
            <w:r w:rsidR="00DE3CBC" w:rsidRPr="00DE3CBC">
              <w:rPr>
                <w:noProof/>
                <w:webHidden/>
              </w:rPr>
              <w:fldChar w:fldCharType="separate"/>
            </w:r>
            <w:r w:rsidR="005E50AD">
              <w:rPr>
                <w:noProof/>
                <w:webHidden/>
              </w:rPr>
              <w:t>58</w:t>
            </w:r>
            <w:r w:rsidR="00DE3CBC" w:rsidRPr="00DE3CBC">
              <w:rPr>
                <w:noProof/>
                <w:webHidden/>
              </w:rPr>
              <w:fldChar w:fldCharType="end"/>
            </w:r>
          </w:hyperlink>
        </w:p>
        <w:p w14:paraId="35B62951" w14:textId="3D92F5DF" w:rsidR="00DE3CBC" w:rsidRPr="00DE3CBC" w:rsidRDefault="00C24A9D" w:rsidP="00DE3CBC">
          <w:pPr>
            <w:pStyle w:val="TDC2"/>
            <w:tabs>
              <w:tab w:val="right" w:leader="dot" w:pos="8445"/>
            </w:tabs>
            <w:spacing w:line="480" w:lineRule="auto"/>
            <w:rPr>
              <w:rFonts w:eastAsiaTheme="minorEastAsia"/>
              <w:noProof/>
              <w:lang w:val="es-PE" w:eastAsia="es-PE"/>
            </w:rPr>
          </w:pPr>
          <w:hyperlink w:anchor="_Toc76455161" w:history="1">
            <w:r w:rsidR="00DE3CBC" w:rsidRPr="00DE3CBC">
              <w:rPr>
                <w:rStyle w:val="Hipervnculo"/>
                <w:rFonts w:ascii="Times New Roman" w:hAnsi="Times New Roman" w:cs="Times New Roman"/>
                <w:noProof/>
                <w:lang w:val="pt-BR"/>
              </w:rPr>
              <w:t>Anexo 2: Resultados de laboratório</w:t>
            </w:r>
            <w:r w:rsidR="00DE3CBC" w:rsidRPr="00DE3CBC">
              <w:rPr>
                <w:noProof/>
                <w:webHidden/>
              </w:rPr>
              <w:tab/>
            </w:r>
            <w:r w:rsidR="00DE3CBC" w:rsidRPr="00DE3CBC">
              <w:rPr>
                <w:noProof/>
                <w:webHidden/>
              </w:rPr>
              <w:fldChar w:fldCharType="begin"/>
            </w:r>
            <w:r w:rsidR="00DE3CBC" w:rsidRPr="00DE3CBC">
              <w:rPr>
                <w:noProof/>
                <w:webHidden/>
              </w:rPr>
              <w:instrText xml:space="preserve"> PAGEREF _Toc76455161 \h </w:instrText>
            </w:r>
            <w:r w:rsidR="00DE3CBC" w:rsidRPr="00DE3CBC">
              <w:rPr>
                <w:noProof/>
                <w:webHidden/>
              </w:rPr>
            </w:r>
            <w:r w:rsidR="00DE3CBC" w:rsidRPr="00DE3CBC">
              <w:rPr>
                <w:noProof/>
                <w:webHidden/>
              </w:rPr>
              <w:fldChar w:fldCharType="separate"/>
            </w:r>
            <w:r w:rsidR="005E50AD">
              <w:rPr>
                <w:noProof/>
                <w:webHidden/>
              </w:rPr>
              <w:t>62</w:t>
            </w:r>
            <w:r w:rsidR="00DE3CBC" w:rsidRPr="00DE3CBC">
              <w:rPr>
                <w:noProof/>
                <w:webHidden/>
              </w:rPr>
              <w:fldChar w:fldCharType="end"/>
            </w:r>
          </w:hyperlink>
        </w:p>
        <w:p w14:paraId="51333195" w14:textId="285BD7ED" w:rsidR="009C3894" w:rsidRPr="00E85344" w:rsidRDefault="008A448A" w:rsidP="00DE3CBC">
          <w:pPr>
            <w:spacing w:after="0" w:line="480" w:lineRule="auto"/>
            <w:rPr>
              <w:rFonts w:ascii="Times New Roman" w:hAnsi="Times New Roman" w:cs="Times New Roman"/>
              <w:lang w:val="es-PE"/>
            </w:rPr>
            <w:sectPr w:rsidR="009C3894" w:rsidRPr="00E85344" w:rsidSect="00070E64">
              <w:headerReference w:type="default" r:id="rId16"/>
              <w:pgSz w:w="11906" w:h="16838" w:code="9"/>
              <w:pgMar w:top="1701" w:right="1608" w:bottom="1701" w:left="1843" w:header="709" w:footer="709" w:gutter="0"/>
              <w:pgNumType w:fmt="lowerRoman" w:start="5"/>
              <w:cols w:space="708"/>
              <w:docGrid w:linePitch="360"/>
            </w:sectPr>
          </w:pPr>
          <w:r w:rsidRPr="00DE3CBC">
            <w:rPr>
              <w:rFonts w:asciiTheme="majorBidi" w:hAnsiTheme="majorBidi" w:cstheme="majorBidi"/>
              <w:lang w:val="es-PE"/>
            </w:rPr>
            <w:fldChar w:fldCharType="end"/>
          </w:r>
        </w:p>
      </w:sdtContent>
    </w:sdt>
    <w:p w14:paraId="6CBCA954" w14:textId="12A21445" w:rsidR="004837B0" w:rsidRDefault="00EE104B" w:rsidP="004837B0">
      <w:pPr>
        <w:pStyle w:val="Tit1"/>
        <w:numPr>
          <w:ilvl w:val="0"/>
          <w:numId w:val="0"/>
        </w:numPr>
        <w:spacing w:after="0" w:line="480" w:lineRule="auto"/>
        <w:jc w:val="center"/>
        <w:outlineLvl w:val="0"/>
        <w:rPr>
          <w:lang w:val="es-PE"/>
        </w:rPr>
      </w:pPr>
      <w:bookmarkStart w:id="7" w:name="_Toc76455103"/>
      <w:r>
        <w:rPr>
          <w:lang w:val="es-PE"/>
        </w:rPr>
        <w:lastRenderedPageBreak/>
        <w:t>LISTA DE TABLAS</w:t>
      </w:r>
      <w:bookmarkEnd w:id="7"/>
    </w:p>
    <w:p w14:paraId="02ABB10C" w14:textId="77777777" w:rsidR="00D36D74" w:rsidRDefault="00D36D74" w:rsidP="00D36D74">
      <w:pPr>
        <w:pStyle w:val="Tit1"/>
        <w:numPr>
          <w:ilvl w:val="0"/>
          <w:numId w:val="0"/>
        </w:numPr>
        <w:spacing w:after="0" w:line="480" w:lineRule="auto"/>
        <w:rPr>
          <w:b w:val="0"/>
          <w:bCs/>
          <w:lang w:val="es-PE"/>
        </w:rPr>
      </w:pPr>
    </w:p>
    <w:p w14:paraId="3CF191CA" w14:textId="5618AF80" w:rsidR="002A5D19" w:rsidRPr="005825F0" w:rsidRDefault="006E05BC"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r w:rsidRPr="002829CE">
        <w:rPr>
          <w:rFonts w:asciiTheme="majorBidi" w:hAnsiTheme="majorBidi" w:cstheme="majorBidi"/>
          <w:b/>
          <w:bCs/>
          <w:sz w:val="24"/>
          <w:szCs w:val="24"/>
          <w:lang w:val="es-PE"/>
        </w:rPr>
        <w:fldChar w:fldCharType="begin"/>
      </w:r>
      <w:r w:rsidRPr="002829CE">
        <w:rPr>
          <w:rFonts w:asciiTheme="majorBidi" w:hAnsiTheme="majorBidi" w:cstheme="majorBidi"/>
          <w:b/>
          <w:bCs/>
          <w:sz w:val="24"/>
          <w:szCs w:val="24"/>
          <w:lang w:val="es-PE"/>
        </w:rPr>
        <w:instrText xml:space="preserve"> TOC \h \z \c "Tabla" </w:instrText>
      </w:r>
      <w:r w:rsidRPr="002829CE">
        <w:rPr>
          <w:rFonts w:asciiTheme="majorBidi" w:hAnsiTheme="majorBidi" w:cstheme="majorBidi"/>
          <w:b/>
          <w:bCs/>
          <w:sz w:val="24"/>
          <w:szCs w:val="24"/>
          <w:lang w:val="es-PE"/>
        </w:rPr>
        <w:fldChar w:fldCharType="separate"/>
      </w:r>
      <w:hyperlink w:anchor="_Toc68443507" w:history="1">
        <w:r w:rsidR="002A5D19" w:rsidRPr="005825F0">
          <w:rPr>
            <w:rStyle w:val="Hipervnculo"/>
            <w:rFonts w:asciiTheme="majorBidi" w:hAnsiTheme="majorBidi" w:cstheme="majorBidi"/>
            <w:noProof/>
            <w:lang w:val="es-PE"/>
          </w:rPr>
          <w:t>Tabla 1: Solubilidad de sales de sulfato</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_Toc68443507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14</w:t>
        </w:r>
        <w:r w:rsidR="002A5D19" w:rsidRPr="005825F0">
          <w:rPr>
            <w:rFonts w:asciiTheme="majorBidi" w:hAnsiTheme="majorBidi" w:cstheme="majorBidi"/>
            <w:noProof/>
            <w:webHidden/>
          </w:rPr>
          <w:fldChar w:fldCharType="end"/>
        </w:r>
      </w:hyperlink>
    </w:p>
    <w:p w14:paraId="1A72CC39" w14:textId="1D1EEC26"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08" w:history="1">
        <w:r w:rsidR="002A5D19" w:rsidRPr="005825F0">
          <w:rPr>
            <w:rStyle w:val="Hipervnculo"/>
            <w:rFonts w:asciiTheme="majorBidi" w:hAnsiTheme="majorBidi" w:cstheme="majorBidi"/>
            <w:noProof/>
            <w:lang w:val="es-ES"/>
          </w:rPr>
          <w:t>Tabla 2: Solubilidad de sales de bario</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_Toc68443508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15</w:t>
        </w:r>
        <w:r w:rsidR="002A5D19" w:rsidRPr="005825F0">
          <w:rPr>
            <w:rFonts w:asciiTheme="majorBidi" w:hAnsiTheme="majorBidi" w:cstheme="majorBidi"/>
            <w:noProof/>
            <w:webHidden/>
          </w:rPr>
          <w:fldChar w:fldCharType="end"/>
        </w:r>
      </w:hyperlink>
    </w:p>
    <w:p w14:paraId="41117861" w14:textId="710B3B8B"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09" w:history="1">
        <w:r w:rsidR="002A5D19" w:rsidRPr="005825F0">
          <w:rPr>
            <w:rStyle w:val="Hipervnculo"/>
            <w:rFonts w:asciiTheme="majorBidi" w:hAnsiTheme="majorBidi" w:cstheme="majorBidi"/>
            <w:noProof/>
            <w:lang w:val="es-ES"/>
          </w:rPr>
          <w:t>Tabla 3: Reglas de solubilidad para compuestos iónicos comunes</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_Toc68443509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26</w:t>
        </w:r>
        <w:r w:rsidR="002A5D19" w:rsidRPr="005825F0">
          <w:rPr>
            <w:rFonts w:asciiTheme="majorBidi" w:hAnsiTheme="majorBidi" w:cstheme="majorBidi"/>
            <w:noProof/>
            <w:webHidden/>
          </w:rPr>
          <w:fldChar w:fldCharType="end"/>
        </w:r>
      </w:hyperlink>
    </w:p>
    <w:p w14:paraId="5643FAA0" w14:textId="08F18DC1"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0" w:history="1">
        <w:r w:rsidR="002A5D19" w:rsidRPr="005825F0">
          <w:rPr>
            <w:rStyle w:val="Hipervnculo"/>
            <w:rFonts w:asciiTheme="majorBidi" w:hAnsiTheme="majorBidi" w:cstheme="majorBidi"/>
            <w:noProof/>
            <w:lang w:val="es-ES"/>
          </w:rPr>
          <w:t xml:space="preserve">Tabla </w:t>
        </w:r>
        <w:r w:rsidR="002A5D19" w:rsidRPr="005825F0">
          <w:rPr>
            <w:rStyle w:val="Hipervnculo"/>
            <w:rFonts w:asciiTheme="majorBidi" w:hAnsiTheme="majorBidi" w:cstheme="majorBidi"/>
            <w:noProof/>
            <w:lang w:val="es-PE"/>
          </w:rPr>
          <w:t>2</w:t>
        </w:r>
        <w:r w:rsidR="002A5D19" w:rsidRPr="005825F0">
          <w:rPr>
            <w:rStyle w:val="Hipervnculo"/>
            <w:rFonts w:asciiTheme="majorBidi" w:hAnsiTheme="majorBidi" w:cstheme="majorBidi"/>
            <w:noProof/>
            <w:lang w:val="es-ES"/>
          </w:rPr>
          <w:t>: Relación de Kps y solubilidad molar (s)</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_Toc68443510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29</w:t>
        </w:r>
        <w:r w:rsidR="002A5D19" w:rsidRPr="005825F0">
          <w:rPr>
            <w:rFonts w:asciiTheme="majorBidi" w:hAnsiTheme="majorBidi" w:cstheme="majorBidi"/>
            <w:noProof/>
            <w:webHidden/>
          </w:rPr>
          <w:fldChar w:fldCharType="end"/>
        </w:r>
      </w:hyperlink>
    </w:p>
    <w:p w14:paraId="08F2C0B8" w14:textId="321627A0"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1" w:history="1">
        <w:r w:rsidR="002A5D19" w:rsidRPr="005825F0">
          <w:rPr>
            <w:rStyle w:val="Hipervnculo"/>
            <w:rFonts w:asciiTheme="majorBidi" w:hAnsiTheme="majorBidi" w:cstheme="majorBidi"/>
            <w:noProof/>
            <w:lang w:val="es-ES"/>
          </w:rPr>
          <w:t>Tabla 3: Productos de solubilidad de algunos compuestos iónicos ligeramente solubles a 25°C</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_Toc68443511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30</w:t>
        </w:r>
        <w:r w:rsidR="002A5D19" w:rsidRPr="005825F0">
          <w:rPr>
            <w:rFonts w:asciiTheme="majorBidi" w:hAnsiTheme="majorBidi" w:cstheme="majorBidi"/>
            <w:noProof/>
            <w:webHidden/>
          </w:rPr>
          <w:fldChar w:fldCharType="end"/>
        </w:r>
      </w:hyperlink>
    </w:p>
    <w:p w14:paraId="63D7F83B" w14:textId="36FCF0EE"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2" w:history="1">
        <w:r w:rsidR="002A5D19" w:rsidRPr="005825F0">
          <w:rPr>
            <w:rStyle w:val="Hipervnculo"/>
            <w:rFonts w:asciiTheme="majorBidi" w:hAnsiTheme="majorBidi" w:cstheme="majorBidi"/>
            <w:noProof/>
            <w:lang w:val="es-PE"/>
          </w:rPr>
          <w:t>Tabla 6: Operacionalización de variables</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_Toc68443512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38</w:t>
        </w:r>
        <w:r w:rsidR="002A5D19" w:rsidRPr="005825F0">
          <w:rPr>
            <w:rFonts w:asciiTheme="majorBidi" w:hAnsiTheme="majorBidi" w:cstheme="majorBidi"/>
            <w:noProof/>
            <w:webHidden/>
          </w:rPr>
          <w:fldChar w:fldCharType="end"/>
        </w:r>
      </w:hyperlink>
    </w:p>
    <w:p w14:paraId="6F5AE1C6" w14:textId="24FF8EDA"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3" w:history="1">
        <w:r w:rsidR="002A5D19" w:rsidRPr="005825F0">
          <w:rPr>
            <w:rStyle w:val="Hipervnculo"/>
            <w:rFonts w:asciiTheme="majorBidi" w:hAnsiTheme="majorBidi" w:cstheme="majorBidi"/>
            <w:noProof/>
            <w:lang w:val="es-PE"/>
          </w:rPr>
          <w:t>Tabla 7: Información de los resultados de precipitación de sulfatos</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_Toc68443513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43</w:t>
        </w:r>
        <w:r w:rsidR="002A5D19" w:rsidRPr="005825F0">
          <w:rPr>
            <w:rFonts w:asciiTheme="majorBidi" w:hAnsiTheme="majorBidi" w:cstheme="majorBidi"/>
            <w:noProof/>
            <w:webHidden/>
          </w:rPr>
          <w:fldChar w:fldCharType="end"/>
        </w:r>
      </w:hyperlink>
    </w:p>
    <w:p w14:paraId="0C9449D1" w14:textId="62348F18"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4" w:history="1">
        <w:r w:rsidR="002A5D19" w:rsidRPr="005825F0">
          <w:rPr>
            <w:rStyle w:val="Hipervnculo"/>
            <w:rFonts w:asciiTheme="majorBidi" w:hAnsiTheme="majorBidi" w:cstheme="majorBidi"/>
            <w:noProof/>
            <w:lang w:val="es-PE"/>
          </w:rPr>
          <w:t>Tabla 8: Prueba T de dos muestras e Intervalos de Confianza para Sulfato residual (mg/L) y Sal de Bario</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_Toc68443514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45</w:t>
        </w:r>
        <w:r w:rsidR="002A5D19" w:rsidRPr="005825F0">
          <w:rPr>
            <w:rFonts w:asciiTheme="majorBidi" w:hAnsiTheme="majorBidi" w:cstheme="majorBidi"/>
            <w:noProof/>
            <w:webHidden/>
          </w:rPr>
          <w:fldChar w:fldCharType="end"/>
        </w:r>
      </w:hyperlink>
    </w:p>
    <w:p w14:paraId="2FE08528" w14:textId="7BADE74E"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5" w:history="1">
        <w:r w:rsidR="002A5D19" w:rsidRPr="005825F0">
          <w:rPr>
            <w:rStyle w:val="Hipervnculo"/>
            <w:rFonts w:asciiTheme="majorBidi" w:hAnsiTheme="majorBidi" w:cstheme="majorBidi"/>
            <w:noProof/>
            <w:lang w:val="es-PE"/>
          </w:rPr>
          <w:t>Tabla 9: Prueba T e Intervalos de Confianza de dos muestras para % Remoción de Sulfatos; Sal de Bario</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_Toc68443515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47</w:t>
        </w:r>
        <w:r w:rsidR="002A5D19" w:rsidRPr="005825F0">
          <w:rPr>
            <w:rFonts w:asciiTheme="majorBidi" w:hAnsiTheme="majorBidi" w:cstheme="majorBidi"/>
            <w:noProof/>
            <w:webHidden/>
          </w:rPr>
          <w:fldChar w:fldCharType="end"/>
        </w:r>
      </w:hyperlink>
    </w:p>
    <w:p w14:paraId="53612C24" w14:textId="76C47E10"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6" w:history="1">
        <w:r w:rsidR="002A5D19" w:rsidRPr="005825F0">
          <w:rPr>
            <w:rStyle w:val="Hipervnculo"/>
            <w:rFonts w:asciiTheme="majorBidi" w:hAnsiTheme="majorBidi" w:cstheme="majorBidi"/>
            <w:noProof/>
            <w:lang w:val="es-PE"/>
          </w:rPr>
          <w:t>Tabla 10: T de una muestra: Sulfato residual con BaCO3 (mg/L)</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_Toc68443516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48</w:t>
        </w:r>
        <w:r w:rsidR="002A5D19" w:rsidRPr="005825F0">
          <w:rPr>
            <w:rFonts w:asciiTheme="majorBidi" w:hAnsiTheme="majorBidi" w:cstheme="majorBidi"/>
            <w:noProof/>
            <w:webHidden/>
          </w:rPr>
          <w:fldChar w:fldCharType="end"/>
        </w:r>
      </w:hyperlink>
    </w:p>
    <w:p w14:paraId="51E74E66" w14:textId="0D44398D" w:rsidR="002A5D19"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17" w:history="1">
        <w:r w:rsidR="002A5D19" w:rsidRPr="005825F0">
          <w:rPr>
            <w:rStyle w:val="Hipervnculo"/>
            <w:rFonts w:asciiTheme="majorBidi" w:hAnsiTheme="majorBidi" w:cstheme="majorBidi"/>
            <w:noProof/>
            <w:lang w:val="es-PE"/>
          </w:rPr>
          <w:t>Tabla 11: T de una muestra: Sulfato residual con Ba[CH3COO]</w:t>
        </w:r>
        <w:r w:rsidR="002A5D19" w:rsidRPr="005825F0">
          <w:rPr>
            <w:rStyle w:val="Hipervnculo"/>
            <w:rFonts w:asciiTheme="majorBidi" w:hAnsiTheme="majorBidi" w:cstheme="majorBidi"/>
            <w:noProof/>
            <w:vertAlign w:val="subscript"/>
            <w:lang w:val="es-PE"/>
          </w:rPr>
          <w:t>2</w:t>
        </w:r>
        <w:r w:rsidR="002A5D19" w:rsidRPr="005825F0">
          <w:rPr>
            <w:rStyle w:val="Hipervnculo"/>
            <w:rFonts w:asciiTheme="majorBidi" w:hAnsiTheme="majorBidi" w:cstheme="majorBidi"/>
            <w:noProof/>
            <w:lang w:val="es-PE"/>
          </w:rPr>
          <w:t xml:space="preserve"> (mg/L)</w:t>
        </w:r>
        <w:r w:rsidR="002A5D19" w:rsidRPr="005825F0">
          <w:rPr>
            <w:rFonts w:asciiTheme="majorBidi" w:hAnsiTheme="majorBidi" w:cstheme="majorBidi"/>
            <w:noProof/>
            <w:webHidden/>
          </w:rPr>
          <w:tab/>
        </w:r>
        <w:r w:rsidR="002A5D19" w:rsidRPr="005825F0">
          <w:rPr>
            <w:rFonts w:asciiTheme="majorBidi" w:hAnsiTheme="majorBidi" w:cstheme="majorBidi"/>
            <w:noProof/>
            <w:webHidden/>
          </w:rPr>
          <w:fldChar w:fldCharType="begin"/>
        </w:r>
        <w:r w:rsidR="002A5D19" w:rsidRPr="005825F0">
          <w:rPr>
            <w:rFonts w:asciiTheme="majorBidi" w:hAnsiTheme="majorBidi" w:cstheme="majorBidi"/>
            <w:noProof/>
            <w:webHidden/>
          </w:rPr>
          <w:instrText xml:space="preserve"> PAGEREF _Toc68443517 \h </w:instrText>
        </w:r>
        <w:r w:rsidR="002A5D19" w:rsidRPr="005825F0">
          <w:rPr>
            <w:rFonts w:asciiTheme="majorBidi" w:hAnsiTheme="majorBidi" w:cstheme="majorBidi"/>
            <w:noProof/>
            <w:webHidden/>
          </w:rPr>
        </w:r>
        <w:r w:rsidR="002A5D19" w:rsidRPr="005825F0">
          <w:rPr>
            <w:rFonts w:asciiTheme="majorBidi" w:hAnsiTheme="majorBidi" w:cstheme="majorBidi"/>
            <w:noProof/>
            <w:webHidden/>
          </w:rPr>
          <w:fldChar w:fldCharType="separate"/>
        </w:r>
        <w:r w:rsidR="005E50AD">
          <w:rPr>
            <w:rFonts w:asciiTheme="majorBidi" w:hAnsiTheme="majorBidi" w:cstheme="majorBidi"/>
            <w:noProof/>
            <w:webHidden/>
          </w:rPr>
          <w:t>50</w:t>
        </w:r>
        <w:r w:rsidR="002A5D19" w:rsidRPr="005825F0">
          <w:rPr>
            <w:rFonts w:asciiTheme="majorBidi" w:hAnsiTheme="majorBidi" w:cstheme="majorBidi"/>
            <w:noProof/>
            <w:webHidden/>
          </w:rPr>
          <w:fldChar w:fldCharType="end"/>
        </w:r>
      </w:hyperlink>
    </w:p>
    <w:p w14:paraId="06CBD0DF" w14:textId="31B7796B" w:rsidR="00D36D74" w:rsidRPr="002829CE" w:rsidRDefault="006E05BC" w:rsidP="00504F84">
      <w:pPr>
        <w:pStyle w:val="Tit1"/>
        <w:numPr>
          <w:ilvl w:val="0"/>
          <w:numId w:val="0"/>
        </w:numPr>
        <w:spacing w:after="0" w:line="480" w:lineRule="auto"/>
        <w:rPr>
          <w:rFonts w:asciiTheme="majorBidi" w:hAnsiTheme="majorBidi" w:cstheme="majorBidi"/>
          <w:b w:val="0"/>
          <w:bCs/>
          <w:lang w:val="es-PE"/>
        </w:rPr>
      </w:pPr>
      <w:r w:rsidRPr="002829CE">
        <w:rPr>
          <w:rFonts w:asciiTheme="majorBidi" w:hAnsiTheme="majorBidi" w:cstheme="majorBidi"/>
          <w:b w:val="0"/>
          <w:bCs/>
          <w:lang w:val="es-PE"/>
        </w:rPr>
        <w:fldChar w:fldCharType="end"/>
      </w:r>
      <w:r w:rsidR="004837B0" w:rsidRPr="002829CE">
        <w:rPr>
          <w:rFonts w:asciiTheme="majorBidi" w:hAnsiTheme="majorBidi" w:cstheme="majorBidi"/>
          <w:b w:val="0"/>
          <w:bCs/>
          <w:lang w:val="es-PE"/>
        </w:rPr>
        <w:t xml:space="preserve"> </w:t>
      </w:r>
    </w:p>
    <w:p w14:paraId="677D554E" w14:textId="77777777" w:rsidR="00E21994" w:rsidRDefault="00E21994">
      <w:pPr>
        <w:rPr>
          <w:lang w:val="es-PE"/>
        </w:rPr>
      </w:pPr>
      <w:r>
        <w:rPr>
          <w:lang w:val="es-PE"/>
        </w:rPr>
        <w:br w:type="page"/>
      </w:r>
    </w:p>
    <w:p w14:paraId="4E3E7E95" w14:textId="47D6F93A" w:rsidR="00E21994" w:rsidRDefault="00E21994" w:rsidP="00E21994">
      <w:pPr>
        <w:pStyle w:val="Tit1"/>
        <w:numPr>
          <w:ilvl w:val="0"/>
          <w:numId w:val="0"/>
        </w:numPr>
        <w:spacing w:after="0" w:line="480" w:lineRule="auto"/>
        <w:jc w:val="center"/>
        <w:outlineLvl w:val="0"/>
        <w:rPr>
          <w:lang w:val="es-PE"/>
        </w:rPr>
      </w:pPr>
      <w:bookmarkStart w:id="8" w:name="_Toc76455104"/>
      <w:r>
        <w:rPr>
          <w:lang w:val="es-PE"/>
        </w:rPr>
        <w:lastRenderedPageBreak/>
        <w:t>LISTA DE FIGURA</w:t>
      </w:r>
      <w:bookmarkEnd w:id="8"/>
    </w:p>
    <w:p w14:paraId="24F6798C" w14:textId="77777777" w:rsidR="00DD6FFE" w:rsidRDefault="00DD6FFE">
      <w:pPr>
        <w:pStyle w:val="Tabladeilustraciones"/>
        <w:tabs>
          <w:tab w:val="right" w:leader="dot" w:pos="8261"/>
        </w:tabs>
        <w:rPr>
          <w:b/>
          <w:bCs/>
          <w:lang w:val="es-PE"/>
        </w:rPr>
      </w:pPr>
    </w:p>
    <w:p w14:paraId="69255598" w14:textId="49E5FCD7" w:rsidR="005825F0" w:rsidRPr="005825F0" w:rsidRDefault="00DD6FFE"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r w:rsidRPr="005825F0">
        <w:rPr>
          <w:rFonts w:asciiTheme="majorBidi" w:hAnsiTheme="majorBidi" w:cstheme="majorBidi"/>
          <w:b/>
          <w:bCs/>
          <w:sz w:val="24"/>
          <w:szCs w:val="24"/>
          <w:lang w:val="es-PE"/>
        </w:rPr>
        <w:fldChar w:fldCharType="begin"/>
      </w:r>
      <w:r w:rsidRPr="005825F0">
        <w:rPr>
          <w:rFonts w:asciiTheme="majorBidi" w:hAnsiTheme="majorBidi" w:cstheme="majorBidi"/>
          <w:b/>
          <w:bCs/>
          <w:sz w:val="24"/>
          <w:szCs w:val="24"/>
          <w:lang w:val="es-PE"/>
        </w:rPr>
        <w:instrText xml:space="preserve"> TOC \h \z \c "Figura " </w:instrText>
      </w:r>
      <w:r w:rsidRPr="005825F0">
        <w:rPr>
          <w:rFonts w:asciiTheme="majorBidi" w:hAnsiTheme="majorBidi" w:cstheme="majorBidi"/>
          <w:b/>
          <w:bCs/>
          <w:sz w:val="24"/>
          <w:szCs w:val="24"/>
          <w:lang w:val="es-PE"/>
        </w:rPr>
        <w:fldChar w:fldCharType="separate"/>
      </w:r>
      <w:hyperlink w:anchor="_Toc68443535" w:history="1">
        <w:r w:rsidR="005825F0" w:rsidRPr="005825F0">
          <w:rPr>
            <w:rStyle w:val="Hipervnculo"/>
            <w:rFonts w:asciiTheme="majorBidi" w:hAnsiTheme="majorBidi" w:cstheme="majorBidi"/>
            <w:noProof/>
            <w:lang w:val="es-PE"/>
          </w:rPr>
          <w:t>Figura  1 :Prueba de normalidad para el Sulfato residual</w:t>
        </w:r>
        <w:r w:rsidR="005825F0" w:rsidRPr="005825F0">
          <w:rPr>
            <w:rFonts w:asciiTheme="majorBidi" w:hAnsiTheme="majorBidi" w:cstheme="majorBidi"/>
            <w:noProof/>
            <w:webHidden/>
          </w:rPr>
          <w:tab/>
        </w:r>
        <w:r w:rsidR="005825F0" w:rsidRPr="005825F0">
          <w:rPr>
            <w:rFonts w:asciiTheme="majorBidi" w:hAnsiTheme="majorBidi" w:cstheme="majorBidi"/>
            <w:noProof/>
            <w:webHidden/>
          </w:rPr>
          <w:fldChar w:fldCharType="begin"/>
        </w:r>
        <w:r w:rsidR="005825F0" w:rsidRPr="005825F0">
          <w:rPr>
            <w:rFonts w:asciiTheme="majorBidi" w:hAnsiTheme="majorBidi" w:cstheme="majorBidi"/>
            <w:noProof/>
            <w:webHidden/>
          </w:rPr>
          <w:instrText xml:space="preserve"> PAGEREF _Toc68443535 \h </w:instrText>
        </w:r>
        <w:r w:rsidR="005825F0" w:rsidRPr="005825F0">
          <w:rPr>
            <w:rFonts w:asciiTheme="majorBidi" w:hAnsiTheme="majorBidi" w:cstheme="majorBidi"/>
            <w:noProof/>
            <w:webHidden/>
          </w:rPr>
        </w:r>
        <w:r w:rsidR="005825F0" w:rsidRPr="005825F0">
          <w:rPr>
            <w:rFonts w:asciiTheme="majorBidi" w:hAnsiTheme="majorBidi" w:cstheme="majorBidi"/>
            <w:noProof/>
            <w:webHidden/>
          </w:rPr>
          <w:fldChar w:fldCharType="separate"/>
        </w:r>
        <w:r w:rsidR="005E50AD">
          <w:rPr>
            <w:rFonts w:asciiTheme="majorBidi" w:hAnsiTheme="majorBidi" w:cstheme="majorBidi"/>
            <w:noProof/>
            <w:webHidden/>
          </w:rPr>
          <w:t>44</w:t>
        </w:r>
        <w:r w:rsidR="005825F0" w:rsidRPr="005825F0">
          <w:rPr>
            <w:rFonts w:asciiTheme="majorBidi" w:hAnsiTheme="majorBidi" w:cstheme="majorBidi"/>
            <w:noProof/>
            <w:webHidden/>
          </w:rPr>
          <w:fldChar w:fldCharType="end"/>
        </w:r>
      </w:hyperlink>
    </w:p>
    <w:p w14:paraId="58519217" w14:textId="7F0E6615" w:rsidR="005825F0"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36" w:history="1">
        <w:r w:rsidR="005825F0" w:rsidRPr="005825F0">
          <w:rPr>
            <w:rStyle w:val="Hipervnculo"/>
            <w:rFonts w:asciiTheme="majorBidi" w:hAnsiTheme="majorBidi" w:cstheme="majorBidi"/>
            <w:noProof/>
            <w:lang w:val="es-PE"/>
          </w:rPr>
          <w:t>Figura  2: Prueba de normalidad para la remoción de Sulfatos</w:t>
        </w:r>
        <w:r w:rsidR="005825F0" w:rsidRPr="005825F0">
          <w:rPr>
            <w:rFonts w:asciiTheme="majorBidi" w:hAnsiTheme="majorBidi" w:cstheme="majorBidi"/>
            <w:noProof/>
            <w:webHidden/>
          </w:rPr>
          <w:tab/>
        </w:r>
        <w:r w:rsidR="005825F0" w:rsidRPr="005825F0">
          <w:rPr>
            <w:rFonts w:asciiTheme="majorBidi" w:hAnsiTheme="majorBidi" w:cstheme="majorBidi"/>
            <w:noProof/>
            <w:webHidden/>
          </w:rPr>
          <w:fldChar w:fldCharType="begin"/>
        </w:r>
        <w:r w:rsidR="005825F0" w:rsidRPr="005825F0">
          <w:rPr>
            <w:rFonts w:asciiTheme="majorBidi" w:hAnsiTheme="majorBidi" w:cstheme="majorBidi"/>
            <w:noProof/>
            <w:webHidden/>
          </w:rPr>
          <w:instrText xml:space="preserve"> PAGEREF _Toc68443536 \h </w:instrText>
        </w:r>
        <w:r w:rsidR="005825F0" w:rsidRPr="005825F0">
          <w:rPr>
            <w:rFonts w:asciiTheme="majorBidi" w:hAnsiTheme="majorBidi" w:cstheme="majorBidi"/>
            <w:noProof/>
            <w:webHidden/>
          </w:rPr>
        </w:r>
        <w:r w:rsidR="005825F0" w:rsidRPr="005825F0">
          <w:rPr>
            <w:rFonts w:asciiTheme="majorBidi" w:hAnsiTheme="majorBidi" w:cstheme="majorBidi"/>
            <w:noProof/>
            <w:webHidden/>
          </w:rPr>
          <w:fldChar w:fldCharType="separate"/>
        </w:r>
        <w:r w:rsidR="005E50AD">
          <w:rPr>
            <w:rFonts w:asciiTheme="majorBidi" w:hAnsiTheme="majorBidi" w:cstheme="majorBidi"/>
            <w:noProof/>
            <w:webHidden/>
          </w:rPr>
          <w:t>44</w:t>
        </w:r>
        <w:r w:rsidR="005825F0" w:rsidRPr="005825F0">
          <w:rPr>
            <w:rFonts w:asciiTheme="majorBidi" w:hAnsiTheme="majorBidi" w:cstheme="majorBidi"/>
            <w:noProof/>
            <w:webHidden/>
          </w:rPr>
          <w:fldChar w:fldCharType="end"/>
        </w:r>
      </w:hyperlink>
    </w:p>
    <w:p w14:paraId="4C5E6F72" w14:textId="546635A4" w:rsidR="005825F0"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37" w:history="1">
        <w:r w:rsidR="005825F0" w:rsidRPr="005825F0">
          <w:rPr>
            <w:rStyle w:val="Hipervnculo"/>
            <w:rFonts w:asciiTheme="majorBidi" w:hAnsiTheme="majorBidi" w:cstheme="majorBidi"/>
            <w:noProof/>
          </w:rPr>
          <w:t>Figura  3</w:t>
        </w:r>
        <w:r w:rsidR="005825F0" w:rsidRPr="005825F0">
          <w:rPr>
            <w:rStyle w:val="Hipervnculo"/>
            <w:rFonts w:asciiTheme="majorBidi" w:hAnsiTheme="majorBidi" w:cstheme="majorBidi"/>
            <w:noProof/>
            <w:lang w:val="es-PE"/>
          </w:rPr>
          <w:t>: Gráficas de caja para el sulfato residual</w:t>
        </w:r>
        <w:r w:rsidR="005825F0" w:rsidRPr="005825F0">
          <w:rPr>
            <w:rFonts w:asciiTheme="majorBidi" w:hAnsiTheme="majorBidi" w:cstheme="majorBidi"/>
            <w:noProof/>
            <w:webHidden/>
          </w:rPr>
          <w:tab/>
        </w:r>
        <w:r w:rsidR="005825F0" w:rsidRPr="005825F0">
          <w:rPr>
            <w:rFonts w:asciiTheme="majorBidi" w:hAnsiTheme="majorBidi" w:cstheme="majorBidi"/>
            <w:noProof/>
            <w:webHidden/>
          </w:rPr>
          <w:fldChar w:fldCharType="begin"/>
        </w:r>
        <w:r w:rsidR="005825F0" w:rsidRPr="005825F0">
          <w:rPr>
            <w:rFonts w:asciiTheme="majorBidi" w:hAnsiTheme="majorBidi" w:cstheme="majorBidi"/>
            <w:noProof/>
            <w:webHidden/>
          </w:rPr>
          <w:instrText xml:space="preserve"> PAGEREF _Toc68443537 \h </w:instrText>
        </w:r>
        <w:r w:rsidR="005825F0" w:rsidRPr="005825F0">
          <w:rPr>
            <w:rFonts w:asciiTheme="majorBidi" w:hAnsiTheme="majorBidi" w:cstheme="majorBidi"/>
            <w:noProof/>
            <w:webHidden/>
          </w:rPr>
        </w:r>
        <w:r w:rsidR="005825F0" w:rsidRPr="005825F0">
          <w:rPr>
            <w:rFonts w:asciiTheme="majorBidi" w:hAnsiTheme="majorBidi" w:cstheme="majorBidi"/>
            <w:noProof/>
            <w:webHidden/>
          </w:rPr>
          <w:fldChar w:fldCharType="separate"/>
        </w:r>
        <w:r w:rsidR="005E50AD">
          <w:rPr>
            <w:rFonts w:asciiTheme="majorBidi" w:hAnsiTheme="majorBidi" w:cstheme="majorBidi"/>
            <w:noProof/>
            <w:webHidden/>
          </w:rPr>
          <w:t>46</w:t>
        </w:r>
        <w:r w:rsidR="005825F0" w:rsidRPr="005825F0">
          <w:rPr>
            <w:rFonts w:asciiTheme="majorBidi" w:hAnsiTheme="majorBidi" w:cstheme="majorBidi"/>
            <w:noProof/>
            <w:webHidden/>
          </w:rPr>
          <w:fldChar w:fldCharType="end"/>
        </w:r>
      </w:hyperlink>
    </w:p>
    <w:p w14:paraId="5DE64240" w14:textId="4B10275C" w:rsidR="005825F0"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38" w:history="1">
        <w:r w:rsidR="005825F0" w:rsidRPr="005825F0">
          <w:rPr>
            <w:rStyle w:val="Hipervnculo"/>
            <w:rFonts w:asciiTheme="majorBidi" w:hAnsiTheme="majorBidi" w:cstheme="majorBidi"/>
            <w:noProof/>
            <w:lang w:val="es-PE"/>
          </w:rPr>
          <w:t>Figura  4: Gráfica de cajas para el % de remoción de sulfatos</w:t>
        </w:r>
        <w:r w:rsidR="005825F0" w:rsidRPr="005825F0">
          <w:rPr>
            <w:rFonts w:asciiTheme="majorBidi" w:hAnsiTheme="majorBidi" w:cstheme="majorBidi"/>
            <w:noProof/>
            <w:webHidden/>
          </w:rPr>
          <w:tab/>
        </w:r>
        <w:r w:rsidR="005825F0" w:rsidRPr="005825F0">
          <w:rPr>
            <w:rFonts w:asciiTheme="majorBidi" w:hAnsiTheme="majorBidi" w:cstheme="majorBidi"/>
            <w:noProof/>
            <w:webHidden/>
          </w:rPr>
          <w:fldChar w:fldCharType="begin"/>
        </w:r>
        <w:r w:rsidR="005825F0" w:rsidRPr="005825F0">
          <w:rPr>
            <w:rFonts w:asciiTheme="majorBidi" w:hAnsiTheme="majorBidi" w:cstheme="majorBidi"/>
            <w:noProof/>
            <w:webHidden/>
          </w:rPr>
          <w:instrText xml:space="preserve"> PAGEREF _Toc68443538 \h </w:instrText>
        </w:r>
        <w:r w:rsidR="005825F0" w:rsidRPr="005825F0">
          <w:rPr>
            <w:rFonts w:asciiTheme="majorBidi" w:hAnsiTheme="majorBidi" w:cstheme="majorBidi"/>
            <w:noProof/>
            <w:webHidden/>
          </w:rPr>
        </w:r>
        <w:r w:rsidR="005825F0" w:rsidRPr="005825F0">
          <w:rPr>
            <w:rFonts w:asciiTheme="majorBidi" w:hAnsiTheme="majorBidi" w:cstheme="majorBidi"/>
            <w:noProof/>
            <w:webHidden/>
          </w:rPr>
          <w:fldChar w:fldCharType="separate"/>
        </w:r>
        <w:r w:rsidR="005E50AD">
          <w:rPr>
            <w:rFonts w:asciiTheme="majorBidi" w:hAnsiTheme="majorBidi" w:cstheme="majorBidi"/>
            <w:noProof/>
            <w:webHidden/>
          </w:rPr>
          <w:t>47</w:t>
        </w:r>
        <w:r w:rsidR="005825F0" w:rsidRPr="005825F0">
          <w:rPr>
            <w:rFonts w:asciiTheme="majorBidi" w:hAnsiTheme="majorBidi" w:cstheme="majorBidi"/>
            <w:noProof/>
            <w:webHidden/>
          </w:rPr>
          <w:fldChar w:fldCharType="end"/>
        </w:r>
      </w:hyperlink>
    </w:p>
    <w:p w14:paraId="65888948" w14:textId="5F8659F5" w:rsidR="005825F0"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39" w:history="1">
        <w:r w:rsidR="005825F0" w:rsidRPr="005825F0">
          <w:rPr>
            <w:rStyle w:val="Hipervnculo"/>
            <w:rFonts w:asciiTheme="majorBidi" w:hAnsiTheme="majorBidi" w:cstheme="majorBidi"/>
            <w:noProof/>
          </w:rPr>
          <w:t>Figura  5</w:t>
        </w:r>
        <w:r w:rsidR="005825F0" w:rsidRPr="005825F0">
          <w:rPr>
            <w:rStyle w:val="Hipervnculo"/>
            <w:rFonts w:asciiTheme="majorBidi" w:hAnsiTheme="majorBidi" w:cstheme="majorBidi"/>
            <w:noProof/>
            <w:lang w:val="es-PE"/>
          </w:rPr>
          <w:t>: Histograma del Sulfato Residual con BaCO3</w:t>
        </w:r>
        <w:r w:rsidR="005825F0" w:rsidRPr="005825F0">
          <w:rPr>
            <w:rFonts w:asciiTheme="majorBidi" w:hAnsiTheme="majorBidi" w:cstheme="majorBidi"/>
            <w:noProof/>
            <w:webHidden/>
          </w:rPr>
          <w:tab/>
        </w:r>
        <w:r w:rsidR="005825F0" w:rsidRPr="005825F0">
          <w:rPr>
            <w:rFonts w:asciiTheme="majorBidi" w:hAnsiTheme="majorBidi" w:cstheme="majorBidi"/>
            <w:noProof/>
            <w:webHidden/>
          </w:rPr>
          <w:fldChar w:fldCharType="begin"/>
        </w:r>
        <w:r w:rsidR="005825F0" w:rsidRPr="005825F0">
          <w:rPr>
            <w:rFonts w:asciiTheme="majorBidi" w:hAnsiTheme="majorBidi" w:cstheme="majorBidi"/>
            <w:noProof/>
            <w:webHidden/>
          </w:rPr>
          <w:instrText xml:space="preserve"> PAGEREF _Toc68443539 \h </w:instrText>
        </w:r>
        <w:r w:rsidR="005825F0" w:rsidRPr="005825F0">
          <w:rPr>
            <w:rFonts w:asciiTheme="majorBidi" w:hAnsiTheme="majorBidi" w:cstheme="majorBidi"/>
            <w:noProof/>
            <w:webHidden/>
          </w:rPr>
        </w:r>
        <w:r w:rsidR="005825F0" w:rsidRPr="005825F0">
          <w:rPr>
            <w:rFonts w:asciiTheme="majorBidi" w:hAnsiTheme="majorBidi" w:cstheme="majorBidi"/>
            <w:noProof/>
            <w:webHidden/>
          </w:rPr>
          <w:fldChar w:fldCharType="separate"/>
        </w:r>
        <w:r w:rsidR="005E50AD">
          <w:rPr>
            <w:rFonts w:asciiTheme="majorBidi" w:hAnsiTheme="majorBidi" w:cstheme="majorBidi"/>
            <w:noProof/>
            <w:webHidden/>
          </w:rPr>
          <w:t>49</w:t>
        </w:r>
        <w:r w:rsidR="005825F0" w:rsidRPr="005825F0">
          <w:rPr>
            <w:rFonts w:asciiTheme="majorBidi" w:hAnsiTheme="majorBidi" w:cstheme="majorBidi"/>
            <w:noProof/>
            <w:webHidden/>
          </w:rPr>
          <w:fldChar w:fldCharType="end"/>
        </w:r>
      </w:hyperlink>
    </w:p>
    <w:p w14:paraId="42078EE9" w14:textId="6ECAE09F" w:rsidR="005825F0" w:rsidRPr="005825F0" w:rsidRDefault="00C24A9D" w:rsidP="005825F0">
      <w:pPr>
        <w:pStyle w:val="Tabladeilustraciones"/>
        <w:tabs>
          <w:tab w:val="right" w:leader="dot" w:pos="8779"/>
        </w:tabs>
        <w:spacing w:line="480" w:lineRule="auto"/>
        <w:rPr>
          <w:rFonts w:asciiTheme="majorBidi" w:eastAsiaTheme="minorEastAsia" w:hAnsiTheme="majorBidi" w:cstheme="majorBidi"/>
          <w:noProof/>
          <w:lang w:val="es-PE" w:eastAsia="es-PE"/>
        </w:rPr>
      </w:pPr>
      <w:hyperlink w:anchor="_Toc68443540" w:history="1">
        <w:r w:rsidR="005825F0" w:rsidRPr="005825F0">
          <w:rPr>
            <w:rStyle w:val="Hipervnculo"/>
            <w:rFonts w:asciiTheme="majorBidi" w:hAnsiTheme="majorBidi" w:cstheme="majorBidi"/>
            <w:noProof/>
            <w:lang w:val="es-PE"/>
          </w:rPr>
          <w:t>Figura  6: Gráfica de caja del Sulfato residual con BaCO3</w:t>
        </w:r>
        <w:r w:rsidR="005825F0" w:rsidRPr="005825F0">
          <w:rPr>
            <w:rFonts w:asciiTheme="majorBidi" w:hAnsiTheme="majorBidi" w:cstheme="majorBidi"/>
            <w:noProof/>
            <w:webHidden/>
          </w:rPr>
          <w:tab/>
        </w:r>
        <w:r w:rsidR="005825F0" w:rsidRPr="005825F0">
          <w:rPr>
            <w:rFonts w:asciiTheme="majorBidi" w:hAnsiTheme="majorBidi" w:cstheme="majorBidi"/>
            <w:noProof/>
            <w:webHidden/>
          </w:rPr>
          <w:fldChar w:fldCharType="begin"/>
        </w:r>
        <w:r w:rsidR="005825F0" w:rsidRPr="005825F0">
          <w:rPr>
            <w:rFonts w:asciiTheme="majorBidi" w:hAnsiTheme="majorBidi" w:cstheme="majorBidi"/>
            <w:noProof/>
            <w:webHidden/>
          </w:rPr>
          <w:instrText xml:space="preserve"> PAGEREF _Toc68443540 \h </w:instrText>
        </w:r>
        <w:r w:rsidR="005825F0" w:rsidRPr="005825F0">
          <w:rPr>
            <w:rFonts w:asciiTheme="majorBidi" w:hAnsiTheme="majorBidi" w:cstheme="majorBidi"/>
            <w:noProof/>
            <w:webHidden/>
          </w:rPr>
        </w:r>
        <w:r w:rsidR="005825F0" w:rsidRPr="005825F0">
          <w:rPr>
            <w:rFonts w:asciiTheme="majorBidi" w:hAnsiTheme="majorBidi" w:cstheme="majorBidi"/>
            <w:noProof/>
            <w:webHidden/>
          </w:rPr>
          <w:fldChar w:fldCharType="separate"/>
        </w:r>
        <w:r w:rsidR="005E50AD">
          <w:rPr>
            <w:rFonts w:asciiTheme="majorBidi" w:hAnsiTheme="majorBidi" w:cstheme="majorBidi"/>
            <w:noProof/>
            <w:webHidden/>
          </w:rPr>
          <w:t>49</w:t>
        </w:r>
        <w:r w:rsidR="005825F0" w:rsidRPr="005825F0">
          <w:rPr>
            <w:rFonts w:asciiTheme="majorBidi" w:hAnsiTheme="majorBidi" w:cstheme="majorBidi"/>
            <w:noProof/>
            <w:webHidden/>
          </w:rPr>
          <w:fldChar w:fldCharType="end"/>
        </w:r>
      </w:hyperlink>
    </w:p>
    <w:p w14:paraId="4E8AED86" w14:textId="37024EDF" w:rsidR="00E21994" w:rsidRPr="005825F0" w:rsidRDefault="00DD6FFE" w:rsidP="005825F0">
      <w:pPr>
        <w:pStyle w:val="Tit1"/>
        <w:numPr>
          <w:ilvl w:val="0"/>
          <w:numId w:val="0"/>
        </w:numPr>
        <w:spacing w:after="0" w:line="480" w:lineRule="auto"/>
        <w:rPr>
          <w:rFonts w:asciiTheme="majorBidi" w:hAnsiTheme="majorBidi" w:cstheme="majorBidi"/>
          <w:b w:val="0"/>
          <w:bCs/>
          <w:lang w:val="es-PE"/>
        </w:rPr>
      </w:pPr>
      <w:r w:rsidRPr="005825F0">
        <w:rPr>
          <w:rFonts w:asciiTheme="majorBidi" w:hAnsiTheme="majorBidi" w:cstheme="majorBidi"/>
          <w:b w:val="0"/>
          <w:bCs/>
          <w:lang w:val="es-PE"/>
        </w:rPr>
        <w:fldChar w:fldCharType="end"/>
      </w:r>
    </w:p>
    <w:p w14:paraId="534C532D" w14:textId="558F6613" w:rsidR="00D36D74" w:rsidRDefault="00D36D74">
      <w:pPr>
        <w:rPr>
          <w:rFonts w:ascii="Times New Roman" w:hAnsi="Times New Roman" w:cs="Times New Roman"/>
          <w:b/>
          <w:sz w:val="24"/>
          <w:szCs w:val="24"/>
          <w:lang w:val="es-PE"/>
        </w:rPr>
      </w:pPr>
      <w:r>
        <w:rPr>
          <w:lang w:val="es-PE"/>
        </w:rPr>
        <w:br w:type="page"/>
      </w:r>
    </w:p>
    <w:p w14:paraId="2DFF44D4" w14:textId="77777777" w:rsidR="00817237" w:rsidRDefault="00817237" w:rsidP="004837B0">
      <w:pPr>
        <w:pStyle w:val="Tit1"/>
        <w:numPr>
          <w:ilvl w:val="0"/>
          <w:numId w:val="0"/>
        </w:numPr>
        <w:spacing w:after="0" w:line="480" w:lineRule="auto"/>
        <w:jc w:val="center"/>
        <w:outlineLvl w:val="0"/>
        <w:rPr>
          <w:lang w:val="es-PE"/>
        </w:rPr>
        <w:sectPr w:rsidR="00817237" w:rsidSect="00070E64">
          <w:headerReference w:type="default" r:id="rId17"/>
          <w:footerReference w:type="default" r:id="rId18"/>
          <w:pgSz w:w="11906" w:h="16838" w:code="9"/>
          <w:pgMar w:top="1701" w:right="1608" w:bottom="1701" w:left="1843" w:header="709" w:footer="709" w:gutter="0"/>
          <w:pgNumType w:fmt="lowerRoman" w:start="8"/>
          <w:cols w:space="708"/>
          <w:docGrid w:linePitch="360"/>
        </w:sectPr>
      </w:pPr>
    </w:p>
    <w:p w14:paraId="7AD14438" w14:textId="7207BD8A" w:rsidR="00CB24E4" w:rsidRDefault="0074005A" w:rsidP="004837B0">
      <w:pPr>
        <w:pStyle w:val="Tit1"/>
        <w:numPr>
          <w:ilvl w:val="0"/>
          <w:numId w:val="0"/>
        </w:numPr>
        <w:spacing w:after="0" w:line="480" w:lineRule="auto"/>
        <w:jc w:val="center"/>
        <w:outlineLvl w:val="0"/>
        <w:rPr>
          <w:lang w:val="es-PE"/>
        </w:rPr>
      </w:pPr>
      <w:bookmarkStart w:id="9" w:name="_Toc76455105"/>
      <w:r>
        <w:rPr>
          <w:lang w:val="es-PE"/>
        </w:rPr>
        <w:lastRenderedPageBreak/>
        <w:t xml:space="preserve">CAPITULO I: </w:t>
      </w:r>
      <w:r w:rsidR="00CB24E4">
        <w:rPr>
          <w:lang w:val="es-PE"/>
        </w:rPr>
        <w:t>I</w:t>
      </w:r>
      <w:r w:rsidR="00D13C2E">
        <w:rPr>
          <w:lang w:val="es-PE"/>
        </w:rPr>
        <w:t>NTRODUCCIÓN</w:t>
      </w:r>
      <w:bookmarkEnd w:id="9"/>
    </w:p>
    <w:p w14:paraId="7F934810" w14:textId="0F8015EE" w:rsidR="00F91122" w:rsidRPr="00E341B2" w:rsidRDefault="003F2403" w:rsidP="001507BD">
      <w:pPr>
        <w:pStyle w:val="Tit1"/>
        <w:numPr>
          <w:ilvl w:val="0"/>
          <w:numId w:val="0"/>
        </w:numPr>
        <w:spacing w:after="0" w:line="480" w:lineRule="auto"/>
        <w:ind w:left="-360"/>
        <w:jc w:val="center"/>
        <w:outlineLvl w:val="0"/>
        <w:rPr>
          <w:lang w:val="es-PE"/>
        </w:rPr>
      </w:pPr>
      <w:bookmarkStart w:id="10" w:name="_Toc76455106"/>
      <w:r>
        <w:rPr>
          <w:lang w:val="es-PE"/>
        </w:rPr>
        <w:t xml:space="preserve">Planteamiento del </w:t>
      </w:r>
      <w:r w:rsidR="00F91122" w:rsidRPr="00E341B2">
        <w:rPr>
          <w:lang w:val="es-PE"/>
        </w:rPr>
        <w:t>problema</w:t>
      </w:r>
      <w:bookmarkEnd w:id="10"/>
    </w:p>
    <w:p w14:paraId="504080E7" w14:textId="7A2A3FC1" w:rsidR="00F45516" w:rsidRPr="001507BD" w:rsidRDefault="0018592E" w:rsidP="001507BD">
      <w:pPr>
        <w:spacing w:after="0" w:line="480" w:lineRule="auto"/>
        <w:outlineLvl w:val="1"/>
        <w:rPr>
          <w:rFonts w:ascii="Times New Roman" w:hAnsi="Times New Roman" w:cs="Times New Roman"/>
          <w:b/>
          <w:sz w:val="24"/>
          <w:szCs w:val="24"/>
          <w:lang w:val="es-PE"/>
        </w:rPr>
      </w:pPr>
      <w:bookmarkStart w:id="11" w:name="_Toc76455107"/>
      <w:r>
        <w:rPr>
          <w:rFonts w:ascii="Times New Roman" w:hAnsi="Times New Roman" w:cs="Times New Roman"/>
          <w:b/>
          <w:sz w:val="24"/>
          <w:szCs w:val="24"/>
          <w:lang w:val="es-PE"/>
        </w:rPr>
        <w:t>Descripción de la realidad problemática</w:t>
      </w:r>
      <w:bookmarkEnd w:id="11"/>
      <w:r w:rsidR="006A6083" w:rsidRPr="001507BD">
        <w:rPr>
          <w:rFonts w:ascii="Times New Roman" w:hAnsi="Times New Roman" w:cs="Times New Roman"/>
          <w:b/>
          <w:sz w:val="24"/>
          <w:szCs w:val="24"/>
          <w:lang w:val="es-PE"/>
        </w:rPr>
        <w:t xml:space="preserve"> </w:t>
      </w:r>
    </w:p>
    <w:p w14:paraId="5C2ED08A" w14:textId="64958BC2" w:rsidR="0048357E" w:rsidRPr="0018592E" w:rsidRDefault="0048357E" w:rsidP="003B7CBC">
      <w:pPr>
        <w:spacing w:after="0" w:line="480" w:lineRule="auto"/>
        <w:ind w:firstLine="567"/>
        <w:jc w:val="both"/>
        <w:rPr>
          <w:rFonts w:ascii="Times New Roman" w:hAnsi="Times New Roman" w:cs="Times New Roman"/>
          <w:sz w:val="24"/>
          <w:szCs w:val="24"/>
          <w:lang w:val="es-PE"/>
        </w:rPr>
      </w:pPr>
      <w:r w:rsidRPr="0018592E">
        <w:rPr>
          <w:rFonts w:ascii="Times New Roman" w:hAnsi="Times New Roman" w:cs="Times New Roman"/>
          <w:sz w:val="24"/>
          <w:szCs w:val="24"/>
          <w:lang w:val="es-PE"/>
        </w:rPr>
        <w:t>Las sales de sulfato son abundantes en suelos donde existen condiciones oxidantes</w:t>
      </w:r>
      <w:r w:rsidR="007F52DC" w:rsidRPr="0018592E">
        <w:rPr>
          <w:rFonts w:ascii="Times New Roman" w:hAnsi="Times New Roman" w:cs="Times New Roman"/>
          <w:sz w:val="24"/>
          <w:szCs w:val="24"/>
          <w:lang w:val="es-PE"/>
        </w:rPr>
        <w:t xml:space="preserve">: </w:t>
      </w:r>
      <w:r w:rsidRPr="0018592E">
        <w:rPr>
          <w:rFonts w:ascii="Times New Roman" w:hAnsi="Times New Roman" w:cs="Times New Roman"/>
          <w:sz w:val="24"/>
          <w:szCs w:val="24"/>
          <w:lang w:val="es-PE"/>
        </w:rPr>
        <w:t>El agua infiltrante puede acumular concentraciones de sulfato superiores a 1500 mg</w:t>
      </w:r>
      <w:r w:rsidR="001F5F1A" w:rsidRPr="0018592E">
        <w:rPr>
          <w:rFonts w:ascii="Times New Roman" w:hAnsi="Times New Roman" w:cs="Times New Roman"/>
          <w:sz w:val="24"/>
          <w:szCs w:val="24"/>
          <w:lang w:val="es-PE"/>
        </w:rPr>
        <w:t>/</w:t>
      </w:r>
      <w:r w:rsidRPr="0018592E">
        <w:rPr>
          <w:rFonts w:ascii="Times New Roman" w:hAnsi="Times New Roman" w:cs="Times New Roman"/>
          <w:sz w:val="24"/>
          <w:szCs w:val="24"/>
          <w:lang w:val="es-PE"/>
        </w:rPr>
        <w:t>L. Sin embargo, a medida que el agua se mueve más profundo hacia donde prevalecen las condiciones reductoras, el sulfato se pierde al reducirse a sulfuro, formando gas de sulfuro de hidrógeno o precipitando como baja solubilidad. sulfuros metálicos.</w:t>
      </w:r>
      <w:r w:rsidR="006411D3" w:rsidRPr="0018592E">
        <w:rPr>
          <w:rFonts w:ascii="Times New Roman" w:hAnsi="Times New Roman" w:cs="Times New Roman"/>
          <w:noProof/>
          <w:sz w:val="24"/>
          <w:szCs w:val="24"/>
          <w:lang w:val="es-PE"/>
        </w:rPr>
        <w:t xml:space="preserve"> (Weiner, 2007, p. 382)</w:t>
      </w:r>
    </w:p>
    <w:p w14:paraId="1541E903" w14:textId="428D1B03" w:rsidR="0048357E" w:rsidRPr="00E341B2" w:rsidRDefault="00546D91"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El anión sulfato (SO</w:t>
      </w:r>
      <w:r w:rsidRPr="003B7CBC">
        <w:rPr>
          <w:rFonts w:ascii="Times New Roman" w:hAnsi="Times New Roman" w:cs="Times New Roman"/>
          <w:sz w:val="24"/>
          <w:szCs w:val="24"/>
          <w:lang w:val="es-PE"/>
        </w:rPr>
        <w:t>4</w:t>
      </w:r>
      <w:r w:rsidR="0049614B" w:rsidRPr="003B7CBC">
        <w:rPr>
          <w:rFonts w:ascii="Times New Roman" w:hAnsi="Times New Roman" w:cs="Times New Roman"/>
          <w:sz w:val="24"/>
          <w:szCs w:val="24"/>
          <w:lang w:val="es-PE"/>
        </w:rPr>
        <w:t>2-</w:t>
      </w:r>
      <w:r w:rsidRPr="00E341B2">
        <w:rPr>
          <w:rFonts w:ascii="Times New Roman" w:hAnsi="Times New Roman" w:cs="Times New Roman"/>
          <w:sz w:val="24"/>
          <w:szCs w:val="24"/>
          <w:lang w:val="es-PE"/>
        </w:rPr>
        <w:t>) es la forma estable y oxidada de</w:t>
      </w:r>
      <w:r w:rsidR="00517C9C" w:rsidRPr="00E341B2">
        <w:rPr>
          <w:rFonts w:ascii="Times New Roman" w:hAnsi="Times New Roman" w:cs="Times New Roman"/>
          <w:sz w:val="24"/>
          <w:szCs w:val="24"/>
          <w:lang w:val="es-PE"/>
        </w:rPr>
        <w:t>l</w:t>
      </w:r>
      <w:r w:rsidRPr="00E341B2">
        <w:rPr>
          <w:rFonts w:ascii="Times New Roman" w:hAnsi="Times New Roman" w:cs="Times New Roman"/>
          <w:sz w:val="24"/>
          <w:szCs w:val="24"/>
          <w:lang w:val="es-PE"/>
        </w:rPr>
        <w:t xml:space="preserve"> azufre. Los minerales de sulfato están ampliamente distribuidos en la naturaleza, y la mayoría de los compuestos de sulfato son fácilmente solubles en agua. Todas las sales de sulfato son muy solubles, excepto los sulfatos de calcio y plata, que son moderadamente solubles, y los sulfatos de bario, mercurio, plomo y estroncio, que son insolubles.</w:t>
      </w:r>
    </w:p>
    <w:p w14:paraId="65AE3E56" w14:textId="77777777" w:rsidR="00B72314" w:rsidRPr="00E341B2" w:rsidRDefault="00767749"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Se estima que aproximadamente la mitad de la carga de sulfato del río proviene de la meteorización mineral y el vulcanismo, la otra mitad de fuentes bioquímicas y antropogénicas. Los vertidos industriales son otra fuente importante de sulfatos.</w:t>
      </w:r>
    </w:p>
    <w:p w14:paraId="07356E6C" w14:textId="00B21D61" w:rsidR="001F5F1A" w:rsidRPr="00E341B2" w:rsidRDefault="00767749"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El drenaje de minas y relaves, las emisiones de fundición, la escorrentía agrícola de las tierras fertilizadas, las fábricas de pulpa y papel, las fábricas textiles, las curtiembres, la producción de ácido sulfúrico y las industrias metalúrgicas son todas fuentes de agua contaminada con sulfato.</w:t>
      </w:r>
      <w:r w:rsidR="006411D3" w:rsidRPr="00E341B2">
        <w:rPr>
          <w:rFonts w:ascii="Times New Roman" w:hAnsi="Times New Roman" w:cs="Times New Roman"/>
          <w:sz w:val="24"/>
          <w:szCs w:val="24"/>
          <w:lang w:val="es-PE"/>
        </w:rPr>
        <w:t xml:space="preserve"> (Weiner, 2007, p. 426)</w:t>
      </w:r>
    </w:p>
    <w:p w14:paraId="7406A553" w14:textId="0B0170DB" w:rsidR="000E4D37" w:rsidRPr="00E341B2" w:rsidRDefault="000E4D37"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 xml:space="preserve">Casi todas las aguas naturales contienen aniones sulfato. El sulfato se encuentra comúnmente como un componente prominente de las aguas no contaminadas y se incluye entre los seis principales iones de aguas subterráneas superficiales y poco profundas </w:t>
      </w:r>
      <w:r w:rsidRPr="00E341B2">
        <w:rPr>
          <w:rFonts w:ascii="Times New Roman" w:hAnsi="Times New Roman" w:cs="Times New Roman"/>
          <w:sz w:val="24"/>
          <w:szCs w:val="24"/>
          <w:lang w:val="es-PE"/>
        </w:rPr>
        <w:lastRenderedPageBreak/>
        <w:t>(</w:t>
      </w:r>
      <w:proofErr w:type="spellStart"/>
      <w:r w:rsidRPr="00E341B2">
        <w:rPr>
          <w:rFonts w:ascii="Times New Roman" w:hAnsi="Times New Roman" w:cs="Times New Roman"/>
          <w:sz w:val="24"/>
          <w:szCs w:val="24"/>
          <w:lang w:val="es-PE"/>
        </w:rPr>
        <w:t>Na</w:t>
      </w:r>
      <w:proofErr w:type="spellEnd"/>
      <w:r w:rsidR="00661065" w:rsidRPr="003B7CBC">
        <w:rPr>
          <w:rFonts w:ascii="Times New Roman" w:hAnsi="Times New Roman" w:cs="Times New Roman"/>
          <w:sz w:val="24"/>
          <w:szCs w:val="24"/>
          <w:lang w:val="es-PE"/>
        </w:rPr>
        <w:t>+</w:t>
      </w:r>
      <w:r w:rsidRPr="00E341B2">
        <w:rPr>
          <w:rFonts w:ascii="Times New Roman" w:hAnsi="Times New Roman" w:cs="Times New Roman"/>
          <w:sz w:val="24"/>
          <w:szCs w:val="24"/>
          <w:lang w:val="es-PE"/>
        </w:rPr>
        <w:t>, Ca</w:t>
      </w:r>
      <w:r w:rsidR="00661065" w:rsidRPr="003B7CBC">
        <w:rPr>
          <w:rFonts w:ascii="Times New Roman" w:hAnsi="Times New Roman" w:cs="Times New Roman"/>
          <w:sz w:val="24"/>
          <w:szCs w:val="24"/>
          <w:lang w:val="es-PE"/>
        </w:rPr>
        <w:t>2+</w:t>
      </w:r>
      <w:r w:rsidRPr="00E341B2">
        <w:rPr>
          <w:rFonts w:ascii="Times New Roman" w:hAnsi="Times New Roman" w:cs="Times New Roman"/>
          <w:sz w:val="24"/>
          <w:szCs w:val="24"/>
          <w:lang w:val="es-PE"/>
        </w:rPr>
        <w:t>, Mg</w:t>
      </w:r>
      <w:r w:rsidR="00661065" w:rsidRPr="003B7CBC">
        <w:rPr>
          <w:rFonts w:ascii="Times New Roman" w:hAnsi="Times New Roman" w:cs="Times New Roman"/>
          <w:sz w:val="24"/>
          <w:szCs w:val="24"/>
          <w:lang w:val="es-PE"/>
        </w:rPr>
        <w:t>2+</w:t>
      </w:r>
      <w:r w:rsidRPr="00E341B2">
        <w:rPr>
          <w:rFonts w:ascii="Times New Roman" w:hAnsi="Times New Roman" w:cs="Times New Roman"/>
          <w:sz w:val="24"/>
          <w:szCs w:val="24"/>
          <w:lang w:val="es-PE"/>
        </w:rPr>
        <w:t>, Cl</w:t>
      </w:r>
      <w:r w:rsidR="00661065" w:rsidRPr="003B7CBC">
        <w:rPr>
          <w:rFonts w:ascii="Times New Roman" w:hAnsi="Times New Roman" w:cs="Times New Roman"/>
          <w:sz w:val="24"/>
          <w:szCs w:val="24"/>
          <w:lang w:val="es-PE"/>
        </w:rPr>
        <w:t>-</w:t>
      </w:r>
      <w:r w:rsidRPr="00E341B2">
        <w:rPr>
          <w:rFonts w:ascii="Times New Roman" w:hAnsi="Times New Roman" w:cs="Times New Roman"/>
          <w:sz w:val="24"/>
          <w:szCs w:val="24"/>
          <w:lang w:val="es-PE"/>
        </w:rPr>
        <w:t>, HCO</w:t>
      </w:r>
      <w:r w:rsidRPr="003B7CBC">
        <w:rPr>
          <w:rFonts w:ascii="Times New Roman" w:hAnsi="Times New Roman" w:cs="Times New Roman"/>
          <w:sz w:val="24"/>
          <w:szCs w:val="24"/>
          <w:lang w:val="es-PE"/>
        </w:rPr>
        <w:t>3</w:t>
      </w:r>
      <w:r w:rsidR="00661065" w:rsidRPr="003B7CBC">
        <w:rPr>
          <w:rFonts w:ascii="Times New Roman" w:hAnsi="Times New Roman" w:cs="Times New Roman"/>
          <w:sz w:val="24"/>
          <w:szCs w:val="24"/>
          <w:lang w:val="es-PE"/>
        </w:rPr>
        <w:t>2-</w:t>
      </w:r>
      <w:r w:rsidRPr="00E341B2">
        <w:rPr>
          <w:rFonts w:ascii="Times New Roman" w:hAnsi="Times New Roman" w:cs="Times New Roman"/>
          <w:sz w:val="24"/>
          <w:szCs w:val="24"/>
          <w:lang w:val="es-PE"/>
        </w:rPr>
        <w:t xml:space="preserve"> y SO</w:t>
      </w:r>
      <w:r w:rsidRPr="003B7CBC">
        <w:rPr>
          <w:rFonts w:ascii="Times New Roman" w:hAnsi="Times New Roman" w:cs="Times New Roman"/>
          <w:sz w:val="24"/>
          <w:szCs w:val="24"/>
          <w:lang w:val="es-PE"/>
        </w:rPr>
        <w:t>4</w:t>
      </w:r>
      <w:r w:rsidR="00661065" w:rsidRPr="003B7CBC">
        <w:rPr>
          <w:rFonts w:ascii="Times New Roman" w:hAnsi="Times New Roman" w:cs="Times New Roman"/>
          <w:sz w:val="24"/>
          <w:szCs w:val="24"/>
          <w:lang w:val="es-PE"/>
        </w:rPr>
        <w:t>2-</w:t>
      </w:r>
      <w:r w:rsidRPr="00E341B2">
        <w:rPr>
          <w:rFonts w:ascii="Times New Roman" w:hAnsi="Times New Roman" w:cs="Times New Roman"/>
          <w:sz w:val="24"/>
          <w:szCs w:val="24"/>
          <w:lang w:val="es-PE"/>
        </w:rPr>
        <w:t>), después de bicarbonato como el anión más abundante en la mayoría de las aguas dulces. El azufre es un nutriente esencial para plantas y animales, y el sulfato es la forma inorgánica más común de azufre en ambientes aeróbicos. Las concentraciones de sulfato en el agua que son demasiado bajas tienen un efecto perjudicial tanto en el crecimiento de las plantas terrestres como acuáticas.</w:t>
      </w:r>
    </w:p>
    <w:p w14:paraId="3E016314" w14:textId="2B8AB413" w:rsidR="000E4D37" w:rsidRPr="00E341B2" w:rsidRDefault="000E4D37"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El sulfato es sensible a reduc</w:t>
      </w:r>
      <w:r w:rsidR="00BF66EE" w:rsidRPr="00E341B2">
        <w:rPr>
          <w:rFonts w:ascii="Times New Roman" w:hAnsi="Times New Roman" w:cs="Times New Roman"/>
          <w:sz w:val="24"/>
          <w:szCs w:val="24"/>
          <w:lang w:val="es-PE"/>
        </w:rPr>
        <w:t>irse</w:t>
      </w:r>
      <w:r w:rsidRPr="00E341B2">
        <w:rPr>
          <w:rFonts w:ascii="Times New Roman" w:hAnsi="Times New Roman" w:cs="Times New Roman"/>
          <w:sz w:val="24"/>
          <w:szCs w:val="24"/>
          <w:lang w:val="es-PE"/>
        </w:rPr>
        <w:t xml:space="preserve"> </w:t>
      </w:r>
      <w:proofErr w:type="spellStart"/>
      <w:r w:rsidRPr="00E341B2">
        <w:rPr>
          <w:rFonts w:ascii="Times New Roman" w:hAnsi="Times New Roman" w:cs="Times New Roman"/>
          <w:sz w:val="24"/>
          <w:szCs w:val="24"/>
          <w:lang w:val="es-PE"/>
        </w:rPr>
        <w:t>bacterianamente</w:t>
      </w:r>
      <w:proofErr w:type="spellEnd"/>
      <w:r w:rsidRPr="00E341B2">
        <w:rPr>
          <w:rFonts w:ascii="Times New Roman" w:hAnsi="Times New Roman" w:cs="Times New Roman"/>
          <w:sz w:val="24"/>
          <w:szCs w:val="24"/>
          <w:lang w:val="es-PE"/>
        </w:rPr>
        <w:t xml:space="preserve"> a iones de sulfuro en condiciones anaeróbicas. El sulfuro puede liberarse a la atmósfera como gas H</w:t>
      </w:r>
      <w:r w:rsidRPr="003B7CBC">
        <w:rPr>
          <w:rFonts w:ascii="Times New Roman" w:hAnsi="Times New Roman" w:cs="Times New Roman"/>
          <w:sz w:val="24"/>
          <w:szCs w:val="24"/>
          <w:lang w:val="es-PE"/>
        </w:rPr>
        <w:t>2</w:t>
      </w:r>
      <w:r w:rsidRPr="00E341B2">
        <w:rPr>
          <w:rFonts w:ascii="Times New Roman" w:hAnsi="Times New Roman" w:cs="Times New Roman"/>
          <w:sz w:val="24"/>
          <w:szCs w:val="24"/>
          <w:lang w:val="es-PE"/>
        </w:rPr>
        <w:t>S o precipitarse como sulfuros metálicos insolubles. La oxidación de los sulfuros devuelve el azufre a la forma de sulfato.</w:t>
      </w:r>
    </w:p>
    <w:p w14:paraId="4C1DD500" w14:textId="146B80DD" w:rsidR="006411D3" w:rsidRPr="00E341B2" w:rsidRDefault="000E4D37"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Los sulfatos se pueden lixiviar de la mayoría de las rocas sedimentarias, incluidas las lutitas, con las contribuciones más apreciables de depósitos de sulfato como yeso (CaSO</w:t>
      </w:r>
      <w:r w:rsidRPr="003F2403">
        <w:rPr>
          <w:rFonts w:ascii="Times New Roman" w:hAnsi="Times New Roman" w:cs="Times New Roman"/>
          <w:sz w:val="24"/>
          <w:szCs w:val="24"/>
          <w:vertAlign w:val="subscript"/>
          <w:lang w:val="es-PE"/>
        </w:rPr>
        <w:t>4</w:t>
      </w:r>
      <w:r w:rsidR="00DD458D" w:rsidRPr="00E341B2">
        <w:rPr>
          <w:rFonts w:ascii="Times New Roman" w:hAnsi="Times New Roman" w:cs="Times New Roman"/>
          <w:sz w:val="24"/>
          <w:szCs w:val="24"/>
          <w:lang w:val="es-PE"/>
        </w:rPr>
        <w:t>.2</w:t>
      </w:r>
      <w:r w:rsidRPr="00E341B2">
        <w:rPr>
          <w:rFonts w:ascii="Times New Roman" w:hAnsi="Times New Roman" w:cs="Times New Roman"/>
          <w:sz w:val="24"/>
          <w:szCs w:val="24"/>
          <w:lang w:val="es-PE"/>
        </w:rPr>
        <w:t>H</w:t>
      </w:r>
      <w:r w:rsidRPr="003F2403">
        <w:rPr>
          <w:rFonts w:ascii="Times New Roman" w:hAnsi="Times New Roman" w:cs="Times New Roman"/>
          <w:sz w:val="24"/>
          <w:szCs w:val="24"/>
          <w:vertAlign w:val="subscript"/>
          <w:lang w:val="es-PE"/>
        </w:rPr>
        <w:t>2</w:t>
      </w:r>
      <w:r w:rsidRPr="00E341B2">
        <w:rPr>
          <w:rFonts w:ascii="Times New Roman" w:hAnsi="Times New Roman" w:cs="Times New Roman"/>
          <w:sz w:val="24"/>
          <w:szCs w:val="24"/>
          <w:lang w:val="es-PE"/>
        </w:rPr>
        <w:t>O) y anhidrita (CaSO</w:t>
      </w:r>
      <w:r w:rsidRPr="003F2403">
        <w:rPr>
          <w:rFonts w:ascii="Times New Roman" w:hAnsi="Times New Roman" w:cs="Times New Roman"/>
          <w:sz w:val="24"/>
          <w:szCs w:val="24"/>
          <w:vertAlign w:val="subscript"/>
          <w:lang w:val="es-PE"/>
        </w:rPr>
        <w:t>4</w:t>
      </w:r>
      <w:r w:rsidRPr="00E341B2">
        <w:rPr>
          <w:rFonts w:ascii="Times New Roman" w:hAnsi="Times New Roman" w:cs="Times New Roman"/>
          <w:sz w:val="24"/>
          <w:szCs w:val="24"/>
          <w:lang w:val="es-PE"/>
        </w:rPr>
        <w:t>). La oxidación de los materiales orgánicos que contienen azufre puede aportar sulfatos a las aguas.</w:t>
      </w:r>
    </w:p>
    <w:p w14:paraId="6D0C621F" w14:textId="115F9AD1" w:rsidR="00E96716" w:rsidRPr="00E341B2" w:rsidRDefault="00E96716"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Según la OMS, l</w:t>
      </w:r>
      <w:r w:rsidR="00201C0E" w:rsidRPr="00E341B2">
        <w:rPr>
          <w:rFonts w:ascii="Times New Roman" w:hAnsi="Times New Roman" w:cs="Times New Roman"/>
          <w:sz w:val="24"/>
          <w:szCs w:val="24"/>
          <w:lang w:val="es-PE"/>
        </w:rPr>
        <w:t>a presencia de sulfato en el agua de consumo puede generar un sabor apreciable y en niveles</w:t>
      </w:r>
      <w:r w:rsidRPr="00E341B2">
        <w:rPr>
          <w:rFonts w:ascii="Times New Roman" w:hAnsi="Times New Roman" w:cs="Times New Roman"/>
          <w:sz w:val="24"/>
          <w:szCs w:val="24"/>
          <w:lang w:val="es-PE"/>
        </w:rPr>
        <w:t xml:space="preserve"> </w:t>
      </w:r>
      <w:r w:rsidR="00201C0E" w:rsidRPr="00E341B2">
        <w:rPr>
          <w:rFonts w:ascii="Times New Roman" w:hAnsi="Times New Roman" w:cs="Times New Roman"/>
          <w:sz w:val="24"/>
          <w:szCs w:val="24"/>
          <w:lang w:val="es-PE"/>
        </w:rPr>
        <w:t>muy altos provocar un efecto laxante en consumidores no habituados. El deterioro del sabor varía en</w:t>
      </w:r>
      <w:r w:rsidRPr="00E341B2">
        <w:rPr>
          <w:rFonts w:ascii="Times New Roman" w:hAnsi="Times New Roman" w:cs="Times New Roman"/>
          <w:sz w:val="24"/>
          <w:szCs w:val="24"/>
          <w:lang w:val="es-PE"/>
        </w:rPr>
        <w:t xml:space="preserve"> </w:t>
      </w:r>
      <w:r w:rsidR="00201C0E" w:rsidRPr="00E341B2">
        <w:rPr>
          <w:rFonts w:ascii="Times New Roman" w:hAnsi="Times New Roman" w:cs="Times New Roman"/>
          <w:sz w:val="24"/>
          <w:szCs w:val="24"/>
          <w:lang w:val="es-PE"/>
        </w:rPr>
        <w:t>función de la naturaleza del catión asociado; se han determinado umbrales gustativos que van de</w:t>
      </w:r>
      <w:r w:rsidRPr="00E341B2">
        <w:rPr>
          <w:rFonts w:ascii="Times New Roman" w:hAnsi="Times New Roman" w:cs="Times New Roman"/>
          <w:sz w:val="24"/>
          <w:szCs w:val="24"/>
          <w:lang w:val="es-PE"/>
        </w:rPr>
        <w:t xml:space="preserve"> </w:t>
      </w:r>
      <w:r w:rsidR="00201C0E" w:rsidRPr="00E341B2">
        <w:rPr>
          <w:rFonts w:ascii="Times New Roman" w:hAnsi="Times New Roman" w:cs="Times New Roman"/>
          <w:sz w:val="24"/>
          <w:szCs w:val="24"/>
          <w:lang w:val="es-PE"/>
        </w:rPr>
        <w:t>250 mg/l, para el sulfato de sodio, a 1000 mg/l, para el sulfato de calcio. Por lo general, se considera que</w:t>
      </w:r>
      <w:r w:rsidRPr="00E341B2">
        <w:rPr>
          <w:rFonts w:ascii="Times New Roman" w:hAnsi="Times New Roman" w:cs="Times New Roman"/>
          <w:sz w:val="24"/>
          <w:szCs w:val="24"/>
          <w:lang w:val="es-PE"/>
        </w:rPr>
        <w:t xml:space="preserve"> </w:t>
      </w:r>
      <w:r w:rsidR="00201C0E" w:rsidRPr="00E341B2">
        <w:rPr>
          <w:rFonts w:ascii="Times New Roman" w:hAnsi="Times New Roman" w:cs="Times New Roman"/>
          <w:sz w:val="24"/>
          <w:szCs w:val="24"/>
          <w:lang w:val="es-PE"/>
        </w:rPr>
        <w:t>el deterioro del sabor es mínimo cuando la concentración es menor que 250 mg/</w:t>
      </w:r>
      <w:r w:rsidR="003F2403">
        <w:rPr>
          <w:rFonts w:ascii="Times New Roman" w:hAnsi="Times New Roman" w:cs="Times New Roman"/>
          <w:sz w:val="24"/>
          <w:szCs w:val="24"/>
          <w:lang w:val="es-PE"/>
        </w:rPr>
        <w:t>L</w:t>
      </w:r>
      <w:r w:rsidR="00201C0E" w:rsidRPr="00E341B2">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445544630"/>
          <w:citation/>
        </w:sdtPr>
        <w:sdtEndPr/>
        <w:sdtContent>
          <w:r w:rsidR="00230F60" w:rsidRPr="00E341B2">
            <w:rPr>
              <w:rFonts w:ascii="Times New Roman" w:hAnsi="Times New Roman" w:cs="Times New Roman"/>
              <w:sz w:val="24"/>
              <w:szCs w:val="24"/>
              <w:lang w:val="es-PE"/>
            </w:rPr>
            <w:fldChar w:fldCharType="begin"/>
          </w:r>
          <w:r w:rsidR="00230F60" w:rsidRPr="00E341B2">
            <w:rPr>
              <w:rFonts w:ascii="Times New Roman" w:hAnsi="Times New Roman" w:cs="Times New Roman"/>
              <w:sz w:val="24"/>
              <w:szCs w:val="24"/>
              <w:lang w:val="es-PE"/>
            </w:rPr>
            <w:instrText xml:space="preserve">CITATION OMS06 \p 188 \l 10250 </w:instrText>
          </w:r>
          <w:r w:rsidR="00230F60" w:rsidRPr="00E341B2">
            <w:rPr>
              <w:rFonts w:ascii="Times New Roman" w:hAnsi="Times New Roman" w:cs="Times New Roman"/>
              <w:sz w:val="24"/>
              <w:szCs w:val="24"/>
              <w:lang w:val="es-PE"/>
            </w:rPr>
            <w:fldChar w:fldCharType="separate"/>
          </w:r>
          <w:r w:rsidR="00230F60" w:rsidRPr="00E341B2">
            <w:rPr>
              <w:rFonts w:ascii="Times New Roman" w:hAnsi="Times New Roman" w:cs="Times New Roman"/>
              <w:sz w:val="24"/>
              <w:szCs w:val="24"/>
              <w:lang w:val="es-PE"/>
            </w:rPr>
            <w:t>(OMS, 2006, pág. 188)</w:t>
          </w:r>
          <w:r w:rsidR="00230F60" w:rsidRPr="00E341B2">
            <w:rPr>
              <w:rFonts w:ascii="Times New Roman" w:hAnsi="Times New Roman" w:cs="Times New Roman"/>
              <w:sz w:val="24"/>
              <w:szCs w:val="24"/>
              <w:lang w:val="es-PE"/>
            </w:rPr>
            <w:fldChar w:fldCharType="end"/>
          </w:r>
        </w:sdtContent>
      </w:sdt>
    </w:p>
    <w:p w14:paraId="343A32D8" w14:textId="34D3B4B0" w:rsidR="00E3203E" w:rsidRDefault="009B34BA" w:rsidP="003B7CBC">
      <w:pPr>
        <w:spacing w:after="0" w:line="480" w:lineRule="auto"/>
        <w:ind w:firstLine="567"/>
        <w:jc w:val="both"/>
        <w:rPr>
          <w:rFonts w:ascii="Times New Roman" w:hAnsi="Times New Roman" w:cs="Times New Roman"/>
          <w:sz w:val="24"/>
          <w:szCs w:val="24"/>
          <w:lang w:val="es-PE"/>
        </w:rPr>
      </w:pPr>
      <w:r w:rsidRPr="00E341B2">
        <w:rPr>
          <w:rFonts w:ascii="Times New Roman" w:hAnsi="Times New Roman" w:cs="Times New Roman"/>
          <w:sz w:val="24"/>
          <w:szCs w:val="24"/>
          <w:lang w:val="es-PE"/>
        </w:rPr>
        <w:t xml:space="preserve">Por lo tanto, si el agua va </w:t>
      </w:r>
      <w:r w:rsidR="001231E3" w:rsidRPr="00E341B2">
        <w:rPr>
          <w:rFonts w:ascii="Times New Roman" w:hAnsi="Times New Roman" w:cs="Times New Roman"/>
          <w:sz w:val="24"/>
          <w:szCs w:val="24"/>
          <w:lang w:val="es-PE"/>
        </w:rPr>
        <w:t>a</w:t>
      </w:r>
      <w:r w:rsidRPr="00E341B2">
        <w:rPr>
          <w:rFonts w:ascii="Times New Roman" w:hAnsi="Times New Roman" w:cs="Times New Roman"/>
          <w:sz w:val="24"/>
          <w:szCs w:val="24"/>
          <w:lang w:val="es-PE"/>
        </w:rPr>
        <w:t xml:space="preserve"> ser usada para el consumo humanos esta debe </w:t>
      </w:r>
      <w:r w:rsidR="00EF4AA1" w:rsidRPr="00E341B2">
        <w:rPr>
          <w:rFonts w:ascii="Times New Roman" w:hAnsi="Times New Roman" w:cs="Times New Roman"/>
          <w:sz w:val="24"/>
          <w:szCs w:val="24"/>
          <w:lang w:val="es-PE"/>
        </w:rPr>
        <w:t xml:space="preserve">estar por debajo de los 250 mg/L, sin </w:t>
      </w:r>
      <w:r w:rsidR="003E15DF" w:rsidRPr="00E341B2">
        <w:rPr>
          <w:rFonts w:ascii="Times New Roman" w:hAnsi="Times New Roman" w:cs="Times New Roman"/>
          <w:sz w:val="24"/>
          <w:szCs w:val="24"/>
          <w:lang w:val="es-PE"/>
        </w:rPr>
        <w:t>embargo,</w:t>
      </w:r>
      <w:r w:rsidR="00EF4AA1" w:rsidRPr="00E341B2">
        <w:rPr>
          <w:rFonts w:ascii="Times New Roman" w:hAnsi="Times New Roman" w:cs="Times New Roman"/>
          <w:sz w:val="24"/>
          <w:szCs w:val="24"/>
          <w:lang w:val="es-PE"/>
        </w:rPr>
        <w:t xml:space="preserve"> las </w:t>
      </w:r>
      <w:r w:rsidR="003E15DF" w:rsidRPr="00E341B2">
        <w:rPr>
          <w:rFonts w:ascii="Times New Roman" w:hAnsi="Times New Roman" w:cs="Times New Roman"/>
          <w:sz w:val="24"/>
          <w:szCs w:val="24"/>
          <w:lang w:val="es-PE"/>
        </w:rPr>
        <w:t>aguas provenientes</w:t>
      </w:r>
      <w:r w:rsidR="00FF502F" w:rsidRPr="00E341B2">
        <w:rPr>
          <w:rFonts w:ascii="Times New Roman" w:hAnsi="Times New Roman" w:cs="Times New Roman"/>
          <w:sz w:val="24"/>
          <w:szCs w:val="24"/>
          <w:lang w:val="es-PE"/>
        </w:rPr>
        <w:t xml:space="preserve"> de los vertimientos</w:t>
      </w:r>
      <w:r w:rsidR="00927C1F" w:rsidRPr="00E341B2">
        <w:rPr>
          <w:rFonts w:ascii="Times New Roman" w:hAnsi="Times New Roman" w:cs="Times New Roman"/>
          <w:sz w:val="24"/>
          <w:szCs w:val="24"/>
          <w:lang w:val="es-PE"/>
        </w:rPr>
        <w:t xml:space="preserve"> de la mina Cerro Corona de </w:t>
      </w:r>
      <w:proofErr w:type="spellStart"/>
      <w:r w:rsidR="002D4D8D" w:rsidRPr="00E341B2">
        <w:rPr>
          <w:rFonts w:ascii="Times New Roman" w:hAnsi="Times New Roman" w:cs="Times New Roman"/>
          <w:sz w:val="24"/>
          <w:szCs w:val="24"/>
          <w:lang w:val="es-PE"/>
        </w:rPr>
        <w:t>Goldfields</w:t>
      </w:r>
      <w:proofErr w:type="spellEnd"/>
      <w:r w:rsidR="004900AE" w:rsidRPr="00E341B2">
        <w:rPr>
          <w:rFonts w:ascii="Times New Roman" w:hAnsi="Times New Roman" w:cs="Times New Roman"/>
          <w:sz w:val="24"/>
          <w:szCs w:val="24"/>
          <w:lang w:val="es-PE"/>
        </w:rPr>
        <w:t xml:space="preserve">, según un análisis previo contiene una concentración de </w:t>
      </w:r>
      <w:r w:rsidR="00933310">
        <w:rPr>
          <w:rFonts w:ascii="Times New Roman" w:hAnsi="Times New Roman" w:cs="Times New Roman"/>
          <w:sz w:val="24"/>
          <w:szCs w:val="24"/>
          <w:lang w:val="es-PE"/>
        </w:rPr>
        <w:t>904</w:t>
      </w:r>
      <w:r w:rsidR="00B677C4" w:rsidRPr="00E341B2">
        <w:rPr>
          <w:rFonts w:ascii="Times New Roman" w:hAnsi="Times New Roman" w:cs="Times New Roman"/>
          <w:sz w:val="24"/>
          <w:szCs w:val="24"/>
          <w:lang w:val="es-PE"/>
        </w:rPr>
        <w:t xml:space="preserve"> mg/L. Dicha concentración será nuevamente </w:t>
      </w:r>
      <w:r w:rsidR="003E15DF" w:rsidRPr="00E341B2">
        <w:rPr>
          <w:rFonts w:ascii="Times New Roman" w:hAnsi="Times New Roman" w:cs="Times New Roman"/>
          <w:sz w:val="24"/>
          <w:szCs w:val="24"/>
          <w:lang w:val="es-PE"/>
        </w:rPr>
        <w:t xml:space="preserve">evaluada durante el desarrollo de la </w:t>
      </w:r>
      <w:r w:rsidR="003E15DF" w:rsidRPr="00E341B2">
        <w:rPr>
          <w:rFonts w:ascii="Times New Roman" w:hAnsi="Times New Roman" w:cs="Times New Roman"/>
          <w:sz w:val="24"/>
          <w:szCs w:val="24"/>
          <w:lang w:val="es-PE"/>
        </w:rPr>
        <w:lastRenderedPageBreak/>
        <w:t>investigació</w:t>
      </w:r>
      <w:r w:rsidR="00845919" w:rsidRPr="00E341B2">
        <w:rPr>
          <w:rFonts w:ascii="Times New Roman" w:hAnsi="Times New Roman" w:cs="Times New Roman"/>
          <w:sz w:val="24"/>
          <w:szCs w:val="24"/>
          <w:lang w:val="es-PE"/>
        </w:rPr>
        <w:t xml:space="preserve">n. </w:t>
      </w:r>
      <w:r w:rsidR="00ED36E4" w:rsidRPr="00E341B2">
        <w:rPr>
          <w:rFonts w:ascii="Times New Roman" w:hAnsi="Times New Roman" w:cs="Times New Roman"/>
          <w:sz w:val="24"/>
          <w:szCs w:val="24"/>
          <w:lang w:val="es-PE"/>
        </w:rPr>
        <w:t>Entonces con es</w:t>
      </w:r>
      <w:r w:rsidR="002A3A4B" w:rsidRPr="00E341B2">
        <w:rPr>
          <w:rFonts w:ascii="Times New Roman" w:hAnsi="Times New Roman" w:cs="Times New Roman"/>
          <w:sz w:val="24"/>
          <w:szCs w:val="24"/>
          <w:lang w:val="es-PE"/>
        </w:rPr>
        <w:t xml:space="preserve">ta concentración se requiere </w:t>
      </w:r>
      <w:r w:rsidR="00C01324" w:rsidRPr="00E341B2">
        <w:rPr>
          <w:rFonts w:ascii="Times New Roman" w:hAnsi="Times New Roman" w:cs="Times New Roman"/>
          <w:sz w:val="24"/>
          <w:szCs w:val="24"/>
          <w:lang w:val="es-PE"/>
        </w:rPr>
        <w:t>hacer un tratamiento del agua para remover los sulfatos presentes en dichos vertimientos.</w:t>
      </w:r>
    </w:p>
    <w:p w14:paraId="5EFECBA4" w14:textId="77777777" w:rsidR="00BC762D" w:rsidRPr="00BC762D" w:rsidRDefault="00BC762D" w:rsidP="00AF4AFD">
      <w:pPr>
        <w:pStyle w:val="Prrafodelista"/>
        <w:spacing w:after="0" w:line="480" w:lineRule="auto"/>
        <w:ind w:left="426" w:firstLine="294"/>
        <w:jc w:val="both"/>
        <w:rPr>
          <w:rFonts w:ascii="Times New Roman" w:hAnsi="Times New Roman" w:cs="Times New Roman"/>
          <w:sz w:val="24"/>
          <w:szCs w:val="24"/>
          <w:lang w:val="es-PE"/>
        </w:rPr>
      </w:pPr>
    </w:p>
    <w:p w14:paraId="0554F55A" w14:textId="0B91DD78" w:rsidR="006A6083" w:rsidRPr="005C6939" w:rsidRDefault="006A6083" w:rsidP="005C6939">
      <w:pPr>
        <w:spacing w:after="0" w:line="480" w:lineRule="auto"/>
        <w:outlineLvl w:val="1"/>
        <w:rPr>
          <w:rFonts w:ascii="Times New Roman" w:hAnsi="Times New Roman" w:cs="Times New Roman"/>
          <w:b/>
          <w:sz w:val="24"/>
          <w:szCs w:val="24"/>
          <w:lang w:val="es-PE"/>
        </w:rPr>
      </w:pPr>
      <w:bookmarkStart w:id="12" w:name="_Toc76455108"/>
      <w:r w:rsidRPr="005C6939">
        <w:rPr>
          <w:rFonts w:ascii="Times New Roman" w:hAnsi="Times New Roman" w:cs="Times New Roman"/>
          <w:b/>
          <w:sz w:val="24"/>
          <w:szCs w:val="24"/>
          <w:lang w:val="es-PE"/>
        </w:rPr>
        <w:t>Formulación del problema</w:t>
      </w:r>
      <w:bookmarkEnd w:id="12"/>
    </w:p>
    <w:p w14:paraId="27552230" w14:textId="42341F6C" w:rsidR="006A6083" w:rsidRDefault="3BA53253" w:rsidP="00FF0C2A">
      <w:pPr>
        <w:spacing w:after="0" w:line="480" w:lineRule="auto"/>
        <w:ind w:firstLine="567"/>
        <w:jc w:val="both"/>
        <w:rPr>
          <w:rFonts w:ascii="Times New Roman" w:hAnsi="Times New Roman" w:cs="Times New Roman"/>
          <w:sz w:val="24"/>
          <w:szCs w:val="24"/>
          <w:lang w:val="es-PE"/>
        </w:rPr>
      </w:pPr>
      <w:r w:rsidRPr="3BA53253">
        <w:rPr>
          <w:rFonts w:ascii="Times New Roman" w:hAnsi="Times New Roman" w:cs="Times New Roman"/>
          <w:sz w:val="24"/>
          <w:szCs w:val="24"/>
          <w:lang w:val="es-PE"/>
        </w:rPr>
        <w:t xml:space="preserve">¿Cuál de las sales de bario, entre el carbonato de bario y acetato de bario, tiene mejor eficiencia en la remoción de los sulfatos de las aguas provenientes de los vertimientos de la mina de Cerro Corona de </w:t>
      </w:r>
      <w:proofErr w:type="spellStart"/>
      <w:r w:rsidRPr="3BA53253">
        <w:rPr>
          <w:rFonts w:ascii="Times New Roman" w:hAnsi="Times New Roman" w:cs="Times New Roman"/>
          <w:sz w:val="24"/>
          <w:szCs w:val="24"/>
          <w:lang w:val="es-PE"/>
        </w:rPr>
        <w:t>Goldfields</w:t>
      </w:r>
      <w:proofErr w:type="spellEnd"/>
      <w:r w:rsidRPr="3BA53253">
        <w:rPr>
          <w:rFonts w:ascii="Times New Roman" w:hAnsi="Times New Roman" w:cs="Times New Roman"/>
          <w:sz w:val="24"/>
          <w:szCs w:val="24"/>
          <w:lang w:val="es-PE"/>
        </w:rPr>
        <w:t>?</w:t>
      </w:r>
    </w:p>
    <w:p w14:paraId="64A657AF" w14:textId="77777777" w:rsidR="00FF0C2A" w:rsidRDefault="00FF0C2A" w:rsidP="00FF0C2A">
      <w:pPr>
        <w:spacing w:after="0" w:line="480" w:lineRule="auto"/>
        <w:ind w:firstLine="567"/>
        <w:jc w:val="both"/>
        <w:rPr>
          <w:rFonts w:ascii="Times New Roman" w:hAnsi="Times New Roman" w:cs="Times New Roman"/>
          <w:sz w:val="24"/>
          <w:szCs w:val="24"/>
          <w:lang w:val="es-PE"/>
        </w:rPr>
      </w:pPr>
    </w:p>
    <w:p w14:paraId="7D286871" w14:textId="77777777" w:rsidR="00FF0C2A" w:rsidRPr="00E341B2" w:rsidRDefault="00FF0C2A" w:rsidP="00FF0C2A">
      <w:pPr>
        <w:spacing w:after="0" w:line="480" w:lineRule="auto"/>
        <w:outlineLvl w:val="1"/>
        <w:rPr>
          <w:rFonts w:ascii="Times New Roman" w:hAnsi="Times New Roman" w:cs="Times New Roman"/>
          <w:b/>
          <w:sz w:val="24"/>
          <w:szCs w:val="24"/>
          <w:lang w:val="es-PE"/>
        </w:rPr>
      </w:pPr>
      <w:bookmarkStart w:id="13" w:name="_Toc76455109"/>
      <w:r w:rsidRPr="00E341B2">
        <w:rPr>
          <w:rFonts w:ascii="Times New Roman" w:hAnsi="Times New Roman" w:cs="Times New Roman"/>
          <w:b/>
          <w:sz w:val="24"/>
          <w:szCs w:val="24"/>
          <w:lang w:val="es-PE"/>
        </w:rPr>
        <w:t>Objetivos de la investigación</w:t>
      </w:r>
      <w:bookmarkEnd w:id="13"/>
      <w:r w:rsidRPr="00E341B2">
        <w:rPr>
          <w:rFonts w:ascii="Times New Roman" w:hAnsi="Times New Roman" w:cs="Times New Roman"/>
          <w:b/>
          <w:sz w:val="24"/>
          <w:szCs w:val="24"/>
          <w:lang w:val="es-PE"/>
        </w:rPr>
        <w:t xml:space="preserve"> </w:t>
      </w:r>
    </w:p>
    <w:p w14:paraId="123BBB4D" w14:textId="6741EC62" w:rsidR="00FF0C2A" w:rsidRPr="00616431" w:rsidRDefault="00FF0C2A" w:rsidP="00495C8A">
      <w:pPr>
        <w:spacing w:after="0" w:line="480" w:lineRule="auto"/>
        <w:ind w:left="567"/>
        <w:outlineLvl w:val="1"/>
        <w:rPr>
          <w:rFonts w:ascii="Times New Roman" w:hAnsi="Times New Roman" w:cs="Times New Roman"/>
          <w:b/>
          <w:sz w:val="24"/>
          <w:szCs w:val="24"/>
          <w:lang w:val="es-PE"/>
        </w:rPr>
      </w:pPr>
      <w:bookmarkStart w:id="14" w:name="_Toc76455110"/>
      <w:r w:rsidRPr="00616431">
        <w:rPr>
          <w:rFonts w:ascii="Times New Roman" w:hAnsi="Times New Roman" w:cs="Times New Roman"/>
          <w:b/>
          <w:sz w:val="24"/>
          <w:szCs w:val="24"/>
          <w:lang w:val="es-PE"/>
        </w:rPr>
        <w:t>Objetivo general</w:t>
      </w:r>
      <w:bookmarkEnd w:id="14"/>
    </w:p>
    <w:p w14:paraId="188D4361" w14:textId="77777777" w:rsidR="00FF0C2A" w:rsidRPr="00146F73" w:rsidRDefault="00FF0C2A" w:rsidP="00495C8A">
      <w:pPr>
        <w:spacing w:after="0" w:line="480" w:lineRule="auto"/>
        <w:ind w:firstLine="567"/>
        <w:jc w:val="both"/>
        <w:rPr>
          <w:rFonts w:ascii="Times New Roman" w:hAnsi="Times New Roman" w:cs="Times New Roman"/>
          <w:sz w:val="24"/>
          <w:szCs w:val="24"/>
          <w:lang w:val="es-PE"/>
        </w:rPr>
      </w:pPr>
      <w:r w:rsidRPr="3BA53253">
        <w:rPr>
          <w:rFonts w:ascii="Times New Roman" w:hAnsi="Times New Roman" w:cs="Times New Roman"/>
          <w:sz w:val="24"/>
          <w:szCs w:val="24"/>
          <w:lang w:val="es-PE"/>
        </w:rPr>
        <w:t>Determinar la sal de bario, entre el carbonato de bario y acetato de bario, que tenga una mejor eficiencia de remoción de los sulfatos de los vertimientos de la mina Cerro Corona.</w:t>
      </w:r>
    </w:p>
    <w:p w14:paraId="7E5EA1DF" w14:textId="77777777" w:rsidR="00FF0C2A" w:rsidRPr="00E341B2" w:rsidRDefault="00FF0C2A" w:rsidP="00FF0C2A">
      <w:pPr>
        <w:pStyle w:val="Prrafodelista"/>
        <w:spacing w:after="0" w:line="480" w:lineRule="auto"/>
        <w:ind w:left="1080"/>
        <w:rPr>
          <w:rFonts w:ascii="Times New Roman" w:hAnsi="Times New Roman" w:cs="Times New Roman"/>
          <w:sz w:val="24"/>
          <w:szCs w:val="24"/>
          <w:lang w:val="es-PE"/>
        </w:rPr>
      </w:pPr>
    </w:p>
    <w:p w14:paraId="0F74ECB7" w14:textId="77777777" w:rsidR="00FF0C2A" w:rsidRPr="00E341B2" w:rsidRDefault="00FF0C2A" w:rsidP="00495C8A">
      <w:pPr>
        <w:spacing w:after="0" w:line="480" w:lineRule="auto"/>
        <w:ind w:left="567"/>
        <w:outlineLvl w:val="1"/>
        <w:rPr>
          <w:rFonts w:ascii="Times New Roman" w:hAnsi="Times New Roman" w:cs="Times New Roman"/>
          <w:b/>
          <w:sz w:val="24"/>
          <w:szCs w:val="24"/>
          <w:lang w:val="es-PE"/>
        </w:rPr>
      </w:pPr>
      <w:bookmarkStart w:id="15" w:name="_Toc76455111"/>
      <w:r w:rsidRPr="00E341B2">
        <w:rPr>
          <w:rFonts w:ascii="Times New Roman" w:hAnsi="Times New Roman" w:cs="Times New Roman"/>
          <w:b/>
          <w:sz w:val="24"/>
          <w:szCs w:val="24"/>
          <w:lang w:val="es-PE"/>
        </w:rPr>
        <w:t>Objetivos específicos</w:t>
      </w:r>
      <w:bookmarkEnd w:id="15"/>
      <w:r w:rsidRPr="00E341B2">
        <w:rPr>
          <w:rFonts w:ascii="Times New Roman" w:hAnsi="Times New Roman" w:cs="Times New Roman"/>
          <w:b/>
          <w:sz w:val="24"/>
          <w:szCs w:val="24"/>
          <w:lang w:val="es-PE"/>
        </w:rPr>
        <w:t xml:space="preserve"> </w:t>
      </w:r>
    </w:p>
    <w:p w14:paraId="13A9CFF9" w14:textId="77777777" w:rsidR="00FF0C2A" w:rsidRPr="00E341B2" w:rsidRDefault="00FF0C2A" w:rsidP="00FF0C2A">
      <w:pPr>
        <w:pStyle w:val="Prrafodelista"/>
        <w:spacing w:after="0" w:line="480" w:lineRule="auto"/>
        <w:rPr>
          <w:rFonts w:ascii="Times New Roman" w:hAnsi="Times New Roman" w:cs="Times New Roman"/>
          <w:b/>
          <w:sz w:val="24"/>
          <w:szCs w:val="24"/>
          <w:lang w:val="es-PE"/>
        </w:rPr>
      </w:pPr>
    </w:p>
    <w:p w14:paraId="749C2C5D" w14:textId="77777777" w:rsidR="00FF0C2A" w:rsidRPr="00E341B2" w:rsidRDefault="00FF0C2A" w:rsidP="00FF0C2A">
      <w:pPr>
        <w:pStyle w:val="Prrafodelista"/>
        <w:numPr>
          <w:ilvl w:val="0"/>
          <w:numId w:val="3"/>
        </w:numPr>
        <w:spacing w:after="0" w:line="480" w:lineRule="auto"/>
        <w:rPr>
          <w:rFonts w:ascii="Times New Roman" w:hAnsi="Times New Roman" w:cs="Times New Roman"/>
          <w:sz w:val="24"/>
          <w:szCs w:val="24"/>
          <w:lang w:val="es-PE"/>
        </w:rPr>
      </w:pPr>
      <w:r w:rsidRPr="00E341B2">
        <w:rPr>
          <w:rFonts w:ascii="Times New Roman" w:hAnsi="Times New Roman" w:cs="Times New Roman"/>
          <w:sz w:val="24"/>
          <w:szCs w:val="24"/>
          <w:lang w:val="es-PE"/>
        </w:rPr>
        <w:t>Evaluar el proceso de precipitación de sulfatos con carbonato de bario según su constante solubilidad para verificar la precipitación como sulfato de bario.</w:t>
      </w:r>
    </w:p>
    <w:p w14:paraId="265EF2BC" w14:textId="77777777" w:rsidR="00FF0C2A" w:rsidRPr="00DD6B61" w:rsidRDefault="00FF0C2A" w:rsidP="00FF0C2A">
      <w:pPr>
        <w:pStyle w:val="Prrafodelista"/>
        <w:numPr>
          <w:ilvl w:val="0"/>
          <w:numId w:val="3"/>
        </w:numPr>
        <w:spacing w:after="0" w:line="480" w:lineRule="auto"/>
        <w:rPr>
          <w:rFonts w:ascii="Times New Roman" w:hAnsi="Times New Roman" w:cs="Times New Roman"/>
          <w:sz w:val="24"/>
          <w:szCs w:val="24"/>
          <w:lang w:val="es-PE"/>
        </w:rPr>
      </w:pPr>
      <w:r w:rsidRPr="00E341B2">
        <w:rPr>
          <w:rFonts w:ascii="Times New Roman" w:hAnsi="Times New Roman" w:cs="Times New Roman"/>
          <w:sz w:val="24"/>
          <w:szCs w:val="24"/>
          <w:lang w:val="es-PE"/>
        </w:rPr>
        <w:t>Evaluar el proceso de precipitación de sulfatos con acetato de bario según su constante solubilidad para verificar la precipitación como sulfato de bario.</w:t>
      </w:r>
    </w:p>
    <w:p w14:paraId="2392CF05" w14:textId="77777777" w:rsidR="00FF0C2A" w:rsidRPr="00E341B2" w:rsidRDefault="00FF0C2A" w:rsidP="00FF0C2A">
      <w:pPr>
        <w:pStyle w:val="Prrafodelista"/>
        <w:numPr>
          <w:ilvl w:val="0"/>
          <w:numId w:val="3"/>
        </w:numPr>
        <w:spacing w:after="0" w:line="480" w:lineRule="auto"/>
        <w:rPr>
          <w:rFonts w:ascii="Times New Roman" w:hAnsi="Times New Roman" w:cs="Times New Roman"/>
          <w:sz w:val="24"/>
          <w:szCs w:val="24"/>
          <w:lang w:val="es-PE"/>
        </w:rPr>
      </w:pPr>
      <w:r w:rsidRPr="00E341B2">
        <w:rPr>
          <w:rFonts w:ascii="Times New Roman" w:hAnsi="Times New Roman" w:cs="Times New Roman"/>
          <w:sz w:val="24"/>
          <w:szCs w:val="24"/>
          <w:lang w:val="es-PE"/>
        </w:rPr>
        <w:t>Comparar los rendimientos de remoción de los sulfatos entre el uso de carbonato de bario y acetato de bario.</w:t>
      </w:r>
    </w:p>
    <w:p w14:paraId="23D0F916" w14:textId="77777777" w:rsidR="00FF0C2A" w:rsidRPr="00BC762D" w:rsidRDefault="00FF0C2A" w:rsidP="00F34592">
      <w:pPr>
        <w:pStyle w:val="Prrafodelista"/>
        <w:spacing w:after="0" w:line="480" w:lineRule="auto"/>
        <w:ind w:left="426" w:firstLine="294"/>
        <w:jc w:val="both"/>
        <w:rPr>
          <w:rFonts w:ascii="Times New Roman" w:hAnsi="Times New Roman" w:cs="Times New Roman"/>
          <w:sz w:val="24"/>
          <w:szCs w:val="24"/>
          <w:lang w:val="es-PE"/>
        </w:rPr>
      </w:pPr>
    </w:p>
    <w:p w14:paraId="2248F00F" w14:textId="605F77F3" w:rsidR="00F34592" w:rsidRPr="00E341B2" w:rsidRDefault="002B0462" w:rsidP="00815A4A">
      <w:pPr>
        <w:spacing w:after="0" w:line="480" w:lineRule="auto"/>
        <w:outlineLvl w:val="1"/>
        <w:rPr>
          <w:rFonts w:ascii="Times New Roman" w:hAnsi="Times New Roman" w:cs="Times New Roman"/>
          <w:b/>
          <w:sz w:val="24"/>
          <w:szCs w:val="24"/>
          <w:lang w:val="es-PE"/>
        </w:rPr>
      </w:pPr>
      <w:bookmarkStart w:id="16" w:name="_Toc76455112"/>
      <w:r>
        <w:rPr>
          <w:rFonts w:ascii="Times New Roman" w:hAnsi="Times New Roman" w:cs="Times New Roman"/>
          <w:b/>
          <w:sz w:val="24"/>
          <w:szCs w:val="24"/>
          <w:lang w:val="es-PE"/>
        </w:rPr>
        <w:lastRenderedPageBreak/>
        <w:t xml:space="preserve">Justificación </w:t>
      </w:r>
      <w:r w:rsidR="00C06970">
        <w:rPr>
          <w:rFonts w:ascii="Times New Roman" w:hAnsi="Times New Roman" w:cs="Times New Roman"/>
          <w:b/>
          <w:sz w:val="24"/>
          <w:szCs w:val="24"/>
          <w:lang w:val="es-PE"/>
        </w:rPr>
        <w:t>de la investigación</w:t>
      </w:r>
      <w:bookmarkEnd w:id="16"/>
    </w:p>
    <w:p w14:paraId="1073A7CC" w14:textId="3CC1AAE9" w:rsidR="00404816" w:rsidRDefault="00C06970" w:rsidP="00890A17">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El aporte de</w:t>
      </w:r>
      <w:r w:rsidR="00DF11F3">
        <w:rPr>
          <w:rFonts w:ascii="Times New Roman" w:hAnsi="Times New Roman" w:cs="Times New Roman"/>
          <w:sz w:val="24"/>
          <w:szCs w:val="24"/>
          <w:lang w:val="es-PE"/>
        </w:rPr>
        <w:t xml:space="preserve"> </w:t>
      </w:r>
      <w:r>
        <w:rPr>
          <w:rFonts w:ascii="Times New Roman" w:hAnsi="Times New Roman" w:cs="Times New Roman"/>
          <w:sz w:val="24"/>
          <w:szCs w:val="24"/>
          <w:lang w:val="es-PE"/>
        </w:rPr>
        <w:t xml:space="preserve">la presente investigación consiste en </w:t>
      </w:r>
      <w:r w:rsidR="002E632E">
        <w:rPr>
          <w:rFonts w:ascii="Times New Roman" w:hAnsi="Times New Roman" w:cs="Times New Roman"/>
          <w:sz w:val="24"/>
          <w:szCs w:val="24"/>
          <w:lang w:val="es-PE"/>
        </w:rPr>
        <w:t xml:space="preserve">buscar </w:t>
      </w:r>
      <w:r w:rsidR="00CF4063">
        <w:rPr>
          <w:rFonts w:ascii="Times New Roman" w:hAnsi="Times New Roman" w:cs="Times New Roman"/>
          <w:sz w:val="24"/>
          <w:szCs w:val="24"/>
          <w:lang w:val="es-PE"/>
        </w:rPr>
        <w:t>una alter</w:t>
      </w:r>
      <w:r w:rsidR="00555D2F">
        <w:rPr>
          <w:rFonts w:ascii="Times New Roman" w:hAnsi="Times New Roman" w:cs="Times New Roman"/>
          <w:sz w:val="24"/>
          <w:szCs w:val="24"/>
          <w:lang w:val="es-PE"/>
        </w:rPr>
        <w:t>n</w:t>
      </w:r>
      <w:r w:rsidR="00CF4063">
        <w:rPr>
          <w:rFonts w:ascii="Times New Roman" w:hAnsi="Times New Roman" w:cs="Times New Roman"/>
          <w:sz w:val="24"/>
          <w:szCs w:val="24"/>
          <w:lang w:val="es-PE"/>
        </w:rPr>
        <w:t xml:space="preserve">ativa más económica de la precipitación de los sulfatos, </w:t>
      </w:r>
      <w:r w:rsidR="006F041D">
        <w:rPr>
          <w:rFonts w:ascii="Times New Roman" w:hAnsi="Times New Roman" w:cs="Times New Roman"/>
          <w:sz w:val="24"/>
          <w:szCs w:val="24"/>
          <w:lang w:val="es-PE"/>
        </w:rPr>
        <w:t xml:space="preserve">porque en la actualidad </w:t>
      </w:r>
      <w:r w:rsidR="00140F6A">
        <w:rPr>
          <w:rFonts w:ascii="Times New Roman" w:hAnsi="Times New Roman" w:cs="Times New Roman"/>
          <w:sz w:val="24"/>
          <w:szCs w:val="24"/>
          <w:lang w:val="es-PE"/>
        </w:rPr>
        <w:t>más</w:t>
      </w:r>
      <w:r w:rsidR="006F041D">
        <w:rPr>
          <w:rFonts w:ascii="Times New Roman" w:hAnsi="Times New Roman" w:cs="Times New Roman"/>
          <w:sz w:val="24"/>
          <w:szCs w:val="24"/>
          <w:lang w:val="es-PE"/>
        </w:rPr>
        <w:t xml:space="preserve"> se usa </w:t>
      </w:r>
      <w:r w:rsidR="0041403B">
        <w:rPr>
          <w:rFonts w:ascii="Times New Roman" w:hAnsi="Times New Roman" w:cs="Times New Roman"/>
          <w:sz w:val="24"/>
          <w:szCs w:val="24"/>
          <w:lang w:val="es-PE"/>
        </w:rPr>
        <w:t xml:space="preserve">separación por membranas y específicamente </w:t>
      </w:r>
      <w:r w:rsidR="003A7691">
        <w:rPr>
          <w:rFonts w:ascii="Times New Roman" w:hAnsi="Times New Roman" w:cs="Times New Roman"/>
          <w:sz w:val="24"/>
          <w:szCs w:val="24"/>
          <w:lang w:val="es-PE"/>
        </w:rPr>
        <w:t>Ó</w:t>
      </w:r>
      <w:r w:rsidR="00140F6A">
        <w:rPr>
          <w:rFonts w:ascii="Times New Roman" w:hAnsi="Times New Roman" w:cs="Times New Roman"/>
          <w:sz w:val="24"/>
          <w:szCs w:val="24"/>
          <w:lang w:val="es-PE"/>
        </w:rPr>
        <w:t>smosis Inversa</w:t>
      </w:r>
      <w:r w:rsidR="00E44174">
        <w:rPr>
          <w:rFonts w:ascii="Times New Roman" w:hAnsi="Times New Roman" w:cs="Times New Roman"/>
          <w:sz w:val="24"/>
          <w:szCs w:val="24"/>
          <w:lang w:val="es-PE"/>
        </w:rPr>
        <w:t xml:space="preserve">, así como electrocoagulación; ambas tecnologías </w:t>
      </w:r>
      <w:r w:rsidR="00EB3E7D">
        <w:rPr>
          <w:rFonts w:ascii="Times New Roman" w:hAnsi="Times New Roman" w:cs="Times New Roman"/>
          <w:sz w:val="24"/>
          <w:szCs w:val="24"/>
          <w:lang w:val="es-PE"/>
        </w:rPr>
        <w:t>son tecnologías</w:t>
      </w:r>
      <w:r w:rsidR="00E44174">
        <w:rPr>
          <w:rFonts w:ascii="Times New Roman" w:hAnsi="Times New Roman" w:cs="Times New Roman"/>
          <w:sz w:val="24"/>
          <w:szCs w:val="24"/>
          <w:lang w:val="es-PE"/>
        </w:rPr>
        <w:t xml:space="preserve"> </w:t>
      </w:r>
      <w:r w:rsidR="00EB3E7D">
        <w:rPr>
          <w:rFonts w:ascii="Times New Roman" w:hAnsi="Times New Roman" w:cs="Times New Roman"/>
          <w:sz w:val="24"/>
          <w:szCs w:val="24"/>
          <w:lang w:val="es-PE"/>
        </w:rPr>
        <w:t xml:space="preserve">de alto costo. La precipitación es </w:t>
      </w:r>
      <w:r w:rsidR="00404816">
        <w:rPr>
          <w:rFonts w:ascii="Times New Roman" w:hAnsi="Times New Roman" w:cs="Times New Roman"/>
          <w:sz w:val="24"/>
          <w:szCs w:val="24"/>
          <w:lang w:val="es-PE"/>
        </w:rPr>
        <w:t>una tecnología más económica</w:t>
      </w:r>
      <w:r w:rsidR="00EB3E7D">
        <w:rPr>
          <w:rFonts w:ascii="Times New Roman" w:hAnsi="Times New Roman" w:cs="Times New Roman"/>
          <w:sz w:val="24"/>
          <w:szCs w:val="24"/>
          <w:lang w:val="es-PE"/>
        </w:rPr>
        <w:t xml:space="preserve"> y </w:t>
      </w:r>
      <w:r w:rsidR="00833EB7">
        <w:rPr>
          <w:rFonts w:ascii="Times New Roman" w:hAnsi="Times New Roman" w:cs="Times New Roman"/>
          <w:sz w:val="24"/>
          <w:szCs w:val="24"/>
          <w:lang w:val="es-PE"/>
        </w:rPr>
        <w:t>de fácil manejo</w:t>
      </w:r>
      <w:r w:rsidR="00404816">
        <w:rPr>
          <w:rFonts w:ascii="Times New Roman" w:hAnsi="Times New Roman" w:cs="Times New Roman"/>
          <w:sz w:val="24"/>
          <w:szCs w:val="24"/>
          <w:lang w:val="es-PE"/>
        </w:rPr>
        <w:t>.</w:t>
      </w:r>
    </w:p>
    <w:p w14:paraId="49DD5B07" w14:textId="510EF56D" w:rsidR="00702EAA" w:rsidRPr="00EC7548" w:rsidRDefault="0035793D" w:rsidP="00890A17">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Otro aporte es </w:t>
      </w:r>
      <w:r w:rsidR="008D5067">
        <w:rPr>
          <w:rFonts w:ascii="Times New Roman" w:hAnsi="Times New Roman" w:cs="Times New Roman"/>
          <w:sz w:val="24"/>
          <w:szCs w:val="24"/>
          <w:lang w:val="es-PE"/>
        </w:rPr>
        <w:t xml:space="preserve">dar una </w:t>
      </w:r>
      <w:r w:rsidR="00EC4634">
        <w:rPr>
          <w:rFonts w:ascii="Times New Roman" w:hAnsi="Times New Roman" w:cs="Times New Roman"/>
          <w:sz w:val="24"/>
          <w:szCs w:val="24"/>
          <w:lang w:val="es-PE"/>
        </w:rPr>
        <w:t xml:space="preserve">alternativa </w:t>
      </w:r>
      <w:r w:rsidR="008D5067">
        <w:rPr>
          <w:rFonts w:ascii="Times New Roman" w:hAnsi="Times New Roman" w:cs="Times New Roman"/>
          <w:sz w:val="24"/>
          <w:szCs w:val="24"/>
          <w:lang w:val="es-PE"/>
        </w:rPr>
        <w:t xml:space="preserve">solución hacia </w:t>
      </w:r>
      <w:r w:rsidR="00EC4634">
        <w:rPr>
          <w:rFonts w:ascii="Times New Roman" w:hAnsi="Times New Roman" w:cs="Times New Roman"/>
          <w:sz w:val="24"/>
          <w:szCs w:val="24"/>
          <w:lang w:val="es-PE"/>
        </w:rPr>
        <w:t>la descontaminación de las aguas por sulfatos</w:t>
      </w:r>
      <w:r w:rsidR="00955A3B">
        <w:rPr>
          <w:rFonts w:ascii="Times New Roman" w:hAnsi="Times New Roman" w:cs="Times New Roman"/>
          <w:sz w:val="24"/>
          <w:szCs w:val="24"/>
          <w:lang w:val="es-PE"/>
        </w:rPr>
        <w:t xml:space="preserve"> </w:t>
      </w:r>
      <w:r w:rsidR="00AD6749">
        <w:rPr>
          <w:rFonts w:ascii="Times New Roman" w:hAnsi="Times New Roman" w:cs="Times New Roman"/>
          <w:sz w:val="24"/>
          <w:szCs w:val="24"/>
          <w:lang w:val="es-PE"/>
        </w:rPr>
        <w:t>y mitigar la contaminación del agua por este elemento.</w:t>
      </w:r>
      <w:r w:rsidR="00702EAA">
        <w:rPr>
          <w:rFonts w:ascii="Times New Roman" w:hAnsi="Times New Roman" w:cs="Times New Roman"/>
          <w:b/>
          <w:sz w:val="24"/>
          <w:szCs w:val="24"/>
          <w:lang w:val="es-PE"/>
        </w:rPr>
        <w:br w:type="page"/>
      </w:r>
    </w:p>
    <w:p w14:paraId="0F066E20" w14:textId="69D9F4FD" w:rsidR="00F91122" w:rsidRPr="007A2CAA" w:rsidRDefault="007A2CAA" w:rsidP="007A2CAA">
      <w:pPr>
        <w:spacing w:after="0" w:line="480" w:lineRule="auto"/>
        <w:ind w:left="-360"/>
        <w:jc w:val="center"/>
        <w:outlineLvl w:val="0"/>
        <w:rPr>
          <w:rFonts w:ascii="Times New Roman" w:hAnsi="Times New Roman" w:cs="Times New Roman"/>
          <w:b/>
          <w:sz w:val="24"/>
          <w:szCs w:val="24"/>
          <w:lang w:val="es-PE"/>
        </w:rPr>
      </w:pPr>
      <w:bookmarkStart w:id="17" w:name="_Toc76455113"/>
      <w:r>
        <w:rPr>
          <w:rFonts w:ascii="Times New Roman" w:hAnsi="Times New Roman" w:cs="Times New Roman"/>
          <w:b/>
          <w:sz w:val="24"/>
          <w:szCs w:val="24"/>
          <w:lang w:val="es-PE"/>
        </w:rPr>
        <w:lastRenderedPageBreak/>
        <w:t xml:space="preserve">CAPITULO II: </w:t>
      </w:r>
      <w:r w:rsidR="00F91122" w:rsidRPr="007A2CAA">
        <w:rPr>
          <w:rFonts w:ascii="Times New Roman" w:hAnsi="Times New Roman" w:cs="Times New Roman"/>
          <w:b/>
          <w:sz w:val="24"/>
          <w:szCs w:val="24"/>
          <w:lang w:val="es-PE"/>
        </w:rPr>
        <w:t>M</w:t>
      </w:r>
      <w:r>
        <w:rPr>
          <w:rFonts w:ascii="Times New Roman" w:hAnsi="Times New Roman" w:cs="Times New Roman"/>
          <w:b/>
          <w:sz w:val="24"/>
          <w:szCs w:val="24"/>
          <w:lang w:val="es-PE"/>
        </w:rPr>
        <w:t>ARCO TEÓRICO</w:t>
      </w:r>
      <w:bookmarkEnd w:id="17"/>
    </w:p>
    <w:p w14:paraId="04BB7C00" w14:textId="6EE021F2" w:rsidR="00BB2041" w:rsidRPr="00657F85" w:rsidRDefault="00393B14" w:rsidP="00657F85">
      <w:pPr>
        <w:spacing w:after="0" w:line="480" w:lineRule="auto"/>
        <w:jc w:val="center"/>
        <w:outlineLvl w:val="1"/>
        <w:rPr>
          <w:rFonts w:ascii="Times New Roman" w:hAnsi="Times New Roman" w:cs="Times New Roman"/>
          <w:b/>
          <w:sz w:val="24"/>
          <w:szCs w:val="24"/>
          <w:lang w:val="es-PE"/>
        </w:rPr>
      </w:pPr>
      <w:bookmarkStart w:id="18" w:name="_Toc76455114"/>
      <w:r>
        <w:rPr>
          <w:rFonts w:ascii="Times New Roman" w:hAnsi="Times New Roman" w:cs="Times New Roman"/>
          <w:b/>
          <w:lang w:val="es-PE"/>
        </w:rPr>
        <w:t xml:space="preserve">Fundamento teórico de </w:t>
      </w:r>
      <w:r w:rsidR="00BB2041" w:rsidRPr="00657F85">
        <w:rPr>
          <w:rFonts w:ascii="Times New Roman" w:hAnsi="Times New Roman" w:cs="Times New Roman"/>
          <w:b/>
          <w:lang w:val="es-PE"/>
        </w:rPr>
        <w:t>la investigación</w:t>
      </w:r>
      <w:bookmarkEnd w:id="18"/>
    </w:p>
    <w:p w14:paraId="2790AC39" w14:textId="671C1F23" w:rsidR="00734BE0" w:rsidRPr="00393B14" w:rsidRDefault="00E341B2" w:rsidP="00393B14">
      <w:pPr>
        <w:spacing w:after="0" w:line="480" w:lineRule="auto"/>
        <w:outlineLvl w:val="2"/>
        <w:rPr>
          <w:rFonts w:ascii="Times New Roman" w:hAnsi="Times New Roman" w:cs="Times New Roman"/>
          <w:b/>
          <w:sz w:val="24"/>
          <w:szCs w:val="24"/>
          <w:lang w:val="es-PE"/>
        </w:rPr>
      </w:pPr>
      <w:bookmarkStart w:id="19" w:name="_Toc76455115"/>
      <w:r w:rsidRPr="00393B14">
        <w:rPr>
          <w:rFonts w:ascii="Times New Roman" w:hAnsi="Times New Roman" w:cs="Times New Roman"/>
          <w:b/>
          <w:lang w:val="es-PE"/>
        </w:rPr>
        <w:t>Precipitación de los</w:t>
      </w:r>
      <w:r w:rsidR="003D31D5" w:rsidRPr="00393B14">
        <w:rPr>
          <w:rFonts w:ascii="Times New Roman" w:hAnsi="Times New Roman" w:cs="Times New Roman"/>
          <w:b/>
          <w:lang w:val="es-PE"/>
        </w:rPr>
        <w:t xml:space="preserve"> compuestos químicos</w:t>
      </w:r>
      <w:bookmarkEnd w:id="19"/>
    </w:p>
    <w:p w14:paraId="38D2C0D2" w14:textId="7F7FDA39" w:rsidR="00B95F78" w:rsidRDefault="00F07465" w:rsidP="00890A17">
      <w:pPr>
        <w:spacing w:after="0" w:line="480" w:lineRule="auto"/>
        <w:ind w:firstLine="567"/>
        <w:jc w:val="both"/>
        <w:rPr>
          <w:rFonts w:ascii="Times New Roman" w:hAnsi="Times New Roman" w:cs="Times New Roman"/>
          <w:noProof/>
          <w:sz w:val="24"/>
          <w:szCs w:val="24"/>
          <w:lang w:val="es-PE"/>
        </w:rPr>
      </w:pPr>
      <w:r w:rsidRPr="00F07465">
        <w:rPr>
          <w:rFonts w:ascii="Times New Roman" w:hAnsi="Times New Roman" w:cs="Times New Roman"/>
          <w:sz w:val="24"/>
          <w:szCs w:val="24"/>
          <w:lang w:val="es-PE"/>
        </w:rPr>
        <w:t>La precipitación de compuestos escasamente solubles, especialmente sales, está íntimamente relacionada con el desarrollo de la química científica. Esto comenzó durante los tiempos tenebrosos de la alquimia. Muy pronto se dio cuenta de que la precipitación ofrece la posibilidad de separar compuestos químicos o sus componentes. Más tarde, se descubrió el potencial de precipitación para el análisis cuantitativo mediante pesaje (gravimetría) y para las valoraciones de precipitación.</w:t>
      </w:r>
      <w:r w:rsidR="00A62EAB">
        <w:rPr>
          <w:rFonts w:ascii="Times New Roman" w:hAnsi="Times New Roman" w:cs="Times New Roman"/>
          <w:noProof/>
          <w:sz w:val="24"/>
          <w:szCs w:val="24"/>
          <w:lang w:val="es-PE"/>
        </w:rPr>
        <w:t xml:space="preserve"> </w:t>
      </w:r>
      <w:r w:rsidR="00A62EAB" w:rsidRPr="00A62EAB">
        <w:rPr>
          <w:rFonts w:ascii="Times New Roman" w:hAnsi="Times New Roman" w:cs="Times New Roman"/>
          <w:noProof/>
          <w:sz w:val="24"/>
          <w:szCs w:val="24"/>
          <w:lang w:val="es-PE"/>
        </w:rPr>
        <w:t xml:space="preserve">(Scholz &amp; Kahlert, 2019, </w:t>
      </w:r>
      <w:r w:rsidR="00A62EAB">
        <w:rPr>
          <w:rFonts w:ascii="Times New Roman" w:hAnsi="Times New Roman" w:cs="Times New Roman"/>
          <w:noProof/>
          <w:sz w:val="24"/>
          <w:szCs w:val="24"/>
          <w:lang w:val="es-PE"/>
        </w:rPr>
        <w:t>p</w:t>
      </w:r>
      <w:r w:rsidR="00A62EAB" w:rsidRPr="00A62EAB">
        <w:rPr>
          <w:rFonts w:ascii="Times New Roman" w:hAnsi="Times New Roman" w:cs="Times New Roman"/>
          <w:noProof/>
          <w:sz w:val="24"/>
          <w:szCs w:val="24"/>
          <w:lang w:val="es-PE"/>
        </w:rPr>
        <w:t>. 107)</w:t>
      </w:r>
    </w:p>
    <w:p w14:paraId="7C87DF13" w14:textId="67032458" w:rsidR="00903189" w:rsidRPr="00DD59A9" w:rsidRDefault="00DD59A9" w:rsidP="00DD59A9">
      <w:pPr>
        <w:spacing w:after="0" w:line="480" w:lineRule="auto"/>
        <w:ind w:left="567"/>
        <w:outlineLvl w:val="2"/>
        <w:rPr>
          <w:rFonts w:ascii="Times New Roman" w:hAnsi="Times New Roman" w:cs="Times New Roman"/>
          <w:b/>
          <w:i/>
          <w:iCs/>
          <w:sz w:val="24"/>
          <w:szCs w:val="24"/>
          <w:lang w:val="es-PE"/>
        </w:rPr>
      </w:pPr>
      <w:bookmarkStart w:id="20" w:name="_Toc76455116"/>
      <w:r w:rsidRPr="00DD59A9">
        <w:rPr>
          <w:rFonts w:ascii="Times New Roman" w:hAnsi="Times New Roman" w:cs="Times New Roman"/>
          <w:b/>
          <w:i/>
          <w:iCs/>
          <w:lang w:val="es-PE"/>
        </w:rPr>
        <w:t>S</w:t>
      </w:r>
      <w:r w:rsidR="00903189" w:rsidRPr="00DD59A9">
        <w:rPr>
          <w:rFonts w:ascii="Times New Roman" w:hAnsi="Times New Roman" w:cs="Times New Roman"/>
          <w:b/>
          <w:i/>
          <w:iCs/>
          <w:lang w:val="es-PE"/>
        </w:rPr>
        <w:t>ales para precipitar los sulfatos contenidos en el agua</w:t>
      </w:r>
      <w:bookmarkEnd w:id="20"/>
    </w:p>
    <w:p w14:paraId="0385E7F3" w14:textId="77777777" w:rsidR="00903189" w:rsidRDefault="00903189" w:rsidP="00DD59A9">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Si se desea diseñar un proceso de precipitación para separar un </w:t>
      </w:r>
      <w:proofErr w:type="spellStart"/>
      <w:r>
        <w:rPr>
          <w:rFonts w:ascii="Times New Roman" w:hAnsi="Times New Roman" w:cs="Times New Roman"/>
          <w:sz w:val="24"/>
          <w:szCs w:val="24"/>
          <w:lang w:val="es-PE"/>
        </w:rPr>
        <w:t>ión</w:t>
      </w:r>
      <w:proofErr w:type="spellEnd"/>
      <w:r>
        <w:rPr>
          <w:rFonts w:ascii="Times New Roman" w:hAnsi="Times New Roman" w:cs="Times New Roman"/>
          <w:sz w:val="24"/>
          <w:szCs w:val="24"/>
          <w:lang w:val="es-PE"/>
        </w:rPr>
        <w:t xml:space="preserve"> en particular, entonces se debe evaluar cual es ion más idóneo que tenga una solubilidad muy baja y a la vez que exista la disponibilidad de conseguir la sal con ion complemente. Para el caso del ion sulfato se puede verificar que las sales que precipitan son BaSO</w:t>
      </w:r>
      <w:r w:rsidRPr="0078563F">
        <w:rPr>
          <w:rFonts w:ascii="Times New Roman" w:hAnsi="Times New Roman" w:cs="Times New Roman"/>
          <w:sz w:val="24"/>
          <w:szCs w:val="24"/>
          <w:vertAlign w:val="subscript"/>
          <w:lang w:val="es-PE"/>
        </w:rPr>
        <w:t>4</w:t>
      </w:r>
      <w:r>
        <w:rPr>
          <w:rFonts w:ascii="Times New Roman" w:hAnsi="Times New Roman" w:cs="Times New Roman"/>
          <w:sz w:val="24"/>
          <w:szCs w:val="24"/>
          <w:lang w:val="es-PE"/>
        </w:rPr>
        <w:t>, SrSO</w:t>
      </w:r>
      <w:r w:rsidRPr="0078563F">
        <w:rPr>
          <w:rFonts w:ascii="Times New Roman" w:hAnsi="Times New Roman" w:cs="Times New Roman"/>
          <w:sz w:val="24"/>
          <w:szCs w:val="24"/>
          <w:vertAlign w:val="subscript"/>
          <w:lang w:val="es-PE"/>
        </w:rPr>
        <w:t>4</w:t>
      </w:r>
      <w:r>
        <w:rPr>
          <w:rFonts w:ascii="Times New Roman" w:hAnsi="Times New Roman" w:cs="Times New Roman"/>
          <w:sz w:val="24"/>
          <w:szCs w:val="24"/>
          <w:lang w:val="es-PE"/>
        </w:rPr>
        <w:t xml:space="preserve"> y Hg</w:t>
      </w:r>
      <w:r w:rsidRPr="0078563F">
        <w:rPr>
          <w:rFonts w:ascii="Times New Roman" w:hAnsi="Times New Roman" w:cs="Times New Roman"/>
          <w:sz w:val="24"/>
          <w:szCs w:val="24"/>
          <w:vertAlign w:val="subscript"/>
          <w:lang w:val="es-PE"/>
        </w:rPr>
        <w:t>2</w:t>
      </w:r>
      <w:r>
        <w:rPr>
          <w:rFonts w:ascii="Times New Roman" w:hAnsi="Times New Roman" w:cs="Times New Roman"/>
          <w:sz w:val="24"/>
          <w:szCs w:val="24"/>
          <w:lang w:val="es-PE"/>
        </w:rPr>
        <w:t>SO</w:t>
      </w:r>
      <w:r w:rsidRPr="0078563F">
        <w:rPr>
          <w:rFonts w:ascii="Times New Roman" w:hAnsi="Times New Roman" w:cs="Times New Roman"/>
          <w:sz w:val="24"/>
          <w:szCs w:val="24"/>
          <w:vertAlign w:val="subscript"/>
          <w:lang w:val="es-PE"/>
        </w:rPr>
        <w:t>4</w:t>
      </w:r>
      <w:r>
        <w:rPr>
          <w:rFonts w:ascii="Times New Roman" w:hAnsi="Times New Roman" w:cs="Times New Roman"/>
          <w:sz w:val="24"/>
          <w:szCs w:val="24"/>
          <w:lang w:val="es-PE"/>
        </w:rPr>
        <w:t xml:space="preserve"> y PbSO</w:t>
      </w:r>
      <w:r w:rsidRPr="0078563F">
        <w:rPr>
          <w:rFonts w:ascii="Times New Roman" w:hAnsi="Times New Roman" w:cs="Times New Roman"/>
          <w:sz w:val="24"/>
          <w:szCs w:val="24"/>
          <w:vertAlign w:val="subscript"/>
          <w:lang w:val="es-PE"/>
        </w:rPr>
        <w:t>4</w:t>
      </w:r>
      <w:r>
        <w:rPr>
          <w:rFonts w:ascii="Times New Roman" w:hAnsi="Times New Roman" w:cs="Times New Roman"/>
          <w:sz w:val="24"/>
          <w:szCs w:val="24"/>
          <w:lang w:val="es-PE"/>
        </w:rPr>
        <w:t xml:space="preserve"> tal como se ve en la tabla 1. Pero también debemos evaluar que las sales no tengan la potencialidad de generar algún ion toxico, en base a esto se descarta los mercurio y plomo.</w:t>
      </w:r>
    </w:p>
    <w:p w14:paraId="431FF51F" w14:textId="77777777" w:rsidR="00903189" w:rsidRDefault="00903189" w:rsidP="00DD59A9">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En la siguiente tabla tenemos la solubilidad de las diferentes sales de sulfatos:</w:t>
      </w:r>
    </w:p>
    <w:p w14:paraId="3C0B87AB" w14:textId="04BEB35D" w:rsidR="00903189" w:rsidRPr="00CF3116" w:rsidRDefault="00903189" w:rsidP="009D0C5A">
      <w:pPr>
        <w:pStyle w:val="Descripcin"/>
        <w:keepNext/>
        <w:ind w:left="567"/>
        <w:rPr>
          <w:rFonts w:ascii="Times New Roman" w:hAnsi="Times New Roman" w:cs="Times New Roman"/>
          <w:color w:val="000000" w:themeColor="text1"/>
          <w:sz w:val="24"/>
          <w:szCs w:val="24"/>
          <w:lang w:val="es-PE"/>
        </w:rPr>
      </w:pPr>
      <w:bookmarkStart w:id="21" w:name="_Toc68443507"/>
      <w:r w:rsidRPr="00CF3116">
        <w:rPr>
          <w:rFonts w:ascii="Times New Roman" w:hAnsi="Times New Roman" w:cs="Times New Roman"/>
          <w:color w:val="000000" w:themeColor="text1"/>
          <w:sz w:val="24"/>
          <w:szCs w:val="24"/>
          <w:lang w:val="es-PE"/>
        </w:rPr>
        <w:t xml:space="preserve">Tabla </w:t>
      </w:r>
      <w:r w:rsidRPr="00CF3116">
        <w:rPr>
          <w:rFonts w:ascii="Times New Roman" w:hAnsi="Times New Roman" w:cs="Times New Roman"/>
          <w:color w:val="000000" w:themeColor="text1"/>
          <w:sz w:val="24"/>
          <w:szCs w:val="24"/>
          <w:lang w:val="es-PE"/>
        </w:rPr>
        <w:fldChar w:fldCharType="begin"/>
      </w:r>
      <w:r w:rsidRPr="00CF3116">
        <w:rPr>
          <w:rFonts w:ascii="Times New Roman" w:hAnsi="Times New Roman" w:cs="Times New Roman"/>
          <w:color w:val="000000" w:themeColor="text1"/>
          <w:sz w:val="24"/>
          <w:szCs w:val="24"/>
          <w:lang w:val="es-PE"/>
        </w:rPr>
        <w:instrText xml:space="preserve"> SEQ Tabla \* ARABIC </w:instrText>
      </w:r>
      <w:r w:rsidRPr="00CF3116">
        <w:rPr>
          <w:rFonts w:ascii="Times New Roman" w:hAnsi="Times New Roman" w:cs="Times New Roman"/>
          <w:color w:val="000000" w:themeColor="text1"/>
          <w:sz w:val="24"/>
          <w:szCs w:val="24"/>
          <w:lang w:val="es-PE"/>
        </w:rPr>
        <w:fldChar w:fldCharType="separate"/>
      </w:r>
      <w:r w:rsidR="005E50AD">
        <w:rPr>
          <w:rFonts w:ascii="Times New Roman" w:hAnsi="Times New Roman" w:cs="Times New Roman"/>
          <w:noProof/>
          <w:color w:val="000000" w:themeColor="text1"/>
          <w:sz w:val="24"/>
          <w:szCs w:val="24"/>
          <w:lang w:val="es-PE"/>
        </w:rPr>
        <w:t>1</w:t>
      </w:r>
      <w:r w:rsidRPr="00CF3116">
        <w:rPr>
          <w:rFonts w:ascii="Times New Roman" w:hAnsi="Times New Roman" w:cs="Times New Roman"/>
          <w:color w:val="000000" w:themeColor="text1"/>
          <w:sz w:val="24"/>
          <w:szCs w:val="24"/>
          <w:lang w:val="es-PE"/>
        </w:rPr>
        <w:fldChar w:fldCharType="end"/>
      </w:r>
      <w:r w:rsidRPr="00CF3116">
        <w:rPr>
          <w:rFonts w:ascii="Times New Roman" w:hAnsi="Times New Roman" w:cs="Times New Roman"/>
          <w:color w:val="000000" w:themeColor="text1"/>
          <w:sz w:val="24"/>
          <w:szCs w:val="24"/>
          <w:lang w:val="es-PE"/>
        </w:rPr>
        <w:t>: Solubilidad de sales de</w:t>
      </w:r>
      <w:r>
        <w:rPr>
          <w:rFonts w:ascii="Times New Roman" w:hAnsi="Times New Roman" w:cs="Times New Roman"/>
          <w:color w:val="000000" w:themeColor="text1"/>
          <w:sz w:val="24"/>
          <w:szCs w:val="24"/>
          <w:lang w:val="es-PE"/>
        </w:rPr>
        <w:t xml:space="preserve"> sulfato</w:t>
      </w:r>
      <w:bookmarkEnd w:id="21"/>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2272"/>
        <w:gridCol w:w="2429"/>
      </w:tblGrid>
      <w:tr w:rsidR="00903189" w14:paraId="63F75231" w14:textId="77777777" w:rsidTr="009D0C5A">
        <w:tc>
          <w:tcPr>
            <w:tcW w:w="2426" w:type="dxa"/>
            <w:tcBorders>
              <w:top w:val="single" w:sz="4" w:space="0" w:color="auto"/>
              <w:bottom w:val="single" w:sz="4" w:space="0" w:color="auto"/>
            </w:tcBorders>
          </w:tcPr>
          <w:p w14:paraId="21608A0F" w14:textId="77777777" w:rsidR="00903189" w:rsidRPr="00CF3116" w:rsidRDefault="00903189" w:rsidP="00601912">
            <w:pPr>
              <w:pStyle w:val="Prrafodelista"/>
              <w:spacing w:line="480" w:lineRule="auto"/>
              <w:ind w:left="0"/>
              <w:jc w:val="both"/>
              <w:rPr>
                <w:rFonts w:ascii="Times New Roman" w:hAnsi="Times New Roman" w:cs="Times New Roman"/>
                <w:b/>
                <w:bCs/>
                <w:sz w:val="24"/>
                <w:szCs w:val="24"/>
                <w:lang w:val="es-PE"/>
              </w:rPr>
            </w:pPr>
            <w:r w:rsidRPr="00CF3116">
              <w:rPr>
                <w:rFonts w:ascii="Times New Roman" w:hAnsi="Times New Roman" w:cs="Times New Roman"/>
                <w:b/>
                <w:bCs/>
                <w:sz w:val="24"/>
                <w:szCs w:val="24"/>
                <w:lang w:val="es-PE"/>
              </w:rPr>
              <w:t>Compuesto</w:t>
            </w:r>
          </w:p>
        </w:tc>
        <w:tc>
          <w:tcPr>
            <w:tcW w:w="2272" w:type="dxa"/>
            <w:tcBorders>
              <w:top w:val="single" w:sz="4" w:space="0" w:color="auto"/>
              <w:bottom w:val="single" w:sz="4" w:space="0" w:color="auto"/>
            </w:tcBorders>
          </w:tcPr>
          <w:p w14:paraId="0F9D1A40" w14:textId="77777777" w:rsidR="00903189" w:rsidRPr="00CF3116" w:rsidRDefault="00903189" w:rsidP="00601912">
            <w:pPr>
              <w:pStyle w:val="Prrafodelista"/>
              <w:spacing w:line="480" w:lineRule="auto"/>
              <w:ind w:left="0"/>
              <w:jc w:val="both"/>
              <w:rPr>
                <w:rFonts w:ascii="Times New Roman" w:hAnsi="Times New Roman" w:cs="Times New Roman"/>
                <w:b/>
                <w:bCs/>
                <w:sz w:val="24"/>
                <w:szCs w:val="24"/>
                <w:lang w:val="es-PE"/>
              </w:rPr>
            </w:pPr>
            <w:proofErr w:type="spellStart"/>
            <w:r w:rsidRPr="00CF3116">
              <w:rPr>
                <w:rFonts w:ascii="Times New Roman" w:hAnsi="Times New Roman" w:cs="Times New Roman"/>
                <w:b/>
                <w:bCs/>
                <w:sz w:val="24"/>
                <w:szCs w:val="24"/>
                <w:lang w:val="es-PE"/>
              </w:rPr>
              <w:t>Kps</w:t>
            </w:r>
            <w:proofErr w:type="spellEnd"/>
          </w:p>
        </w:tc>
        <w:tc>
          <w:tcPr>
            <w:tcW w:w="2429" w:type="dxa"/>
            <w:tcBorders>
              <w:top w:val="single" w:sz="4" w:space="0" w:color="auto"/>
              <w:bottom w:val="single" w:sz="4" w:space="0" w:color="auto"/>
            </w:tcBorders>
          </w:tcPr>
          <w:p w14:paraId="1904B097" w14:textId="77777777" w:rsidR="00903189" w:rsidRPr="00CF3116" w:rsidRDefault="00903189" w:rsidP="00601912">
            <w:pPr>
              <w:pStyle w:val="Prrafodelista"/>
              <w:spacing w:line="480" w:lineRule="auto"/>
              <w:ind w:left="0"/>
              <w:jc w:val="both"/>
              <w:rPr>
                <w:rFonts w:ascii="Times New Roman" w:hAnsi="Times New Roman" w:cs="Times New Roman"/>
                <w:b/>
                <w:bCs/>
                <w:sz w:val="24"/>
                <w:szCs w:val="24"/>
                <w:lang w:val="es-PE"/>
              </w:rPr>
            </w:pPr>
            <w:r w:rsidRPr="00CF3116">
              <w:rPr>
                <w:rFonts w:ascii="Times New Roman" w:hAnsi="Times New Roman" w:cs="Times New Roman"/>
                <w:b/>
                <w:bCs/>
                <w:sz w:val="24"/>
                <w:szCs w:val="24"/>
                <w:lang w:val="es-PE"/>
              </w:rPr>
              <w:t>Solubilidad (s)</w:t>
            </w:r>
          </w:p>
        </w:tc>
      </w:tr>
      <w:tr w:rsidR="00903189" w14:paraId="310CEE5C" w14:textId="77777777" w:rsidTr="009D0C5A">
        <w:tc>
          <w:tcPr>
            <w:tcW w:w="2426" w:type="dxa"/>
            <w:tcBorders>
              <w:top w:val="single" w:sz="4" w:space="0" w:color="auto"/>
            </w:tcBorders>
          </w:tcPr>
          <w:p w14:paraId="22190AA1"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BaSO</w:t>
            </w:r>
            <w:r w:rsidRPr="000D0B31">
              <w:rPr>
                <w:rFonts w:ascii="Times New Roman" w:hAnsi="Times New Roman" w:cs="Times New Roman"/>
                <w:sz w:val="24"/>
                <w:szCs w:val="24"/>
                <w:vertAlign w:val="subscript"/>
                <w:lang w:val="es-PE"/>
              </w:rPr>
              <w:t>4</w:t>
            </w:r>
          </w:p>
        </w:tc>
        <w:tc>
          <w:tcPr>
            <w:tcW w:w="2272" w:type="dxa"/>
            <w:tcBorders>
              <w:top w:val="single" w:sz="4" w:space="0" w:color="auto"/>
            </w:tcBorders>
          </w:tcPr>
          <w:p w14:paraId="35B97A63"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1.1 x10</w:t>
            </w:r>
            <w:r w:rsidRPr="00F62070">
              <w:rPr>
                <w:rFonts w:ascii="Times New Roman" w:hAnsi="Times New Roman" w:cs="Times New Roman"/>
                <w:sz w:val="24"/>
                <w:szCs w:val="24"/>
                <w:vertAlign w:val="superscript"/>
                <w:lang w:val="es-PE"/>
              </w:rPr>
              <w:t>-10</w:t>
            </w:r>
          </w:p>
        </w:tc>
        <w:tc>
          <w:tcPr>
            <w:tcW w:w="2429" w:type="dxa"/>
            <w:tcBorders>
              <w:top w:val="single" w:sz="4" w:space="0" w:color="auto"/>
            </w:tcBorders>
          </w:tcPr>
          <w:p w14:paraId="2798EEC6"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0.0025 g/L</w:t>
            </w:r>
          </w:p>
        </w:tc>
      </w:tr>
      <w:tr w:rsidR="00903189" w14:paraId="15E3867C" w14:textId="77777777" w:rsidTr="009D0C5A">
        <w:tc>
          <w:tcPr>
            <w:tcW w:w="2426" w:type="dxa"/>
          </w:tcPr>
          <w:p w14:paraId="5820FD63"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SrSO</w:t>
            </w:r>
            <w:r w:rsidRPr="000D0B31">
              <w:rPr>
                <w:rFonts w:ascii="Times New Roman" w:hAnsi="Times New Roman" w:cs="Times New Roman"/>
                <w:sz w:val="24"/>
                <w:szCs w:val="24"/>
                <w:vertAlign w:val="subscript"/>
                <w:lang w:val="es-PE"/>
              </w:rPr>
              <w:t>4</w:t>
            </w:r>
          </w:p>
        </w:tc>
        <w:tc>
          <w:tcPr>
            <w:tcW w:w="2272" w:type="dxa"/>
          </w:tcPr>
          <w:p w14:paraId="04A5A120"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3.8 x10</w:t>
            </w:r>
            <w:r w:rsidRPr="00F62070">
              <w:rPr>
                <w:rFonts w:ascii="Times New Roman" w:hAnsi="Times New Roman" w:cs="Times New Roman"/>
                <w:sz w:val="24"/>
                <w:szCs w:val="24"/>
                <w:vertAlign w:val="superscript"/>
                <w:lang w:val="es-PE"/>
              </w:rPr>
              <w:t>-</w:t>
            </w:r>
            <w:r>
              <w:rPr>
                <w:rFonts w:ascii="Times New Roman" w:hAnsi="Times New Roman" w:cs="Times New Roman"/>
                <w:sz w:val="24"/>
                <w:szCs w:val="24"/>
                <w:vertAlign w:val="superscript"/>
                <w:lang w:val="es-PE"/>
              </w:rPr>
              <w:t>7</w:t>
            </w:r>
          </w:p>
        </w:tc>
        <w:tc>
          <w:tcPr>
            <w:tcW w:w="2429" w:type="dxa"/>
          </w:tcPr>
          <w:p w14:paraId="6122FA27"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0.1132 g/L</w:t>
            </w:r>
          </w:p>
        </w:tc>
      </w:tr>
      <w:tr w:rsidR="00903189" w14:paraId="152BA583" w14:textId="77777777" w:rsidTr="009D0C5A">
        <w:tc>
          <w:tcPr>
            <w:tcW w:w="2426" w:type="dxa"/>
          </w:tcPr>
          <w:p w14:paraId="54AAEE21"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Ag</w:t>
            </w:r>
            <w:r w:rsidRPr="00053B3B">
              <w:rPr>
                <w:rFonts w:ascii="Times New Roman" w:hAnsi="Times New Roman" w:cs="Times New Roman"/>
                <w:sz w:val="24"/>
                <w:szCs w:val="24"/>
                <w:vertAlign w:val="subscript"/>
                <w:lang w:val="es-PE"/>
              </w:rPr>
              <w:t>2</w:t>
            </w:r>
            <w:r>
              <w:rPr>
                <w:rFonts w:ascii="Times New Roman" w:hAnsi="Times New Roman" w:cs="Times New Roman"/>
                <w:sz w:val="24"/>
                <w:szCs w:val="24"/>
                <w:lang w:val="es-PE"/>
              </w:rPr>
              <w:t>SO</w:t>
            </w:r>
            <w:r w:rsidRPr="000D0B31">
              <w:rPr>
                <w:rFonts w:ascii="Times New Roman" w:hAnsi="Times New Roman" w:cs="Times New Roman"/>
                <w:sz w:val="24"/>
                <w:szCs w:val="24"/>
                <w:vertAlign w:val="subscript"/>
                <w:lang w:val="es-PE"/>
              </w:rPr>
              <w:t>4</w:t>
            </w:r>
          </w:p>
        </w:tc>
        <w:tc>
          <w:tcPr>
            <w:tcW w:w="2272" w:type="dxa"/>
          </w:tcPr>
          <w:p w14:paraId="3C7E52D6"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1.4 x10</w:t>
            </w:r>
            <w:r w:rsidRPr="00F62070">
              <w:rPr>
                <w:rFonts w:ascii="Times New Roman" w:hAnsi="Times New Roman" w:cs="Times New Roman"/>
                <w:sz w:val="24"/>
                <w:szCs w:val="24"/>
                <w:vertAlign w:val="superscript"/>
                <w:lang w:val="es-PE"/>
              </w:rPr>
              <w:t>-</w:t>
            </w:r>
            <w:r>
              <w:rPr>
                <w:rFonts w:ascii="Times New Roman" w:hAnsi="Times New Roman" w:cs="Times New Roman"/>
                <w:sz w:val="24"/>
                <w:szCs w:val="24"/>
                <w:vertAlign w:val="superscript"/>
                <w:lang w:val="es-PE"/>
              </w:rPr>
              <w:t>5</w:t>
            </w:r>
          </w:p>
        </w:tc>
        <w:tc>
          <w:tcPr>
            <w:tcW w:w="2429" w:type="dxa"/>
          </w:tcPr>
          <w:p w14:paraId="553CB654"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2.7888 g/L</w:t>
            </w:r>
          </w:p>
        </w:tc>
      </w:tr>
      <w:tr w:rsidR="00903189" w14:paraId="702E1902" w14:textId="77777777" w:rsidTr="009D0C5A">
        <w:tc>
          <w:tcPr>
            <w:tcW w:w="2426" w:type="dxa"/>
            <w:tcBorders>
              <w:bottom w:val="single" w:sz="4" w:space="0" w:color="auto"/>
            </w:tcBorders>
          </w:tcPr>
          <w:p w14:paraId="467942C5"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CaSO</w:t>
            </w:r>
            <w:r w:rsidRPr="000D0B31">
              <w:rPr>
                <w:rFonts w:ascii="Times New Roman" w:hAnsi="Times New Roman" w:cs="Times New Roman"/>
                <w:sz w:val="24"/>
                <w:szCs w:val="24"/>
                <w:vertAlign w:val="subscript"/>
                <w:lang w:val="es-PE"/>
              </w:rPr>
              <w:t>4</w:t>
            </w:r>
          </w:p>
        </w:tc>
        <w:tc>
          <w:tcPr>
            <w:tcW w:w="2272" w:type="dxa"/>
            <w:tcBorders>
              <w:bottom w:val="single" w:sz="4" w:space="0" w:color="auto"/>
            </w:tcBorders>
          </w:tcPr>
          <w:p w14:paraId="3503518A"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4.93 x10</w:t>
            </w:r>
            <w:r w:rsidRPr="00F62070">
              <w:rPr>
                <w:rFonts w:ascii="Times New Roman" w:hAnsi="Times New Roman" w:cs="Times New Roman"/>
                <w:sz w:val="24"/>
                <w:szCs w:val="24"/>
                <w:vertAlign w:val="superscript"/>
                <w:lang w:val="es-PE"/>
              </w:rPr>
              <w:t>-</w:t>
            </w:r>
            <w:r>
              <w:rPr>
                <w:rFonts w:ascii="Times New Roman" w:hAnsi="Times New Roman" w:cs="Times New Roman"/>
                <w:sz w:val="24"/>
                <w:szCs w:val="24"/>
                <w:vertAlign w:val="superscript"/>
                <w:lang w:val="es-PE"/>
              </w:rPr>
              <w:t>5</w:t>
            </w:r>
          </w:p>
        </w:tc>
        <w:tc>
          <w:tcPr>
            <w:tcW w:w="2429" w:type="dxa"/>
            <w:tcBorders>
              <w:bottom w:val="single" w:sz="4" w:space="0" w:color="auto"/>
            </w:tcBorders>
          </w:tcPr>
          <w:p w14:paraId="5B5BEA08"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0.9559 g/L</w:t>
            </w:r>
          </w:p>
        </w:tc>
      </w:tr>
    </w:tbl>
    <w:p w14:paraId="33825558" w14:textId="77777777" w:rsidR="00903189" w:rsidRDefault="00903189" w:rsidP="009D0C5A">
      <w:pPr>
        <w:pStyle w:val="Prrafodelista"/>
        <w:spacing w:after="0" w:line="480" w:lineRule="auto"/>
        <w:ind w:left="567"/>
        <w:jc w:val="both"/>
        <w:rPr>
          <w:rFonts w:ascii="Times New Roman" w:hAnsi="Times New Roman" w:cs="Times New Roman"/>
          <w:sz w:val="24"/>
          <w:szCs w:val="24"/>
          <w:lang w:val="es-PE"/>
        </w:rPr>
      </w:pPr>
    </w:p>
    <w:p w14:paraId="2A10CEF0" w14:textId="77777777" w:rsidR="00903189" w:rsidRDefault="00903189" w:rsidP="00707A9A">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Vemos que la sal BaSO</w:t>
      </w:r>
      <w:r w:rsidRPr="00A609BA">
        <w:rPr>
          <w:rFonts w:ascii="Times New Roman" w:hAnsi="Times New Roman" w:cs="Times New Roman"/>
          <w:sz w:val="24"/>
          <w:szCs w:val="24"/>
          <w:vertAlign w:val="subscript"/>
          <w:lang w:val="es-PE"/>
        </w:rPr>
        <w:t>4</w:t>
      </w:r>
      <w:r>
        <w:rPr>
          <w:rFonts w:ascii="Times New Roman" w:hAnsi="Times New Roman" w:cs="Times New Roman"/>
          <w:sz w:val="24"/>
          <w:szCs w:val="24"/>
          <w:lang w:val="es-PE"/>
        </w:rPr>
        <w:t xml:space="preserve">, tiene el </w:t>
      </w:r>
      <w:proofErr w:type="spellStart"/>
      <w:r>
        <w:rPr>
          <w:rFonts w:ascii="Times New Roman" w:hAnsi="Times New Roman" w:cs="Times New Roman"/>
          <w:sz w:val="24"/>
          <w:szCs w:val="24"/>
          <w:lang w:val="es-PE"/>
        </w:rPr>
        <w:t>Kps</w:t>
      </w:r>
      <w:proofErr w:type="spellEnd"/>
      <w:r>
        <w:rPr>
          <w:rFonts w:ascii="Times New Roman" w:hAnsi="Times New Roman" w:cs="Times New Roman"/>
          <w:sz w:val="24"/>
          <w:szCs w:val="24"/>
          <w:lang w:val="es-PE"/>
        </w:rPr>
        <w:t xml:space="preserve"> más bajo, corroborándose con la solubilidad másica más baja; es por eso que se debe buscar precipitar en forma de esta sal.</w:t>
      </w:r>
    </w:p>
    <w:p w14:paraId="5796DD13" w14:textId="4472C53D" w:rsidR="00903189" w:rsidRPr="00DD59A9" w:rsidRDefault="009D0C5A" w:rsidP="00DD59A9">
      <w:pPr>
        <w:spacing w:after="0" w:line="480" w:lineRule="auto"/>
        <w:ind w:left="567"/>
        <w:outlineLvl w:val="2"/>
        <w:rPr>
          <w:rFonts w:ascii="Times New Roman" w:hAnsi="Times New Roman" w:cs="Times New Roman"/>
          <w:b/>
          <w:i/>
          <w:iCs/>
          <w:lang w:val="es-PE"/>
        </w:rPr>
      </w:pPr>
      <w:bookmarkStart w:id="22" w:name="_Toc76455117"/>
      <w:r>
        <w:rPr>
          <w:rFonts w:ascii="Times New Roman" w:hAnsi="Times New Roman" w:cs="Times New Roman"/>
          <w:b/>
          <w:i/>
          <w:iCs/>
          <w:lang w:val="es-PE"/>
        </w:rPr>
        <w:t xml:space="preserve">Uso de </w:t>
      </w:r>
      <w:r w:rsidR="00903189" w:rsidRPr="00DD59A9">
        <w:rPr>
          <w:rFonts w:ascii="Times New Roman" w:hAnsi="Times New Roman" w:cs="Times New Roman"/>
          <w:b/>
          <w:i/>
          <w:iCs/>
          <w:lang w:val="es-PE"/>
        </w:rPr>
        <w:t>sales de bario para precipitar el sulfato</w:t>
      </w:r>
      <w:bookmarkEnd w:id="22"/>
    </w:p>
    <w:p w14:paraId="51ABFE37" w14:textId="77777777" w:rsidR="00903189" w:rsidRDefault="00903189" w:rsidP="00707A9A">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Ahora podemos ver que el compuesto que tendrá mayor precipitación es el BaSO</w:t>
      </w:r>
      <w:r w:rsidRPr="00707A9A">
        <w:rPr>
          <w:rFonts w:ascii="Times New Roman" w:hAnsi="Times New Roman" w:cs="Times New Roman"/>
          <w:sz w:val="24"/>
          <w:szCs w:val="24"/>
          <w:lang w:val="es-PE"/>
        </w:rPr>
        <w:t>4</w:t>
      </w:r>
      <w:r>
        <w:rPr>
          <w:rFonts w:ascii="Times New Roman" w:hAnsi="Times New Roman" w:cs="Times New Roman"/>
          <w:sz w:val="24"/>
          <w:szCs w:val="24"/>
          <w:lang w:val="es-PE"/>
        </w:rPr>
        <w:t>, entonces ahora verificaremos alguna sal soluble de Ba para que se añada y se forma la precipitación.</w:t>
      </w:r>
    </w:p>
    <w:p w14:paraId="4E44556D" w14:textId="4BE3E65B" w:rsidR="00903189" w:rsidRPr="00B130DF" w:rsidRDefault="00903189" w:rsidP="00707A9A">
      <w:pPr>
        <w:pStyle w:val="Descripcin"/>
        <w:keepNext/>
        <w:rPr>
          <w:rFonts w:ascii="Times New Roman" w:hAnsi="Times New Roman" w:cs="Times New Roman"/>
          <w:color w:val="000000" w:themeColor="text1"/>
          <w:sz w:val="24"/>
          <w:szCs w:val="24"/>
          <w:lang w:val="es-ES"/>
        </w:rPr>
      </w:pPr>
      <w:bookmarkStart w:id="23" w:name="_Toc68443508"/>
      <w:r w:rsidRPr="00B130DF">
        <w:rPr>
          <w:rFonts w:ascii="Times New Roman" w:hAnsi="Times New Roman" w:cs="Times New Roman"/>
          <w:color w:val="000000" w:themeColor="text1"/>
          <w:sz w:val="24"/>
          <w:szCs w:val="24"/>
          <w:lang w:val="es-ES"/>
        </w:rPr>
        <w:t xml:space="preserve">Tabla </w:t>
      </w:r>
      <w:r w:rsidRPr="00B130DF">
        <w:rPr>
          <w:rFonts w:ascii="Times New Roman" w:hAnsi="Times New Roman" w:cs="Times New Roman"/>
          <w:color w:val="000000" w:themeColor="text1"/>
          <w:sz w:val="24"/>
          <w:szCs w:val="24"/>
          <w:lang w:val="es-ES"/>
        </w:rPr>
        <w:fldChar w:fldCharType="begin"/>
      </w:r>
      <w:r w:rsidRPr="00B130DF">
        <w:rPr>
          <w:rFonts w:ascii="Times New Roman" w:hAnsi="Times New Roman" w:cs="Times New Roman"/>
          <w:color w:val="000000" w:themeColor="text1"/>
          <w:sz w:val="24"/>
          <w:szCs w:val="24"/>
          <w:lang w:val="es-ES"/>
        </w:rPr>
        <w:instrText xml:space="preserve"> SEQ Tabla \* ARABIC </w:instrText>
      </w:r>
      <w:r w:rsidRPr="00B130DF">
        <w:rPr>
          <w:rFonts w:ascii="Times New Roman" w:hAnsi="Times New Roman" w:cs="Times New Roman"/>
          <w:color w:val="000000" w:themeColor="text1"/>
          <w:sz w:val="24"/>
          <w:szCs w:val="24"/>
          <w:lang w:val="es-ES"/>
        </w:rPr>
        <w:fldChar w:fldCharType="separate"/>
      </w:r>
      <w:r w:rsidR="005E50AD">
        <w:rPr>
          <w:rFonts w:ascii="Times New Roman" w:hAnsi="Times New Roman" w:cs="Times New Roman"/>
          <w:noProof/>
          <w:color w:val="000000" w:themeColor="text1"/>
          <w:sz w:val="24"/>
          <w:szCs w:val="24"/>
          <w:lang w:val="es-ES"/>
        </w:rPr>
        <w:t>2</w:t>
      </w:r>
      <w:r w:rsidRPr="00B130DF">
        <w:rPr>
          <w:rFonts w:ascii="Times New Roman" w:hAnsi="Times New Roman" w:cs="Times New Roman"/>
          <w:color w:val="000000" w:themeColor="text1"/>
          <w:sz w:val="24"/>
          <w:szCs w:val="24"/>
          <w:lang w:val="es-ES"/>
        </w:rPr>
        <w:fldChar w:fldCharType="end"/>
      </w:r>
      <w:r w:rsidRPr="00B130DF">
        <w:rPr>
          <w:rFonts w:ascii="Times New Roman" w:hAnsi="Times New Roman" w:cs="Times New Roman"/>
          <w:color w:val="000000" w:themeColor="text1"/>
          <w:sz w:val="24"/>
          <w:szCs w:val="24"/>
          <w:lang w:val="es-ES"/>
        </w:rPr>
        <w:t>: Solubilidad de sales de bario</w:t>
      </w:r>
      <w:bookmarkEnd w:id="2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2272"/>
        <w:gridCol w:w="2429"/>
      </w:tblGrid>
      <w:tr w:rsidR="00903189" w:rsidRPr="00B130DF" w14:paraId="74C62BD0" w14:textId="77777777" w:rsidTr="00707A9A">
        <w:tc>
          <w:tcPr>
            <w:tcW w:w="2426" w:type="dxa"/>
            <w:tcBorders>
              <w:top w:val="single" w:sz="4" w:space="0" w:color="auto"/>
              <w:bottom w:val="single" w:sz="4" w:space="0" w:color="auto"/>
            </w:tcBorders>
          </w:tcPr>
          <w:p w14:paraId="2E8E2172" w14:textId="77777777" w:rsidR="00903189" w:rsidRPr="00B130DF" w:rsidRDefault="00903189" w:rsidP="00601912">
            <w:pPr>
              <w:pStyle w:val="Prrafodelista"/>
              <w:spacing w:line="480" w:lineRule="auto"/>
              <w:ind w:left="0"/>
              <w:jc w:val="both"/>
              <w:rPr>
                <w:rFonts w:ascii="Times New Roman" w:hAnsi="Times New Roman" w:cs="Times New Roman"/>
                <w:b/>
                <w:bCs/>
                <w:sz w:val="24"/>
                <w:szCs w:val="24"/>
                <w:lang w:val="es-PE"/>
              </w:rPr>
            </w:pPr>
            <w:r w:rsidRPr="00B130DF">
              <w:rPr>
                <w:rFonts w:ascii="Times New Roman" w:hAnsi="Times New Roman" w:cs="Times New Roman"/>
                <w:b/>
                <w:bCs/>
                <w:sz w:val="24"/>
                <w:szCs w:val="24"/>
                <w:lang w:val="es-PE"/>
              </w:rPr>
              <w:t>Compuesto</w:t>
            </w:r>
          </w:p>
        </w:tc>
        <w:tc>
          <w:tcPr>
            <w:tcW w:w="2272" w:type="dxa"/>
            <w:tcBorders>
              <w:top w:val="single" w:sz="4" w:space="0" w:color="auto"/>
              <w:bottom w:val="single" w:sz="4" w:space="0" w:color="auto"/>
            </w:tcBorders>
          </w:tcPr>
          <w:p w14:paraId="1DA5ED01" w14:textId="77777777" w:rsidR="00903189" w:rsidRPr="00B130DF" w:rsidRDefault="00903189" w:rsidP="00601912">
            <w:pPr>
              <w:pStyle w:val="Prrafodelista"/>
              <w:spacing w:line="480" w:lineRule="auto"/>
              <w:ind w:left="0"/>
              <w:jc w:val="both"/>
              <w:rPr>
                <w:rFonts w:ascii="Times New Roman" w:hAnsi="Times New Roman" w:cs="Times New Roman"/>
                <w:b/>
                <w:bCs/>
                <w:sz w:val="24"/>
                <w:szCs w:val="24"/>
                <w:lang w:val="es-PE"/>
              </w:rPr>
            </w:pPr>
            <w:proofErr w:type="spellStart"/>
            <w:r w:rsidRPr="00B130DF">
              <w:rPr>
                <w:rFonts w:ascii="Times New Roman" w:hAnsi="Times New Roman" w:cs="Times New Roman"/>
                <w:b/>
                <w:bCs/>
                <w:sz w:val="24"/>
                <w:szCs w:val="24"/>
                <w:lang w:val="es-PE"/>
              </w:rPr>
              <w:t>Kps</w:t>
            </w:r>
            <w:proofErr w:type="spellEnd"/>
          </w:p>
        </w:tc>
        <w:tc>
          <w:tcPr>
            <w:tcW w:w="2429" w:type="dxa"/>
            <w:tcBorders>
              <w:top w:val="single" w:sz="4" w:space="0" w:color="auto"/>
              <w:bottom w:val="single" w:sz="4" w:space="0" w:color="auto"/>
            </w:tcBorders>
          </w:tcPr>
          <w:p w14:paraId="018209FF" w14:textId="77777777" w:rsidR="00903189" w:rsidRPr="00B130DF" w:rsidRDefault="00903189" w:rsidP="00601912">
            <w:pPr>
              <w:pStyle w:val="Prrafodelista"/>
              <w:spacing w:line="480" w:lineRule="auto"/>
              <w:ind w:left="0"/>
              <w:jc w:val="both"/>
              <w:rPr>
                <w:rFonts w:ascii="Times New Roman" w:hAnsi="Times New Roman" w:cs="Times New Roman"/>
                <w:b/>
                <w:bCs/>
                <w:sz w:val="24"/>
                <w:szCs w:val="24"/>
                <w:lang w:val="es-PE"/>
              </w:rPr>
            </w:pPr>
            <w:r w:rsidRPr="00B130DF">
              <w:rPr>
                <w:rFonts w:ascii="Times New Roman" w:hAnsi="Times New Roman" w:cs="Times New Roman"/>
                <w:b/>
                <w:bCs/>
                <w:sz w:val="24"/>
                <w:szCs w:val="24"/>
                <w:lang w:val="es-PE"/>
              </w:rPr>
              <w:t>Solubilidad (s)</w:t>
            </w:r>
          </w:p>
        </w:tc>
      </w:tr>
      <w:tr w:rsidR="00903189" w14:paraId="0FEEFF2D" w14:textId="77777777" w:rsidTr="00707A9A">
        <w:tc>
          <w:tcPr>
            <w:tcW w:w="2426" w:type="dxa"/>
            <w:tcBorders>
              <w:top w:val="single" w:sz="4" w:space="0" w:color="auto"/>
            </w:tcBorders>
          </w:tcPr>
          <w:p w14:paraId="718BC2E5"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BaCl</w:t>
            </w:r>
            <w:r>
              <w:rPr>
                <w:rFonts w:ascii="Times New Roman" w:hAnsi="Times New Roman" w:cs="Times New Roman"/>
                <w:sz w:val="24"/>
                <w:szCs w:val="24"/>
                <w:vertAlign w:val="subscript"/>
                <w:lang w:val="es-PE"/>
              </w:rPr>
              <w:t>2</w:t>
            </w:r>
          </w:p>
        </w:tc>
        <w:tc>
          <w:tcPr>
            <w:tcW w:w="2272" w:type="dxa"/>
            <w:tcBorders>
              <w:top w:val="single" w:sz="4" w:space="0" w:color="auto"/>
            </w:tcBorders>
          </w:tcPr>
          <w:p w14:paraId="19C0CBFF"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20.3</w:t>
            </w:r>
          </w:p>
        </w:tc>
        <w:tc>
          <w:tcPr>
            <w:tcW w:w="2429" w:type="dxa"/>
            <w:tcBorders>
              <w:top w:val="single" w:sz="4" w:space="0" w:color="auto"/>
            </w:tcBorders>
          </w:tcPr>
          <w:p w14:paraId="145EB268"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sidRPr="006B6932">
              <w:rPr>
                <w:rFonts w:ascii="Times New Roman" w:hAnsi="Times New Roman" w:cs="Times New Roman"/>
                <w:sz w:val="24"/>
                <w:szCs w:val="24"/>
                <w:lang w:val="es-PE"/>
              </w:rPr>
              <w:t>358 g/L (20 °C)</w:t>
            </w:r>
          </w:p>
        </w:tc>
      </w:tr>
      <w:tr w:rsidR="00903189" w14:paraId="1D6E3941" w14:textId="77777777" w:rsidTr="00707A9A">
        <w:tc>
          <w:tcPr>
            <w:tcW w:w="2426" w:type="dxa"/>
          </w:tcPr>
          <w:p w14:paraId="5EC00816"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BaCO</w:t>
            </w:r>
            <w:r>
              <w:rPr>
                <w:rFonts w:ascii="Times New Roman" w:hAnsi="Times New Roman" w:cs="Times New Roman"/>
                <w:sz w:val="24"/>
                <w:szCs w:val="24"/>
                <w:vertAlign w:val="subscript"/>
                <w:lang w:val="es-PE"/>
              </w:rPr>
              <w:t>3</w:t>
            </w:r>
          </w:p>
        </w:tc>
        <w:tc>
          <w:tcPr>
            <w:tcW w:w="2272" w:type="dxa"/>
          </w:tcPr>
          <w:p w14:paraId="08030A50"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1.5 x10</w:t>
            </w:r>
            <w:r w:rsidRPr="00F62070">
              <w:rPr>
                <w:rFonts w:ascii="Times New Roman" w:hAnsi="Times New Roman" w:cs="Times New Roman"/>
                <w:sz w:val="24"/>
                <w:szCs w:val="24"/>
                <w:vertAlign w:val="superscript"/>
                <w:lang w:val="es-PE"/>
              </w:rPr>
              <w:t>-</w:t>
            </w:r>
            <w:r>
              <w:rPr>
                <w:rFonts w:ascii="Times New Roman" w:hAnsi="Times New Roman" w:cs="Times New Roman"/>
                <w:sz w:val="24"/>
                <w:szCs w:val="24"/>
                <w:vertAlign w:val="superscript"/>
                <w:lang w:val="es-PE"/>
              </w:rPr>
              <w:t>8</w:t>
            </w:r>
          </w:p>
        </w:tc>
        <w:tc>
          <w:tcPr>
            <w:tcW w:w="2429" w:type="dxa"/>
          </w:tcPr>
          <w:p w14:paraId="77AF5C20"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0.024 </w:t>
            </w:r>
            <w:r w:rsidRPr="006B6932">
              <w:rPr>
                <w:rFonts w:ascii="Times New Roman" w:hAnsi="Times New Roman" w:cs="Times New Roman"/>
                <w:sz w:val="24"/>
                <w:szCs w:val="24"/>
                <w:lang w:val="es-PE"/>
              </w:rPr>
              <w:t>g/L (20 °C)</w:t>
            </w:r>
          </w:p>
        </w:tc>
      </w:tr>
      <w:tr w:rsidR="00903189" w14:paraId="48CECB31" w14:textId="77777777" w:rsidTr="00707A9A">
        <w:tc>
          <w:tcPr>
            <w:tcW w:w="2426" w:type="dxa"/>
            <w:tcBorders>
              <w:bottom w:val="single" w:sz="4" w:space="0" w:color="auto"/>
            </w:tcBorders>
          </w:tcPr>
          <w:p w14:paraId="28972F62"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w:t>
            </w:r>
            <w:r w:rsidRPr="00242A55">
              <w:rPr>
                <w:rFonts w:ascii="Times New Roman" w:hAnsi="Times New Roman" w:cs="Times New Roman"/>
                <w:sz w:val="24"/>
                <w:szCs w:val="24"/>
                <w:lang w:val="es-PE"/>
              </w:rPr>
              <w:t>C</w:t>
            </w:r>
            <w:r>
              <w:rPr>
                <w:rFonts w:ascii="Times New Roman" w:hAnsi="Times New Roman" w:cs="Times New Roman"/>
                <w:sz w:val="24"/>
                <w:szCs w:val="24"/>
                <w:vertAlign w:val="subscript"/>
                <w:lang w:val="es-PE"/>
              </w:rPr>
              <w:t>2</w:t>
            </w:r>
            <w:r w:rsidRPr="00242A55">
              <w:rPr>
                <w:rFonts w:ascii="Times New Roman" w:hAnsi="Times New Roman" w:cs="Times New Roman"/>
                <w:sz w:val="24"/>
                <w:szCs w:val="24"/>
                <w:lang w:val="es-PE"/>
              </w:rPr>
              <w:t>H</w:t>
            </w:r>
            <w:r>
              <w:rPr>
                <w:rFonts w:ascii="Times New Roman" w:hAnsi="Times New Roman" w:cs="Times New Roman"/>
                <w:sz w:val="24"/>
                <w:szCs w:val="24"/>
                <w:vertAlign w:val="subscript"/>
                <w:lang w:val="es-PE"/>
              </w:rPr>
              <w:t>3</w:t>
            </w:r>
            <w:r w:rsidRPr="00242A55">
              <w:rPr>
                <w:rFonts w:ascii="Times New Roman" w:hAnsi="Times New Roman" w:cs="Times New Roman"/>
                <w:sz w:val="24"/>
                <w:szCs w:val="24"/>
                <w:lang w:val="es-PE"/>
              </w:rPr>
              <w:t>O</w:t>
            </w:r>
            <w:r>
              <w:rPr>
                <w:rFonts w:ascii="Times New Roman" w:hAnsi="Times New Roman" w:cs="Times New Roman"/>
                <w:sz w:val="24"/>
                <w:szCs w:val="24"/>
                <w:vertAlign w:val="subscript"/>
                <w:lang w:val="es-PE"/>
              </w:rPr>
              <w:t>2</w:t>
            </w:r>
            <w:r>
              <w:rPr>
                <w:rFonts w:ascii="Times New Roman" w:hAnsi="Times New Roman" w:cs="Times New Roman"/>
                <w:sz w:val="24"/>
                <w:szCs w:val="24"/>
                <w:lang w:val="es-PE"/>
              </w:rPr>
              <w:t>)</w:t>
            </w:r>
            <w:r>
              <w:rPr>
                <w:rFonts w:ascii="Times New Roman" w:hAnsi="Times New Roman" w:cs="Times New Roman"/>
                <w:sz w:val="24"/>
                <w:szCs w:val="24"/>
                <w:vertAlign w:val="subscript"/>
                <w:lang w:val="es-PE"/>
              </w:rPr>
              <w:t xml:space="preserve">2 </w:t>
            </w:r>
            <w:r w:rsidRPr="00242A55">
              <w:rPr>
                <w:rFonts w:ascii="Times New Roman" w:hAnsi="Times New Roman" w:cs="Times New Roman"/>
                <w:sz w:val="24"/>
                <w:szCs w:val="24"/>
                <w:lang w:val="es-PE"/>
              </w:rPr>
              <w:t>Ba</w:t>
            </w:r>
          </w:p>
        </w:tc>
        <w:tc>
          <w:tcPr>
            <w:tcW w:w="2272" w:type="dxa"/>
            <w:tcBorders>
              <w:bottom w:val="single" w:sz="4" w:space="0" w:color="auto"/>
            </w:tcBorders>
          </w:tcPr>
          <w:p w14:paraId="4B0181FE"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89.6</w:t>
            </w:r>
          </w:p>
        </w:tc>
        <w:tc>
          <w:tcPr>
            <w:tcW w:w="2429" w:type="dxa"/>
            <w:tcBorders>
              <w:bottom w:val="single" w:sz="4" w:space="0" w:color="auto"/>
            </w:tcBorders>
          </w:tcPr>
          <w:p w14:paraId="13E4BA61" w14:textId="77777777" w:rsidR="00903189" w:rsidRDefault="00903189" w:rsidP="00601912">
            <w:pPr>
              <w:pStyle w:val="Prrafodelista"/>
              <w:spacing w:line="480" w:lineRule="auto"/>
              <w:ind w:left="0"/>
              <w:jc w:val="both"/>
              <w:rPr>
                <w:rFonts w:ascii="Times New Roman" w:hAnsi="Times New Roman" w:cs="Times New Roman"/>
                <w:sz w:val="24"/>
                <w:szCs w:val="24"/>
                <w:lang w:val="es-PE"/>
              </w:rPr>
            </w:pPr>
            <w:r>
              <w:rPr>
                <w:rFonts w:ascii="Times New Roman" w:hAnsi="Times New Roman" w:cs="Times New Roman"/>
                <w:sz w:val="24"/>
                <w:szCs w:val="24"/>
                <w:lang w:val="es-PE"/>
              </w:rPr>
              <w:t>720</w:t>
            </w:r>
            <w:r w:rsidRPr="006B6932">
              <w:rPr>
                <w:rFonts w:ascii="Times New Roman" w:hAnsi="Times New Roman" w:cs="Times New Roman"/>
                <w:sz w:val="24"/>
                <w:szCs w:val="24"/>
                <w:lang w:val="es-PE"/>
              </w:rPr>
              <w:t xml:space="preserve"> g/L (20 °C)</w:t>
            </w:r>
          </w:p>
        </w:tc>
      </w:tr>
    </w:tbl>
    <w:p w14:paraId="4055FA3B" w14:textId="77777777" w:rsidR="00903189" w:rsidRDefault="00903189" w:rsidP="00707A9A">
      <w:pPr>
        <w:pStyle w:val="Prrafodelista"/>
        <w:spacing w:after="0" w:line="480" w:lineRule="auto"/>
        <w:ind w:left="0"/>
        <w:jc w:val="both"/>
        <w:rPr>
          <w:rFonts w:ascii="Times New Roman" w:hAnsi="Times New Roman" w:cs="Times New Roman"/>
          <w:sz w:val="24"/>
          <w:szCs w:val="24"/>
          <w:lang w:val="es-PE"/>
        </w:rPr>
      </w:pPr>
    </w:p>
    <w:p w14:paraId="3D6D84B2" w14:textId="3F5DCA3C" w:rsidR="00903189" w:rsidRPr="007863E4" w:rsidRDefault="0073376C" w:rsidP="007863E4">
      <w:pPr>
        <w:spacing w:after="0" w:line="480" w:lineRule="auto"/>
        <w:ind w:left="567"/>
        <w:outlineLvl w:val="2"/>
        <w:rPr>
          <w:rFonts w:ascii="Times New Roman" w:hAnsi="Times New Roman" w:cs="Times New Roman"/>
          <w:b/>
          <w:i/>
          <w:iCs/>
          <w:lang w:val="es-PE"/>
        </w:rPr>
      </w:pPr>
      <w:bookmarkStart w:id="24" w:name="_Toc76455118"/>
      <w:r w:rsidRPr="007863E4">
        <w:rPr>
          <w:rFonts w:ascii="Times New Roman" w:hAnsi="Times New Roman" w:cs="Times New Roman"/>
          <w:b/>
          <w:i/>
          <w:iCs/>
          <w:lang w:val="es-PE"/>
        </w:rPr>
        <w:t xml:space="preserve">Consideraciones de uso del </w:t>
      </w:r>
      <w:r w:rsidR="007863E4" w:rsidRPr="007863E4">
        <w:rPr>
          <w:rFonts w:ascii="Times New Roman" w:hAnsi="Times New Roman" w:cs="Times New Roman"/>
          <w:b/>
          <w:i/>
          <w:iCs/>
          <w:lang w:val="es-PE"/>
        </w:rPr>
        <w:t>carbonato de bario y del acetato de bario</w:t>
      </w:r>
      <w:bookmarkEnd w:id="24"/>
    </w:p>
    <w:p w14:paraId="2D8883A5" w14:textId="77777777" w:rsidR="00903189" w:rsidRDefault="00903189" w:rsidP="007863E4">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El cloruro de bario aumentará la salinidad enormemente, respecto a los cloruros, por lo tanto, proponemos realizar las pruebas con carbonato de bario y acetato de bario, y de esta forma verificar si es mejor con una sal orgánica altamente soluble o con la sal de solubilidad mediana. Debemos considerar que la concentración de bario no sea muy alta.</w:t>
      </w:r>
    </w:p>
    <w:p w14:paraId="5D522930" w14:textId="77777777" w:rsidR="00817237" w:rsidRDefault="00817237" w:rsidP="00393B14">
      <w:pPr>
        <w:spacing w:after="0" w:line="480" w:lineRule="auto"/>
        <w:ind w:firstLine="567"/>
        <w:rPr>
          <w:rFonts w:ascii="Times New Roman" w:hAnsi="Times New Roman" w:cs="Times New Roman"/>
          <w:sz w:val="24"/>
          <w:szCs w:val="24"/>
          <w:lang w:val="es-PE"/>
        </w:rPr>
      </w:pPr>
    </w:p>
    <w:p w14:paraId="6781F423" w14:textId="29866E58" w:rsidR="007C78F9" w:rsidRPr="00657F85" w:rsidRDefault="007C78F9" w:rsidP="007C78F9">
      <w:pPr>
        <w:spacing w:after="0" w:line="480" w:lineRule="auto"/>
        <w:jc w:val="center"/>
        <w:outlineLvl w:val="1"/>
        <w:rPr>
          <w:rFonts w:ascii="Times New Roman" w:hAnsi="Times New Roman" w:cs="Times New Roman"/>
          <w:b/>
          <w:sz w:val="24"/>
          <w:szCs w:val="24"/>
          <w:lang w:val="es-PE"/>
        </w:rPr>
      </w:pPr>
      <w:bookmarkStart w:id="25" w:name="_Toc76455119"/>
      <w:r>
        <w:rPr>
          <w:rFonts w:ascii="Times New Roman" w:hAnsi="Times New Roman" w:cs="Times New Roman"/>
          <w:b/>
          <w:lang w:val="es-PE"/>
        </w:rPr>
        <w:t>Antecedentes teóricos</w:t>
      </w:r>
      <w:bookmarkEnd w:id="25"/>
    </w:p>
    <w:p w14:paraId="0CB6C2F6" w14:textId="48AFAAC7" w:rsidR="00663296" w:rsidRPr="00393B14" w:rsidRDefault="004E4BF4" w:rsidP="00393B14">
      <w:pPr>
        <w:spacing w:after="0" w:line="480" w:lineRule="auto"/>
        <w:outlineLvl w:val="2"/>
        <w:rPr>
          <w:rFonts w:ascii="Times New Roman" w:hAnsi="Times New Roman" w:cs="Times New Roman"/>
          <w:b/>
          <w:lang w:val="es-PE"/>
        </w:rPr>
      </w:pPr>
      <w:bookmarkStart w:id="26" w:name="_Toc76455120"/>
      <w:r>
        <w:rPr>
          <w:rFonts w:ascii="Times New Roman" w:hAnsi="Times New Roman" w:cs="Times New Roman"/>
          <w:b/>
          <w:lang w:val="es-PE"/>
        </w:rPr>
        <w:t>Proceso de remoción de sulfatos</w:t>
      </w:r>
      <w:bookmarkEnd w:id="26"/>
    </w:p>
    <w:p w14:paraId="7E348AE4" w14:textId="3349E26B" w:rsidR="007F604D" w:rsidRDefault="00D31C2F" w:rsidP="00817237">
      <w:pPr>
        <w:spacing w:after="0" w:line="480" w:lineRule="auto"/>
        <w:ind w:firstLine="567"/>
        <w:jc w:val="both"/>
        <w:rPr>
          <w:rFonts w:ascii="Times New Roman" w:hAnsi="Times New Roman" w:cs="Times New Roman"/>
          <w:sz w:val="24"/>
          <w:szCs w:val="24"/>
          <w:lang w:val="es-PE"/>
        </w:rPr>
      </w:pPr>
      <w:bookmarkStart w:id="27" w:name="_Toc23747536"/>
      <w:r>
        <w:rPr>
          <w:rFonts w:ascii="Times New Roman" w:hAnsi="Times New Roman" w:cs="Times New Roman"/>
          <w:sz w:val="24"/>
          <w:szCs w:val="24"/>
          <w:lang w:val="es-PE"/>
        </w:rPr>
        <w:t>La remoción de los sulfatos se puede por varios tipos de procesos</w:t>
      </w:r>
      <w:r w:rsidR="00335BBE">
        <w:rPr>
          <w:rFonts w:ascii="Times New Roman" w:hAnsi="Times New Roman" w:cs="Times New Roman"/>
          <w:sz w:val="24"/>
          <w:szCs w:val="24"/>
          <w:lang w:val="es-PE"/>
        </w:rPr>
        <w:t xml:space="preserve">, como son por </w:t>
      </w:r>
      <w:r w:rsidR="00983BB8">
        <w:rPr>
          <w:rFonts w:ascii="Times New Roman" w:hAnsi="Times New Roman" w:cs="Times New Roman"/>
          <w:sz w:val="24"/>
          <w:szCs w:val="24"/>
          <w:lang w:val="es-PE"/>
        </w:rPr>
        <w:t>osmosis inversa, por electrocoagulación</w:t>
      </w:r>
      <w:r w:rsidR="00FE2C68">
        <w:rPr>
          <w:rFonts w:ascii="Times New Roman" w:hAnsi="Times New Roman" w:cs="Times New Roman"/>
          <w:sz w:val="24"/>
          <w:szCs w:val="24"/>
          <w:lang w:val="es-PE"/>
        </w:rPr>
        <w:t xml:space="preserve"> y por precipitación. </w:t>
      </w:r>
      <w:r w:rsidR="00773BBE">
        <w:rPr>
          <w:rFonts w:ascii="Times New Roman" w:hAnsi="Times New Roman" w:cs="Times New Roman"/>
          <w:sz w:val="24"/>
          <w:szCs w:val="24"/>
          <w:lang w:val="es-PE"/>
        </w:rPr>
        <w:t xml:space="preserve">El uso de osmosis inversa </w:t>
      </w:r>
      <w:r w:rsidR="00773BBE">
        <w:rPr>
          <w:rFonts w:ascii="Times New Roman" w:hAnsi="Times New Roman" w:cs="Times New Roman"/>
          <w:sz w:val="24"/>
          <w:szCs w:val="24"/>
          <w:lang w:val="es-PE"/>
        </w:rPr>
        <w:lastRenderedPageBreak/>
        <w:t xml:space="preserve">es un proceso </w:t>
      </w:r>
      <w:r w:rsidR="00E93604">
        <w:rPr>
          <w:rFonts w:ascii="Times New Roman" w:hAnsi="Times New Roman" w:cs="Times New Roman"/>
          <w:sz w:val="24"/>
          <w:szCs w:val="24"/>
          <w:lang w:val="es-PE"/>
        </w:rPr>
        <w:t xml:space="preserve">que tiene un alto costo de operación y mantenimiento; otro proceso es </w:t>
      </w:r>
      <w:r w:rsidR="009D4434">
        <w:rPr>
          <w:rFonts w:ascii="Times New Roman" w:hAnsi="Times New Roman" w:cs="Times New Roman"/>
          <w:sz w:val="24"/>
          <w:szCs w:val="24"/>
          <w:lang w:val="es-PE"/>
        </w:rPr>
        <w:t>la electrocoagulación</w:t>
      </w:r>
      <w:r w:rsidR="00E93604">
        <w:rPr>
          <w:rFonts w:ascii="Times New Roman" w:hAnsi="Times New Roman" w:cs="Times New Roman"/>
          <w:sz w:val="24"/>
          <w:szCs w:val="24"/>
          <w:lang w:val="es-PE"/>
        </w:rPr>
        <w:t xml:space="preserve">, el </w:t>
      </w:r>
      <w:r w:rsidR="0063679F">
        <w:rPr>
          <w:rFonts w:ascii="Times New Roman" w:hAnsi="Times New Roman" w:cs="Times New Roman"/>
          <w:sz w:val="24"/>
          <w:szCs w:val="24"/>
          <w:lang w:val="es-PE"/>
        </w:rPr>
        <w:t xml:space="preserve">cual </w:t>
      </w:r>
      <w:r w:rsidR="00E93604">
        <w:rPr>
          <w:rFonts w:ascii="Times New Roman" w:hAnsi="Times New Roman" w:cs="Times New Roman"/>
          <w:sz w:val="24"/>
          <w:szCs w:val="24"/>
          <w:lang w:val="es-PE"/>
        </w:rPr>
        <w:t xml:space="preserve">se describirá en </w:t>
      </w:r>
      <w:r w:rsidR="00A84602">
        <w:rPr>
          <w:rFonts w:ascii="Times New Roman" w:hAnsi="Times New Roman" w:cs="Times New Roman"/>
          <w:sz w:val="24"/>
          <w:szCs w:val="24"/>
          <w:lang w:val="es-PE"/>
        </w:rPr>
        <w:t>el párrafo siguiente</w:t>
      </w:r>
      <w:r w:rsidR="006C3B23">
        <w:rPr>
          <w:rFonts w:ascii="Times New Roman" w:hAnsi="Times New Roman" w:cs="Times New Roman"/>
          <w:sz w:val="24"/>
          <w:szCs w:val="24"/>
          <w:lang w:val="es-PE"/>
        </w:rPr>
        <w:t xml:space="preserve">; y sobre proceso de </w:t>
      </w:r>
      <w:r w:rsidR="00A0268F">
        <w:rPr>
          <w:rFonts w:ascii="Times New Roman" w:hAnsi="Times New Roman" w:cs="Times New Roman"/>
          <w:sz w:val="24"/>
          <w:szCs w:val="24"/>
          <w:lang w:val="es-PE"/>
        </w:rPr>
        <w:t>precipitación también se describirán en sub</w:t>
      </w:r>
      <w:r w:rsidR="00B368D9">
        <w:rPr>
          <w:rFonts w:ascii="Times New Roman" w:hAnsi="Times New Roman" w:cs="Times New Roman"/>
          <w:sz w:val="24"/>
          <w:szCs w:val="24"/>
          <w:lang w:val="es-PE"/>
        </w:rPr>
        <w:t>siguientes párrafos.</w:t>
      </w:r>
    </w:p>
    <w:p w14:paraId="77875589" w14:textId="77777777" w:rsidR="007C78F9" w:rsidRDefault="0063679F" w:rsidP="00817237">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 publicó en la revista </w:t>
      </w:r>
      <w:r w:rsidR="00E32AC4">
        <w:rPr>
          <w:rFonts w:ascii="Times New Roman" w:hAnsi="Times New Roman" w:cs="Times New Roman"/>
          <w:sz w:val="24"/>
          <w:szCs w:val="24"/>
          <w:lang w:val="es-PE"/>
        </w:rPr>
        <w:t>“</w:t>
      </w:r>
      <w:proofErr w:type="spellStart"/>
      <w:r w:rsidR="008223D5" w:rsidRPr="008223D5">
        <w:rPr>
          <w:rFonts w:ascii="Times New Roman" w:hAnsi="Times New Roman" w:cs="Times New Roman"/>
          <w:sz w:val="24"/>
          <w:szCs w:val="24"/>
          <w:lang w:val="es-PE"/>
        </w:rPr>
        <w:t>Journal</w:t>
      </w:r>
      <w:proofErr w:type="spellEnd"/>
      <w:r w:rsidR="008223D5" w:rsidRPr="008223D5">
        <w:rPr>
          <w:rFonts w:ascii="Times New Roman" w:hAnsi="Times New Roman" w:cs="Times New Roman"/>
          <w:sz w:val="24"/>
          <w:szCs w:val="24"/>
          <w:lang w:val="es-PE"/>
        </w:rPr>
        <w:t xml:space="preserve"> </w:t>
      </w:r>
      <w:proofErr w:type="spellStart"/>
      <w:r w:rsidR="008223D5" w:rsidRPr="008223D5">
        <w:rPr>
          <w:rFonts w:ascii="Times New Roman" w:hAnsi="Times New Roman" w:cs="Times New Roman"/>
          <w:sz w:val="24"/>
          <w:szCs w:val="24"/>
          <w:lang w:val="es-PE"/>
        </w:rPr>
        <w:t>of</w:t>
      </w:r>
      <w:proofErr w:type="spellEnd"/>
      <w:r w:rsidR="008223D5" w:rsidRPr="008223D5">
        <w:rPr>
          <w:rFonts w:ascii="Times New Roman" w:hAnsi="Times New Roman" w:cs="Times New Roman"/>
          <w:sz w:val="24"/>
          <w:szCs w:val="24"/>
          <w:lang w:val="es-PE"/>
        </w:rPr>
        <w:t xml:space="preserve"> </w:t>
      </w:r>
      <w:proofErr w:type="spellStart"/>
      <w:r w:rsidR="008223D5" w:rsidRPr="008223D5">
        <w:rPr>
          <w:rFonts w:ascii="Times New Roman" w:hAnsi="Times New Roman" w:cs="Times New Roman"/>
          <w:sz w:val="24"/>
          <w:szCs w:val="24"/>
          <w:lang w:val="es-PE"/>
        </w:rPr>
        <w:t>Environmental</w:t>
      </w:r>
      <w:proofErr w:type="spellEnd"/>
      <w:r w:rsidR="008223D5" w:rsidRPr="008223D5">
        <w:rPr>
          <w:rFonts w:ascii="Times New Roman" w:hAnsi="Times New Roman" w:cs="Times New Roman"/>
          <w:sz w:val="24"/>
          <w:szCs w:val="24"/>
          <w:lang w:val="es-PE"/>
        </w:rPr>
        <w:t xml:space="preserve"> Management</w:t>
      </w:r>
      <w:r w:rsidR="008223D5">
        <w:rPr>
          <w:rFonts w:ascii="Times New Roman" w:hAnsi="Times New Roman" w:cs="Times New Roman"/>
          <w:sz w:val="24"/>
          <w:szCs w:val="24"/>
          <w:lang w:val="es-PE"/>
        </w:rPr>
        <w:t xml:space="preserve">” en su </w:t>
      </w:r>
      <w:r w:rsidR="008223D5" w:rsidRPr="008223D5">
        <w:rPr>
          <w:rFonts w:ascii="Times New Roman" w:hAnsi="Times New Roman" w:cs="Times New Roman"/>
          <w:sz w:val="24"/>
          <w:szCs w:val="24"/>
          <w:lang w:val="es-PE"/>
        </w:rPr>
        <w:t>Volume</w:t>
      </w:r>
      <w:r w:rsidR="008223D5">
        <w:rPr>
          <w:rFonts w:ascii="Times New Roman" w:hAnsi="Times New Roman" w:cs="Times New Roman"/>
          <w:sz w:val="24"/>
          <w:szCs w:val="24"/>
          <w:lang w:val="es-PE"/>
        </w:rPr>
        <w:t>n</w:t>
      </w:r>
      <w:r w:rsidR="008223D5" w:rsidRPr="008223D5">
        <w:rPr>
          <w:rFonts w:ascii="Times New Roman" w:hAnsi="Times New Roman" w:cs="Times New Roman"/>
          <w:sz w:val="24"/>
          <w:szCs w:val="24"/>
          <w:lang w:val="es-PE"/>
        </w:rPr>
        <w:t xml:space="preserve"> 227,</w:t>
      </w:r>
      <w:r w:rsidR="005318A6">
        <w:rPr>
          <w:rFonts w:ascii="Times New Roman" w:hAnsi="Times New Roman" w:cs="Times New Roman"/>
          <w:sz w:val="24"/>
          <w:szCs w:val="24"/>
          <w:lang w:val="es-PE"/>
        </w:rPr>
        <w:t xml:space="preserve"> en diciembre del 2018</w:t>
      </w:r>
      <w:r w:rsidR="003B35FD">
        <w:rPr>
          <w:rFonts w:ascii="Times New Roman" w:hAnsi="Times New Roman" w:cs="Times New Roman"/>
          <w:sz w:val="24"/>
          <w:szCs w:val="24"/>
          <w:lang w:val="es-PE"/>
        </w:rPr>
        <w:t xml:space="preserve"> un artículo intitulado “</w:t>
      </w:r>
      <w:r w:rsidR="00B85451" w:rsidRPr="00B85451">
        <w:rPr>
          <w:rFonts w:ascii="Times New Roman" w:hAnsi="Times New Roman" w:cs="Times New Roman"/>
          <w:sz w:val="24"/>
          <w:szCs w:val="24"/>
          <w:lang w:val="es-PE"/>
        </w:rPr>
        <w:t>Eliminación de sulfato del agua ácida de la mina activa europea más profunda por precipitación y varias configuraciones de electrocoagulación</w:t>
      </w:r>
      <w:r w:rsidR="003B35FD">
        <w:rPr>
          <w:rFonts w:ascii="Times New Roman" w:hAnsi="Times New Roman" w:cs="Times New Roman"/>
          <w:sz w:val="24"/>
          <w:szCs w:val="24"/>
          <w:lang w:val="es-PE"/>
        </w:rPr>
        <w:t xml:space="preserve">” </w:t>
      </w:r>
      <w:r w:rsidR="00A65CDD">
        <w:rPr>
          <w:rFonts w:ascii="Times New Roman" w:hAnsi="Times New Roman" w:cs="Times New Roman"/>
          <w:sz w:val="24"/>
          <w:szCs w:val="24"/>
          <w:lang w:val="es-PE"/>
        </w:rPr>
        <w:t>los a</w:t>
      </w:r>
      <w:r w:rsidR="00CF22C4">
        <w:rPr>
          <w:rFonts w:ascii="Times New Roman" w:hAnsi="Times New Roman" w:cs="Times New Roman"/>
          <w:sz w:val="24"/>
          <w:szCs w:val="24"/>
          <w:lang w:val="es-PE"/>
        </w:rPr>
        <w:t xml:space="preserve">utores </w:t>
      </w:r>
      <w:r w:rsidR="00A65CDD">
        <w:rPr>
          <w:rFonts w:ascii="Times New Roman" w:hAnsi="Times New Roman" w:cs="Times New Roman"/>
          <w:sz w:val="24"/>
          <w:szCs w:val="24"/>
          <w:lang w:val="es-PE"/>
        </w:rPr>
        <w:t xml:space="preserve">que han desarrollado dicha </w:t>
      </w:r>
      <w:r w:rsidR="005D588A">
        <w:rPr>
          <w:rFonts w:ascii="Times New Roman" w:hAnsi="Times New Roman" w:cs="Times New Roman"/>
          <w:sz w:val="24"/>
          <w:szCs w:val="24"/>
          <w:lang w:val="es-PE"/>
        </w:rPr>
        <w:t xml:space="preserve">investigación </w:t>
      </w:r>
      <w:r w:rsidR="00CF22C4">
        <w:rPr>
          <w:rFonts w:ascii="Times New Roman" w:hAnsi="Times New Roman" w:cs="Times New Roman"/>
          <w:sz w:val="24"/>
          <w:szCs w:val="24"/>
          <w:lang w:val="es-PE"/>
        </w:rPr>
        <w:t>son de diversas nacionalidad</w:t>
      </w:r>
      <w:r w:rsidR="005D588A">
        <w:rPr>
          <w:rFonts w:ascii="Times New Roman" w:hAnsi="Times New Roman" w:cs="Times New Roman"/>
          <w:sz w:val="24"/>
          <w:szCs w:val="24"/>
          <w:lang w:val="es-PE"/>
        </w:rPr>
        <w:t>es, siendo el primero de Finlandia,</w:t>
      </w:r>
      <w:r w:rsidR="00771ADF">
        <w:rPr>
          <w:rFonts w:ascii="Times New Roman" w:hAnsi="Times New Roman" w:cs="Times New Roman"/>
          <w:sz w:val="24"/>
          <w:szCs w:val="24"/>
          <w:lang w:val="es-PE"/>
        </w:rPr>
        <w:t xml:space="preserve"> y los otros</w:t>
      </w:r>
      <w:r w:rsidR="00B17FF3">
        <w:rPr>
          <w:rFonts w:ascii="Times New Roman" w:hAnsi="Times New Roman" w:cs="Times New Roman"/>
          <w:sz w:val="24"/>
          <w:szCs w:val="24"/>
          <w:lang w:val="es-PE"/>
        </w:rPr>
        <w:t xml:space="preserve"> de</w:t>
      </w:r>
      <w:r w:rsidR="005D588A">
        <w:rPr>
          <w:rFonts w:ascii="Times New Roman" w:hAnsi="Times New Roman" w:cs="Times New Roman"/>
          <w:sz w:val="24"/>
          <w:szCs w:val="24"/>
          <w:lang w:val="es-PE"/>
        </w:rPr>
        <w:t xml:space="preserve"> </w:t>
      </w:r>
      <w:r w:rsidR="00A25319">
        <w:rPr>
          <w:rFonts w:ascii="Times New Roman" w:hAnsi="Times New Roman" w:cs="Times New Roman"/>
          <w:sz w:val="24"/>
          <w:szCs w:val="24"/>
          <w:lang w:val="es-PE"/>
        </w:rPr>
        <w:t xml:space="preserve">Sudáfrica y </w:t>
      </w:r>
      <w:r w:rsidR="00B17FF3">
        <w:rPr>
          <w:rFonts w:ascii="Times New Roman" w:hAnsi="Times New Roman" w:cs="Times New Roman"/>
          <w:sz w:val="24"/>
          <w:szCs w:val="24"/>
          <w:lang w:val="es-PE"/>
        </w:rPr>
        <w:t>Estados Unidos</w:t>
      </w:r>
      <w:r w:rsidR="001A74FE">
        <w:rPr>
          <w:rFonts w:ascii="Times New Roman" w:hAnsi="Times New Roman" w:cs="Times New Roman"/>
          <w:sz w:val="24"/>
          <w:szCs w:val="24"/>
          <w:lang w:val="es-PE"/>
        </w:rPr>
        <w:t>; en este artículo</w:t>
      </w:r>
      <w:r w:rsidR="003E1351">
        <w:rPr>
          <w:rFonts w:ascii="Times New Roman" w:hAnsi="Times New Roman" w:cs="Times New Roman"/>
          <w:sz w:val="24"/>
          <w:szCs w:val="24"/>
          <w:lang w:val="es-PE"/>
        </w:rPr>
        <w:t xml:space="preserve"> </w:t>
      </w:r>
      <w:proofErr w:type="spellStart"/>
      <w:r w:rsidR="001207BD" w:rsidRPr="0091432C">
        <w:rPr>
          <w:rFonts w:ascii="Times New Roman" w:hAnsi="Times New Roman" w:cs="Times New Roman"/>
          <w:sz w:val="24"/>
          <w:szCs w:val="24"/>
          <w:lang w:val="es-PE"/>
        </w:rPr>
        <w:t>Nariyan</w:t>
      </w:r>
      <w:proofErr w:type="spellEnd"/>
      <w:r w:rsidR="001207BD" w:rsidRPr="0091432C">
        <w:rPr>
          <w:rFonts w:ascii="Times New Roman" w:hAnsi="Times New Roman" w:cs="Times New Roman"/>
          <w:sz w:val="24"/>
          <w:szCs w:val="24"/>
          <w:lang w:val="es-PE"/>
        </w:rPr>
        <w:t xml:space="preserve">, </w:t>
      </w:r>
      <w:proofErr w:type="spellStart"/>
      <w:r w:rsidR="001207BD" w:rsidRPr="0091432C">
        <w:rPr>
          <w:rFonts w:ascii="Times New Roman" w:hAnsi="Times New Roman" w:cs="Times New Roman"/>
          <w:sz w:val="24"/>
          <w:szCs w:val="24"/>
          <w:lang w:val="es-PE"/>
        </w:rPr>
        <w:t>Wolkersdorfer</w:t>
      </w:r>
      <w:proofErr w:type="spellEnd"/>
      <w:r w:rsidR="001207BD" w:rsidRPr="0091432C">
        <w:rPr>
          <w:rFonts w:ascii="Times New Roman" w:hAnsi="Times New Roman" w:cs="Times New Roman"/>
          <w:sz w:val="24"/>
          <w:szCs w:val="24"/>
          <w:lang w:val="es-PE"/>
        </w:rPr>
        <w:t xml:space="preserve"> </w:t>
      </w:r>
      <w:r w:rsidR="003E1351">
        <w:rPr>
          <w:rFonts w:ascii="Times New Roman" w:hAnsi="Times New Roman" w:cs="Times New Roman"/>
          <w:sz w:val="24"/>
          <w:szCs w:val="24"/>
          <w:lang w:val="es-PE"/>
        </w:rPr>
        <w:t>y</w:t>
      </w:r>
      <w:r w:rsidR="001207BD" w:rsidRPr="0091432C">
        <w:rPr>
          <w:rFonts w:ascii="Times New Roman" w:hAnsi="Times New Roman" w:cs="Times New Roman"/>
          <w:sz w:val="24"/>
          <w:szCs w:val="24"/>
          <w:lang w:val="es-PE"/>
        </w:rPr>
        <w:t xml:space="preserve"> </w:t>
      </w:r>
      <w:proofErr w:type="spellStart"/>
      <w:r w:rsidR="001207BD" w:rsidRPr="0091432C">
        <w:rPr>
          <w:rFonts w:ascii="Times New Roman" w:hAnsi="Times New Roman" w:cs="Times New Roman"/>
          <w:sz w:val="24"/>
          <w:szCs w:val="24"/>
          <w:lang w:val="es-PE"/>
        </w:rPr>
        <w:t>Sillanpää</w:t>
      </w:r>
      <w:proofErr w:type="spellEnd"/>
      <w:r w:rsidR="003E1351">
        <w:rPr>
          <w:rFonts w:ascii="Times New Roman" w:hAnsi="Times New Roman" w:cs="Times New Roman"/>
          <w:sz w:val="24"/>
          <w:szCs w:val="24"/>
          <w:lang w:val="es-PE"/>
        </w:rPr>
        <w:t xml:space="preserve"> </w:t>
      </w:r>
      <w:r w:rsidR="001207BD">
        <w:rPr>
          <w:rFonts w:ascii="Times New Roman" w:hAnsi="Times New Roman" w:cs="Times New Roman"/>
          <w:sz w:val="24"/>
          <w:szCs w:val="24"/>
          <w:lang w:val="es-PE"/>
        </w:rPr>
        <w:t>(</w:t>
      </w:r>
      <w:r w:rsidR="001207BD" w:rsidRPr="0091432C">
        <w:rPr>
          <w:rFonts w:ascii="Times New Roman" w:hAnsi="Times New Roman" w:cs="Times New Roman"/>
          <w:sz w:val="24"/>
          <w:szCs w:val="24"/>
          <w:lang w:val="es-PE"/>
        </w:rPr>
        <w:t>2018)</w:t>
      </w:r>
      <w:r w:rsidR="001A74FE">
        <w:rPr>
          <w:rFonts w:ascii="Times New Roman" w:hAnsi="Times New Roman" w:cs="Times New Roman"/>
          <w:sz w:val="24"/>
          <w:szCs w:val="24"/>
          <w:lang w:val="es-PE"/>
        </w:rPr>
        <w:t xml:space="preserve"> describe</w:t>
      </w:r>
      <w:r w:rsidR="001207BD">
        <w:rPr>
          <w:rFonts w:ascii="Times New Roman" w:hAnsi="Times New Roman" w:cs="Times New Roman"/>
          <w:sz w:val="24"/>
          <w:szCs w:val="24"/>
          <w:lang w:val="es-PE"/>
        </w:rPr>
        <w:t>n</w:t>
      </w:r>
      <w:r w:rsidR="001A74FE">
        <w:rPr>
          <w:rFonts w:ascii="Times New Roman" w:hAnsi="Times New Roman" w:cs="Times New Roman"/>
          <w:sz w:val="24"/>
          <w:szCs w:val="24"/>
          <w:lang w:val="es-PE"/>
        </w:rPr>
        <w:t xml:space="preserve"> </w:t>
      </w:r>
      <w:r w:rsidR="00744E89">
        <w:rPr>
          <w:rFonts w:ascii="Times New Roman" w:hAnsi="Times New Roman" w:cs="Times New Roman"/>
          <w:sz w:val="24"/>
          <w:szCs w:val="24"/>
          <w:lang w:val="es-PE"/>
        </w:rPr>
        <w:t>que</w:t>
      </w:r>
      <w:r w:rsidR="003E1351">
        <w:rPr>
          <w:rFonts w:ascii="Times New Roman" w:hAnsi="Times New Roman" w:cs="Times New Roman"/>
          <w:sz w:val="24"/>
          <w:szCs w:val="24"/>
          <w:lang w:val="es-PE"/>
        </w:rPr>
        <w:t>:</w:t>
      </w:r>
    </w:p>
    <w:p w14:paraId="7B392CD3" w14:textId="65EE06CA" w:rsidR="00F3332D" w:rsidRDefault="00C411AD" w:rsidP="00817237">
      <w:pPr>
        <w:spacing w:after="0" w:line="480" w:lineRule="auto"/>
        <w:ind w:left="567"/>
        <w:jc w:val="both"/>
        <w:rPr>
          <w:rFonts w:ascii="Times New Roman" w:hAnsi="Times New Roman" w:cs="Times New Roman"/>
          <w:sz w:val="24"/>
          <w:szCs w:val="24"/>
          <w:lang w:val="es-PE"/>
        </w:rPr>
      </w:pPr>
      <w:r w:rsidRPr="00C411AD">
        <w:rPr>
          <w:rFonts w:ascii="Times New Roman" w:hAnsi="Times New Roman" w:cs="Times New Roman"/>
          <w:sz w:val="24"/>
          <w:szCs w:val="24"/>
          <w:lang w:val="es-PE"/>
        </w:rPr>
        <w:t xml:space="preserve">La eliminación de sulfato de la mina o del agua de proceso es un tema clave en la industria minera. En este trabajo, la precipitación con cal (óxido de calcio) se integró con la electrocoagulación para la eliminación de sulfato del agua de la mina </w:t>
      </w:r>
      <w:proofErr w:type="spellStart"/>
      <w:r w:rsidRPr="00C411AD">
        <w:rPr>
          <w:rFonts w:ascii="Times New Roman" w:hAnsi="Times New Roman" w:cs="Times New Roman"/>
          <w:sz w:val="24"/>
          <w:szCs w:val="24"/>
          <w:lang w:val="es-PE"/>
        </w:rPr>
        <w:t>Pyhäsalmi</w:t>
      </w:r>
      <w:proofErr w:type="spellEnd"/>
      <w:r w:rsidRPr="00C411AD">
        <w:rPr>
          <w:rFonts w:ascii="Times New Roman" w:hAnsi="Times New Roman" w:cs="Times New Roman"/>
          <w:sz w:val="24"/>
          <w:szCs w:val="24"/>
          <w:lang w:val="es-PE"/>
        </w:rPr>
        <w:t xml:space="preserve"> / Finlandia. La precipitación de sulfato con óxido de calcio disminuyó la concentración de sulfato de 13,000 mg/L a 1600 mg / L. Se aplicaron varias densidades de corriente al agua de mina pretratada con varios electrodos y ánodos de aluminio y hierro. Se descubrió que 25</w:t>
      </w:r>
      <w:r w:rsidR="00526C2F">
        <w:rPr>
          <w:rFonts w:ascii="Times New Roman" w:hAnsi="Times New Roman" w:cs="Times New Roman"/>
          <w:sz w:val="24"/>
          <w:szCs w:val="24"/>
          <w:lang w:val="es-PE"/>
        </w:rPr>
        <w:t xml:space="preserve"> </w:t>
      </w:r>
      <w:r w:rsidRPr="00C411AD">
        <w:rPr>
          <w:rFonts w:ascii="Times New Roman" w:hAnsi="Times New Roman" w:cs="Times New Roman"/>
          <w:sz w:val="24"/>
          <w:szCs w:val="24"/>
          <w:lang w:val="es-PE"/>
        </w:rPr>
        <w:t>mA/cm</w:t>
      </w:r>
      <w:r w:rsidRPr="00526C2F">
        <w:rPr>
          <w:rFonts w:ascii="Times New Roman" w:hAnsi="Times New Roman" w:cs="Times New Roman"/>
          <w:sz w:val="24"/>
          <w:szCs w:val="24"/>
          <w:vertAlign w:val="superscript"/>
          <w:lang w:val="es-PE"/>
        </w:rPr>
        <w:t>2</w:t>
      </w:r>
      <w:r w:rsidR="00526C2F">
        <w:rPr>
          <w:rFonts w:ascii="Times New Roman" w:hAnsi="Times New Roman" w:cs="Times New Roman"/>
          <w:sz w:val="24"/>
          <w:szCs w:val="24"/>
          <w:lang w:val="es-PE"/>
        </w:rPr>
        <w:t xml:space="preserve"> </w:t>
      </w:r>
      <w:r w:rsidRPr="00C411AD">
        <w:rPr>
          <w:rFonts w:ascii="Times New Roman" w:hAnsi="Times New Roman" w:cs="Times New Roman"/>
          <w:sz w:val="24"/>
          <w:szCs w:val="24"/>
          <w:lang w:val="es-PE"/>
        </w:rPr>
        <w:t>era la densidad de corriente mejor probada para ambos</w:t>
      </w:r>
      <w:r w:rsidR="00526C2F">
        <w:rPr>
          <w:rFonts w:ascii="Times New Roman" w:hAnsi="Times New Roman" w:cs="Times New Roman"/>
          <w:sz w:val="24"/>
          <w:szCs w:val="24"/>
          <w:lang w:val="es-PE"/>
        </w:rPr>
        <w:t xml:space="preserve"> </w:t>
      </w:r>
      <w:r w:rsidRPr="00C411AD">
        <w:rPr>
          <w:rFonts w:ascii="Times New Roman" w:hAnsi="Times New Roman" w:cs="Times New Roman"/>
          <w:sz w:val="24"/>
          <w:szCs w:val="24"/>
          <w:lang w:val="es-PE"/>
        </w:rPr>
        <w:t>tipos de ánodos. En la segunda etapa, esta densidad de corriente se usó para diferentes ánodos de hierro y aluminio en varias configuraciones monopolares y bipolares. Se encontró que esta hibridación es efectiva para la eliminación de sulfato, y que una configuración bipolar mostró mejores resultados que la configuración monopolar. El mejor resultado se obtuvo a partir de 25 mA/cm</w:t>
      </w:r>
      <w:r w:rsidRPr="00D35AD9">
        <w:rPr>
          <w:rFonts w:ascii="Times New Roman" w:hAnsi="Times New Roman" w:cs="Times New Roman"/>
          <w:sz w:val="24"/>
          <w:szCs w:val="24"/>
          <w:vertAlign w:val="superscript"/>
          <w:lang w:val="es-PE"/>
        </w:rPr>
        <w:t>2</w:t>
      </w:r>
      <w:r w:rsidRPr="00C411AD">
        <w:rPr>
          <w:rFonts w:ascii="Times New Roman" w:hAnsi="Times New Roman" w:cs="Times New Roman"/>
          <w:sz w:val="24"/>
          <w:szCs w:val="24"/>
          <w:lang w:val="es-PE"/>
        </w:rPr>
        <w:t xml:space="preserve"> con una configuración de ánodo-cátodo dos de aluminio y de acero inoxidable de dos y óxido de calcio </w:t>
      </w:r>
      <w:proofErr w:type="spellStart"/>
      <w:r w:rsidRPr="00C411AD">
        <w:rPr>
          <w:rFonts w:ascii="Times New Roman" w:hAnsi="Times New Roman" w:cs="Times New Roman"/>
          <w:sz w:val="24"/>
          <w:szCs w:val="24"/>
          <w:lang w:val="es-PE"/>
        </w:rPr>
        <w:t>pre-tratamiento</w:t>
      </w:r>
      <w:proofErr w:type="spellEnd"/>
      <w:r w:rsidRPr="00C411AD">
        <w:rPr>
          <w:rFonts w:ascii="Times New Roman" w:hAnsi="Times New Roman" w:cs="Times New Roman"/>
          <w:sz w:val="24"/>
          <w:szCs w:val="24"/>
          <w:lang w:val="es-PE"/>
        </w:rPr>
        <w:t xml:space="preserve"> a pH alcance 12. El rendimiento de eliminación alcanzó 84,4% y 63,8% con </w:t>
      </w:r>
      <w:r w:rsidR="005B66FC">
        <w:rPr>
          <w:rFonts w:ascii="Times New Roman" w:hAnsi="Times New Roman" w:cs="Times New Roman"/>
          <w:sz w:val="24"/>
          <w:szCs w:val="24"/>
          <w:lang w:val="es-PE"/>
        </w:rPr>
        <w:t xml:space="preserve">configuraciones de </w:t>
      </w:r>
      <w:r w:rsidRPr="00C411AD">
        <w:rPr>
          <w:rFonts w:ascii="Times New Roman" w:hAnsi="Times New Roman" w:cs="Times New Roman"/>
          <w:sz w:val="24"/>
          <w:szCs w:val="24"/>
          <w:lang w:val="es-PE"/>
        </w:rPr>
        <w:t xml:space="preserve">ánodos </w:t>
      </w:r>
      <w:r w:rsidRPr="00C411AD">
        <w:rPr>
          <w:rFonts w:ascii="Times New Roman" w:hAnsi="Times New Roman" w:cs="Times New Roman"/>
          <w:sz w:val="24"/>
          <w:szCs w:val="24"/>
          <w:lang w:val="es-PE"/>
        </w:rPr>
        <w:lastRenderedPageBreak/>
        <w:t>de aluminio</w:t>
      </w:r>
      <w:r w:rsidR="005C1ACC">
        <w:rPr>
          <w:rFonts w:ascii="Times New Roman" w:hAnsi="Times New Roman" w:cs="Times New Roman"/>
          <w:sz w:val="24"/>
          <w:szCs w:val="24"/>
          <w:lang w:val="es-PE"/>
        </w:rPr>
        <w:t xml:space="preserve"> </w:t>
      </w:r>
      <w:r w:rsidRPr="00C411AD">
        <w:rPr>
          <w:rFonts w:ascii="Times New Roman" w:hAnsi="Times New Roman" w:cs="Times New Roman"/>
          <w:sz w:val="24"/>
          <w:szCs w:val="24"/>
          <w:lang w:val="es-PE"/>
        </w:rPr>
        <w:t xml:space="preserve">en bipolar y monopolar respectivamente. Esta configuración fue capaz de disminuir las concentraciones de sulfato de 13,000 mg / L a 250 mg / L, lo que cumple con los límites de descarga de agua de la mina. </w:t>
      </w:r>
      <w:r w:rsidR="00132663">
        <w:rPr>
          <w:rFonts w:ascii="Times New Roman" w:hAnsi="Times New Roman" w:cs="Times New Roman"/>
          <w:sz w:val="24"/>
          <w:szCs w:val="24"/>
          <w:lang w:val="es-PE"/>
        </w:rPr>
        <w:t>Los e</w:t>
      </w:r>
      <w:r w:rsidRPr="00C411AD">
        <w:rPr>
          <w:rFonts w:ascii="Times New Roman" w:hAnsi="Times New Roman" w:cs="Times New Roman"/>
          <w:sz w:val="24"/>
          <w:szCs w:val="24"/>
          <w:lang w:val="es-PE"/>
        </w:rPr>
        <w:t>studios cinéticos</w:t>
      </w:r>
      <w:r w:rsidR="00132663">
        <w:rPr>
          <w:rFonts w:ascii="Times New Roman" w:hAnsi="Times New Roman" w:cs="Times New Roman"/>
          <w:sz w:val="24"/>
          <w:szCs w:val="24"/>
          <w:lang w:val="es-PE"/>
        </w:rPr>
        <w:t xml:space="preserve"> </w:t>
      </w:r>
      <w:r w:rsidR="0002120D" w:rsidRPr="00C411AD">
        <w:rPr>
          <w:rFonts w:ascii="Times New Roman" w:hAnsi="Times New Roman" w:cs="Times New Roman"/>
          <w:sz w:val="24"/>
          <w:szCs w:val="24"/>
          <w:lang w:val="es-PE"/>
        </w:rPr>
        <w:t>demostr</w:t>
      </w:r>
      <w:r w:rsidR="0002120D">
        <w:rPr>
          <w:rFonts w:ascii="Times New Roman" w:hAnsi="Times New Roman" w:cs="Times New Roman"/>
          <w:sz w:val="24"/>
          <w:szCs w:val="24"/>
          <w:lang w:val="es-PE"/>
        </w:rPr>
        <w:t>aron</w:t>
      </w:r>
      <w:r w:rsidRPr="00C411AD">
        <w:rPr>
          <w:rFonts w:ascii="Times New Roman" w:hAnsi="Times New Roman" w:cs="Times New Roman"/>
          <w:sz w:val="24"/>
          <w:szCs w:val="24"/>
          <w:lang w:val="es-PE"/>
        </w:rPr>
        <w:t xml:space="preserve"> que los ánodos de hierro y aluminio obedecen a una cinética de </w:t>
      </w:r>
      <w:proofErr w:type="spellStart"/>
      <w:r w:rsidRPr="00C411AD">
        <w:rPr>
          <w:rFonts w:ascii="Times New Roman" w:hAnsi="Times New Roman" w:cs="Times New Roman"/>
          <w:sz w:val="24"/>
          <w:szCs w:val="24"/>
          <w:lang w:val="es-PE"/>
        </w:rPr>
        <w:t>pseudo-segundo</w:t>
      </w:r>
      <w:proofErr w:type="spellEnd"/>
      <w:r w:rsidRPr="00C411AD">
        <w:rPr>
          <w:rFonts w:ascii="Times New Roman" w:hAnsi="Times New Roman" w:cs="Times New Roman"/>
          <w:sz w:val="24"/>
          <w:szCs w:val="24"/>
          <w:lang w:val="es-PE"/>
        </w:rPr>
        <w:t xml:space="preserve"> orden. Finalmente, se calculó el consumo de energía</w:t>
      </w:r>
      <w:r w:rsidR="00772887">
        <w:rPr>
          <w:rFonts w:ascii="Times New Roman" w:hAnsi="Times New Roman" w:cs="Times New Roman"/>
          <w:sz w:val="24"/>
          <w:szCs w:val="24"/>
          <w:lang w:val="es-PE"/>
        </w:rPr>
        <w:t>. (p.1</w:t>
      </w:r>
      <w:r w:rsidR="00E923B2">
        <w:rPr>
          <w:rFonts w:ascii="Times New Roman" w:hAnsi="Times New Roman" w:cs="Times New Roman"/>
          <w:sz w:val="24"/>
          <w:szCs w:val="24"/>
          <w:lang w:val="es-PE"/>
        </w:rPr>
        <w:t>62</w:t>
      </w:r>
      <w:r w:rsidR="00772887">
        <w:rPr>
          <w:rFonts w:ascii="Times New Roman" w:hAnsi="Times New Roman" w:cs="Times New Roman"/>
          <w:sz w:val="24"/>
          <w:szCs w:val="24"/>
          <w:lang w:val="es-PE"/>
        </w:rPr>
        <w:t>)</w:t>
      </w:r>
      <w:r w:rsidR="001E24E8">
        <w:rPr>
          <w:rFonts w:ascii="Times New Roman" w:hAnsi="Times New Roman" w:cs="Times New Roman"/>
          <w:sz w:val="24"/>
          <w:szCs w:val="24"/>
          <w:lang w:val="es-PE"/>
        </w:rPr>
        <w:t>.</w:t>
      </w:r>
    </w:p>
    <w:p w14:paraId="02135C1F" w14:textId="3FC15B34" w:rsidR="002066F5" w:rsidRPr="00181DB2" w:rsidRDefault="00246710" w:rsidP="00181DB2">
      <w:pPr>
        <w:spacing w:after="0" w:line="480" w:lineRule="auto"/>
        <w:ind w:firstLine="567"/>
        <w:jc w:val="both"/>
        <w:rPr>
          <w:rFonts w:ascii="Times New Roman" w:hAnsi="Times New Roman" w:cs="Times New Roman"/>
          <w:sz w:val="24"/>
          <w:szCs w:val="24"/>
          <w:lang w:val="es-PE"/>
        </w:rPr>
      </w:pPr>
      <w:r w:rsidRPr="00181DB2">
        <w:rPr>
          <w:rFonts w:ascii="Times New Roman" w:hAnsi="Times New Roman" w:cs="Times New Roman"/>
          <w:sz w:val="24"/>
          <w:szCs w:val="24"/>
          <w:lang w:val="es-PE"/>
        </w:rPr>
        <w:t xml:space="preserve">En </w:t>
      </w:r>
      <w:r w:rsidR="005310C4" w:rsidRPr="00181DB2">
        <w:rPr>
          <w:rFonts w:ascii="Times New Roman" w:hAnsi="Times New Roman" w:cs="Times New Roman"/>
          <w:sz w:val="24"/>
          <w:szCs w:val="24"/>
          <w:lang w:val="es-PE"/>
        </w:rPr>
        <w:t>la revista “</w:t>
      </w:r>
      <w:proofErr w:type="spellStart"/>
      <w:r w:rsidR="005310C4" w:rsidRPr="00181DB2">
        <w:rPr>
          <w:rFonts w:ascii="Times New Roman" w:hAnsi="Times New Roman" w:cs="Times New Roman"/>
          <w:sz w:val="24"/>
          <w:szCs w:val="24"/>
          <w:lang w:val="es-PE"/>
        </w:rPr>
        <w:t>Journal</w:t>
      </w:r>
      <w:proofErr w:type="spellEnd"/>
      <w:r w:rsidR="005310C4" w:rsidRPr="00181DB2">
        <w:rPr>
          <w:rFonts w:ascii="Times New Roman" w:hAnsi="Times New Roman" w:cs="Times New Roman"/>
          <w:sz w:val="24"/>
          <w:szCs w:val="24"/>
          <w:lang w:val="es-PE"/>
        </w:rPr>
        <w:t xml:space="preserve"> </w:t>
      </w:r>
      <w:proofErr w:type="spellStart"/>
      <w:r w:rsidR="005310C4" w:rsidRPr="00181DB2">
        <w:rPr>
          <w:rFonts w:ascii="Times New Roman" w:hAnsi="Times New Roman" w:cs="Times New Roman"/>
          <w:sz w:val="24"/>
          <w:szCs w:val="24"/>
          <w:lang w:val="es-PE"/>
        </w:rPr>
        <w:t>of</w:t>
      </w:r>
      <w:proofErr w:type="spellEnd"/>
      <w:r w:rsidR="005310C4" w:rsidRPr="00181DB2">
        <w:rPr>
          <w:rFonts w:ascii="Times New Roman" w:hAnsi="Times New Roman" w:cs="Times New Roman"/>
          <w:sz w:val="24"/>
          <w:szCs w:val="24"/>
          <w:lang w:val="es-PE"/>
        </w:rPr>
        <w:t xml:space="preserve"> </w:t>
      </w:r>
      <w:proofErr w:type="spellStart"/>
      <w:r w:rsidR="005310C4" w:rsidRPr="00181DB2">
        <w:rPr>
          <w:rFonts w:ascii="Times New Roman" w:hAnsi="Times New Roman" w:cs="Times New Roman"/>
          <w:sz w:val="24"/>
          <w:szCs w:val="24"/>
          <w:lang w:val="es-PE"/>
        </w:rPr>
        <w:t>Environmental</w:t>
      </w:r>
      <w:proofErr w:type="spellEnd"/>
      <w:r w:rsidR="005310C4" w:rsidRPr="00181DB2">
        <w:rPr>
          <w:rFonts w:ascii="Times New Roman" w:hAnsi="Times New Roman" w:cs="Times New Roman"/>
          <w:sz w:val="24"/>
          <w:szCs w:val="24"/>
          <w:lang w:val="es-PE"/>
        </w:rPr>
        <w:t xml:space="preserve"> Chemical </w:t>
      </w:r>
      <w:proofErr w:type="spellStart"/>
      <w:r w:rsidR="005310C4" w:rsidRPr="00181DB2">
        <w:rPr>
          <w:rFonts w:ascii="Times New Roman" w:hAnsi="Times New Roman" w:cs="Times New Roman"/>
          <w:sz w:val="24"/>
          <w:szCs w:val="24"/>
          <w:lang w:val="es-PE"/>
        </w:rPr>
        <w:t>Engineering</w:t>
      </w:r>
      <w:proofErr w:type="spellEnd"/>
      <w:r w:rsidR="005310C4" w:rsidRPr="00181DB2">
        <w:rPr>
          <w:rFonts w:ascii="Times New Roman" w:hAnsi="Times New Roman" w:cs="Times New Roman"/>
          <w:sz w:val="24"/>
          <w:szCs w:val="24"/>
          <w:lang w:val="es-PE"/>
        </w:rPr>
        <w:t xml:space="preserve">” </w:t>
      </w:r>
      <w:r w:rsidR="00F564C5" w:rsidRPr="00181DB2">
        <w:rPr>
          <w:rFonts w:ascii="Times New Roman" w:hAnsi="Times New Roman" w:cs="Times New Roman"/>
          <w:sz w:val="24"/>
          <w:szCs w:val="24"/>
          <w:lang w:val="es-PE"/>
        </w:rPr>
        <w:t xml:space="preserve">han publicado un </w:t>
      </w:r>
      <w:r w:rsidR="00817237" w:rsidRPr="00181DB2">
        <w:rPr>
          <w:rFonts w:ascii="Times New Roman" w:hAnsi="Times New Roman" w:cs="Times New Roman"/>
          <w:sz w:val="24"/>
          <w:szCs w:val="24"/>
          <w:lang w:val="es-PE"/>
        </w:rPr>
        <w:t>artículo</w:t>
      </w:r>
      <w:r w:rsidR="00F564C5" w:rsidRPr="00181DB2">
        <w:rPr>
          <w:rFonts w:ascii="Times New Roman" w:hAnsi="Times New Roman" w:cs="Times New Roman"/>
          <w:sz w:val="24"/>
          <w:szCs w:val="24"/>
          <w:lang w:val="es-PE"/>
        </w:rPr>
        <w:t xml:space="preserve"> intitulado “Precipitación de sulfato de calcio </w:t>
      </w:r>
      <w:proofErr w:type="spellStart"/>
      <w:r w:rsidR="00F564C5" w:rsidRPr="00181DB2">
        <w:rPr>
          <w:rFonts w:ascii="Times New Roman" w:hAnsi="Times New Roman" w:cs="Times New Roman"/>
          <w:sz w:val="24"/>
          <w:szCs w:val="24"/>
          <w:lang w:val="es-PE"/>
        </w:rPr>
        <w:t>dihidratado</w:t>
      </w:r>
      <w:proofErr w:type="spellEnd"/>
      <w:r w:rsidR="00F564C5" w:rsidRPr="00181DB2">
        <w:rPr>
          <w:rFonts w:ascii="Times New Roman" w:hAnsi="Times New Roman" w:cs="Times New Roman"/>
          <w:sz w:val="24"/>
          <w:szCs w:val="24"/>
          <w:lang w:val="es-PE"/>
        </w:rPr>
        <w:t xml:space="preserve"> en presencia de ácido fúlvico </w:t>
      </w:r>
      <w:proofErr w:type="gramStart"/>
      <w:r w:rsidR="00F564C5" w:rsidRPr="00181DB2">
        <w:rPr>
          <w:rFonts w:ascii="Times New Roman" w:hAnsi="Times New Roman" w:cs="Times New Roman"/>
          <w:sz w:val="24"/>
          <w:szCs w:val="24"/>
          <w:lang w:val="es-PE"/>
        </w:rPr>
        <w:t>e</w:t>
      </w:r>
      <w:proofErr w:type="gramEnd"/>
      <w:r w:rsidR="00F564C5" w:rsidRPr="00181DB2">
        <w:rPr>
          <w:rFonts w:ascii="Times New Roman" w:hAnsi="Times New Roman" w:cs="Times New Roman"/>
          <w:sz w:val="24"/>
          <w:szCs w:val="24"/>
          <w:lang w:val="es-PE"/>
        </w:rPr>
        <w:t xml:space="preserve"> ion de magnesio”</w:t>
      </w:r>
      <w:r w:rsidR="00733790" w:rsidRPr="00181DB2">
        <w:rPr>
          <w:rFonts w:ascii="Times New Roman" w:hAnsi="Times New Roman" w:cs="Times New Roman"/>
          <w:sz w:val="24"/>
          <w:szCs w:val="24"/>
          <w:lang w:val="es-PE"/>
        </w:rPr>
        <w:t xml:space="preserve"> </w:t>
      </w:r>
      <w:r w:rsidR="00F81553" w:rsidRPr="00181DB2">
        <w:rPr>
          <w:rFonts w:ascii="Times New Roman" w:hAnsi="Times New Roman" w:cs="Times New Roman"/>
          <w:sz w:val="24"/>
          <w:szCs w:val="24"/>
          <w:lang w:val="es-PE"/>
        </w:rPr>
        <w:t xml:space="preserve">perteneciente al volumen </w:t>
      </w:r>
      <w:r w:rsidR="00DA6435" w:rsidRPr="00181DB2">
        <w:rPr>
          <w:rFonts w:ascii="Times New Roman" w:hAnsi="Times New Roman" w:cs="Times New Roman"/>
          <w:sz w:val="24"/>
          <w:szCs w:val="24"/>
          <w:lang w:val="es-PE"/>
        </w:rPr>
        <w:t xml:space="preserve">361, </w:t>
      </w:r>
      <w:r w:rsidR="008C3BE8" w:rsidRPr="00181DB2">
        <w:rPr>
          <w:rFonts w:ascii="Times New Roman" w:hAnsi="Times New Roman" w:cs="Times New Roman"/>
          <w:sz w:val="24"/>
          <w:szCs w:val="24"/>
          <w:lang w:val="es-PE"/>
        </w:rPr>
        <w:t>de</w:t>
      </w:r>
      <w:r w:rsidR="00F81553" w:rsidRPr="00181DB2">
        <w:rPr>
          <w:rFonts w:ascii="Times New Roman" w:hAnsi="Times New Roman" w:cs="Times New Roman"/>
          <w:sz w:val="24"/>
          <w:szCs w:val="24"/>
          <w:lang w:val="es-PE"/>
        </w:rPr>
        <w:t xml:space="preserve"> </w:t>
      </w:r>
      <w:r w:rsidR="00DA6435" w:rsidRPr="00181DB2">
        <w:rPr>
          <w:rFonts w:ascii="Times New Roman" w:hAnsi="Times New Roman" w:cs="Times New Roman"/>
          <w:sz w:val="24"/>
          <w:szCs w:val="24"/>
          <w:lang w:val="es-PE"/>
        </w:rPr>
        <w:t>abril del 2019</w:t>
      </w:r>
      <w:r w:rsidR="008C3BE8" w:rsidRPr="00181DB2">
        <w:rPr>
          <w:rFonts w:ascii="Times New Roman" w:hAnsi="Times New Roman" w:cs="Times New Roman"/>
          <w:sz w:val="24"/>
          <w:szCs w:val="24"/>
          <w:lang w:val="es-PE"/>
        </w:rPr>
        <w:t xml:space="preserve">, </w:t>
      </w:r>
      <w:r w:rsidR="003265A3" w:rsidRPr="00181DB2">
        <w:rPr>
          <w:rFonts w:ascii="Times New Roman" w:hAnsi="Times New Roman" w:cs="Times New Roman"/>
          <w:sz w:val="24"/>
          <w:szCs w:val="24"/>
          <w:lang w:val="es-PE"/>
        </w:rPr>
        <w:t>en el cual describen lo</w:t>
      </w:r>
      <w:r w:rsidR="00DA6435" w:rsidRPr="00181DB2">
        <w:rPr>
          <w:rFonts w:ascii="Times New Roman" w:hAnsi="Times New Roman" w:cs="Times New Roman"/>
          <w:sz w:val="24"/>
          <w:szCs w:val="24"/>
          <w:lang w:val="es-PE"/>
        </w:rPr>
        <w:t xml:space="preserve"> </w:t>
      </w:r>
      <w:r w:rsidR="003265A3" w:rsidRPr="00181DB2">
        <w:rPr>
          <w:rFonts w:ascii="Times New Roman" w:hAnsi="Times New Roman" w:cs="Times New Roman"/>
          <w:sz w:val="24"/>
          <w:szCs w:val="24"/>
          <w:lang w:val="es-PE"/>
        </w:rPr>
        <w:t>siguiente:</w:t>
      </w:r>
    </w:p>
    <w:p w14:paraId="21AD5737" w14:textId="2886AFAB" w:rsidR="002066F5" w:rsidRPr="002066F5" w:rsidRDefault="002066F5" w:rsidP="00490C30">
      <w:pPr>
        <w:pStyle w:val="Prrafodelista"/>
        <w:spacing w:after="0" w:line="480" w:lineRule="auto"/>
        <w:ind w:left="567"/>
        <w:jc w:val="both"/>
        <w:rPr>
          <w:rFonts w:ascii="Times New Roman" w:hAnsi="Times New Roman" w:cs="Times New Roman"/>
          <w:sz w:val="24"/>
          <w:szCs w:val="24"/>
          <w:lang w:val="es-PE"/>
        </w:rPr>
      </w:pPr>
      <w:r w:rsidRPr="002066F5">
        <w:rPr>
          <w:rFonts w:ascii="Times New Roman" w:hAnsi="Times New Roman" w:cs="Times New Roman"/>
          <w:sz w:val="24"/>
          <w:szCs w:val="24"/>
          <w:lang w:val="es-PE"/>
        </w:rPr>
        <w:t xml:space="preserve">El presente trabajo se centró en la reducción de los iones de calcio y sulfato en un permeado de membrana generado a partir de una ultrafiltración de dos etapas (TUF) recientemente desarrollada para recuperar la sustancia húmica del concentrado de nanofiltración de lixiviado (NF) mediante un proceso de precipitación de sulfato de calcio </w:t>
      </w:r>
      <w:proofErr w:type="spellStart"/>
      <w:r w:rsidRPr="002066F5">
        <w:rPr>
          <w:rFonts w:ascii="Times New Roman" w:hAnsi="Times New Roman" w:cs="Times New Roman"/>
          <w:sz w:val="24"/>
          <w:szCs w:val="24"/>
          <w:lang w:val="es-PE"/>
        </w:rPr>
        <w:t>dihidrato</w:t>
      </w:r>
      <w:proofErr w:type="spellEnd"/>
      <w:r w:rsidRPr="002066F5">
        <w:rPr>
          <w:rFonts w:ascii="Times New Roman" w:hAnsi="Times New Roman" w:cs="Times New Roman"/>
          <w:sz w:val="24"/>
          <w:szCs w:val="24"/>
          <w:lang w:val="es-PE"/>
        </w:rPr>
        <w:t xml:space="preserve"> (yeso). Se investigaron simultáneamente los parámetros operativos (temperatura y pH), el mecanismo de los comportamientos precipitantes y la cinética de este proceso en presencia de ácido fúlvico (FA) e iones de magnesio. Se encontró que la eliminación </w:t>
      </w:r>
      <w:r w:rsidR="00FF781D">
        <w:rPr>
          <w:rFonts w:ascii="Times New Roman" w:hAnsi="Times New Roman" w:cs="Times New Roman"/>
          <w:sz w:val="24"/>
          <w:szCs w:val="24"/>
          <w:lang w:val="es-PE"/>
        </w:rPr>
        <w:t xml:space="preserve">de </w:t>
      </w:r>
      <w:r w:rsidR="00FF781D" w:rsidRPr="002066F5">
        <w:rPr>
          <w:rFonts w:ascii="Times New Roman" w:hAnsi="Times New Roman" w:cs="Times New Roman"/>
          <w:sz w:val="24"/>
          <w:szCs w:val="24"/>
          <w:lang w:val="es-PE"/>
        </w:rPr>
        <w:t>Ca</w:t>
      </w:r>
      <w:r w:rsidR="00FF781D" w:rsidRPr="00FF781D">
        <w:rPr>
          <w:rFonts w:ascii="Times New Roman" w:hAnsi="Times New Roman" w:cs="Times New Roman"/>
          <w:sz w:val="24"/>
          <w:szCs w:val="24"/>
          <w:vertAlign w:val="superscript"/>
          <w:lang w:val="es-PE"/>
        </w:rPr>
        <w:t>2+</w:t>
      </w:r>
      <w:r w:rsidR="00FF781D">
        <w:rPr>
          <w:rFonts w:ascii="Times New Roman" w:hAnsi="Times New Roman" w:cs="Times New Roman"/>
          <w:sz w:val="24"/>
          <w:szCs w:val="24"/>
          <w:lang w:val="es-PE"/>
        </w:rPr>
        <w:t xml:space="preserve"> </w:t>
      </w:r>
      <w:r w:rsidRPr="002066F5">
        <w:rPr>
          <w:rFonts w:ascii="Times New Roman" w:hAnsi="Times New Roman" w:cs="Times New Roman"/>
          <w:sz w:val="24"/>
          <w:szCs w:val="24"/>
          <w:lang w:val="es-PE"/>
        </w:rPr>
        <w:t xml:space="preserve">aumenta con el aumento de la temperatura. La disminución del pH, especialmente hacia un rango de pH bajo de 2-3 en torno al punto de carga cero de yeso, mostró un efecto significativo sobre la precipitación de yeso. La adsorción de FA en la superficie del yeso tuvo un efecto importante sobre el comportamiento precipitante del yeso, cuyo mecanismo podría ser principalmente interacciones débiles de enlace de hidrógeno y efecto hidrofóbico a pH bajo, mientras que las interacciones electrostáticas se volvieron dominantes a pH neutro. Por el contrario, el efecto de </w:t>
      </w:r>
      <w:r w:rsidRPr="002066F5">
        <w:rPr>
          <w:rFonts w:ascii="Times New Roman" w:hAnsi="Times New Roman" w:cs="Times New Roman"/>
          <w:sz w:val="24"/>
          <w:szCs w:val="24"/>
          <w:lang w:val="es-PE"/>
        </w:rPr>
        <w:lastRenderedPageBreak/>
        <w:t xml:space="preserve">retardo de </w:t>
      </w:r>
      <w:r w:rsidR="001E31A7">
        <w:rPr>
          <w:rFonts w:ascii="Times New Roman" w:hAnsi="Times New Roman" w:cs="Times New Roman"/>
          <w:sz w:val="24"/>
          <w:szCs w:val="24"/>
          <w:lang w:val="es-PE"/>
        </w:rPr>
        <w:t>l</w:t>
      </w:r>
      <w:r w:rsidRPr="002066F5">
        <w:rPr>
          <w:rFonts w:ascii="Times New Roman" w:hAnsi="Times New Roman" w:cs="Times New Roman"/>
          <w:sz w:val="24"/>
          <w:szCs w:val="24"/>
          <w:lang w:val="es-PE"/>
        </w:rPr>
        <w:t>a precipitación de iones</w:t>
      </w:r>
      <w:r w:rsidR="0013137C">
        <w:rPr>
          <w:rFonts w:ascii="Times New Roman" w:hAnsi="Times New Roman" w:cs="Times New Roman"/>
          <w:sz w:val="24"/>
          <w:szCs w:val="24"/>
          <w:lang w:val="es-PE"/>
        </w:rPr>
        <w:t xml:space="preserve"> </w:t>
      </w:r>
      <w:r w:rsidR="0013137C" w:rsidRPr="002066F5">
        <w:rPr>
          <w:rFonts w:ascii="Times New Roman" w:hAnsi="Times New Roman" w:cs="Times New Roman"/>
          <w:sz w:val="24"/>
          <w:szCs w:val="24"/>
          <w:lang w:val="es-PE"/>
        </w:rPr>
        <w:t>Mg</w:t>
      </w:r>
      <w:r w:rsidR="0013137C" w:rsidRPr="0053537F">
        <w:rPr>
          <w:rFonts w:ascii="Times New Roman" w:hAnsi="Times New Roman" w:cs="Times New Roman"/>
          <w:sz w:val="24"/>
          <w:szCs w:val="24"/>
          <w:vertAlign w:val="superscript"/>
          <w:lang w:val="es-PE"/>
        </w:rPr>
        <w:t>2+</w:t>
      </w:r>
      <w:r w:rsidRPr="002066F5">
        <w:rPr>
          <w:rFonts w:ascii="Times New Roman" w:hAnsi="Times New Roman" w:cs="Times New Roman"/>
          <w:sz w:val="24"/>
          <w:szCs w:val="24"/>
          <w:lang w:val="es-PE"/>
        </w:rPr>
        <w:t xml:space="preserve"> sobre yeso fue insignificante a pH 2,5. La eliminación de calcio soluble durante el proceso de precipitación correspondió con la ecuación de velocidad de primer orden. Los resultados indicaron que los parámetros operativos óptimos se encontraron a 70 ° C y alrededor de pH 2.5, que se pueden aplicar a la ampliación y al diseño industrial del proceso de precipitación del yeso para eliminar los iones de calcio y sulfato en presencia de FA y ion de magnesio</w:t>
      </w:r>
      <w:r w:rsidR="00AA4B1B">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1594980322"/>
          <w:citation/>
        </w:sdtPr>
        <w:sdtEndPr/>
        <w:sdtContent>
          <w:r w:rsidR="00AA4B1B">
            <w:rPr>
              <w:rFonts w:ascii="Times New Roman" w:hAnsi="Times New Roman" w:cs="Times New Roman"/>
              <w:sz w:val="24"/>
              <w:szCs w:val="24"/>
              <w:lang w:val="es-PE"/>
            </w:rPr>
            <w:fldChar w:fldCharType="begin"/>
          </w:r>
          <w:r w:rsidR="00B05EDB">
            <w:rPr>
              <w:rFonts w:ascii="Times New Roman" w:hAnsi="Times New Roman" w:cs="Times New Roman"/>
              <w:sz w:val="24"/>
              <w:szCs w:val="24"/>
              <w:lang w:val="es-PE"/>
            </w:rPr>
            <w:instrText xml:space="preserve">CITATION XuY19 \p 1078 \l 10250 </w:instrText>
          </w:r>
          <w:r w:rsidR="00AA4B1B">
            <w:rPr>
              <w:rFonts w:ascii="Times New Roman" w:hAnsi="Times New Roman" w:cs="Times New Roman"/>
              <w:sz w:val="24"/>
              <w:szCs w:val="24"/>
              <w:lang w:val="es-PE"/>
            </w:rPr>
            <w:fldChar w:fldCharType="separate"/>
          </w:r>
          <w:r w:rsidR="00B05EDB" w:rsidRPr="00B05EDB">
            <w:rPr>
              <w:rFonts w:ascii="Times New Roman" w:hAnsi="Times New Roman" w:cs="Times New Roman"/>
              <w:noProof/>
              <w:sz w:val="24"/>
              <w:szCs w:val="24"/>
              <w:lang w:val="es-PE"/>
            </w:rPr>
            <w:t>(Xu, y otros, 2019, pág. 1078)</w:t>
          </w:r>
          <w:r w:rsidR="00AA4B1B">
            <w:rPr>
              <w:rFonts w:ascii="Times New Roman" w:hAnsi="Times New Roman" w:cs="Times New Roman"/>
              <w:sz w:val="24"/>
              <w:szCs w:val="24"/>
              <w:lang w:val="es-PE"/>
            </w:rPr>
            <w:fldChar w:fldCharType="end"/>
          </w:r>
        </w:sdtContent>
      </w:sdt>
    </w:p>
    <w:p w14:paraId="5CA08643" w14:textId="046C6FD6" w:rsidR="00BA5599" w:rsidRPr="00181DB2" w:rsidRDefault="006408B3" w:rsidP="00490C30">
      <w:pPr>
        <w:spacing w:after="0" w:line="480" w:lineRule="auto"/>
        <w:ind w:firstLine="567"/>
        <w:jc w:val="both"/>
        <w:rPr>
          <w:rFonts w:ascii="Times New Roman" w:hAnsi="Times New Roman" w:cs="Times New Roman"/>
          <w:sz w:val="24"/>
          <w:szCs w:val="24"/>
          <w:lang w:val="es-PE"/>
        </w:rPr>
      </w:pPr>
      <w:r w:rsidRPr="00181DB2">
        <w:rPr>
          <w:rFonts w:ascii="Times New Roman" w:hAnsi="Times New Roman" w:cs="Times New Roman"/>
          <w:sz w:val="24"/>
          <w:szCs w:val="24"/>
          <w:lang w:val="es-PE"/>
        </w:rPr>
        <w:t xml:space="preserve">En la revista de </w:t>
      </w:r>
      <w:r w:rsidR="0048320B" w:rsidRPr="00181DB2">
        <w:rPr>
          <w:rFonts w:ascii="Times New Roman" w:hAnsi="Times New Roman" w:cs="Times New Roman"/>
          <w:sz w:val="24"/>
          <w:szCs w:val="24"/>
          <w:lang w:val="es-PE"/>
        </w:rPr>
        <w:t>“</w:t>
      </w:r>
      <w:proofErr w:type="spellStart"/>
      <w:r w:rsidR="0089175E" w:rsidRPr="00181DB2">
        <w:rPr>
          <w:rFonts w:ascii="Times New Roman" w:hAnsi="Times New Roman" w:cs="Times New Roman"/>
          <w:sz w:val="24"/>
          <w:szCs w:val="24"/>
          <w:lang w:val="es-PE"/>
        </w:rPr>
        <w:t>Hydrometallurgy</w:t>
      </w:r>
      <w:proofErr w:type="spellEnd"/>
      <w:r w:rsidR="0048320B" w:rsidRPr="00181DB2">
        <w:rPr>
          <w:rFonts w:ascii="Times New Roman" w:hAnsi="Times New Roman" w:cs="Times New Roman"/>
          <w:sz w:val="24"/>
          <w:szCs w:val="24"/>
          <w:lang w:val="es-PE"/>
        </w:rPr>
        <w:t xml:space="preserve">” se publicó en su volumen </w:t>
      </w:r>
      <w:r w:rsidR="004910CC" w:rsidRPr="00181DB2">
        <w:rPr>
          <w:rFonts w:ascii="Times New Roman" w:hAnsi="Times New Roman" w:cs="Times New Roman"/>
          <w:sz w:val="24"/>
          <w:szCs w:val="24"/>
          <w:lang w:val="es-PE"/>
        </w:rPr>
        <w:t>1</w:t>
      </w:r>
      <w:r w:rsidR="00B304E9" w:rsidRPr="00181DB2">
        <w:rPr>
          <w:rFonts w:ascii="Times New Roman" w:hAnsi="Times New Roman" w:cs="Times New Roman"/>
          <w:sz w:val="24"/>
          <w:szCs w:val="24"/>
          <w:lang w:val="es-PE"/>
        </w:rPr>
        <w:t>87</w:t>
      </w:r>
      <w:r w:rsidR="004910CC" w:rsidRPr="00181DB2">
        <w:rPr>
          <w:rFonts w:ascii="Times New Roman" w:hAnsi="Times New Roman" w:cs="Times New Roman"/>
          <w:sz w:val="24"/>
          <w:szCs w:val="24"/>
          <w:lang w:val="es-PE"/>
        </w:rPr>
        <w:t>, de</w:t>
      </w:r>
      <w:r w:rsidR="00C97D26" w:rsidRPr="00181DB2">
        <w:rPr>
          <w:rFonts w:ascii="Times New Roman" w:hAnsi="Times New Roman" w:cs="Times New Roman"/>
          <w:sz w:val="24"/>
          <w:szCs w:val="24"/>
          <w:lang w:val="es-PE"/>
        </w:rPr>
        <w:t xml:space="preserve"> agosto del 2019</w:t>
      </w:r>
      <w:r w:rsidR="004910CC" w:rsidRPr="00181DB2">
        <w:rPr>
          <w:rFonts w:ascii="Times New Roman" w:hAnsi="Times New Roman" w:cs="Times New Roman"/>
          <w:sz w:val="24"/>
          <w:szCs w:val="24"/>
          <w:lang w:val="es-PE"/>
        </w:rPr>
        <w:t xml:space="preserve"> </w:t>
      </w:r>
      <w:r w:rsidR="0089175E" w:rsidRPr="00181DB2">
        <w:rPr>
          <w:rFonts w:ascii="Times New Roman" w:hAnsi="Times New Roman" w:cs="Times New Roman"/>
          <w:sz w:val="24"/>
          <w:szCs w:val="24"/>
          <w:lang w:val="es-PE"/>
        </w:rPr>
        <w:t xml:space="preserve">el artículo </w:t>
      </w:r>
      <w:r w:rsidR="00F60D99" w:rsidRPr="00181DB2">
        <w:rPr>
          <w:rFonts w:ascii="Times New Roman" w:hAnsi="Times New Roman" w:cs="Times New Roman"/>
          <w:sz w:val="24"/>
          <w:szCs w:val="24"/>
          <w:lang w:val="es-PE"/>
        </w:rPr>
        <w:t>intitulado “</w:t>
      </w:r>
      <w:r w:rsidR="00DE1C6D" w:rsidRPr="00181DB2">
        <w:rPr>
          <w:rFonts w:ascii="Times New Roman" w:hAnsi="Times New Roman" w:cs="Times New Roman"/>
          <w:sz w:val="24"/>
          <w:szCs w:val="24"/>
          <w:lang w:val="es-PE"/>
        </w:rPr>
        <w:t>Un proceso de extracción y precipitación para la eliminación de Ca y Mg de las aguas residuales de tierras raras de sulfato de amonio</w:t>
      </w:r>
      <w:r w:rsidR="00F60D99" w:rsidRPr="00181DB2">
        <w:rPr>
          <w:rFonts w:ascii="Times New Roman" w:hAnsi="Times New Roman" w:cs="Times New Roman"/>
          <w:sz w:val="24"/>
          <w:szCs w:val="24"/>
          <w:lang w:val="es-PE"/>
        </w:rPr>
        <w:t xml:space="preserve">” </w:t>
      </w:r>
      <w:r w:rsidR="0081082F" w:rsidRPr="00181DB2">
        <w:rPr>
          <w:rFonts w:ascii="Times New Roman" w:hAnsi="Times New Roman" w:cs="Times New Roman"/>
          <w:sz w:val="24"/>
          <w:szCs w:val="24"/>
          <w:lang w:val="es-PE"/>
        </w:rPr>
        <w:t xml:space="preserve">en el cual Arturo (2019) </w:t>
      </w:r>
      <w:r w:rsidR="00BD11F0" w:rsidRPr="00181DB2">
        <w:rPr>
          <w:rFonts w:ascii="Times New Roman" w:hAnsi="Times New Roman" w:cs="Times New Roman"/>
          <w:sz w:val="24"/>
          <w:szCs w:val="24"/>
          <w:lang w:val="es-PE"/>
        </w:rPr>
        <w:t>describe que</w:t>
      </w:r>
      <w:r w:rsidR="00BA5599" w:rsidRPr="00181DB2">
        <w:rPr>
          <w:rFonts w:ascii="Times New Roman" w:hAnsi="Times New Roman" w:cs="Times New Roman"/>
          <w:sz w:val="24"/>
          <w:szCs w:val="24"/>
          <w:lang w:val="es-PE"/>
        </w:rPr>
        <w:t>:</w:t>
      </w:r>
    </w:p>
    <w:p w14:paraId="4A2BDFC5" w14:textId="3AD54EE4" w:rsidR="006408B3" w:rsidRDefault="004B3B90" w:rsidP="00490C30">
      <w:pPr>
        <w:pStyle w:val="Prrafodelista"/>
        <w:spacing w:after="0" w:line="480" w:lineRule="auto"/>
        <w:ind w:left="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 </w:t>
      </w:r>
      <w:r w:rsidR="005C799D" w:rsidRPr="005C799D">
        <w:rPr>
          <w:rFonts w:ascii="Times New Roman" w:hAnsi="Times New Roman" w:cs="Times New Roman"/>
          <w:sz w:val="24"/>
          <w:szCs w:val="24"/>
          <w:lang w:val="es-PE"/>
        </w:rPr>
        <w:t>se desarrolla un nuevo proceso de ablandamiento que utiliza [4,4′-isopropilidenebis (</w:t>
      </w:r>
      <w:proofErr w:type="spellStart"/>
      <w:r w:rsidR="005C799D" w:rsidRPr="005C799D">
        <w:rPr>
          <w:rFonts w:ascii="Times New Roman" w:hAnsi="Times New Roman" w:cs="Times New Roman"/>
          <w:sz w:val="24"/>
          <w:szCs w:val="24"/>
          <w:lang w:val="es-PE"/>
        </w:rPr>
        <w:t>fenoxiacetato</w:t>
      </w:r>
      <w:proofErr w:type="spellEnd"/>
      <w:r w:rsidR="005C799D" w:rsidRPr="005C799D">
        <w:rPr>
          <w:rFonts w:ascii="Times New Roman" w:hAnsi="Times New Roman" w:cs="Times New Roman"/>
          <w:sz w:val="24"/>
          <w:szCs w:val="24"/>
          <w:lang w:val="es-PE"/>
        </w:rPr>
        <w:t>)] (H</w:t>
      </w:r>
      <w:r w:rsidR="005C799D" w:rsidRPr="005874CD">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IPOAA) para Ca</w:t>
      </w:r>
      <w:r w:rsidR="005C799D" w:rsidRPr="005874CD">
        <w:rPr>
          <w:rFonts w:ascii="Times New Roman" w:hAnsi="Times New Roman" w:cs="Times New Roman"/>
          <w:sz w:val="24"/>
          <w:szCs w:val="24"/>
          <w:vertAlign w:val="superscript"/>
          <w:lang w:val="es-PE"/>
        </w:rPr>
        <w:t>2+</w:t>
      </w:r>
      <w:r w:rsidR="005C799D" w:rsidRPr="005C799D">
        <w:rPr>
          <w:rFonts w:ascii="Times New Roman" w:hAnsi="Times New Roman" w:cs="Times New Roman"/>
          <w:sz w:val="24"/>
          <w:szCs w:val="24"/>
          <w:lang w:val="es-PE"/>
        </w:rPr>
        <w:t xml:space="preserve"> y Mg</w:t>
      </w:r>
      <w:r w:rsidR="005C799D" w:rsidRPr="005874CD">
        <w:rPr>
          <w:rFonts w:ascii="Times New Roman" w:hAnsi="Times New Roman" w:cs="Times New Roman"/>
          <w:sz w:val="24"/>
          <w:szCs w:val="24"/>
          <w:vertAlign w:val="superscript"/>
          <w:lang w:val="es-PE"/>
        </w:rPr>
        <w:t>2+</w:t>
      </w:r>
      <w:r w:rsidR="005C799D" w:rsidRPr="005C799D">
        <w:rPr>
          <w:rFonts w:ascii="Times New Roman" w:hAnsi="Times New Roman" w:cs="Times New Roman"/>
          <w:sz w:val="24"/>
          <w:szCs w:val="24"/>
          <w:lang w:val="es-PE"/>
        </w:rPr>
        <w:t xml:space="preserve"> (M</w:t>
      </w:r>
      <w:r w:rsidR="005C799D" w:rsidRPr="005874CD">
        <w:rPr>
          <w:rFonts w:ascii="Times New Roman" w:hAnsi="Times New Roman" w:cs="Times New Roman"/>
          <w:sz w:val="24"/>
          <w:szCs w:val="24"/>
          <w:vertAlign w:val="superscript"/>
          <w:lang w:val="es-PE"/>
        </w:rPr>
        <w:t>2+</w:t>
      </w:r>
      <w:r w:rsidR="005C799D" w:rsidRPr="005C799D">
        <w:rPr>
          <w:rFonts w:ascii="Times New Roman" w:hAnsi="Times New Roman" w:cs="Times New Roman"/>
          <w:sz w:val="24"/>
          <w:szCs w:val="24"/>
          <w:lang w:val="es-PE"/>
        </w:rPr>
        <w:t>). Se investigan los factores de efecto, es decir, el tiempo de equilibrio, el valor de pH de la fase acuosa y el grado de saponificación. Se propone que el mecanismo de extracción sea el intercambio catiónico. Con un grado de saponificación del 85%, H</w:t>
      </w:r>
      <w:r w:rsidR="005C799D" w:rsidRPr="00C50336">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IPOAA se utiliza con éxito para la precipitación de Ca</w:t>
      </w:r>
      <w:r w:rsidR="005C799D" w:rsidRPr="00C50336">
        <w:rPr>
          <w:rFonts w:ascii="Times New Roman" w:hAnsi="Times New Roman" w:cs="Times New Roman"/>
          <w:sz w:val="24"/>
          <w:szCs w:val="24"/>
          <w:vertAlign w:val="superscript"/>
          <w:lang w:val="es-PE"/>
        </w:rPr>
        <w:t>2+</w:t>
      </w:r>
      <w:r w:rsidR="005C799D" w:rsidRPr="005C799D">
        <w:rPr>
          <w:rFonts w:ascii="Times New Roman" w:hAnsi="Times New Roman" w:cs="Times New Roman"/>
          <w:sz w:val="24"/>
          <w:szCs w:val="24"/>
          <w:lang w:val="es-PE"/>
        </w:rPr>
        <w:t xml:space="preserve"> y Mg</w:t>
      </w:r>
      <w:r w:rsidR="005C799D" w:rsidRPr="00562879">
        <w:rPr>
          <w:rFonts w:ascii="Times New Roman" w:hAnsi="Times New Roman" w:cs="Times New Roman"/>
          <w:sz w:val="24"/>
          <w:szCs w:val="24"/>
          <w:vertAlign w:val="superscript"/>
          <w:lang w:val="es-PE"/>
        </w:rPr>
        <w:t>2+</w:t>
      </w:r>
      <w:r w:rsidR="005C799D" w:rsidRPr="005C799D">
        <w:rPr>
          <w:rFonts w:ascii="Times New Roman" w:hAnsi="Times New Roman" w:cs="Times New Roman"/>
          <w:sz w:val="24"/>
          <w:szCs w:val="24"/>
          <w:lang w:val="es-PE"/>
        </w:rPr>
        <w:t xml:space="preserve">de las aguas residuales de sulfato de amoniaco en 10 min. El proceso puede formar partículas precipitadas con un tamaño promedio de 35 </w:t>
      </w:r>
      <w:proofErr w:type="spellStart"/>
      <w:r w:rsidR="005C799D" w:rsidRPr="005C799D">
        <w:rPr>
          <w:rFonts w:ascii="Times New Roman" w:hAnsi="Times New Roman" w:cs="Times New Roman"/>
          <w:sz w:val="24"/>
          <w:szCs w:val="24"/>
          <w:lang w:val="es-PE"/>
        </w:rPr>
        <w:t>μm</w:t>
      </w:r>
      <w:proofErr w:type="spellEnd"/>
      <w:r w:rsidR="005C799D" w:rsidRPr="005C799D">
        <w:rPr>
          <w:rFonts w:ascii="Times New Roman" w:hAnsi="Times New Roman" w:cs="Times New Roman"/>
          <w:sz w:val="24"/>
          <w:szCs w:val="24"/>
          <w:lang w:val="es-PE"/>
        </w:rPr>
        <w:t>, que son mucho más grandes que los precipitados formados por H</w:t>
      </w:r>
      <w:r w:rsidR="005C799D" w:rsidRPr="00562879">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C</w:t>
      </w:r>
      <w:r w:rsidR="005C799D" w:rsidRPr="00562879">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O</w:t>
      </w:r>
      <w:r w:rsidR="005C799D" w:rsidRPr="00562879">
        <w:rPr>
          <w:rFonts w:ascii="Times New Roman" w:hAnsi="Times New Roman" w:cs="Times New Roman"/>
          <w:sz w:val="24"/>
          <w:szCs w:val="24"/>
          <w:vertAlign w:val="subscript"/>
          <w:lang w:val="es-PE"/>
        </w:rPr>
        <w:t>4</w:t>
      </w:r>
      <w:r w:rsidR="005C799D" w:rsidRPr="005C799D">
        <w:rPr>
          <w:rFonts w:ascii="Times New Roman" w:hAnsi="Times New Roman" w:cs="Times New Roman"/>
          <w:sz w:val="24"/>
          <w:szCs w:val="24"/>
          <w:lang w:val="es-PE"/>
        </w:rPr>
        <w:t>, Na</w:t>
      </w:r>
      <w:r w:rsidR="005C799D" w:rsidRPr="00562879">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C</w:t>
      </w:r>
      <w:r w:rsidR="005C799D" w:rsidRPr="00562879">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O</w:t>
      </w:r>
      <w:r w:rsidR="005C799D" w:rsidRPr="00562879">
        <w:rPr>
          <w:rFonts w:ascii="Times New Roman" w:hAnsi="Times New Roman" w:cs="Times New Roman"/>
          <w:sz w:val="24"/>
          <w:szCs w:val="24"/>
          <w:vertAlign w:val="subscript"/>
          <w:lang w:val="es-PE"/>
        </w:rPr>
        <w:t>4</w:t>
      </w:r>
      <w:r w:rsidR="005C799D" w:rsidRPr="005C799D">
        <w:rPr>
          <w:rFonts w:ascii="Times New Roman" w:hAnsi="Times New Roman" w:cs="Times New Roman"/>
          <w:sz w:val="24"/>
          <w:szCs w:val="24"/>
          <w:lang w:val="es-PE"/>
        </w:rPr>
        <w:t xml:space="preserve"> y Na</w:t>
      </w:r>
      <w:r w:rsidR="005C799D" w:rsidRPr="00562879">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CO</w:t>
      </w:r>
      <w:r w:rsidR="005C799D" w:rsidRPr="00562879">
        <w:rPr>
          <w:rFonts w:ascii="Times New Roman" w:hAnsi="Times New Roman" w:cs="Times New Roman"/>
          <w:sz w:val="24"/>
          <w:szCs w:val="24"/>
          <w:vertAlign w:val="subscript"/>
          <w:lang w:val="es-PE"/>
        </w:rPr>
        <w:t>3</w:t>
      </w:r>
      <w:r w:rsidR="005C799D" w:rsidRPr="005C799D">
        <w:rPr>
          <w:rFonts w:ascii="Times New Roman" w:hAnsi="Times New Roman" w:cs="Times New Roman"/>
          <w:sz w:val="24"/>
          <w:szCs w:val="24"/>
          <w:lang w:val="es-PE"/>
        </w:rPr>
        <w:t>. Las partículas precipitadas se pueden separar fácilmente del refinado. Además, H</w:t>
      </w:r>
      <w:r w:rsidR="005C799D" w:rsidRPr="001F079E">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IPOAA se usa repetidamente cinco veces con una pequeña pérdida. En gran medida, la reutilización de H</w:t>
      </w:r>
      <w:r w:rsidR="005C799D" w:rsidRPr="001F079E">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IPOAA contribuye a reducir el costo y reducir la contaminación. Las concentraciones de Ca</w:t>
      </w:r>
      <w:r w:rsidR="005C799D" w:rsidRPr="001F079E">
        <w:rPr>
          <w:rFonts w:ascii="Times New Roman" w:hAnsi="Times New Roman" w:cs="Times New Roman"/>
          <w:sz w:val="24"/>
          <w:szCs w:val="24"/>
          <w:vertAlign w:val="superscript"/>
          <w:lang w:val="es-PE"/>
        </w:rPr>
        <w:t>2+</w:t>
      </w:r>
      <w:r w:rsidR="005C799D" w:rsidRPr="005C799D">
        <w:rPr>
          <w:rFonts w:ascii="Times New Roman" w:hAnsi="Times New Roman" w:cs="Times New Roman"/>
          <w:sz w:val="24"/>
          <w:szCs w:val="24"/>
          <w:lang w:val="es-PE"/>
        </w:rPr>
        <w:t xml:space="preserve"> y Mg</w:t>
      </w:r>
      <w:r w:rsidR="005C799D" w:rsidRPr="001F079E">
        <w:rPr>
          <w:rFonts w:ascii="Times New Roman" w:hAnsi="Times New Roman" w:cs="Times New Roman"/>
          <w:sz w:val="24"/>
          <w:szCs w:val="24"/>
          <w:vertAlign w:val="superscript"/>
          <w:lang w:val="es-PE"/>
        </w:rPr>
        <w:t>2+</w:t>
      </w:r>
      <w:r w:rsidR="005C799D" w:rsidRPr="005C799D">
        <w:rPr>
          <w:rFonts w:ascii="Times New Roman" w:hAnsi="Times New Roman" w:cs="Times New Roman"/>
          <w:sz w:val="24"/>
          <w:szCs w:val="24"/>
          <w:lang w:val="es-PE"/>
        </w:rPr>
        <w:t xml:space="preserve"> en el refinado extraído por H</w:t>
      </w:r>
      <w:r w:rsidR="005C799D" w:rsidRPr="001F079E">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 xml:space="preserve">IPOAA cumplen </w:t>
      </w:r>
      <w:r w:rsidR="005C799D" w:rsidRPr="005C799D">
        <w:rPr>
          <w:rFonts w:ascii="Times New Roman" w:hAnsi="Times New Roman" w:cs="Times New Roman"/>
          <w:sz w:val="24"/>
          <w:szCs w:val="24"/>
          <w:lang w:val="es-PE"/>
        </w:rPr>
        <w:lastRenderedPageBreak/>
        <w:t>con el estándar para el tratamiento de aguas residuales. El proceso de ablandamiento económico y eficiente satisface la necesidad de la química verde, que se espera que reemplace los procesos industriales tradicionales para ablandamiento de agua basados ​​en H</w:t>
      </w:r>
      <w:r w:rsidR="005C799D" w:rsidRPr="00250A73">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C</w:t>
      </w:r>
      <w:r w:rsidR="005C799D" w:rsidRPr="00250A73">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O</w:t>
      </w:r>
      <w:r w:rsidR="005C799D" w:rsidRPr="00250A73">
        <w:rPr>
          <w:rFonts w:ascii="Times New Roman" w:hAnsi="Times New Roman" w:cs="Times New Roman"/>
          <w:sz w:val="24"/>
          <w:szCs w:val="24"/>
          <w:vertAlign w:val="subscript"/>
          <w:lang w:val="es-PE"/>
        </w:rPr>
        <w:t>4</w:t>
      </w:r>
      <w:r w:rsidR="005C799D" w:rsidRPr="005C799D">
        <w:rPr>
          <w:rFonts w:ascii="Times New Roman" w:hAnsi="Times New Roman" w:cs="Times New Roman"/>
          <w:sz w:val="24"/>
          <w:szCs w:val="24"/>
          <w:lang w:val="es-PE"/>
        </w:rPr>
        <w:t>, Na</w:t>
      </w:r>
      <w:r w:rsidR="005C799D" w:rsidRPr="00250A73">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C</w:t>
      </w:r>
      <w:r w:rsidR="005C799D" w:rsidRPr="00250A73">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O</w:t>
      </w:r>
      <w:r w:rsidR="005C799D" w:rsidRPr="00250A73">
        <w:rPr>
          <w:rFonts w:ascii="Times New Roman" w:hAnsi="Times New Roman" w:cs="Times New Roman"/>
          <w:sz w:val="24"/>
          <w:szCs w:val="24"/>
          <w:vertAlign w:val="subscript"/>
          <w:lang w:val="es-PE"/>
        </w:rPr>
        <w:t>4</w:t>
      </w:r>
      <w:r w:rsidR="005C799D" w:rsidRPr="005C799D">
        <w:rPr>
          <w:rFonts w:ascii="Times New Roman" w:hAnsi="Times New Roman" w:cs="Times New Roman"/>
          <w:sz w:val="24"/>
          <w:szCs w:val="24"/>
          <w:lang w:val="es-PE"/>
        </w:rPr>
        <w:t xml:space="preserve"> y Na</w:t>
      </w:r>
      <w:r w:rsidR="005C799D" w:rsidRPr="009C5620">
        <w:rPr>
          <w:rFonts w:ascii="Times New Roman" w:hAnsi="Times New Roman" w:cs="Times New Roman"/>
          <w:sz w:val="24"/>
          <w:szCs w:val="24"/>
          <w:vertAlign w:val="subscript"/>
          <w:lang w:val="es-PE"/>
        </w:rPr>
        <w:t>2</w:t>
      </w:r>
      <w:r w:rsidR="005C799D" w:rsidRPr="005C799D">
        <w:rPr>
          <w:rFonts w:ascii="Times New Roman" w:hAnsi="Times New Roman" w:cs="Times New Roman"/>
          <w:sz w:val="24"/>
          <w:szCs w:val="24"/>
          <w:lang w:val="es-PE"/>
        </w:rPr>
        <w:t>CO</w:t>
      </w:r>
      <w:r w:rsidR="005C799D" w:rsidRPr="00250A73">
        <w:rPr>
          <w:rFonts w:ascii="Times New Roman" w:hAnsi="Times New Roman" w:cs="Times New Roman"/>
          <w:sz w:val="24"/>
          <w:szCs w:val="24"/>
          <w:vertAlign w:val="subscript"/>
          <w:lang w:val="es-PE"/>
        </w:rPr>
        <w:t>3</w:t>
      </w:r>
      <w:r w:rsidR="005C799D" w:rsidRPr="005C799D">
        <w:rPr>
          <w:rFonts w:ascii="Times New Roman" w:hAnsi="Times New Roman" w:cs="Times New Roman"/>
          <w:sz w:val="24"/>
          <w:szCs w:val="24"/>
          <w:lang w:val="es-PE"/>
        </w:rPr>
        <w:t>.</w:t>
      </w:r>
      <w:r w:rsidR="00595253">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313298711"/>
          <w:citation/>
        </w:sdtPr>
        <w:sdtEndPr/>
        <w:sdtContent>
          <w:r w:rsidR="00693A78">
            <w:rPr>
              <w:rFonts w:ascii="Times New Roman" w:hAnsi="Times New Roman" w:cs="Times New Roman"/>
              <w:sz w:val="24"/>
              <w:szCs w:val="24"/>
              <w:lang w:val="es-PE"/>
            </w:rPr>
            <w:fldChar w:fldCharType="begin"/>
          </w:r>
          <w:r w:rsidR="00693A78">
            <w:rPr>
              <w:rFonts w:ascii="Times New Roman" w:hAnsi="Times New Roman" w:cs="Times New Roman"/>
              <w:sz w:val="24"/>
              <w:szCs w:val="24"/>
              <w:lang w:val="es-PE"/>
            </w:rPr>
            <w:instrText xml:space="preserve">CITATION NiS19 \p 63 \l 10250 </w:instrText>
          </w:r>
          <w:r w:rsidR="00693A78">
            <w:rPr>
              <w:rFonts w:ascii="Times New Roman" w:hAnsi="Times New Roman" w:cs="Times New Roman"/>
              <w:sz w:val="24"/>
              <w:szCs w:val="24"/>
              <w:lang w:val="es-PE"/>
            </w:rPr>
            <w:fldChar w:fldCharType="separate"/>
          </w:r>
          <w:r w:rsidR="00693A78" w:rsidRPr="00693A78">
            <w:rPr>
              <w:rFonts w:ascii="Times New Roman" w:hAnsi="Times New Roman" w:cs="Times New Roman"/>
              <w:noProof/>
              <w:sz w:val="24"/>
              <w:szCs w:val="24"/>
              <w:lang w:val="es-PE"/>
            </w:rPr>
            <w:t>(Ni, y otros, 2019, pág. 63)</w:t>
          </w:r>
          <w:r w:rsidR="00693A78">
            <w:rPr>
              <w:rFonts w:ascii="Times New Roman" w:hAnsi="Times New Roman" w:cs="Times New Roman"/>
              <w:sz w:val="24"/>
              <w:szCs w:val="24"/>
              <w:lang w:val="es-PE"/>
            </w:rPr>
            <w:fldChar w:fldCharType="end"/>
          </w:r>
        </w:sdtContent>
      </w:sdt>
    </w:p>
    <w:p w14:paraId="7426FF05" w14:textId="77777777" w:rsidR="00693A78" w:rsidRDefault="00361B77" w:rsidP="00AF4AFD">
      <w:pPr>
        <w:pStyle w:val="Prrafodelista"/>
        <w:keepNext/>
        <w:spacing w:after="0" w:line="480" w:lineRule="auto"/>
        <w:ind w:left="786" w:firstLine="294"/>
        <w:jc w:val="both"/>
      </w:pPr>
      <w:r>
        <w:rPr>
          <w:noProof/>
        </w:rPr>
        <w:drawing>
          <wp:inline distT="0" distB="0" distL="0" distR="0" wp14:anchorId="5B46A86A" wp14:editId="30562DD6">
            <wp:extent cx="3107692" cy="2894275"/>
            <wp:effectExtent l="0" t="0" r="0" b="1905"/>
            <wp:docPr id="2105202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7692" cy="2894275"/>
                    </a:xfrm>
                    <a:prstGeom prst="rect">
                      <a:avLst/>
                    </a:prstGeom>
                  </pic:spPr>
                </pic:pic>
              </a:graphicData>
            </a:graphic>
          </wp:inline>
        </w:drawing>
      </w:r>
    </w:p>
    <w:p w14:paraId="655BEE87" w14:textId="575D6726" w:rsidR="00361B77" w:rsidRPr="002649B0" w:rsidRDefault="00693A78" w:rsidP="00AF4AFD">
      <w:pPr>
        <w:pStyle w:val="Descripcin"/>
        <w:spacing w:line="480" w:lineRule="auto"/>
        <w:ind w:left="786"/>
        <w:jc w:val="both"/>
        <w:rPr>
          <w:rFonts w:ascii="Times New Roman" w:hAnsi="Times New Roman" w:cs="Times New Roman"/>
          <w:i w:val="0"/>
          <w:iCs w:val="0"/>
          <w:color w:val="auto"/>
          <w:sz w:val="24"/>
          <w:szCs w:val="24"/>
          <w:lang w:val="es-PE"/>
        </w:rPr>
      </w:pPr>
      <w:r w:rsidRPr="002649B0">
        <w:rPr>
          <w:rFonts w:ascii="Times New Roman" w:hAnsi="Times New Roman" w:cs="Times New Roman"/>
          <w:i w:val="0"/>
          <w:iCs w:val="0"/>
          <w:color w:val="auto"/>
          <w:sz w:val="24"/>
          <w:szCs w:val="24"/>
          <w:lang w:val="es-PE"/>
        </w:rPr>
        <w:t xml:space="preserve">Figura </w:t>
      </w:r>
      <w:r w:rsidRPr="002649B0">
        <w:rPr>
          <w:rFonts w:ascii="Times New Roman" w:hAnsi="Times New Roman" w:cs="Times New Roman"/>
          <w:i w:val="0"/>
          <w:iCs w:val="0"/>
          <w:color w:val="auto"/>
          <w:sz w:val="24"/>
          <w:szCs w:val="24"/>
          <w:lang w:val="es-PE"/>
        </w:rPr>
        <w:fldChar w:fldCharType="begin"/>
      </w:r>
      <w:r w:rsidRPr="002649B0">
        <w:rPr>
          <w:rFonts w:ascii="Times New Roman" w:hAnsi="Times New Roman" w:cs="Times New Roman"/>
          <w:i w:val="0"/>
          <w:iCs w:val="0"/>
          <w:color w:val="auto"/>
          <w:sz w:val="24"/>
          <w:szCs w:val="24"/>
          <w:lang w:val="es-PE"/>
        </w:rPr>
        <w:instrText xml:space="preserve"> SEQ Figura \* ARABIC </w:instrText>
      </w:r>
      <w:r w:rsidRPr="002649B0">
        <w:rPr>
          <w:rFonts w:ascii="Times New Roman" w:hAnsi="Times New Roman" w:cs="Times New Roman"/>
          <w:i w:val="0"/>
          <w:iCs w:val="0"/>
          <w:color w:val="auto"/>
          <w:sz w:val="24"/>
          <w:szCs w:val="24"/>
          <w:lang w:val="es-PE"/>
        </w:rPr>
        <w:fldChar w:fldCharType="separate"/>
      </w:r>
      <w:r w:rsidR="005E50AD">
        <w:rPr>
          <w:rFonts w:ascii="Times New Roman" w:hAnsi="Times New Roman" w:cs="Times New Roman"/>
          <w:i w:val="0"/>
          <w:iCs w:val="0"/>
          <w:noProof/>
          <w:color w:val="auto"/>
          <w:sz w:val="24"/>
          <w:szCs w:val="24"/>
          <w:lang w:val="es-PE"/>
        </w:rPr>
        <w:t>1</w:t>
      </w:r>
      <w:r w:rsidRPr="002649B0">
        <w:rPr>
          <w:rFonts w:ascii="Times New Roman" w:hAnsi="Times New Roman" w:cs="Times New Roman"/>
          <w:i w:val="0"/>
          <w:iCs w:val="0"/>
          <w:color w:val="auto"/>
          <w:sz w:val="24"/>
          <w:szCs w:val="24"/>
          <w:lang w:val="es-PE"/>
        </w:rPr>
        <w:fldChar w:fldCharType="end"/>
      </w:r>
      <w:r w:rsidRPr="002649B0">
        <w:rPr>
          <w:rFonts w:ascii="Times New Roman" w:hAnsi="Times New Roman" w:cs="Times New Roman"/>
          <w:i w:val="0"/>
          <w:iCs w:val="0"/>
          <w:color w:val="auto"/>
          <w:sz w:val="24"/>
          <w:szCs w:val="24"/>
          <w:lang w:val="es-PE"/>
        </w:rPr>
        <w:t>: Esquema del proceso</w:t>
      </w:r>
      <w:r w:rsidR="00E63FAF" w:rsidRPr="002649B0">
        <w:rPr>
          <w:rFonts w:ascii="Times New Roman" w:hAnsi="Times New Roman" w:cs="Times New Roman"/>
          <w:i w:val="0"/>
          <w:iCs w:val="0"/>
          <w:color w:val="auto"/>
          <w:sz w:val="24"/>
          <w:szCs w:val="24"/>
          <w:lang w:val="es-PE"/>
        </w:rPr>
        <w:t xml:space="preserve">. </w:t>
      </w:r>
      <w:r w:rsidR="002649B0">
        <w:rPr>
          <w:rFonts w:ascii="Times New Roman" w:hAnsi="Times New Roman" w:cs="Times New Roman"/>
          <w:i w:val="0"/>
          <w:iCs w:val="0"/>
          <w:color w:val="auto"/>
          <w:sz w:val="24"/>
          <w:szCs w:val="24"/>
          <w:lang w:val="es-PE"/>
        </w:rPr>
        <w:t>Desarrollo de</w:t>
      </w:r>
      <w:r w:rsidR="002649B0" w:rsidRPr="002649B0">
        <w:rPr>
          <w:rFonts w:ascii="Times New Roman" w:hAnsi="Times New Roman" w:cs="Times New Roman"/>
          <w:i w:val="0"/>
          <w:iCs w:val="0"/>
          <w:color w:val="auto"/>
          <w:sz w:val="24"/>
          <w:szCs w:val="24"/>
          <w:lang w:val="es-PE"/>
        </w:rPr>
        <w:t xml:space="preserve"> un nuevo proceso de ablandamiento que utiliza</w:t>
      </w:r>
      <w:r w:rsidR="00C22E4A">
        <w:rPr>
          <w:rFonts w:ascii="Times New Roman" w:hAnsi="Times New Roman" w:cs="Times New Roman"/>
          <w:i w:val="0"/>
          <w:iCs w:val="0"/>
          <w:color w:val="auto"/>
          <w:sz w:val="24"/>
          <w:szCs w:val="24"/>
          <w:lang w:val="es-PE"/>
        </w:rPr>
        <w:t xml:space="preserve"> </w:t>
      </w:r>
      <w:r w:rsidR="002649B0" w:rsidRPr="002649B0">
        <w:rPr>
          <w:rFonts w:ascii="Times New Roman" w:hAnsi="Times New Roman" w:cs="Times New Roman"/>
          <w:i w:val="0"/>
          <w:iCs w:val="0"/>
          <w:color w:val="auto"/>
          <w:sz w:val="24"/>
          <w:szCs w:val="24"/>
          <w:lang w:val="es-PE"/>
        </w:rPr>
        <w:t>[4,4'-isopropilidenebis (</w:t>
      </w:r>
      <w:proofErr w:type="spellStart"/>
      <w:r w:rsidR="002649B0" w:rsidRPr="002649B0">
        <w:rPr>
          <w:rFonts w:ascii="Times New Roman" w:hAnsi="Times New Roman" w:cs="Times New Roman"/>
          <w:i w:val="0"/>
          <w:iCs w:val="0"/>
          <w:color w:val="auto"/>
          <w:sz w:val="24"/>
          <w:szCs w:val="24"/>
          <w:lang w:val="es-PE"/>
        </w:rPr>
        <w:t>fenoxiacetato</w:t>
      </w:r>
      <w:proofErr w:type="spellEnd"/>
      <w:r w:rsidR="002649B0" w:rsidRPr="002649B0">
        <w:rPr>
          <w:rFonts w:ascii="Times New Roman" w:hAnsi="Times New Roman" w:cs="Times New Roman"/>
          <w:i w:val="0"/>
          <w:iCs w:val="0"/>
          <w:color w:val="auto"/>
          <w:sz w:val="24"/>
          <w:szCs w:val="24"/>
          <w:lang w:val="es-PE"/>
        </w:rPr>
        <w:t>)]</w:t>
      </w:r>
      <w:r w:rsidR="00005FEE">
        <w:rPr>
          <w:rFonts w:ascii="Times New Roman" w:hAnsi="Times New Roman" w:cs="Times New Roman"/>
          <w:i w:val="0"/>
          <w:iCs w:val="0"/>
          <w:color w:val="auto"/>
          <w:sz w:val="24"/>
          <w:szCs w:val="24"/>
          <w:lang w:val="es-PE"/>
        </w:rPr>
        <w:t xml:space="preserve"> </w:t>
      </w:r>
      <w:r w:rsidR="002649B0" w:rsidRPr="002649B0">
        <w:rPr>
          <w:rFonts w:ascii="Times New Roman" w:hAnsi="Times New Roman" w:cs="Times New Roman"/>
          <w:i w:val="0"/>
          <w:iCs w:val="0"/>
          <w:color w:val="auto"/>
          <w:sz w:val="24"/>
          <w:szCs w:val="24"/>
          <w:lang w:val="es-PE"/>
        </w:rPr>
        <w:t>(H</w:t>
      </w:r>
      <w:r w:rsidR="002649B0" w:rsidRPr="00005FEE">
        <w:rPr>
          <w:rFonts w:ascii="Times New Roman" w:hAnsi="Times New Roman" w:cs="Times New Roman"/>
          <w:i w:val="0"/>
          <w:iCs w:val="0"/>
          <w:color w:val="auto"/>
          <w:sz w:val="24"/>
          <w:szCs w:val="24"/>
          <w:vertAlign w:val="subscript"/>
          <w:lang w:val="es-PE"/>
        </w:rPr>
        <w:t>2</w:t>
      </w:r>
      <w:r w:rsidR="002649B0" w:rsidRPr="002649B0">
        <w:rPr>
          <w:rFonts w:ascii="Times New Roman" w:hAnsi="Times New Roman" w:cs="Times New Roman"/>
          <w:i w:val="0"/>
          <w:iCs w:val="0"/>
          <w:color w:val="auto"/>
          <w:sz w:val="24"/>
          <w:szCs w:val="24"/>
          <w:lang w:val="es-PE"/>
        </w:rPr>
        <w:t>IPOAA)</w:t>
      </w:r>
      <w:r w:rsidR="007A7BD7">
        <w:rPr>
          <w:rFonts w:ascii="Times New Roman" w:hAnsi="Times New Roman" w:cs="Times New Roman"/>
          <w:i w:val="0"/>
          <w:iCs w:val="0"/>
          <w:color w:val="auto"/>
          <w:sz w:val="24"/>
          <w:szCs w:val="24"/>
          <w:lang w:val="es-PE"/>
        </w:rPr>
        <w:t xml:space="preserve"> </w:t>
      </w:r>
      <w:r w:rsidR="002649B0" w:rsidRPr="002649B0">
        <w:rPr>
          <w:rFonts w:ascii="Times New Roman" w:hAnsi="Times New Roman" w:cs="Times New Roman"/>
          <w:i w:val="0"/>
          <w:iCs w:val="0"/>
          <w:color w:val="auto"/>
          <w:sz w:val="24"/>
          <w:szCs w:val="24"/>
          <w:lang w:val="es-PE"/>
        </w:rPr>
        <w:t>para</w:t>
      </w:r>
      <w:r w:rsidR="007A7BD7">
        <w:rPr>
          <w:rFonts w:ascii="Times New Roman" w:hAnsi="Times New Roman" w:cs="Times New Roman"/>
          <w:i w:val="0"/>
          <w:iCs w:val="0"/>
          <w:color w:val="auto"/>
          <w:sz w:val="24"/>
          <w:szCs w:val="24"/>
          <w:lang w:val="es-PE"/>
        </w:rPr>
        <w:t xml:space="preserve"> </w:t>
      </w:r>
      <w:r w:rsidR="002649B0" w:rsidRPr="002649B0">
        <w:rPr>
          <w:rFonts w:ascii="Times New Roman" w:hAnsi="Times New Roman" w:cs="Times New Roman"/>
          <w:i w:val="0"/>
          <w:iCs w:val="0"/>
          <w:color w:val="auto"/>
          <w:sz w:val="24"/>
          <w:szCs w:val="24"/>
          <w:lang w:val="es-PE"/>
        </w:rPr>
        <w:t>Ca</w:t>
      </w:r>
      <w:r w:rsidR="002649B0" w:rsidRPr="007A7BD7">
        <w:rPr>
          <w:rFonts w:ascii="Times New Roman" w:hAnsi="Times New Roman" w:cs="Times New Roman"/>
          <w:i w:val="0"/>
          <w:iCs w:val="0"/>
          <w:color w:val="auto"/>
          <w:sz w:val="24"/>
          <w:szCs w:val="24"/>
          <w:vertAlign w:val="superscript"/>
          <w:lang w:val="es-PE"/>
        </w:rPr>
        <w:t>2+</w:t>
      </w:r>
      <w:r w:rsidR="002649B0" w:rsidRPr="002649B0">
        <w:rPr>
          <w:rFonts w:ascii="Times New Roman" w:hAnsi="Times New Roman" w:cs="Times New Roman"/>
          <w:i w:val="0"/>
          <w:iCs w:val="0"/>
          <w:color w:val="auto"/>
          <w:sz w:val="24"/>
          <w:szCs w:val="24"/>
          <w:lang w:val="es-PE"/>
        </w:rPr>
        <w:t> y Mg</w:t>
      </w:r>
      <w:r w:rsidR="002649B0" w:rsidRPr="007A7BD7">
        <w:rPr>
          <w:rFonts w:ascii="Times New Roman" w:hAnsi="Times New Roman" w:cs="Times New Roman"/>
          <w:i w:val="0"/>
          <w:iCs w:val="0"/>
          <w:color w:val="auto"/>
          <w:sz w:val="24"/>
          <w:szCs w:val="24"/>
          <w:vertAlign w:val="superscript"/>
          <w:lang w:val="es-PE"/>
        </w:rPr>
        <w:t>2+</w:t>
      </w:r>
      <w:r w:rsidR="002649B0" w:rsidRPr="002649B0">
        <w:rPr>
          <w:rFonts w:ascii="Times New Roman" w:hAnsi="Times New Roman" w:cs="Times New Roman"/>
          <w:i w:val="0"/>
          <w:iCs w:val="0"/>
          <w:color w:val="auto"/>
          <w:sz w:val="24"/>
          <w:szCs w:val="24"/>
          <w:lang w:val="es-PE"/>
        </w:rPr>
        <w:t> (M</w:t>
      </w:r>
      <w:r w:rsidR="002649B0" w:rsidRPr="007A7BD7">
        <w:rPr>
          <w:rFonts w:ascii="Times New Roman" w:hAnsi="Times New Roman" w:cs="Times New Roman"/>
          <w:i w:val="0"/>
          <w:iCs w:val="0"/>
          <w:color w:val="auto"/>
          <w:sz w:val="24"/>
          <w:szCs w:val="24"/>
          <w:vertAlign w:val="superscript"/>
          <w:lang w:val="es-PE"/>
        </w:rPr>
        <w:t>2+</w:t>
      </w:r>
      <w:r w:rsidR="002649B0" w:rsidRPr="002649B0">
        <w:rPr>
          <w:rFonts w:ascii="Times New Roman" w:hAnsi="Times New Roman" w:cs="Times New Roman"/>
          <w:i w:val="0"/>
          <w:iCs w:val="0"/>
          <w:color w:val="auto"/>
          <w:sz w:val="24"/>
          <w:szCs w:val="24"/>
          <w:lang w:val="es-PE"/>
        </w:rPr>
        <w:t>).</w:t>
      </w:r>
    </w:p>
    <w:p w14:paraId="0D8493C5" w14:textId="77777777" w:rsidR="00E078EB" w:rsidRPr="00AD2B4C" w:rsidRDefault="009B4B23" w:rsidP="00490C30">
      <w:pPr>
        <w:spacing w:after="0" w:line="480" w:lineRule="auto"/>
        <w:ind w:firstLine="567"/>
        <w:jc w:val="both"/>
        <w:rPr>
          <w:rFonts w:ascii="Times New Roman" w:hAnsi="Times New Roman" w:cs="Times New Roman"/>
          <w:sz w:val="24"/>
          <w:szCs w:val="24"/>
          <w:lang w:val="es-PE"/>
        </w:rPr>
      </w:pPr>
      <w:r w:rsidRPr="00AD2B4C">
        <w:rPr>
          <w:rFonts w:ascii="Times New Roman" w:hAnsi="Times New Roman" w:cs="Times New Roman"/>
          <w:sz w:val="24"/>
          <w:szCs w:val="24"/>
          <w:lang w:val="es-PE"/>
        </w:rPr>
        <w:t>En Julio del 2017 la revista “</w:t>
      </w:r>
      <w:proofErr w:type="spellStart"/>
      <w:r w:rsidR="009C650D" w:rsidRPr="00AD2B4C">
        <w:rPr>
          <w:rFonts w:ascii="Times New Roman" w:hAnsi="Times New Roman" w:cs="Times New Roman"/>
          <w:sz w:val="24"/>
          <w:szCs w:val="24"/>
          <w:lang w:val="es-PE"/>
        </w:rPr>
        <w:t>Journal</w:t>
      </w:r>
      <w:proofErr w:type="spellEnd"/>
      <w:r w:rsidR="009C650D" w:rsidRPr="00AD2B4C">
        <w:rPr>
          <w:rFonts w:ascii="Times New Roman" w:hAnsi="Times New Roman" w:cs="Times New Roman"/>
          <w:sz w:val="24"/>
          <w:szCs w:val="24"/>
          <w:lang w:val="es-PE"/>
        </w:rPr>
        <w:t xml:space="preserve"> </w:t>
      </w:r>
      <w:proofErr w:type="spellStart"/>
      <w:r w:rsidR="009C650D" w:rsidRPr="00AD2B4C">
        <w:rPr>
          <w:rFonts w:ascii="Times New Roman" w:hAnsi="Times New Roman" w:cs="Times New Roman"/>
          <w:sz w:val="24"/>
          <w:szCs w:val="24"/>
          <w:lang w:val="es-PE"/>
        </w:rPr>
        <w:t>of</w:t>
      </w:r>
      <w:proofErr w:type="spellEnd"/>
      <w:r w:rsidR="009C650D" w:rsidRPr="00AD2B4C">
        <w:rPr>
          <w:rFonts w:ascii="Times New Roman" w:hAnsi="Times New Roman" w:cs="Times New Roman"/>
          <w:sz w:val="24"/>
          <w:szCs w:val="24"/>
          <w:lang w:val="es-PE"/>
        </w:rPr>
        <w:t xml:space="preserve"> </w:t>
      </w:r>
      <w:proofErr w:type="spellStart"/>
      <w:r w:rsidR="009C650D" w:rsidRPr="00AD2B4C">
        <w:rPr>
          <w:rFonts w:ascii="Times New Roman" w:hAnsi="Times New Roman" w:cs="Times New Roman"/>
          <w:sz w:val="24"/>
          <w:szCs w:val="24"/>
          <w:lang w:val="es-PE"/>
        </w:rPr>
        <w:t>Environmental</w:t>
      </w:r>
      <w:proofErr w:type="spellEnd"/>
      <w:r w:rsidR="009C650D" w:rsidRPr="00AD2B4C">
        <w:rPr>
          <w:rFonts w:ascii="Times New Roman" w:hAnsi="Times New Roman" w:cs="Times New Roman"/>
          <w:sz w:val="24"/>
          <w:szCs w:val="24"/>
          <w:lang w:val="es-PE"/>
        </w:rPr>
        <w:t xml:space="preserve"> Management” </w:t>
      </w:r>
      <w:r w:rsidR="00E22452" w:rsidRPr="00AD2B4C">
        <w:rPr>
          <w:rFonts w:ascii="Times New Roman" w:hAnsi="Times New Roman" w:cs="Times New Roman"/>
          <w:sz w:val="24"/>
          <w:szCs w:val="24"/>
          <w:lang w:val="es-PE"/>
        </w:rPr>
        <w:t>en su v</w:t>
      </w:r>
      <w:r w:rsidR="009C650D" w:rsidRPr="00AD2B4C">
        <w:rPr>
          <w:rFonts w:ascii="Times New Roman" w:hAnsi="Times New Roman" w:cs="Times New Roman"/>
          <w:sz w:val="24"/>
          <w:szCs w:val="24"/>
          <w:lang w:val="es-PE"/>
        </w:rPr>
        <w:t>olume</w:t>
      </w:r>
      <w:r w:rsidR="00E22452" w:rsidRPr="00AD2B4C">
        <w:rPr>
          <w:rFonts w:ascii="Times New Roman" w:hAnsi="Times New Roman" w:cs="Times New Roman"/>
          <w:sz w:val="24"/>
          <w:szCs w:val="24"/>
          <w:lang w:val="es-PE"/>
        </w:rPr>
        <w:t>n</w:t>
      </w:r>
      <w:r w:rsidR="009C650D" w:rsidRPr="00AD2B4C">
        <w:rPr>
          <w:rFonts w:ascii="Times New Roman" w:hAnsi="Times New Roman" w:cs="Times New Roman"/>
          <w:sz w:val="24"/>
          <w:szCs w:val="24"/>
          <w:lang w:val="es-PE"/>
        </w:rPr>
        <w:t xml:space="preserve"> 196, </w:t>
      </w:r>
      <w:r w:rsidR="00F92214" w:rsidRPr="00AD2B4C">
        <w:rPr>
          <w:rFonts w:ascii="Times New Roman" w:hAnsi="Times New Roman" w:cs="Times New Roman"/>
          <w:sz w:val="24"/>
          <w:szCs w:val="24"/>
          <w:lang w:val="es-PE"/>
        </w:rPr>
        <w:t>publica</w:t>
      </w:r>
      <w:r w:rsidR="00024002" w:rsidRPr="00AD2B4C">
        <w:rPr>
          <w:rFonts w:ascii="Times New Roman" w:hAnsi="Times New Roman" w:cs="Times New Roman"/>
          <w:sz w:val="24"/>
          <w:szCs w:val="24"/>
          <w:lang w:val="es-PE"/>
        </w:rPr>
        <w:t xml:space="preserve">n </w:t>
      </w:r>
      <w:r w:rsidR="00CA3E84" w:rsidRPr="00AD2B4C">
        <w:rPr>
          <w:rFonts w:ascii="Times New Roman" w:hAnsi="Times New Roman" w:cs="Times New Roman"/>
          <w:sz w:val="24"/>
          <w:szCs w:val="24"/>
          <w:lang w:val="es-PE"/>
        </w:rPr>
        <w:t>un artículo denominado “</w:t>
      </w:r>
      <w:r w:rsidR="00502481" w:rsidRPr="00AD2B4C">
        <w:rPr>
          <w:rFonts w:ascii="Times New Roman" w:hAnsi="Times New Roman" w:cs="Times New Roman"/>
          <w:sz w:val="24"/>
          <w:szCs w:val="24"/>
          <w:lang w:val="es-PE"/>
        </w:rPr>
        <w:t xml:space="preserve">Eliminación de sulfato de las aguas residuales mediante precipitación con </w:t>
      </w:r>
      <w:proofErr w:type="spellStart"/>
      <w:r w:rsidR="00502481" w:rsidRPr="00AD2B4C">
        <w:rPr>
          <w:rFonts w:ascii="Times New Roman" w:hAnsi="Times New Roman" w:cs="Times New Roman"/>
          <w:sz w:val="24"/>
          <w:szCs w:val="24"/>
          <w:lang w:val="es-PE"/>
        </w:rPr>
        <w:t>ettringita</w:t>
      </w:r>
      <w:proofErr w:type="spellEnd"/>
      <w:r w:rsidR="00502481" w:rsidRPr="00AD2B4C">
        <w:rPr>
          <w:rFonts w:ascii="Times New Roman" w:hAnsi="Times New Roman" w:cs="Times New Roman"/>
          <w:sz w:val="24"/>
          <w:szCs w:val="24"/>
          <w:lang w:val="es-PE"/>
        </w:rPr>
        <w:t>: inhibición de iones de magnesio y optimización del proceso</w:t>
      </w:r>
      <w:r w:rsidR="00CA3E84" w:rsidRPr="00AD2B4C">
        <w:rPr>
          <w:rFonts w:ascii="Times New Roman" w:hAnsi="Times New Roman" w:cs="Times New Roman"/>
          <w:sz w:val="24"/>
          <w:szCs w:val="24"/>
          <w:lang w:val="es-PE"/>
        </w:rPr>
        <w:t>”</w:t>
      </w:r>
      <w:r w:rsidR="00155CB3" w:rsidRPr="00AD2B4C">
        <w:rPr>
          <w:rFonts w:ascii="Times New Roman" w:hAnsi="Times New Roman" w:cs="Times New Roman"/>
          <w:sz w:val="24"/>
          <w:szCs w:val="24"/>
          <w:lang w:val="es-PE"/>
        </w:rPr>
        <w:t xml:space="preserve"> </w:t>
      </w:r>
      <w:r w:rsidR="00F6799E" w:rsidRPr="00AD2B4C">
        <w:rPr>
          <w:rFonts w:ascii="Times New Roman" w:hAnsi="Times New Roman" w:cs="Times New Roman"/>
          <w:sz w:val="24"/>
          <w:szCs w:val="24"/>
          <w:lang w:val="es-PE"/>
        </w:rPr>
        <w:t xml:space="preserve">en el cual </w:t>
      </w:r>
      <w:r w:rsidR="00E078EB" w:rsidRPr="00AD2B4C">
        <w:rPr>
          <w:rFonts w:ascii="Times New Roman" w:hAnsi="Times New Roman" w:cs="Times New Roman"/>
          <w:sz w:val="24"/>
          <w:szCs w:val="24"/>
          <w:lang w:val="es-PE"/>
        </w:rPr>
        <w:t>refieren que:</w:t>
      </w:r>
    </w:p>
    <w:p w14:paraId="6166B26B" w14:textId="780D7981" w:rsidR="0004715C" w:rsidRDefault="00945782" w:rsidP="00490C30">
      <w:pPr>
        <w:pStyle w:val="Prrafodelista"/>
        <w:spacing w:after="0" w:line="480" w:lineRule="auto"/>
        <w:ind w:left="567"/>
        <w:jc w:val="both"/>
        <w:rPr>
          <w:rFonts w:ascii="Times New Roman" w:hAnsi="Times New Roman" w:cs="Times New Roman"/>
          <w:sz w:val="24"/>
          <w:szCs w:val="24"/>
          <w:lang w:val="es-PE"/>
        </w:rPr>
      </w:pPr>
      <w:r w:rsidRPr="00945782">
        <w:rPr>
          <w:rFonts w:ascii="Times New Roman" w:hAnsi="Times New Roman" w:cs="Times New Roman"/>
          <w:sz w:val="24"/>
          <w:szCs w:val="24"/>
          <w:lang w:val="es-PE"/>
        </w:rPr>
        <w:t>Uno de los principales desafíos en el tratamiento y recuperación de aguas residuales industriales es la eliminación del sulfato, que generalmente coexiste con Ca</w:t>
      </w:r>
      <w:r w:rsidRPr="002F61FF">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xml:space="preserve"> y Mg</w:t>
      </w:r>
      <w:r w:rsidRPr="002F61FF">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Se investigó el efecto de Mg</w:t>
      </w:r>
      <w:r w:rsidRPr="002F61FF">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xml:space="preserve"> sobre la eliminación de sulfato por </w:t>
      </w:r>
      <w:r w:rsidRPr="00945782">
        <w:rPr>
          <w:rFonts w:ascii="Times New Roman" w:hAnsi="Times New Roman" w:cs="Times New Roman"/>
          <w:sz w:val="24"/>
          <w:szCs w:val="24"/>
          <w:lang w:val="es-PE"/>
        </w:rPr>
        <w:lastRenderedPageBreak/>
        <w:t xml:space="preserve">precipitación de </w:t>
      </w:r>
      <w:proofErr w:type="spellStart"/>
      <w:r w:rsidRPr="00945782">
        <w:rPr>
          <w:rFonts w:ascii="Times New Roman" w:hAnsi="Times New Roman" w:cs="Times New Roman"/>
          <w:sz w:val="24"/>
          <w:szCs w:val="24"/>
          <w:lang w:val="es-PE"/>
        </w:rPr>
        <w:t>ettringita</w:t>
      </w:r>
      <w:proofErr w:type="spellEnd"/>
      <w:r w:rsidRPr="00945782">
        <w:rPr>
          <w:rFonts w:ascii="Times New Roman" w:hAnsi="Times New Roman" w:cs="Times New Roman"/>
          <w:sz w:val="24"/>
          <w:szCs w:val="24"/>
          <w:lang w:val="es-PE"/>
        </w:rPr>
        <w:t>, y el proceso se optimizó en ausencia y presencia de Mg</w:t>
      </w:r>
      <w:r w:rsidRPr="002F61FF">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En ausencia de Mg</w:t>
      </w:r>
      <w:r w:rsidRPr="002F61FF">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las condiciones óptimas con eliminación de sulfato de 99.7% se obtuvieron con una relación calcio-sulfato de 3.20, una relación aluminio-sulfato de 1.25 y un pH de 11.3 utilizando la metodología de superficie de respuesta. En presencia de Mg</w:t>
      </w:r>
      <w:r w:rsidRPr="00B648E0">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la eficiencia de eliminación de sulfato disminuyó al aumentar</w:t>
      </w:r>
      <w:r w:rsidR="00654383">
        <w:rPr>
          <w:rFonts w:ascii="Times New Roman" w:hAnsi="Times New Roman" w:cs="Times New Roman"/>
          <w:sz w:val="24"/>
          <w:szCs w:val="24"/>
          <w:lang w:val="es-PE"/>
        </w:rPr>
        <w:t xml:space="preserve"> la c</w:t>
      </w:r>
      <w:r w:rsidR="00654383" w:rsidRPr="00945782">
        <w:rPr>
          <w:rFonts w:ascii="Times New Roman" w:hAnsi="Times New Roman" w:cs="Times New Roman"/>
          <w:sz w:val="24"/>
          <w:szCs w:val="24"/>
          <w:lang w:val="es-PE"/>
        </w:rPr>
        <w:t>oncentración</w:t>
      </w:r>
      <w:r w:rsidRPr="00945782">
        <w:rPr>
          <w:rFonts w:ascii="Times New Roman" w:hAnsi="Times New Roman" w:cs="Times New Roman"/>
          <w:sz w:val="24"/>
          <w:szCs w:val="24"/>
          <w:lang w:val="es-PE"/>
        </w:rPr>
        <w:t xml:space="preserve"> </w:t>
      </w:r>
      <w:r w:rsidR="00654383">
        <w:rPr>
          <w:rFonts w:ascii="Times New Roman" w:hAnsi="Times New Roman" w:cs="Times New Roman"/>
          <w:sz w:val="24"/>
          <w:szCs w:val="24"/>
          <w:lang w:val="es-PE"/>
        </w:rPr>
        <w:t xml:space="preserve">de </w:t>
      </w:r>
      <w:r w:rsidRPr="00945782">
        <w:rPr>
          <w:rFonts w:ascii="Times New Roman" w:hAnsi="Times New Roman" w:cs="Times New Roman"/>
          <w:sz w:val="24"/>
          <w:szCs w:val="24"/>
          <w:lang w:val="es-PE"/>
        </w:rPr>
        <w:t>Mg</w:t>
      </w:r>
      <w:r w:rsidRPr="00B648E0">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y el efecto inhibidor de Mg</w:t>
      </w:r>
      <w:r w:rsidRPr="00FA6AF0">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xml:space="preserve"> coincidía con el modelo de inhibición competitiva de Monod con una concentración de inhibición media máxima de 57.4 mmol / L. La difracción de rayos X y los análisis de espectroscopía infrarroja por transformada de Fourier de precipitados revelaron que la </w:t>
      </w:r>
      <w:proofErr w:type="spellStart"/>
      <w:r w:rsidRPr="00945782">
        <w:rPr>
          <w:rFonts w:ascii="Times New Roman" w:hAnsi="Times New Roman" w:cs="Times New Roman"/>
          <w:sz w:val="24"/>
          <w:szCs w:val="24"/>
          <w:lang w:val="es-PE"/>
        </w:rPr>
        <w:t>ettringita</w:t>
      </w:r>
      <w:proofErr w:type="spellEnd"/>
      <w:r w:rsidRPr="00945782">
        <w:rPr>
          <w:rFonts w:ascii="Times New Roman" w:hAnsi="Times New Roman" w:cs="Times New Roman"/>
          <w:sz w:val="24"/>
          <w:szCs w:val="24"/>
          <w:lang w:val="es-PE"/>
        </w:rPr>
        <w:t xml:space="preserve"> se convirtió en un compuesto de tipo </w:t>
      </w:r>
      <w:proofErr w:type="spellStart"/>
      <w:r w:rsidRPr="00945782">
        <w:rPr>
          <w:rFonts w:ascii="Times New Roman" w:hAnsi="Times New Roman" w:cs="Times New Roman"/>
          <w:sz w:val="24"/>
          <w:szCs w:val="24"/>
          <w:lang w:val="es-PE"/>
        </w:rPr>
        <w:t>hidrotalcita</w:t>
      </w:r>
      <w:proofErr w:type="spellEnd"/>
      <w:r w:rsidRPr="00945782">
        <w:rPr>
          <w:rFonts w:ascii="Times New Roman" w:hAnsi="Times New Roman" w:cs="Times New Roman"/>
          <w:sz w:val="24"/>
          <w:szCs w:val="24"/>
          <w:lang w:val="es-PE"/>
        </w:rPr>
        <w:t xml:space="preserve"> (HT) en presencia de Mg</w:t>
      </w:r>
      <w:r w:rsidRPr="0061495C">
        <w:rPr>
          <w:rFonts w:ascii="Times New Roman" w:hAnsi="Times New Roman" w:cs="Times New Roman"/>
          <w:sz w:val="24"/>
          <w:szCs w:val="24"/>
          <w:vertAlign w:val="superscript"/>
          <w:lang w:val="es-PE"/>
        </w:rPr>
        <w:t>2</w:t>
      </w:r>
      <w:proofErr w:type="gramStart"/>
      <w:r w:rsidRPr="0061495C">
        <w:rPr>
          <w:rFonts w:ascii="Times New Roman" w:hAnsi="Times New Roman" w:cs="Times New Roman"/>
          <w:sz w:val="24"/>
          <w:szCs w:val="24"/>
          <w:vertAlign w:val="superscript"/>
          <w:lang w:val="es-PE"/>
        </w:rPr>
        <w:t>+</w:t>
      </w:r>
      <w:r w:rsidRPr="00945782">
        <w:rPr>
          <w:rFonts w:ascii="Times New Roman" w:hAnsi="Times New Roman" w:cs="Times New Roman"/>
          <w:sz w:val="24"/>
          <w:szCs w:val="24"/>
          <w:lang w:val="es-PE"/>
        </w:rPr>
        <w:t xml:space="preserve"> .</w:t>
      </w:r>
      <w:proofErr w:type="gramEnd"/>
      <w:r w:rsidRPr="00945782">
        <w:rPr>
          <w:rFonts w:ascii="Times New Roman" w:hAnsi="Times New Roman" w:cs="Times New Roman"/>
          <w:sz w:val="24"/>
          <w:szCs w:val="24"/>
          <w:lang w:val="es-PE"/>
        </w:rPr>
        <w:t xml:space="preserve"> La morfología de los precipitados se transformó de cristales prismáticos a cristales estratificados apilados, lo que confirmó que Mg</w:t>
      </w:r>
      <w:r w:rsidRPr="0061495C">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xml:space="preserve"> compite con Ca</w:t>
      </w:r>
      <w:r w:rsidRPr="0061495C">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xml:space="preserve"> por Al</w:t>
      </w:r>
      <w:r w:rsidRPr="0061495C">
        <w:rPr>
          <w:rFonts w:ascii="Times New Roman" w:hAnsi="Times New Roman" w:cs="Times New Roman"/>
          <w:sz w:val="24"/>
          <w:szCs w:val="24"/>
          <w:vertAlign w:val="superscript"/>
          <w:lang w:val="es-PE"/>
        </w:rPr>
        <w:t>3+</w:t>
      </w:r>
      <w:r w:rsidRPr="00945782">
        <w:rPr>
          <w:rFonts w:ascii="Times New Roman" w:hAnsi="Times New Roman" w:cs="Times New Roman"/>
          <w:sz w:val="24"/>
          <w:szCs w:val="24"/>
          <w:lang w:val="es-PE"/>
        </w:rPr>
        <w:t xml:space="preserve"> para formar el compuesto HT. Se diseñó un proceso de dos etapas con Mg</w:t>
      </w:r>
      <w:r w:rsidRPr="0061495C">
        <w:rPr>
          <w:rFonts w:ascii="Times New Roman" w:hAnsi="Times New Roman" w:cs="Times New Roman"/>
          <w:sz w:val="24"/>
          <w:szCs w:val="24"/>
          <w:vertAlign w:val="superscript"/>
          <w:lang w:val="es-PE"/>
        </w:rPr>
        <w:t>2+</w:t>
      </w:r>
      <w:r w:rsidRPr="00945782">
        <w:rPr>
          <w:rFonts w:ascii="Times New Roman" w:hAnsi="Times New Roman" w:cs="Times New Roman"/>
          <w:sz w:val="24"/>
          <w:szCs w:val="24"/>
          <w:lang w:val="es-PE"/>
        </w:rPr>
        <w:t xml:space="preserve"> eliminación antes de la precipitación de </w:t>
      </w:r>
      <w:proofErr w:type="spellStart"/>
      <w:r w:rsidRPr="00945782">
        <w:rPr>
          <w:rFonts w:ascii="Times New Roman" w:hAnsi="Times New Roman" w:cs="Times New Roman"/>
          <w:sz w:val="24"/>
          <w:szCs w:val="24"/>
          <w:lang w:val="es-PE"/>
        </w:rPr>
        <w:t>ettringita</w:t>
      </w:r>
      <w:proofErr w:type="spellEnd"/>
      <w:r w:rsidRPr="00945782">
        <w:rPr>
          <w:rFonts w:ascii="Times New Roman" w:hAnsi="Times New Roman" w:cs="Times New Roman"/>
          <w:sz w:val="24"/>
          <w:szCs w:val="24"/>
          <w:lang w:val="es-PE"/>
        </w:rPr>
        <w:t xml:space="preserve"> para eliminar el efecto inhibidor, y es posible lograr la recuperación de lodo al mismo tiempo que se elimina eficazmente el sulfato y la dureza.</w:t>
      </w:r>
      <w:sdt>
        <w:sdtPr>
          <w:rPr>
            <w:rFonts w:ascii="Times New Roman" w:hAnsi="Times New Roman" w:cs="Times New Roman"/>
            <w:sz w:val="24"/>
            <w:szCs w:val="24"/>
            <w:lang w:val="es-PE"/>
          </w:rPr>
          <w:id w:val="-313180241"/>
          <w:citation/>
        </w:sdtPr>
        <w:sdtEndPr/>
        <w:sdtContent>
          <w:r w:rsidR="00C1568A">
            <w:rPr>
              <w:rFonts w:ascii="Times New Roman" w:hAnsi="Times New Roman" w:cs="Times New Roman"/>
              <w:sz w:val="24"/>
              <w:szCs w:val="24"/>
              <w:lang w:val="es-PE"/>
            </w:rPr>
            <w:fldChar w:fldCharType="begin"/>
          </w:r>
          <w:r w:rsidR="005D2A9B">
            <w:rPr>
              <w:rFonts w:ascii="Times New Roman" w:hAnsi="Times New Roman" w:cs="Times New Roman"/>
              <w:sz w:val="24"/>
              <w:szCs w:val="24"/>
              <w:lang w:val="es-PE"/>
            </w:rPr>
            <w:instrText xml:space="preserve">CITATION Dou17 \p 518 \l 10250 </w:instrText>
          </w:r>
          <w:r w:rsidR="00C1568A">
            <w:rPr>
              <w:rFonts w:ascii="Times New Roman" w:hAnsi="Times New Roman" w:cs="Times New Roman"/>
              <w:sz w:val="24"/>
              <w:szCs w:val="24"/>
              <w:lang w:val="es-PE"/>
            </w:rPr>
            <w:fldChar w:fldCharType="separate"/>
          </w:r>
          <w:r w:rsidR="005D2A9B">
            <w:rPr>
              <w:rFonts w:ascii="Times New Roman" w:hAnsi="Times New Roman" w:cs="Times New Roman"/>
              <w:noProof/>
              <w:sz w:val="24"/>
              <w:szCs w:val="24"/>
              <w:lang w:val="es-PE"/>
            </w:rPr>
            <w:t xml:space="preserve"> </w:t>
          </w:r>
          <w:r w:rsidR="005D2A9B" w:rsidRPr="005D2A9B">
            <w:rPr>
              <w:rFonts w:ascii="Times New Roman" w:hAnsi="Times New Roman" w:cs="Times New Roman"/>
              <w:noProof/>
              <w:sz w:val="24"/>
              <w:szCs w:val="24"/>
              <w:lang w:val="es-PE"/>
            </w:rPr>
            <w:t>(Dou, Weixiao; Zhou, Zhen; Jiang, Lu-Man; Jiang, Aijian; Huang, Rongwei; Tian, Xiaoce; Zhang, Wei; Chen, Dongqing;, 2017, pág. 518)</w:t>
          </w:r>
          <w:r w:rsidR="00C1568A">
            <w:rPr>
              <w:rFonts w:ascii="Times New Roman" w:hAnsi="Times New Roman" w:cs="Times New Roman"/>
              <w:sz w:val="24"/>
              <w:szCs w:val="24"/>
              <w:lang w:val="es-PE"/>
            </w:rPr>
            <w:fldChar w:fldCharType="end"/>
          </w:r>
        </w:sdtContent>
      </w:sdt>
    </w:p>
    <w:p w14:paraId="12A2DEFA" w14:textId="0009AB2A" w:rsidR="008828C7" w:rsidRDefault="009405CF" w:rsidP="00AD2B4C">
      <w:pPr>
        <w:spacing w:after="0" w:line="480" w:lineRule="auto"/>
        <w:ind w:firstLine="567"/>
        <w:jc w:val="both"/>
        <w:rPr>
          <w:rFonts w:ascii="Times New Roman" w:hAnsi="Times New Roman" w:cs="Times New Roman"/>
          <w:sz w:val="24"/>
          <w:szCs w:val="24"/>
          <w:lang w:val="es-PE"/>
        </w:rPr>
      </w:pPr>
      <w:r w:rsidRPr="00AD2B4C">
        <w:rPr>
          <w:rFonts w:ascii="Times New Roman" w:hAnsi="Times New Roman" w:cs="Times New Roman"/>
          <w:sz w:val="24"/>
          <w:szCs w:val="24"/>
          <w:lang w:val="es-PE"/>
        </w:rPr>
        <w:t xml:space="preserve">En </w:t>
      </w:r>
      <w:r w:rsidR="00572120" w:rsidRPr="00AD2B4C">
        <w:rPr>
          <w:rFonts w:ascii="Times New Roman" w:hAnsi="Times New Roman" w:cs="Times New Roman"/>
          <w:sz w:val="24"/>
          <w:szCs w:val="24"/>
          <w:lang w:val="es-PE"/>
        </w:rPr>
        <w:t>otro</w:t>
      </w:r>
      <w:r w:rsidR="00AB1E7B" w:rsidRPr="00AD2B4C">
        <w:rPr>
          <w:rFonts w:ascii="Times New Roman" w:hAnsi="Times New Roman" w:cs="Times New Roman"/>
          <w:sz w:val="24"/>
          <w:szCs w:val="24"/>
          <w:lang w:val="es-PE"/>
        </w:rPr>
        <w:t xml:space="preserve"> artículo publicado e</w:t>
      </w:r>
      <w:r w:rsidR="007655C6" w:rsidRPr="00AD2B4C">
        <w:rPr>
          <w:rFonts w:ascii="Times New Roman" w:hAnsi="Times New Roman" w:cs="Times New Roman"/>
          <w:sz w:val="24"/>
          <w:szCs w:val="24"/>
          <w:lang w:val="es-PE"/>
        </w:rPr>
        <w:t>n</w:t>
      </w:r>
      <w:r w:rsidR="003A417C" w:rsidRPr="00AD2B4C">
        <w:rPr>
          <w:rFonts w:ascii="Times New Roman" w:hAnsi="Times New Roman" w:cs="Times New Roman"/>
          <w:sz w:val="24"/>
          <w:szCs w:val="24"/>
          <w:lang w:val="es-PE"/>
        </w:rPr>
        <w:t xml:space="preserve"> la revista</w:t>
      </w:r>
      <w:r w:rsidR="00AB1E7B" w:rsidRPr="00AD2B4C">
        <w:rPr>
          <w:rFonts w:ascii="Times New Roman" w:hAnsi="Times New Roman" w:cs="Times New Roman"/>
          <w:sz w:val="24"/>
          <w:szCs w:val="24"/>
          <w:lang w:val="es-PE"/>
        </w:rPr>
        <w:t xml:space="preserve"> </w:t>
      </w:r>
      <w:r w:rsidR="008602AE" w:rsidRPr="00AD2B4C">
        <w:rPr>
          <w:rFonts w:ascii="Times New Roman" w:hAnsi="Times New Roman" w:cs="Times New Roman"/>
          <w:sz w:val="24"/>
          <w:szCs w:val="24"/>
          <w:lang w:val="es-PE"/>
        </w:rPr>
        <w:t>“</w:t>
      </w:r>
      <w:proofErr w:type="spellStart"/>
      <w:r w:rsidR="008602AE" w:rsidRPr="00AD2B4C">
        <w:rPr>
          <w:rFonts w:ascii="Times New Roman" w:hAnsi="Times New Roman" w:cs="Times New Roman"/>
          <w:sz w:val="24"/>
          <w:szCs w:val="24"/>
          <w:lang w:val="es-PE"/>
        </w:rPr>
        <w:t>Journal</w:t>
      </w:r>
      <w:proofErr w:type="spellEnd"/>
      <w:r w:rsidR="008602AE" w:rsidRPr="00AD2B4C">
        <w:rPr>
          <w:rFonts w:ascii="Times New Roman" w:hAnsi="Times New Roman" w:cs="Times New Roman"/>
          <w:sz w:val="24"/>
          <w:szCs w:val="24"/>
          <w:lang w:val="es-PE"/>
        </w:rPr>
        <w:t xml:space="preserve"> </w:t>
      </w:r>
      <w:proofErr w:type="spellStart"/>
      <w:r w:rsidR="008602AE" w:rsidRPr="00AD2B4C">
        <w:rPr>
          <w:rFonts w:ascii="Times New Roman" w:hAnsi="Times New Roman" w:cs="Times New Roman"/>
          <w:sz w:val="24"/>
          <w:szCs w:val="24"/>
          <w:lang w:val="es-PE"/>
        </w:rPr>
        <w:t>of</w:t>
      </w:r>
      <w:proofErr w:type="spellEnd"/>
      <w:r w:rsidR="008602AE" w:rsidRPr="00AD2B4C">
        <w:rPr>
          <w:rFonts w:ascii="Times New Roman" w:hAnsi="Times New Roman" w:cs="Times New Roman"/>
          <w:sz w:val="24"/>
          <w:szCs w:val="24"/>
          <w:lang w:val="es-PE"/>
        </w:rPr>
        <w:t xml:space="preserve"> </w:t>
      </w:r>
      <w:proofErr w:type="spellStart"/>
      <w:r w:rsidR="008602AE" w:rsidRPr="00AD2B4C">
        <w:rPr>
          <w:rFonts w:ascii="Times New Roman" w:hAnsi="Times New Roman" w:cs="Times New Roman"/>
          <w:sz w:val="24"/>
          <w:szCs w:val="24"/>
          <w:lang w:val="es-PE"/>
        </w:rPr>
        <w:t>Environmental</w:t>
      </w:r>
      <w:proofErr w:type="spellEnd"/>
      <w:r w:rsidR="008602AE" w:rsidRPr="00AD2B4C">
        <w:rPr>
          <w:rFonts w:ascii="Times New Roman" w:hAnsi="Times New Roman" w:cs="Times New Roman"/>
          <w:sz w:val="24"/>
          <w:szCs w:val="24"/>
          <w:lang w:val="es-PE"/>
        </w:rPr>
        <w:t xml:space="preserve"> Chemical </w:t>
      </w:r>
      <w:proofErr w:type="spellStart"/>
      <w:r w:rsidR="008602AE" w:rsidRPr="00AD2B4C">
        <w:rPr>
          <w:rFonts w:ascii="Times New Roman" w:hAnsi="Times New Roman" w:cs="Times New Roman"/>
          <w:sz w:val="24"/>
          <w:szCs w:val="24"/>
          <w:lang w:val="es-PE"/>
        </w:rPr>
        <w:t>Engineering</w:t>
      </w:r>
      <w:proofErr w:type="spellEnd"/>
      <w:r w:rsidR="003A417C" w:rsidRPr="00AD2B4C">
        <w:rPr>
          <w:rFonts w:ascii="Times New Roman" w:hAnsi="Times New Roman" w:cs="Times New Roman"/>
          <w:sz w:val="24"/>
          <w:szCs w:val="24"/>
          <w:lang w:val="es-PE"/>
        </w:rPr>
        <w:t>”</w:t>
      </w:r>
      <w:r w:rsidR="007655C6" w:rsidRPr="00AD2B4C">
        <w:rPr>
          <w:rFonts w:ascii="Times New Roman" w:hAnsi="Times New Roman" w:cs="Times New Roman"/>
          <w:sz w:val="24"/>
          <w:szCs w:val="24"/>
          <w:lang w:val="es-PE"/>
        </w:rPr>
        <w:t xml:space="preserve"> </w:t>
      </w:r>
      <w:r w:rsidR="008602AE" w:rsidRPr="00AD2B4C">
        <w:rPr>
          <w:rFonts w:ascii="Times New Roman" w:hAnsi="Times New Roman" w:cs="Times New Roman"/>
          <w:sz w:val="24"/>
          <w:szCs w:val="24"/>
          <w:lang w:val="es-PE"/>
        </w:rPr>
        <w:t>Volume</w:t>
      </w:r>
      <w:r w:rsidR="003A417C" w:rsidRPr="00AD2B4C">
        <w:rPr>
          <w:rFonts w:ascii="Times New Roman" w:hAnsi="Times New Roman" w:cs="Times New Roman"/>
          <w:sz w:val="24"/>
          <w:szCs w:val="24"/>
          <w:lang w:val="es-PE"/>
        </w:rPr>
        <w:t>n</w:t>
      </w:r>
      <w:r w:rsidR="008602AE" w:rsidRPr="00AD2B4C">
        <w:rPr>
          <w:rFonts w:ascii="Times New Roman" w:hAnsi="Times New Roman" w:cs="Times New Roman"/>
          <w:sz w:val="24"/>
          <w:szCs w:val="24"/>
          <w:lang w:val="es-PE"/>
        </w:rPr>
        <w:t xml:space="preserve"> 7, </w:t>
      </w:r>
      <w:r w:rsidR="003A417C" w:rsidRPr="00AD2B4C">
        <w:rPr>
          <w:rFonts w:ascii="Times New Roman" w:hAnsi="Times New Roman" w:cs="Times New Roman"/>
          <w:sz w:val="24"/>
          <w:szCs w:val="24"/>
          <w:lang w:val="es-PE"/>
        </w:rPr>
        <w:t>Número 1</w:t>
      </w:r>
      <w:r w:rsidR="00CC33BF" w:rsidRPr="00AD2B4C">
        <w:rPr>
          <w:rFonts w:ascii="Times New Roman" w:hAnsi="Times New Roman" w:cs="Times New Roman"/>
          <w:sz w:val="24"/>
          <w:szCs w:val="24"/>
          <w:lang w:val="es-PE"/>
        </w:rPr>
        <w:t>,</w:t>
      </w:r>
      <w:r w:rsidR="003A417C" w:rsidRPr="00AD2B4C">
        <w:rPr>
          <w:rFonts w:ascii="Times New Roman" w:hAnsi="Times New Roman" w:cs="Times New Roman"/>
          <w:sz w:val="24"/>
          <w:szCs w:val="24"/>
          <w:lang w:val="es-PE"/>
        </w:rPr>
        <w:t xml:space="preserve"> por </w:t>
      </w:r>
      <w:sdt>
        <w:sdtPr>
          <w:rPr>
            <w:lang w:val="es-PE"/>
          </w:rPr>
          <w:id w:val="992453596"/>
          <w:citation/>
        </w:sdtPr>
        <w:sdtEndPr/>
        <w:sdtContent>
          <w:r w:rsidR="00831F8C" w:rsidRPr="00AD2B4C">
            <w:rPr>
              <w:rFonts w:ascii="Times New Roman" w:hAnsi="Times New Roman" w:cs="Times New Roman"/>
              <w:sz w:val="24"/>
              <w:szCs w:val="24"/>
              <w:lang w:val="es-PE"/>
            </w:rPr>
            <w:fldChar w:fldCharType="begin"/>
          </w:r>
          <w:r w:rsidR="00831F8C" w:rsidRPr="00AD2B4C">
            <w:rPr>
              <w:rFonts w:ascii="Times New Roman" w:hAnsi="Times New Roman" w:cs="Times New Roman"/>
              <w:sz w:val="24"/>
              <w:szCs w:val="24"/>
              <w:lang w:val="es-PE"/>
            </w:rPr>
            <w:instrText xml:space="preserve"> CITATION Gui19 \l 10250 </w:instrText>
          </w:r>
          <w:r w:rsidR="00831F8C" w:rsidRPr="00AD2B4C">
            <w:rPr>
              <w:rFonts w:ascii="Times New Roman" w:hAnsi="Times New Roman" w:cs="Times New Roman"/>
              <w:sz w:val="24"/>
              <w:szCs w:val="24"/>
              <w:lang w:val="es-PE"/>
            </w:rPr>
            <w:fldChar w:fldCharType="separate"/>
          </w:r>
          <w:r w:rsidR="00831F8C" w:rsidRPr="00AD2B4C">
            <w:rPr>
              <w:rFonts w:ascii="Times New Roman" w:hAnsi="Times New Roman" w:cs="Times New Roman"/>
              <w:noProof/>
              <w:sz w:val="24"/>
              <w:szCs w:val="24"/>
              <w:lang w:val="es-PE"/>
            </w:rPr>
            <w:t>(Guimarães, y otros, 2019)</w:t>
          </w:r>
          <w:r w:rsidR="00831F8C" w:rsidRPr="00AD2B4C">
            <w:rPr>
              <w:rFonts w:ascii="Times New Roman" w:hAnsi="Times New Roman" w:cs="Times New Roman"/>
              <w:sz w:val="24"/>
              <w:szCs w:val="24"/>
              <w:lang w:val="es-PE"/>
            </w:rPr>
            <w:fldChar w:fldCharType="end"/>
          </w:r>
        </w:sdtContent>
      </w:sdt>
      <w:r w:rsidR="00CC33BF" w:rsidRPr="00AD2B4C">
        <w:rPr>
          <w:rFonts w:ascii="Times New Roman" w:hAnsi="Times New Roman" w:cs="Times New Roman"/>
          <w:sz w:val="24"/>
          <w:szCs w:val="24"/>
          <w:lang w:val="es-PE"/>
        </w:rPr>
        <w:t xml:space="preserve"> </w:t>
      </w:r>
      <w:r w:rsidR="005A4803" w:rsidRPr="00AD2B4C">
        <w:rPr>
          <w:rFonts w:ascii="Times New Roman" w:hAnsi="Times New Roman" w:cs="Times New Roman"/>
          <w:sz w:val="24"/>
          <w:szCs w:val="24"/>
          <w:lang w:val="es-PE"/>
        </w:rPr>
        <w:t xml:space="preserve">describen </w:t>
      </w:r>
      <w:r w:rsidR="00746BED" w:rsidRPr="00AD2B4C">
        <w:rPr>
          <w:rFonts w:ascii="Times New Roman" w:hAnsi="Times New Roman" w:cs="Times New Roman"/>
          <w:sz w:val="24"/>
          <w:szCs w:val="24"/>
          <w:lang w:val="es-PE"/>
        </w:rPr>
        <w:t>el trabajo de</w:t>
      </w:r>
      <w:r w:rsidR="009C2BBA" w:rsidRPr="00AD2B4C">
        <w:rPr>
          <w:rFonts w:ascii="Times New Roman" w:hAnsi="Times New Roman" w:cs="Times New Roman"/>
          <w:sz w:val="24"/>
          <w:szCs w:val="24"/>
          <w:lang w:val="es-PE"/>
        </w:rPr>
        <w:t>nominado</w:t>
      </w:r>
      <w:r w:rsidR="0071211B" w:rsidRPr="00AD2B4C">
        <w:rPr>
          <w:rFonts w:ascii="Times New Roman" w:hAnsi="Times New Roman" w:cs="Times New Roman"/>
          <w:sz w:val="24"/>
          <w:szCs w:val="24"/>
          <w:lang w:val="es-PE"/>
        </w:rPr>
        <w:t xml:space="preserve"> “</w:t>
      </w:r>
      <w:r w:rsidR="00EC21E8" w:rsidRPr="00AD2B4C">
        <w:rPr>
          <w:rFonts w:ascii="Times New Roman" w:hAnsi="Times New Roman" w:cs="Times New Roman"/>
          <w:sz w:val="24"/>
          <w:szCs w:val="24"/>
          <w:lang w:val="es-PE"/>
        </w:rPr>
        <w:t>Precipitación de un hidróxido doble en capas que comprende Mg</w:t>
      </w:r>
      <w:r w:rsidR="00EC21E8" w:rsidRPr="00AD2B4C">
        <w:rPr>
          <w:rFonts w:ascii="Times New Roman" w:hAnsi="Times New Roman" w:cs="Times New Roman"/>
          <w:sz w:val="24"/>
          <w:szCs w:val="24"/>
          <w:vertAlign w:val="superscript"/>
          <w:lang w:val="es-PE"/>
        </w:rPr>
        <w:t>2+</w:t>
      </w:r>
      <w:r w:rsidR="00EC21E8" w:rsidRPr="00AD2B4C">
        <w:rPr>
          <w:rFonts w:ascii="Times New Roman" w:hAnsi="Times New Roman" w:cs="Times New Roman"/>
          <w:sz w:val="24"/>
          <w:szCs w:val="24"/>
          <w:lang w:val="es-PE"/>
        </w:rPr>
        <w:t xml:space="preserve"> y Al</w:t>
      </w:r>
      <w:r w:rsidR="00EC21E8" w:rsidRPr="00AD2B4C">
        <w:rPr>
          <w:rFonts w:ascii="Times New Roman" w:hAnsi="Times New Roman" w:cs="Times New Roman"/>
          <w:sz w:val="24"/>
          <w:szCs w:val="24"/>
          <w:vertAlign w:val="superscript"/>
          <w:lang w:val="es-PE"/>
        </w:rPr>
        <w:t>3+</w:t>
      </w:r>
      <w:r w:rsidR="00EC21E8" w:rsidRPr="00AD2B4C">
        <w:rPr>
          <w:rFonts w:ascii="Times New Roman" w:hAnsi="Times New Roman" w:cs="Times New Roman"/>
          <w:sz w:val="24"/>
          <w:szCs w:val="24"/>
          <w:lang w:val="es-PE"/>
        </w:rPr>
        <w:t xml:space="preserve"> para eliminar los iones sulfato de las soluciones acuosas</w:t>
      </w:r>
      <w:r w:rsidR="0071211B" w:rsidRPr="00AD2B4C">
        <w:rPr>
          <w:rFonts w:ascii="Times New Roman" w:hAnsi="Times New Roman" w:cs="Times New Roman"/>
          <w:sz w:val="24"/>
          <w:szCs w:val="24"/>
          <w:lang w:val="es-PE"/>
        </w:rPr>
        <w:t xml:space="preserve">” </w:t>
      </w:r>
      <w:r w:rsidR="00D0138A" w:rsidRPr="00AD2B4C">
        <w:rPr>
          <w:rFonts w:ascii="Times New Roman" w:hAnsi="Times New Roman" w:cs="Times New Roman"/>
          <w:sz w:val="24"/>
          <w:szCs w:val="24"/>
          <w:lang w:val="es-PE"/>
        </w:rPr>
        <w:t xml:space="preserve">en el cual han removido concentraciones de </w:t>
      </w:r>
      <w:r w:rsidR="005B479E" w:rsidRPr="00AD2B4C">
        <w:rPr>
          <w:rFonts w:ascii="Times New Roman" w:hAnsi="Times New Roman" w:cs="Times New Roman"/>
          <w:sz w:val="24"/>
          <w:szCs w:val="24"/>
          <w:lang w:val="es-PE"/>
        </w:rPr>
        <w:t>sulfatos en muestras sint</w:t>
      </w:r>
      <w:r w:rsidR="00B23DA2" w:rsidRPr="00AD2B4C">
        <w:rPr>
          <w:rFonts w:ascii="Times New Roman" w:hAnsi="Times New Roman" w:cs="Times New Roman"/>
          <w:sz w:val="24"/>
          <w:szCs w:val="24"/>
          <w:lang w:val="es-PE"/>
        </w:rPr>
        <w:t xml:space="preserve">éticas y </w:t>
      </w:r>
      <w:r w:rsidR="00995D28" w:rsidRPr="00AD2B4C">
        <w:rPr>
          <w:rFonts w:ascii="Times New Roman" w:hAnsi="Times New Roman" w:cs="Times New Roman"/>
          <w:sz w:val="24"/>
          <w:szCs w:val="24"/>
          <w:lang w:val="es-PE"/>
        </w:rPr>
        <w:t xml:space="preserve">muestras de agua residuales con contenido inicial de sulfatos de 630 mg/L y de 1800 mg/L, para los cuales se obtuvo </w:t>
      </w:r>
      <w:r w:rsidR="00995D28" w:rsidRPr="00AD2B4C">
        <w:rPr>
          <w:rFonts w:ascii="Times New Roman" w:hAnsi="Times New Roman" w:cs="Times New Roman"/>
          <w:sz w:val="24"/>
          <w:szCs w:val="24"/>
          <w:lang w:val="es-PE"/>
        </w:rPr>
        <w:lastRenderedPageBreak/>
        <w:t xml:space="preserve">porcentajes de remoción de </w:t>
      </w:r>
      <w:r w:rsidR="00AC45F2" w:rsidRPr="00AD2B4C">
        <w:rPr>
          <w:rFonts w:ascii="Times New Roman" w:hAnsi="Times New Roman" w:cs="Times New Roman"/>
          <w:sz w:val="24"/>
          <w:szCs w:val="24"/>
          <w:lang w:val="es-PE"/>
        </w:rPr>
        <w:t>90% y 75% respectivamente</w:t>
      </w:r>
      <w:r w:rsidR="0059708F" w:rsidRPr="00AD2B4C">
        <w:rPr>
          <w:rFonts w:ascii="Times New Roman" w:hAnsi="Times New Roman" w:cs="Times New Roman"/>
          <w:sz w:val="24"/>
          <w:szCs w:val="24"/>
          <w:lang w:val="es-PE"/>
        </w:rPr>
        <w:t>. “Los experimentos para la eliminación de</w:t>
      </w:r>
      <w:r w:rsidR="008C405F" w:rsidRPr="00AD2B4C">
        <w:rPr>
          <w:rFonts w:ascii="Times New Roman" w:hAnsi="Times New Roman" w:cs="Times New Roman"/>
          <w:sz w:val="24"/>
          <w:szCs w:val="24"/>
          <w:lang w:val="es-PE"/>
        </w:rPr>
        <w:t xml:space="preserve"> sulfato</w:t>
      </w:r>
      <w:r w:rsidR="00F92DD9" w:rsidRPr="00AD2B4C">
        <w:rPr>
          <w:rFonts w:ascii="Times New Roman" w:hAnsi="Times New Roman" w:cs="Times New Roman"/>
          <w:sz w:val="24"/>
          <w:szCs w:val="24"/>
          <w:lang w:val="es-PE"/>
        </w:rPr>
        <w:t xml:space="preserve"> de</w:t>
      </w:r>
      <w:r w:rsidR="0059708F" w:rsidRPr="00AD2B4C">
        <w:rPr>
          <w:rFonts w:ascii="Times New Roman" w:hAnsi="Times New Roman" w:cs="Times New Roman"/>
          <w:sz w:val="24"/>
          <w:szCs w:val="24"/>
          <w:lang w:val="es-PE"/>
        </w:rPr>
        <w:t xml:space="preserve"> soluciones acuosas se </w:t>
      </w:r>
      <w:proofErr w:type="spellStart"/>
      <w:r w:rsidR="0059708F" w:rsidRPr="00AD2B4C">
        <w:rPr>
          <w:rFonts w:ascii="Times New Roman" w:hAnsi="Times New Roman" w:cs="Times New Roman"/>
          <w:sz w:val="24"/>
          <w:szCs w:val="24"/>
          <w:lang w:val="es-PE"/>
        </w:rPr>
        <w:t>llevar</w:t>
      </w:r>
      <w:r w:rsidR="00F92DD9" w:rsidRPr="00AD2B4C">
        <w:rPr>
          <w:rFonts w:ascii="Times New Roman" w:hAnsi="Times New Roman" w:cs="Times New Roman"/>
          <w:sz w:val="24"/>
          <w:szCs w:val="24"/>
          <w:lang w:val="es-PE"/>
        </w:rPr>
        <w:t>ó</w:t>
      </w:r>
      <w:r w:rsidR="0059708F" w:rsidRPr="00AD2B4C">
        <w:rPr>
          <w:rFonts w:ascii="Times New Roman" w:hAnsi="Times New Roman" w:cs="Times New Roman"/>
          <w:sz w:val="24"/>
          <w:szCs w:val="24"/>
          <w:lang w:val="es-PE"/>
        </w:rPr>
        <w:t>n</w:t>
      </w:r>
      <w:proofErr w:type="spellEnd"/>
      <w:r w:rsidR="0059708F" w:rsidRPr="00AD2B4C">
        <w:rPr>
          <w:rFonts w:ascii="Times New Roman" w:hAnsi="Times New Roman" w:cs="Times New Roman"/>
          <w:sz w:val="24"/>
          <w:szCs w:val="24"/>
          <w:lang w:val="es-PE"/>
        </w:rPr>
        <w:t xml:space="preserve"> a cabo en sistemas discontinuos y continuos. En ambos casos, soluciones individuales que contienen sales de </w:t>
      </w:r>
      <w:hyperlink r:id="rId20" w:tooltip="Obtenga más información sobre el nitrato en las páginas de temas generados por AI de ScienceDirect" w:history="1">
        <w:r w:rsidR="0059708F" w:rsidRPr="00AD2B4C">
          <w:rPr>
            <w:rFonts w:ascii="Times New Roman" w:hAnsi="Times New Roman" w:cs="Times New Roman"/>
            <w:sz w:val="24"/>
            <w:szCs w:val="24"/>
            <w:lang w:val="es-PE"/>
          </w:rPr>
          <w:t>nitrato</w:t>
        </w:r>
      </w:hyperlink>
      <w:r w:rsidR="0059708F" w:rsidRPr="00AD2B4C">
        <w:rPr>
          <w:rFonts w:ascii="Times New Roman" w:hAnsi="Times New Roman" w:cs="Times New Roman"/>
          <w:sz w:val="24"/>
          <w:szCs w:val="24"/>
          <w:lang w:val="es-PE"/>
        </w:rPr>
        <w:t> de magnesio Mg(NO</w:t>
      </w:r>
      <w:r w:rsidR="0059708F" w:rsidRPr="00AD2B4C">
        <w:rPr>
          <w:rFonts w:ascii="Times New Roman" w:hAnsi="Times New Roman" w:cs="Times New Roman"/>
          <w:sz w:val="24"/>
          <w:szCs w:val="24"/>
          <w:vertAlign w:val="subscript"/>
          <w:lang w:val="es-PE"/>
        </w:rPr>
        <w:t>3</w:t>
      </w:r>
      <w:r w:rsidR="0059708F" w:rsidRPr="00AD2B4C">
        <w:rPr>
          <w:rFonts w:ascii="Times New Roman" w:hAnsi="Times New Roman" w:cs="Times New Roman"/>
          <w:sz w:val="24"/>
          <w:szCs w:val="24"/>
          <w:lang w:val="es-PE"/>
        </w:rPr>
        <w:t>)</w:t>
      </w:r>
      <w:r w:rsidR="0059708F" w:rsidRPr="00AD2B4C">
        <w:rPr>
          <w:rFonts w:ascii="Times New Roman" w:hAnsi="Times New Roman" w:cs="Times New Roman"/>
          <w:sz w:val="24"/>
          <w:szCs w:val="24"/>
          <w:vertAlign w:val="subscript"/>
          <w:lang w:val="es-PE"/>
        </w:rPr>
        <w:t>2</w:t>
      </w:r>
      <w:r w:rsidR="0059708F" w:rsidRPr="00AD2B4C">
        <w:rPr>
          <w:rFonts w:ascii="Times New Roman" w:hAnsi="Times New Roman" w:cs="Times New Roman"/>
          <w:sz w:val="24"/>
          <w:szCs w:val="24"/>
          <w:lang w:val="es-PE"/>
        </w:rPr>
        <w:t xml:space="preserve"> </w:t>
      </w:r>
      <w:r w:rsidR="00171450" w:rsidRPr="00AD2B4C">
        <w:rPr>
          <w:rFonts w:ascii="Times New Roman" w:hAnsi="Times New Roman" w:cs="Times New Roman"/>
          <w:sz w:val="24"/>
          <w:szCs w:val="24"/>
          <w:lang w:val="es-PE"/>
        </w:rPr>
        <w:t xml:space="preserve">(con </w:t>
      </w:r>
      <w:r w:rsidR="0059708F" w:rsidRPr="00AD2B4C">
        <w:rPr>
          <w:rFonts w:ascii="Times New Roman" w:hAnsi="Times New Roman" w:cs="Times New Roman"/>
          <w:sz w:val="24"/>
          <w:szCs w:val="24"/>
          <w:lang w:val="es-PE"/>
        </w:rPr>
        <w:t>8200 mg Mg</w:t>
      </w:r>
      <w:r w:rsidR="0059708F" w:rsidRPr="00AD2B4C">
        <w:rPr>
          <w:rFonts w:ascii="Times New Roman" w:hAnsi="Times New Roman" w:cs="Times New Roman"/>
          <w:sz w:val="24"/>
          <w:szCs w:val="24"/>
          <w:vertAlign w:val="superscript"/>
          <w:lang w:val="es-PE"/>
        </w:rPr>
        <w:t>2+</w:t>
      </w:r>
      <w:r w:rsidR="00171450" w:rsidRPr="00AD2B4C">
        <w:rPr>
          <w:rFonts w:ascii="Times New Roman" w:hAnsi="Times New Roman" w:cs="Times New Roman"/>
          <w:sz w:val="24"/>
          <w:szCs w:val="24"/>
          <w:lang w:val="es-PE"/>
        </w:rPr>
        <w:t>/</w:t>
      </w:r>
      <w:r w:rsidR="0059708F" w:rsidRPr="00AD2B4C">
        <w:rPr>
          <w:rFonts w:ascii="Times New Roman" w:hAnsi="Times New Roman" w:cs="Times New Roman"/>
          <w:sz w:val="24"/>
          <w:szCs w:val="24"/>
          <w:lang w:val="es-PE"/>
        </w:rPr>
        <w:t xml:space="preserve"> L) y aluminio Al(NO</w:t>
      </w:r>
      <w:r w:rsidR="0059708F" w:rsidRPr="00AD2B4C">
        <w:rPr>
          <w:rFonts w:ascii="Times New Roman" w:hAnsi="Times New Roman" w:cs="Times New Roman"/>
          <w:sz w:val="24"/>
          <w:szCs w:val="24"/>
          <w:vertAlign w:val="subscript"/>
          <w:lang w:val="es-PE"/>
        </w:rPr>
        <w:t>3</w:t>
      </w:r>
      <w:r w:rsidR="0059708F" w:rsidRPr="00AD2B4C">
        <w:rPr>
          <w:rFonts w:ascii="Times New Roman" w:hAnsi="Times New Roman" w:cs="Times New Roman"/>
          <w:sz w:val="24"/>
          <w:szCs w:val="24"/>
          <w:lang w:val="es-PE"/>
        </w:rPr>
        <w:t>)</w:t>
      </w:r>
      <w:r w:rsidR="0059708F" w:rsidRPr="00AD2B4C">
        <w:rPr>
          <w:rFonts w:ascii="Times New Roman" w:hAnsi="Times New Roman" w:cs="Times New Roman"/>
          <w:sz w:val="24"/>
          <w:szCs w:val="24"/>
          <w:vertAlign w:val="subscript"/>
          <w:lang w:val="es-PE"/>
        </w:rPr>
        <w:t>3</w:t>
      </w:r>
      <w:r w:rsidR="0059708F" w:rsidRPr="00AD2B4C">
        <w:rPr>
          <w:rFonts w:ascii="Times New Roman" w:hAnsi="Times New Roman" w:cs="Times New Roman"/>
          <w:sz w:val="24"/>
          <w:szCs w:val="24"/>
          <w:lang w:val="es-PE"/>
        </w:rPr>
        <w:t xml:space="preserve"> </w:t>
      </w:r>
      <w:r w:rsidR="00F827D7" w:rsidRPr="00AD2B4C">
        <w:rPr>
          <w:rFonts w:ascii="Times New Roman" w:hAnsi="Times New Roman" w:cs="Times New Roman"/>
          <w:sz w:val="24"/>
          <w:szCs w:val="24"/>
          <w:lang w:val="es-PE"/>
        </w:rPr>
        <w:t>(</w:t>
      </w:r>
      <w:r w:rsidR="00171450" w:rsidRPr="00AD2B4C">
        <w:rPr>
          <w:rFonts w:ascii="Times New Roman" w:hAnsi="Times New Roman" w:cs="Times New Roman"/>
          <w:sz w:val="24"/>
          <w:szCs w:val="24"/>
          <w:lang w:val="es-PE"/>
        </w:rPr>
        <w:t xml:space="preserve">con </w:t>
      </w:r>
      <w:r w:rsidR="0059708F" w:rsidRPr="00AD2B4C">
        <w:rPr>
          <w:rFonts w:ascii="Times New Roman" w:hAnsi="Times New Roman" w:cs="Times New Roman"/>
          <w:sz w:val="24"/>
          <w:szCs w:val="24"/>
          <w:lang w:val="es-PE"/>
        </w:rPr>
        <w:t>3100 mg</w:t>
      </w:r>
      <w:r w:rsidR="00452288" w:rsidRPr="00AD2B4C">
        <w:rPr>
          <w:rFonts w:ascii="Times New Roman" w:hAnsi="Times New Roman" w:cs="Times New Roman"/>
          <w:sz w:val="24"/>
          <w:szCs w:val="24"/>
          <w:lang w:val="es-PE"/>
        </w:rPr>
        <w:t xml:space="preserve"> </w:t>
      </w:r>
      <w:r w:rsidR="0059708F" w:rsidRPr="00AD2B4C">
        <w:rPr>
          <w:rFonts w:ascii="Times New Roman" w:hAnsi="Times New Roman" w:cs="Times New Roman"/>
          <w:sz w:val="24"/>
          <w:szCs w:val="24"/>
          <w:lang w:val="es-PE"/>
        </w:rPr>
        <w:t>A</w:t>
      </w:r>
      <w:r w:rsidR="00452288" w:rsidRPr="00AD2B4C">
        <w:rPr>
          <w:rFonts w:ascii="Times New Roman" w:hAnsi="Times New Roman" w:cs="Times New Roman"/>
          <w:sz w:val="24"/>
          <w:szCs w:val="24"/>
          <w:lang w:val="es-PE"/>
        </w:rPr>
        <w:t>l</w:t>
      </w:r>
      <w:r w:rsidR="0059708F" w:rsidRPr="00AD2B4C">
        <w:rPr>
          <w:rFonts w:ascii="Times New Roman" w:hAnsi="Times New Roman" w:cs="Times New Roman"/>
          <w:sz w:val="24"/>
          <w:szCs w:val="24"/>
          <w:lang w:val="es-PE"/>
        </w:rPr>
        <w:t> </w:t>
      </w:r>
      <w:r w:rsidR="0059708F" w:rsidRPr="00AD2B4C">
        <w:rPr>
          <w:rFonts w:ascii="Times New Roman" w:hAnsi="Times New Roman" w:cs="Times New Roman"/>
          <w:sz w:val="24"/>
          <w:szCs w:val="24"/>
          <w:vertAlign w:val="superscript"/>
          <w:lang w:val="es-PE"/>
        </w:rPr>
        <w:t>3+</w:t>
      </w:r>
      <w:r w:rsidR="00452288" w:rsidRPr="00AD2B4C">
        <w:rPr>
          <w:rFonts w:ascii="Times New Roman" w:hAnsi="Times New Roman" w:cs="Times New Roman"/>
          <w:sz w:val="24"/>
          <w:szCs w:val="24"/>
          <w:lang w:val="es-PE"/>
        </w:rPr>
        <w:t>/</w:t>
      </w:r>
      <w:r w:rsidR="0059708F" w:rsidRPr="00AD2B4C">
        <w:rPr>
          <w:rFonts w:ascii="Times New Roman" w:hAnsi="Times New Roman" w:cs="Times New Roman"/>
          <w:sz w:val="24"/>
          <w:szCs w:val="24"/>
          <w:lang w:val="es-PE"/>
        </w:rPr>
        <w:t>L) se mezclaron con una solución de </w:t>
      </w:r>
      <w:hyperlink r:id="rId21" w:tooltip="Learn more about Sodium Sulfate from ScienceDirect's AI-generated Topic Pages" w:history="1">
        <w:r w:rsidR="0059708F" w:rsidRPr="00AD2B4C">
          <w:rPr>
            <w:rFonts w:ascii="Times New Roman" w:hAnsi="Times New Roman" w:cs="Times New Roman"/>
            <w:sz w:val="24"/>
            <w:szCs w:val="24"/>
            <w:lang w:val="es-PE"/>
          </w:rPr>
          <w:t>sulfato de sodio</w:t>
        </w:r>
      </w:hyperlink>
      <w:r w:rsidR="0059708F" w:rsidRPr="00AD2B4C">
        <w:rPr>
          <w:rFonts w:ascii="Times New Roman" w:hAnsi="Times New Roman" w:cs="Times New Roman"/>
          <w:sz w:val="24"/>
          <w:szCs w:val="24"/>
          <w:lang w:val="es-PE"/>
        </w:rPr>
        <w:t> Na</w:t>
      </w:r>
      <w:r w:rsidR="0059708F" w:rsidRPr="00AD2B4C">
        <w:rPr>
          <w:rFonts w:ascii="Times New Roman" w:hAnsi="Times New Roman" w:cs="Times New Roman"/>
          <w:sz w:val="24"/>
          <w:szCs w:val="24"/>
          <w:vertAlign w:val="subscript"/>
          <w:lang w:val="es-PE"/>
        </w:rPr>
        <w:t>2</w:t>
      </w:r>
      <w:r w:rsidR="0059708F" w:rsidRPr="00AD2B4C">
        <w:rPr>
          <w:rFonts w:ascii="Times New Roman" w:hAnsi="Times New Roman" w:cs="Times New Roman"/>
          <w:sz w:val="24"/>
          <w:szCs w:val="24"/>
          <w:lang w:val="es-PE"/>
        </w:rPr>
        <w:t>SO</w:t>
      </w:r>
      <w:r w:rsidR="0059708F" w:rsidRPr="00AD2B4C">
        <w:rPr>
          <w:rFonts w:ascii="Times New Roman" w:hAnsi="Times New Roman" w:cs="Times New Roman"/>
          <w:sz w:val="24"/>
          <w:szCs w:val="24"/>
          <w:vertAlign w:val="subscript"/>
          <w:lang w:val="es-PE"/>
        </w:rPr>
        <w:t>4</w:t>
      </w:r>
      <w:r w:rsidR="0059708F" w:rsidRPr="00AD2B4C">
        <w:rPr>
          <w:rFonts w:ascii="Times New Roman" w:hAnsi="Times New Roman" w:cs="Times New Roman"/>
          <w:sz w:val="24"/>
          <w:szCs w:val="24"/>
          <w:lang w:val="es-PE"/>
        </w:rPr>
        <w:t xml:space="preserve"> </w:t>
      </w:r>
      <w:r w:rsidR="00AA1FBD" w:rsidRPr="00AD2B4C">
        <w:rPr>
          <w:rFonts w:ascii="Times New Roman" w:hAnsi="Times New Roman" w:cs="Times New Roman"/>
          <w:sz w:val="24"/>
          <w:szCs w:val="24"/>
          <w:lang w:val="es-PE"/>
        </w:rPr>
        <w:t>(</w:t>
      </w:r>
      <w:r w:rsidR="00071FE7" w:rsidRPr="00AD2B4C">
        <w:rPr>
          <w:rFonts w:ascii="Times New Roman" w:hAnsi="Times New Roman" w:cs="Times New Roman"/>
          <w:sz w:val="24"/>
          <w:szCs w:val="24"/>
          <w:lang w:val="es-PE"/>
        </w:rPr>
        <w:t xml:space="preserve">con </w:t>
      </w:r>
      <w:r w:rsidR="0059708F" w:rsidRPr="00AD2B4C">
        <w:rPr>
          <w:rFonts w:ascii="Times New Roman" w:hAnsi="Times New Roman" w:cs="Times New Roman"/>
          <w:sz w:val="24"/>
          <w:szCs w:val="24"/>
          <w:lang w:val="es-PE"/>
        </w:rPr>
        <w:t>5400 mg</w:t>
      </w:r>
      <w:r w:rsidR="00071FE7" w:rsidRPr="00AD2B4C">
        <w:rPr>
          <w:rFonts w:ascii="Times New Roman" w:hAnsi="Times New Roman" w:cs="Times New Roman"/>
          <w:sz w:val="24"/>
          <w:szCs w:val="24"/>
          <w:lang w:val="es-PE"/>
        </w:rPr>
        <w:t xml:space="preserve"> </w:t>
      </w:r>
      <w:r w:rsidR="0059708F" w:rsidRPr="00AD2B4C">
        <w:rPr>
          <w:rFonts w:ascii="Times New Roman" w:hAnsi="Times New Roman" w:cs="Times New Roman"/>
          <w:sz w:val="24"/>
          <w:szCs w:val="24"/>
          <w:lang w:val="es-PE"/>
        </w:rPr>
        <w:t>SO</w:t>
      </w:r>
      <w:r w:rsidR="0059708F" w:rsidRPr="00AD2B4C">
        <w:rPr>
          <w:rFonts w:ascii="Times New Roman" w:hAnsi="Times New Roman" w:cs="Times New Roman"/>
          <w:sz w:val="24"/>
          <w:szCs w:val="24"/>
          <w:vertAlign w:val="subscript"/>
          <w:lang w:val="es-PE"/>
        </w:rPr>
        <w:t>4</w:t>
      </w:r>
      <w:r w:rsidR="0059708F" w:rsidRPr="00AD2B4C">
        <w:rPr>
          <w:rFonts w:ascii="Times New Roman" w:hAnsi="Times New Roman" w:cs="Times New Roman"/>
          <w:sz w:val="24"/>
          <w:szCs w:val="24"/>
          <w:vertAlign w:val="superscript"/>
          <w:lang w:val="es-PE"/>
        </w:rPr>
        <w:t>2</w:t>
      </w:r>
      <w:r w:rsidR="000E58E0" w:rsidRPr="00AD2B4C">
        <w:rPr>
          <w:rFonts w:ascii="Times New Roman" w:hAnsi="Times New Roman" w:cs="Times New Roman"/>
          <w:sz w:val="24"/>
          <w:szCs w:val="24"/>
          <w:vertAlign w:val="superscript"/>
          <w:lang w:val="es-PE"/>
        </w:rPr>
        <w:t>-</w:t>
      </w:r>
      <w:r w:rsidR="00071FE7" w:rsidRPr="00AD2B4C">
        <w:rPr>
          <w:rFonts w:ascii="Times New Roman" w:hAnsi="Times New Roman" w:cs="Times New Roman"/>
          <w:sz w:val="24"/>
          <w:szCs w:val="24"/>
          <w:lang w:val="es-PE"/>
        </w:rPr>
        <w:t>/</w:t>
      </w:r>
      <w:r w:rsidR="0059708F" w:rsidRPr="00AD2B4C">
        <w:rPr>
          <w:rFonts w:ascii="Times New Roman" w:hAnsi="Times New Roman" w:cs="Times New Roman"/>
          <w:sz w:val="24"/>
          <w:szCs w:val="24"/>
          <w:lang w:val="es-PE"/>
        </w:rPr>
        <w:t>L) en volúmenes iguales. Estas soluciones fueron preparadas para asegurar concentraciones de</w:t>
      </w:r>
      <w:r w:rsidR="00AE1E46" w:rsidRPr="00AD2B4C">
        <w:rPr>
          <w:rFonts w:ascii="Times New Roman" w:hAnsi="Times New Roman" w:cs="Times New Roman"/>
          <w:sz w:val="24"/>
          <w:szCs w:val="24"/>
          <w:lang w:val="es-PE"/>
        </w:rPr>
        <w:t xml:space="preserve"> iones de</w:t>
      </w:r>
      <w:r w:rsidR="0059708F" w:rsidRPr="00AD2B4C">
        <w:rPr>
          <w:rFonts w:ascii="Times New Roman" w:hAnsi="Times New Roman" w:cs="Times New Roman"/>
          <w:sz w:val="24"/>
          <w:szCs w:val="24"/>
          <w:lang w:val="es-PE"/>
        </w:rPr>
        <w:t xml:space="preserve"> Mg</w:t>
      </w:r>
      <w:r w:rsidR="0059708F" w:rsidRPr="00AD2B4C">
        <w:rPr>
          <w:rFonts w:ascii="Times New Roman" w:hAnsi="Times New Roman" w:cs="Times New Roman"/>
          <w:sz w:val="24"/>
          <w:szCs w:val="24"/>
          <w:vertAlign w:val="superscript"/>
          <w:lang w:val="es-PE"/>
        </w:rPr>
        <w:t>2+</w:t>
      </w:r>
      <w:r w:rsidR="0059708F" w:rsidRPr="00AD2B4C">
        <w:rPr>
          <w:rFonts w:ascii="Times New Roman" w:hAnsi="Times New Roman" w:cs="Times New Roman"/>
          <w:sz w:val="24"/>
          <w:szCs w:val="24"/>
          <w:lang w:val="es-PE"/>
        </w:rPr>
        <w:t>, Al</w:t>
      </w:r>
      <w:r w:rsidR="0059708F" w:rsidRPr="00AD2B4C">
        <w:rPr>
          <w:rFonts w:ascii="Times New Roman" w:hAnsi="Times New Roman" w:cs="Times New Roman"/>
          <w:sz w:val="24"/>
          <w:szCs w:val="24"/>
          <w:vertAlign w:val="superscript"/>
          <w:lang w:val="es-PE"/>
        </w:rPr>
        <w:t>3+</w:t>
      </w:r>
      <w:r w:rsidR="0059708F" w:rsidRPr="00AD2B4C">
        <w:rPr>
          <w:rFonts w:ascii="Times New Roman" w:hAnsi="Times New Roman" w:cs="Times New Roman"/>
          <w:sz w:val="24"/>
          <w:szCs w:val="24"/>
          <w:lang w:val="es-PE"/>
        </w:rPr>
        <w:t> y SO</w:t>
      </w:r>
      <w:r w:rsidR="0059708F" w:rsidRPr="00AD2B4C">
        <w:rPr>
          <w:rFonts w:ascii="Times New Roman" w:hAnsi="Times New Roman" w:cs="Times New Roman"/>
          <w:sz w:val="24"/>
          <w:szCs w:val="24"/>
          <w:vertAlign w:val="subscript"/>
          <w:lang w:val="es-PE"/>
        </w:rPr>
        <w:t>4</w:t>
      </w:r>
      <w:r w:rsidR="0059708F" w:rsidRPr="00AD2B4C">
        <w:rPr>
          <w:rFonts w:ascii="Times New Roman" w:hAnsi="Times New Roman" w:cs="Times New Roman"/>
          <w:sz w:val="24"/>
          <w:szCs w:val="24"/>
          <w:vertAlign w:val="superscript"/>
          <w:lang w:val="es-PE"/>
        </w:rPr>
        <w:t>2</w:t>
      </w:r>
      <w:r w:rsidR="000E58E0" w:rsidRPr="00AD2B4C">
        <w:rPr>
          <w:rFonts w:ascii="Times New Roman" w:hAnsi="Times New Roman" w:cs="Times New Roman"/>
          <w:sz w:val="24"/>
          <w:szCs w:val="24"/>
          <w:vertAlign w:val="superscript"/>
          <w:lang w:val="es-PE"/>
        </w:rPr>
        <w:t>-</w:t>
      </w:r>
      <w:r w:rsidR="007753A1" w:rsidRPr="00AD2B4C">
        <w:rPr>
          <w:rFonts w:ascii="Times New Roman" w:hAnsi="Times New Roman" w:cs="Times New Roman"/>
          <w:sz w:val="24"/>
          <w:szCs w:val="24"/>
          <w:lang w:val="es-PE"/>
        </w:rPr>
        <w:t xml:space="preserve"> </w:t>
      </w:r>
      <w:r w:rsidR="0059708F" w:rsidRPr="00AD2B4C">
        <w:rPr>
          <w:rFonts w:ascii="Times New Roman" w:hAnsi="Times New Roman" w:cs="Times New Roman"/>
          <w:sz w:val="24"/>
          <w:szCs w:val="24"/>
          <w:lang w:val="es-PE"/>
        </w:rPr>
        <w:t>, respectivamente, 2700, 1030 y 1800 mg</w:t>
      </w:r>
      <w:r w:rsidR="00243E97" w:rsidRPr="00AD2B4C">
        <w:rPr>
          <w:rFonts w:ascii="Times New Roman" w:hAnsi="Times New Roman" w:cs="Times New Roman"/>
          <w:sz w:val="24"/>
          <w:szCs w:val="24"/>
          <w:lang w:val="es-PE"/>
        </w:rPr>
        <w:t>/</w:t>
      </w:r>
      <w:r w:rsidR="0059708F" w:rsidRPr="00AD2B4C">
        <w:rPr>
          <w:rFonts w:ascii="Times New Roman" w:hAnsi="Times New Roman" w:cs="Times New Roman"/>
          <w:sz w:val="24"/>
          <w:szCs w:val="24"/>
          <w:lang w:val="es-PE"/>
        </w:rPr>
        <w:t>L en el medio de reacción</w:t>
      </w:r>
      <w:r w:rsidR="001A77AD" w:rsidRPr="00AD2B4C">
        <w:rPr>
          <w:rFonts w:ascii="Times New Roman" w:hAnsi="Times New Roman" w:cs="Times New Roman"/>
          <w:sz w:val="24"/>
          <w:szCs w:val="24"/>
          <w:lang w:val="es-PE"/>
        </w:rPr>
        <w:t>”</w:t>
      </w:r>
      <w:r w:rsidR="008828C7" w:rsidRPr="00AD2B4C">
        <w:rPr>
          <w:rFonts w:ascii="Times New Roman" w:hAnsi="Times New Roman" w:cs="Times New Roman"/>
          <w:sz w:val="24"/>
          <w:szCs w:val="24"/>
          <w:lang w:val="es-PE"/>
        </w:rPr>
        <w:t>.</w:t>
      </w:r>
      <w:sdt>
        <w:sdtPr>
          <w:rPr>
            <w:lang w:val="es-PE"/>
          </w:rPr>
          <w:id w:val="492773101"/>
          <w:citation/>
        </w:sdtPr>
        <w:sdtEndPr/>
        <w:sdtContent>
          <w:r w:rsidR="008828C7" w:rsidRPr="00AD2B4C">
            <w:rPr>
              <w:rFonts w:ascii="Times New Roman" w:hAnsi="Times New Roman" w:cs="Times New Roman"/>
              <w:sz w:val="24"/>
              <w:szCs w:val="24"/>
              <w:lang w:val="es-PE"/>
            </w:rPr>
            <w:fldChar w:fldCharType="begin"/>
          </w:r>
          <w:r w:rsidR="008828C7" w:rsidRPr="00AD2B4C">
            <w:rPr>
              <w:rFonts w:ascii="Times New Roman" w:hAnsi="Times New Roman" w:cs="Times New Roman"/>
              <w:sz w:val="24"/>
              <w:szCs w:val="24"/>
              <w:lang w:val="es-PE"/>
            </w:rPr>
            <w:instrText xml:space="preserve">CITATION Gui19 \p 2 \l 10250 </w:instrText>
          </w:r>
          <w:r w:rsidR="008828C7" w:rsidRPr="00AD2B4C">
            <w:rPr>
              <w:rFonts w:ascii="Times New Roman" w:hAnsi="Times New Roman" w:cs="Times New Roman"/>
              <w:sz w:val="24"/>
              <w:szCs w:val="24"/>
              <w:lang w:val="es-PE"/>
            </w:rPr>
            <w:fldChar w:fldCharType="separate"/>
          </w:r>
          <w:r w:rsidR="008828C7" w:rsidRPr="00AD2B4C">
            <w:rPr>
              <w:rFonts w:ascii="Times New Roman" w:hAnsi="Times New Roman" w:cs="Times New Roman"/>
              <w:noProof/>
              <w:sz w:val="24"/>
              <w:szCs w:val="24"/>
              <w:lang w:val="es-PE"/>
            </w:rPr>
            <w:t xml:space="preserve"> (Guimarães, y otros, 2019, pág. 2)</w:t>
          </w:r>
          <w:r w:rsidR="008828C7" w:rsidRPr="00AD2B4C">
            <w:rPr>
              <w:rFonts w:ascii="Times New Roman" w:hAnsi="Times New Roman" w:cs="Times New Roman"/>
              <w:sz w:val="24"/>
              <w:szCs w:val="24"/>
              <w:lang w:val="es-PE"/>
            </w:rPr>
            <w:fldChar w:fldCharType="end"/>
          </w:r>
        </w:sdtContent>
      </w:sdt>
      <w:r w:rsidR="00392A18" w:rsidRPr="00AD2B4C">
        <w:rPr>
          <w:rFonts w:ascii="Times New Roman" w:hAnsi="Times New Roman" w:cs="Times New Roman"/>
          <w:sz w:val="24"/>
          <w:szCs w:val="24"/>
          <w:lang w:val="es-PE"/>
        </w:rPr>
        <w:t xml:space="preserve"> </w:t>
      </w:r>
    </w:p>
    <w:p w14:paraId="0DF80CE1" w14:textId="03AE5B99" w:rsidR="00A13A6F" w:rsidRDefault="00A96BFC" w:rsidP="00AD2B4C">
      <w:pPr>
        <w:spacing w:after="0" w:line="480" w:lineRule="auto"/>
        <w:ind w:firstLine="567"/>
        <w:jc w:val="both"/>
        <w:rPr>
          <w:rFonts w:ascii="Times New Roman" w:hAnsi="Times New Roman" w:cs="Times New Roman"/>
          <w:sz w:val="24"/>
          <w:szCs w:val="24"/>
          <w:lang w:val="es-PE"/>
        </w:rPr>
      </w:pPr>
      <w:r w:rsidRPr="00EB2EF4">
        <w:rPr>
          <w:rFonts w:ascii="Times New Roman" w:hAnsi="Times New Roman" w:cs="Times New Roman"/>
          <w:sz w:val="24"/>
          <w:szCs w:val="24"/>
          <w:lang w:val="es-PE"/>
        </w:rPr>
        <w:t>Frente al incremento de las actividades de hidrocarburos en el país, se elaboró un Reglamento, Cronograma y Procedimiento de Aprobación de los Estándares de Calidad Ambiental (ECA) de agua (MINAM, 2015) y Límites de Máximos Permisibles (LMP) que incluía al elemento bario en sedimentos marinos y continentales (PCM, 2007). Aunque se conocen los valores aceptables de este elemento en sus formas solubles y volátiles, detallados en nuestra normativa nacional, la Organización Mundial de la Salud (OMS) y otras fuentes de referencia internacional, poco se ha investigado sobre los valores de sus formas insolubles y sedimentables, especialmente de la barita, compuesto muy empleado en las actividades de exploración y explotación petrolera en el Perú, así como su efecto tóxico en los organismos que habitan principalmente los ecosistemas acuáticos (</w:t>
      </w:r>
      <w:proofErr w:type="spellStart"/>
      <w:r w:rsidRPr="00EB2EF4">
        <w:rPr>
          <w:rFonts w:ascii="Times New Roman" w:hAnsi="Times New Roman" w:cs="Times New Roman"/>
          <w:sz w:val="24"/>
          <w:szCs w:val="24"/>
          <w:lang w:val="es-PE"/>
        </w:rPr>
        <w:t>Durum</w:t>
      </w:r>
      <w:proofErr w:type="spellEnd"/>
      <w:r w:rsidRPr="00EB2EF4">
        <w:rPr>
          <w:rFonts w:ascii="Times New Roman" w:hAnsi="Times New Roman" w:cs="Times New Roman"/>
          <w:sz w:val="24"/>
          <w:szCs w:val="24"/>
          <w:lang w:val="es-PE"/>
        </w:rPr>
        <w:t xml:space="preserve">, 1960; Kopp &amp; </w:t>
      </w:r>
      <w:proofErr w:type="spellStart"/>
      <w:r w:rsidRPr="00EB2EF4">
        <w:rPr>
          <w:rFonts w:ascii="Times New Roman" w:hAnsi="Times New Roman" w:cs="Times New Roman"/>
          <w:sz w:val="24"/>
          <w:szCs w:val="24"/>
          <w:lang w:val="es-PE"/>
        </w:rPr>
        <w:t>Kroner</w:t>
      </w:r>
      <w:proofErr w:type="spellEnd"/>
      <w:r w:rsidRPr="00EB2EF4">
        <w:rPr>
          <w:rFonts w:ascii="Times New Roman" w:hAnsi="Times New Roman" w:cs="Times New Roman"/>
          <w:sz w:val="24"/>
          <w:szCs w:val="24"/>
          <w:lang w:val="es-PE"/>
        </w:rPr>
        <w:t xml:space="preserve">, 1970; Bradford, 1971; Bernat et al., 1972; </w:t>
      </w:r>
      <w:proofErr w:type="spellStart"/>
      <w:r w:rsidRPr="00EB2EF4">
        <w:rPr>
          <w:rFonts w:ascii="Times New Roman" w:hAnsi="Times New Roman" w:cs="Times New Roman"/>
          <w:sz w:val="24"/>
          <w:szCs w:val="24"/>
          <w:lang w:val="es-PE"/>
        </w:rPr>
        <w:t>Shroeder</w:t>
      </w:r>
      <w:proofErr w:type="spellEnd"/>
      <w:r w:rsidRPr="00EB2EF4">
        <w:rPr>
          <w:rFonts w:ascii="Times New Roman" w:hAnsi="Times New Roman" w:cs="Times New Roman"/>
          <w:sz w:val="24"/>
          <w:szCs w:val="24"/>
          <w:lang w:val="es-PE"/>
        </w:rPr>
        <w:t xml:space="preserve"> et al., 1972; McBride, 1994; CCME, 2007; Paredes, 2016).</w:t>
      </w:r>
    </w:p>
    <w:p w14:paraId="52FC9CA7" w14:textId="77777777" w:rsidR="00EB2EF4" w:rsidRDefault="00EB2EF4" w:rsidP="00AD2B4C">
      <w:pPr>
        <w:spacing w:after="0" w:line="480" w:lineRule="auto"/>
        <w:ind w:firstLine="567"/>
        <w:jc w:val="both"/>
        <w:rPr>
          <w:rFonts w:ascii="Times New Roman" w:hAnsi="Times New Roman" w:cs="Times New Roman"/>
          <w:sz w:val="24"/>
          <w:szCs w:val="24"/>
          <w:lang w:val="es-PE"/>
        </w:rPr>
      </w:pPr>
    </w:p>
    <w:p w14:paraId="0D621A30" w14:textId="5CBA0D15" w:rsidR="00A13A6F" w:rsidRPr="00393B14" w:rsidRDefault="00915AFA" w:rsidP="00A13A6F">
      <w:pPr>
        <w:spacing w:after="0" w:line="480" w:lineRule="auto"/>
        <w:outlineLvl w:val="2"/>
        <w:rPr>
          <w:rFonts w:ascii="Times New Roman" w:hAnsi="Times New Roman" w:cs="Times New Roman"/>
          <w:b/>
          <w:lang w:val="es-PE"/>
        </w:rPr>
      </w:pPr>
      <w:r>
        <w:rPr>
          <w:rFonts w:ascii="Times New Roman" w:hAnsi="Times New Roman" w:cs="Times New Roman"/>
          <w:b/>
          <w:lang w:val="es-PE"/>
        </w:rPr>
        <w:t>E</w:t>
      </w:r>
      <w:r w:rsidR="007C035A">
        <w:rPr>
          <w:rFonts w:ascii="Times New Roman" w:hAnsi="Times New Roman" w:cs="Times New Roman"/>
          <w:b/>
          <w:lang w:val="es-PE"/>
        </w:rPr>
        <w:t>cotoxicología del sulfato de bario</w:t>
      </w:r>
    </w:p>
    <w:p w14:paraId="0DB7020A" w14:textId="77777777" w:rsidR="00DF2C84" w:rsidRDefault="007C035A" w:rsidP="00DF2C84">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Debido a que la presente investigación se fundamenta en la precipitación del sulfato como sulfato de bario </w:t>
      </w:r>
      <w:r w:rsidR="009761C5">
        <w:rPr>
          <w:rFonts w:ascii="Times New Roman" w:hAnsi="Times New Roman" w:cs="Times New Roman"/>
          <w:sz w:val="24"/>
          <w:szCs w:val="24"/>
          <w:lang w:val="es-PE"/>
        </w:rPr>
        <w:t xml:space="preserve">con la adición de </w:t>
      </w:r>
      <w:r w:rsidR="00694A2D">
        <w:rPr>
          <w:rFonts w:ascii="Times New Roman" w:hAnsi="Times New Roman" w:cs="Times New Roman"/>
          <w:sz w:val="24"/>
          <w:szCs w:val="24"/>
          <w:lang w:val="es-PE"/>
        </w:rPr>
        <w:t xml:space="preserve">cualquier sal de bario, con una solubilidad mayor. </w:t>
      </w:r>
      <w:r w:rsidR="004358BD">
        <w:rPr>
          <w:rFonts w:ascii="Times New Roman" w:hAnsi="Times New Roman" w:cs="Times New Roman"/>
          <w:sz w:val="24"/>
          <w:szCs w:val="24"/>
          <w:lang w:val="es-PE"/>
        </w:rPr>
        <w:lastRenderedPageBreak/>
        <w:t>El sulfato de bario</w:t>
      </w:r>
      <w:r w:rsidR="008A4A8D">
        <w:rPr>
          <w:rFonts w:ascii="Times New Roman" w:hAnsi="Times New Roman" w:cs="Times New Roman"/>
          <w:sz w:val="24"/>
          <w:szCs w:val="24"/>
          <w:lang w:val="es-PE"/>
        </w:rPr>
        <w:t xml:space="preserve"> se ha evaluado</w:t>
      </w:r>
      <w:r w:rsidR="00A43E7D">
        <w:rPr>
          <w:rFonts w:ascii="Times New Roman" w:hAnsi="Times New Roman" w:cs="Times New Roman"/>
          <w:sz w:val="24"/>
          <w:szCs w:val="24"/>
          <w:lang w:val="es-PE"/>
        </w:rPr>
        <w:t xml:space="preserve"> el riesgo </w:t>
      </w:r>
      <w:r w:rsidR="00B45F2D">
        <w:rPr>
          <w:rFonts w:ascii="Times New Roman" w:hAnsi="Times New Roman" w:cs="Times New Roman"/>
          <w:sz w:val="24"/>
          <w:szCs w:val="24"/>
          <w:lang w:val="es-PE"/>
        </w:rPr>
        <w:t xml:space="preserve">ecológico mediante respuestas </w:t>
      </w:r>
      <w:proofErr w:type="spellStart"/>
      <w:r w:rsidR="00602C17">
        <w:rPr>
          <w:rFonts w:ascii="Times New Roman" w:hAnsi="Times New Roman" w:cs="Times New Roman"/>
          <w:sz w:val="24"/>
          <w:szCs w:val="24"/>
          <w:lang w:val="es-PE"/>
        </w:rPr>
        <w:t>ecotoxicológicas</w:t>
      </w:r>
      <w:proofErr w:type="spellEnd"/>
      <w:r w:rsidR="00E57753">
        <w:rPr>
          <w:rFonts w:ascii="Times New Roman" w:hAnsi="Times New Roman" w:cs="Times New Roman"/>
          <w:sz w:val="24"/>
          <w:szCs w:val="24"/>
          <w:lang w:val="es-PE"/>
        </w:rPr>
        <w:t xml:space="preserve"> en su forma mineralizada como barita, </w:t>
      </w:r>
      <w:r w:rsidR="0097742A">
        <w:rPr>
          <w:rFonts w:ascii="Times New Roman" w:hAnsi="Times New Roman" w:cs="Times New Roman"/>
          <w:sz w:val="24"/>
          <w:szCs w:val="24"/>
          <w:lang w:val="es-PE"/>
        </w:rPr>
        <w:t xml:space="preserve">cuyos resultados fueron publicados en </w:t>
      </w:r>
      <w:r w:rsidR="00936040">
        <w:rPr>
          <w:rFonts w:ascii="Times New Roman" w:hAnsi="Times New Roman" w:cs="Times New Roman"/>
          <w:sz w:val="24"/>
          <w:szCs w:val="24"/>
          <w:lang w:val="es-PE"/>
        </w:rPr>
        <w:t>un</w:t>
      </w:r>
      <w:r w:rsidR="0097742A">
        <w:rPr>
          <w:rFonts w:ascii="Times New Roman" w:hAnsi="Times New Roman" w:cs="Times New Roman"/>
          <w:sz w:val="24"/>
          <w:szCs w:val="24"/>
          <w:lang w:val="es-PE"/>
        </w:rPr>
        <w:t xml:space="preserve"> artículo </w:t>
      </w:r>
      <w:r w:rsidR="00936040">
        <w:rPr>
          <w:rFonts w:ascii="Times New Roman" w:hAnsi="Times New Roman" w:cs="Times New Roman"/>
          <w:sz w:val="24"/>
          <w:szCs w:val="24"/>
          <w:lang w:val="es-PE"/>
        </w:rPr>
        <w:t>por</w:t>
      </w:r>
      <w:r w:rsidR="00A53609">
        <w:rPr>
          <w:rFonts w:ascii="Times New Roman" w:hAnsi="Times New Roman" w:cs="Times New Roman"/>
          <w:sz w:val="24"/>
          <w:szCs w:val="24"/>
          <w:lang w:val="es-PE"/>
        </w:rPr>
        <w:t xml:space="preserve"> </w:t>
      </w:r>
      <w:r w:rsidR="00275143" w:rsidRPr="00452B67">
        <w:rPr>
          <w:rFonts w:ascii="Times New Roman" w:hAnsi="Times New Roman" w:cs="Times New Roman"/>
          <w:noProof/>
          <w:sz w:val="24"/>
          <w:szCs w:val="24"/>
          <w:lang w:val="es-PE"/>
        </w:rPr>
        <w:t xml:space="preserve">Paredes </w:t>
      </w:r>
      <w:r w:rsidR="00275143">
        <w:rPr>
          <w:rFonts w:ascii="Times New Roman" w:hAnsi="Times New Roman" w:cs="Times New Roman"/>
          <w:noProof/>
          <w:sz w:val="24"/>
          <w:szCs w:val="24"/>
          <w:lang w:val="es-PE"/>
        </w:rPr>
        <w:t>y</w:t>
      </w:r>
      <w:r w:rsidR="00275143" w:rsidRPr="00452B67">
        <w:rPr>
          <w:rFonts w:ascii="Times New Roman" w:hAnsi="Times New Roman" w:cs="Times New Roman"/>
          <w:noProof/>
          <w:sz w:val="24"/>
          <w:szCs w:val="24"/>
          <w:lang w:val="es-PE"/>
        </w:rPr>
        <w:t xml:space="preserve"> Miglio </w:t>
      </w:r>
      <w:r w:rsidR="00275143">
        <w:rPr>
          <w:rFonts w:ascii="Times New Roman" w:hAnsi="Times New Roman" w:cs="Times New Roman"/>
          <w:noProof/>
          <w:sz w:val="24"/>
          <w:szCs w:val="24"/>
          <w:lang w:val="es-PE"/>
        </w:rPr>
        <w:t>(</w:t>
      </w:r>
      <w:r w:rsidR="00275143" w:rsidRPr="00452B67">
        <w:rPr>
          <w:rFonts w:ascii="Times New Roman" w:hAnsi="Times New Roman" w:cs="Times New Roman"/>
          <w:noProof/>
          <w:sz w:val="24"/>
          <w:szCs w:val="24"/>
          <w:lang w:val="es-PE"/>
        </w:rPr>
        <w:t>2018)</w:t>
      </w:r>
      <w:r w:rsidR="002D25DE">
        <w:rPr>
          <w:rFonts w:ascii="Times New Roman" w:hAnsi="Times New Roman" w:cs="Times New Roman"/>
          <w:sz w:val="24"/>
          <w:szCs w:val="24"/>
          <w:lang w:val="es-PE"/>
        </w:rPr>
        <w:t xml:space="preserve"> </w:t>
      </w:r>
      <w:r w:rsidR="00DF2C84">
        <w:rPr>
          <w:rFonts w:ascii="Times New Roman" w:hAnsi="Times New Roman" w:cs="Times New Roman"/>
          <w:sz w:val="24"/>
          <w:szCs w:val="24"/>
          <w:lang w:val="es-PE"/>
        </w:rPr>
        <w:t>quienes describen que:</w:t>
      </w:r>
    </w:p>
    <w:p w14:paraId="5BDF464E" w14:textId="20C9360D" w:rsidR="007C035A" w:rsidRDefault="00DF2C84" w:rsidP="00DF2C84">
      <w:pPr>
        <w:spacing w:after="0" w:line="480" w:lineRule="auto"/>
        <w:ind w:left="567"/>
        <w:jc w:val="both"/>
        <w:rPr>
          <w:rFonts w:ascii="Times New Roman" w:hAnsi="Times New Roman" w:cs="Times New Roman"/>
          <w:sz w:val="24"/>
          <w:szCs w:val="24"/>
          <w:lang w:val="es-PE"/>
        </w:rPr>
      </w:pPr>
      <w:r>
        <w:rPr>
          <w:rFonts w:ascii="Times New Roman" w:hAnsi="Times New Roman" w:cs="Times New Roman"/>
          <w:sz w:val="24"/>
          <w:szCs w:val="24"/>
          <w:lang w:val="es-PE"/>
        </w:rPr>
        <w:t>E</w:t>
      </w:r>
      <w:r w:rsidR="002D25DE" w:rsidRPr="00B05264">
        <w:rPr>
          <w:rFonts w:ascii="Times New Roman" w:hAnsi="Times New Roman" w:cs="Times New Roman"/>
          <w:sz w:val="24"/>
          <w:szCs w:val="24"/>
          <w:lang w:val="es-PE"/>
        </w:rPr>
        <w:t xml:space="preserve">l riesgo ecológico de la barita empleando la respuesta </w:t>
      </w:r>
      <w:proofErr w:type="spellStart"/>
      <w:r w:rsidR="002D25DE" w:rsidRPr="00B05264">
        <w:rPr>
          <w:rFonts w:ascii="Times New Roman" w:hAnsi="Times New Roman" w:cs="Times New Roman"/>
          <w:sz w:val="24"/>
          <w:szCs w:val="24"/>
          <w:lang w:val="es-PE"/>
        </w:rPr>
        <w:t>ecotoxicológica</w:t>
      </w:r>
      <w:proofErr w:type="spellEnd"/>
      <w:r w:rsidR="002D25DE" w:rsidRPr="00B05264">
        <w:rPr>
          <w:rFonts w:ascii="Times New Roman" w:hAnsi="Times New Roman" w:cs="Times New Roman"/>
          <w:sz w:val="24"/>
          <w:szCs w:val="24"/>
          <w:lang w:val="es-PE"/>
        </w:rPr>
        <w:t xml:space="preserve"> de doce organismos a fin de conocer los posibles efectos que este compuesto pudiera estar ocasionando a los organismos relacionados a los ecosistemas marinos y epicontinentales donde se desarrollan actividades </w:t>
      </w:r>
      <w:proofErr w:type="spellStart"/>
      <w:r w:rsidR="002D25DE" w:rsidRPr="00B05264">
        <w:rPr>
          <w:rFonts w:ascii="Times New Roman" w:hAnsi="Times New Roman" w:cs="Times New Roman"/>
          <w:sz w:val="24"/>
          <w:szCs w:val="24"/>
          <w:lang w:val="es-PE"/>
        </w:rPr>
        <w:t>hidrocarburíferas</w:t>
      </w:r>
      <w:proofErr w:type="spellEnd"/>
      <w:r w:rsidR="002D25DE" w:rsidRPr="00B05264">
        <w:rPr>
          <w:rFonts w:ascii="Times New Roman" w:hAnsi="Times New Roman" w:cs="Times New Roman"/>
          <w:sz w:val="24"/>
          <w:szCs w:val="24"/>
          <w:lang w:val="es-PE"/>
        </w:rPr>
        <w:t xml:space="preserve">. Las pruebas </w:t>
      </w:r>
      <w:proofErr w:type="spellStart"/>
      <w:r w:rsidR="002D25DE" w:rsidRPr="00B05264">
        <w:rPr>
          <w:rFonts w:ascii="Times New Roman" w:hAnsi="Times New Roman" w:cs="Times New Roman"/>
          <w:sz w:val="24"/>
          <w:szCs w:val="24"/>
          <w:lang w:val="es-PE"/>
        </w:rPr>
        <w:t>ecotoxicológicas</w:t>
      </w:r>
      <w:proofErr w:type="spellEnd"/>
      <w:r w:rsidR="002D25DE" w:rsidRPr="00B05264">
        <w:rPr>
          <w:rFonts w:ascii="Times New Roman" w:hAnsi="Times New Roman" w:cs="Times New Roman"/>
          <w:sz w:val="24"/>
          <w:szCs w:val="24"/>
          <w:lang w:val="es-PE"/>
        </w:rPr>
        <w:t xml:space="preserve"> incluyeron a las microalgas </w:t>
      </w:r>
      <w:proofErr w:type="spellStart"/>
      <w:r w:rsidR="002D25DE" w:rsidRPr="00B05264">
        <w:rPr>
          <w:rFonts w:ascii="Times New Roman" w:hAnsi="Times New Roman" w:cs="Times New Roman"/>
          <w:sz w:val="24"/>
          <w:szCs w:val="24"/>
          <w:lang w:val="es-PE"/>
        </w:rPr>
        <w:t>Isochrysis</w:t>
      </w:r>
      <w:proofErr w:type="spellEnd"/>
      <w:r w:rsidR="002D25DE" w:rsidRPr="00B05264">
        <w:rPr>
          <w:rFonts w:ascii="Times New Roman" w:hAnsi="Times New Roman" w:cs="Times New Roman"/>
          <w:sz w:val="24"/>
          <w:szCs w:val="24"/>
          <w:lang w:val="es-PE"/>
        </w:rPr>
        <w:t xml:space="preserve"> galbana, </w:t>
      </w:r>
      <w:proofErr w:type="spellStart"/>
      <w:r w:rsidR="002D25DE" w:rsidRPr="00B05264">
        <w:rPr>
          <w:rFonts w:ascii="Times New Roman" w:hAnsi="Times New Roman" w:cs="Times New Roman"/>
          <w:sz w:val="24"/>
          <w:szCs w:val="24"/>
          <w:lang w:val="es-PE"/>
        </w:rPr>
        <w:t>Chlorella</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sp</w:t>
      </w:r>
      <w:proofErr w:type="spellEnd"/>
      <w:r w:rsidR="002D25DE" w:rsidRPr="00B05264">
        <w:rPr>
          <w:rFonts w:ascii="Times New Roman" w:hAnsi="Times New Roman" w:cs="Times New Roman"/>
          <w:sz w:val="24"/>
          <w:szCs w:val="24"/>
          <w:lang w:val="es-PE"/>
        </w:rPr>
        <w:t xml:space="preserve">., las plantas terrestres </w:t>
      </w:r>
      <w:proofErr w:type="spellStart"/>
      <w:r w:rsidR="002D25DE" w:rsidRPr="00B05264">
        <w:rPr>
          <w:rFonts w:ascii="Times New Roman" w:hAnsi="Times New Roman" w:cs="Times New Roman"/>
          <w:sz w:val="24"/>
          <w:szCs w:val="24"/>
          <w:lang w:val="es-PE"/>
        </w:rPr>
        <w:t>Medicago</w:t>
      </w:r>
      <w:proofErr w:type="spellEnd"/>
      <w:r w:rsidR="002D25DE" w:rsidRPr="00B05264">
        <w:rPr>
          <w:rFonts w:ascii="Times New Roman" w:hAnsi="Times New Roman" w:cs="Times New Roman"/>
          <w:sz w:val="24"/>
          <w:szCs w:val="24"/>
          <w:lang w:val="es-PE"/>
        </w:rPr>
        <w:t xml:space="preserve"> sativa y Zea </w:t>
      </w:r>
      <w:proofErr w:type="spellStart"/>
      <w:r w:rsidR="002D25DE" w:rsidRPr="00B05264">
        <w:rPr>
          <w:rFonts w:ascii="Times New Roman" w:hAnsi="Times New Roman" w:cs="Times New Roman"/>
          <w:sz w:val="24"/>
          <w:szCs w:val="24"/>
          <w:lang w:val="es-PE"/>
        </w:rPr>
        <w:t>mays</w:t>
      </w:r>
      <w:proofErr w:type="spellEnd"/>
      <w:r w:rsidR="002D25DE" w:rsidRPr="00B05264">
        <w:rPr>
          <w:rFonts w:ascii="Times New Roman" w:hAnsi="Times New Roman" w:cs="Times New Roman"/>
          <w:sz w:val="24"/>
          <w:szCs w:val="24"/>
          <w:lang w:val="es-PE"/>
        </w:rPr>
        <w:t xml:space="preserve">, los crustáceos </w:t>
      </w:r>
      <w:proofErr w:type="spellStart"/>
      <w:r w:rsidR="002D25DE" w:rsidRPr="00B05264">
        <w:rPr>
          <w:rFonts w:ascii="Times New Roman" w:hAnsi="Times New Roman" w:cs="Times New Roman"/>
          <w:sz w:val="24"/>
          <w:szCs w:val="24"/>
          <w:lang w:val="es-PE"/>
        </w:rPr>
        <w:t>Daphnia</w:t>
      </w:r>
      <w:proofErr w:type="spellEnd"/>
      <w:r w:rsidR="002D25DE" w:rsidRPr="00B05264">
        <w:rPr>
          <w:rFonts w:ascii="Times New Roman" w:hAnsi="Times New Roman" w:cs="Times New Roman"/>
          <w:sz w:val="24"/>
          <w:szCs w:val="24"/>
          <w:lang w:val="es-PE"/>
        </w:rPr>
        <w:t xml:space="preserve"> magna, </w:t>
      </w:r>
      <w:proofErr w:type="spellStart"/>
      <w:r w:rsidR="002D25DE" w:rsidRPr="00B05264">
        <w:rPr>
          <w:rFonts w:ascii="Times New Roman" w:hAnsi="Times New Roman" w:cs="Times New Roman"/>
          <w:sz w:val="24"/>
          <w:szCs w:val="24"/>
          <w:lang w:val="es-PE"/>
        </w:rPr>
        <w:t>Emerita</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analoga</w:t>
      </w:r>
      <w:proofErr w:type="spellEnd"/>
      <w:r w:rsidR="002D25DE" w:rsidRPr="00B05264">
        <w:rPr>
          <w:rFonts w:ascii="Times New Roman" w:hAnsi="Times New Roman" w:cs="Times New Roman"/>
          <w:sz w:val="24"/>
          <w:szCs w:val="24"/>
          <w:lang w:val="es-PE"/>
        </w:rPr>
        <w:t xml:space="preserve"> y </w:t>
      </w:r>
      <w:proofErr w:type="spellStart"/>
      <w:r w:rsidR="002D25DE" w:rsidRPr="00B05264">
        <w:rPr>
          <w:rFonts w:ascii="Times New Roman" w:hAnsi="Times New Roman" w:cs="Times New Roman"/>
          <w:sz w:val="24"/>
          <w:szCs w:val="24"/>
          <w:lang w:val="es-PE"/>
        </w:rPr>
        <w:t>Apohyale</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sp</w:t>
      </w:r>
      <w:proofErr w:type="spellEnd"/>
      <w:r w:rsidR="002D25DE" w:rsidRPr="00B05264">
        <w:rPr>
          <w:rFonts w:ascii="Times New Roman" w:hAnsi="Times New Roman" w:cs="Times New Roman"/>
          <w:sz w:val="24"/>
          <w:szCs w:val="24"/>
          <w:lang w:val="es-PE"/>
        </w:rPr>
        <w:t xml:space="preserve">., al equinodermo </w:t>
      </w:r>
      <w:proofErr w:type="spellStart"/>
      <w:r w:rsidR="002D25DE" w:rsidRPr="00B05264">
        <w:rPr>
          <w:rFonts w:ascii="Times New Roman" w:hAnsi="Times New Roman" w:cs="Times New Roman"/>
          <w:sz w:val="24"/>
          <w:szCs w:val="24"/>
          <w:lang w:val="es-PE"/>
        </w:rPr>
        <w:t>Tetrapygus</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niger</w:t>
      </w:r>
      <w:proofErr w:type="spellEnd"/>
      <w:r w:rsidR="002D25DE" w:rsidRPr="00B05264">
        <w:rPr>
          <w:rFonts w:ascii="Times New Roman" w:hAnsi="Times New Roman" w:cs="Times New Roman"/>
          <w:sz w:val="24"/>
          <w:szCs w:val="24"/>
          <w:lang w:val="es-PE"/>
        </w:rPr>
        <w:t xml:space="preserve">, al insecto acuático </w:t>
      </w:r>
      <w:proofErr w:type="spellStart"/>
      <w:r w:rsidR="002D25DE" w:rsidRPr="00B05264">
        <w:rPr>
          <w:rFonts w:ascii="Times New Roman" w:hAnsi="Times New Roman" w:cs="Times New Roman"/>
          <w:sz w:val="24"/>
          <w:szCs w:val="24"/>
          <w:lang w:val="es-PE"/>
        </w:rPr>
        <w:t>Chironomus</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calligraphus</w:t>
      </w:r>
      <w:proofErr w:type="spellEnd"/>
      <w:r w:rsidR="002D25DE" w:rsidRPr="00B05264">
        <w:rPr>
          <w:rFonts w:ascii="Times New Roman" w:hAnsi="Times New Roman" w:cs="Times New Roman"/>
          <w:sz w:val="24"/>
          <w:szCs w:val="24"/>
          <w:lang w:val="es-PE"/>
        </w:rPr>
        <w:t xml:space="preserve">, y a los peces </w:t>
      </w:r>
      <w:proofErr w:type="spellStart"/>
      <w:r w:rsidR="002D25DE" w:rsidRPr="00B05264">
        <w:rPr>
          <w:rFonts w:ascii="Times New Roman" w:hAnsi="Times New Roman" w:cs="Times New Roman"/>
          <w:sz w:val="24"/>
          <w:szCs w:val="24"/>
          <w:lang w:val="es-PE"/>
        </w:rPr>
        <w:t>Odontesthes</w:t>
      </w:r>
      <w:proofErr w:type="spellEnd"/>
      <w:r w:rsidR="002D25DE" w:rsidRPr="00B05264">
        <w:rPr>
          <w:rFonts w:ascii="Times New Roman" w:hAnsi="Times New Roman" w:cs="Times New Roman"/>
          <w:sz w:val="24"/>
          <w:szCs w:val="24"/>
          <w:lang w:val="es-PE"/>
        </w:rPr>
        <w:t xml:space="preserve"> regia </w:t>
      </w:r>
      <w:proofErr w:type="spellStart"/>
      <w:r w:rsidR="002D25DE" w:rsidRPr="00B05264">
        <w:rPr>
          <w:rFonts w:ascii="Times New Roman" w:hAnsi="Times New Roman" w:cs="Times New Roman"/>
          <w:sz w:val="24"/>
          <w:szCs w:val="24"/>
          <w:lang w:val="es-PE"/>
        </w:rPr>
        <w:t>regia</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Poecilia</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reticulata</w:t>
      </w:r>
      <w:proofErr w:type="spellEnd"/>
      <w:r w:rsidR="002D25DE" w:rsidRPr="00B05264">
        <w:rPr>
          <w:rFonts w:ascii="Times New Roman" w:hAnsi="Times New Roman" w:cs="Times New Roman"/>
          <w:sz w:val="24"/>
          <w:szCs w:val="24"/>
          <w:lang w:val="es-PE"/>
        </w:rPr>
        <w:t xml:space="preserve"> y </w:t>
      </w:r>
      <w:proofErr w:type="spellStart"/>
      <w:r w:rsidR="002D25DE" w:rsidRPr="00B05264">
        <w:rPr>
          <w:rFonts w:ascii="Times New Roman" w:hAnsi="Times New Roman" w:cs="Times New Roman"/>
          <w:sz w:val="24"/>
          <w:szCs w:val="24"/>
          <w:lang w:val="es-PE"/>
        </w:rPr>
        <w:t>Paracheirodon</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innesi</w:t>
      </w:r>
      <w:proofErr w:type="spellEnd"/>
      <w:r w:rsidR="002D25DE" w:rsidRPr="00B05264">
        <w:rPr>
          <w:rFonts w:ascii="Times New Roman" w:hAnsi="Times New Roman" w:cs="Times New Roman"/>
          <w:sz w:val="24"/>
          <w:szCs w:val="24"/>
          <w:lang w:val="es-PE"/>
        </w:rPr>
        <w:t xml:space="preserve">. Las mediciones de los parámetros y protocolos para las pruebas como la determinación del riesgo ecológico siguieron las pautas y recomendaciones de la USEPA y otros autores. De los principales resultados </w:t>
      </w:r>
      <w:proofErr w:type="spellStart"/>
      <w:r w:rsidR="002D25DE" w:rsidRPr="00B05264">
        <w:rPr>
          <w:rFonts w:ascii="Times New Roman" w:hAnsi="Times New Roman" w:cs="Times New Roman"/>
          <w:sz w:val="24"/>
          <w:szCs w:val="24"/>
          <w:lang w:val="es-PE"/>
        </w:rPr>
        <w:t>ecotoxicológicos</w:t>
      </w:r>
      <w:proofErr w:type="spellEnd"/>
      <w:r w:rsidR="002D25DE" w:rsidRPr="00B05264">
        <w:rPr>
          <w:rFonts w:ascii="Times New Roman" w:hAnsi="Times New Roman" w:cs="Times New Roman"/>
          <w:sz w:val="24"/>
          <w:szCs w:val="24"/>
          <w:lang w:val="es-PE"/>
        </w:rPr>
        <w:t xml:space="preserve"> con barita y sus formas solubles, se obtuvo un efecto negativo de la barita sobre el crecimiento celular de la microalga epicontinental </w:t>
      </w:r>
      <w:proofErr w:type="spellStart"/>
      <w:r w:rsidR="002D25DE" w:rsidRPr="00B05264">
        <w:rPr>
          <w:rFonts w:ascii="Times New Roman" w:hAnsi="Times New Roman" w:cs="Times New Roman"/>
          <w:sz w:val="24"/>
          <w:szCs w:val="24"/>
          <w:lang w:val="es-PE"/>
        </w:rPr>
        <w:t>Chlorella</w:t>
      </w:r>
      <w:proofErr w:type="spellEnd"/>
      <w:r w:rsidR="002D25DE" w:rsidRPr="00B05264">
        <w:rPr>
          <w:rFonts w:ascii="Times New Roman" w:hAnsi="Times New Roman" w:cs="Times New Roman"/>
          <w:sz w:val="24"/>
          <w:szCs w:val="24"/>
          <w:lang w:val="es-PE"/>
        </w:rPr>
        <w:t xml:space="preserve"> </w:t>
      </w:r>
      <w:proofErr w:type="spellStart"/>
      <w:r w:rsidR="002D25DE" w:rsidRPr="00B05264">
        <w:rPr>
          <w:rFonts w:ascii="Times New Roman" w:hAnsi="Times New Roman" w:cs="Times New Roman"/>
          <w:sz w:val="24"/>
          <w:szCs w:val="24"/>
          <w:lang w:val="es-PE"/>
        </w:rPr>
        <w:t>sp</w:t>
      </w:r>
      <w:proofErr w:type="spellEnd"/>
      <w:r w:rsidR="002D25DE" w:rsidRPr="00B05264">
        <w:rPr>
          <w:rFonts w:ascii="Times New Roman" w:hAnsi="Times New Roman" w:cs="Times New Roman"/>
          <w:sz w:val="24"/>
          <w:szCs w:val="24"/>
          <w:lang w:val="es-PE"/>
        </w:rPr>
        <w:t xml:space="preserve">. (96 h), que registró una concentración de inhibición media (CI50) de 0.1 g/l y una concentración efectiva no observable (CENO) de 0.02 g/l. Asimismo, se obtuvo un efecto negativo del </w:t>
      </w:r>
      <w:proofErr w:type="spellStart"/>
      <w:r w:rsidR="002D25DE" w:rsidRPr="00B05264">
        <w:rPr>
          <w:rFonts w:ascii="Times New Roman" w:hAnsi="Times New Roman" w:cs="Times New Roman"/>
          <w:sz w:val="24"/>
          <w:szCs w:val="24"/>
          <w:lang w:val="es-PE"/>
        </w:rPr>
        <w:t>bario</w:t>
      </w:r>
      <w:proofErr w:type="spellEnd"/>
      <w:r w:rsidR="002D25DE" w:rsidRPr="00B05264">
        <w:rPr>
          <w:rFonts w:ascii="Times New Roman" w:hAnsi="Times New Roman" w:cs="Times New Roman"/>
          <w:sz w:val="24"/>
          <w:szCs w:val="24"/>
          <w:lang w:val="es-PE"/>
        </w:rPr>
        <w:t xml:space="preserve"> sobre el crecimiento foliar de la planta terrestre monocotiledónea Z. </w:t>
      </w:r>
      <w:proofErr w:type="spellStart"/>
      <w:r w:rsidR="002D25DE" w:rsidRPr="00B05264">
        <w:rPr>
          <w:rFonts w:ascii="Times New Roman" w:hAnsi="Times New Roman" w:cs="Times New Roman"/>
          <w:sz w:val="24"/>
          <w:szCs w:val="24"/>
          <w:lang w:val="es-PE"/>
        </w:rPr>
        <w:t>mays</w:t>
      </w:r>
      <w:proofErr w:type="spellEnd"/>
      <w:r w:rsidR="002D25DE" w:rsidRPr="00B05264">
        <w:rPr>
          <w:rFonts w:ascii="Times New Roman" w:hAnsi="Times New Roman" w:cs="Times New Roman"/>
          <w:sz w:val="24"/>
          <w:szCs w:val="24"/>
          <w:lang w:val="es-PE"/>
        </w:rPr>
        <w:t xml:space="preserve"> (10 d) que registró una concentración efectiva media (CE50) de 0.0011 g/l y una CENO de 0.0002 g/l. Finalmente, se concluye que existe alto riesgo ecológico para la barita (CR = 1.224) y para sus formas solubles (CR = 37 500) con el método determinista; mientras que no existe riesgo ecológico para la barita (CR = 0.4), mientras que existe riesgo ecológico para sus formas </w:t>
      </w:r>
      <w:r w:rsidR="002D25DE" w:rsidRPr="00B05264">
        <w:rPr>
          <w:rFonts w:ascii="Times New Roman" w:hAnsi="Times New Roman" w:cs="Times New Roman"/>
          <w:sz w:val="24"/>
          <w:szCs w:val="24"/>
          <w:lang w:val="es-PE"/>
        </w:rPr>
        <w:lastRenderedPageBreak/>
        <w:t xml:space="preserve">solubles (CR = 122.95) con el método probabilístico, empleando la respuesta </w:t>
      </w:r>
      <w:proofErr w:type="spellStart"/>
      <w:r w:rsidR="002D25DE" w:rsidRPr="00B05264">
        <w:rPr>
          <w:rFonts w:ascii="Times New Roman" w:hAnsi="Times New Roman" w:cs="Times New Roman"/>
          <w:sz w:val="24"/>
          <w:szCs w:val="24"/>
          <w:lang w:val="es-PE"/>
        </w:rPr>
        <w:t>ecotoxicológica</w:t>
      </w:r>
      <w:proofErr w:type="spellEnd"/>
      <w:r w:rsidR="002D25DE" w:rsidRPr="00B05264">
        <w:rPr>
          <w:rFonts w:ascii="Times New Roman" w:hAnsi="Times New Roman" w:cs="Times New Roman"/>
          <w:sz w:val="24"/>
          <w:szCs w:val="24"/>
          <w:lang w:val="es-PE"/>
        </w:rPr>
        <w:t xml:space="preserve"> de doce organismos</w:t>
      </w:r>
      <w:r w:rsidR="00B15F7B">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448442018"/>
          <w:citation/>
        </w:sdtPr>
        <w:sdtEndPr/>
        <w:sdtContent>
          <w:r w:rsidR="00B15F7B">
            <w:rPr>
              <w:rFonts w:ascii="Times New Roman" w:hAnsi="Times New Roman" w:cs="Times New Roman"/>
              <w:sz w:val="24"/>
              <w:szCs w:val="24"/>
              <w:lang w:val="es-PE"/>
            </w:rPr>
            <w:fldChar w:fldCharType="begin"/>
          </w:r>
          <w:r w:rsidR="00B15F7B">
            <w:rPr>
              <w:rFonts w:ascii="Times New Roman" w:hAnsi="Times New Roman" w:cs="Times New Roman"/>
              <w:sz w:val="24"/>
              <w:szCs w:val="24"/>
              <w:lang w:val="es-PE"/>
            </w:rPr>
            <w:instrText xml:space="preserve">CITATION Par18 \p 23 \l 10250 </w:instrText>
          </w:r>
          <w:r w:rsidR="00B15F7B">
            <w:rPr>
              <w:rFonts w:ascii="Times New Roman" w:hAnsi="Times New Roman" w:cs="Times New Roman"/>
              <w:sz w:val="24"/>
              <w:szCs w:val="24"/>
              <w:lang w:val="es-PE"/>
            </w:rPr>
            <w:fldChar w:fldCharType="separate"/>
          </w:r>
          <w:r w:rsidR="00B15F7B" w:rsidRPr="00B15F7B">
            <w:rPr>
              <w:rFonts w:ascii="Times New Roman" w:hAnsi="Times New Roman" w:cs="Times New Roman"/>
              <w:noProof/>
              <w:sz w:val="24"/>
              <w:szCs w:val="24"/>
              <w:lang w:val="es-PE"/>
            </w:rPr>
            <w:t>(Paredes &amp; Miglio, 2018, pág. 23)</w:t>
          </w:r>
          <w:r w:rsidR="00B15F7B">
            <w:rPr>
              <w:rFonts w:ascii="Times New Roman" w:hAnsi="Times New Roman" w:cs="Times New Roman"/>
              <w:sz w:val="24"/>
              <w:szCs w:val="24"/>
              <w:lang w:val="es-PE"/>
            </w:rPr>
            <w:fldChar w:fldCharType="end"/>
          </w:r>
        </w:sdtContent>
      </w:sdt>
      <w:r w:rsidR="00366101">
        <w:rPr>
          <w:rFonts w:ascii="Times New Roman" w:hAnsi="Times New Roman" w:cs="Times New Roman"/>
          <w:sz w:val="24"/>
          <w:szCs w:val="24"/>
          <w:lang w:val="es-PE"/>
        </w:rPr>
        <w:t>.</w:t>
      </w:r>
    </w:p>
    <w:p w14:paraId="622B468F" w14:textId="77777777" w:rsidR="00D57860" w:rsidRDefault="00D57860" w:rsidP="00DF2C84">
      <w:pPr>
        <w:spacing w:after="0" w:line="480" w:lineRule="auto"/>
        <w:ind w:left="567"/>
        <w:jc w:val="both"/>
        <w:rPr>
          <w:rFonts w:ascii="Times New Roman" w:hAnsi="Times New Roman" w:cs="Times New Roman"/>
          <w:sz w:val="24"/>
          <w:szCs w:val="24"/>
          <w:lang w:val="es-PE"/>
        </w:rPr>
      </w:pPr>
    </w:p>
    <w:bookmarkEnd w:id="27"/>
    <w:p w14:paraId="00E5C20B" w14:textId="66ADED35" w:rsidR="00D57860" w:rsidRPr="00393B14" w:rsidRDefault="00041243" w:rsidP="00D57860">
      <w:pPr>
        <w:spacing w:after="0" w:line="480" w:lineRule="auto"/>
        <w:outlineLvl w:val="2"/>
        <w:rPr>
          <w:rFonts w:ascii="Times New Roman" w:hAnsi="Times New Roman" w:cs="Times New Roman"/>
          <w:b/>
          <w:lang w:val="es-PE"/>
        </w:rPr>
      </w:pPr>
      <w:r>
        <w:rPr>
          <w:rFonts w:ascii="Times New Roman" w:hAnsi="Times New Roman" w:cs="Times New Roman"/>
          <w:b/>
          <w:lang w:val="es-PE"/>
        </w:rPr>
        <w:t xml:space="preserve">Tratamiento </w:t>
      </w:r>
      <w:r w:rsidR="00763275">
        <w:rPr>
          <w:rFonts w:ascii="Times New Roman" w:hAnsi="Times New Roman" w:cs="Times New Roman"/>
          <w:b/>
          <w:lang w:val="es-PE"/>
        </w:rPr>
        <w:t xml:space="preserve">de </w:t>
      </w:r>
      <w:r>
        <w:rPr>
          <w:rFonts w:ascii="Times New Roman" w:hAnsi="Times New Roman" w:cs="Times New Roman"/>
          <w:b/>
          <w:lang w:val="es-PE"/>
        </w:rPr>
        <w:t>aguas con</w:t>
      </w:r>
      <w:r w:rsidR="003B1EF2">
        <w:rPr>
          <w:rFonts w:ascii="Times New Roman" w:hAnsi="Times New Roman" w:cs="Times New Roman"/>
          <w:b/>
          <w:lang w:val="es-PE"/>
        </w:rPr>
        <w:t xml:space="preserve"> contenido de</w:t>
      </w:r>
      <w:r>
        <w:rPr>
          <w:rFonts w:ascii="Times New Roman" w:hAnsi="Times New Roman" w:cs="Times New Roman"/>
          <w:b/>
          <w:lang w:val="es-PE"/>
        </w:rPr>
        <w:t xml:space="preserve"> </w:t>
      </w:r>
      <w:r w:rsidR="00D57860">
        <w:rPr>
          <w:rFonts w:ascii="Times New Roman" w:hAnsi="Times New Roman" w:cs="Times New Roman"/>
          <w:b/>
          <w:lang w:val="es-PE"/>
        </w:rPr>
        <w:t>sulfato de bario</w:t>
      </w:r>
    </w:p>
    <w:p w14:paraId="17EE58D0" w14:textId="18713ADC" w:rsidR="00CF59C0" w:rsidRDefault="00041243" w:rsidP="00D57860">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El sulfato de bario es una sal considerada como insoluble debido a que el producto de</w:t>
      </w:r>
      <w:r w:rsidR="004623AE">
        <w:rPr>
          <w:rFonts w:ascii="Times New Roman" w:hAnsi="Times New Roman" w:cs="Times New Roman"/>
          <w:sz w:val="24"/>
          <w:szCs w:val="24"/>
          <w:lang w:val="es-PE"/>
        </w:rPr>
        <w:t xml:space="preserve"> solubilidad es de </w:t>
      </w:r>
      <w:r w:rsidR="004A293A">
        <w:rPr>
          <w:rFonts w:ascii="Times New Roman" w:hAnsi="Times New Roman" w:cs="Times New Roman"/>
          <w:sz w:val="24"/>
          <w:szCs w:val="24"/>
          <w:lang w:val="es-PE"/>
        </w:rPr>
        <w:t>1.1x10</w:t>
      </w:r>
      <w:r w:rsidR="004A293A" w:rsidRPr="00D77163">
        <w:rPr>
          <w:rFonts w:ascii="Times New Roman" w:hAnsi="Times New Roman" w:cs="Times New Roman"/>
          <w:sz w:val="24"/>
          <w:szCs w:val="24"/>
          <w:vertAlign w:val="superscript"/>
          <w:lang w:val="es-PE"/>
        </w:rPr>
        <w:t>-10</w:t>
      </w:r>
      <w:r w:rsidR="004A293A">
        <w:rPr>
          <w:rFonts w:ascii="Times New Roman" w:hAnsi="Times New Roman" w:cs="Times New Roman"/>
          <w:sz w:val="24"/>
          <w:szCs w:val="24"/>
          <w:lang w:val="es-PE"/>
        </w:rPr>
        <w:t xml:space="preserve">, el cual corresponde a una solubilidad </w:t>
      </w:r>
      <w:r w:rsidR="00562CF0">
        <w:rPr>
          <w:rFonts w:ascii="Times New Roman" w:hAnsi="Times New Roman" w:cs="Times New Roman"/>
          <w:sz w:val="24"/>
          <w:szCs w:val="24"/>
          <w:lang w:val="es-PE"/>
        </w:rPr>
        <w:t>de</w:t>
      </w:r>
      <w:r w:rsidR="004A293A">
        <w:rPr>
          <w:rFonts w:ascii="Times New Roman" w:hAnsi="Times New Roman" w:cs="Times New Roman"/>
          <w:sz w:val="24"/>
          <w:szCs w:val="24"/>
          <w:lang w:val="es-PE"/>
        </w:rPr>
        <w:t xml:space="preserve"> </w:t>
      </w:r>
      <w:r w:rsidR="00562CF0">
        <w:rPr>
          <w:rFonts w:ascii="Times New Roman" w:hAnsi="Times New Roman" w:cs="Times New Roman"/>
          <w:sz w:val="24"/>
          <w:szCs w:val="24"/>
          <w:lang w:val="es-PE"/>
        </w:rPr>
        <w:t>2.5</w:t>
      </w:r>
      <w:r w:rsidR="004623AE">
        <w:rPr>
          <w:rFonts w:ascii="Times New Roman" w:hAnsi="Times New Roman" w:cs="Times New Roman"/>
          <w:sz w:val="24"/>
          <w:szCs w:val="24"/>
          <w:lang w:val="es-PE"/>
        </w:rPr>
        <w:t xml:space="preserve"> mg/L</w:t>
      </w:r>
      <w:r w:rsidR="009F2CC9">
        <w:rPr>
          <w:rFonts w:ascii="Times New Roman" w:hAnsi="Times New Roman" w:cs="Times New Roman"/>
          <w:sz w:val="24"/>
          <w:szCs w:val="24"/>
          <w:lang w:val="es-PE"/>
        </w:rPr>
        <w:t xml:space="preserve">, </w:t>
      </w:r>
      <w:r w:rsidR="00423111">
        <w:rPr>
          <w:rFonts w:ascii="Times New Roman" w:hAnsi="Times New Roman" w:cs="Times New Roman"/>
          <w:sz w:val="24"/>
          <w:szCs w:val="24"/>
          <w:lang w:val="es-PE"/>
        </w:rPr>
        <w:t xml:space="preserve">por lo </w:t>
      </w:r>
      <w:r w:rsidR="00CF59C0">
        <w:rPr>
          <w:rFonts w:ascii="Times New Roman" w:hAnsi="Times New Roman" w:cs="Times New Roman"/>
          <w:sz w:val="24"/>
          <w:szCs w:val="24"/>
          <w:lang w:val="es-PE"/>
        </w:rPr>
        <w:t>tanto,</w:t>
      </w:r>
      <w:r w:rsidR="00423111">
        <w:rPr>
          <w:rFonts w:ascii="Times New Roman" w:hAnsi="Times New Roman" w:cs="Times New Roman"/>
          <w:sz w:val="24"/>
          <w:szCs w:val="24"/>
          <w:lang w:val="es-PE"/>
        </w:rPr>
        <w:t xml:space="preserve"> la separación del </w:t>
      </w:r>
      <w:r w:rsidR="00A136F0">
        <w:rPr>
          <w:rFonts w:ascii="Times New Roman" w:hAnsi="Times New Roman" w:cs="Times New Roman"/>
          <w:sz w:val="24"/>
          <w:szCs w:val="24"/>
          <w:lang w:val="es-PE"/>
        </w:rPr>
        <w:t>sulfato de bario se realiza por sedimentación</w:t>
      </w:r>
      <w:r w:rsidR="00562CF0">
        <w:rPr>
          <w:rFonts w:ascii="Times New Roman" w:hAnsi="Times New Roman" w:cs="Times New Roman"/>
          <w:sz w:val="24"/>
          <w:szCs w:val="24"/>
          <w:lang w:val="es-PE"/>
        </w:rPr>
        <w:t xml:space="preserve"> quedando </w:t>
      </w:r>
      <w:r w:rsidR="00763275">
        <w:rPr>
          <w:rFonts w:ascii="Times New Roman" w:hAnsi="Times New Roman" w:cs="Times New Roman"/>
          <w:sz w:val="24"/>
          <w:szCs w:val="24"/>
          <w:lang w:val="es-PE"/>
        </w:rPr>
        <w:t>una concentración relativa muy baja</w:t>
      </w:r>
      <w:r w:rsidR="00CF59C0">
        <w:rPr>
          <w:rFonts w:ascii="Times New Roman" w:hAnsi="Times New Roman" w:cs="Times New Roman"/>
          <w:sz w:val="24"/>
          <w:szCs w:val="24"/>
          <w:lang w:val="es-PE"/>
        </w:rPr>
        <w:t>.</w:t>
      </w:r>
      <w:r w:rsidR="003B1EF2">
        <w:rPr>
          <w:rFonts w:ascii="Times New Roman" w:hAnsi="Times New Roman" w:cs="Times New Roman"/>
          <w:sz w:val="24"/>
          <w:szCs w:val="24"/>
          <w:lang w:val="es-PE"/>
        </w:rPr>
        <w:t xml:space="preserve"> En base a este principio se puede inferir que una vez que se tiene los sulfato como sal de bario, se </w:t>
      </w:r>
      <w:r w:rsidR="0022401F">
        <w:rPr>
          <w:rFonts w:ascii="Times New Roman" w:hAnsi="Times New Roman" w:cs="Times New Roman"/>
          <w:sz w:val="24"/>
          <w:szCs w:val="24"/>
          <w:lang w:val="es-PE"/>
        </w:rPr>
        <w:t xml:space="preserve">puede emplear tratamiento físico para la separación del sulfato de bario, el </w:t>
      </w:r>
      <w:r w:rsidR="00C609A4">
        <w:rPr>
          <w:rFonts w:ascii="Times New Roman" w:hAnsi="Times New Roman" w:cs="Times New Roman"/>
          <w:sz w:val="24"/>
          <w:szCs w:val="24"/>
          <w:lang w:val="es-PE"/>
        </w:rPr>
        <w:t xml:space="preserve">cual </w:t>
      </w:r>
      <w:r w:rsidR="0022401F">
        <w:rPr>
          <w:rFonts w:ascii="Times New Roman" w:hAnsi="Times New Roman" w:cs="Times New Roman"/>
          <w:sz w:val="24"/>
          <w:szCs w:val="24"/>
          <w:lang w:val="es-PE"/>
        </w:rPr>
        <w:t xml:space="preserve">consisten en </w:t>
      </w:r>
      <w:r w:rsidR="00DB5EA1">
        <w:rPr>
          <w:rFonts w:ascii="Times New Roman" w:hAnsi="Times New Roman" w:cs="Times New Roman"/>
          <w:sz w:val="24"/>
          <w:szCs w:val="24"/>
          <w:lang w:val="es-PE"/>
        </w:rPr>
        <w:t xml:space="preserve">diseñar un sedimentador y los sólidos de sulfato de bario </w:t>
      </w:r>
      <w:r w:rsidR="00C83B70">
        <w:rPr>
          <w:rFonts w:ascii="Times New Roman" w:hAnsi="Times New Roman" w:cs="Times New Roman"/>
          <w:sz w:val="24"/>
          <w:szCs w:val="24"/>
          <w:lang w:val="es-PE"/>
        </w:rPr>
        <w:t>se depositaran en el fondo</w:t>
      </w:r>
      <w:r w:rsidR="00C609A4">
        <w:rPr>
          <w:rFonts w:ascii="Times New Roman" w:hAnsi="Times New Roman" w:cs="Times New Roman"/>
          <w:sz w:val="24"/>
          <w:szCs w:val="24"/>
          <w:lang w:val="es-PE"/>
        </w:rPr>
        <w:t xml:space="preserve"> para ser separados y </w:t>
      </w:r>
      <w:r w:rsidR="004209CF">
        <w:rPr>
          <w:rFonts w:ascii="Times New Roman" w:hAnsi="Times New Roman" w:cs="Times New Roman"/>
          <w:sz w:val="24"/>
          <w:szCs w:val="24"/>
          <w:lang w:val="es-PE"/>
        </w:rPr>
        <w:t>luego disponerlo como residuos inertes</w:t>
      </w:r>
      <w:r w:rsidR="00923749">
        <w:rPr>
          <w:rFonts w:ascii="Times New Roman" w:hAnsi="Times New Roman" w:cs="Times New Roman"/>
          <w:sz w:val="24"/>
          <w:szCs w:val="24"/>
          <w:lang w:val="es-PE"/>
        </w:rPr>
        <w:t>.</w:t>
      </w:r>
    </w:p>
    <w:p w14:paraId="0951C397" w14:textId="3971EB49" w:rsidR="00D57860" w:rsidRDefault="00D57860" w:rsidP="00D57860">
      <w:pPr>
        <w:spacing w:after="0" w:line="480" w:lineRule="auto"/>
        <w:ind w:firstLine="567"/>
        <w:jc w:val="both"/>
        <w:rPr>
          <w:rFonts w:ascii="Times New Roman" w:hAnsi="Times New Roman" w:cs="Times New Roman"/>
          <w:sz w:val="24"/>
          <w:szCs w:val="24"/>
          <w:lang w:val="es-PE"/>
        </w:rPr>
      </w:pPr>
    </w:p>
    <w:p w14:paraId="74958117" w14:textId="51669D47" w:rsidR="00D7411D" w:rsidRPr="00BB5206" w:rsidRDefault="00BB2041" w:rsidP="00BB5206">
      <w:pPr>
        <w:spacing w:after="0" w:line="480" w:lineRule="auto"/>
        <w:jc w:val="center"/>
        <w:outlineLvl w:val="1"/>
        <w:rPr>
          <w:rFonts w:ascii="Times New Roman" w:hAnsi="Times New Roman" w:cs="Times New Roman"/>
          <w:b/>
          <w:sz w:val="24"/>
          <w:szCs w:val="24"/>
          <w:lang w:val="es-PE"/>
        </w:rPr>
      </w:pPr>
      <w:bookmarkStart w:id="28" w:name="_Toc76455121"/>
      <w:r w:rsidRPr="00BB5206">
        <w:rPr>
          <w:rFonts w:ascii="Times New Roman" w:hAnsi="Times New Roman" w:cs="Times New Roman"/>
          <w:b/>
          <w:sz w:val="24"/>
          <w:szCs w:val="24"/>
          <w:lang w:val="es-PE"/>
        </w:rPr>
        <w:t>Bases teóricas</w:t>
      </w:r>
      <w:bookmarkEnd w:id="28"/>
    </w:p>
    <w:p w14:paraId="0AF463B3" w14:textId="09A737BE" w:rsidR="002510E4" w:rsidRPr="00BB5206" w:rsidRDefault="000E53CA" w:rsidP="00BB5206">
      <w:pPr>
        <w:spacing w:after="0" w:line="480" w:lineRule="auto"/>
        <w:outlineLvl w:val="2"/>
        <w:rPr>
          <w:rFonts w:ascii="Times New Roman" w:hAnsi="Times New Roman" w:cs="Times New Roman"/>
          <w:b/>
          <w:sz w:val="24"/>
          <w:szCs w:val="24"/>
          <w:lang w:val="es-PE"/>
        </w:rPr>
      </w:pPr>
      <w:bookmarkStart w:id="29" w:name="_Toc76455122"/>
      <w:r w:rsidRPr="00BB5206">
        <w:rPr>
          <w:rFonts w:ascii="Times New Roman" w:hAnsi="Times New Roman" w:cs="Times New Roman"/>
          <w:b/>
          <w:sz w:val="24"/>
          <w:szCs w:val="24"/>
          <w:lang w:val="es-PE"/>
        </w:rPr>
        <w:t>Reacciones de</w:t>
      </w:r>
      <w:r w:rsidR="00D34B89" w:rsidRPr="00BB5206">
        <w:rPr>
          <w:rFonts w:ascii="Times New Roman" w:hAnsi="Times New Roman" w:cs="Times New Roman"/>
          <w:b/>
          <w:sz w:val="24"/>
          <w:szCs w:val="24"/>
          <w:lang w:val="es-PE"/>
        </w:rPr>
        <w:t xml:space="preserve"> precipitación</w:t>
      </w:r>
      <w:bookmarkEnd w:id="29"/>
    </w:p>
    <w:p w14:paraId="3FB17F94" w14:textId="77777777" w:rsidR="00B7459C" w:rsidRDefault="00521994" w:rsidP="00793F88">
      <w:pPr>
        <w:spacing w:after="0" w:line="480" w:lineRule="auto"/>
        <w:ind w:firstLine="567"/>
        <w:jc w:val="both"/>
        <w:rPr>
          <w:rFonts w:ascii="Times New Roman" w:hAnsi="Times New Roman" w:cs="Times New Roman"/>
          <w:sz w:val="24"/>
          <w:szCs w:val="24"/>
          <w:lang w:val="es-PE"/>
        </w:rPr>
      </w:pPr>
      <w:r w:rsidRPr="00D85BF7">
        <w:rPr>
          <w:rFonts w:ascii="Times New Roman" w:hAnsi="Times New Roman" w:cs="Times New Roman"/>
          <w:sz w:val="24"/>
          <w:szCs w:val="24"/>
          <w:lang w:val="es-PE"/>
        </w:rPr>
        <w:t>“</w:t>
      </w:r>
      <w:r w:rsidR="00EA0722" w:rsidRPr="00D85BF7">
        <w:rPr>
          <w:rFonts w:ascii="Times New Roman" w:hAnsi="Times New Roman" w:cs="Times New Roman"/>
          <w:sz w:val="24"/>
          <w:szCs w:val="24"/>
          <w:lang w:val="es-PE"/>
        </w:rPr>
        <w:t xml:space="preserve">Las reacciones que dan por resultado la formación de un </w:t>
      </w:r>
      <w:r w:rsidR="00020BDB">
        <w:rPr>
          <w:rFonts w:ascii="Times New Roman" w:hAnsi="Times New Roman" w:cs="Times New Roman"/>
          <w:sz w:val="24"/>
          <w:szCs w:val="24"/>
          <w:lang w:val="es-PE"/>
        </w:rPr>
        <w:t xml:space="preserve">producto </w:t>
      </w:r>
      <w:r w:rsidR="00EA0722" w:rsidRPr="00EA0722">
        <w:rPr>
          <w:rFonts w:ascii="Times New Roman" w:hAnsi="Times New Roman" w:cs="Times New Roman"/>
          <w:sz w:val="24"/>
          <w:szCs w:val="24"/>
          <w:lang w:val="es-PE"/>
        </w:rPr>
        <w:t>insoluble se denominan reacciones</w:t>
      </w:r>
      <w:r w:rsidR="00EA0722">
        <w:rPr>
          <w:rFonts w:ascii="Times New Roman" w:hAnsi="Times New Roman" w:cs="Times New Roman"/>
          <w:sz w:val="24"/>
          <w:szCs w:val="24"/>
          <w:lang w:val="es-PE"/>
        </w:rPr>
        <w:t xml:space="preserve"> </w:t>
      </w:r>
      <w:r w:rsidR="00EA0722" w:rsidRPr="00EA0722">
        <w:rPr>
          <w:rFonts w:ascii="Times New Roman" w:hAnsi="Times New Roman" w:cs="Times New Roman"/>
          <w:sz w:val="24"/>
          <w:szCs w:val="24"/>
          <w:lang w:val="es-PE"/>
        </w:rPr>
        <w:t>de precipitación. Un precipitado es un sólido insoluble que se forma por una reacción en disolución</w:t>
      </w:r>
      <w:r>
        <w:rPr>
          <w:rFonts w:ascii="Times New Roman" w:hAnsi="Times New Roman" w:cs="Times New Roman"/>
          <w:sz w:val="24"/>
          <w:szCs w:val="24"/>
          <w:lang w:val="es-PE"/>
        </w:rPr>
        <w:t>”</w:t>
      </w:r>
      <w:sdt>
        <w:sdtPr>
          <w:rPr>
            <w:rFonts w:ascii="Times New Roman" w:hAnsi="Times New Roman" w:cs="Times New Roman"/>
            <w:sz w:val="24"/>
            <w:szCs w:val="24"/>
            <w:lang w:val="es-PE"/>
          </w:rPr>
          <w:id w:val="1543785826"/>
          <w:citation/>
        </w:sdtPr>
        <w:sdtEndPr/>
        <w:sdtContent>
          <w:r>
            <w:rPr>
              <w:rFonts w:ascii="Times New Roman" w:hAnsi="Times New Roman" w:cs="Times New Roman"/>
              <w:sz w:val="24"/>
              <w:szCs w:val="24"/>
              <w:lang w:val="es-PE"/>
            </w:rPr>
            <w:fldChar w:fldCharType="begin"/>
          </w:r>
          <w:r w:rsidR="00C73781">
            <w:rPr>
              <w:rFonts w:ascii="Times New Roman" w:hAnsi="Times New Roman" w:cs="Times New Roman"/>
              <w:sz w:val="24"/>
              <w:szCs w:val="24"/>
              <w:lang w:val="es-PE"/>
            </w:rPr>
            <w:instrText xml:space="preserve">CITATION Bro04 \p 117 \l 10250 </w:instrText>
          </w:r>
          <w:r>
            <w:rPr>
              <w:rFonts w:ascii="Times New Roman" w:hAnsi="Times New Roman" w:cs="Times New Roman"/>
              <w:sz w:val="24"/>
              <w:szCs w:val="24"/>
              <w:lang w:val="es-PE"/>
            </w:rPr>
            <w:fldChar w:fldCharType="separate"/>
          </w:r>
          <w:r w:rsidR="00C73781">
            <w:rPr>
              <w:rFonts w:ascii="Times New Roman" w:hAnsi="Times New Roman" w:cs="Times New Roman"/>
              <w:noProof/>
              <w:sz w:val="24"/>
              <w:szCs w:val="24"/>
              <w:lang w:val="es-PE"/>
            </w:rPr>
            <w:t xml:space="preserve"> </w:t>
          </w:r>
          <w:r w:rsidR="00C73781" w:rsidRPr="00C73781">
            <w:rPr>
              <w:rFonts w:ascii="Times New Roman" w:hAnsi="Times New Roman" w:cs="Times New Roman"/>
              <w:noProof/>
              <w:sz w:val="24"/>
              <w:szCs w:val="24"/>
              <w:lang w:val="es-PE"/>
            </w:rPr>
            <w:t>(Brown, LeMay, Bursten, &amp; Burdge, 2004, pág. 117)</w:t>
          </w:r>
          <w:r>
            <w:rPr>
              <w:rFonts w:ascii="Times New Roman" w:hAnsi="Times New Roman" w:cs="Times New Roman"/>
              <w:sz w:val="24"/>
              <w:szCs w:val="24"/>
              <w:lang w:val="es-PE"/>
            </w:rPr>
            <w:fldChar w:fldCharType="end"/>
          </w:r>
        </w:sdtContent>
      </w:sdt>
      <w:r w:rsidR="00F043B7">
        <w:rPr>
          <w:rFonts w:ascii="Times New Roman" w:hAnsi="Times New Roman" w:cs="Times New Roman"/>
          <w:sz w:val="24"/>
          <w:szCs w:val="24"/>
          <w:lang w:val="es-PE"/>
        </w:rPr>
        <w:t>.</w:t>
      </w:r>
      <w:r w:rsidR="00122715">
        <w:rPr>
          <w:rFonts w:ascii="Times New Roman" w:hAnsi="Times New Roman" w:cs="Times New Roman"/>
          <w:sz w:val="24"/>
          <w:szCs w:val="24"/>
          <w:lang w:val="es-PE"/>
        </w:rPr>
        <w:t xml:space="preserve"> </w:t>
      </w:r>
    </w:p>
    <w:p w14:paraId="7085BD0E" w14:textId="37652E64" w:rsidR="00353862" w:rsidRDefault="00594A95" w:rsidP="00793F88">
      <w:pPr>
        <w:spacing w:after="0" w:line="480" w:lineRule="auto"/>
        <w:ind w:firstLine="567"/>
        <w:jc w:val="both"/>
        <w:rPr>
          <w:rFonts w:ascii="Times New Roman" w:hAnsi="Times New Roman" w:cs="Times New Roman"/>
          <w:sz w:val="24"/>
          <w:szCs w:val="24"/>
          <w:lang w:val="es-PE"/>
        </w:rPr>
      </w:pPr>
      <w:r w:rsidRPr="00594A95">
        <w:rPr>
          <w:rFonts w:ascii="Times New Roman" w:hAnsi="Times New Roman" w:cs="Times New Roman"/>
          <w:sz w:val="24"/>
          <w:szCs w:val="24"/>
          <w:lang w:val="es-PE"/>
        </w:rPr>
        <w:t>Se dan reacciones de precipitación cuando ciertos pares de iones con carga opuesta se</w:t>
      </w:r>
      <w:r>
        <w:rPr>
          <w:rFonts w:ascii="Times New Roman" w:hAnsi="Times New Roman" w:cs="Times New Roman"/>
          <w:sz w:val="24"/>
          <w:szCs w:val="24"/>
          <w:lang w:val="es-PE"/>
        </w:rPr>
        <w:t xml:space="preserve"> </w:t>
      </w:r>
      <w:r w:rsidRPr="00594A95">
        <w:rPr>
          <w:rFonts w:ascii="Times New Roman" w:hAnsi="Times New Roman" w:cs="Times New Roman"/>
          <w:sz w:val="24"/>
          <w:szCs w:val="24"/>
          <w:lang w:val="es-PE"/>
        </w:rPr>
        <w:t>atraen con tanta fuerza que forman un sólido iónico insoluble. Para predecir si ciertas combinaciones de iones forman o no compuestos insolubles, necesitamos considerar algunas</w:t>
      </w:r>
      <w:r>
        <w:rPr>
          <w:rFonts w:ascii="Times New Roman" w:hAnsi="Times New Roman" w:cs="Times New Roman"/>
          <w:sz w:val="24"/>
          <w:szCs w:val="24"/>
          <w:lang w:val="es-PE"/>
        </w:rPr>
        <w:t xml:space="preserve"> </w:t>
      </w:r>
      <w:r w:rsidRPr="00594A95">
        <w:rPr>
          <w:rFonts w:ascii="Times New Roman" w:hAnsi="Times New Roman" w:cs="Times New Roman"/>
          <w:sz w:val="24"/>
          <w:szCs w:val="24"/>
          <w:lang w:val="es-PE"/>
        </w:rPr>
        <w:t>reglas o lineamientos que atañen a la solubilidad de los compuestos iónicos comunes.</w:t>
      </w:r>
      <w:sdt>
        <w:sdtPr>
          <w:rPr>
            <w:rFonts w:ascii="Times New Roman" w:hAnsi="Times New Roman" w:cs="Times New Roman"/>
            <w:sz w:val="24"/>
            <w:szCs w:val="24"/>
            <w:lang w:val="es-PE"/>
          </w:rPr>
          <w:id w:val="1149480243"/>
          <w:citation/>
        </w:sdtPr>
        <w:sdtEndPr/>
        <w:sdtContent>
          <w:r w:rsidR="00524162">
            <w:rPr>
              <w:rFonts w:ascii="Times New Roman" w:hAnsi="Times New Roman" w:cs="Times New Roman"/>
              <w:sz w:val="24"/>
              <w:szCs w:val="24"/>
              <w:lang w:val="es-PE"/>
            </w:rPr>
            <w:fldChar w:fldCharType="begin"/>
          </w:r>
          <w:r w:rsidR="00A5629C">
            <w:rPr>
              <w:rFonts w:ascii="Times New Roman" w:hAnsi="Times New Roman" w:cs="Times New Roman"/>
              <w:sz w:val="24"/>
              <w:szCs w:val="24"/>
              <w:lang w:val="es-PE"/>
            </w:rPr>
            <w:instrText xml:space="preserve">CITATION Bro04 \p 117 \l 10250 </w:instrText>
          </w:r>
          <w:r w:rsidR="00524162">
            <w:rPr>
              <w:rFonts w:ascii="Times New Roman" w:hAnsi="Times New Roman" w:cs="Times New Roman"/>
              <w:sz w:val="24"/>
              <w:szCs w:val="24"/>
              <w:lang w:val="es-PE"/>
            </w:rPr>
            <w:fldChar w:fldCharType="separate"/>
          </w:r>
          <w:r w:rsidR="00A5629C">
            <w:rPr>
              <w:rFonts w:ascii="Times New Roman" w:hAnsi="Times New Roman" w:cs="Times New Roman"/>
              <w:noProof/>
              <w:sz w:val="24"/>
              <w:szCs w:val="24"/>
              <w:lang w:val="es-PE"/>
            </w:rPr>
            <w:t xml:space="preserve"> </w:t>
          </w:r>
          <w:r w:rsidR="00A5629C" w:rsidRPr="00A5629C">
            <w:rPr>
              <w:rFonts w:ascii="Times New Roman" w:hAnsi="Times New Roman" w:cs="Times New Roman"/>
              <w:noProof/>
              <w:sz w:val="24"/>
              <w:szCs w:val="24"/>
              <w:lang w:val="es-PE"/>
            </w:rPr>
            <w:t>(Brown, LeMay, Bursten, &amp; Burdge, 2004, pág. 117)</w:t>
          </w:r>
          <w:r w:rsidR="00524162">
            <w:rPr>
              <w:rFonts w:ascii="Times New Roman" w:hAnsi="Times New Roman" w:cs="Times New Roman"/>
              <w:sz w:val="24"/>
              <w:szCs w:val="24"/>
              <w:lang w:val="es-PE"/>
            </w:rPr>
            <w:fldChar w:fldCharType="end"/>
          </w:r>
        </w:sdtContent>
      </w:sdt>
    </w:p>
    <w:p w14:paraId="68AC125E" w14:textId="6F3E687D" w:rsidR="009D2954" w:rsidRDefault="008C79EC" w:rsidP="00793F88">
      <w:pPr>
        <w:spacing w:after="0" w:line="480" w:lineRule="auto"/>
        <w:ind w:firstLine="567"/>
        <w:jc w:val="both"/>
        <w:rPr>
          <w:rFonts w:ascii="Times New Roman" w:hAnsi="Times New Roman" w:cs="Times New Roman"/>
          <w:sz w:val="24"/>
          <w:szCs w:val="24"/>
          <w:lang w:val="es-PE"/>
        </w:rPr>
      </w:pPr>
      <w:r w:rsidRPr="00D71942">
        <w:rPr>
          <w:rFonts w:ascii="Times New Roman" w:hAnsi="Times New Roman" w:cs="Times New Roman"/>
          <w:sz w:val="24"/>
          <w:szCs w:val="24"/>
          <w:lang w:val="es-PE"/>
        </w:rPr>
        <w:lastRenderedPageBreak/>
        <w:t xml:space="preserve">Los equilibrios de solubilidad de </w:t>
      </w:r>
      <w:r w:rsidR="002176E5">
        <w:rPr>
          <w:rFonts w:ascii="Times New Roman" w:hAnsi="Times New Roman" w:cs="Times New Roman"/>
          <w:sz w:val="24"/>
          <w:szCs w:val="24"/>
          <w:lang w:val="es-PE"/>
        </w:rPr>
        <w:t>los compuesto</w:t>
      </w:r>
      <w:r w:rsidR="00EF2092">
        <w:rPr>
          <w:rFonts w:ascii="Times New Roman" w:hAnsi="Times New Roman" w:cs="Times New Roman"/>
          <w:sz w:val="24"/>
          <w:szCs w:val="24"/>
          <w:lang w:val="es-PE"/>
        </w:rPr>
        <w:t>s</w:t>
      </w:r>
      <w:r w:rsidR="002176E5">
        <w:rPr>
          <w:rFonts w:ascii="Times New Roman" w:hAnsi="Times New Roman" w:cs="Times New Roman"/>
          <w:sz w:val="24"/>
          <w:szCs w:val="24"/>
          <w:lang w:val="es-PE"/>
        </w:rPr>
        <w:t xml:space="preserve"> quími</w:t>
      </w:r>
      <w:r w:rsidR="00DC62C8">
        <w:rPr>
          <w:rFonts w:ascii="Times New Roman" w:hAnsi="Times New Roman" w:cs="Times New Roman"/>
          <w:sz w:val="24"/>
          <w:szCs w:val="24"/>
          <w:lang w:val="es-PE"/>
        </w:rPr>
        <w:t xml:space="preserve">cos inorgánicos como son </w:t>
      </w:r>
      <w:r w:rsidRPr="00D71942">
        <w:rPr>
          <w:rFonts w:ascii="Times New Roman" w:hAnsi="Times New Roman" w:cs="Times New Roman"/>
          <w:sz w:val="24"/>
          <w:szCs w:val="24"/>
          <w:lang w:val="es-PE"/>
        </w:rPr>
        <w:t>las sales, los óxidos e hidróxidos, relacionan una fase sólida con los iones disueltos:</w:t>
      </w:r>
    </w:p>
    <w:p w14:paraId="483B6E7C" w14:textId="4A931E12" w:rsidR="00922027" w:rsidRDefault="00C24A9D" w:rsidP="00AF4AFD">
      <w:pPr>
        <w:pStyle w:val="Descripcin"/>
        <w:spacing w:line="480" w:lineRule="auto"/>
        <w:jc w:val="center"/>
        <w:rPr>
          <w:rFonts w:ascii="Times New Roman" w:hAnsi="Times New Roman" w:cs="Times New Roman"/>
          <w:sz w:val="24"/>
          <w:szCs w:val="24"/>
          <w:lang w:val="es-PE"/>
        </w:rPr>
      </w:pPr>
      <m:oMath>
        <m:sSub>
          <m:sSubPr>
            <m:ctrlPr>
              <w:rPr>
                <w:rFonts w:ascii="Cambria Math" w:hAnsi="Cambria Math" w:cs="Times New Roman"/>
                <w:iCs w:val="0"/>
                <w:color w:val="auto"/>
                <w:sz w:val="24"/>
                <w:szCs w:val="24"/>
                <w:lang w:val="es-PE"/>
              </w:rPr>
            </m:ctrlPr>
          </m:sSubPr>
          <m:e>
            <m:d>
              <m:dPr>
                <m:begChr m:val="{"/>
                <m:endChr m:val="}"/>
                <m:ctrlPr>
                  <w:rPr>
                    <w:rFonts w:ascii="Cambria Math" w:hAnsi="Cambria Math" w:cs="Times New Roman"/>
                    <w:iCs w:val="0"/>
                    <w:color w:val="auto"/>
                    <w:sz w:val="24"/>
                    <w:szCs w:val="24"/>
                    <w:lang w:val="es-PE"/>
                  </w:rPr>
                </m:ctrlPr>
              </m:dPr>
              <m:e>
                <m:sSub>
                  <m:sSubPr>
                    <m:ctrlPr>
                      <w:rPr>
                        <w:rFonts w:ascii="Cambria Math" w:hAnsi="Cambria Math" w:cs="Times New Roman"/>
                        <w:iCs w:val="0"/>
                        <w:color w:val="auto"/>
                        <w:sz w:val="24"/>
                        <w:szCs w:val="24"/>
                        <w:lang w:val="es-PE"/>
                      </w:rPr>
                    </m:ctrlPr>
                  </m:sSubPr>
                  <m:e>
                    <m:d>
                      <m:dPr>
                        <m:ctrlPr>
                          <w:rPr>
                            <w:rFonts w:ascii="Cambria Math" w:hAnsi="Cambria Math" w:cs="Times New Roman"/>
                            <w:iCs w:val="0"/>
                            <w:color w:val="auto"/>
                            <w:sz w:val="24"/>
                            <w:szCs w:val="24"/>
                            <w:lang w:val="es-PE"/>
                          </w:rPr>
                        </m:ctrlPr>
                      </m:dPr>
                      <m:e>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Me</m:t>
                            </m:r>
                          </m:e>
                          <m:sup>
                            <m:r>
                              <w:rPr>
                                <w:rFonts w:ascii="Cambria Math" w:hAnsi="Cambria Math" w:cs="Times New Roman"/>
                                <w:sz w:val="24"/>
                                <w:szCs w:val="24"/>
                                <w:lang w:val="es-PE"/>
                              </w:rPr>
                              <m:t>n+</m:t>
                            </m:r>
                          </m:sup>
                        </m:sSup>
                      </m:e>
                    </m:d>
                  </m:e>
                  <m:sub>
                    <m:r>
                      <w:rPr>
                        <w:rFonts w:ascii="Cambria Math" w:hAnsi="Cambria Math" w:cs="Times New Roman"/>
                        <w:sz w:val="24"/>
                        <w:szCs w:val="24"/>
                        <w:lang w:val="es-PE"/>
                      </w:rPr>
                      <m:t>m</m:t>
                    </m:r>
                  </m:sub>
                </m:sSub>
                <m:sSub>
                  <m:sSubPr>
                    <m:ctrlPr>
                      <w:rPr>
                        <w:rFonts w:ascii="Cambria Math" w:hAnsi="Cambria Math" w:cs="Times New Roman"/>
                        <w:iCs w:val="0"/>
                        <w:color w:val="auto"/>
                        <w:sz w:val="24"/>
                        <w:szCs w:val="24"/>
                        <w:lang w:val="es-PE"/>
                      </w:rPr>
                    </m:ctrlPr>
                  </m:sSubPr>
                  <m:e>
                    <m:d>
                      <m:dPr>
                        <m:ctrlPr>
                          <w:rPr>
                            <w:rFonts w:ascii="Cambria Math" w:hAnsi="Cambria Math" w:cs="Times New Roman"/>
                            <w:iCs w:val="0"/>
                            <w:color w:val="auto"/>
                            <w:sz w:val="24"/>
                            <w:szCs w:val="24"/>
                            <w:lang w:val="es-PE"/>
                          </w:rPr>
                        </m:ctrlPr>
                      </m:dPr>
                      <m:e>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A</m:t>
                            </m:r>
                          </m:e>
                          <m:sup>
                            <m:r>
                              <w:rPr>
                                <w:rFonts w:ascii="Cambria Math" w:hAnsi="Cambria Math" w:cs="Times New Roman"/>
                                <w:sz w:val="24"/>
                                <w:szCs w:val="24"/>
                                <w:lang w:val="es-PE"/>
                              </w:rPr>
                              <m:t>m-</m:t>
                            </m:r>
                          </m:sup>
                        </m:sSup>
                      </m:e>
                    </m:d>
                  </m:e>
                  <m:sub>
                    <m:r>
                      <w:rPr>
                        <w:rFonts w:ascii="Cambria Math" w:hAnsi="Cambria Math" w:cs="Times New Roman"/>
                        <w:sz w:val="24"/>
                        <w:szCs w:val="24"/>
                        <w:lang w:val="es-PE"/>
                      </w:rPr>
                      <m:t>n</m:t>
                    </m:r>
                  </m:sub>
                </m:sSub>
              </m:e>
            </m:d>
          </m:e>
          <m:sub>
            <m:r>
              <w:rPr>
                <w:rFonts w:ascii="Cambria Math" w:hAnsi="Cambria Math" w:cs="Times New Roman"/>
                <w:sz w:val="24"/>
                <w:szCs w:val="24"/>
                <w:lang w:val="es-PE"/>
              </w:rPr>
              <m:t>s</m:t>
            </m:r>
          </m:sub>
        </m:sSub>
        <m:r>
          <w:rPr>
            <w:rFonts w:ascii="Cambria Math" w:hAnsi="Cambria Math" w:cs="Times New Roman"/>
            <w:sz w:val="24"/>
            <w:szCs w:val="24"/>
            <w:lang w:val="es-PE"/>
          </w:rPr>
          <m:t>↔m</m:t>
        </m:r>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Me</m:t>
            </m:r>
          </m:e>
          <m:sup>
            <m:r>
              <w:rPr>
                <w:rFonts w:ascii="Cambria Math" w:hAnsi="Cambria Math" w:cs="Times New Roman"/>
                <w:sz w:val="24"/>
                <w:szCs w:val="24"/>
                <w:lang w:val="es-PE"/>
              </w:rPr>
              <m:t>n+</m:t>
            </m:r>
          </m:sup>
        </m:sSup>
        <m:r>
          <w:rPr>
            <w:rFonts w:ascii="Cambria Math" w:eastAsiaTheme="minorEastAsia" w:hAnsi="Cambria Math" w:cs="Times New Roman"/>
            <w:sz w:val="24"/>
            <w:szCs w:val="24"/>
            <w:lang w:val="es-PE"/>
          </w:rPr>
          <m:t>+n</m:t>
        </m:r>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A</m:t>
            </m:r>
          </m:e>
          <m:sup>
            <m:r>
              <w:rPr>
                <w:rFonts w:ascii="Cambria Math" w:hAnsi="Cambria Math" w:cs="Times New Roman"/>
                <w:sz w:val="24"/>
                <w:szCs w:val="24"/>
                <w:lang w:val="es-PE"/>
              </w:rPr>
              <m:t>m-</m:t>
            </m:r>
          </m:sup>
        </m:sSup>
      </m:oMath>
      <w:r w:rsidR="002A6202">
        <w:rPr>
          <w:rFonts w:ascii="Times New Roman" w:eastAsiaTheme="minorEastAsia" w:hAnsi="Times New Roman" w:cs="Times New Roman"/>
          <w:sz w:val="24"/>
          <w:szCs w:val="24"/>
          <w:lang w:val="es-PE"/>
        </w:rPr>
        <w:tab/>
      </w:r>
      <w:r w:rsidR="00C51633" w:rsidRPr="001A5310">
        <w:rPr>
          <w:lang w:val="es-ES"/>
        </w:rPr>
        <w:t xml:space="preserve">Ecuación </w:t>
      </w:r>
      <w:r w:rsidR="00D24F09">
        <w:fldChar w:fldCharType="begin"/>
      </w:r>
      <w:r w:rsidR="00D24F09" w:rsidRPr="001A5310">
        <w:rPr>
          <w:lang w:val="es-ES"/>
        </w:rPr>
        <w:instrText>SEQ Ecuación \* ARABIC</w:instrText>
      </w:r>
      <w:r w:rsidR="00D24F09">
        <w:fldChar w:fldCharType="separate"/>
      </w:r>
      <w:r w:rsidR="005E50AD">
        <w:rPr>
          <w:noProof/>
          <w:lang w:val="es-ES"/>
        </w:rPr>
        <w:t>1</w:t>
      </w:r>
      <w:r w:rsidR="00D24F09">
        <w:fldChar w:fldCharType="end"/>
      </w:r>
    </w:p>
    <w:p w14:paraId="4095A2F0" w14:textId="4EC0346D" w:rsidR="00B65480" w:rsidRDefault="00922027" w:rsidP="007F587C">
      <w:pPr>
        <w:spacing w:after="0" w:line="480" w:lineRule="auto"/>
        <w:ind w:firstLine="567"/>
        <w:jc w:val="both"/>
        <w:rPr>
          <w:rFonts w:ascii="Times New Roman" w:hAnsi="Times New Roman" w:cs="Times New Roman"/>
          <w:sz w:val="24"/>
          <w:szCs w:val="24"/>
          <w:lang w:val="es-PE"/>
        </w:rPr>
      </w:pPr>
      <w:r w:rsidRPr="00922027">
        <w:rPr>
          <w:rFonts w:ascii="Times New Roman" w:hAnsi="Times New Roman" w:cs="Times New Roman"/>
          <w:sz w:val="24"/>
          <w:szCs w:val="24"/>
          <w:lang w:val="es-PE"/>
        </w:rPr>
        <w:t>Las llaves con el índice s (solid</w:t>
      </w:r>
      <w:r>
        <w:rPr>
          <w:rFonts w:ascii="Times New Roman" w:hAnsi="Times New Roman" w:cs="Times New Roman"/>
          <w:sz w:val="24"/>
          <w:szCs w:val="24"/>
          <w:lang w:val="es-PE"/>
        </w:rPr>
        <w:t>o</w:t>
      </w:r>
      <w:r w:rsidRPr="00922027">
        <w:rPr>
          <w:rFonts w:ascii="Times New Roman" w:hAnsi="Times New Roman" w:cs="Times New Roman"/>
          <w:sz w:val="24"/>
          <w:szCs w:val="24"/>
          <w:lang w:val="es-PE"/>
        </w:rPr>
        <w:t xml:space="preserve">s) encierran la fórmula del compuesto sólido que es una fase pura. Los iones en el lado derecho del equilibrio se disuelven en el disolvente, es decir, están presentes como iones solvatados (en agua, hidratados). </w:t>
      </w:r>
      <w:r w:rsidR="00D7396A">
        <w:rPr>
          <w:rFonts w:ascii="Times New Roman" w:hAnsi="Times New Roman" w:cs="Times New Roman"/>
          <w:sz w:val="24"/>
          <w:szCs w:val="24"/>
          <w:lang w:val="es-PE"/>
        </w:rPr>
        <w:t xml:space="preserve">[…] </w:t>
      </w:r>
      <w:r w:rsidRPr="00922027">
        <w:rPr>
          <w:rFonts w:ascii="Times New Roman" w:hAnsi="Times New Roman" w:cs="Times New Roman"/>
          <w:sz w:val="24"/>
          <w:szCs w:val="24"/>
          <w:lang w:val="es-PE"/>
        </w:rPr>
        <w:t>la disociación de sales por la solvatación de iones se favorece termodinámicamente porque la energía general de Gibbs del sistema disminuye. Para disolver una fase sólida iónica, se debe superar la energía reticular, que solo se puede lograr mediante la entalpía de solvatación y la entropía (la entropía multiplicada por la temperatura absoluta) de los iones. La energía de la red y la energía de solvatación de Gibbs afectan el grado de solubilidad: si la energía de la red es mucho mayor que la energía de solvatación de Gibbs, el compuesto tendrá baja solubilidad.</w:t>
      </w:r>
      <w:r w:rsidR="00116BE5">
        <w:rPr>
          <w:rFonts w:ascii="Times New Roman" w:hAnsi="Times New Roman" w:cs="Times New Roman"/>
          <w:sz w:val="24"/>
          <w:szCs w:val="24"/>
          <w:lang w:val="es-PE"/>
        </w:rPr>
        <w:t xml:space="preserve"> </w:t>
      </w:r>
      <w:r w:rsidR="00116BE5" w:rsidRPr="00116BE5">
        <w:rPr>
          <w:rFonts w:ascii="Times New Roman" w:hAnsi="Times New Roman" w:cs="Times New Roman"/>
          <w:sz w:val="24"/>
          <w:szCs w:val="24"/>
          <w:lang w:val="es-PE"/>
        </w:rPr>
        <w:t xml:space="preserve">Los equilibrios de solubilidad también pueden denominarse equilibrios de precipitación, si </w:t>
      </w:r>
      <w:r w:rsidR="009B40BC">
        <w:rPr>
          <w:rFonts w:ascii="Times New Roman" w:hAnsi="Times New Roman" w:cs="Times New Roman"/>
          <w:sz w:val="24"/>
          <w:szCs w:val="24"/>
          <w:lang w:val="es-PE"/>
        </w:rPr>
        <w:t>la ecuación 1</w:t>
      </w:r>
      <w:r w:rsidR="00116BE5" w:rsidRPr="00116BE5">
        <w:rPr>
          <w:rFonts w:ascii="Times New Roman" w:hAnsi="Times New Roman" w:cs="Times New Roman"/>
          <w:sz w:val="24"/>
          <w:szCs w:val="24"/>
          <w:lang w:val="es-PE"/>
        </w:rPr>
        <w:t xml:space="preserve"> se escribe al revés, es decir, con los iones en el lado izquierdo y la fase sólida en el lado derecho. </w:t>
      </w:r>
      <w:sdt>
        <w:sdtPr>
          <w:rPr>
            <w:rFonts w:ascii="Times New Roman" w:hAnsi="Times New Roman" w:cs="Times New Roman"/>
            <w:sz w:val="24"/>
            <w:szCs w:val="24"/>
            <w:lang w:val="es-PE"/>
          </w:rPr>
          <w:id w:val="1334876812"/>
          <w:citation/>
        </w:sdtPr>
        <w:sdtEndPr/>
        <w:sdtContent>
          <w:r w:rsidR="00CB3B8F">
            <w:rPr>
              <w:rFonts w:ascii="Times New Roman" w:hAnsi="Times New Roman" w:cs="Times New Roman"/>
              <w:sz w:val="24"/>
              <w:szCs w:val="24"/>
              <w:lang w:val="es-PE"/>
            </w:rPr>
            <w:fldChar w:fldCharType="begin"/>
          </w:r>
          <w:r w:rsidR="005C3CCA">
            <w:rPr>
              <w:rFonts w:ascii="Times New Roman" w:hAnsi="Times New Roman" w:cs="Times New Roman"/>
              <w:sz w:val="24"/>
              <w:szCs w:val="24"/>
              <w:lang w:val="es-PE"/>
            </w:rPr>
            <w:instrText xml:space="preserve">CITATION Sch19 \p 107 \l 10250 </w:instrText>
          </w:r>
          <w:r w:rsidR="00CB3B8F">
            <w:rPr>
              <w:rFonts w:ascii="Times New Roman" w:hAnsi="Times New Roman" w:cs="Times New Roman"/>
              <w:sz w:val="24"/>
              <w:szCs w:val="24"/>
              <w:lang w:val="es-PE"/>
            </w:rPr>
            <w:fldChar w:fldCharType="separate"/>
          </w:r>
          <w:r w:rsidR="005C3CCA" w:rsidRPr="005C3CCA">
            <w:rPr>
              <w:rFonts w:ascii="Times New Roman" w:hAnsi="Times New Roman" w:cs="Times New Roman"/>
              <w:noProof/>
              <w:sz w:val="24"/>
              <w:szCs w:val="24"/>
              <w:lang w:val="es-PE"/>
            </w:rPr>
            <w:t>(Scholz &amp; Kahlert, 2019, pág. 107)</w:t>
          </w:r>
          <w:r w:rsidR="00CB3B8F">
            <w:rPr>
              <w:rFonts w:ascii="Times New Roman" w:hAnsi="Times New Roman" w:cs="Times New Roman"/>
              <w:sz w:val="24"/>
              <w:szCs w:val="24"/>
              <w:lang w:val="es-PE"/>
            </w:rPr>
            <w:fldChar w:fldCharType="end"/>
          </w:r>
        </w:sdtContent>
      </w:sdt>
    </w:p>
    <w:p w14:paraId="1C1176D4" w14:textId="7798EBA9" w:rsidR="004B4CF9" w:rsidRDefault="00116BE5" w:rsidP="007D4BD8">
      <w:pPr>
        <w:spacing w:after="0" w:line="480" w:lineRule="auto"/>
        <w:ind w:firstLine="567"/>
        <w:jc w:val="both"/>
        <w:rPr>
          <w:rFonts w:ascii="Times New Roman" w:hAnsi="Times New Roman" w:cs="Times New Roman"/>
          <w:sz w:val="24"/>
          <w:szCs w:val="24"/>
          <w:lang w:val="es-PE"/>
        </w:rPr>
      </w:pPr>
      <w:r w:rsidRPr="00116BE5">
        <w:rPr>
          <w:rFonts w:ascii="Times New Roman" w:hAnsi="Times New Roman" w:cs="Times New Roman"/>
          <w:sz w:val="24"/>
          <w:szCs w:val="24"/>
          <w:lang w:val="es-PE"/>
        </w:rPr>
        <w:t>Por lo general, los equilibrios de solubilidad se escriben de la siguiente manera:</w:t>
      </w:r>
    </w:p>
    <w:p w14:paraId="74E6BB36" w14:textId="5D95B423" w:rsidR="004B4CF9" w:rsidRDefault="00C24A9D" w:rsidP="00AF4AFD">
      <w:pPr>
        <w:pStyle w:val="Descripcin"/>
        <w:spacing w:line="480" w:lineRule="auto"/>
        <w:jc w:val="center"/>
        <w:rPr>
          <w:rFonts w:ascii="Times New Roman" w:hAnsi="Times New Roman" w:cs="Times New Roman"/>
          <w:sz w:val="24"/>
          <w:szCs w:val="24"/>
          <w:lang w:val="es-PE"/>
        </w:rPr>
      </w:pPr>
      <m:oMath>
        <m:sSub>
          <m:sSubPr>
            <m:ctrlPr>
              <w:rPr>
                <w:rFonts w:ascii="Cambria Math" w:hAnsi="Cambria Math" w:cs="Times New Roman"/>
                <w:iCs w:val="0"/>
                <w:color w:val="auto"/>
                <w:sz w:val="24"/>
                <w:szCs w:val="24"/>
                <w:lang w:val="es-PE"/>
              </w:rPr>
            </m:ctrlPr>
          </m:sSubPr>
          <m:e>
            <m:r>
              <w:rPr>
                <w:rFonts w:ascii="Cambria Math" w:hAnsi="Cambria Math" w:cs="Times New Roman"/>
                <w:sz w:val="24"/>
                <w:szCs w:val="24"/>
                <w:lang w:val="es-PE"/>
              </w:rPr>
              <m:t>Me</m:t>
            </m:r>
          </m:e>
          <m:sub>
            <m:r>
              <w:rPr>
                <w:rFonts w:ascii="Cambria Math" w:hAnsi="Cambria Math" w:cs="Times New Roman"/>
                <w:sz w:val="24"/>
                <w:szCs w:val="24"/>
                <w:lang w:val="es-PE"/>
              </w:rPr>
              <m:t>m</m:t>
            </m:r>
          </m:sub>
        </m:sSub>
        <m:sSub>
          <m:sSubPr>
            <m:ctrlPr>
              <w:rPr>
                <w:rFonts w:ascii="Cambria Math" w:hAnsi="Cambria Math" w:cs="Times New Roman"/>
                <w:iCs w:val="0"/>
                <w:color w:val="auto"/>
                <w:sz w:val="24"/>
                <w:szCs w:val="24"/>
                <w:lang w:val="es-PE"/>
              </w:rPr>
            </m:ctrlPr>
          </m:sSubPr>
          <m:e>
            <m:r>
              <w:rPr>
                <w:rFonts w:ascii="Cambria Math" w:hAnsi="Cambria Math" w:cs="Times New Roman"/>
                <w:sz w:val="24"/>
                <w:szCs w:val="24"/>
                <w:lang w:val="es-PE"/>
              </w:rPr>
              <m:t>A</m:t>
            </m:r>
          </m:e>
          <m:sub>
            <m:r>
              <w:rPr>
                <w:rFonts w:ascii="Cambria Math" w:hAnsi="Cambria Math" w:cs="Times New Roman"/>
                <w:sz w:val="24"/>
                <w:szCs w:val="24"/>
                <w:lang w:val="es-PE"/>
              </w:rPr>
              <m:t>n</m:t>
            </m:r>
          </m:sub>
        </m:sSub>
        <m:r>
          <w:rPr>
            <w:rFonts w:ascii="Cambria Math" w:hAnsi="Cambria Math" w:cs="Times New Roman"/>
            <w:sz w:val="24"/>
            <w:szCs w:val="24"/>
            <w:lang w:val="es-PE"/>
          </w:rPr>
          <m:t>↔m</m:t>
        </m:r>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Me</m:t>
            </m:r>
          </m:e>
          <m:sup>
            <m:r>
              <w:rPr>
                <w:rFonts w:ascii="Cambria Math" w:hAnsi="Cambria Math" w:cs="Times New Roman"/>
                <w:sz w:val="24"/>
                <w:szCs w:val="24"/>
                <w:lang w:val="es-PE"/>
              </w:rPr>
              <m:t>n+</m:t>
            </m:r>
          </m:sup>
        </m:sSup>
        <m:r>
          <w:rPr>
            <w:rFonts w:ascii="Cambria Math" w:eastAsiaTheme="minorEastAsia" w:hAnsi="Cambria Math" w:cs="Times New Roman"/>
            <w:sz w:val="24"/>
            <w:szCs w:val="24"/>
            <w:lang w:val="es-PE"/>
          </w:rPr>
          <m:t>+n</m:t>
        </m:r>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A</m:t>
            </m:r>
          </m:e>
          <m:sup>
            <m:r>
              <w:rPr>
                <w:rFonts w:ascii="Cambria Math" w:hAnsi="Cambria Math" w:cs="Times New Roman"/>
                <w:sz w:val="24"/>
                <w:szCs w:val="24"/>
                <w:lang w:val="es-PE"/>
              </w:rPr>
              <m:t>m-</m:t>
            </m:r>
          </m:sup>
        </m:sSup>
      </m:oMath>
      <w:r w:rsidR="003F325C">
        <w:rPr>
          <w:rFonts w:ascii="Times New Roman" w:eastAsiaTheme="minorEastAsia" w:hAnsi="Times New Roman" w:cs="Times New Roman"/>
          <w:sz w:val="24"/>
          <w:szCs w:val="24"/>
          <w:lang w:val="es-PE"/>
        </w:rPr>
        <w:tab/>
      </w:r>
      <w:r w:rsidR="003F325C" w:rsidRPr="001A5310">
        <w:rPr>
          <w:lang w:val="es-ES"/>
        </w:rPr>
        <w:t xml:space="preserve">Ecuación </w:t>
      </w:r>
      <w:r w:rsidR="00D24F09">
        <w:fldChar w:fldCharType="begin"/>
      </w:r>
      <w:r w:rsidR="00D24F09" w:rsidRPr="001A5310">
        <w:rPr>
          <w:lang w:val="es-ES"/>
        </w:rPr>
        <w:instrText>SEQ Ecuación \* ARABIC</w:instrText>
      </w:r>
      <w:r w:rsidR="00D24F09">
        <w:fldChar w:fldCharType="separate"/>
      </w:r>
      <w:r w:rsidR="005E50AD">
        <w:rPr>
          <w:noProof/>
          <w:lang w:val="es-ES"/>
        </w:rPr>
        <w:t>2</w:t>
      </w:r>
      <w:r w:rsidR="00D24F09">
        <w:fldChar w:fldCharType="end"/>
      </w:r>
    </w:p>
    <w:p w14:paraId="2EC4726E" w14:textId="58905FC1" w:rsidR="00B14337" w:rsidRDefault="004B4CF9" w:rsidP="007D4BD8">
      <w:pPr>
        <w:spacing w:after="0" w:line="480" w:lineRule="auto"/>
        <w:ind w:firstLine="567"/>
        <w:jc w:val="both"/>
        <w:rPr>
          <w:rFonts w:ascii="Times New Roman" w:hAnsi="Times New Roman" w:cs="Times New Roman"/>
          <w:sz w:val="24"/>
          <w:szCs w:val="24"/>
          <w:lang w:val="es-PE"/>
        </w:rPr>
      </w:pPr>
      <w:r w:rsidRPr="004B4CF9">
        <w:rPr>
          <w:rFonts w:ascii="Times New Roman" w:hAnsi="Times New Roman" w:cs="Times New Roman"/>
          <w:sz w:val="24"/>
          <w:szCs w:val="24"/>
          <w:lang w:val="es-PE"/>
        </w:rPr>
        <w:t>Dado que una fase pura tiene una actividad de relación molar de 1.0, la ley de acción de masas contiene solo las actividades de concentración de los iones</w:t>
      </w:r>
      <w:r w:rsidR="002C69B4">
        <w:rPr>
          <w:rFonts w:ascii="Times New Roman" w:hAnsi="Times New Roman" w:cs="Times New Roman"/>
          <w:sz w:val="24"/>
          <w:szCs w:val="24"/>
          <w:lang w:val="es-PE"/>
        </w:rPr>
        <w:t xml:space="preserve">, entonces </w:t>
      </w:r>
      <w:r w:rsidR="00EF577E">
        <w:rPr>
          <w:rFonts w:ascii="Times New Roman" w:hAnsi="Times New Roman" w:cs="Times New Roman"/>
          <w:sz w:val="24"/>
          <w:szCs w:val="24"/>
          <w:lang w:val="es-PE"/>
        </w:rPr>
        <w:t>la constante del producto de solubilidad es la siguiente</w:t>
      </w:r>
      <w:sdt>
        <w:sdtPr>
          <w:rPr>
            <w:rFonts w:ascii="Times New Roman" w:hAnsi="Times New Roman" w:cs="Times New Roman"/>
            <w:sz w:val="24"/>
            <w:szCs w:val="24"/>
            <w:lang w:val="es-PE"/>
          </w:rPr>
          <w:id w:val="-185684925"/>
          <w:citation/>
        </w:sdtPr>
        <w:sdtEndPr/>
        <w:sdtContent>
          <w:r w:rsidR="00634284">
            <w:rPr>
              <w:rFonts w:ascii="Times New Roman" w:hAnsi="Times New Roman" w:cs="Times New Roman"/>
              <w:sz w:val="24"/>
              <w:szCs w:val="24"/>
              <w:lang w:val="es-PE"/>
            </w:rPr>
            <w:fldChar w:fldCharType="begin"/>
          </w:r>
          <w:r w:rsidR="00634284">
            <w:rPr>
              <w:rFonts w:ascii="Times New Roman" w:hAnsi="Times New Roman" w:cs="Times New Roman"/>
              <w:sz w:val="24"/>
              <w:szCs w:val="24"/>
              <w:lang w:val="es-PE"/>
            </w:rPr>
            <w:instrText xml:space="preserve"> CITATION Sch19 \l 10250 </w:instrText>
          </w:r>
          <w:r w:rsidR="00634284">
            <w:rPr>
              <w:rFonts w:ascii="Times New Roman" w:hAnsi="Times New Roman" w:cs="Times New Roman"/>
              <w:sz w:val="24"/>
              <w:szCs w:val="24"/>
              <w:lang w:val="es-PE"/>
            </w:rPr>
            <w:fldChar w:fldCharType="separate"/>
          </w:r>
          <w:r w:rsidR="00634284">
            <w:rPr>
              <w:rFonts w:ascii="Times New Roman" w:hAnsi="Times New Roman" w:cs="Times New Roman"/>
              <w:sz w:val="24"/>
              <w:szCs w:val="24"/>
              <w:lang w:val="es-PE"/>
            </w:rPr>
            <w:t xml:space="preserve"> </w:t>
          </w:r>
          <w:r w:rsidR="00634284" w:rsidRPr="00634284">
            <w:rPr>
              <w:rFonts w:ascii="Times New Roman" w:hAnsi="Times New Roman" w:cs="Times New Roman"/>
              <w:sz w:val="24"/>
              <w:szCs w:val="24"/>
              <w:lang w:val="es-PE"/>
            </w:rPr>
            <w:t>(Scholz &amp; Kahlert, 2019)</w:t>
          </w:r>
          <w:r w:rsidR="00634284">
            <w:rPr>
              <w:rFonts w:ascii="Times New Roman" w:hAnsi="Times New Roman" w:cs="Times New Roman"/>
              <w:sz w:val="24"/>
              <w:szCs w:val="24"/>
              <w:lang w:val="es-PE"/>
            </w:rPr>
            <w:fldChar w:fldCharType="end"/>
          </w:r>
        </w:sdtContent>
      </w:sdt>
      <w:r w:rsidRPr="004B4CF9">
        <w:rPr>
          <w:rFonts w:ascii="Times New Roman" w:hAnsi="Times New Roman" w:cs="Times New Roman"/>
          <w:sz w:val="24"/>
          <w:szCs w:val="24"/>
          <w:lang w:val="es-PE"/>
        </w:rPr>
        <w:t>:</w:t>
      </w:r>
      <w:r w:rsidR="00B14337" w:rsidRPr="00B14337">
        <w:rPr>
          <w:rFonts w:ascii="Times New Roman" w:hAnsi="Times New Roman" w:cs="Times New Roman"/>
          <w:sz w:val="24"/>
          <w:szCs w:val="24"/>
          <w:lang w:val="es-PE"/>
        </w:rPr>
        <w:t xml:space="preserve"> </w:t>
      </w:r>
    </w:p>
    <w:p w14:paraId="4166A8B9" w14:textId="2270AABF" w:rsidR="00B14337" w:rsidRDefault="00C24A9D" w:rsidP="00AF4AFD">
      <w:pPr>
        <w:pStyle w:val="Descripcin"/>
        <w:spacing w:line="480" w:lineRule="auto"/>
        <w:jc w:val="center"/>
        <w:rPr>
          <w:rFonts w:ascii="Times New Roman" w:hAnsi="Times New Roman" w:cs="Times New Roman"/>
          <w:sz w:val="24"/>
          <w:szCs w:val="24"/>
          <w:lang w:val="es-PE"/>
        </w:rPr>
      </w:pPr>
      <m:oMath>
        <m:sSub>
          <m:sSubPr>
            <m:ctrlPr>
              <w:rPr>
                <w:rFonts w:ascii="Cambria Math" w:hAnsi="Cambria Math" w:cs="Times New Roman"/>
                <w:iCs w:val="0"/>
                <w:color w:val="auto"/>
                <w:sz w:val="24"/>
                <w:szCs w:val="24"/>
                <w:lang w:val="es-PE"/>
              </w:rPr>
            </m:ctrlPr>
          </m:sSubPr>
          <m:e>
            <m:r>
              <w:rPr>
                <w:rFonts w:ascii="Cambria Math" w:hAnsi="Cambria Math" w:cs="Times New Roman"/>
                <w:sz w:val="24"/>
                <w:szCs w:val="24"/>
                <w:lang w:val="es-PE"/>
              </w:rPr>
              <m:t>K</m:t>
            </m:r>
          </m:e>
          <m:sub>
            <m:r>
              <w:rPr>
                <w:rFonts w:ascii="Cambria Math" w:hAnsi="Cambria Math" w:cs="Times New Roman"/>
                <w:sz w:val="24"/>
                <w:szCs w:val="24"/>
                <w:lang w:val="es-PE"/>
              </w:rPr>
              <m:t>ps</m:t>
            </m:r>
          </m:sub>
        </m:sSub>
        <m:r>
          <w:rPr>
            <w:rFonts w:ascii="Cambria Math" w:hAnsi="Cambria Math" w:cs="Times New Roman"/>
            <w:color w:val="auto"/>
            <w:sz w:val="24"/>
            <w:szCs w:val="24"/>
            <w:lang w:val="es-PE"/>
          </w:rPr>
          <m:t>=</m:t>
        </m:r>
        <m:sSup>
          <m:sSupPr>
            <m:ctrlPr>
              <w:rPr>
                <w:rFonts w:ascii="Cambria Math" w:hAnsi="Cambria Math" w:cs="Times New Roman"/>
                <w:i w:val="0"/>
                <w:sz w:val="24"/>
                <w:szCs w:val="24"/>
                <w:lang w:val="es-PE"/>
              </w:rPr>
            </m:ctrlPr>
          </m:sSupPr>
          <m:e>
            <m:d>
              <m:dPr>
                <m:begChr m:val="["/>
                <m:endChr m:val="]"/>
                <m:ctrlPr>
                  <w:rPr>
                    <w:rFonts w:ascii="Cambria Math" w:hAnsi="Cambria Math" w:cs="Times New Roman"/>
                    <w:sz w:val="24"/>
                    <w:szCs w:val="24"/>
                    <w:lang w:val="es-PE"/>
                  </w:rPr>
                </m:ctrlPr>
              </m:dPr>
              <m:e>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Me</m:t>
                    </m:r>
                  </m:e>
                  <m:sup>
                    <m:r>
                      <w:rPr>
                        <w:rFonts w:ascii="Cambria Math" w:hAnsi="Cambria Math" w:cs="Times New Roman"/>
                        <w:sz w:val="24"/>
                        <w:szCs w:val="24"/>
                        <w:lang w:val="es-PE"/>
                      </w:rPr>
                      <m:t>n+</m:t>
                    </m:r>
                  </m:sup>
                </m:sSup>
              </m:e>
            </m:d>
          </m:e>
          <m:sup>
            <m:r>
              <w:rPr>
                <w:rFonts w:ascii="Cambria Math" w:hAnsi="Cambria Math" w:cs="Times New Roman"/>
                <w:sz w:val="24"/>
                <w:szCs w:val="24"/>
                <w:lang w:val="es-PE"/>
              </w:rPr>
              <m:t>m</m:t>
            </m:r>
          </m:sup>
        </m:sSup>
        <m:sSup>
          <m:sSupPr>
            <m:ctrlPr>
              <w:rPr>
                <w:rFonts w:ascii="Cambria Math" w:hAnsi="Cambria Math" w:cs="Times New Roman"/>
                <w:i w:val="0"/>
                <w:sz w:val="24"/>
                <w:szCs w:val="24"/>
                <w:lang w:val="es-PE"/>
              </w:rPr>
            </m:ctrlPr>
          </m:sSupPr>
          <m:e>
            <m:d>
              <m:dPr>
                <m:begChr m:val="["/>
                <m:endChr m:val="]"/>
                <m:ctrlPr>
                  <w:rPr>
                    <w:rFonts w:ascii="Cambria Math" w:hAnsi="Cambria Math" w:cs="Times New Roman"/>
                    <w:sz w:val="24"/>
                    <w:szCs w:val="24"/>
                    <w:lang w:val="es-PE"/>
                  </w:rPr>
                </m:ctrlPr>
              </m:dPr>
              <m:e>
                <m:sSup>
                  <m:sSupPr>
                    <m:ctrlPr>
                      <w:rPr>
                        <w:rFonts w:ascii="Cambria Math" w:hAnsi="Cambria Math" w:cs="Times New Roman"/>
                        <w:iCs w:val="0"/>
                        <w:color w:val="auto"/>
                        <w:sz w:val="24"/>
                        <w:szCs w:val="24"/>
                        <w:lang w:val="es-PE"/>
                      </w:rPr>
                    </m:ctrlPr>
                  </m:sSupPr>
                  <m:e>
                    <m:r>
                      <w:rPr>
                        <w:rFonts w:ascii="Cambria Math" w:hAnsi="Cambria Math" w:cs="Times New Roman"/>
                        <w:sz w:val="24"/>
                        <w:szCs w:val="24"/>
                        <w:lang w:val="es-PE"/>
                      </w:rPr>
                      <m:t>A</m:t>
                    </m:r>
                  </m:e>
                  <m:sup>
                    <m:r>
                      <w:rPr>
                        <w:rFonts w:ascii="Cambria Math" w:hAnsi="Cambria Math" w:cs="Times New Roman"/>
                        <w:sz w:val="24"/>
                        <w:szCs w:val="24"/>
                        <w:lang w:val="es-PE"/>
                      </w:rPr>
                      <m:t>m-</m:t>
                    </m:r>
                  </m:sup>
                </m:sSup>
              </m:e>
            </m:d>
          </m:e>
          <m:sup>
            <m:r>
              <w:rPr>
                <w:rFonts w:ascii="Cambria Math" w:hAnsi="Cambria Math" w:cs="Times New Roman"/>
                <w:sz w:val="24"/>
                <w:szCs w:val="24"/>
                <w:lang w:val="es-PE"/>
              </w:rPr>
              <m:t>n</m:t>
            </m:r>
          </m:sup>
        </m:sSup>
      </m:oMath>
      <w:r w:rsidR="00C34847">
        <w:rPr>
          <w:rFonts w:ascii="Times New Roman" w:eastAsiaTheme="minorEastAsia" w:hAnsi="Times New Roman" w:cs="Times New Roman"/>
          <w:sz w:val="24"/>
          <w:szCs w:val="24"/>
          <w:lang w:val="es-PE"/>
        </w:rPr>
        <w:t xml:space="preserve"> </w:t>
      </w:r>
      <w:r w:rsidR="00C34847">
        <w:rPr>
          <w:rFonts w:ascii="Times New Roman" w:eastAsiaTheme="minorEastAsia" w:hAnsi="Times New Roman" w:cs="Times New Roman"/>
          <w:sz w:val="24"/>
          <w:szCs w:val="24"/>
          <w:lang w:val="es-PE"/>
        </w:rPr>
        <w:tab/>
      </w:r>
      <w:r w:rsidR="00C34847" w:rsidRPr="001A5310">
        <w:rPr>
          <w:lang w:val="es-ES"/>
        </w:rPr>
        <w:t xml:space="preserve">Ecuación </w:t>
      </w:r>
      <w:r w:rsidR="00D24F09">
        <w:fldChar w:fldCharType="begin"/>
      </w:r>
      <w:r w:rsidR="00D24F09" w:rsidRPr="001A5310">
        <w:rPr>
          <w:lang w:val="es-ES"/>
        </w:rPr>
        <w:instrText>SEQ Ecuación \* ARABIC</w:instrText>
      </w:r>
      <w:r w:rsidR="00D24F09">
        <w:fldChar w:fldCharType="separate"/>
      </w:r>
      <w:r w:rsidR="005E50AD">
        <w:rPr>
          <w:noProof/>
          <w:lang w:val="es-ES"/>
        </w:rPr>
        <w:t>3</w:t>
      </w:r>
      <w:r w:rsidR="00D24F09">
        <w:fldChar w:fldCharType="end"/>
      </w:r>
    </w:p>
    <w:p w14:paraId="1045AE55" w14:textId="441D4084" w:rsidR="00F30D53" w:rsidRDefault="004B4CF9" w:rsidP="007D4BD8">
      <w:pPr>
        <w:spacing w:after="0" w:line="480" w:lineRule="auto"/>
        <w:ind w:firstLine="567"/>
        <w:jc w:val="both"/>
        <w:rPr>
          <w:rFonts w:ascii="Times New Roman" w:hAnsi="Times New Roman" w:cs="Times New Roman"/>
          <w:sz w:val="24"/>
          <w:szCs w:val="24"/>
          <w:lang w:val="es-PE"/>
        </w:rPr>
      </w:pPr>
      <w:r w:rsidRPr="004B4CF9">
        <w:rPr>
          <w:rFonts w:ascii="Times New Roman" w:hAnsi="Times New Roman" w:cs="Times New Roman"/>
          <w:sz w:val="24"/>
          <w:szCs w:val="24"/>
          <w:lang w:val="es-PE"/>
        </w:rPr>
        <w:t>Esta ecuación solo es válida cuando los iones disueltos existen en la solución en equilibrio con la fase sólida</w:t>
      </w:r>
      <w:r w:rsidR="00326DB5">
        <w:rPr>
          <w:rFonts w:ascii="Times New Roman" w:hAnsi="Times New Roman" w:cs="Times New Roman"/>
          <w:sz w:val="24"/>
          <w:szCs w:val="24"/>
          <w:lang w:val="es-PE"/>
        </w:rPr>
        <w:t>.</w:t>
      </w:r>
      <w:r w:rsidRPr="004B4CF9">
        <w:rPr>
          <w:rFonts w:ascii="Times New Roman" w:hAnsi="Times New Roman" w:cs="Times New Roman"/>
          <w:sz w:val="24"/>
          <w:szCs w:val="24"/>
          <w:lang w:val="es-PE"/>
        </w:rPr>
        <w:t xml:space="preserve"> Si la fase sólida está ausente, la concentración de cationes y </w:t>
      </w:r>
      <w:r w:rsidRPr="004B4CF9">
        <w:rPr>
          <w:rFonts w:ascii="Times New Roman" w:hAnsi="Times New Roman" w:cs="Times New Roman"/>
          <w:sz w:val="24"/>
          <w:szCs w:val="24"/>
          <w:lang w:val="es-PE"/>
        </w:rPr>
        <w:lastRenderedPageBreak/>
        <w:t xml:space="preserve">aniones disueltos puede variar independientemente. (Por supuesto, cuando solo se disuelve una sal, los cationes y los aniones se relacionan de acuerdo con la estequiometría de la sal). La constante de equilibrio </w:t>
      </w:r>
      <w:proofErr w:type="spellStart"/>
      <w:r w:rsidR="00142F2E">
        <w:rPr>
          <w:rFonts w:ascii="Times New Roman" w:hAnsi="Times New Roman" w:cs="Times New Roman"/>
          <w:sz w:val="24"/>
          <w:szCs w:val="24"/>
          <w:lang w:val="es-PE"/>
        </w:rPr>
        <w:t>Kps</w:t>
      </w:r>
      <w:proofErr w:type="spellEnd"/>
      <w:r w:rsidRPr="004B4CF9">
        <w:rPr>
          <w:rFonts w:ascii="Times New Roman" w:hAnsi="Times New Roman" w:cs="Times New Roman"/>
          <w:sz w:val="24"/>
          <w:szCs w:val="24"/>
          <w:lang w:val="es-PE"/>
        </w:rPr>
        <w:t xml:space="preserve"> se denomina producto de solubilidad. Depende de la temperatura y la presión. Es adimensional, como lo son todas las demás constantes de equilibrio basadas en actividades. Sin embargo, con frecuencia se usan productos de solubilidad basados ​​en concentraciones. Tienen la dimensión </w:t>
      </w:r>
      <m:oMath>
        <m:sSup>
          <m:sSupPr>
            <m:ctrlPr>
              <w:rPr>
                <w:rFonts w:ascii="Cambria Math" w:hAnsi="Cambria Math" w:cs="Times New Roman"/>
                <w:sz w:val="24"/>
                <w:szCs w:val="24"/>
                <w:lang w:val="es-PE"/>
              </w:rPr>
            </m:ctrlPr>
          </m:sSupPr>
          <m:e>
            <m:d>
              <m:dPr>
                <m:ctrlPr>
                  <w:rPr>
                    <w:rFonts w:ascii="Cambria Math" w:hAnsi="Cambria Math" w:cs="Times New Roman"/>
                    <w:sz w:val="24"/>
                    <w:szCs w:val="24"/>
                    <w:lang w:val="es-PE"/>
                  </w:rPr>
                </m:ctrlPr>
              </m:dPr>
              <m:e>
                <m:r>
                  <w:rPr>
                    <w:rFonts w:ascii="Cambria Math" w:hAnsi="Cambria Math" w:cs="Times New Roman"/>
                    <w:sz w:val="24"/>
                    <w:szCs w:val="24"/>
                    <w:lang w:val="es-PE"/>
                  </w:rPr>
                  <m:t>mol</m:t>
                </m:r>
                <m:r>
                  <m:rPr>
                    <m:sty m:val="p"/>
                  </m:rPr>
                  <w:rPr>
                    <w:rFonts w:ascii="Cambria Math" w:hAnsi="Cambria Math" w:cs="Times New Roman"/>
                    <w:sz w:val="24"/>
                    <w:szCs w:val="24"/>
                    <w:lang w:val="es-PE"/>
                  </w:rPr>
                  <m:t>/</m:t>
                </m:r>
                <m:r>
                  <w:rPr>
                    <w:rFonts w:ascii="Cambria Math" w:hAnsi="Cambria Math" w:cs="Times New Roman"/>
                    <w:sz w:val="24"/>
                    <w:szCs w:val="24"/>
                    <w:lang w:val="es-PE"/>
                  </w:rPr>
                  <m:t>L</m:t>
                </m:r>
              </m:e>
            </m:d>
          </m:e>
          <m:sup>
            <m:r>
              <m:rPr>
                <m:sty m:val="p"/>
              </m:rPr>
              <w:rPr>
                <w:rFonts w:ascii="Cambria Math" w:hAnsi="Cambria Math" w:cs="Times New Roman"/>
                <w:sz w:val="24"/>
                <w:szCs w:val="24"/>
                <w:lang w:val="es-PE"/>
              </w:rPr>
              <m:t>(</m:t>
            </m:r>
            <m:r>
              <w:rPr>
                <w:rFonts w:ascii="Cambria Math" w:hAnsi="Cambria Math" w:cs="Times New Roman"/>
                <w:sz w:val="24"/>
                <w:szCs w:val="24"/>
                <w:lang w:val="es-PE"/>
              </w:rPr>
              <m:t>m</m:t>
            </m:r>
            <m:r>
              <m:rPr>
                <m:sty m:val="p"/>
              </m:rPr>
              <w:rPr>
                <w:rFonts w:ascii="Cambria Math" w:hAnsi="Cambria Math" w:cs="Times New Roman"/>
                <w:sz w:val="24"/>
                <w:szCs w:val="24"/>
                <w:lang w:val="es-PE"/>
              </w:rPr>
              <m:t>+</m:t>
            </m:r>
            <m:r>
              <w:rPr>
                <w:rFonts w:ascii="Cambria Math" w:hAnsi="Cambria Math" w:cs="Times New Roman"/>
                <w:sz w:val="24"/>
                <w:szCs w:val="24"/>
                <w:lang w:val="es-PE"/>
              </w:rPr>
              <m:t>n</m:t>
            </m:r>
            <m:r>
              <m:rPr>
                <m:sty m:val="p"/>
              </m:rPr>
              <w:rPr>
                <w:rFonts w:ascii="Cambria Math" w:hAnsi="Cambria Math" w:cs="Times New Roman"/>
                <w:sz w:val="24"/>
                <w:szCs w:val="24"/>
                <w:lang w:val="es-PE"/>
              </w:rPr>
              <m:t>)</m:t>
            </m:r>
          </m:sup>
        </m:sSup>
      </m:oMath>
      <w:r w:rsidRPr="004B4CF9">
        <w:rPr>
          <w:rFonts w:ascii="Times New Roman" w:hAnsi="Times New Roman" w:cs="Times New Roman"/>
          <w:sz w:val="24"/>
          <w:szCs w:val="24"/>
          <w:lang w:val="es-PE"/>
        </w:rPr>
        <w:t>. Su valor numérico se aproxima al de la constante adim</w:t>
      </w:r>
      <w:proofErr w:type="spellStart"/>
      <w:r w:rsidRPr="004B4CF9">
        <w:rPr>
          <w:rFonts w:ascii="Times New Roman" w:hAnsi="Times New Roman" w:cs="Times New Roman"/>
          <w:sz w:val="24"/>
          <w:szCs w:val="24"/>
          <w:lang w:val="es-PE"/>
        </w:rPr>
        <w:t>ensional</w:t>
      </w:r>
      <w:proofErr w:type="spellEnd"/>
      <w:r w:rsidRPr="004B4CF9">
        <w:rPr>
          <w:rFonts w:ascii="Times New Roman" w:hAnsi="Times New Roman" w:cs="Times New Roman"/>
          <w:sz w:val="24"/>
          <w:szCs w:val="24"/>
          <w:lang w:val="es-PE"/>
        </w:rPr>
        <w:t>, especialmente cuando la solubilidad es muy pequeña y las actividades de los iones se acercan a sus concentraciones.</w:t>
      </w:r>
      <w:sdt>
        <w:sdtPr>
          <w:rPr>
            <w:rFonts w:ascii="Times New Roman" w:hAnsi="Times New Roman" w:cs="Times New Roman"/>
            <w:sz w:val="24"/>
            <w:szCs w:val="24"/>
            <w:lang w:val="es-PE"/>
          </w:rPr>
          <w:id w:val="-1361274044"/>
          <w:citation/>
        </w:sdtPr>
        <w:sdtEndPr/>
        <w:sdtContent>
          <w:r w:rsidR="009204B7">
            <w:rPr>
              <w:rFonts w:ascii="Times New Roman" w:hAnsi="Times New Roman" w:cs="Times New Roman"/>
              <w:sz w:val="24"/>
              <w:szCs w:val="24"/>
              <w:lang w:val="es-PE"/>
            </w:rPr>
            <w:fldChar w:fldCharType="begin"/>
          </w:r>
          <w:r w:rsidR="00FA65E9">
            <w:rPr>
              <w:rFonts w:ascii="Times New Roman" w:hAnsi="Times New Roman" w:cs="Times New Roman"/>
              <w:sz w:val="24"/>
              <w:szCs w:val="24"/>
              <w:lang w:val="es-PE"/>
            </w:rPr>
            <w:instrText xml:space="preserve">CITATION Sch19 \p 108 \l 10250 </w:instrText>
          </w:r>
          <w:r w:rsidR="009204B7">
            <w:rPr>
              <w:rFonts w:ascii="Times New Roman" w:hAnsi="Times New Roman" w:cs="Times New Roman"/>
              <w:sz w:val="24"/>
              <w:szCs w:val="24"/>
              <w:lang w:val="es-PE"/>
            </w:rPr>
            <w:fldChar w:fldCharType="separate"/>
          </w:r>
          <w:r w:rsidR="00FA65E9">
            <w:rPr>
              <w:rFonts w:ascii="Times New Roman" w:hAnsi="Times New Roman" w:cs="Times New Roman"/>
              <w:sz w:val="24"/>
              <w:szCs w:val="24"/>
              <w:lang w:val="es-PE"/>
            </w:rPr>
            <w:t xml:space="preserve"> </w:t>
          </w:r>
          <w:r w:rsidR="00FA65E9" w:rsidRPr="00FA65E9">
            <w:rPr>
              <w:rFonts w:ascii="Times New Roman" w:hAnsi="Times New Roman" w:cs="Times New Roman"/>
              <w:sz w:val="24"/>
              <w:szCs w:val="24"/>
              <w:lang w:val="es-PE"/>
            </w:rPr>
            <w:t>(Scholz &amp; Kahlert, 2019, pág. 108)</w:t>
          </w:r>
          <w:r w:rsidR="009204B7">
            <w:rPr>
              <w:rFonts w:ascii="Times New Roman" w:hAnsi="Times New Roman" w:cs="Times New Roman"/>
              <w:sz w:val="24"/>
              <w:szCs w:val="24"/>
              <w:lang w:val="es-PE"/>
            </w:rPr>
            <w:fldChar w:fldCharType="end"/>
          </w:r>
        </w:sdtContent>
      </w:sdt>
    </w:p>
    <w:p w14:paraId="610262BC" w14:textId="6BBE8E1C" w:rsidR="00594A95" w:rsidRPr="00F30D53" w:rsidRDefault="00180C13" w:rsidP="007D4BD8">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w:t>
      </w:r>
      <w:r w:rsidR="004B4CF9" w:rsidRPr="00F30D53">
        <w:rPr>
          <w:rFonts w:ascii="Times New Roman" w:hAnsi="Times New Roman" w:cs="Times New Roman"/>
          <w:sz w:val="24"/>
          <w:szCs w:val="24"/>
          <w:lang w:val="es-PE"/>
        </w:rPr>
        <w:t>La formación de un precipitado (fase sólida) ocurre solo cuando las actividades de los iones exceden las definidas por el producto de solubilidad</w:t>
      </w:r>
      <w:r>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419480916"/>
          <w:citation/>
        </w:sdtPr>
        <w:sdtEndPr/>
        <w:sdtContent>
          <w:r>
            <w:rPr>
              <w:rFonts w:ascii="Times New Roman" w:hAnsi="Times New Roman" w:cs="Times New Roman"/>
              <w:sz w:val="24"/>
              <w:szCs w:val="24"/>
              <w:lang w:val="es-PE"/>
            </w:rPr>
            <w:fldChar w:fldCharType="begin"/>
          </w:r>
          <w:r w:rsidR="00E31D71">
            <w:rPr>
              <w:rFonts w:ascii="Times New Roman" w:hAnsi="Times New Roman" w:cs="Times New Roman"/>
              <w:sz w:val="24"/>
              <w:szCs w:val="24"/>
              <w:lang w:val="es-PE"/>
            </w:rPr>
            <w:instrText xml:space="preserve">CITATION Sch19 \p 108 \l 10250 </w:instrText>
          </w:r>
          <w:r>
            <w:rPr>
              <w:rFonts w:ascii="Times New Roman" w:hAnsi="Times New Roman" w:cs="Times New Roman"/>
              <w:sz w:val="24"/>
              <w:szCs w:val="24"/>
              <w:lang w:val="es-PE"/>
            </w:rPr>
            <w:fldChar w:fldCharType="separate"/>
          </w:r>
          <w:r w:rsidR="00E31D71" w:rsidRPr="00E31D71">
            <w:rPr>
              <w:rFonts w:ascii="Times New Roman" w:hAnsi="Times New Roman" w:cs="Times New Roman"/>
              <w:noProof/>
              <w:sz w:val="24"/>
              <w:szCs w:val="24"/>
              <w:lang w:val="es-PE"/>
            </w:rPr>
            <w:t>(Scholz &amp; Kahlert, 2019, pág. 108)</w:t>
          </w:r>
          <w:r>
            <w:rPr>
              <w:rFonts w:ascii="Times New Roman" w:hAnsi="Times New Roman" w:cs="Times New Roman"/>
              <w:sz w:val="24"/>
              <w:szCs w:val="24"/>
              <w:lang w:val="es-PE"/>
            </w:rPr>
            <w:fldChar w:fldCharType="end"/>
          </w:r>
        </w:sdtContent>
      </w:sdt>
      <w:r w:rsidR="004B4CF9" w:rsidRPr="00F30D53">
        <w:rPr>
          <w:rFonts w:ascii="Times New Roman" w:hAnsi="Times New Roman" w:cs="Times New Roman"/>
          <w:sz w:val="24"/>
          <w:szCs w:val="24"/>
          <w:lang w:val="es-PE"/>
        </w:rPr>
        <w:t>.</w:t>
      </w:r>
    </w:p>
    <w:p w14:paraId="1D2438B9" w14:textId="11A0D159" w:rsidR="00594A95" w:rsidRDefault="00594A95" w:rsidP="00AF4AFD">
      <w:pPr>
        <w:pStyle w:val="Prrafodelista"/>
        <w:spacing w:after="0" w:line="480" w:lineRule="auto"/>
        <w:ind w:left="1134"/>
        <w:jc w:val="both"/>
        <w:rPr>
          <w:rFonts w:ascii="Times New Roman" w:hAnsi="Times New Roman" w:cs="Times New Roman"/>
          <w:sz w:val="24"/>
          <w:szCs w:val="24"/>
          <w:lang w:val="es-PE"/>
        </w:rPr>
      </w:pPr>
    </w:p>
    <w:p w14:paraId="45285B5E" w14:textId="2C6AA43B" w:rsidR="000A59FE" w:rsidRPr="00C166D1" w:rsidRDefault="000A59FE" w:rsidP="00C166D1">
      <w:pPr>
        <w:spacing w:after="0" w:line="480" w:lineRule="auto"/>
        <w:outlineLvl w:val="2"/>
        <w:rPr>
          <w:rFonts w:ascii="Times New Roman" w:hAnsi="Times New Roman" w:cs="Times New Roman"/>
          <w:b/>
          <w:sz w:val="24"/>
          <w:szCs w:val="24"/>
          <w:lang w:val="es-PE"/>
        </w:rPr>
      </w:pPr>
      <w:bookmarkStart w:id="30" w:name="_Toc76455123"/>
      <w:r w:rsidRPr="00C166D1">
        <w:rPr>
          <w:rFonts w:ascii="Times New Roman" w:hAnsi="Times New Roman" w:cs="Times New Roman"/>
          <w:b/>
          <w:sz w:val="24"/>
          <w:szCs w:val="24"/>
          <w:lang w:val="es-PE"/>
        </w:rPr>
        <w:t xml:space="preserve">Reglas de </w:t>
      </w:r>
      <w:r w:rsidR="006F7327" w:rsidRPr="00C166D1">
        <w:rPr>
          <w:rFonts w:ascii="Times New Roman" w:hAnsi="Times New Roman" w:cs="Times New Roman"/>
          <w:b/>
          <w:sz w:val="24"/>
          <w:szCs w:val="24"/>
          <w:lang w:val="es-PE"/>
        </w:rPr>
        <w:t>solubilidad para compuestos iónicos</w:t>
      </w:r>
      <w:bookmarkEnd w:id="30"/>
    </w:p>
    <w:p w14:paraId="3E11697A" w14:textId="2B195ABF" w:rsidR="00B13B7A" w:rsidRPr="00B13B7A" w:rsidRDefault="007A4F59" w:rsidP="00E91A31">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w:t>
      </w:r>
      <w:r w:rsidR="00B13B7A" w:rsidRPr="00B13B7A">
        <w:rPr>
          <w:rFonts w:ascii="Times New Roman" w:hAnsi="Times New Roman" w:cs="Times New Roman"/>
          <w:sz w:val="24"/>
          <w:szCs w:val="24"/>
          <w:lang w:val="es-PE"/>
        </w:rPr>
        <w:t>La solubilidad de una sustancia es la cantidad de esa sustancia que se puede disolver en una cantidad dada de disolvente</w:t>
      </w:r>
      <w:r>
        <w:rPr>
          <w:rFonts w:ascii="Times New Roman" w:hAnsi="Times New Roman" w:cs="Times New Roman"/>
          <w:sz w:val="24"/>
          <w:szCs w:val="24"/>
          <w:lang w:val="es-PE"/>
        </w:rPr>
        <w:t>”</w:t>
      </w:r>
      <w:sdt>
        <w:sdtPr>
          <w:rPr>
            <w:rFonts w:ascii="Times New Roman" w:hAnsi="Times New Roman" w:cs="Times New Roman"/>
            <w:sz w:val="24"/>
            <w:szCs w:val="24"/>
            <w:lang w:val="es-PE"/>
          </w:rPr>
          <w:id w:val="-1997871996"/>
          <w:citation/>
        </w:sdtPr>
        <w:sdtEndPr/>
        <w:sdtContent>
          <w:r>
            <w:rPr>
              <w:rFonts w:ascii="Times New Roman" w:hAnsi="Times New Roman" w:cs="Times New Roman"/>
              <w:sz w:val="24"/>
              <w:szCs w:val="24"/>
              <w:lang w:val="es-PE"/>
            </w:rPr>
            <w:fldChar w:fldCharType="begin"/>
          </w:r>
          <w:r w:rsidR="00DD4566">
            <w:rPr>
              <w:rFonts w:ascii="Times New Roman" w:hAnsi="Times New Roman" w:cs="Times New Roman"/>
              <w:sz w:val="24"/>
              <w:szCs w:val="24"/>
              <w:lang w:val="es-PE"/>
            </w:rPr>
            <w:instrText xml:space="preserve">CITATION Bro04 \p 118 \l 10250 </w:instrText>
          </w:r>
          <w:r>
            <w:rPr>
              <w:rFonts w:ascii="Times New Roman" w:hAnsi="Times New Roman" w:cs="Times New Roman"/>
              <w:sz w:val="24"/>
              <w:szCs w:val="24"/>
              <w:lang w:val="es-PE"/>
            </w:rPr>
            <w:fldChar w:fldCharType="separate"/>
          </w:r>
          <w:r w:rsidR="00DD4566">
            <w:rPr>
              <w:rFonts w:ascii="Times New Roman" w:hAnsi="Times New Roman" w:cs="Times New Roman"/>
              <w:noProof/>
              <w:sz w:val="24"/>
              <w:szCs w:val="24"/>
              <w:lang w:val="es-PE"/>
            </w:rPr>
            <w:t xml:space="preserve"> </w:t>
          </w:r>
          <w:r w:rsidR="00DD4566" w:rsidRPr="00DD4566">
            <w:rPr>
              <w:rFonts w:ascii="Times New Roman" w:hAnsi="Times New Roman" w:cs="Times New Roman"/>
              <w:noProof/>
              <w:sz w:val="24"/>
              <w:szCs w:val="24"/>
              <w:lang w:val="es-PE"/>
            </w:rPr>
            <w:t>(Brown, LeMay, Bursten, &amp; Burdge, 2004, pág. 118)</w:t>
          </w:r>
          <w:r>
            <w:rPr>
              <w:rFonts w:ascii="Times New Roman" w:hAnsi="Times New Roman" w:cs="Times New Roman"/>
              <w:sz w:val="24"/>
              <w:szCs w:val="24"/>
              <w:lang w:val="es-PE"/>
            </w:rPr>
            <w:fldChar w:fldCharType="end"/>
          </w:r>
        </w:sdtContent>
      </w:sdt>
      <w:r>
        <w:rPr>
          <w:rFonts w:ascii="Times New Roman" w:hAnsi="Times New Roman" w:cs="Times New Roman"/>
          <w:sz w:val="24"/>
          <w:szCs w:val="24"/>
          <w:lang w:val="es-PE"/>
        </w:rPr>
        <w:t>.</w:t>
      </w:r>
      <w:r w:rsidR="00C90C8C">
        <w:rPr>
          <w:rFonts w:ascii="Times New Roman" w:hAnsi="Times New Roman" w:cs="Times New Roman"/>
          <w:sz w:val="24"/>
          <w:szCs w:val="24"/>
          <w:lang w:val="es-PE"/>
        </w:rPr>
        <w:t xml:space="preserve"> </w:t>
      </w:r>
      <w:r w:rsidR="00CF5CBA">
        <w:rPr>
          <w:rFonts w:ascii="Times New Roman" w:hAnsi="Times New Roman" w:cs="Times New Roman"/>
          <w:sz w:val="24"/>
          <w:szCs w:val="24"/>
          <w:lang w:val="es-PE"/>
        </w:rPr>
        <w:t xml:space="preserve">En dicho </w:t>
      </w:r>
      <w:r w:rsidR="00F769CB">
        <w:rPr>
          <w:rFonts w:ascii="Times New Roman" w:hAnsi="Times New Roman" w:cs="Times New Roman"/>
          <w:sz w:val="24"/>
          <w:szCs w:val="24"/>
          <w:lang w:val="es-PE"/>
        </w:rPr>
        <w:t xml:space="preserve">libro </w:t>
      </w:r>
      <w:r w:rsidR="007429EB">
        <w:rPr>
          <w:rFonts w:ascii="Times New Roman" w:hAnsi="Times New Roman" w:cs="Times New Roman"/>
          <w:sz w:val="24"/>
          <w:szCs w:val="24"/>
          <w:lang w:val="es-PE"/>
        </w:rPr>
        <w:t xml:space="preserve">refieren que </w:t>
      </w:r>
      <w:r w:rsidR="00B13B7A" w:rsidRPr="00B13B7A">
        <w:rPr>
          <w:rFonts w:ascii="Times New Roman" w:hAnsi="Times New Roman" w:cs="Times New Roman"/>
          <w:sz w:val="24"/>
          <w:szCs w:val="24"/>
          <w:lang w:val="es-PE"/>
        </w:rPr>
        <w:t xml:space="preserve">cualquier sustancia con una solubilidad menor que 0.01 mol/L como insoluble. </w:t>
      </w:r>
      <w:r w:rsidR="00F31E65">
        <w:rPr>
          <w:rFonts w:ascii="Times New Roman" w:hAnsi="Times New Roman" w:cs="Times New Roman"/>
          <w:sz w:val="24"/>
          <w:szCs w:val="24"/>
          <w:lang w:val="es-PE"/>
        </w:rPr>
        <w:t>“</w:t>
      </w:r>
      <w:r w:rsidR="00B13B7A" w:rsidRPr="00B13B7A">
        <w:rPr>
          <w:rFonts w:ascii="Times New Roman" w:hAnsi="Times New Roman" w:cs="Times New Roman"/>
          <w:sz w:val="24"/>
          <w:szCs w:val="24"/>
          <w:lang w:val="es-PE"/>
        </w:rPr>
        <w:t>En tales casos la</w:t>
      </w:r>
      <w:r w:rsidR="00C8423B">
        <w:rPr>
          <w:rFonts w:ascii="Times New Roman" w:hAnsi="Times New Roman" w:cs="Times New Roman"/>
          <w:sz w:val="24"/>
          <w:szCs w:val="24"/>
          <w:lang w:val="es-PE"/>
        </w:rPr>
        <w:t xml:space="preserve"> </w:t>
      </w:r>
      <w:r w:rsidR="00B13B7A" w:rsidRPr="00B13B7A">
        <w:rPr>
          <w:rFonts w:ascii="Times New Roman" w:hAnsi="Times New Roman" w:cs="Times New Roman"/>
          <w:sz w:val="24"/>
          <w:szCs w:val="24"/>
          <w:lang w:val="es-PE"/>
        </w:rPr>
        <w:t>atracción entre los iones con carga opuesta en el sólido es demasiado grande y las moléculas de agua no pueden disgregarlos significativamente, así que la sustancia permanece en su mayor parte sin disolverse</w:t>
      </w:r>
      <w:r w:rsidR="00382587">
        <w:rPr>
          <w:rFonts w:ascii="Times New Roman" w:hAnsi="Times New Roman" w:cs="Times New Roman"/>
          <w:sz w:val="24"/>
          <w:szCs w:val="24"/>
          <w:lang w:val="es-PE"/>
        </w:rPr>
        <w:t>”</w:t>
      </w:r>
      <w:sdt>
        <w:sdtPr>
          <w:rPr>
            <w:rFonts w:ascii="Times New Roman" w:hAnsi="Times New Roman" w:cs="Times New Roman"/>
            <w:sz w:val="24"/>
            <w:szCs w:val="24"/>
            <w:lang w:val="es-PE"/>
          </w:rPr>
          <w:id w:val="651723375"/>
          <w:citation/>
        </w:sdtPr>
        <w:sdtEndPr/>
        <w:sdtContent>
          <w:r w:rsidR="00382587">
            <w:rPr>
              <w:rFonts w:ascii="Times New Roman" w:hAnsi="Times New Roman" w:cs="Times New Roman"/>
              <w:sz w:val="24"/>
              <w:szCs w:val="24"/>
              <w:lang w:val="es-PE"/>
            </w:rPr>
            <w:fldChar w:fldCharType="begin"/>
          </w:r>
          <w:r w:rsidR="00382587">
            <w:rPr>
              <w:rFonts w:ascii="Times New Roman" w:hAnsi="Times New Roman" w:cs="Times New Roman"/>
              <w:sz w:val="24"/>
              <w:szCs w:val="24"/>
              <w:lang w:val="es-PE"/>
            </w:rPr>
            <w:instrText xml:space="preserve">CITATION Bro04 \p 118 \l 10250 </w:instrText>
          </w:r>
          <w:r w:rsidR="00382587">
            <w:rPr>
              <w:rFonts w:ascii="Times New Roman" w:hAnsi="Times New Roman" w:cs="Times New Roman"/>
              <w:sz w:val="24"/>
              <w:szCs w:val="24"/>
              <w:lang w:val="es-PE"/>
            </w:rPr>
            <w:fldChar w:fldCharType="separate"/>
          </w:r>
          <w:r w:rsidR="00382587">
            <w:rPr>
              <w:rFonts w:ascii="Times New Roman" w:hAnsi="Times New Roman" w:cs="Times New Roman"/>
              <w:noProof/>
              <w:sz w:val="24"/>
              <w:szCs w:val="24"/>
              <w:lang w:val="es-PE"/>
            </w:rPr>
            <w:t xml:space="preserve"> </w:t>
          </w:r>
          <w:r w:rsidR="00382587" w:rsidRPr="00382587">
            <w:rPr>
              <w:rFonts w:ascii="Times New Roman" w:hAnsi="Times New Roman" w:cs="Times New Roman"/>
              <w:noProof/>
              <w:sz w:val="24"/>
              <w:szCs w:val="24"/>
              <w:lang w:val="es-PE"/>
            </w:rPr>
            <w:t>(Brown, LeMay, Bursten, &amp; Burdge, 2004, pág. 118)</w:t>
          </w:r>
          <w:r w:rsidR="00382587">
            <w:rPr>
              <w:rFonts w:ascii="Times New Roman" w:hAnsi="Times New Roman" w:cs="Times New Roman"/>
              <w:sz w:val="24"/>
              <w:szCs w:val="24"/>
              <w:lang w:val="es-PE"/>
            </w:rPr>
            <w:fldChar w:fldCharType="end"/>
          </w:r>
        </w:sdtContent>
      </w:sdt>
      <w:r w:rsidR="00B13B7A" w:rsidRPr="00B13B7A">
        <w:rPr>
          <w:rFonts w:ascii="Times New Roman" w:hAnsi="Times New Roman" w:cs="Times New Roman"/>
          <w:sz w:val="24"/>
          <w:szCs w:val="24"/>
          <w:lang w:val="es-PE"/>
        </w:rPr>
        <w:t>.</w:t>
      </w:r>
    </w:p>
    <w:p w14:paraId="69C668C4" w14:textId="061776B5" w:rsidR="00B13B7A" w:rsidRDefault="00B13B7A" w:rsidP="00E91A31">
      <w:pPr>
        <w:spacing w:after="0" w:line="480" w:lineRule="auto"/>
        <w:ind w:firstLine="567"/>
        <w:jc w:val="both"/>
        <w:rPr>
          <w:rFonts w:ascii="Times New Roman" w:hAnsi="Times New Roman" w:cs="Times New Roman"/>
          <w:sz w:val="24"/>
          <w:szCs w:val="24"/>
          <w:lang w:val="es-PE"/>
        </w:rPr>
      </w:pPr>
      <w:r w:rsidRPr="00B13B7A">
        <w:rPr>
          <w:rFonts w:ascii="Times New Roman" w:hAnsi="Times New Roman" w:cs="Times New Roman"/>
          <w:sz w:val="24"/>
          <w:szCs w:val="24"/>
          <w:lang w:val="es-PE"/>
        </w:rPr>
        <w:t>Desafortunadamente, no existen reglas basadas en propiedades físicas sencillas,</w:t>
      </w:r>
      <w:r w:rsidR="00BE58C8">
        <w:rPr>
          <w:rFonts w:ascii="Times New Roman" w:hAnsi="Times New Roman" w:cs="Times New Roman"/>
          <w:sz w:val="24"/>
          <w:szCs w:val="24"/>
          <w:lang w:val="es-PE"/>
        </w:rPr>
        <w:t xml:space="preserve"> </w:t>
      </w:r>
      <w:r w:rsidRPr="00B13B7A">
        <w:rPr>
          <w:rFonts w:ascii="Times New Roman" w:hAnsi="Times New Roman" w:cs="Times New Roman"/>
          <w:sz w:val="24"/>
          <w:szCs w:val="24"/>
          <w:lang w:val="es-PE"/>
        </w:rPr>
        <w:t>como la carga iónica, para orientarnos si queremos predecir si un compuesto iónico</w:t>
      </w:r>
      <w:r w:rsidR="00BE58C8">
        <w:rPr>
          <w:rFonts w:ascii="Times New Roman" w:hAnsi="Times New Roman" w:cs="Times New Roman"/>
          <w:sz w:val="24"/>
          <w:szCs w:val="24"/>
          <w:lang w:val="es-PE"/>
        </w:rPr>
        <w:t xml:space="preserve"> </w:t>
      </w:r>
      <w:r w:rsidRPr="00B13B7A">
        <w:rPr>
          <w:rFonts w:ascii="Times New Roman" w:hAnsi="Times New Roman" w:cs="Times New Roman"/>
          <w:sz w:val="24"/>
          <w:szCs w:val="24"/>
          <w:lang w:val="es-PE"/>
        </w:rPr>
        <w:t xml:space="preserve">dado es soluble o no. Sin embargo, observaciones experimentales han dado pie a reglas </w:t>
      </w:r>
      <w:r w:rsidRPr="00B13B7A">
        <w:rPr>
          <w:rFonts w:ascii="Times New Roman" w:hAnsi="Times New Roman" w:cs="Times New Roman"/>
          <w:sz w:val="24"/>
          <w:szCs w:val="24"/>
          <w:lang w:val="es-PE"/>
        </w:rPr>
        <w:lastRenderedPageBreak/>
        <w:t>empíricas para predecir la solubilidad de los compuestos iónicos. Por ejemplo,</w:t>
      </w:r>
      <w:r w:rsidR="00BE58C8">
        <w:rPr>
          <w:rFonts w:ascii="Times New Roman" w:hAnsi="Times New Roman" w:cs="Times New Roman"/>
          <w:sz w:val="24"/>
          <w:szCs w:val="24"/>
          <w:lang w:val="es-PE"/>
        </w:rPr>
        <w:t xml:space="preserve"> </w:t>
      </w:r>
      <w:r w:rsidRPr="00B13B7A">
        <w:rPr>
          <w:rFonts w:ascii="Times New Roman" w:hAnsi="Times New Roman" w:cs="Times New Roman"/>
          <w:sz w:val="24"/>
          <w:szCs w:val="24"/>
          <w:lang w:val="es-PE"/>
        </w:rPr>
        <w:t>los experimentos han revelado que todos los compuestos iónicos comunes que contienen el anión nitrato, NO</w:t>
      </w:r>
      <w:r w:rsidRPr="00E91A31">
        <w:rPr>
          <w:rFonts w:ascii="Times New Roman" w:hAnsi="Times New Roman" w:cs="Times New Roman"/>
          <w:sz w:val="24"/>
          <w:szCs w:val="24"/>
          <w:lang w:val="es-PE"/>
        </w:rPr>
        <w:t>3</w:t>
      </w:r>
      <w:r w:rsidR="006B6CF9" w:rsidRPr="00E91A31">
        <w:rPr>
          <w:rFonts w:ascii="Times New Roman" w:hAnsi="Times New Roman" w:cs="Times New Roman"/>
          <w:sz w:val="24"/>
          <w:szCs w:val="24"/>
          <w:lang w:val="es-PE"/>
        </w:rPr>
        <w:t>-</w:t>
      </w:r>
      <w:r w:rsidRPr="00CF40AF">
        <w:rPr>
          <w:rFonts w:ascii="Times New Roman" w:hAnsi="Times New Roman" w:cs="Times New Roman"/>
          <w:sz w:val="24"/>
          <w:szCs w:val="24"/>
          <w:lang w:val="es-PE"/>
        </w:rPr>
        <w:t xml:space="preserve">, son solubles en agua. En la tabla </w:t>
      </w:r>
      <w:r w:rsidR="002A5D19">
        <w:rPr>
          <w:rFonts w:ascii="Times New Roman" w:hAnsi="Times New Roman" w:cs="Times New Roman"/>
          <w:sz w:val="24"/>
          <w:szCs w:val="24"/>
          <w:lang w:val="es-PE"/>
        </w:rPr>
        <w:t>3</w:t>
      </w:r>
      <w:r w:rsidRPr="00CF40AF">
        <w:rPr>
          <w:rFonts w:ascii="Times New Roman" w:hAnsi="Times New Roman" w:cs="Times New Roman"/>
          <w:sz w:val="24"/>
          <w:szCs w:val="24"/>
          <w:lang w:val="es-PE"/>
        </w:rPr>
        <w:t xml:space="preserve"> se presenta un</w:t>
      </w:r>
      <w:r w:rsidR="004C0321">
        <w:rPr>
          <w:rFonts w:ascii="Times New Roman" w:hAnsi="Times New Roman" w:cs="Times New Roman"/>
          <w:sz w:val="24"/>
          <w:szCs w:val="24"/>
          <w:lang w:val="es-PE"/>
        </w:rPr>
        <w:t xml:space="preserve"> </w:t>
      </w:r>
      <w:r w:rsidRPr="00B13B7A">
        <w:rPr>
          <w:rFonts w:ascii="Times New Roman" w:hAnsi="Times New Roman" w:cs="Times New Roman"/>
          <w:sz w:val="24"/>
          <w:szCs w:val="24"/>
          <w:lang w:val="es-PE"/>
        </w:rPr>
        <w:t>resumen de las reglas de solubilidad para los compuestos iónicos comunes. La tabla</w:t>
      </w:r>
      <w:r w:rsidR="004C0321">
        <w:rPr>
          <w:rFonts w:ascii="Times New Roman" w:hAnsi="Times New Roman" w:cs="Times New Roman"/>
          <w:sz w:val="24"/>
          <w:szCs w:val="24"/>
          <w:lang w:val="es-PE"/>
        </w:rPr>
        <w:t xml:space="preserve"> </w:t>
      </w:r>
      <w:r w:rsidRPr="00B13B7A">
        <w:rPr>
          <w:rFonts w:ascii="Times New Roman" w:hAnsi="Times New Roman" w:cs="Times New Roman"/>
          <w:sz w:val="24"/>
          <w:szCs w:val="24"/>
          <w:lang w:val="es-PE"/>
        </w:rPr>
        <w:t>está organizada con base en el anión del compuesto, pero revela muchas cosas importantes acerca de los cationes. Observe que todos los compuestos iónicos comunes de</w:t>
      </w:r>
      <w:r w:rsidR="004C0321">
        <w:rPr>
          <w:rFonts w:ascii="Times New Roman" w:hAnsi="Times New Roman" w:cs="Times New Roman"/>
          <w:sz w:val="24"/>
          <w:szCs w:val="24"/>
          <w:lang w:val="es-PE"/>
        </w:rPr>
        <w:t xml:space="preserve"> </w:t>
      </w:r>
      <w:r w:rsidRPr="00B13B7A">
        <w:rPr>
          <w:rFonts w:ascii="Times New Roman" w:hAnsi="Times New Roman" w:cs="Times New Roman"/>
          <w:sz w:val="24"/>
          <w:szCs w:val="24"/>
          <w:lang w:val="es-PE"/>
        </w:rPr>
        <w:t>los iones de metales alcalinos (grupo 1A de la tabla periódica) y del ion amonio (NH</w:t>
      </w:r>
      <w:r w:rsidRPr="00E91A31">
        <w:rPr>
          <w:rFonts w:ascii="Times New Roman" w:hAnsi="Times New Roman" w:cs="Times New Roman"/>
          <w:sz w:val="24"/>
          <w:szCs w:val="24"/>
          <w:lang w:val="es-PE"/>
        </w:rPr>
        <w:t>4</w:t>
      </w:r>
      <w:r w:rsidR="00F85202" w:rsidRPr="00E91A31">
        <w:rPr>
          <w:rFonts w:ascii="Times New Roman" w:hAnsi="Times New Roman" w:cs="Times New Roman"/>
          <w:sz w:val="24"/>
          <w:szCs w:val="24"/>
          <w:lang w:val="es-PE"/>
        </w:rPr>
        <w:t>+</w:t>
      </w:r>
      <w:r w:rsidRPr="00B13B7A">
        <w:rPr>
          <w:rFonts w:ascii="Times New Roman" w:hAnsi="Times New Roman" w:cs="Times New Roman"/>
          <w:sz w:val="24"/>
          <w:szCs w:val="24"/>
          <w:lang w:val="es-PE"/>
        </w:rPr>
        <w:t>) son</w:t>
      </w:r>
      <w:r w:rsidR="004C0321">
        <w:rPr>
          <w:rFonts w:ascii="Times New Roman" w:hAnsi="Times New Roman" w:cs="Times New Roman"/>
          <w:sz w:val="24"/>
          <w:szCs w:val="24"/>
          <w:lang w:val="es-PE"/>
        </w:rPr>
        <w:t xml:space="preserve"> </w:t>
      </w:r>
      <w:r w:rsidRPr="00B13B7A">
        <w:rPr>
          <w:rFonts w:ascii="Times New Roman" w:hAnsi="Times New Roman" w:cs="Times New Roman"/>
          <w:sz w:val="24"/>
          <w:szCs w:val="24"/>
          <w:lang w:val="es-PE"/>
        </w:rPr>
        <w:t>solubles en agua.</w:t>
      </w:r>
    </w:p>
    <w:p w14:paraId="0BC12080" w14:textId="77777777" w:rsidR="00141829" w:rsidRDefault="00141829" w:rsidP="009F5D68">
      <w:pPr>
        <w:spacing w:after="0" w:line="480" w:lineRule="auto"/>
        <w:ind w:firstLine="567"/>
        <w:jc w:val="both"/>
        <w:rPr>
          <w:rFonts w:ascii="Times New Roman" w:hAnsi="Times New Roman" w:cs="Times New Roman"/>
          <w:sz w:val="24"/>
          <w:szCs w:val="24"/>
          <w:lang w:val="es-PE"/>
        </w:rPr>
      </w:pPr>
    </w:p>
    <w:p w14:paraId="30B4C9E5" w14:textId="0EE68BFA" w:rsidR="00510B77" w:rsidRPr="00FB534F" w:rsidRDefault="00510B77" w:rsidP="00FB534F">
      <w:pPr>
        <w:pStyle w:val="Descripcin"/>
        <w:keepNext/>
        <w:rPr>
          <w:rFonts w:ascii="Times New Roman" w:hAnsi="Times New Roman" w:cs="Times New Roman"/>
          <w:color w:val="000000" w:themeColor="text1"/>
          <w:sz w:val="24"/>
          <w:szCs w:val="24"/>
          <w:lang w:val="es-ES"/>
        </w:rPr>
      </w:pPr>
      <w:bookmarkStart w:id="31" w:name="_Toc68443509"/>
      <w:r w:rsidRPr="00FB534F">
        <w:rPr>
          <w:rFonts w:ascii="Times New Roman" w:hAnsi="Times New Roman" w:cs="Times New Roman"/>
          <w:color w:val="000000" w:themeColor="text1"/>
          <w:sz w:val="24"/>
          <w:szCs w:val="24"/>
          <w:lang w:val="es-ES"/>
        </w:rPr>
        <w:t xml:space="preserve">Tabla </w:t>
      </w:r>
      <w:r w:rsidRPr="00FB534F">
        <w:rPr>
          <w:rFonts w:ascii="Times New Roman" w:hAnsi="Times New Roman" w:cs="Times New Roman"/>
          <w:color w:val="000000" w:themeColor="text1"/>
          <w:sz w:val="24"/>
          <w:szCs w:val="24"/>
          <w:lang w:val="es-ES"/>
        </w:rPr>
        <w:fldChar w:fldCharType="begin"/>
      </w:r>
      <w:r w:rsidRPr="00FB534F">
        <w:rPr>
          <w:rFonts w:ascii="Times New Roman" w:hAnsi="Times New Roman" w:cs="Times New Roman"/>
          <w:color w:val="000000" w:themeColor="text1"/>
          <w:sz w:val="24"/>
          <w:szCs w:val="24"/>
          <w:lang w:val="es-ES"/>
        </w:rPr>
        <w:instrText xml:space="preserve"> SEQ Tabla \* ARABIC </w:instrText>
      </w:r>
      <w:r w:rsidRPr="00FB534F">
        <w:rPr>
          <w:rFonts w:ascii="Times New Roman" w:hAnsi="Times New Roman" w:cs="Times New Roman"/>
          <w:color w:val="000000" w:themeColor="text1"/>
          <w:sz w:val="24"/>
          <w:szCs w:val="24"/>
          <w:lang w:val="es-ES"/>
        </w:rPr>
        <w:fldChar w:fldCharType="separate"/>
      </w:r>
      <w:r w:rsidR="005E50AD">
        <w:rPr>
          <w:rFonts w:ascii="Times New Roman" w:hAnsi="Times New Roman" w:cs="Times New Roman"/>
          <w:noProof/>
          <w:color w:val="000000" w:themeColor="text1"/>
          <w:sz w:val="24"/>
          <w:szCs w:val="24"/>
          <w:lang w:val="es-ES"/>
        </w:rPr>
        <w:t>3</w:t>
      </w:r>
      <w:r w:rsidRPr="00FB534F">
        <w:rPr>
          <w:rFonts w:ascii="Times New Roman" w:hAnsi="Times New Roman" w:cs="Times New Roman"/>
          <w:color w:val="000000" w:themeColor="text1"/>
          <w:sz w:val="24"/>
          <w:szCs w:val="24"/>
          <w:lang w:val="es-ES"/>
        </w:rPr>
        <w:fldChar w:fldCharType="end"/>
      </w:r>
      <w:r w:rsidRPr="00FB534F">
        <w:rPr>
          <w:rFonts w:ascii="Times New Roman" w:hAnsi="Times New Roman" w:cs="Times New Roman"/>
          <w:color w:val="000000" w:themeColor="text1"/>
          <w:sz w:val="24"/>
          <w:szCs w:val="24"/>
          <w:lang w:val="es-ES"/>
        </w:rPr>
        <w:t>: Reglas de solubilidad para compuestos iónicos comunes</w:t>
      </w:r>
      <w:bookmarkEnd w:id="31"/>
    </w:p>
    <w:tbl>
      <w:tblPr>
        <w:tblStyle w:val="Tablanormal2"/>
        <w:tblW w:w="8472" w:type="dxa"/>
        <w:tblInd w:w="-108" w:type="dxa"/>
        <w:tblBorders>
          <w:top w:val="single" w:sz="4" w:space="0" w:color="auto"/>
          <w:bottom w:val="single" w:sz="4" w:space="0" w:color="auto"/>
          <w:insideH w:val="single" w:sz="4" w:space="0" w:color="7F7F7F" w:themeColor="text1" w:themeTint="80"/>
        </w:tblBorders>
        <w:tblLook w:val="04A0" w:firstRow="1" w:lastRow="0" w:firstColumn="1" w:lastColumn="0" w:noHBand="0" w:noVBand="1"/>
      </w:tblPr>
      <w:tblGrid>
        <w:gridCol w:w="3397"/>
        <w:gridCol w:w="5075"/>
      </w:tblGrid>
      <w:tr w:rsidR="00AD2183" w14:paraId="3FC5A150" w14:textId="77777777" w:rsidTr="00304C4F">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tcPr>
          <w:p w14:paraId="76FFCEF1" w14:textId="19CF7A9F" w:rsidR="00AD2183" w:rsidRPr="003D0E2A" w:rsidRDefault="00CA101E" w:rsidP="00304C4F">
            <w:pPr>
              <w:pStyle w:val="Prrafodelista"/>
              <w:spacing w:line="360" w:lineRule="auto"/>
              <w:ind w:left="0"/>
              <w:rPr>
                <w:rFonts w:ascii="Times New Roman" w:hAnsi="Times New Roman" w:cs="Times New Roman"/>
                <w:sz w:val="24"/>
                <w:szCs w:val="24"/>
                <w:lang w:val="es-PE"/>
              </w:rPr>
            </w:pPr>
            <w:r w:rsidRPr="003D0E2A">
              <w:rPr>
                <w:rFonts w:ascii="Times New Roman" w:hAnsi="Times New Roman" w:cs="Times New Roman"/>
                <w:sz w:val="24"/>
                <w:szCs w:val="24"/>
                <w:lang w:val="es-PE"/>
              </w:rPr>
              <w:t>Compuestos iónicos solubles</w:t>
            </w:r>
          </w:p>
        </w:tc>
        <w:tc>
          <w:tcPr>
            <w:tcW w:w="5075" w:type="dxa"/>
            <w:tcBorders>
              <w:top w:val="single" w:sz="4" w:space="0" w:color="auto"/>
              <w:bottom w:val="single" w:sz="4" w:space="0" w:color="auto"/>
            </w:tcBorders>
          </w:tcPr>
          <w:p w14:paraId="4EB2E345" w14:textId="4361C2ED" w:rsidR="00AD2183" w:rsidRPr="003D0E2A" w:rsidRDefault="00ED3499" w:rsidP="00304C4F">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Excepciones importantes</w:t>
            </w:r>
          </w:p>
        </w:tc>
      </w:tr>
      <w:tr w:rsidR="00141829" w14:paraId="2233314A" w14:textId="77777777" w:rsidTr="00304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nil"/>
            </w:tcBorders>
          </w:tcPr>
          <w:p w14:paraId="1BCA4C56" w14:textId="38636DAB" w:rsidR="00067DAA" w:rsidRPr="00F22DEE" w:rsidRDefault="00062C79" w:rsidP="00304C4F">
            <w:pPr>
              <w:pStyle w:val="Prrafodelista"/>
              <w:spacing w:line="360" w:lineRule="auto"/>
              <w:ind w:left="0"/>
              <w:rPr>
                <w:rFonts w:ascii="Times New Roman" w:hAnsi="Times New Roman" w:cs="Times New Roman"/>
                <w:i/>
                <w:iCs/>
                <w:sz w:val="24"/>
                <w:szCs w:val="24"/>
                <w:lang w:val="es-PE"/>
              </w:rPr>
            </w:pPr>
            <w:r w:rsidRPr="00F22DEE">
              <w:rPr>
                <w:rFonts w:ascii="Times New Roman" w:hAnsi="Times New Roman" w:cs="Times New Roman"/>
                <w:i/>
                <w:iCs/>
                <w:sz w:val="24"/>
                <w:szCs w:val="24"/>
                <w:lang w:val="es-PE"/>
              </w:rPr>
              <w:t>Compuesto que contienen</w:t>
            </w:r>
          </w:p>
        </w:tc>
        <w:tc>
          <w:tcPr>
            <w:tcW w:w="5075" w:type="dxa"/>
            <w:tcBorders>
              <w:top w:val="single" w:sz="4" w:space="0" w:color="auto"/>
              <w:bottom w:val="nil"/>
            </w:tcBorders>
          </w:tcPr>
          <w:p w14:paraId="3ADF43A7" w14:textId="091108B5" w:rsidR="000E56F9" w:rsidRPr="003D0E2A" w:rsidRDefault="000E56F9" w:rsidP="00304C4F">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p>
        </w:tc>
      </w:tr>
      <w:tr w:rsidR="00BE3AEF" w14:paraId="74204CD9" w14:textId="77777777" w:rsidTr="00304C4F">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0364ACC0" w14:textId="7A6ED349" w:rsidR="00BE3AEF" w:rsidRPr="003D0E2A" w:rsidRDefault="00F02957" w:rsidP="00304C4F">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NO</w:t>
            </w:r>
            <w:r w:rsidRPr="003D0E2A">
              <w:rPr>
                <w:rFonts w:ascii="Times New Roman" w:hAnsi="Times New Roman" w:cs="Times New Roman"/>
                <w:b w:val="0"/>
                <w:bCs w:val="0"/>
                <w:sz w:val="24"/>
                <w:szCs w:val="24"/>
                <w:vertAlign w:val="subscript"/>
                <w:lang w:val="es-PE"/>
              </w:rPr>
              <w:t>3</w:t>
            </w:r>
            <w:r w:rsidRPr="003D0E2A">
              <w:rPr>
                <w:rFonts w:ascii="Times New Roman" w:hAnsi="Times New Roman" w:cs="Times New Roman"/>
                <w:b w:val="0"/>
                <w:bCs w:val="0"/>
                <w:sz w:val="24"/>
                <w:szCs w:val="24"/>
                <w:vertAlign w:val="superscript"/>
                <w:lang w:val="es-PE"/>
              </w:rPr>
              <w:t>-</w:t>
            </w:r>
          </w:p>
        </w:tc>
        <w:tc>
          <w:tcPr>
            <w:tcW w:w="5075" w:type="dxa"/>
            <w:tcBorders>
              <w:top w:val="nil"/>
              <w:bottom w:val="nil"/>
            </w:tcBorders>
          </w:tcPr>
          <w:p w14:paraId="4844027D" w14:textId="503AC3C0" w:rsidR="00BE3AEF" w:rsidRPr="003D0E2A" w:rsidRDefault="00F02957" w:rsidP="00304C4F">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Ninguna</w:t>
            </w:r>
          </w:p>
        </w:tc>
      </w:tr>
      <w:tr w:rsidR="00F02957" w14:paraId="2A6DCDD0" w14:textId="77777777" w:rsidTr="00304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681E2509" w14:textId="666AA65B" w:rsidR="00F02957" w:rsidRPr="003D0E2A" w:rsidRDefault="00F02957" w:rsidP="00F02957">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C</w:t>
            </w:r>
            <w:r w:rsidRPr="0098142C">
              <w:rPr>
                <w:rFonts w:ascii="Times New Roman" w:hAnsi="Times New Roman" w:cs="Times New Roman"/>
                <w:b w:val="0"/>
                <w:bCs w:val="0"/>
                <w:sz w:val="24"/>
                <w:szCs w:val="24"/>
                <w:vertAlign w:val="subscript"/>
                <w:lang w:val="es-PE"/>
              </w:rPr>
              <w:t>2</w:t>
            </w:r>
            <w:r w:rsidRPr="003D0E2A">
              <w:rPr>
                <w:rFonts w:ascii="Times New Roman" w:hAnsi="Times New Roman" w:cs="Times New Roman"/>
                <w:b w:val="0"/>
                <w:bCs w:val="0"/>
                <w:sz w:val="24"/>
                <w:szCs w:val="24"/>
                <w:lang w:val="es-PE"/>
              </w:rPr>
              <w:t>H</w:t>
            </w:r>
            <w:r w:rsidRPr="0098142C">
              <w:rPr>
                <w:rFonts w:ascii="Times New Roman" w:hAnsi="Times New Roman" w:cs="Times New Roman"/>
                <w:b w:val="0"/>
                <w:bCs w:val="0"/>
                <w:sz w:val="24"/>
                <w:szCs w:val="24"/>
                <w:vertAlign w:val="subscript"/>
                <w:lang w:val="es-PE"/>
              </w:rPr>
              <w:t>3</w:t>
            </w:r>
            <w:r w:rsidRPr="003D0E2A">
              <w:rPr>
                <w:rFonts w:ascii="Times New Roman" w:hAnsi="Times New Roman" w:cs="Times New Roman"/>
                <w:b w:val="0"/>
                <w:bCs w:val="0"/>
                <w:sz w:val="24"/>
                <w:szCs w:val="24"/>
                <w:lang w:val="es-PE"/>
              </w:rPr>
              <w:t>O</w:t>
            </w:r>
            <w:r w:rsidRPr="0098142C">
              <w:rPr>
                <w:rFonts w:ascii="Times New Roman" w:hAnsi="Times New Roman" w:cs="Times New Roman"/>
                <w:b w:val="0"/>
                <w:bCs w:val="0"/>
                <w:sz w:val="24"/>
                <w:szCs w:val="24"/>
                <w:vertAlign w:val="subscript"/>
                <w:lang w:val="es-PE"/>
              </w:rPr>
              <w:t>2</w:t>
            </w:r>
            <w:r w:rsidRPr="0098142C">
              <w:rPr>
                <w:rFonts w:ascii="Times New Roman" w:hAnsi="Times New Roman" w:cs="Times New Roman"/>
                <w:b w:val="0"/>
                <w:bCs w:val="0"/>
                <w:sz w:val="24"/>
                <w:szCs w:val="24"/>
                <w:vertAlign w:val="superscript"/>
                <w:lang w:val="es-PE"/>
              </w:rPr>
              <w:t>-</w:t>
            </w:r>
          </w:p>
        </w:tc>
        <w:tc>
          <w:tcPr>
            <w:tcW w:w="5075" w:type="dxa"/>
            <w:tcBorders>
              <w:top w:val="nil"/>
              <w:bottom w:val="nil"/>
            </w:tcBorders>
          </w:tcPr>
          <w:p w14:paraId="677FBC75" w14:textId="247CF1B6" w:rsidR="00F02957" w:rsidRPr="003D0E2A" w:rsidRDefault="00F02957" w:rsidP="00F02957">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Ninguna</w:t>
            </w:r>
          </w:p>
        </w:tc>
      </w:tr>
      <w:tr w:rsidR="00F02957" w:rsidRPr="00C1168A" w14:paraId="3EA68D2A" w14:textId="77777777" w:rsidTr="00304C4F">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678A7D31" w14:textId="4FA26CB5" w:rsidR="00F02957" w:rsidRPr="003D0E2A" w:rsidRDefault="00F02957" w:rsidP="00F02957">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Br</w:t>
            </w:r>
            <w:r w:rsidRPr="0098142C">
              <w:rPr>
                <w:rFonts w:ascii="Times New Roman" w:hAnsi="Times New Roman" w:cs="Times New Roman"/>
                <w:b w:val="0"/>
                <w:bCs w:val="0"/>
                <w:sz w:val="24"/>
                <w:szCs w:val="24"/>
                <w:vertAlign w:val="superscript"/>
                <w:lang w:val="es-PE"/>
              </w:rPr>
              <w:t>-</w:t>
            </w:r>
          </w:p>
        </w:tc>
        <w:tc>
          <w:tcPr>
            <w:tcW w:w="5075" w:type="dxa"/>
            <w:tcBorders>
              <w:top w:val="nil"/>
              <w:bottom w:val="nil"/>
            </w:tcBorders>
          </w:tcPr>
          <w:p w14:paraId="46F1A07C" w14:textId="1B7B6E9B" w:rsidR="00F02957" w:rsidRPr="003D0E2A" w:rsidRDefault="00F02957" w:rsidP="00F0295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Compuesto de Ag</w:t>
            </w:r>
            <w:r w:rsidRPr="0098142C">
              <w:rPr>
                <w:rFonts w:ascii="Times New Roman" w:hAnsi="Times New Roman" w:cs="Times New Roman"/>
                <w:sz w:val="24"/>
                <w:szCs w:val="24"/>
                <w:vertAlign w:val="superscript"/>
                <w:lang w:val="es-PE"/>
              </w:rPr>
              <w:t>+</w:t>
            </w:r>
            <w:r w:rsidRPr="003D0E2A">
              <w:rPr>
                <w:rFonts w:ascii="Times New Roman" w:hAnsi="Times New Roman" w:cs="Times New Roman"/>
                <w:sz w:val="24"/>
                <w:szCs w:val="24"/>
                <w:lang w:val="es-PE"/>
              </w:rPr>
              <w:t>, Hg</w:t>
            </w:r>
            <w:r w:rsidRPr="0098142C">
              <w:rPr>
                <w:rFonts w:ascii="Times New Roman" w:hAnsi="Times New Roman" w:cs="Times New Roman"/>
                <w:sz w:val="24"/>
                <w:szCs w:val="24"/>
                <w:vertAlign w:val="subscript"/>
                <w:lang w:val="es-PE"/>
              </w:rPr>
              <w:t>2</w:t>
            </w:r>
            <w:r w:rsidRPr="0098142C">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 xml:space="preserve"> y Pb</w:t>
            </w:r>
            <w:r w:rsidRPr="00D43D07">
              <w:rPr>
                <w:rFonts w:ascii="Times New Roman" w:hAnsi="Times New Roman" w:cs="Times New Roman"/>
                <w:sz w:val="24"/>
                <w:szCs w:val="24"/>
                <w:vertAlign w:val="superscript"/>
                <w:lang w:val="es-PE"/>
              </w:rPr>
              <w:t>2+</w:t>
            </w:r>
          </w:p>
        </w:tc>
      </w:tr>
      <w:tr w:rsidR="00F02957" w:rsidRPr="00C1168A" w14:paraId="59B5D8F2" w14:textId="77777777" w:rsidTr="00304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74372835" w14:textId="68302EB6" w:rsidR="00F02957" w:rsidRPr="003D0E2A" w:rsidRDefault="00F02957" w:rsidP="00F02957">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I</w:t>
            </w:r>
            <w:r w:rsidRPr="0098142C">
              <w:rPr>
                <w:rFonts w:ascii="Times New Roman" w:hAnsi="Times New Roman" w:cs="Times New Roman"/>
                <w:b w:val="0"/>
                <w:bCs w:val="0"/>
                <w:sz w:val="24"/>
                <w:szCs w:val="24"/>
                <w:vertAlign w:val="superscript"/>
                <w:lang w:val="es-PE"/>
              </w:rPr>
              <w:t>-</w:t>
            </w:r>
          </w:p>
        </w:tc>
        <w:tc>
          <w:tcPr>
            <w:tcW w:w="5075" w:type="dxa"/>
            <w:tcBorders>
              <w:top w:val="nil"/>
              <w:bottom w:val="nil"/>
            </w:tcBorders>
          </w:tcPr>
          <w:p w14:paraId="030E6142" w14:textId="334271A0" w:rsidR="00F02957" w:rsidRPr="003D0E2A" w:rsidRDefault="00687F8D" w:rsidP="00F02957">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Compuesto de Ag</w:t>
            </w:r>
            <w:r w:rsidRPr="0098142C">
              <w:rPr>
                <w:rFonts w:ascii="Times New Roman" w:hAnsi="Times New Roman" w:cs="Times New Roman"/>
                <w:sz w:val="24"/>
                <w:szCs w:val="24"/>
                <w:vertAlign w:val="superscript"/>
                <w:lang w:val="es-PE"/>
              </w:rPr>
              <w:t>+</w:t>
            </w:r>
            <w:r w:rsidRPr="003D0E2A">
              <w:rPr>
                <w:rFonts w:ascii="Times New Roman" w:hAnsi="Times New Roman" w:cs="Times New Roman"/>
                <w:sz w:val="24"/>
                <w:szCs w:val="24"/>
                <w:lang w:val="es-PE"/>
              </w:rPr>
              <w:t>, Hg</w:t>
            </w:r>
            <w:r w:rsidRPr="0098142C">
              <w:rPr>
                <w:rFonts w:ascii="Times New Roman" w:hAnsi="Times New Roman" w:cs="Times New Roman"/>
                <w:sz w:val="24"/>
                <w:szCs w:val="24"/>
                <w:vertAlign w:val="subscript"/>
                <w:lang w:val="es-PE"/>
              </w:rPr>
              <w:t>2</w:t>
            </w:r>
            <w:r w:rsidRPr="0098142C">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 xml:space="preserve"> y Pb</w:t>
            </w:r>
            <w:r w:rsidRPr="00D43D07">
              <w:rPr>
                <w:rFonts w:ascii="Times New Roman" w:hAnsi="Times New Roman" w:cs="Times New Roman"/>
                <w:sz w:val="24"/>
                <w:szCs w:val="24"/>
                <w:vertAlign w:val="superscript"/>
                <w:lang w:val="es-PE"/>
              </w:rPr>
              <w:t>2+</w:t>
            </w:r>
          </w:p>
        </w:tc>
      </w:tr>
      <w:tr w:rsidR="00F02957" w:rsidRPr="00C1168A" w14:paraId="62229187" w14:textId="77777777" w:rsidTr="00304C4F">
        <w:tc>
          <w:tcPr>
            <w:cnfStyle w:val="001000000000" w:firstRow="0" w:lastRow="0" w:firstColumn="1" w:lastColumn="0" w:oddVBand="0" w:evenVBand="0" w:oddHBand="0" w:evenHBand="0" w:firstRowFirstColumn="0" w:firstRowLastColumn="0" w:lastRowFirstColumn="0" w:lastRowLastColumn="0"/>
            <w:tcW w:w="3397" w:type="dxa"/>
            <w:tcBorders>
              <w:top w:val="nil"/>
              <w:bottom w:val="single" w:sz="4" w:space="0" w:color="auto"/>
            </w:tcBorders>
          </w:tcPr>
          <w:p w14:paraId="1D9E932F" w14:textId="5672B01C" w:rsidR="00F02957" w:rsidRPr="003D0E2A" w:rsidRDefault="00F02957" w:rsidP="00F02957">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SO</w:t>
            </w:r>
            <w:r w:rsidRPr="0098142C">
              <w:rPr>
                <w:rFonts w:ascii="Times New Roman" w:hAnsi="Times New Roman" w:cs="Times New Roman"/>
                <w:b w:val="0"/>
                <w:bCs w:val="0"/>
                <w:sz w:val="24"/>
                <w:szCs w:val="24"/>
                <w:vertAlign w:val="subscript"/>
                <w:lang w:val="es-PE"/>
              </w:rPr>
              <w:t>4</w:t>
            </w:r>
            <w:r w:rsidRPr="0098142C">
              <w:rPr>
                <w:rFonts w:ascii="Times New Roman" w:hAnsi="Times New Roman" w:cs="Times New Roman"/>
                <w:b w:val="0"/>
                <w:bCs w:val="0"/>
                <w:sz w:val="24"/>
                <w:szCs w:val="24"/>
                <w:vertAlign w:val="superscript"/>
                <w:lang w:val="es-PE"/>
              </w:rPr>
              <w:t>2-</w:t>
            </w:r>
          </w:p>
        </w:tc>
        <w:tc>
          <w:tcPr>
            <w:tcW w:w="5075" w:type="dxa"/>
            <w:tcBorders>
              <w:top w:val="nil"/>
              <w:bottom w:val="single" w:sz="4" w:space="0" w:color="auto"/>
            </w:tcBorders>
          </w:tcPr>
          <w:p w14:paraId="67813030" w14:textId="7F2180F4" w:rsidR="00F02957" w:rsidRPr="003D0E2A" w:rsidRDefault="00F02957" w:rsidP="00F0295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Compuesto de Sr</w:t>
            </w:r>
            <w:r w:rsidRPr="00687F8D">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 Ba</w:t>
            </w:r>
            <w:r w:rsidRPr="00687F8D">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 Hg</w:t>
            </w:r>
            <w:r w:rsidRPr="00687F8D">
              <w:rPr>
                <w:rFonts w:ascii="Times New Roman" w:hAnsi="Times New Roman" w:cs="Times New Roman"/>
                <w:sz w:val="24"/>
                <w:szCs w:val="24"/>
                <w:vertAlign w:val="subscript"/>
                <w:lang w:val="es-PE"/>
              </w:rPr>
              <w:t>2</w:t>
            </w:r>
            <w:r w:rsidRPr="00687F8D">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 xml:space="preserve"> y Pb</w:t>
            </w:r>
            <w:r w:rsidRPr="00D43D07">
              <w:rPr>
                <w:rFonts w:ascii="Times New Roman" w:hAnsi="Times New Roman" w:cs="Times New Roman"/>
                <w:sz w:val="24"/>
                <w:szCs w:val="24"/>
                <w:vertAlign w:val="superscript"/>
                <w:lang w:val="es-PE"/>
              </w:rPr>
              <w:t>2+</w:t>
            </w:r>
          </w:p>
        </w:tc>
      </w:tr>
      <w:tr w:rsidR="00F02957" w14:paraId="4AF2E04F" w14:textId="77777777" w:rsidTr="00304C4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tcPr>
          <w:p w14:paraId="20F6B2A2" w14:textId="543A3778" w:rsidR="00F02957" w:rsidRPr="003D0E2A" w:rsidRDefault="00F02957" w:rsidP="00F02957">
            <w:pPr>
              <w:pStyle w:val="Prrafodelista"/>
              <w:spacing w:line="360" w:lineRule="auto"/>
              <w:ind w:left="0"/>
              <w:rPr>
                <w:rFonts w:ascii="Times New Roman" w:hAnsi="Times New Roman" w:cs="Times New Roman"/>
                <w:sz w:val="24"/>
                <w:szCs w:val="24"/>
                <w:lang w:val="es-PE"/>
              </w:rPr>
            </w:pPr>
            <w:r w:rsidRPr="003D0E2A">
              <w:rPr>
                <w:rFonts w:ascii="Times New Roman" w:hAnsi="Times New Roman" w:cs="Times New Roman"/>
                <w:sz w:val="24"/>
                <w:szCs w:val="24"/>
                <w:lang w:val="es-PE"/>
              </w:rPr>
              <w:t>Compuestos iónicos insolubles</w:t>
            </w:r>
          </w:p>
        </w:tc>
        <w:tc>
          <w:tcPr>
            <w:tcW w:w="5075" w:type="dxa"/>
            <w:tcBorders>
              <w:top w:val="single" w:sz="4" w:space="0" w:color="auto"/>
              <w:bottom w:val="single" w:sz="4" w:space="0" w:color="auto"/>
            </w:tcBorders>
          </w:tcPr>
          <w:p w14:paraId="332FC705" w14:textId="60C1A678" w:rsidR="00F02957" w:rsidRPr="003D0E2A" w:rsidRDefault="00F02957" w:rsidP="00F02957">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Excepciones importantes</w:t>
            </w:r>
          </w:p>
        </w:tc>
      </w:tr>
      <w:tr w:rsidR="00F02957" w:rsidRPr="005A12FA" w14:paraId="1F3834F5" w14:textId="77777777" w:rsidTr="00304C4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nil"/>
            </w:tcBorders>
          </w:tcPr>
          <w:p w14:paraId="615AAD0E" w14:textId="771C760C" w:rsidR="00F02957" w:rsidRPr="00F22DEE" w:rsidRDefault="00F02957" w:rsidP="00F02957">
            <w:pPr>
              <w:pStyle w:val="Prrafodelista"/>
              <w:spacing w:line="360" w:lineRule="auto"/>
              <w:ind w:left="0"/>
              <w:rPr>
                <w:rFonts w:ascii="Times New Roman" w:hAnsi="Times New Roman" w:cs="Times New Roman"/>
                <w:i/>
                <w:iCs/>
                <w:sz w:val="24"/>
                <w:szCs w:val="24"/>
                <w:lang w:val="es-PE"/>
              </w:rPr>
            </w:pPr>
            <w:r w:rsidRPr="00F22DEE">
              <w:rPr>
                <w:rFonts w:ascii="Times New Roman" w:hAnsi="Times New Roman" w:cs="Times New Roman"/>
                <w:i/>
                <w:iCs/>
                <w:sz w:val="24"/>
                <w:szCs w:val="24"/>
                <w:lang w:val="es-PE"/>
              </w:rPr>
              <w:t>Compuesto que contienen</w:t>
            </w:r>
          </w:p>
        </w:tc>
        <w:tc>
          <w:tcPr>
            <w:tcW w:w="5075" w:type="dxa"/>
            <w:tcBorders>
              <w:top w:val="single" w:sz="4" w:space="0" w:color="auto"/>
              <w:bottom w:val="nil"/>
            </w:tcBorders>
          </w:tcPr>
          <w:p w14:paraId="6EADDE5B" w14:textId="6F046222" w:rsidR="00F02957" w:rsidRPr="003D0E2A" w:rsidRDefault="00F02957" w:rsidP="00F02957">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PE"/>
              </w:rPr>
            </w:pPr>
          </w:p>
        </w:tc>
      </w:tr>
      <w:tr w:rsidR="00F02957" w:rsidRPr="00C1168A" w14:paraId="137A54ED" w14:textId="77777777" w:rsidTr="00304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68FD8BF0" w14:textId="0FB7AF4D" w:rsidR="00F02957" w:rsidRPr="003D0E2A" w:rsidRDefault="00BE6572" w:rsidP="00F02957">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S</w:t>
            </w:r>
            <w:r w:rsidRPr="0098142C">
              <w:rPr>
                <w:rFonts w:ascii="Times New Roman" w:hAnsi="Times New Roman" w:cs="Times New Roman"/>
                <w:b w:val="0"/>
                <w:bCs w:val="0"/>
                <w:sz w:val="24"/>
                <w:szCs w:val="24"/>
                <w:vertAlign w:val="superscript"/>
                <w:lang w:val="es-PE"/>
              </w:rPr>
              <w:t>2-</w:t>
            </w:r>
          </w:p>
        </w:tc>
        <w:tc>
          <w:tcPr>
            <w:tcW w:w="5075" w:type="dxa"/>
            <w:tcBorders>
              <w:top w:val="nil"/>
              <w:bottom w:val="nil"/>
            </w:tcBorders>
          </w:tcPr>
          <w:p w14:paraId="61EE7138" w14:textId="1635AF2F" w:rsidR="00F02957" w:rsidRPr="003D0E2A" w:rsidRDefault="00D07275" w:rsidP="00F02957">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Compuestos NH</w:t>
            </w:r>
            <w:r w:rsidRPr="00D43D07">
              <w:rPr>
                <w:rFonts w:ascii="Times New Roman" w:hAnsi="Times New Roman" w:cs="Times New Roman"/>
                <w:sz w:val="24"/>
                <w:szCs w:val="24"/>
                <w:vertAlign w:val="subscript"/>
                <w:lang w:val="es-PE"/>
              </w:rPr>
              <w:t>4</w:t>
            </w:r>
            <w:r w:rsidRPr="00D43D07">
              <w:rPr>
                <w:rFonts w:ascii="Times New Roman" w:hAnsi="Times New Roman" w:cs="Times New Roman"/>
                <w:sz w:val="24"/>
                <w:szCs w:val="24"/>
                <w:vertAlign w:val="superscript"/>
                <w:lang w:val="es-PE"/>
              </w:rPr>
              <w:t>+</w:t>
            </w:r>
            <w:r w:rsidRPr="003D0E2A">
              <w:rPr>
                <w:rFonts w:ascii="Times New Roman" w:hAnsi="Times New Roman" w:cs="Times New Roman"/>
                <w:sz w:val="24"/>
                <w:szCs w:val="24"/>
                <w:lang w:val="es-PE"/>
              </w:rPr>
              <w:t>, los cationes de metales alcalinos, y Ca</w:t>
            </w:r>
            <w:r w:rsidRPr="00D43D07">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 Sr</w:t>
            </w:r>
            <w:r w:rsidRPr="00D43D07">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 xml:space="preserve"> y Ba</w:t>
            </w:r>
            <w:r w:rsidRPr="00D43D07">
              <w:rPr>
                <w:rFonts w:ascii="Times New Roman" w:hAnsi="Times New Roman" w:cs="Times New Roman"/>
                <w:sz w:val="24"/>
                <w:szCs w:val="24"/>
                <w:vertAlign w:val="superscript"/>
                <w:lang w:val="es-PE"/>
              </w:rPr>
              <w:t>2+</w:t>
            </w:r>
            <w:r w:rsidRPr="003D0E2A">
              <w:rPr>
                <w:rFonts w:ascii="Times New Roman" w:hAnsi="Times New Roman" w:cs="Times New Roman"/>
                <w:sz w:val="24"/>
                <w:szCs w:val="24"/>
                <w:lang w:val="es-PE"/>
              </w:rPr>
              <w:t>.</w:t>
            </w:r>
          </w:p>
        </w:tc>
      </w:tr>
      <w:tr w:rsidR="00166F26" w:rsidRPr="00C1168A" w14:paraId="1F0E8856" w14:textId="77777777" w:rsidTr="00304C4F">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tcPr>
          <w:p w14:paraId="09DFBF7F" w14:textId="56767513" w:rsidR="00166F26" w:rsidRPr="003D0E2A" w:rsidRDefault="00166F26" w:rsidP="00166F26">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CO</w:t>
            </w:r>
            <w:r w:rsidRPr="0098142C">
              <w:rPr>
                <w:rFonts w:ascii="Times New Roman" w:hAnsi="Times New Roman" w:cs="Times New Roman"/>
                <w:b w:val="0"/>
                <w:bCs w:val="0"/>
                <w:sz w:val="24"/>
                <w:szCs w:val="24"/>
                <w:vertAlign w:val="subscript"/>
                <w:lang w:val="es-PE"/>
              </w:rPr>
              <w:t>3</w:t>
            </w:r>
            <w:r w:rsidRPr="0098142C">
              <w:rPr>
                <w:rFonts w:ascii="Times New Roman" w:hAnsi="Times New Roman" w:cs="Times New Roman"/>
                <w:b w:val="0"/>
                <w:bCs w:val="0"/>
                <w:sz w:val="24"/>
                <w:szCs w:val="24"/>
                <w:vertAlign w:val="superscript"/>
                <w:lang w:val="es-PE"/>
              </w:rPr>
              <w:t>2-</w:t>
            </w:r>
          </w:p>
        </w:tc>
        <w:tc>
          <w:tcPr>
            <w:tcW w:w="5075" w:type="dxa"/>
            <w:tcBorders>
              <w:top w:val="nil"/>
              <w:bottom w:val="nil"/>
            </w:tcBorders>
          </w:tcPr>
          <w:p w14:paraId="67C22B93" w14:textId="19763372" w:rsidR="00166F26" w:rsidRPr="003D0E2A" w:rsidRDefault="00166F26" w:rsidP="00166F2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Compuestos NH</w:t>
            </w:r>
            <w:r w:rsidRPr="00D43D07">
              <w:rPr>
                <w:rFonts w:ascii="Times New Roman" w:hAnsi="Times New Roman" w:cs="Times New Roman"/>
                <w:sz w:val="24"/>
                <w:szCs w:val="24"/>
                <w:vertAlign w:val="subscript"/>
                <w:lang w:val="es-PE"/>
              </w:rPr>
              <w:t>4</w:t>
            </w:r>
            <w:r w:rsidRPr="00D43D07">
              <w:rPr>
                <w:rFonts w:ascii="Times New Roman" w:hAnsi="Times New Roman" w:cs="Times New Roman"/>
                <w:sz w:val="24"/>
                <w:szCs w:val="24"/>
                <w:vertAlign w:val="superscript"/>
                <w:lang w:val="es-PE"/>
              </w:rPr>
              <w:t>+</w:t>
            </w:r>
            <w:r w:rsidRPr="003D0E2A">
              <w:rPr>
                <w:rFonts w:ascii="Times New Roman" w:hAnsi="Times New Roman" w:cs="Times New Roman"/>
                <w:sz w:val="24"/>
                <w:szCs w:val="24"/>
                <w:lang w:val="es-PE"/>
              </w:rPr>
              <w:t xml:space="preserve"> y los cationes de metales alcalinos.</w:t>
            </w:r>
          </w:p>
        </w:tc>
      </w:tr>
      <w:tr w:rsidR="00166F26" w:rsidRPr="00C1168A" w14:paraId="6BC64AFD" w14:textId="77777777" w:rsidTr="00304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single" w:sz="4" w:space="0" w:color="auto"/>
            </w:tcBorders>
          </w:tcPr>
          <w:p w14:paraId="468047F7" w14:textId="17859955" w:rsidR="00166F26" w:rsidRPr="003D0E2A" w:rsidRDefault="00166F26" w:rsidP="00166F26">
            <w:pPr>
              <w:pStyle w:val="Prrafodelista"/>
              <w:spacing w:line="360" w:lineRule="auto"/>
              <w:ind w:left="0"/>
              <w:rPr>
                <w:rFonts w:ascii="Times New Roman" w:hAnsi="Times New Roman" w:cs="Times New Roman"/>
                <w:b w:val="0"/>
                <w:bCs w:val="0"/>
                <w:sz w:val="24"/>
                <w:szCs w:val="24"/>
                <w:lang w:val="es-PE"/>
              </w:rPr>
            </w:pPr>
            <w:r w:rsidRPr="003D0E2A">
              <w:rPr>
                <w:rFonts w:ascii="Times New Roman" w:hAnsi="Times New Roman" w:cs="Times New Roman"/>
                <w:b w:val="0"/>
                <w:bCs w:val="0"/>
                <w:sz w:val="24"/>
                <w:szCs w:val="24"/>
                <w:lang w:val="es-PE"/>
              </w:rPr>
              <w:t>OH</w:t>
            </w:r>
            <w:r w:rsidRPr="0098142C">
              <w:rPr>
                <w:rFonts w:ascii="Times New Roman" w:hAnsi="Times New Roman" w:cs="Times New Roman"/>
                <w:b w:val="0"/>
                <w:bCs w:val="0"/>
                <w:sz w:val="24"/>
                <w:szCs w:val="24"/>
                <w:vertAlign w:val="superscript"/>
                <w:lang w:val="es-PE"/>
              </w:rPr>
              <w:t>-</w:t>
            </w:r>
          </w:p>
        </w:tc>
        <w:tc>
          <w:tcPr>
            <w:tcW w:w="5075" w:type="dxa"/>
            <w:tcBorders>
              <w:top w:val="nil"/>
              <w:bottom w:val="single" w:sz="4" w:space="0" w:color="auto"/>
            </w:tcBorders>
          </w:tcPr>
          <w:p w14:paraId="4255AC78" w14:textId="7A563B5B" w:rsidR="00166F26" w:rsidRPr="003D0E2A" w:rsidRDefault="00166F26" w:rsidP="00166F26">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3D0E2A">
              <w:rPr>
                <w:rFonts w:ascii="Times New Roman" w:hAnsi="Times New Roman" w:cs="Times New Roman"/>
                <w:sz w:val="24"/>
                <w:szCs w:val="24"/>
                <w:lang w:val="es-PE"/>
              </w:rPr>
              <w:t>Compuestos de los cationes de metales alcalinos, y Ca</w:t>
            </w:r>
            <w:r w:rsidRPr="00D43D07">
              <w:rPr>
                <w:rFonts w:ascii="Times New Roman" w:hAnsi="Times New Roman" w:cs="Times New Roman"/>
                <w:sz w:val="24"/>
                <w:szCs w:val="24"/>
                <w:vertAlign w:val="subscript"/>
                <w:lang w:val="es-PE"/>
              </w:rPr>
              <w:t>2</w:t>
            </w:r>
            <w:r w:rsidRPr="00D43D07">
              <w:rPr>
                <w:rFonts w:ascii="Times New Roman" w:hAnsi="Times New Roman" w:cs="Times New Roman"/>
                <w:sz w:val="24"/>
                <w:szCs w:val="24"/>
                <w:vertAlign w:val="superscript"/>
                <w:lang w:val="es-PE"/>
              </w:rPr>
              <w:t>+</w:t>
            </w:r>
            <w:r w:rsidRPr="003D0E2A">
              <w:rPr>
                <w:rFonts w:ascii="Times New Roman" w:hAnsi="Times New Roman" w:cs="Times New Roman"/>
                <w:sz w:val="24"/>
                <w:szCs w:val="24"/>
                <w:lang w:val="es-PE"/>
              </w:rPr>
              <w:t>, Sr</w:t>
            </w:r>
            <w:r w:rsidRPr="00E65E87">
              <w:rPr>
                <w:rFonts w:ascii="Times New Roman" w:hAnsi="Times New Roman" w:cs="Times New Roman"/>
                <w:sz w:val="24"/>
                <w:szCs w:val="24"/>
                <w:vertAlign w:val="subscript"/>
                <w:lang w:val="es-PE"/>
              </w:rPr>
              <w:t>2</w:t>
            </w:r>
            <w:r w:rsidRPr="00E65E87">
              <w:rPr>
                <w:rFonts w:ascii="Times New Roman" w:hAnsi="Times New Roman" w:cs="Times New Roman"/>
                <w:sz w:val="24"/>
                <w:szCs w:val="24"/>
                <w:vertAlign w:val="superscript"/>
                <w:lang w:val="es-PE"/>
              </w:rPr>
              <w:t>+</w:t>
            </w:r>
            <w:r w:rsidRPr="003D0E2A">
              <w:rPr>
                <w:rFonts w:ascii="Times New Roman" w:hAnsi="Times New Roman" w:cs="Times New Roman"/>
                <w:sz w:val="24"/>
                <w:szCs w:val="24"/>
                <w:lang w:val="es-PE"/>
              </w:rPr>
              <w:t xml:space="preserve"> y Ba</w:t>
            </w:r>
            <w:r w:rsidRPr="00E65E87">
              <w:rPr>
                <w:rFonts w:ascii="Times New Roman" w:hAnsi="Times New Roman" w:cs="Times New Roman"/>
                <w:sz w:val="24"/>
                <w:szCs w:val="24"/>
                <w:vertAlign w:val="subscript"/>
                <w:lang w:val="es-PE"/>
              </w:rPr>
              <w:t>2</w:t>
            </w:r>
            <w:r w:rsidRPr="00E65E87">
              <w:rPr>
                <w:rFonts w:ascii="Times New Roman" w:hAnsi="Times New Roman" w:cs="Times New Roman"/>
                <w:sz w:val="24"/>
                <w:szCs w:val="24"/>
                <w:vertAlign w:val="superscript"/>
                <w:lang w:val="es-PE"/>
              </w:rPr>
              <w:t>+</w:t>
            </w:r>
            <w:r w:rsidRPr="003D0E2A">
              <w:rPr>
                <w:rFonts w:ascii="Times New Roman" w:hAnsi="Times New Roman" w:cs="Times New Roman"/>
                <w:sz w:val="24"/>
                <w:szCs w:val="24"/>
                <w:lang w:val="es-PE"/>
              </w:rPr>
              <w:t>.</w:t>
            </w:r>
          </w:p>
        </w:tc>
      </w:tr>
      <w:tr w:rsidR="00166F26" w:rsidRPr="00C1168A" w14:paraId="3D3832B0" w14:textId="77777777" w:rsidTr="00304C4F">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auto"/>
              <w:bottom w:val="nil"/>
            </w:tcBorders>
          </w:tcPr>
          <w:p w14:paraId="4D908B2E" w14:textId="6686D9F9" w:rsidR="00166F26" w:rsidRPr="00A00302" w:rsidRDefault="00166F26" w:rsidP="00166F26">
            <w:pPr>
              <w:pStyle w:val="Prrafodelista"/>
              <w:spacing w:line="360" w:lineRule="auto"/>
              <w:ind w:left="0"/>
              <w:jc w:val="both"/>
              <w:rPr>
                <w:rFonts w:ascii="Times New Roman" w:hAnsi="Times New Roman" w:cs="Times New Roman"/>
                <w:b w:val="0"/>
                <w:bCs w:val="0"/>
                <w:sz w:val="24"/>
                <w:szCs w:val="24"/>
                <w:lang w:val="es-PE"/>
              </w:rPr>
            </w:pPr>
            <w:r w:rsidRPr="00A00302">
              <w:rPr>
                <w:rFonts w:ascii="Times New Roman" w:hAnsi="Times New Roman" w:cs="Times New Roman"/>
                <w:b w:val="0"/>
                <w:bCs w:val="0"/>
                <w:sz w:val="24"/>
                <w:szCs w:val="24"/>
                <w:lang w:val="es-PE"/>
              </w:rPr>
              <w:t>Fuente</w:t>
            </w:r>
            <w:r>
              <w:rPr>
                <w:rFonts w:ascii="Times New Roman" w:hAnsi="Times New Roman" w:cs="Times New Roman"/>
                <w:b w:val="0"/>
                <w:bCs w:val="0"/>
                <w:sz w:val="24"/>
                <w:szCs w:val="24"/>
                <w:lang w:val="es-PE"/>
              </w:rPr>
              <w:t xml:space="preserve">: Extraído del Libro de “Química – La ciencia central” de </w:t>
            </w:r>
            <w:sdt>
              <w:sdtPr>
                <w:rPr>
                  <w:rFonts w:ascii="Times New Roman" w:hAnsi="Times New Roman" w:cs="Times New Roman"/>
                  <w:sz w:val="24"/>
                  <w:szCs w:val="24"/>
                  <w:lang w:val="es-PE"/>
                </w:rPr>
                <w:id w:val="1591040523"/>
                <w:citation/>
              </w:sdtPr>
              <w:sdtEndPr/>
              <w:sdtContent>
                <w:r w:rsidRPr="00A00302">
                  <w:rPr>
                    <w:rFonts w:ascii="Times New Roman" w:hAnsi="Times New Roman" w:cs="Times New Roman"/>
                    <w:sz w:val="24"/>
                    <w:szCs w:val="24"/>
                    <w:lang w:val="es-PE"/>
                  </w:rPr>
                  <w:fldChar w:fldCharType="begin"/>
                </w:r>
                <w:r w:rsidRPr="00A00302">
                  <w:rPr>
                    <w:rFonts w:ascii="Times New Roman" w:hAnsi="Times New Roman" w:cs="Times New Roman"/>
                    <w:b w:val="0"/>
                    <w:bCs w:val="0"/>
                    <w:sz w:val="24"/>
                    <w:szCs w:val="24"/>
                    <w:lang w:val="es-PE"/>
                  </w:rPr>
                  <w:instrText xml:space="preserve">CITATION Bro04 \p 118 \l 10250 </w:instrText>
                </w:r>
                <w:r w:rsidRPr="00A00302">
                  <w:rPr>
                    <w:rFonts w:ascii="Times New Roman" w:hAnsi="Times New Roman" w:cs="Times New Roman"/>
                    <w:sz w:val="24"/>
                    <w:szCs w:val="24"/>
                    <w:lang w:val="es-PE"/>
                  </w:rPr>
                  <w:fldChar w:fldCharType="separate"/>
                </w:r>
                <w:r w:rsidRPr="00A00302">
                  <w:rPr>
                    <w:rFonts w:ascii="Times New Roman" w:hAnsi="Times New Roman" w:cs="Times New Roman"/>
                    <w:b w:val="0"/>
                    <w:bCs w:val="0"/>
                    <w:noProof/>
                    <w:sz w:val="24"/>
                    <w:szCs w:val="24"/>
                    <w:lang w:val="es-PE"/>
                  </w:rPr>
                  <w:t>(Brown, LeMay, Bursten, &amp; Burdge, 2004, pág. 118)</w:t>
                </w:r>
                <w:r w:rsidRPr="00A00302">
                  <w:rPr>
                    <w:rFonts w:ascii="Times New Roman" w:hAnsi="Times New Roman" w:cs="Times New Roman"/>
                    <w:sz w:val="24"/>
                    <w:szCs w:val="24"/>
                    <w:lang w:val="es-PE"/>
                  </w:rPr>
                  <w:fldChar w:fldCharType="end"/>
                </w:r>
              </w:sdtContent>
            </w:sdt>
          </w:p>
        </w:tc>
      </w:tr>
    </w:tbl>
    <w:p w14:paraId="72F18FEF" w14:textId="77777777" w:rsidR="00E65E87" w:rsidRDefault="00E65E87" w:rsidP="009F5D68">
      <w:pPr>
        <w:pStyle w:val="Prrafodelista"/>
        <w:spacing w:after="0" w:line="480" w:lineRule="auto"/>
        <w:ind w:left="0" w:firstLine="567"/>
        <w:jc w:val="both"/>
        <w:rPr>
          <w:rFonts w:ascii="Times New Roman" w:hAnsi="Times New Roman" w:cs="Times New Roman"/>
          <w:sz w:val="24"/>
          <w:szCs w:val="24"/>
          <w:lang w:val="es-PE"/>
        </w:rPr>
      </w:pPr>
    </w:p>
    <w:p w14:paraId="4276BF91" w14:textId="15E0FA5D" w:rsidR="005A774A" w:rsidRDefault="00C1284C" w:rsidP="009F5D68">
      <w:pPr>
        <w:pStyle w:val="Prrafodelista"/>
        <w:spacing w:after="0" w:line="480" w:lineRule="auto"/>
        <w:ind w:left="0" w:firstLine="567"/>
        <w:jc w:val="both"/>
        <w:rPr>
          <w:rFonts w:ascii="Times New Roman" w:hAnsi="Times New Roman" w:cs="Times New Roman"/>
          <w:sz w:val="24"/>
          <w:szCs w:val="24"/>
          <w:lang w:val="es-PE"/>
        </w:rPr>
      </w:pPr>
      <w:r w:rsidRPr="00C1284C">
        <w:rPr>
          <w:rFonts w:ascii="Times New Roman" w:hAnsi="Times New Roman" w:cs="Times New Roman"/>
          <w:sz w:val="24"/>
          <w:szCs w:val="24"/>
          <w:lang w:val="es-PE"/>
        </w:rPr>
        <w:lastRenderedPageBreak/>
        <w:t>Para predecir si se formará o no un precipitado cuando se mezclen soluciones</w:t>
      </w:r>
      <w:r w:rsidR="004E102C">
        <w:rPr>
          <w:rFonts w:ascii="Times New Roman" w:hAnsi="Times New Roman" w:cs="Times New Roman"/>
          <w:sz w:val="24"/>
          <w:szCs w:val="24"/>
          <w:lang w:val="es-PE"/>
        </w:rPr>
        <w:t xml:space="preserve"> </w:t>
      </w:r>
      <w:r w:rsidRPr="00C1284C">
        <w:rPr>
          <w:rFonts w:ascii="Times New Roman" w:hAnsi="Times New Roman" w:cs="Times New Roman"/>
          <w:sz w:val="24"/>
          <w:szCs w:val="24"/>
          <w:lang w:val="es-PE"/>
        </w:rPr>
        <w:t>acuosas de dos electrólitos fuertes, debemos (1) tomar nota de los iones presentes en</w:t>
      </w:r>
      <w:r w:rsidR="004E102C">
        <w:rPr>
          <w:rFonts w:ascii="Times New Roman" w:hAnsi="Times New Roman" w:cs="Times New Roman"/>
          <w:sz w:val="24"/>
          <w:szCs w:val="24"/>
          <w:lang w:val="es-PE"/>
        </w:rPr>
        <w:t xml:space="preserve"> </w:t>
      </w:r>
      <w:r w:rsidRPr="00C1284C">
        <w:rPr>
          <w:rFonts w:ascii="Times New Roman" w:hAnsi="Times New Roman" w:cs="Times New Roman"/>
          <w:sz w:val="24"/>
          <w:szCs w:val="24"/>
          <w:lang w:val="es-PE"/>
        </w:rPr>
        <w:t>los reactivos, (2) considerar las posibles combinaciones de los cationes y aniones, y (3)</w:t>
      </w:r>
      <w:r w:rsidR="004E102C">
        <w:rPr>
          <w:rFonts w:ascii="Times New Roman" w:hAnsi="Times New Roman" w:cs="Times New Roman"/>
          <w:sz w:val="24"/>
          <w:szCs w:val="24"/>
          <w:lang w:val="es-PE"/>
        </w:rPr>
        <w:t xml:space="preserve"> </w:t>
      </w:r>
      <w:r w:rsidRPr="00C1284C">
        <w:rPr>
          <w:rFonts w:ascii="Times New Roman" w:hAnsi="Times New Roman" w:cs="Times New Roman"/>
          <w:sz w:val="24"/>
          <w:szCs w:val="24"/>
          <w:lang w:val="es-PE"/>
        </w:rPr>
        <w:t>usar la tabla 1 para determinar si cualquiera de esas combinaciones es insoluble.</w:t>
      </w:r>
      <w:sdt>
        <w:sdtPr>
          <w:rPr>
            <w:rFonts w:ascii="Times New Roman" w:hAnsi="Times New Roman" w:cs="Times New Roman"/>
            <w:sz w:val="24"/>
            <w:szCs w:val="24"/>
            <w:lang w:val="es-PE"/>
          </w:rPr>
          <w:id w:val="1861094501"/>
          <w:citation/>
        </w:sdtPr>
        <w:sdtEndPr/>
        <w:sdtContent>
          <w:r w:rsidR="00DD5FC1">
            <w:rPr>
              <w:rFonts w:ascii="Times New Roman" w:hAnsi="Times New Roman" w:cs="Times New Roman"/>
              <w:sz w:val="24"/>
              <w:szCs w:val="24"/>
              <w:lang w:val="es-PE"/>
            </w:rPr>
            <w:fldChar w:fldCharType="begin"/>
          </w:r>
          <w:r w:rsidR="00AE5D65">
            <w:rPr>
              <w:rFonts w:ascii="Times New Roman" w:hAnsi="Times New Roman" w:cs="Times New Roman"/>
              <w:sz w:val="24"/>
              <w:szCs w:val="24"/>
              <w:lang w:val="es-PE"/>
            </w:rPr>
            <w:instrText xml:space="preserve">CITATION Bro04 \p 119 \l 10250 </w:instrText>
          </w:r>
          <w:r w:rsidR="00DD5FC1">
            <w:rPr>
              <w:rFonts w:ascii="Times New Roman" w:hAnsi="Times New Roman" w:cs="Times New Roman"/>
              <w:sz w:val="24"/>
              <w:szCs w:val="24"/>
              <w:lang w:val="es-PE"/>
            </w:rPr>
            <w:fldChar w:fldCharType="separate"/>
          </w:r>
          <w:r w:rsidR="00AE5D65">
            <w:rPr>
              <w:rFonts w:ascii="Times New Roman" w:hAnsi="Times New Roman" w:cs="Times New Roman"/>
              <w:noProof/>
              <w:sz w:val="24"/>
              <w:szCs w:val="24"/>
              <w:lang w:val="es-PE"/>
            </w:rPr>
            <w:t xml:space="preserve"> </w:t>
          </w:r>
          <w:r w:rsidR="00AE5D65" w:rsidRPr="00AE5D65">
            <w:rPr>
              <w:rFonts w:ascii="Times New Roman" w:hAnsi="Times New Roman" w:cs="Times New Roman"/>
              <w:noProof/>
              <w:sz w:val="24"/>
              <w:szCs w:val="24"/>
              <w:lang w:val="es-PE"/>
            </w:rPr>
            <w:t>(Brown, LeMay, Bursten, &amp; Burdge, 2004, pág. 119)</w:t>
          </w:r>
          <w:r w:rsidR="00DD5FC1">
            <w:rPr>
              <w:rFonts w:ascii="Times New Roman" w:hAnsi="Times New Roman" w:cs="Times New Roman"/>
              <w:sz w:val="24"/>
              <w:szCs w:val="24"/>
              <w:lang w:val="es-PE"/>
            </w:rPr>
            <w:fldChar w:fldCharType="end"/>
          </w:r>
        </w:sdtContent>
      </w:sdt>
    </w:p>
    <w:p w14:paraId="1AE4D9FB" w14:textId="77777777" w:rsidR="00AC41F0" w:rsidRPr="00AC41F0" w:rsidRDefault="00AC41F0" w:rsidP="00AF4AFD">
      <w:pPr>
        <w:pStyle w:val="Prrafodelista"/>
        <w:spacing w:after="0" w:line="480" w:lineRule="auto"/>
        <w:ind w:left="1134"/>
        <w:jc w:val="both"/>
        <w:rPr>
          <w:rFonts w:ascii="Times New Roman" w:hAnsi="Times New Roman" w:cs="Times New Roman"/>
          <w:sz w:val="24"/>
          <w:szCs w:val="24"/>
          <w:lang w:val="es-PE"/>
        </w:rPr>
      </w:pPr>
    </w:p>
    <w:p w14:paraId="0F02C115" w14:textId="4058B02A" w:rsidR="003A2474" w:rsidRPr="00153B42" w:rsidRDefault="00580403" w:rsidP="00153B42">
      <w:pPr>
        <w:spacing w:after="0" w:line="480" w:lineRule="auto"/>
        <w:ind w:left="567"/>
        <w:jc w:val="both"/>
        <w:rPr>
          <w:rFonts w:ascii="Times New Roman" w:hAnsi="Times New Roman" w:cs="Times New Roman"/>
          <w:b/>
          <w:i/>
          <w:iCs/>
          <w:sz w:val="24"/>
          <w:szCs w:val="24"/>
          <w:lang w:val="es-PE"/>
        </w:rPr>
      </w:pPr>
      <w:r w:rsidRPr="00153B42">
        <w:rPr>
          <w:rFonts w:ascii="Times New Roman" w:hAnsi="Times New Roman" w:cs="Times New Roman"/>
          <w:b/>
          <w:i/>
          <w:iCs/>
          <w:sz w:val="24"/>
          <w:szCs w:val="24"/>
          <w:lang w:val="es-PE"/>
        </w:rPr>
        <w:t xml:space="preserve">Expresión de la </w:t>
      </w:r>
      <w:r w:rsidR="00BC2B51" w:rsidRPr="00153B42">
        <w:rPr>
          <w:rFonts w:ascii="Times New Roman" w:hAnsi="Times New Roman" w:cs="Times New Roman"/>
          <w:b/>
          <w:i/>
          <w:iCs/>
          <w:sz w:val="24"/>
          <w:szCs w:val="24"/>
          <w:lang w:val="es-PE"/>
        </w:rPr>
        <w:t>solubilidad</w:t>
      </w:r>
    </w:p>
    <w:p w14:paraId="37075F97" w14:textId="374BD04E" w:rsidR="006803C1" w:rsidRDefault="005957A5" w:rsidP="005138D0">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w:t>
      </w:r>
      <w:r w:rsidR="00F51A78" w:rsidRPr="00F51A78">
        <w:rPr>
          <w:rFonts w:ascii="Times New Roman" w:hAnsi="Times New Roman" w:cs="Times New Roman"/>
          <w:sz w:val="24"/>
          <w:szCs w:val="24"/>
          <w:lang w:val="es-PE"/>
        </w:rPr>
        <w:t>En general, el producto de solubilidad de un compuesto es el producto de las concentraciones molares de los iones constituyentes, cada una elevada a la potencia de su coeficiente estequiométrico en la ecuación de equilibrio</w:t>
      </w:r>
      <w:r>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594833268"/>
          <w:citation/>
        </w:sdtPr>
        <w:sdtEndPr/>
        <w:sdtContent>
          <w:r>
            <w:rPr>
              <w:rFonts w:ascii="Times New Roman" w:hAnsi="Times New Roman" w:cs="Times New Roman"/>
              <w:sz w:val="24"/>
              <w:szCs w:val="24"/>
              <w:lang w:val="es-PE"/>
            </w:rPr>
            <w:fldChar w:fldCharType="begin"/>
          </w:r>
          <w:r w:rsidR="001033B8">
            <w:rPr>
              <w:rFonts w:ascii="Times New Roman" w:hAnsi="Times New Roman" w:cs="Times New Roman"/>
              <w:sz w:val="24"/>
              <w:szCs w:val="24"/>
              <w:lang w:val="es-PE"/>
            </w:rPr>
            <w:instrText xml:space="preserve">CITATION Cha10 \p 735 \l 10250 </w:instrText>
          </w:r>
          <w:r>
            <w:rPr>
              <w:rFonts w:ascii="Times New Roman" w:hAnsi="Times New Roman" w:cs="Times New Roman"/>
              <w:sz w:val="24"/>
              <w:szCs w:val="24"/>
              <w:lang w:val="es-PE"/>
            </w:rPr>
            <w:fldChar w:fldCharType="separate"/>
          </w:r>
          <w:r w:rsidR="001033B8" w:rsidRPr="001033B8">
            <w:rPr>
              <w:rFonts w:ascii="Times New Roman" w:hAnsi="Times New Roman" w:cs="Times New Roman"/>
              <w:noProof/>
              <w:sz w:val="24"/>
              <w:szCs w:val="24"/>
              <w:lang w:val="es-PE"/>
            </w:rPr>
            <w:t>(Chang, 2010, pág. 735)</w:t>
          </w:r>
          <w:r>
            <w:rPr>
              <w:rFonts w:ascii="Times New Roman" w:hAnsi="Times New Roman" w:cs="Times New Roman"/>
              <w:sz w:val="24"/>
              <w:szCs w:val="24"/>
              <w:lang w:val="es-PE"/>
            </w:rPr>
            <w:fldChar w:fldCharType="end"/>
          </w:r>
        </w:sdtContent>
      </w:sdt>
      <w:r w:rsidR="005D751E">
        <w:rPr>
          <w:rFonts w:ascii="Times New Roman" w:hAnsi="Times New Roman" w:cs="Times New Roman"/>
          <w:sz w:val="24"/>
          <w:szCs w:val="24"/>
          <w:lang w:val="es-PE"/>
        </w:rPr>
        <w:t>.</w:t>
      </w:r>
    </w:p>
    <w:p w14:paraId="34C3D965" w14:textId="5877BC8D" w:rsidR="00EB4887" w:rsidRDefault="005D751E" w:rsidP="00EB4887">
      <w:pPr>
        <w:spacing w:after="0" w:line="480" w:lineRule="auto"/>
        <w:ind w:firstLine="567"/>
        <w:jc w:val="both"/>
        <w:rPr>
          <w:rFonts w:ascii="Times New Roman" w:hAnsi="Times New Roman" w:cs="Times New Roman"/>
          <w:sz w:val="24"/>
          <w:szCs w:val="24"/>
          <w:lang w:val="es-PE"/>
        </w:rPr>
      </w:pPr>
      <w:r w:rsidRPr="005D751E">
        <w:rPr>
          <w:rFonts w:ascii="Times New Roman" w:hAnsi="Times New Roman" w:cs="Times New Roman"/>
          <w:sz w:val="24"/>
          <w:szCs w:val="24"/>
          <w:lang w:val="es-PE"/>
        </w:rPr>
        <w:t xml:space="preserve">Para la disolución de un sólido iónico en medio acuoso, puede presentarse cualquiera de las siguientes condiciones: 1) la disolución no está saturada, 2) la disolución está saturada o 3) la disolución está sobresaturada. Para las concentraciones de iones que no corresponden a condiciones en el equilibrio utilizamos el cociente de reacción, que en este caso se denomina producto iónico (Q), para predecir si se formará un precipitado. Advierta que Q tiene la misma forma de </w:t>
      </w:r>
      <w:proofErr w:type="spellStart"/>
      <w:r w:rsidR="00142F2E">
        <w:rPr>
          <w:rFonts w:ascii="Times New Roman" w:hAnsi="Times New Roman" w:cs="Times New Roman"/>
          <w:sz w:val="24"/>
          <w:szCs w:val="24"/>
          <w:lang w:val="es-PE"/>
        </w:rPr>
        <w:t>Kps</w:t>
      </w:r>
      <w:proofErr w:type="spellEnd"/>
      <w:r w:rsidRPr="005D751E">
        <w:rPr>
          <w:rFonts w:ascii="Times New Roman" w:hAnsi="Times New Roman" w:cs="Times New Roman"/>
          <w:sz w:val="24"/>
          <w:szCs w:val="24"/>
          <w:lang w:val="es-PE"/>
        </w:rPr>
        <w:t>, excepto que las concentraciones de los iones no son concentraciones en el equilibrio</w:t>
      </w:r>
      <w:r w:rsidR="00F07A18">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229510201"/>
          <w:citation/>
        </w:sdtPr>
        <w:sdtEndPr/>
        <w:sdtContent>
          <w:r w:rsidR="00A43B3E">
            <w:rPr>
              <w:rFonts w:ascii="Times New Roman" w:hAnsi="Times New Roman" w:cs="Times New Roman"/>
              <w:sz w:val="24"/>
              <w:szCs w:val="24"/>
              <w:lang w:val="es-PE"/>
            </w:rPr>
            <w:fldChar w:fldCharType="begin"/>
          </w:r>
          <w:r w:rsidR="00A43B3E">
            <w:rPr>
              <w:rFonts w:ascii="Times New Roman" w:hAnsi="Times New Roman" w:cs="Times New Roman"/>
              <w:sz w:val="24"/>
              <w:szCs w:val="24"/>
              <w:lang w:val="es-PE"/>
            </w:rPr>
            <w:instrText xml:space="preserve">CITATION Cha10 \p 737 \l 10250 </w:instrText>
          </w:r>
          <w:r w:rsidR="00A43B3E">
            <w:rPr>
              <w:rFonts w:ascii="Times New Roman" w:hAnsi="Times New Roman" w:cs="Times New Roman"/>
              <w:sz w:val="24"/>
              <w:szCs w:val="24"/>
              <w:lang w:val="es-PE"/>
            </w:rPr>
            <w:fldChar w:fldCharType="separate"/>
          </w:r>
          <w:r w:rsidR="00A43B3E" w:rsidRPr="00A43B3E">
            <w:rPr>
              <w:rFonts w:ascii="Times New Roman" w:hAnsi="Times New Roman" w:cs="Times New Roman"/>
              <w:noProof/>
              <w:sz w:val="24"/>
              <w:szCs w:val="24"/>
              <w:lang w:val="es-PE"/>
            </w:rPr>
            <w:t>(Chang, 2010, pág. 737)</w:t>
          </w:r>
          <w:r w:rsidR="00A43B3E">
            <w:rPr>
              <w:rFonts w:ascii="Times New Roman" w:hAnsi="Times New Roman" w:cs="Times New Roman"/>
              <w:sz w:val="24"/>
              <w:szCs w:val="24"/>
              <w:lang w:val="es-PE"/>
            </w:rPr>
            <w:fldChar w:fldCharType="end"/>
          </w:r>
        </w:sdtContent>
      </w:sdt>
      <w:r w:rsidR="00EB4887">
        <w:rPr>
          <w:rFonts w:ascii="Times New Roman" w:hAnsi="Times New Roman" w:cs="Times New Roman"/>
          <w:sz w:val="24"/>
          <w:szCs w:val="24"/>
          <w:lang w:val="es-PE"/>
        </w:rPr>
        <w:t>.</w:t>
      </w:r>
    </w:p>
    <w:p w14:paraId="6915AAA0" w14:textId="77777777" w:rsidR="008F5F86" w:rsidRDefault="00EB4887" w:rsidP="008F5F86">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C</w:t>
      </w:r>
      <w:r w:rsidR="009267E5">
        <w:rPr>
          <w:rFonts w:ascii="Times New Roman" w:hAnsi="Times New Roman" w:cs="Times New Roman"/>
          <w:sz w:val="24"/>
          <w:szCs w:val="24"/>
          <w:lang w:val="es-PE"/>
        </w:rPr>
        <w:t xml:space="preserve">onsiderando el Q y el </w:t>
      </w:r>
      <w:proofErr w:type="spellStart"/>
      <w:r w:rsidR="00142F2E">
        <w:rPr>
          <w:rFonts w:ascii="Times New Roman" w:hAnsi="Times New Roman" w:cs="Times New Roman"/>
          <w:sz w:val="24"/>
          <w:szCs w:val="24"/>
          <w:lang w:val="es-PE"/>
        </w:rPr>
        <w:t>Kps</w:t>
      </w:r>
      <w:proofErr w:type="spellEnd"/>
      <w:r w:rsidR="009267E5">
        <w:rPr>
          <w:rFonts w:ascii="Times New Roman" w:hAnsi="Times New Roman" w:cs="Times New Roman"/>
          <w:sz w:val="24"/>
          <w:szCs w:val="24"/>
          <w:lang w:val="es-PE"/>
        </w:rPr>
        <w:t xml:space="preserve">, </w:t>
      </w:r>
      <w:r w:rsidR="001922FC">
        <w:rPr>
          <w:rFonts w:ascii="Times New Roman" w:hAnsi="Times New Roman" w:cs="Times New Roman"/>
          <w:sz w:val="24"/>
          <w:szCs w:val="24"/>
          <w:lang w:val="es-PE"/>
        </w:rPr>
        <w:t xml:space="preserve">una solución es </w:t>
      </w:r>
      <w:r w:rsidR="00E51C0F">
        <w:rPr>
          <w:rFonts w:ascii="Times New Roman" w:hAnsi="Times New Roman" w:cs="Times New Roman"/>
          <w:sz w:val="24"/>
          <w:szCs w:val="24"/>
          <w:lang w:val="es-PE"/>
        </w:rPr>
        <w:t xml:space="preserve">no está saturada si Q es menor que </w:t>
      </w:r>
      <w:proofErr w:type="spellStart"/>
      <w:r w:rsidR="00142F2E">
        <w:rPr>
          <w:rFonts w:ascii="Times New Roman" w:hAnsi="Times New Roman" w:cs="Times New Roman"/>
          <w:sz w:val="24"/>
          <w:szCs w:val="24"/>
          <w:lang w:val="es-PE"/>
        </w:rPr>
        <w:t>Kps</w:t>
      </w:r>
      <w:proofErr w:type="spellEnd"/>
      <w:r w:rsidR="00E51C0F">
        <w:rPr>
          <w:rFonts w:ascii="Times New Roman" w:hAnsi="Times New Roman" w:cs="Times New Roman"/>
          <w:sz w:val="24"/>
          <w:szCs w:val="24"/>
          <w:lang w:val="es-PE"/>
        </w:rPr>
        <w:t xml:space="preserve">, </w:t>
      </w:r>
      <w:r w:rsidR="00D066A6">
        <w:rPr>
          <w:rFonts w:ascii="Times New Roman" w:hAnsi="Times New Roman" w:cs="Times New Roman"/>
          <w:sz w:val="24"/>
          <w:szCs w:val="24"/>
          <w:lang w:val="es-PE"/>
        </w:rPr>
        <w:t>está</w:t>
      </w:r>
      <w:r w:rsidR="001C02E7">
        <w:rPr>
          <w:rFonts w:ascii="Times New Roman" w:hAnsi="Times New Roman" w:cs="Times New Roman"/>
          <w:sz w:val="24"/>
          <w:szCs w:val="24"/>
          <w:lang w:val="es-PE"/>
        </w:rPr>
        <w:t xml:space="preserve"> en equilibrio sin Q es igual que el </w:t>
      </w:r>
      <w:proofErr w:type="spellStart"/>
      <w:r w:rsidR="00142F2E">
        <w:rPr>
          <w:rFonts w:ascii="Times New Roman" w:hAnsi="Times New Roman" w:cs="Times New Roman"/>
          <w:sz w:val="24"/>
          <w:szCs w:val="24"/>
          <w:lang w:val="es-PE"/>
        </w:rPr>
        <w:t>Kps</w:t>
      </w:r>
      <w:proofErr w:type="spellEnd"/>
      <w:r w:rsidR="00D066A6">
        <w:rPr>
          <w:rFonts w:ascii="Times New Roman" w:hAnsi="Times New Roman" w:cs="Times New Roman"/>
          <w:sz w:val="24"/>
          <w:szCs w:val="24"/>
          <w:lang w:val="es-PE"/>
        </w:rPr>
        <w:t xml:space="preserve">, y finalmente </w:t>
      </w:r>
      <w:r w:rsidR="00BE041F">
        <w:rPr>
          <w:rFonts w:ascii="Times New Roman" w:hAnsi="Times New Roman" w:cs="Times New Roman"/>
          <w:sz w:val="24"/>
          <w:szCs w:val="24"/>
          <w:lang w:val="es-PE"/>
        </w:rPr>
        <w:t xml:space="preserve">si Q es mayor que el </w:t>
      </w:r>
      <w:proofErr w:type="spellStart"/>
      <w:r w:rsidR="00142F2E">
        <w:rPr>
          <w:rFonts w:ascii="Times New Roman" w:hAnsi="Times New Roman" w:cs="Times New Roman"/>
          <w:sz w:val="24"/>
          <w:szCs w:val="24"/>
          <w:lang w:val="es-PE"/>
        </w:rPr>
        <w:t>Kps</w:t>
      </w:r>
      <w:proofErr w:type="spellEnd"/>
      <w:r w:rsidR="00820016">
        <w:rPr>
          <w:rFonts w:ascii="Times New Roman" w:hAnsi="Times New Roman" w:cs="Times New Roman"/>
          <w:sz w:val="24"/>
          <w:szCs w:val="24"/>
          <w:lang w:val="es-PE"/>
        </w:rPr>
        <w:t>, entonces</w:t>
      </w:r>
      <w:r w:rsidR="00CE3125">
        <w:rPr>
          <w:rFonts w:ascii="Times New Roman" w:hAnsi="Times New Roman" w:cs="Times New Roman"/>
          <w:sz w:val="24"/>
          <w:szCs w:val="24"/>
          <w:lang w:val="es-PE"/>
        </w:rPr>
        <w:t xml:space="preserve"> la</w:t>
      </w:r>
      <w:r w:rsidR="00820016">
        <w:rPr>
          <w:rFonts w:ascii="Times New Roman" w:hAnsi="Times New Roman" w:cs="Times New Roman"/>
          <w:sz w:val="24"/>
          <w:szCs w:val="24"/>
          <w:lang w:val="es-PE"/>
        </w:rPr>
        <w:t xml:space="preserve"> solución </w:t>
      </w:r>
      <w:r w:rsidR="00CE3125">
        <w:rPr>
          <w:rFonts w:ascii="Times New Roman" w:hAnsi="Times New Roman" w:cs="Times New Roman"/>
          <w:sz w:val="24"/>
          <w:szCs w:val="24"/>
          <w:lang w:val="es-PE"/>
        </w:rPr>
        <w:t xml:space="preserve">es sobresaturada, es decir </w:t>
      </w:r>
      <w:r w:rsidR="00141210">
        <w:rPr>
          <w:rFonts w:ascii="Times New Roman" w:hAnsi="Times New Roman" w:cs="Times New Roman"/>
          <w:sz w:val="24"/>
          <w:szCs w:val="24"/>
          <w:lang w:val="es-PE"/>
        </w:rPr>
        <w:t>hay presencia de sólidos.</w:t>
      </w:r>
    </w:p>
    <w:p w14:paraId="681ADFE9" w14:textId="7A675430" w:rsidR="0069423F" w:rsidRPr="0069423F" w:rsidRDefault="0069423F" w:rsidP="008F5F86">
      <w:pPr>
        <w:spacing w:after="0" w:line="480" w:lineRule="auto"/>
        <w:ind w:firstLine="567"/>
        <w:jc w:val="both"/>
        <w:rPr>
          <w:rFonts w:ascii="Times New Roman" w:hAnsi="Times New Roman" w:cs="Times New Roman"/>
          <w:sz w:val="24"/>
          <w:szCs w:val="24"/>
          <w:lang w:val="es-PE"/>
        </w:rPr>
      </w:pPr>
      <w:r w:rsidRPr="0069423F">
        <w:rPr>
          <w:rFonts w:ascii="Times New Roman" w:hAnsi="Times New Roman" w:cs="Times New Roman"/>
          <w:sz w:val="24"/>
          <w:szCs w:val="24"/>
          <w:lang w:val="es-PE"/>
        </w:rPr>
        <w:t xml:space="preserve">Hay dos formas de expresar la solubilidad de una sustancia: como solubilidad molar, que es el número de moles de soluto en un litro de una disolución saturada (mol/L), y como solubilidad, que es el número de gramos de soluto en un litro de una disolución </w:t>
      </w:r>
      <w:r w:rsidRPr="0069423F">
        <w:rPr>
          <w:rFonts w:ascii="Times New Roman" w:hAnsi="Times New Roman" w:cs="Times New Roman"/>
          <w:sz w:val="24"/>
          <w:szCs w:val="24"/>
          <w:lang w:val="es-PE"/>
        </w:rPr>
        <w:lastRenderedPageBreak/>
        <w:t>saturada (g/L). Observe que ambas expresiones se refieren a la concentración en disoluciones saturadas a una temperatura determinada (que suele ser de 25°C).</w:t>
      </w:r>
      <w:sdt>
        <w:sdtPr>
          <w:rPr>
            <w:rFonts w:ascii="Times New Roman" w:hAnsi="Times New Roman" w:cs="Times New Roman"/>
            <w:sz w:val="24"/>
            <w:szCs w:val="24"/>
            <w:lang w:val="es-PE"/>
          </w:rPr>
          <w:id w:val="967621775"/>
          <w:citation/>
        </w:sdtPr>
        <w:sdtEndPr/>
        <w:sdtContent>
          <w:r w:rsidR="00BF076C">
            <w:rPr>
              <w:rFonts w:ascii="Times New Roman" w:hAnsi="Times New Roman" w:cs="Times New Roman"/>
              <w:sz w:val="24"/>
              <w:szCs w:val="24"/>
              <w:lang w:val="es-PE"/>
            </w:rPr>
            <w:fldChar w:fldCharType="begin"/>
          </w:r>
          <w:r w:rsidR="00557571">
            <w:rPr>
              <w:rFonts w:ascii="Times New Roman" w:hAnsi="Times New Roman" w:cs="Times New Roman"/>
              <w:sz w:val="24"/>
              <w:szCs w:val="24"/>
              <w:lang w:val="es-PE"/>
            </w:rPr>
            <w:instrText xml:space="preserve">CITATION Cha10 \p 738 \l 10250 </w:instrText>
          </w:r>
          <w:r w:rsidR="00BF076C">
            <w:rPr>
              <w:rFonts w:ascii="Times New Roman" w:hAnsi="Times New Roman" w:cs="Times New Roman"/>
              <w:sz w:val="24"/>
              <w:szCs w:val="24"/>
              <w:lang w:val="es-PE"/>
            </w:rPr>
            <w:fldChar w:fldCharType="separate"/>
          </w:r>
          <w:r w:rsidR="00557571">
            <w:rPr>
              <w:rFonts w:ascii="Times New Roman" w:hAnsi="Times New Roman" w:cs="Times New Roman"/>
              <w:noProof/>
              <w:sz w:val="24"/>
              <w:szCs w:val="24"/>
              <w:lang w:val="es-PE"/>
            </w:rPr>
            <w:t xml:space="preserve"> </w:t>
          </w:r>
          <w:r w:rsidR="00557571" w:rsidRPr="00557571">
            <w:rPr>
              <w:rFonts w:ascii="Times New Roman" w:hAnsi="Times New Roman" w:cs="Times New Roman"/>
              <w:noProof/>
              <w:sz w:val="24"/>
              <w:szCs w:val="24"/>
              <w:lang w:val="es-PE"/>
            </w:rPr>
            <w:t>(Chang, 2010, pág. 738)</w:t>
          </w:r>
          <w:r w:rsidR="00BF076C">
            <w:rPr>
              <w:rFonts w:ascii="Times New Roman" w:hAnsi="Times New Roman" w:cs="Times New Roman"/>
              <w:sz w:val="24"/>
              <w:szCs w:val="24"/>
              <w:lang w:val="es-PE"/>
            </w:rPr>
            <w:fldChar w:fldCharType="end"/>
          </w:r>
        </w:sdtContent>
      </w:sdt>
    </w:p>
    <w:p w14:paraId="629EA44B" w14:textId="2D4B3C05" w:rsidR="00AC1E4C" w:rsidRDefault="0069423F" w:rsidP="008F5F86">
      <w:pPr>
        <w:spacing w:after="0" w:line="480" w:lineRule="auto"/>
        <w:ind w:firstLine="567"/>
        <w:jc w:val="both"/>
        <w:rPr>
          <w:rFonts w:ascii="Times New Roman" w:hAnsi="Times New Roman" w:cs="Times New Roman"/>
          <w:sz w:val="24"/>
          <w:szCs w:val="24"/>
          <w:lang w:val="es-PE"/>
        </w:rPr>
      </w:pPr>
      <w:r w:rsidRPr="0069423F">
        <w:rPr>
          <w:rFonts w:ascii="Times New Roman" w:hAnsi="Times New Roman" w:cs="Times New Roman"/>
          <w:sz w:val="24"/>
          <w:szCs w:val="24"/>
          <w:lang w:val="es-PE"/>
        </w:rPr>
        <w:t xml:space="preserve">Tanto la solubilidad molar como la solubilidad son cantidades apropiadas para el trabajo del laboratorio, y se utilizan para determinar los valores de </w:t>
      </w:r>
      <w:proofErr w:type="spellStart"/>
      <w:r w:rsidR="00142F2E">
        <w:rPr>
          <w:rFonts w:ascii="Times New Roman" w:hAnsi="Times New Roman" w:cs="Times New Roman"/>
          <w:sz w:val="24"/>
          <w:szCs w:val="24"/>
          <w:lang w:val="es-PE"/>
        </w:rPr>
        <w:t>Kps</w:t>
      </w:r>
      <w:proofErr w:type="spellEnd"/>
      <w:r w:rsidRPr="0069423F">
        <w:rPr>
          <w:rFonts w:ascii="Times New Roman" w:hAnsi="Times New Roman" w:cs="Times New Roman"/>
          <w:sz w:val="24"/>
          <w:szCs w:val="24"/>
          <w:lang w:val="es-PE"/>
        </w:rPr>
        <w:t xml:space="preserve"> mediante los pasos señalados en la figura </w:t>
      </w:r>
      <w:r w:rsidR="008A1A92">
        <w:rPr>
          <w:rFonts w:ascii="Times New Roman" w:hAnsi="Times New Roman" w:cs="Times New Roman"/>
          <w:sz w:val="24"/>
          <w:szCs w:val="24"/>
          <w:lang w:val="es-PE"/>
        </w:rPr>
        <w:t>2</w:t>
      </w:r>
      <w:r w:rsidRPr="0069423F">
        <w:rPr>
          <w:rFonts w:ascii="Times New Roman" w:hAnsi="Times New Roman" w:cs="Times New Roman"/>
          <w:sz w:val="24"/>
          <w:szCs w:val="24"/>
          <w:lang w:val="es-PE"/>
        </w:rPr>
        <w:t>.</w:t>
      </w:r>
      <w:sdt>
        <w:sdtPr>
          <w:rPr>
            <w:rFonts w:ascii="Times New Roman" w:hAnsi="Times New Roman" w:cs="Times New Roman"/>
            <w:sz w:val="24"/>
            <w:szCs w:val="24"/>
            <w:lang w:val="es-PE"/>
          </w:rPr>
          <w:id w:val="-627474166"/>
          <w:citation/>
        </w:sdtPr>
        <w:sdtEndPr/>
        <w:sdtContent>
          <w:r w:rsidR="006D4C8D">
            <w:rPr>
              <w:rFonts w:ascii="Times New Roman" w:hAnsi="Times New Roman" w:cs="Times New Roman"/>
              <w:sz w:val="24"/>
              <w:szCs w:val="24"/>
              <w:lang w:val="es-PE"/>
            </w:rPr>
            <w:fldChar w:fldCharType="begin"/>
          </w:r>
          <w:r w:rsidR="006D4C8D">
            <w:rPr>
              <w:rFonts w:ascii="Times New Roman" w:hAnsi="Times New Roman" w:cs="Times New Roman"/>
              <w:sz w:val="24"/>
              <w:szCs w:val="24"/>
              <w:lang w:val="es-PE"/>
            </w:rPr>
            <w:instrText xml:space="preserve">CITATION Cha10 \p 738 \l 10250 </w:instrText>
          </w:r>
          <w:r w:rsidR="006D4C8D">
            <w:rPr>
              <w:rFonts w:ascii="Times New Roman" w:hAnsi="Times New Roman" w:cs="Times New Roman"/>
              <w:sz w:val="24"/>
              <w:szCs w:val="24"/>
              <w:lang w:val="es-PE"/>
            </w:rPr>
            <w:fldChar w:fldCharType="separate"/>
          </w:r>
          <w:r w:rsidR="006D4C8D">
            <w:rPr>
              <w:rFonts w:ascii="Times New Roman" w:hAnsi="Times New Roman" w:cs="Times New Roman"/>
              <w:noProof/>
              <w:sz w:val="24"/>
              <w:szCs w:val="24"/>
              <w:lang w:val="es-PE"/>
            </w:rPr>
            <w:t xml:space="preserve"> </w:t>
          </w:r>
          <w:r w:rsidR="006D4C8D" w:rsidRPr="006D4C8D">
            <w:rPr>
              <w:rFonts w:ascii="Times New Roman" w:hAnsi="Times New Roman" w:cs="Times New Roman"/>
              <w:noProof/>
              <w:sz w:val="24"/>
              <w:szCs w:val="24"/>
              <w:lang w:val="es-PE"/>
            </w:rPr>
            <w:t>(Chang, 2010, pág. 738)</w:t>
          </w:r>
          <w:r w:rsidR="006D4C8D">
            <w:rPr>
              <w:rFonts w:ascii="Times New Roman" w:hAnsi="Times New Roman" w:cs="Times New Roman"/>
              <w:sz w:val="24"/>
              <w:szCs w:val="24"/>
              <w:lang w:val="es-PE"/>
            </w:rPr>
            <w:fldChar w:fldCharType="end"/>
          </w:r>
        </w:sdtContent>
      </w:sdt>
    </w:p>
    <w:p w14:paraId="7137B409" w14:textId="186B2CB4" w:rsidR="00141210" w:rsidRDefault="0069423F" w:rsidP="00AF4AFD">
      <w:pPr>
        <w:spacing w:after="0" w:line="480" w:lineRule="auto"/>
        <w:ind w:left="1080" w:firstLine="360"/>
        <w:jc w:val="both"/>
        <w:rPr>
          <w:rFonts w:ascii="Times New Roman" w:hAnsi="Times New Roman" w:cs="Times New Roman"/>
          <w:sz w:val="24"/>
          <w:szCs w:val="24"/>
          <w:lang w:val="es-PE"/>
        </w:rPr>
      </w:pPr>
      <w:r w:rsidRPr="0069423F">
        <w:rPr>
          <w:rFonts w:ascii="Times New Roman" w:hAnsi="Times New Roman" w:cs="Times New Roman"/>
          <w:sz w:val="24"/>
          <w:szCs w:val="24"/>
          <w:lang w:val="es-PE"/>
        </w:rPr>
        <w:t xml:space="preserve"> </w:t>
      </w:r>
    </w:p>
    <w:p w14:paraId="338E5D24" w14:textId="77777777" w:rsidR="00794CC5" w:rsidRDefault="00614216" w:rsidP="00B130DF">
      <w:pPr>
        <w:keepNext/>
        <w:spacing w:after="0" w:line="480" w:lineRule="auto"/>
        <w:ind w:left="720" w:firstLine="360"/>
        <w:jc w:val="both"/>
      </w:pPr>
      <w:r w:rsidRPr="00614216">
        <w:rPr>
          <w:noProof/>
        </w:rPr>
        <w:drawing>
          <wp:inline distT="0" distB="0" distL="0" distR="0" wp14:anchorId="2E942450" wp14:editId="5F99B548">
            <wp:extent cx="4705384" cy="2043127"/>
            <wp:effectExtent l="19050" t="19050" r="1905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5384" cy="2043127"/>
                    </a:xfrm>
                    <a:prstGeom prst="rect">
                      <a:avLst/>
                    </a:prstGeom>
                    <a:ln w="12700">
                      <a:solidFill>
                        <a:schemeClr val="accent1"/>
                      </a:solidFill>
                    </a:ln>
                  </pic:spPr>
                </pic:pic>
              </a:graphicData>
            </a:graphic>
          </wp:inline>
        </w:drawing>
      </w:r>
    </w:p>
    <w:p w14:paraId="7C601634" w14:textId="27F0CFF6" w:rsidR="00B35A7E" w:rsidRPr="00B130DF" w:rsidRDefault="00794CC5" w:rsidP="00B130DF">
      <w:pPr>
        <w:pStyle w:val="Descripcin"/>
        <w:ind w:left="1440"/>
        <w:jc w:val="both"/>
        <w:rPr>
          <w:rFonts w:ascii="Times New Roman" w:hAnsi="Times New Roman" w:cs="Times New Roman"/>
          <w:color w:val="000000" w:themeColor="text1"/>
          <w:sz w:val="24"/>
          <w:szCs w:val="24"/>
          <w:lang w:val="es-PE"/>
        </w:rPr>
      </w:pPr>
      <w:r w:rsidRPr="00B130DF">
        <w:rPr>
          <w:rFonts w:ascii="Times New Roman" w:hAnsi="Times New Roman" w:cs="Times New Roman"/>
          <w:color w:val="000000" w:themeColor="text1"/>
          <w:sz w:val="24"/>
          <w:szCs w:val="24"/>
          <w:lang w:val="es-PE"/>
        </w:rPr>
        <w:t xml:space="preserve">Figura </w:t>
      </w:r>
      <w:r w:rsidR="002C715B" w:rsidRPr="00B130DF">
        <w:rPr>
          <w:rFonts w:ascii="Times New Roman" w:hAnsi="Times New Roman" w:cs="Times New Roman"/>
          <w:color w:val="000000" w:themeColor="text1"/>
          <w:sz w:val="24"/>
          <w:szCs w:val="24"/>
          <w:lang w:val="es-PE"/>
        </w:rPr>
        <w:fldChar w:fldCharType="begin"/>
      </w:r>
      <w:r w:rsidR="002C715B" w:rsidRPr="00B130DF">
        <w:rPr>
          <w:rFonts w:ascii="Times New Roman" w:hAnsi="Times New Roman" w:cs="Times New Roman"/>
          <w:color w:val="000000" w:themeColor="text1"/>
          <w:sz w:val="24"/>
          <w:szCs w:val="24"/>
          <w:lang w:val="es-PE"/>
        </w:rPr>
        <w:instrText xml:space="preserve"> SEQ Figura \* ARABIC </w:instrText>
      </w:r>
      <w:r w:rsidR="002C715B" w:rsidRPr="00B130DF">
        <w:rPr>
          <w:rFonts w:ascii="Times New Roman" w:hAnsi="Times New Roman" w:cs="Times New Roman"/>
          <w:color w:val="000000" w:themeColor="text1"/>
          <w:sz w:val="24"/>
          <w:szCs w:val="24"/>
          <w:lang w:val="es-PE"/>
        </w:rPr>
        <w:fldChar w:fldCharType="separate"/>
      </w:r>
      <w:r w:rsidR="005E50AD">
        <w:rPr>
          <w:rFonts w:ascii="Times New Roman" w:hAnsi="Times New Roman" w:cs="Times New Roman"/>
          <w:noProof/>
          <w:color w:val="000000" w:themeColor="text1"/>
          <w:sz w:val="24"/>
          <w:szCs w:val="24"/>
          <w:lang w:val="es-PE"/>
        </w:rPr>
        <w:t>2</w:t>
      </w:r>
      <w:r w:rsidR="002C715B" w:rsidRPr="00B130DF">
        <w:rPr>
          <w:rFonts w:ascii="Times New Roman" w:hAnsi="Times New Roman" w:cs="Times New Roman"/>
          <w:noProof/>
          <w:color w:val="000000" w:themeColor="text1"/>
          <w:sz w:val="24"/>
          <w:szCs w:val="24"/>
          <w:lang w:val="es-PE"/>
        </w:rPr>
        <w:fldChar w:fldCharType="end"/>
      </w:r>
      <w:r w:rsidRPr="00B130DF">
        <w:rPr>
          <w:rFonts w:ascii="Times New Roman" w:hAnsi="Times New Roman" w:cs="Times New Roman"/>
          <w:color w:val="000000" w:themeColor="text1"/>
          <w:sz w:val="24"/>
          <w:szCs w:val="24"/>
          <w:lang w:val="es-PE"/>
        </w:rPr>
        <w:t xml:space="preserve">: Secuencia de pasos: a) para calcular </w:t>
      </w:r>
      <w:proofErr w:type="spellStart"/>
      <w:r w:rsidRPr="00B130DF">
        <w:rPr>
          <w:rFonts w:ascii="Times New Roman" w:hAnsi="Times New Roman" w:cs="Times New Roman"/>
          <w:color w:val="000000" w:themeColor="text1"/>
          <w:sz w:val="24"/>
          <w:szCs w:val="24"/>
          <w:lang w:val="es-PE"/>
        </w:rPr>
        <w:t>Kps</w:t>
      </w:r>
      <w:proofErr w:type="spellEnd"/>
      <w:r w:rsidR="00855AF2" w:rsidRPr="00B130DF">
        <w:rPr>
          <w:rFonts w:ascii="Times New Roman" w:hAnsi="Times New Roman" w:cs="Times New Roman"/>
          <w:color w:val="000000" w:themeColor="text1"/>
          <w:sz w:val="24"/>
          <w:szCs w:val="24"/>
          <w:lang w:val="es-PE"/>
        </w:rPr>
        <w:t xml:space="preserve"> </w:t>
      </w:r>
      <w:r w:rsidRPr="00B130DF">
        <w:rPr>
          <w:rFonts w:ascii="Times New Roman" w:hAnsi="Times New Roman" w:cs="Times New Roman"/>
          <w:color w:val="000000" w:themeColor="text1"/>
          <w:sz w:val="24"/>
          <w:szCs w:val="24"/>
          <w:lang w:val="es-PE"/>
        </w:rPr>
        <w:t xml:space="preserve">a partir de los datos de solubilidad y b) para calcular la solubilidad a partir de los datos de </w:t>
      </w:r>
      <w:proofErr w:type="spellStart"/>
      <w:r w:rsidRPr="00B130DF">
        <w:rPr>
          <w:rFonts w:ascii="Times New Roman" w:hAnsi="Times New Roman" w:cs="Times New Roman"/>
          <w:color w:val="000000" w:themeColor="text1"/>
          <w:sz w:val="24"/>
          <w:szCs w:val="24"/>
          <w:lang w:val="es-PE"/>
        </w:rPr>
        <w:t>Kps</w:t>
      </w:r>
      <w:proofErr w:type="spellEnd"/>
      <w:r w:rsidRPr="00B130DF">
        <w:rPr>
          <w:rFonts w:ascii="Times New Roman" w:hAnsi="Times New Roman" w:cs="Times New Roman"/>
          <w:color w:val="000000" w:themeColor="text1"/>
          <w:sz w:val="24"/>
          <w:szCs w:val="24"/>
          <w:lang w:val="es-PE"/>
        </w:rPr>
        <w:t>.</w:t>
      </w:r>
      <w:r w:rsidR="00200D7A" w:rsidRPr="00B130DF">
        <w:rPr>
          <w:rFonts w:ascii="Times New Roman" w:hAnsi="Times New Roman" w:cs="Times New Roman"/>
          <w:color w:val="000000" w:themeColor="text1"/>
          <w:sz w:val="24"/>
          <w:szCs w:val="24"/>
          <w:lang w:val="es-PE"/>
        </w:rPr>
        <w:t xml:space="preserve"> Fuente: </w:t>
      </w:r>
      <w:sdt>
        <w:sdtPr>
          <w:rPr>
            <w:rFonts w:ascii="Times New Roman" w:hAnsi="Times New Roman" w:cs="Times New Roman"/>
            <w:color w:val="000000" w:themeColor="text1"/>
            <w:sz w:val="24"/>
            <w:szCs w:val="24"/>
            <w:lang w:val="es-PE"/>
          </w:rPr>
          <w:id w:val="1625345488"/>
          <w:citation/>
        </w:sdtPr>
        <w:sdtEndPr/>
        <w:sdtContent>
          <w:r w:rsidR="00200D7A" w:rsidRPr="00B130DF">
            <w:rPr>
              <w:rFonts w:ascii="Times New Roman" w:hAnsi="Times New Roman" w:cs="Times New Roman"/>
              <w:color w:val="000000" w:themeColor="text1"/>
              <w:sz w:val="24"/>
              <w:szCs w:val="24"/>
              <w:lang w:val="es-PE"/>
            </w:rPr>
            <w:fldChar w:fldCharType="begin"/>
          </w:r>
          <w:r w:rsidR="00200D7A" w:rsidRPr="00B130DF">
            <w:rPr>
              <w:rFonts w:ascii="Times New Roman" w:hAnsi="Times New Roman" w:cs="Times New Roman"/>
              <w:color w:val="000000" w:themeColor="text1"/>
              <w:sz w:val="24"/>
              <w:szCs w:val="24"/>
              <w:lang w:val="es-PE"/>
            </w:rPr>
            <w:instrText xml:space="preserve">CITATION Cha10 \p 738 \l 10250 </w:instrText>
          </w:r>
          <w:r w:rsidR="00200D7A" w:rsidRPr="00B130DF">
            <w:rPr>
              <w:rFonts w:ascii="Times New Roman" w:hAnsi="Times New Roman" w:cs="Times New Roman"/>
              <w:color w:val="000000" w:themeColor="text1"/>
              <w:sz w:val="24"/>
              <w:szCs w:val="24"/>
              <w:lang w:val="es-PE"/>
            </w:rPr>
            <w:fldChar w:fldCharType="separate"/>
          </w:r>
          <w:r w:rsidR="00200D7A" w:rsidRPr="00B130DF">
            <w:rPr>
              <w:rFonts w:ascii="Times New Roman" w:hAnsi="Times New Roman" w:cs="Times New Roman"/>
              <w:noProof/>
              <w:color w:val="000000" w:themeColor="text1"/>
              <w:sz w:val="24"/>
              <w:szCs w:val="24"/>
              <w:lang w:val="es-PE"/>
            </w:rPr>
            <w:t>(Chang, 2010, pág. 738)</w:t>
          </w:r>
          <w:r w:rsidR="00200D7A" w:rsidRPr="00B130DF">
            <w:rPr>
              <w:rFonts w:ascii="Times New Roman" w:hAnsi="Times New Roman" w:cs="Times New Roman"/>
              <w:color w:val="000000" w:themeColor="text1"/>
              <w:sz w:val="24"/>
              <w:szCs w:val="24"/>
              <w:lang w:val="es-PE"/>
            </w:rPr>
            <w:fldChar w:fldCharType="end"/>
          </w:r>
        </w:sdtContent>
      </w:sdt>
    </w:p>
    <w:p w14:paraId="09255B41" w14:textId="77777777" w:rsidR="008653AD" w:rsidRDefault="008653AD" w:rsidP="00AF4AFD">
      <w:pPr>
        <w:spacing w:after="0" w:line="480" w:lineRule="auto"/>
        <w:ind w:left="1080" w:firstLine="360"/>
        <w:jc w:val="both"/>
        <w:rPr>
          <w:rFonts w:ascii="Times New Roman" w:hAnsi="Times New Roman" w:cs="Times New Roman"/>
          <w:sz w:val="24"/>
          <w:szCs w:val="24"/>
          <w:lang w:val="es-PE"/>
        </w:rPr>
      </w:pPr>
    </w:p>
    <w:p w14:paraId="68FE7318" w14:textId="64562234" w:rsidR="00AC1E4C" w:rsidRDefault="00622815" w:rsidP="008F5F86">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Entonces</w:t>
      </w:r>
      <w:r w:rsidR="00AC1E4C" w:rsidRPr="00AC1E4C">
        <w:rPr>
          <w:rFonts w:ascii="Times New Roman" w:hAnsi="Times New Roman" w:cs="Times New Roman"/>
          <w:sz w:val="24"/>
          <w:szCs w:val="24"/>
          <w:lang w:val="es-PE"/>
        </w:rPr>
        <w:t xml:space="preserve"> la solubilidad y el producto de solubilidad son cantidades que están relacionadas. Si conocemos una podemos calcular la otra, pero cada una proporciona información diferente. En la tabla </w:t>
      </w:r>
      <w:r w:rsidR="006F3F9B">
        <w:rPr>
          <w:rFonts w:ascii="Times New Roman" w:hAnsi="Times New Roman" w:cs="Times New Roman"/>
          <w:sz w:val="24"/>
          <w:szCs w:val="24"/>
          <w:lang w:val="es-PE"/>
        </w:rPr>
        <w:t>2</w:t>
      </w:r>
      <w:r w:rsidR="00AC1E4C" w:rsidRPr="00AC1E4C">
        <w:rPr>
          <w:rFonts w:ascii="Times New Roman" w:hAnsi="Times New Roman" w:cs="Times New Roman"/>
          <w:sz w:val="24"/>
          <w:szCs w:val="24"/>
          <w:lang w:val="es-PE"/>
        </w:rPr>
        <w:t xml:space="preserve"> se muestran las relaciones entre la solubilidad molar y el producto de solubilidad de algunos compuestos iónicos.</w:t>
      </w:r>
    </w:p>
    <w:p w14:paraId="5132B136" w14:textId="77777777" w:rsidR="00D57BC1" w:rsidRPr="001A5310" w:rsidRDefault="00D57BC1" w:rsidP="00AF4AFD">
      <w:pPr>
        <w:pStyle w:val="Descripcin"/>
        <w:keepNext/>
        <w:spacing w:line="480" w:lineRule="auto"/>
        <w:ind w:left="1080"/>
        <w:jc w:val="both"/>
        <w:rPr>
          <w:lang w:val="es-ES"/>
        </w:rPr>
      </w:pPr>
    </w:p>
    <w:p w14:paraId="21FD815A" w14:textId="03FD673B" w:rsidR="00D57BC1" w:rsidRPr="001A5310" w:rsidRDefault="00D57BC1" w:rsidP="00AF4AFD">
      <w:pPr>
        <w:pStyle w:val="Descripcin"/>
        <w:keepNext/>
        <w:spacing w:line="480" w:lineRule="auto"/>
        <w:ind w:left="1080"/>
        <w:jc w:val="both"/>
        <w:rPr>
          <w:lang w:val="es-ES"/>
        </w:rPr>
      </w:pPr>
      <w:bookmarkStart w:id="32" w:name="_Toc68443510"/>
      <w:r w:rsidRPr="001A5310">
        <w:rPr>
          <w:lang w:val="es-ES"/>
        </w:rPr>
        <w:t xml:space="preserve">Tabla </w:t>
      </w:r>
      <w:r>
        <w:fldChar w:fldCharType="begin"/>
      </w:r>
      <w:r w:rsidRPr="001A5310">
        <w:rPr>
          <w:lang w:val="es-ES"/>
        </w:rPr>
        <w:instrText>SEQ Tabla \* ARABIC</w:instrText>
      </w:r>
      <w:r>
        <w:fldChar w:fldCharType="separate"/>
      </w:r>
      <w:r w:rsidR="005E50AD">
        <w:rPr>
          <w:noProof/>
          <w:lang w:val="es-ES"/>
        </w:rPr>
        <w:t>4</w:t>
      </w:r>
      <w:r>
        <w:fldChar w:fldCharType="end"/>
      </w:r>
      <w:r w:rsidRPr="001A5310">
        <w:rPr>
          <w:lang w:val="es-ES"/>
        </w:rPr>
        <w:t xml:space="preserve">: Relación de </w:t>
      </w:r>
      <w:proofErr w:type="spellStart"/>
      <w:r w:rsidRPr="001A5310">
        <w:rPr>
          <w:lang w:val="es-ES"/>
        </w:rPr>
        <w:t>Kps</w:t>
      </w:r>
      <w:proofErr w:type="spellEnd"/>
      <w:r w:rsidRPr="001A5310">
        <w:rPr>
          <w:lang w:val="es-ES"/>
        </w:rPr>
        <w:t xml:space="preserve"> y solubilidad molar (s)</w:t>
      </w:r>
      <w:bookmarkEnd w:id="32"/>
    </w:p>
    <w:p w14:paraId="4B0BDC2A" w14:textId="040BD846" w:rsidR="005E536A" w:rsidRDefault="005E536A" w:rsidP="00B130DF">
      <w:pPr>
        <w:spacing w:after="0" w:line="480" w:lineRule="auto"/>
        <w:ind w:firstLine="360"/>
        <w:jc w:val="both"/>
        <w:rPr>
          <w:rFonts w:ascii="Times New Roman" w:hAnsi="Times New Roman" w:cs="Times New Roman"/>
          <w:sz w:val="24"/>
          <w:szCs w:val="24"/>
          <w:lang w:val="es-PE"/>
        </w:rPr>
      </w:pPr>
      <w:r>
        <w:rPr>
          <w:noProof/>
        </w:rPr>
        <w:drawing>
          <wp:inline distT="0" distB="0" distL="0" distR="0" wp14:anchorId="31836D74" wp14:editId="65F94266">
            <wp:extent cx="5252085" cy="1850390"/>
            <wp:effectExtent l="19050" t="19050" r="24765" b="165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2085" cy="1850390"/>
                    </a:xfrm>
                    <a:prstGeom prst="rect">
                      <a:avLst/>
                    </a:prstGeom>
                    <a:ln w="12700">
                      <a:solidFill>
                        <a:schemeClr val="accent1"/>
                      </a:solidFill>
                    </a:ln>
                  </pic:spPr>
                </pic:pic>
              </a:graphicData>
            </a:graphic>
          </wp:inline>
        </w:drawing>
      </w:r>
    </w:p>
    <w:p w14:paraId="5574A768" w14:textId="5168EE8A" w:rsidR="00641FF0" w:rsidRDefault="00641FF0" w:rsidP="00AF4AFD">
      <w:pPr>
        <w:spacing w:after="0" w:line="480" w:lineRule="auto"/>
        <w:ind w:left="720" w:firstLine="36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Fuente: </w:t>
      </w:r>
      <w:sdt>
        <w:sdtPr>
          <w:rPr>
            <w:rFonts w:ascii="Times New Roman" w:hAnsi="Times New Roman" w:cs="Times New Roman"/>
            <w:sz w:val="24"/>
            <w:szCs w:val="24"/>
            <w:lang w:val="es-PE"/>
          </w:rPr>
          <w:id w:val="-2090305049"/>
          <w:citation/>
        </w:sdtPr>
        <w:sdtEndPr/>
        <w:sdtContent>
          <w:r>
            <w:rPr>
              <w:rFonts w:ascii="Times New Roman" w:hAnsi="Times New Roman" w:cs="Times New Roman"/>
              <w:sz w:val="24"/>
              <w:szCs w:val="24"/>
              <w:lang w:val="es-PE"/>
            </w:rPr>
            <w:fldChar w:fldCharType="begin"/>
          </w:r>
          <w:r>
            <w:rPr>
              <w:rFonts w:ascii="Times New Roman" w:hAnsi="Times New Roman" w:cs="Times New Roman"/>
              <w:sz w:val="24"/>
              <w:szCs w:val="24"/>
              <w:lang w:val="es-PE"/>
            </w:rPr>
            <w:instrText xml:space="preserve">CITATION Cha10 \p 739 \l 10250 </w:instrText>
          </w:r>
          <w:r>
            <w:rPr>
              <w:rFonts w:ascii="Times New Roman" w:hAnsi="Times New Roman" w:cs="Times New Roman"/>
              <w:sz w:val="24"/>
              <w:szCs w:val="24"/>
              <w:lang w:val="es-PE"/>
            </w:rPr>
            <w:fldChar w:fldCharType="separate"/>
          </w:r>
          <w:r w:rsidRPr="00641FF0">
            <w:rPr>
              <w:rFonts w:ascii="Times New Roman" w:hAnsi="Times New Roman" w:cs="Times New Roman"/>
              <w:noProof/>
              <w:sz w:val="24"/>
              <w:szCs w:val="24"/>
              <w:lang w:val="es-PE"/>
            </w:rPr>
            <w:t>(Chang, 2010, pág. 739)</w:t>
          </w:r>
          <w:r>
            <w:rPr>
              <w:rFonts w:ascii="Times New Roman" w:hAnsi="Times New Roman" w:cs="Times New Roman"/>
              <w:sz w:val="24"/>
              <w:szCs w:val="24"/>
              <w:lang w:val="es-PE"/>
            </w:rPr>
            <w:fldChar w:fldCharType="end"/>
          </w:r>
        </w:sdtContent>
      </w:sdt>
    </w:p>
    <w:p w14:paraId="070E1C51" w14:textId="77777777" w:rsidR="0063726A" w:rsidRPr="00AC1E4C" w:rsidRDefault="0063726A" w:rsidP="00AF4AFD">
      <w:pPr>
        <w:spacing w:after="0" w:line="480" w:lineRule="auto"/>
        <w:ind w:left="1080" w:firstLine="360"/>
        <w:jc w:val="both"/>
        <w:rPr>
          <w:rFonts w:ascii="Times New Roman" w:hAnsi="Times New Roman" w:cs="Times New Roman"/>
          <w:sz w:val="24"/>
          <w:szCs w:val="24"/>
          <w:lang w:val="es-PE"/>
        </w:rPr>
      </w:pPr>
    </w:p>
    <w:p w14:paraId="7D6E3E4D" w14:textId="325140E6" w:rsidR="00AC1E4C" w:rsidRPr="00AC1E4C" w:rsidRDefault="006270A8" w:rsidP="008F5F86">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w:t>
      </w:r>
      <w:r w:rsidR="00AC1E4C" w:rsidRPr="00AC1E4C">
        <w:rPr>
          <w:rFonts w:ascii="Times New Roman" w:hAnsi="Times New Roman" w:cs="Times New Roman"/>
          <w:sz w:val="24"/>
          <w:szCs w:val="24"/>
          <w:lang w:val="es-PE"/>
        </w:rPr>
        <w:t>Cuando efectuamos cálculos de solubilidad, del producto de solubilidad, o de ambos, deben recordarse los siguientes puntos importantes</w:t>
      </w:r>
      <w:r>
        <w:rPr>
          <w:rFonts w:ascii="Times New Roman" w:hAnsi="Times New Roman" w:cs="Times New Roman"/>
          <w:sz w:val="24"/>
          <w:szCs w:val="24"/>
          <w:lang w:val="es-PE"/>
        </w:rPr>
        <w:t>”</w:t>
      </w:r>
      <w:sdt>
        <w:sdtPr>
          <w:rPr>
            <w:rFonts w:ascii="Times New Roman" w:hAnsi="Times New Roman" w:cs="Times New Roman"/>
            <w:sz w:val="24"/>
            <w:szCs w:val="24"/>
            <w:lang w:val="es-PE"/>
          </w:rPr>
          <w:id w:val="493611727"/>
          <w:citation/>
        </w:sdtPr>
        <w:sdtEndPr/>
        <w:sdtContent>
          <w:r w:rsidR="00641FF0">
            <w:rPr>
              <w:rFonts w:ascii="Times New Roman" w:hAnsi="Times New Roman" w:cs="Times New Roman"/>
              <w:sz w:val="24"/>
              <w:szCs w:val="24"/>
              <w:lang w:val="es-PE"/>
            </w:rPr>
            <w:fldChar w:fldCharType="begin"/>
          </w:r>
          <w:r w:rsidR="00B657C3">
            <w:rPr>
              <w:rFonts w:ascii="Times New Roman" w:hAnsi="Times New Roman" w:cs="Times New Roman"/>
              <w:sz w:val="24"/>
              <w:szCs w:val="24"/>
              <w:lang w:val="es-PE"/>
            </w:rPr>
            <w:instrText xml:space="preserve">CITATION Cha10 \p 740 \l 10250 </w:instrText>
          </w:r>
          <w:r w:rsidR="00641FF0">
            <w:rPr>
              <w:rFonts w:ascii="Times New Roman" w:hAnsi="Times New Roman" w:cs="Times New Roman"/>
              <w:sz w:val="24"/>
              <w:szCs w:val="24"/>
              <w:lang w:val="es-PE"/>
            </w:rPr>
            <w:fldChar w:fldCharType="separate"/>
          </w:r>
          <w:r w:rsidR="00B657C3">
            <w:rPr>
              <w:rFonts w:ascii="Times New Roman" w:hAnsi="Times New Roman" w:cs="Times New Roman"/>
              <w:noProof/>
              <w:sz w:val="24"/>
              <w:szCs w:val="24"/>
              <w:lang w:val="es-PE"/>
            </w:rPr>
            <w:t xml:space="preserve"> </w:t>
          </w:r>
          <w:r w:rsidR="00B657C3" w:rsidRPr="00B657C3">
            <w:rPr>
              <w:rFonts w:ascii="Times New Roman" w:hAnsi="Times New Roman" w:cs="Times New Roman"/>
              <w:noProof/>
              <w:sz w:val="24"/>
              <w:szCs w:val="24"/>
              <w:lang w:val="es-PE"/>
            </w:rPr>
            <w:t>(Chang, 2010, pág. 740)</w:t>
          </w:r>
          <w:r w:rsidR="00641FF0">
            <w:rPr>
              <w:rFonts w:ascii="Times New Roman" w:hAnsi="Times New Roman" w:cs="Times New Roman"/>
              <w:sz w:val="24"/>
              <w:szCs w:val="24"/>
              <w:lang w:val="es-PE"/>
            </w:rPr>
            <w:fldChar w:fldCharType="end"/>
          </w:r>
        </w:sdtContent>
      </w:sdt>
      <w:r w:rsidR="00AC1E4C" w:rsidRPr="00AC1E4C">
        <w:rPr>
          <w:rFonts w:ascii="Times New Roman" w:hAnsi="Times New Roman" w:cs="Times New Roman"/>
          <w:sz w:val="24"/>
          <w:szCs w:val="24"/>
          <w:lang w:val="es-PE"/>
        </w:rPr>
        <w:t>:</w:t>
      </w:r>
    </w:p>
    <w:p w14:paraId="1F3E70FD" w14:textId="04930D0F" w:rsidR="00AC1E4C" w:rsidRPr="00AC1E4C" w:rsidRDefault="00AC1E4C" w:rsidP="00505C75">
      <w:pPr>
        <w:spacing w:after="0" w:line="480" w:lineRule="auto"/>
        <w:ind w:left="1134"/>
        <w:jc w:val="both"/>
        <w:rPr>
          <w:rFonts w:ascii="Times New Roman" w:hAnsi="Times New Roman" w:cs="Times New Roman"/>
          <w:sz w:val="24"/>
          <w:szCs w:val="24"/>
          <w:lang w:val="es-PE"/>
        </w:rPr>
      </w:pPr>
      <w:r w:rsidRPr="00AC1E4C">
        <w:rPr>
          <w:rFonts w:ascii="Times New Roman" w:hAnsi="Times New Roman" w:cs="Times New Roman"/>
          <w:sz w:val="24"/>
          <w:szCs w:val="24"/>
          <w:lang w:val="es-PE"/>
        </w:rPr>
        <w:t>1. La solubilidad es la cantidad de sustancia que se disuelve en una cantidad determinada de agua para producir una disolución saturada. En los cálculos de equilibrio de solubilidad, por lo general ésta se expresa como gramos de soluto por litro de disolución. La solubilidad molar es el número de moles de soluto por litro de disolución.</w:t>
      </w:r>
      <w:sdt>
        <w:sdtPr>
          <w:rPr>
            <w:rFonts w:ascii="Times New Roman" w:hAnsi="Times New Roman" w:cs="Times New Roman"/>
            <w:sz w:val="24"/>
            <w:szCs w:val="24"/>
            <w:lang w:val="es-PE"/>
          </w:rPr>
          <w:id w:val="-1664848695"/>
          <w:citation/>
        </w:sdtPr>
        <w:sdtEndPr/>
        <w:sdtContent>
          <w:r w:rsidR="003278D4">
            <w:rPr>
              <w:rFonts w:ascii="Times New Roman" w:hAnsi="Times New Roman" w:cs="Times New Roman"/>
              <w:sz w:val="24"/>
              <w:szCs w:val="24"/>
              <w:lang w:val="es-PE"/>
            </w:rPr>
            <w:fldChar w:fldCharType="begin"/>
          </w:r>
          <w:r w:rsidR="003278D4">
            <w:rPr>
              <w:rFonts w:ascii="Times New Roman" w:hAnsi="Times New Roman" w:cs="Times New Roman"/>
              <w:sz w:val="24"/>
              <w:szCs w:val="24"/>
              <w:lang w:val="es-PE"/>
            </w:rPr>
            <w:instrText xml:space="preserve">CITATION Cha10 \p 740 \l 10250 </w:instrText>
          </w:r>
          <w:r w:rsidR="003278D4">
            <w:rPr>
              <w:rFonts w:ascii="Times New Roman" w:hAnsi="Times New Roman" w:cs="Times New Roman"/>
              <w:sz w:val="24"/>
              <w:szCs w:val="24"/>
              <w:lang w:val="es-PE"/>
            </w:rPr>
            <w:fldChar w:fldCharType="separate"/>
          </w:r>
          <w:r w:rsidR="003278D4">
            <w:rPr>
              <w:rFonts w:ascii="Times New Roman" w:hAnsi="Times New Roman" w:cs="Times New Roman"/>
              <w:noProof/>
              <w:sz w:val="24"/>
              <w:szCs w:val="24"/>
              <w:lang w:val="es-PE"/>
            </w:rPr>
            <w:t xml:space="preserve"> </w:t>
          </w:r>
          <w:r w:rsidR="003278D4" w:rsidRPr="003278D4">
            <w:rPr>
              <w:rFonts w:ascii="Times New Roman" w:hAnsi="Times New Roman" w:cs="Times New Roman"/>
              <w:noProof/>
              <w:sz w:val="24"/>
              <w:szCs w:val="24"/>
              <w:lang w:val="es-PE"/>
            </w:rPr>
            <w:t>(Chang, 2010, pág. 740)</w:t>
          </w:r>
          <w:r w:rsidR="003278D4">
            <w:rPr>
              <w:rFonts w:ascii="Times New Roman" w:hAnsi="Times New Roman" w:cs="Times New Roman"/>
              <w:sz w:val="24"/>
              <w:szCs w:val="24"/>
              <w:lang w:val="es-PE"/>
            </w:rPr>
            <w:fldChar w:fldCharType="end"/>
          </w:r>
        </w:sdtContent>
      </w:sdt>
    </w:p>
    <w:p w14:paraId="3981685C" w14:textId="233D88D3" w:rsidR="00AC1E4C" w:rsidRPr="00AC1E4C" w:rsidRDefault="00AC1E4C" w:rsidP="00505C75">
      <w:pPr>
        <w:spacing w:after="0" w:line="480" w:lineRule="auto"/>
        <w:ind w:left="1134"/>
        <w:jc w:val="both"/>
        <w:rPr>
          <w:rFonts w:ascii="Times New Roman" w:hAnsi="Times New Roman" w:cs="Times New Roman"/>
          <w:sz w:val="24"/>
          <w:szCs w:val="24"/>
          <w:lang w:val="es-PE"/>
        </w:rPr>
      </w:pPr>
      <w:r w:rsidRPr="00AC1E4C">
        <w:rPr>
          <w:rFonts w:ascii="Times New Roman" w:hAnsi="Times New Roman" w:cs="Times New Roman"/>
          <w:sz w:val="24"/>
          <w:szCs w:val="24"/>
          <w:lang w:val="es-PE"/>
        </w:rPr>
        <w:t xml:space="preserve">2. </w:t>
      </w:r>
      <w:r w:rsidR="006270A8">
        <w:rPr>
          <w:rFonts w:ascii="Times New Roman" w:hAnsi="Times New Roman" w:cs="Times New Roman"/>
          <w:sz w:val="24"/>
          <w:szCs w:val="24"/>
          <w:lang w:val="es-PE"/>
        </w:rPr>
        <w:t>“</w:t>
      </w:r>
      <w:r w:rsidRPr="00AC1E4C">
        <w:rPr>
          <w:rFonts w:ascii="Times New Roman" w:hAnsi="Times New Roman" w:cs="Times New Roman"/>
          <w:sz w:val="24"/>
          <w:szCs w:val="24"/>
          <w:lang w:val="es-PE"/>
        </w:rPr>
        <w:t>El producto de solubilidad es una constante de equilibrio</w:t>
      </w:r>
      <w:r w:rsidR="006270A8">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1084836590"/>
          <w:citation/>
        </w:sdtPr>
        <w:sdtEndPr/>
        <w:sdtContent>
          <w:r w:rsidR="006270A8">
            <w:rPr>
              <w:rFonts w:ascii="Times New Roman" w:hAnsi="Times New Roman" w:cs="Times New Roman"/>
              <w:sz w:val="24"/>
              <w:szCs w:val="24"/>
              <w:lang w:val="es-PE"/>
            </w:rPr>
            <w:fldChar w:fldCharType="begin"/>
          </w:r>
          <w:r w:rsidR="006270A8">
            <w:rPr>
              <w:rFonts w:ascii="Times New Roman" w:hAnsi="Times New Roman" w:cs="Times New Roman"/>
              <w:sz w:val="24"/>
              <w:szCs w:val="24"/>
              <w:lang w:val="es-PE"/>
            </w:rPr>
            <w:instrText xml:space="preserve">CITATION Cha10 \p 740 \l 10250 </w:instrText>
          </w:r>
          <w:r w:rsidR="006270A8">
            <w:rPr>
              <w:rFonts w:ascii="Times New Roman" w:hAnsi="Times New Roman" w:cs="Times New Roman"/>
              <w:sz w:val="24"/>
              <w:szCs w:val="24"/>
              <w:lang w:val="es-PE"/>
            </w:rPr>
            <w:fldChar w:fldCharType="separate"/>
          </w:r>
          <w:r w:rsidR="006270A8" w:rsidRPr="006270A8">
            <w:rPr>
              <w:rFonts w:ascii="Times New Roman" w:hAnsi="Times New Roman" w:cs="Times New Roman"/>
              <w:noProof/>
              <w:sz w:val="24"/>
              <w:szCs w:val="24"/>
              <w:lang w:val="es-PE"/>
            </w:rPr>
            <w:t>(Chang, 2010, pág. 740)</w:t>
          </w:r>
          <w:r w:rsidR="006270A8">
            <w:rPr>
              <w:rFonts w:ascii="Times New Roman" w:hAnsi="Times New Roman" w:cs="Times New Roman"/>
              <w:sz w:val="24"/>
              <w:szCs w:val="24"/>
              <w:lang w:val="es-PE"/>
            </w:rPr>
            <w:fldChar w:fldCharType="end"/>
          </w:r>
        </w:sdtContent>
      </w:sdt>
      <w:r w:rsidRPr="00AC1E4C">
        <w:rPr>
          <w:rFonts w:ascii="Times New Roman" w:hAnsi="Times New Roman" w:cs="Times New Roman"/>
          <w:sz w:val="24"/>
          <w:szCs w:val="24"/>
          <w:lang w:val="es-PE"/>
        </w:rPr>
        <w:t>.</w:t>
      </w:r>
    </w:p>
    <w:p w14:paraId="40B4B71D" w14:textId="75C62765" w:rsidR="006803C1" w:rsidRDefault="00AC1E4C" w:rsidP="00505C75">
      <w:pPr>
        <w:spacing w:after="0" w:line="480" w:lineRule="auto"/>
        <w:ind w:left="1134"/>
        <w:jc w:val="both"/>
        <w:rPr>
          <w:rFonts w:ascii="Times New Roman" w:hAnsi="Times New Roman" w:cs="Times New Roman"/>
          <w:sz w:val="24"/>
          <w:szCs w:val="24"/>
          <w:lang w:val="es-PE"/>
        </w:rPr>
      </w:pPr>
      <w:r w:rsidRPr="00AC1E4C">
        <w:rPr>
          <w:rFonts w:ascii="Times New Roman" w:hAnsi="Times New Roman" w:cs="Times New Roman"/>
          <w:sz w:val="24"/>
          <w:szCs w:val="24"/>
          <w:lang w:val="es-PE"/>
        </w:rPr>
        <w:t xml:space="preserve">3. </w:t>
      </w:r>
      <w:r w:rsidR="00140BD8">
        <w:rPr>
          <w:rFonts w:ascii="Times New Roman" w:hAnsi="Times New Roman" w:cs="Times New Roman"/>
          <w:sz w:val="24"/>
          <w:szCs w:val="24"/>
          <w:lang w:val="es-PE"/>
        </w:rPr>
        <w:t>“</w:t>
      </w:r>
      <w:r w:rsidRPr="00AC1E4C">
        <w:rPr>
          <w:rFonts w:ascii="Times New Roman" w:hAnsi="Times New Roman" w:cs="Times New Roman"/>
          <w:sz w:val="24"/>
          <w:szCs w:val="24"/>
          <w:lang w:val="es-PE"/>
        </w:rPr>
        <w:t>La solubilidad molar, la solubilidad y el producto de solubilidad se refieren todos a una disolución saturada</w:t>
      </w:r>
      <w:r w:rsidR="00140BD8">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1644776557"/>
          <w:citation/>
        </w:sdtPr>
        <w:sdtEndPr/>
        <w:sdtContent>
          <w:r w:rsidR="00140BD8">
            <w:rPr>
              <w:rFonts w:ascii="Times New Roman" w:hAnsi="Times New Roman" w:cs="Times New Roman"/>
              <w:sz w:val="24"/>
              <w:szCs w:val="24"/>
              <w:lang w:val="es-PE"/>
            </w:rPr>
            <w:fldChar w:fldCharType="begin"/>
          </w:r>
          <w:r w:rsidR="00140BD8">
            <w:rPr>
              <w:rFonts w:ascii="Times New Roman" w:hAnsi="Times New Roman" w:cs="Times New Roman"/>
              <w:sz w:val="24"/>
              <w:szCs w:val="24"/>
              <w:lang w:val="es-PE"/>
            </w:rPr>
            <w:instrText xml:space="preserve">CITATION Cha10 \p 740 \l 10250 </w:instrText>
          </w:r>
          <w:r w:rsidR="00140BD8">
            <w:rPr>
              <w:rFonts w:ascii="Times New Roman" w:hAnsi="Times New Roman" w:cs="Times New Roman"/>
              <w:sz w:val="24"/>
              <w:szCs w:val="24"/>
              <w:lang w:val="es-PE"/>
            </w:rPr>
            <w:fldChar w:fldCharType="separate"/>
          </w:r>
          <w:r w:rsidR="00140BD8" w:rsidRPr="00140BD8">
            <w:rPr>
              <w:rFonts w:ascii="Times New Roman" w:hAnsi="Times New Roman" w:cs="Times New Roman"/>
              <w:noProof/>
              <w:sz w:val="24"/>
              <w:szCs w:val="24"/>
              <w:lang w:val="es-PE"/>
            </w:rPr>
            <w:t>(Chang, 2010, pág. 740)</w:t>
          </w:r>
          <w:r w:rsidR="00140BD8">
            <w:rPr>
              <w:rFonts w:ascii="Times New Roman" w:hAnsi="Times New Roman" w:cs="Times New Roman"/>
              <w:sz w:val="24"/>
              <w:szCs w:val="24"/>
              <w:lang w:val="es-PE"/>
            </w:rPr>
            <w:fldChar w:fldCharType="end"/>
          </w:r>
        </w:sdtContent>
      </w:sdt>
      <w:r w:rsidRPr="00AC1E4C">
        <w:rPr>
          <w:rFonts w:ascii="Times New Roman" w:hAnsi="Times New Roman" w:cs="Times New Roman"/>
          <w:sz w:val="24"/>
          <w:szCs w:val="24"/>
          <w:lang w:val="es-PE"/>
        </w:rPr>
        <w:t>.</w:t>
      </w:r>
    </w:p>
    <w:p w14:paraId="6499F888" w14:textId="77777777" w:rsidR="00817237" w:rsidRPr="00AC41F0" w:rsidRDefault="00817237" w:rsidP="00AF4AFD">
      <w:pPr>
        <w:pStyle w:val="Prrafodelista"/>
        <w:spacing w:after="0" w:line="480" w:lineRule="auto"/>
        <w:ind w:left="1134"/>
        <w:jc w:val="both"/>
        <w:rPr>
          <w:rFonts w:ascii="Times New Roman" w:hAnsi="Times New Roman" w:cs="Times New Roman"/>
          <w:sz w:val="24"/>
          <w:szCs w:val="24"/>
          <w:lang w:val="es-PE"/>
        </w:rPr>
      </w:pPr>
    </w:p>
    <w:p w14:paraId="21EBCBCB" w14:textId="45782196" w:rsidR="006F3F9B" w:rsidRPr="00505C75" w:rsidRDefault="006F3F9B" w:rsidP="00505C75">
      <w:pPr>
        <w:spacing w:after="0" w:line="480" w:lineRule="auto"/>
        <w:ind w:left="567"/>
        <w:jc w:val="both"/>
        <w:rPr>
          <w:rFonts w:ascii="Times New Roman" w:hAnsi="Times New Roman" w:cs="Times New Roman"/>
          <w:b/>
          <w:i/>
          <w:iCs/>
          <w:sz w:val="24"/>
          <w:szCs w:val="24"/>
          <w:lang w:val="es-PE"/>
        </w:rPr>
      </w:pPr>
      <w:r w:rsidRPr="00505C75">
        <w:rPr>
          <w:rFonts w:ascii="Times New Roman" w:hAnsi="Times New Roman" w:cs="Times New Roman"/>
          <w:b/>
          <w:i/>
          <w:iCs/>
          <w:sz w:val="24"/>
          <w:szCs w:val="24"/>
          <w:lang w:val="es-PE"/>
        </w:rPr>
        <w:t>Predicción de la solubilidad</w:t>
      </w:r>
    </w:p>
    <w:p w14:paraId="6DF5DD3F" w14:textId="1CD05DED" w:rsidR="006F3F9B" w:rsidRDefault="002C6510" w:rsidP="00505C75">
      <w:pPr>
        <w:spacing w:after="0" w:line="480" w:lineRule="auto"/>
        <w:ind w:firstLine="567"/>
        <w:jc w:val="both"/>
        <w:rPr>
          <w:rFonts w:ascii="Times New Roman" w:hAnsi="Times New Roman" w:cs="Times New Roman"/>
          <w:sz w:val="24"/>
          <w:szCs w:val="24"/>
          <w:lang w:val="es-PE"/>
        </w:rPr>
      </w:pPr>
      <w:r w:rsidRPr="002C6510">
        <w:rPr>
          <w:rFonts w:ascii="Times New Roman" w:hAnsi="Times New Roman" w:cs="Times New Roman"/>
          <w:sz w:val="24"/>
          <w:szCs w:val="24"/>
          <w:lang w:val="es-PE"/>
        </w:rPr>
        <w:lastRenderedPageBreak/>
        <w:t xml:space="preserve">A partir del conocimiento de las reglas de solubilidad y de los productos de solubilidad, podemos predecir si se formará un precipitado cuando mezclamos dos disoluciones o agregamos un compuesto soluble a una disolución. Esta experiencia tiene con frecuencia gran valor práctico. Con el fin de obtener un compuesto dado (en forma de precipitado), en las preparaciones industriales y de laboratorio podemos ajustar las concentraciones de los iones hasta que el producto iónico exceda el valor de </w:t>
      </w:r>
      <w:proofErr w:type="spellStart"/>
      <w:r w:rsidRPr="002C6510">
        <w:rPr>
          <w:rFonts w:ascii="Times New Roman" w:hAnsi="Times New Roman" w:cs="Times New Roman"/>
          <w:sz w:val="24"/>
          <w:szCs w:val="24"/>
          <w:lang w:val="es-PE"/>
        </w:rPr>
        <w:t>Kps</w:t>
      </w:r>
      <w:proofErr w:type="spellEnd"/>
      <w:r w:rsidR="00FC15C1">
        <w:rPr>
          <w:rFonts w:ascii="Times New Roman" w:hAnsi="Times New Roman" w:cs="Times New Roman"/>
          <w:sz w:val="24"/>
          <w:szCs w:val="24"/>
          <w:lang w:val="es-PE"/>
        </w:rPr>
        <w:t>.</w:t>
      </w:r>
      <w:r w:rsidR="00CD39AA">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1637949623"/>
          <w:citation/>
        </w:sdtPr>
        <w:sdtEndPr/>
        <w:sdtContent>
          <w:r w:rsidR="006F3F9B">
            <w:rPr>
              <w:rFonts w:ascii="Times New Roman" w:hAnsi="Times New Roman" w:cs="Times New Roman"/>
              <w:sz w:val="24"/>
              <w:szCs w:val="24"/>
              <w:lang w:val="es-PE"/>
            </w:rPr>
            <w:fldChar w:fldCharType="begin"/>
          </w:r>
          <w:r w:rsidR="00662EF7">
            <w:rPr>
              <w:rFonts w:ascii="Times New Roman" w:hAnsi="Times New Roman" w:cs="Times New Roman"/>
              <w:sz w:val="24"/>
              <w:szCs w:val="24"/>
              <w:lang w:val="es-PE"/>
            </w:rPr>
            <w:instrText xml:space="preserve">CITATION Cha10 \p 741 \l 10250 </w:instrText>
          </w:r>
          <w:r w:rsidR="006F3F9B">
            <w:rPr>
              <w:rFonts w:ascii="Times New Roman" w:hAnsi="Times New Roman" w:cs="Times New Roman"/>
              <w:sz w:val="24"/>
              <w:szCs w:val="24"/>
              <w:lang w:val="es-PE"/>
            </w:rPr>
            <w:fldChar w:fldCharType="separate"/>
          </w:r>
          <w:r w:rsidR="00662EF7" w:rsidRPr="00662EF7">
            <w:rPr>
              <w:rFonts w:ascii="Times New Roman" w:hAnsi="Times New Roman" w:cs="Times New Roman"/>
              <w:noProof/>
              <w:sz w:val="24"/>
              <w:szCs w:val="24"/>
              <w:lang w:val="es-PE"/>
            </w:rPr>
            <w:t>(Chang, 2010, pág. 741)</w:t>
          </w:r>
          <w:r w:rsidR="006F3F9B">
            <w:rPr>
              <w:rFonts w:ascii="Times New Roman" w:hAnsi="Times New Roman" w:cs="Times New Roman"/>
              <w:sz w:val="24"/>
              <w:szCs w:val="24"/>
              <w:lang w:val="es-PE"/>
            </w:rPr>
            <w:fldChar w:fldCharType="end"/>
          </w:r>
        </w:sdtContent>
      </w:sdt>
      <w:r w:rsidR="006F3F9B">
        <w:rPr>
          <w:rFonts w:ascii="Times New Roman" w:hAnsi="Times New Roman" w:cs="Times New Roman"/>
          <w:sz w:val="24"/>
          <w:szCs w:val="24"/>
          <w:lang w:val="es-PE"/>
        </w:rPr>
        <w:t>.</w:t>
      </w:r>
    </w:p>
    <w:p w14:paraId="4057BFCA" w14:textId="6D554E86" w:rsidR="00652153" w:rsidRPr="00B130DF" w:rsidRDefault="00652153" w:rsidP="00B130DF">
      <w:pPr>
        <w:pStyle w:val="Descripcin"/>
        <w:keepNext/>
        <w:jc w:val="both"/>
        <w:rPr>
          <w:rFonts w:ascii="Times New Roman" w:hAnsi="Times New Roman" w:cs="Times New Roman"/>
          <w:sz w:val="24"/>
          <w:szCs w:val="24"/>
          <w:lang w:val="es-ES"/>
        </w:rPr>
      </w:pPr>
      <w:bookmarkStart w:id="33" w:name="_Toc68443511"/>
      <w:r w:rsidRPr="00B130DF">
        <w:rPr>
          <w:rFonts w:ascii="Times New Roman" w:hAnsi="Times New Roman" w:cs="Times New Roman"/>
          <w:sz w:val="24"/>
          <w:szCs w:val="24"/>
          <w:lang w:val="es-ES"/>
        </w:rPr>
        <w:t xml:space="preserve">Tabla </w:t>
      </w:r>
      <w:r w:rsidR="002C715B" w:rsidRPr="00B130DF">
        <w:rPr>
          <w:rFonts w:ascii="Times New Roman" w:hAnsi="Times New Roman" w:cs="Times New Roman"/>
          <w:sz w:val="24"/>
          <w:szCs w:val="24"/>
          <w:lang w:val="es-ES"/>
        </w:rPr>
        <w:fldChar w:fldCharType="begin"/>
      </w:r>
      <w:r w:rsidR="002C715B" w:rsidRPr="00B130DF">
        <w:rPr>
          <w:rFonts w:ascii="Times New Roman" w:hAnsi="Times New Roman" w:cs="Times New Roman"/>
          <w:sz w:val="24"/>
          <w:szCs w:val="24"/>
          <w:lang w:val="es-ES"/>
        </w:rPr>
        <w:instrText xml:space="preserve"> SEQ Tabla \* ARABIC </w:instrText>
      </w:r>
      <w:r w:rsidR="002C715B" w:rsidRPr="00B130DF">
        <w:rPr>
          <w:rFonts w:ascii="Times New Roman" w:hAnsi="Times New Roman" w:cs="Times New Roman"/>
          <w:sz w:val="24"/>
          <w:szCs w:val="24"/>
          <w:lang w:val="es-ES"/>
        </w:rPr>
        <w:fldChar w:fldCharType="separate"/>
      </w:r>
      <w:r w:rsidR="005E50AD">
        <w:rPr>
          <w:rFonts w:ascii="Times New Roman" w:hAnsi="Times New Roman" w:cs="Times New Roman"/>
          <w:noProof/>
          <w:sz w:val="24"/>
          <w:szCs w:val="24"/>
          <w:lang w:val="es-ES"/>
        </w:rPr>
        <w:t>5</w:t>
      </w:r>
      <w:r w:rsidR="002C715B" w:rsidRPr="00B130DF">
        <w:rPr>
          <w:rFonts w:ascii="Times New Roman" w:hAnsi="Times New Roman" w:cs="Times New Roman"/>
          <w:noProof/>
          <w:sz w:val="24"/>
          <w:szCs w:val="24"/>
          <w:lang w:val="es-ES"/>
        </w:rPr>
        <w:fldChar w:fldCharType="end"/>
      </w:r>
      <w:r w:rsidRPr="00B130DF">
        <w:rPr>
          <w:rFonts w:ascii="Times New Roman" w:hAnsi="Times New Roman" w:cs="Times New Roman"/>
          <w:sz w:val="24"/>
          <w:szCs w:val="24"/>
          <w:lang w:val="es-ES"/>
        </w:rPr>
        <w:t>: Productos de solubilidad de algunos compuestos iónicos ligeramente solubles a 25°C</w:t>
      </w:r>
      <w:bookmarkEnd w:id="33"/>
    </w:p>
    <w:p w14:paraId="311DFB93" w14:textId="17F25574" w:rsidR="001A031B" w:rsidRDefault="0040156C" w:rsidP="00AF4AFD">
      <w:pPr>
        <w:spacing w:after="0" w:line="480" w:lineRule="auto"/>
        <w:ind w:firstLine="360"/>
        <w:jc w:val="both"/>
        <w:rPr>
          <w:rFonts w:ascii="Times New Roman" w:hAnsi="Times New Roman" w:cs="Times New Roman"/>
          <w:sz w:val="24"/>
          <w:szCs w:val="24"/>
          <w:lang w:val="es-PE"/>
        </w:rPr>
      </w:pPr>
      <w:r>
        <w:rPr>
          <w:noProof/>
        </w:rPr>
        <w:drawing>
          <wp:inline distT="0" distB="0" distL="0" distR="0" wp14:anchorId="2C80FB84" wp14:editId="69544C68">
            <wp:extent cx="5252085" cy="4125595"/>
            <wp:effectExtent l="0" t="0" r="5715" b="8255"/>
            <wp:docPr id="3718956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5252085" cy="4125595"/>
                    </a:xfrm>
                    <a:prstGeom prst="rect">
                      <a:avLst/>
                    </a:prstGeom>
                  </pic:spPr>
                </pic:pic>
              </a:graphicData>
            </a:graphic>
          </wp:inline>
        </w:drawing>
      </w:r>
    </w:p>
    <w:p w14:paraId="46C50022" w14:textId="798847C1" w:rsidR="003E461A" w:rsidRDefault="003E461A" w:rsidP="00AF4AFD">
      <w:pPr>
        <w:spacing w:after="0" w:line="480" w:lineRule="auto"/>
        <w:ind w:firstLine="36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Fuente: </w:t>
      </w:r>
      <w:sdt>
        <w:sdtPr>
          <w:rPr>
            <w:rFonts w:ascii="Times New Roman" w:hAnsi="Times New Roman" w:cs="Times New Roman"/>
            <w:sz w:val="24"/>
            <w:szCs w:val="24"/>
            <w:lang w:val="es-PE"/>
          </w:rPr>
          <w:id w:val="-344868702"/>
          <w:citation/>
        </w:sdtPr>
        <w:sdtEndPr/>
        <w:sdtContent>
          <w:r w:rsidR="004C0350">
            <w:rPr>
              <w:rFonts w:ascii="Times New Roman" w:hAnsi="Times New Roman" w:cs="Times New Roman"/>
              <w:sz w:val="24"/>
              <w:szCs w:val="24"/>
              <w:lang w:val="es-PE"/>
            </w:rPr>
            <w:fldChar w:fldCharType="begin"/>
          </w:r>
          <w:r w:rsidR="00432620">
            <w:rPr>
              <w:rFonts w:ascii="Times New Roman" w:hAnsi="Times New Roman" w:cs="Times New Roman"/>
              <w:sz w:val="24"/>
              <w:szCs w:val="24"/>
              <w:lang w:val="es-PE"/>
            </w:rPr>
            <w:instrText xml:space="preserve">CITATION Cha11 \p 393 \l 10250 </w:instrText>
          </w:r>
          <w:r w:rsidR="004C0350">
            <w:rPr>
              <w:rFonts w:ascii="Times New Roman" w:hAnsi="Times New Roman" w:cs="Times New Roman"/>
              <w:sz w:val="24"/>
              <w:szCs w:val="24"/>
              <w:lang w:val="es-PE"/>
            </w:rPr>
            <w:fldChar w:fldCharType="separate"/>
          </w:r>
          <w:r w:rsidR="00432620" w:rsidRPr="00432620">
            <w:rPr>
              <w:rFonts w:ascii="Times New Roman" w:hAnsi="Times New Roman" w:cs="Times New Roman"/>
              <w:noProof/>
              <w:sz w:val="24"/>
              <w:szCs w:val="24"/>
              <w:lang w:val="es-PE"/>
            </w:rPr>
            <w:t>(Chang, Fundamentos de Química, 2011, pág. 393)</w:t>
          </w:r>
          <w:r w:rsidR="004C0350">
            <w:rPr>
              <w:rFonts w:ascii="Times New Roman" w:hAnsi="Times New Roman" w:cs="Times New Roman"/>
              <w:sz w:val="24"/>
              <w:szCs w:val="24"/>
              <w:lang w:val="es-PE"/>
            </w:rPr>
            <w:fldChar w:fldCharType="end"/>
          </w:r>
        </w:sdtContent>
      </w:sdt>
    </w:p>
    <w:p w14:paraId="66F038AC" w14:textId="6FB6A099" w:rsidR="004B1750" w:rsidRDefault="00A637F4" w:rsidP="0076043B">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En base a lo descrito </w:t>
      </w:r>
      <w:r w:rsidR="008B6EDA">
        <w:rPr>
          <w:rFonts w:ascii="Times New Roman" w:hAnsi="Times New Roman" w:cs="Times New Roman"/>
          <w:sz w:val="24"/>
          <w:szCs w:val="24"/>
          <w:lang w:val="es-PE"/>
        </w:rPr>
        <w:t xml:space="preserve">en la tabla 3, </w:t>
      </w:r>
      <w:r w:rsidR="006D6320">
        <w:rPr>
          <w:rFonts w:ascii="Times New Roman" w:hAnsi="Times New Roman" w:cs="Times New Roman"/>
          <w:sz w:val="24"/>
          <w:szCs w:val="24"/>
          <w:lang w:val="es-PE"/>
        </w:rPr>
        <w:t xml:space="preserve">se pude hacer la predicción de </w:t>
      </w:r>
      <w:r w:rsidR="004B1750">
        <w:rPr>
          <w:rFonts w:ascii="Times New Roman" w:hAnsi="Times New Roman" w:cs="Times New Roman"/>
          <w:sz w:val="24"/>
          <w:szCs w:val="24"/>
          <w:lang w:val="es-PE"/>
        </w:rPr>
        <w:t>la solubilidad y precipitación de las diversas sustancias.</w:t>
      </w:r>
    </w:p>
    <w:p w14:paraId="2E546975" w14:textId="1058215C" w:rsidR="005C2881" w:rsidRPr="00505C75" w:rsidRDefault="005C2881" w:rsidP="005C2881">
      <w:pPr>
        <w:spacing w:after="0" w:line="480" w:lineRule="auto"/>
        <w:ind w:left="567"/>
        <w:jc w:val="both"/>
        <w:rPr>
          <w:rFonts w:ascii="Times New Roman" w:hAnsi="Times New Roman" w:cs="Times New Roman"/>
          <w:b/>
          <w:i/>
          <w:iCs/>
          <w:sz w:val="24"/>
          <w:szCs w:val="24"/>
          <w:lang w:val="es-PE"/>
        </w:rPr>
      </w:pPr>
      <w:r w:rsidRPr="00505C75">
        <w:rPr>
          <w:rFonts w:ascii="Times New Roman" w:hAnsi="Times New Roman" w:cs="Times New Roman"/>
          <w:b/>
          <w:i/>
          <w:iCs/>
          <w:sz w:val="24"/>
          <w:szCs w:val="24"/>
          <w:lang w:val="es-PE"/>
        </w:rPr>
        <w:lastRenderedPageBreak/>
        <w:t>Pr</w:t>
      </w:r>
      <w:r>
        <w:rPr>
          <w:rFonts w:ascii="Times New Roman" w:hAnsi="Times New Roman" w:cs="Times New Roman"/>
          <w:b/>
          <w:i/>
          <w:iCs/>
          <w:sz w:val="24"/>
          <w:szCs w:val="24"/>
          <w:lang w:val="es-PE"/>
        </w:rPr>
        <w:t xml:space="preserve">opiedades </w:t>
      </w:r>
      <w:r w:rsidR="00C928CD">
        <w:rPr>
          <w:rFonts w:ascii="Times New Roman" w:hAnsi="Times New Roman" w:cs="Times New Roman"/>
          <w:b/>
          <w:i/>
          <w:iCs/>
          <w:sz w:val="24"/>
          <w:szCs w:val="24"/>
          <w:lang w:val="es-PE"/>
        </w:rPr>
        <w:t>del carbonato de bario</w:t>
      </w:r>
    </w:p>
    <w:p w14:paraId="2C8BF770" w14:textId="2CBD29D9" w:rsidR="001D7FF2" w:rsidRDefault="00600902" w:rsidP="006854CE">
      <w:pPr>
        <w:spacing w:after="0" w:line="480" w:lineRule="auto"/>
        <w:ind w:firstLine="567"/>
        <w:jc w:val="both"/>
        <w:rPr>
          <w:rFonts w:ascii="Times New Roman" w:hAnsi="Times New Roman" w:cs="Times New Roman"/>
          <w:sz w:val="24"/>
          <w:szCs w:val="24"/>
          <w:lang w:val="es-PE"/>
        </w:rPr>
      </w:pPr>
      <w:r w:rsidRPr="00600902">
        <w:rPr>
          <w:rFonts w:ascii="Times New Roman" w:hAnsi="Times New Roman" w:cs="Times New Roman"/>
          <w:sz w:val="24"/>
          <w:szCs w:val="24"/>
          <w:lang w:val="es-PE"/>
        </w:rPr>
        <w:t xml:space="preserve">El carbonato de bario es una sal inorgánica del metal bario, penúltimo elemento del grupo </w:t>
      </w:r>
      <w:r w:rsidR="00D0012B">
        <w:rPr>
          <w:rFonts w:ascii="Times New Roman" w:hAnsi="Times New Roman" w:cs="Times New Roman"/>
          <w:sz w:val="24"/>
          <w:szCs w:val="24"/>
          <w:lang w:val="es-PE"/>
        </w:rPr>
        <w:t>dos</w:t>
      </w:r>
      <w:r w:rsidRPr="00600902">
        <w:rPr>
          <w:rFonts w:ascii="Times New Roman" w:hAnsi="Times New Roman" w:cs="Times New Roman"/>
          <w:sz w:val="24"/>
          <w:szCs w:val="24"/>
          <w:lang w:val="es-PE"/>
        </w:rPr>
        <w:t xml:space="preserve"> de la tabla periódica y que pertenece a los metales alcalinotérreos. Su fórmula química es BaCO</w:t>
      </w:r>
      <w:r w:rsidRPr="007C055C">
        <w:rPr>
          <w:rFonts w:ascii="Times New Roman" w:hAnsi="Times New Roman" w:cs="Times New Roman"/>
          <w:sz w:val="24"/>
          <w:szCs w:val="24"/>
          <w:vertAlign w:val="subscript"/>
          <w:lang w:val="es-PE"/>
        </w:rPr>
        <w:t>3</w:t>
      </w:r>
      <w:r w:rsidRPr="00600902">
        <w:rPr>
          <w:rFonts w:ascii="Times New Roman" w:hAnsi="Times New Roman" w:cs="Times New Roman"/>
          <w:sz w:val="24"/>
          <w:szCs w:val="24"/>
          <w:lang w:val="es-PE"/>
        </w:rPr>
        <w:t xml:space="preserve"> y está disponible en el mercado en forma de polvo blanco cristalino</w:t>
      </w:r>
      <w:sdt>
        <w:sdtPr>
          <w:rPr>
            <w:rFonts w:ascii="Times New Roman" w:hAnsi="Times New Roman" w:cs="Times New Roman"/>
            <w:sz w:val="24"/>
            <w:szCs w:val="24"/>
            <w:lang w:val="es-PE"/>
          </w:rPr>
          <w:id w:val="-1163232640"/>
          <w:citation/>
        </w:sdtPr>
        <w:sdtEndPr/>
        <w:sdtContent>
          <w:r w:rsidR="00ED032D">
            <w:rPr>
              <w:rFonts w:ascii="Times New Roman" w:hAnsi="Times New Roman" w:cs="Times New Roman"/>
              <w:sz w:val="24"/>
              <w:szCs w:val="24"/>
              <w:lang w:val="es-PE"/>
            </w:rPr>
            <w:fldChar w:fldCharType="begin"/>
          </w:r>
          <w:r w:rsidR="00ED032D">
            <w:rPr>
              <w:rFonts w:ascii="Times New Roman" w:hAnsi="Times New Roman" w:cs="Times New Roman"/>
              <w:sz w:val="24"/>
              <w:szCs w:val="24"/>
              <w:lang w:val="es-PE"/>
            </w:rPr>
            <w:instrText xml:space="preserve"> CITATION Shr98 \l 10250 </w:instrText>
          </w:r>
          <w:r w:rsidR="00ED032D">
            <w:rPr>
              <w:rFonts w:ascii="Times New Roman" w:hAnsi="Times New Roman" w:cs="Times New Roman"/>
              <w:sz w:val="24"/>
              <w:szCs w:val="24"/>
              <w:lang w:val="es-PE"/>
            </w:rPr>
            <w:fldChar w:fldCharType="separate"/>
          </w:r>
          <w:r w:rsidR="00ED032D">
            <w:rPr>
              <w:rFonts w:ascii="Times New Roman" w:hAnsi="Times New Roman" w:cs="Times New Roman"/>
              <w:noProof/>
              <w:sz w:val="24"/>
              <w:szCs w:val="24"/>
              <w:lang w:val="es-PE"/>
            </w:rPr>
            <w:t xml:space="preserve"> </w:t>
          </w:r>
          <w:r w:rsidR="00ED032D" w:rsidRPr="00ED032D">
            <w:rPr>
              <w:rFonts w:ascii="Times New Roman" w:hAnsi="Times New Roman" w:cs="Times New Roman"/>
              <w:noProof/>
              <w:sz w:val="24"/>
              <w:szCs w:val="24"/>
              <w:lang w:val="es-PE"/>
            </w:rPr>
            <w:t>(Shriver, Atkins, &amp; Langford, 1998)</w:t>
          </w:r>
          <w:r w:rsidR="00ED032D">
            <w:rPr>
              <w:rFonts w:ascii="Times New Roman" w:hAnsi="Times New Roman" w:cs="Times New Roman"/>
              <w:sz w:val="24"/>
              <w:szCs w:val="24"/>
              <w:lang w:val="es-PE"/>
            </w:rPr>
            <w:fldChar w:fldCharType="end"/>
          </w:r>
        </w:sdtContent>
      </w:sdt>
      <w:r w:rsidR="000F2D55">
        <w:rPr>
          <w:rFonts w:ascii="Times New Roman" w:hAnsi="Times New Roman" w:cs="Times New Roman"/>
          <w:sz w:val="24"/>
          <w:szCs w:val="24"/>
          <w:lang w:val="es-PE"/>
        </w:rPr>
        <w:t>.</w:t>
      </w:r>
    </w:p>
    <w:p w14:paraId="14AE00CC" w14:textId="6C3FEDA3" w:rsidR="006854CE" w:rsidRPr="006854CE" w:rsidRDefault="006854CE" w:rsidP="006854CE">
      <w:pPr>
        <w:spacing w:after="0" w:line="480" w:lineRule="auto"/>
        <w:ind w:firstLine="567"/>
        <w:jc w:val="both"/>
        <w:rPr>
          <w:rFonts w:ascii="Times New Roman" w:hAnsi="Times New Roman" w:cs="Times New Roman"/>
          <w:sz w:val="24"/>
          <w:szCs w:val="24"/>
          <w:lang w:val="es-PE"/>
        </w:rPr>
      </w:pPr>
      <w:r w:rsidRPr="006854CE">
        <w:rPr>
          <w:rFonts w:ascii="Times New Roman" w:hAnsi="Times New Roman" w:cs="Times New Roman"/>
          <w:sz w:val="24"/>
          <w:szCs w:val="24"/>
          <w:lang w:val="es-PE"/>
        </w:rPr>
        <w:t>El BaCO</w:t>
      </w:r>
      <w:r w:rsidRPr="007C055C">
        <w:rPr>
          <w:rFonts w:ascii="Times New Roman" w:hAnsi="Times New Roman" w:cs="Times New Roman"/>
          <w:sz w:val="24"/>
          <w:szCs w:val="24"/>
          <w:vertAlign w:val="subscript"/>
          <w:lang w:val="es-PE"/>
        </w:rPr>
        <w:t>3</w:t>
      </w:r>
      <w:r w:rsidRPr="006854CE">
        <w:rPr>
          <w:rFonts w:ascii="Times New Roman" w:hAnsi="Times New Roman" w:cs="Times New Roman"/>
          <w:sz w:val="24"/>
          <w:szCs w:val="24"/>
          <w:lang w:val="es-PE"/>
        </w:rPr>
        <w:t xml:space="preserve"> es venenoso por ingestión, causando una infinidad de síntomas desagradables que conducen a la muerte por insuficiencia respiratoria o paro cardíaco; por este motivo no se recomienda ser transportado junto a bienes comestibles.</w:t>
      </w:r>
      <w:sdt>
        <w:sdtPr>
          <w:rPr>
            <w:rFonts w:ascii="Times New Roman" w:hAnsi="Times New Roman" w:cs="Times New Roman"/>
            <w:sz w:val="24"/>
            <w:szCs w:val="24"/>
            <w:lang w:val="es-PE"/>
          </w:rPr>
          <w:id w:val="-16381974"/>
          <w:citation/>
        </w:sdtPr>
        <w:sdtEndPr/>
        <w:sdtContent>
          <w:r w:rsidR="002D22C5">
            <w:rPr>
              <w:rFonts w:ascii="Times New Roman" w:hAnsi="Times New Roman" w:cs="Times New Roman"/>
              <w:sz w:val="24"/>
              <w:szCs w:val="24"/>
              <w:lang w:val="es-PE"/>
            </w:rPr>
            <w:fldChar w:fldCharType="begin"/>
          </w:r>
          <w:r w:rsidR="002D22C5">
            <w:rPr>
              <w:rFonts w:ascii="Times New Roman" w:hAnsi="Times New Roman" w:cs="Times New Roman"/>
              <w:sz w:val="24"/>
              <w:szCs w:val="24"/>
              <w:lang w:val="es-PE"/>
            </w:rPr>
            <w:instrText xml:space="preserve"> CITATION Che17 \l 10250 </w:instrText>
          </w:r>
          <w:r w:rsidR="002D22C5">
            <w:rPr>
              <w:rFonts w:ascii="Times New Roman" w:hAnsi="Times New Roman" w:cs="Times New Roman"/>
              <w:sz w:val="24"/>
              <w:szCs w:val="24"/>
              <w:lang w:val="es-PE"/>
            </w:rPr>
            <w:fldChar w:fldCharType="separate"/>
          </w:r>
          <w:r w:rsidR="002D22C5">
            <w:rPr>
              <w:rFonts w:ascii="Times New Roman" w:hAnsi="Times New Roman" w:cs="Times New Roman"/>
              <w:noProof/>
              <w:sz w:val="24"/>
              <w:szCs w:val="24"/>
              <w:lang w:val="es-PE"/>
            </w:rPr>
            <w:t xml:space="preserve"> </w:t>
          </w:r>
          <w:r w:rsidR="002D22C5" w:rsidRPr="002D22C5">
            <w:rPr>
              <w:rFonts w:ascii="Times New Roman" w:hAnsi="Times New Roman" w:cs="Times New Roman"/>
              <w:noProof/>
              <w:sz w:val="24"/>
              <w:szCs w:val="24"/>
              <w:lang w:val="es-PE"/>
            </w:rPr>
            <w:t>(ChemicalBook, 2017)</w:t>
          </w:r>
          <w:r w:rsidR="002D22C5">
            <w:rPr>
              <w:rFonts w:ascii="Times New Roman" w:hAnsi="Times New Roman" w:cs="Times New Roman"/>
              <w:sz w:val="24"/>
              <w:szCs w:val="24"/>
              <w:lang w:val="es-PE"/>
            </w:rPr>
            <w:fldChar w:fldCharType="end"/>
          </w:r>
        </w:sdtContent>
      </w:sdt>
    </w:p>
    <w:p w14:paraId="239A9115" w14:textId="654518FC" w:rsidR="006854CE" w:rsidRPr="006854CE" w:rsidRDefault="006854CE" w:rsidP="006854CE">
      <w:pPr>
        <w:spacing w:after="0" w:line="480" w:lineRule="auto"/>
        <w:ind w:firstLine="567"/>
        <w:jc w:val="both"/>
        <w:rPr>
          <w:rFonts w:ascii="Times New Roman" w:hAnsi="Times New Roman" w:cs="Times New Roman"/>
          <w:sz w:val="24"/>
          <w:szCs w:val="24"/>
          <w:lang w:val="es-PE"/>
        </w:rPr>
      </w:pPr>
      <w:r w:rsidRPr="006854CE">
        <w:rPr>
          <w:rFonts w:ascii="Times New Roman" w:hAnsi="Times New Roman" w:cs="Times New Roman"/>
          <w:sz w:val="24"/>
          <w:szCs w:val="24"/>
          <w:lang w:val="es-PE"/>
        </w:rPr>
        <w:t>Produce enrojecimiento de los ojos y de la piel, además de tos y dolor de garganta. Es un compuesto tóxico, aunque fácilmente manipulable con las manos desnudas si se evita a toda costa su ingestión.</w:t>
      </w:r>
      <w:r w:rsidR="00462FA6">
        <w:rPr>
          <w:rFonts w:ascii="Times New Roman" w:hAnsi="Times New Roman" w:cs="Times New Roman"/>
          <w:sz w:val="24"/>
          <w:szCs w:val="24"/>
          <w:lang w:val="es-PE"/>
        </w:rPr>
        <w:t xml:space="preserve"> </w:t>
      </w:r>
      <w:r w:rsidRPr="006854CE">
        <w:rPr>
          <w:rFonts w:ascii="Times New Roman" w:hAnsi="Times New Roman" w:cs="Times New Roman"/>
          <w:sz w:val="24"/>
          <w:szCs w:val="24"/>
          <w:lang w:val="es-PE"/>
        </w:rPr>
        <w:t xml:space="preserve">No es inflamable, pero a altas temperaturas se descompone formando </w:t>
      </w:r>
      <w:proofErr w:type="spellStart"/>
      <w:r w:rsidRPr="006854CE">
        <w:rPr>
          <w:rFonts w:ascii="Times New Roman" w:hAnsi="Times New Roman" w:cs="Times New Roman"/>
          <w:sz w:val="24"/>
          <w:szCs w:val="24"/>
          <w:lang w:val="es-PE"/>
        </w:rPr>
        <w:t>BaO</w:t>
      </w:r>
      <w:proofErr w:type="spellEnd"/>
      <w:r w:rsidRPr="006854CE">
        <w:rPr>
          <w:rFonts w:ascii="Times New Roman" w:hAnsi="Times New Roman" w:cs="Times New Roman"/>
          <w:sz w:val="24"/>
          <w:szCs w:val="24"/>
          <w:lang w:val="es-PE"/>
        </w:rPr>
        <w:t xml:space="preserve"> y CO2, productos tóxicos y oxidantes que pueden hacer arder otros materiales.</w:t>
      </w:r>
      <w:sdt>
        <w:sdtPr>
          <w:rPr>
            <w:rFonts w:ascii="Times New Roman" w:hAnsi="Times New Roman" w:cs="Times New Roman"/>
            <w:sz w:val="24"/>
            <w:szCs w:val="24"/>
            <w:lang w:val="es-PE"/>
          </w:rPr>
          <w:id w:val="412906409"/>
          <w:citation/>
        </w:sdtPr>
        <w:sdtEndPr/>
        <w:sdtContent>
          <w:r w:rsidR="00916948">
            <w:rPr>
              <w:rFonts w:ascii="Times New Roman" w:hAnsi="Times New Roman" w:cs="Times New Roman"/>
              <w:sz w:val="24"/>
              <w:szCs w:val="24"/>
              <w:lang w:val="es-PE"/>
            </w:rPr>
            <w:fldChar w:fldCharType="begin"/>
          </w:r>
          <w:r w:rsidR="00916948">
            <w:rPr>
              <w:rFonts w:ascii="Times New Roman" w:hAnsi="Times New Roman" w:cs="Times New Roman"/>
              <w:sz w:val="24"/>
              <w:szCs w:val="24"/>
              <w:lang w:val="es-PE"/>
            </w:rPr>
            <w:instrText xml:space="preserve"> CITATION Che17 \l 10250 </w:instrText>
          </w:r>
          <w:r w:rsidR="00916948">
            <w:rPr>
              <w:rFonts w:ascii="Times New Roman" w:hAnsi="Times New Roman" w:cs="Times New Roman"/>
              <w:sz w:val="24"/>
              <w:szCs w:val="24"/>
              <w:lang w:val="es-PE"/>
            </w:rPr>
            <w:fldChar w:fldCharType="separate"/>
          </w:r>
          <w:r w:rsidR="00916948">
            <w:rPr>
              <w:rFonts w:ascii="Times New Roman" w:hAnsi="Times New Roman" w:cs="Times New Roman"/>
              <w:noProof/>
              <w:sz w:val="24"/>
              <w:szCs w:val="24"/>
              <w:lang w:val="es-PE"/>
            </w:rPr>
            <w:t xml:space="preserve"> </w:t>
          </w:r>
          <w:r w:rsidR="00916948" w:rsidRPr="00916948">
            <w:rPr>
              <w:rFonts w:ascii="Times New Roman" w:hAnsi="Times New Roman" w:cs="Times New Roman"/>
              <w:noProof/>
              <w:sz w:val="24"/>
              <w:szCs w:val="24"/>
              <w:lang w:val="es-PE"/>
            </w:rPr>
            <w:t>(ChemicalBook, 2017)</w:t>
          </w:r>
          <w:r w:rsidR="00916948">
            <w:rPr>
              <w:rFonts w:ascii="Times New Roman" w:hAnsi="Times New Roman" w:cs="Times New Roman"/>
              <w:sz w:val="24"/>
              <w:szCs w:val="24"/>
              <w:lang w:val="es-PE"/>
            </w:rPr>
            <w:fldChar w:fldCharType="end"/>
          </w:r>
        </w:sdtContent>
      </w:sdt>
    </w:p>
    <w:p w14:paraId="71454A3C" w14:textId="0FC8A420" w:rsidR="00857ABD" w:rsidRDefault="006854CE" w:rsidP="006854CE">
      <w:pPr>
        <w:spacing w:after="0" w:line="480" w:lineRule="auto"/>
        <w:ind w:firstLine="567"/>
        <w:jc w:val="both"/>
        <w:rPr>
          <w:rFonts w:ascii="Times New Roman" w:hAnsi="Times New Roman" w:cs="Times New Roman"/>
          <w:sz w:val="24"/>
          <w:szCs w:val="24"/>
          <w:lang w:val="es-PE"/>
        </w:rPr>
      </w:pPr>
      <w:r w:rsidRPr="006854CE">
        <w:rPr>
          <w:rFonts w:ascii="Times New Roman" w:hAnsi="Times New Roman" w:cs="Times New Roman"/>
          <w:sz w:val="24"/>
          <w:szCs w:val="24"/>
          <w:lang w:val="es-PE"/>
        </w:rPr>
        <w:t xml:space="preserve">En el organismo el </w:t>
      </w:r>
      <w:proofErr w:type="spellStart"/>
      <w:r w:rsidRPr="006854CE">
        <w:rPr>
          <w:rFonts w:ascii="Times New Roman" w:hAnsi="Times New Roman" w:cs="Times New Roman"/>
          <w:sz w:val="24"/>
          <w:szCs w:val="24"/>
          <w:lang w:val="es-PE"/>
        </w:rPr>
        <w:t>bario</w:t>
      </w:r>
      <w:proofErr w:type="spellEnd"/>
      <w:r w:rsidRPr="006854CE">
        <w:rPr>
          <w:rFonts w:ascii="Times New Roman" w:hAnsi="Times New Roman" w:cs="Times New Roman"/>
          <w:sz w:val="24"/>
          <w:szCs w:val="24"/>
          <w:lang w:val="es-PE"/>
        </w:rPr>
        <w:t xml:space="preserve"> se deposita en los huesos y otros tejidos, suplantando al calcio en muchos procesos fisiológicos. También bloquea los canales por donde viaja los iones K+, impidiendo su difusión a través de las membranas celulares.</w:t>
      </w:r>
      <w:sdt>
        <w:sdtPr>
          <w:rPr>
            <w:rFonts w:ascii="Times New Roman" w:hAnsi="Times New Roman" w:cs="Times New Roman"/>
            <w:sz w:val="24"/>
            <w:szCs w:val="24"/>
            <w:lang w:val="es-PE"/>
          </w:rPr>
          <w:id w:val="-719047217"/>
          <w:citation/>
        </w:sdtPr>
        <w:sdtEndPr/>
        <w:sdtContent>
          <w:r w:rsidR="00916948">
            <w:rPr>
              <w:rFonts w:ascii="Times New Roman" w:hAnsi="Times New Roman" w:cs="Times New Roman"/>
              <w:sz w:val="24"/>
              <w:szCs w:val="24"/>
              <w:lang w:val="es-PE"/>
            </w:rPr>
            <w:fldChar w:fldCharType="begin"/>
          </w:r>
          <w:r w:rsidR="00916948">
            <w:rPr>
              <w:rFonts w:ascii="Times New Roman" w:hAnsi="Times New Roman" w:cs="Times New Roman"/>
              <w:sz w:val="24"/>
              <w:szCs w:val="24"/>
              <w:lang w:val="es-PE"/>
            </w:rPr>
            <w:instrText xml:space="preserve"> CITATION Che17 \l 10250 </w:instrText>
          </w:r>
          <w:r w:rsidR="00916948">
            <w:rPr>
              <w:rFonts w:ascii="Times New Roman" w:hAnsi="Times New Roman" w:cs="Times New Roman"/>
              <w:sz w:val="24"/>
              <w:szCs w:val="24"/>
              <w:lang w:val="es-PE"/>
            </w:rPr>
            <w:fldChar w:fldCharType="separate"/>
          </w:r>
          <w:r w:rsidR="00916948">
            <w:rPr>
              <w:rFonts w:ascii="Times New Roman" w:hAnsi="Times New Roman" w:cs="Times New Roman"/>
              <w:noProof/>
              <w:sz w:val="24"/>
              <w:szCs w:val="24"/>
              <w:lang w:val="es-PE"/>
            </w:rPr>
            <w:t xml:space="preserve"> </w:t>
          </w:r>
          <w:r w:rsidR="00916948" w:rsidRPr="00916948">
            <w:rPr>
              <w:rFonts w:ascii="Times New Roman" w:hAnsi="Times New Roman" w:cs="Times New Roman"/>
              <w:noProof/>
              <w:sz w:val="24"/>
              <w:szCs w:val="24"/>
              <w:lang w:val="es-PE"/>
            </w:rPr>
            <w:t>(ChemicalBook, 2017)</w:t>
          </w:r>
          <w:r w:rsidR="00916948">
            <w:rPr>
              <w:rFonts w:ascii="Times New Roman" w:hAnsi="Times New Roman" w:cs="Times New Roman"/>
              <w:sz w:val="24"/>
              <w:szCs w:val="24"/>
              <w:lang w:val="es-PE"/>
            </w:rPr>
            <w:fldChar w:fldCharType="end"/>
          </w:r>
        </w:sdtContent>
      </w:sdt>
    </w:p>
    <w:p w14:paraId="3CBCE808" w14:textId="2EDC5B82" w:rsidR="00916948" w:rsidRPr="00505C75" w:rsidRDefault="00916948" w:rsidP="00916948">
      <w:pPr>
        <w:spacing w:after="0" w:line="480" w:lineRule="auto"/>
        <w:ind w:left="567"/>
        <w:jc w:val="both"/>
        <w:rPr>
          <w:rFonts w:ascii="Times New Roman" w:hAnsi="Times New Roman" w:cs="Times New Roman"/>
          <w:b/>
          <w:i/>
          <w:iCs/>
          <w:sz w:val="24"/>
          <w:szCs w:val="24"/>
          <w:lang w:val="es-PE"/>
        </w:rPr>
      </w:pPr>
      <w:r w:rsidRPr="00505C75">
        <w:rPr>
          <w:rFonts w:ascii="Times New Roman" w:hAnsi="Times New Roman" w:cs="Times New Roman"/>
          <w:b/>
          <w:i/>
          <w:iCs/>
          <w:sz w:val="24"/>
          <w:szCs w:val="24"/>
          <w:lang w:val="es-PE"/>
        </w:rPr>
        <w:t>Pr</w:t>
      </w:r>
      <w:r>
        <w:rPr>
          <w:rFonts w:ascii="Times New Roman" w:hAnsi="Times New Roman" w:cs="Times New Roman"/>
          <w:b/>
          <w:i/>
          <w:iCs/>
          <w:sz w:val="24"/>
          <w:szCs w:val="24"/>
          <w:lang w:val="es-PE"/>
        </w:rPr>
        <w:t xml:space="preserve">opiedades del acetato </w:t>
      </w:r>
      <w:r w:rsidR="00287A28">
        <w:rPr>
          <w:rFonts w:ascii="Times New Roman" w:hAnsi="Times New Roman" w:cs="Times New Roman"/>
          <w:b/>
          <w:i/>
          <w:iCs/>
          <w:sz w:val="24"/>
          <w:szCs w:val="24"/>
          <w:lang w:val="es-PE"/>
        </w:rPr>
        <w:t>d</w:t>
      </w:r>
      <w:r>
        <w:rPr>
          <w:rFonts w:ascii="Times New Roman" w:hAnsi="Times New Roman" w:cs="Times New Roman"/>
          <w:b/>
          <w:i/>
          <w:iCs/>
          <w:sz w:val="24"/>
          <w:szCs w:val="24"/>
          <w:lang w:val="es-PE"/>
        </w:rPr>
        <w:t>e bario</w:t>
      </w:r>
    </w:p>
    <w:p w14:paraId="788F2BF9" w14:textId="25CC5177" w:rsidR="00427517" w:rsidRDefault="00916948" w:rsidP="00916948">
      <w:pPr>
        <w:spacing w:after="0" w:line="480" w:lineRule="auto"/>
        <w:ind w:firstLine="567"/>
        <w:jc w:val="both"/>
        <w:rPr>
          <w:rFonts w:ascii="Times New Roman" w:hAnsi="Times New Roman" w:cs="Times New Roman"/>
          <w:sz w:val="24"/>
          <w:szCs w:val="24"/>
          <w:lang w:val="es-PE"/>
        </w:rPr>
      </w:pPr>
      <w:r w:rsidRPr="00600902">
        <w:rPr>
          <w:rFonts w:ascii="Times New Roman" w:hAnsi="Times New Roman" w:cs="Times New Roman"/>
          <w:sz w:val="24"/>
          <w:szCs w:val="24"/>
          <w:lang w:val="es-PE"/>
        </w:rPr>
        <w:t xml:space="preserve">El </w:t>
      </w:r>
      <w:r w:rsidR="007F0387">
        <w:rPr>
          <w:rFonts w:ascii="Times New Roman" w:hAnsi="Times New Roman" w:cs="Times New Roman"/>
          <w:sz w:val="24"/>
          <w:szCs w:val="24"/>
          <w:lang w:val="es-PE"/>
        </w:rPr>
        <w:t>acetato de bario r</w:t>
      </w:r>
      <w:r w:rsidR="00427517" w:rsidRPr="00427517">
        <w:rPr>
          <w:rFonts w:ascii="Times New Roman" w:hAnsi="Times New Roman" w:cs="Times New Roman"/>
          <w:sz w:val="24"/>
          <w:szCs w:val="24"/>
          <w:lang w:val="es-PE"/>
        </w:rPr>
        <w:t>eacciona con oxidantes fuertes y ácidos; se descompone al arder produciendo carbonato de bario y humos tóxicos</w:t>
      </w:r>
      <w:r w:rsidR="007F0387">
        <w:rPr>
          <w:rFonts w:ascii="Times New Roman" w:hAnsi="Times New Roman" w:cs="Times New Roman"/>
          <w:sz w:val="24"/>
          <w:szCs w:val="24"/>
          <w:lang w:val="es-PE"/>
        </w:rPr>
        <w:t>, es por ello su cuidado en el almacenamiento y manipulación</w:t>
      </w:r>
      <w:r w:rsidR="00427517" w:rsidRPr="00427517">
        <w:rPr>
          <w:rFonts w:ascii="Times New Roman" w:hAnsi="Times New Roman" w:cs="Times New Roman"/>
          <w:sz w:val="24"/>
          <w:szCs w:val="24"/>
          <w:lang w:val="es-PE"/>
        </w:rPr>
        <w:t>.</w:t>
      </w:r>
    </w:p>
    <w:p w14:paraId="7CFC93C8" w14:textId="70C92F40" w:rsidR="002C7E76" w:rsidRDefault="002C7E76" w:rsidP="00916948">
      <w:pPr>
        <w:spacing w:after="0" w:line="480" w:lineRule="auto"/>
        <w:ind w:firstLine="567"/>
        <w:jc w:val="both"/>
        <w:rPr>
          <w:rFonts w:ascii="Times New Roman" w:hAnsi="Times New Roman" w:cs="Times New Roman"/>
          <w:sz w:val="24"/>
          <w:szCs w:val="24"/>
          <w:lang w:val="es-PE"/>
        </w:rPr>
      </w:pPr>
      <w:r w:rsidRPr="002C7E76">
        <w:rPr>
          <w:rFonts w:ascii="Times New Roman" w:hAnsi="Times New Roman" w:cs="Times New Roman"/>
          <w:sz w:val="24"/>
          <w:szCs w:val="24"/>
          <w:lang w:val="es-PE"/>
        </w:rPr>
        <w:t xml:space="preserve">El acetato de bario es una fuente de bario cristalina moderadamente soluble en agua que se descompone en óxido de bario al calentarla. Por lo general, está disponible de </w:t>
      </w:r>
      <w:r w:rsidRPr="002C7E76">
        <w:rPr>
          <w:rFonts w:ascii="Times New Roman" w:hAnsi="Times New Roman" w:cs="Times New Roman"/>
          <w:sz w:val="24"/>
          <w:szCs w:val="24"/>
          <w:lang w:val="es-PE"/>
        </w:rPr>
        <w:lastRenderedPageBreak/>
        <w:t xml:space="preserve">inmediato en la mayoría de los volúmenes. Todos los acetatos metálicos son sales inorgánicas que contienen un catión metálico y el anión acetato, un </w:t>
      </w:r>
      <w:proofErr w:type="spellStart"/>
      <w:r w:rsidRPr="002C7E76">
        <w:rPr>
          <w:rFonts w:ascii="Times New Roman" w:hAnsi="Times New Roman" w:cs="Times New Roman"/>
          <w:sz w:val="24"/>
          <w:szCs w:val="24"/>
          <w:lang w:val="es-PE"/>
        </w:rPr>
        <w:t>ión</w:t>
      </w:r>
      <w:proofErr w:type="spellEnd"/>
      <w:r w:rsidRPr="002C7E76">
        <w:rPr>
          <w:rFonts w:ascii="Times New Roman" w:hAnsi="Times New Roman" w:cs="Times New Roman"/>
          <w:sz w:val="24"/>
          <w:szCs w:val="24"/>
          <w:lang w:val="es-PE"/>
        </w:rPr>
        <w:t xml:space="preserve"> poliatómico univalente (carga -1) compuesto por dos átomos de carbono unidos iónicamente a tres átomos de hidrógeno y dos de oxígeno (símbolo: CH</w:t>
      </w:r>
      <w:r w:rsidRPr="00413BC5">
        <w:rPr>
          <w:rFonts w:ascii="Times New Roman" w:hAnsi="Times New Roman" w:cs="Times New Roman"/>
          <w:sz w:val="24"/>
          <w:szCs w:val="24"/>
          <w:vertAlign w:val="subscript"/>
          <w:lang w:val="es-PE"/>
        </w:rPr>
        <w:t>3</w:t>
      </w:r>
      <w:r w:rsidRPr="002C7E76">
        <w:rPr>
          <w:rFonts w:ascii="Times New Roman" w:hAnsi="Times New Roman" w:cs="Times New Roman"/>
          <w:sz w:val="24"/>
          <w:szCs w:val="24"/>
          <w:lang w:val="es-PE"/>
        </w:rPr>
        <w:t>COO</w:t>
      </w:r>
      <w:r w:rsidR="00413BC5" w:rsidRPr="00413BC5">
        <w:rPr>
          <w:rFonts w:ascii="Times New Roman" w:hAnsi="Times New Roman" w:cs="Times New Roman"/>
          <w:sz w:val="24"/>
          <w:szCs w:val="24"/>
          <w:vertAlign w:val="superscript"/>
          <w:lang w:val="es-PE"/>
        </w:rPr>
        <w:t>-</w:t>
      </w:r>
      <w:r w:rsidRPr="002C7E76">
        <w:rPr>
          <w:rFonts w:ascii="Times New Roman" w:hAnsi="Times New Roman" w:cs="Times New Roman"/>
          <w:sz w:val="24"/>
          <w:szCs w:val="24"/>
          <w:lang w:val="es-PE"/>
        </w:rPr>
        <w:t xml:space="preserve">) para un peso fórmula total de 59.05. Los acetatos son excelentes precursores para la producción de compuestos, catalizadores y materiales a </w:t>
      </w:r>
      <w:proofErr w:type="spellStart"/>
      <w:r w:rsidRPr="002C7E76">
        <w:rPr>
          <w:rFonts w:ascii="Times New Roman" w:hAnsi="Times New Roman" w:cs="Times New Roman"/>
          <w:sz w:val="24"/>
          <w:szCs w:val="24"/>
          <w:lang w:val="es-PE"/>
        </w:rPr>
        <w:t>nanoescala</w:t>
      </w:r>
      <w:proofErr w:type="spellEnd"/>
      <w:r w:rsidRPr="002C7E76">
        <w:rPr>
          <w:rFonts w:ascii="Times New Roman" w:hAnsi="Times New Roman" w:cs="Times New Roman"/>
          <w:sz w:val="24"/>
          <w:szCs w:val="24"/>
          <w:lang w:val="es-PE"/>
        </w:rPr>
        <w:t xml:space="preserve"> de ultra alta pureza. También </w:t>
      </w:r>
      <w:r w:rsidR="00032435">
        <w:rPr>
          <w:rFonts w:ascii="Times New Roman" w:hAnsi="Times New Roman" w:cs="Times New Roman"/>
          <w:sz w:val="24"/>
          <w:szCs w:val="24"/>
          <w:lang w:val="es-PE"/>
        </w:rPr>
        <w:t xml:space="preserve">se </w:t>
      </w:r>
      <w:r w:rsidRPr="002C7E76">
        <w:rPr>
          <w:rFonts w:ascii="Times New Roman" w:hAnsi="Times New Roman" w:cs="Times New Roman"/>
          <w:sz w:val="24"/>
          <w:szCs w:val="24"/>
          <w:lang w:val="es-PE"/>
        </w:rPr>
        <w:t>produc</w:t>
      </w:r>
      <w:r w:rsidR="00032435">
        <w:rPr>
          <w:rFonts w:ascii="Times New Roman" w:hAnsi="Times New Roman" w:cs="Times New Roman"/>
          <w:sz w:val="24"/>
          <w:szCs w:val="24"/>
          <w:lang w:val="es-PE"/>
        </w:rPr>
        <w:t>e</w:t>
      </w:r>
      <w:r w:rsidRPr="002C7E76">
        <w:rPr>
          <w:rFonts w:ascii="Times New Roman" w:hAnsi="Times New Roman" w:cs="Times New Roman"/>
          <w:sz w:val="24"/>
          <w:szCs w:val="24"/>
          <w:lang w:val="es-PE"/>
        </w:rPr>
        <w:t xml:space="preserve"> solución de acetato de bario. American </w:t>
      </w:r>
      <w:proofErr w:type="spellStart"/>
      <w:r w:rsidRPr="002C7E76">
        <w:rPr>
          <w:rFonts w:ascii="Times New Roman" w:hAnsi="Times New Roman" w:cs="Times New Roman"/>
          <w:sz w:val="24"/>
          <w:szCs w:val="24"/>
          <w:lang w:val="es-PE"/>
        </w:rPr>
        <w:t>Elements</w:t>
      </w:r>
      <w:proofErr w:type="spellEnd"/>
      <w:r w:rsidRPr="002C7E76">
        <w:rPr>
          <w:rFonts w:ascii="Times New Roman" w:hAnsi="Times New Roman" w:cs="Times New Roman"/>
          <w:sz w:val="24"/>
          <w:szCs w:val="24"/>
          <w:lang w:val="es-PE"/>
        </w:rPr>
        <w:t xml:space="preserve"> produce muchos grados estándar cuando corresponde, incluyendo Mil </w:t>
      </w:r>
      <w:proofErr w:type="spellStart"/>
      <w:r w:rsidRPr="002C7E76">
        <w:rPr>
          <w:rFonts w:ascii="Times New Roman" w:hAnsi="Times New Roman" w:cs="Times New Roman"/>
          <w:sz w:val="24"/>
          <w:szCs w:val="24"/>
          <w:lang w:val="es-PE"/>
        </w:rPr>
        <w:t>Spec</w:t>
      </w:r>
      <w:proofErr w:type="spellEnd"/>
      <w:r w:rsidRPr="002C7E76">
        <w:rPr>
          <w:rFonts w:ascii="Times New Roman" w:hAnsi="Times New Roman" w:cs="Times New Roman"/>
          <w:sz w:val="24"/>
          <w:szCs w:val="24"/>
          <w:lang w:val="es-PE"/>
        </w:rPr>
        <w:t xml:space="preserve"> (grado militar); ACS, grado reactivo y técnico; Grado alimentario, agrícola y farmacéutico; </w:t>
      </w:r>
      <w:proofErr w:type="spellStart"/>
      <w:r w:rsidRPr="002C7E76">
        <w:rPr>
          <w:rFonts w:ascii="Times New Roman" w:hAnsi="Times New Roman" w:cs="Times New Roman"/>
          <w:sz w:val="24"/>
          <w:szCs w:val="24"/>
          <w:lang w:val="es-PE"/>
        </w:rPr>
        <w:t>Optical</w:t>
      </w:r>
      <w:proofErr w:type="spellEnd"/>
      <w:r w:rsidRPr="002C7E76">
        <w:rPr>
          <w:rFonts w:ascii="Times New Roman" w:hAnsi="Times New Roman" w:cs="Times New Roman"/>
          <w:sz w:val="24"/>
          <w:szCs w:val="24"/>
          <w:lang w:val="es-PE"/>
        </w:rPr>
        <w:t xml:space="preserve"> Grade, USP y EP / BP (</w:t>
      </w:r>
      <w:proofErr w:type="spellStart"/>
      <w:r w:rsidRPr="002C7E76">
        <w:rPr>
          <w:rFonts w:ascii="Times New Roman" w:hAnsi="Times New Roman" w:cs="Times New Roman"/>
          <w:sz w:val="24"/>
          <w:szCs w:val="24"/>
          <w:lang w:val="es-PE"/>
        </w:rPr>
        <w:t>European</w:t>
      </w:r>
      <w:proofErr w:type="spellEnd"/>
      <w:r w:rsidRPr="002C7E76">
        <w:rPr>
          <w:rFonts w:ascii="Times New Roman" w:hAnsi="Times New Roman" w:cs="Times New Roman"/>
          <w:sz w:val="24"/>
          <w:szCs w:val="24"/>
          <w:lang w:val="es-PE"/>
        </w:rPr>
        <w:t xml:space="preserve"> </w:t>
      </w:r>
      <w:proofErr w:type="spellStart"/>
      <w:r w:rsidRPr="002C7E76">
        <w:rPr>
          <w:rFonts w:ascii="Times New Roman" w:hAnsi="Times New Roman" w:cs="Times New Roman"/>
          <w:sz w:val="24"/>
          <w:szCs w:val="24"/>
          <w:lang w:val="es-PE"/>
        </w:rPr>
        <w:t>Pharmacopoeia</w:t>
      </w:r>
      <w:proofErr w:type="spellEnd"/>
      <w:r w:rsidRPr="002C7E76">
        <w:rPr>
          <w:rFonts w:ascii="Times New Roman" w:hAnsi="Times New Roman" w:cs="Times New Roman"/>
          <w:sz w:val="24"/>
          <w:szCs w:val="24"/>
          <w:lang w:val="es-PE"/>
        </w:rPr>
        <w:t xml:space="preserve"> / British </w:t>
      </w:r>
      <w:proofErr w:type="spellStart"/>
      <w:r w:rsidRPr="002C7E76">
        <w:rPr>
          <w:rFonts w:ascii="Times New Roman" w:hAnsi="Times New Roman" w:cs="Times New Roman"/>
          <w:sz w:val="24"/>
          <w:szCs w:val="24"/>
          <w:lang w:val="es-PE"/>
        </w:rPr>
        <w:t>Pharmacopoeia</w:t>
      </w:r>
      <w:proofErr w:type="spellEnd"/>
      <w:r w:rsidRPr="002C7E76">
        <w:rPr>
          <w:rFonts w:ascii="Times New Roman" w:hAnsi="Times New Roman" w:cs="Times New Roman"/>
          <w:sz w:val="24"/>
          <w:szCs w:val="24"/>
          <w:lang w:val="es-PE"/>
        </w:rPr>
        <w:t>) y sigue los estándares de prueba aplicables de ASTM. Se encuentran disponibles envases típicos y personalizados.</w:t>
      </w:r>
      <w:sdt>
        <w:sdtPr>
          <w:rPr>
            <w:rFonts w:ascii="Times New Roman" w:hAnsi="Times New Roman" w:cs="Times New Roman"/>
            <w:sz w:val="24"/>
            <w:szCs w:val="24"/>
            <w:lang w:val="es-PE"/>
          </w:rPr>
          <w:id w:val="-966661013"/>
          <w:citation/>
        </w:sdtPr>
        <w:sdtEndPr/>
        <w:sdtContent>
          <w:r w:rsidR="009731D0">
            <w:rPr>
              <w:rFonts w:ascii="Times New Roman" w:hAnsi="Times New Roman" w:cs="Times New Roman"/>
              <w:sz w:val="24"/>
              <w:szCs w:val="24"/>
              <w:lang w:val="es-PE"/>
            </w:rPr>
            <w:fldChar w:fldCharType="begin"/>
          </w:r>
          <w:r w:rsidR="009731D0">
            <w:rPr>
              <w:rFonts w:ascii="Times New Roman" w:hAnsi="Times New Roman" w:cs="Times New Roman"/>
              <w:sz w:val="24"/>
              <w:szCs w:val="24"/>
              <w:lang w:val="es-PE"/>
            </w:rPr>
            <w:instrText xml:space="preserve"> CITATION Ame \l 10250 </w:instrText>
          </w:r>
          <w:r w:rsidR="009731D0">
            <w:rPr>
              <w:rFonts w:ascii="Times New Roman" w:hAnsi="Times New Roman" w:cs="Times New Roman"/>
              <w:sz w:val="24"/>
              <w:szCs w:val="24"/>
              <w:lang w:val="es-PE"/>
            </w:rPr>
            <w:fldChar w:fldCharType="separate"/>
          </w:r>
          <w:r w:rsidR="009731D0">
            <w:rPr>
              <w:rFonts w:ascii="Times New Roman" w:hAnsi="Times New Roman" w:cs="Times New Roman"/>
              <w:noProof/>
              <w:sz w:val="24"/>
              <w:szCs w:val="24"/>
              <w:lang w:val="es-PE"/>
            </w:rPr>
            <w:t xml:space="preserve"> </w:t>
          </w:r>
          <w:r w:rsidR="009731D0" w:rsidRPr="009731D0">
            <w:rPr>
              <w:rFonts w:ascii="Times New Roman" w:hAnsi="Times New Roman" w:cs="Times New Roman"/>
              <w:noProof/>
              <w:sz w:val="24"/>
              <w:szCs w:val="24"/>
              <w:lang w:val="es-PE"/>
            </w:rPr>
            <w:t>(Elments, s.f.)</w:t>
          </w:r>
          <w:r w:rsidR="009731D0">
            <w:rPr>
              <w:rFonts w:ascii="Times New Roman" w:hAnsi="Times New Roman" w:cs="Times New Roman"/>
              <w:sz w:val="24"/>
              <w:szCs w:val="24"/>
              <w:lang w:val="es-PE"/>
            </w:rPr>
            <w:fldChar w:fldCharType="end"/>
          </w:r>
        </w:sdtContent>
      </w:sdt>
    </w:p>
    <w:p w14:paraId="21072A8A" w14:textId="61C114B9" w:rsidR="009522FC" w:rsidRPr="00505C75" w:rsidRDefault="009522FC" w:rsidP="009522FC">
      <w:pPr>
        <w:spacing w:after="0" w:line="480" w:lineRule="auto"/>
        <w:ind w:left="567"/>
        <w:jc w:val="both"/>
        <w:rPr>
          <w:rFonts w:ascii="Times New Roman" w:hAnsi="Times New Roman" w:cs="Times New Roman"/>
          <w:b/>
          <w:i/>
          <w:iCs/>
          <w:sz w:val="24"/>
          <w:szCs w:val="24"/>
          <w:lang w:val="es-PE"/>
        </w:rPr>
      </w:pPr>
      <w:r w:rsidRPr="00505C75">
        <w:rPr>
          <w:rFonts w:ascii="Times New Roman" w:hAnsi="Times New Roman" w:cs="Times New Roman"/>
          <w:b/>
          <w:i/>
          <w:iCs/>
          <w:sz w:val="24"/>
          <w:szCs w:val="24"/>
          <w:lang w:val="es-PE"/>
        </w:rPr>
        <w:t>Pr</w:t>
      </w:r>
      <w:r>
        <w:rPr>
          <w:rFonts w:ascii="Times New Roman" w:hAnsi="Times New Roman" w:cs="Times New Roman"/>
          <w:b/>
          <w:i/>
          <w:iCs/>
          <w:sz w:val="24"/>
          <w:szCs w:val="24"/>
          <w:lang w:val="es-PE"/>
        </w:rPr>
        <w:t>opiedades de</w:t>
      </w:r>
      <w:r w:rsidR="00533ECD">
        <w:rPr>
          <w:rFonts w:ascii="Times New Roman" w:hAnsi="Times New Roman" w:cs="Times New Roman"/>
          <w:b/>
          <w:i/>
          <w:iCs/>
          <w:sz w:val="24"/>
          <w:szCs w:val="24"/>
          <w:lang w:val="es-PE"/>
        </w:rPr>
        <w:t xml:space="preserve"> los compuestos </w:t>
      </w:r>
      <w:r>
        <w:rPr>
          <w:rFonts w:ascii="Times New Roman" w:hAnsi="Times New Roman" w:cs="Times New Roman"/>
          <w:b/>
          <w:i/>
          <w:iCs/>
          <w:sz w:val="24"/>
          <w:szCs w:val="24"/>
          <w:lang w:val="es-PE"/>
        </w:rPr>
        <w:t>de bario</w:t>
      </w:r>
    </w:p>
    <w:p w14:paraId="28600F0D" w14:textId="31F90D61" w:rsidR="00D23B6F" w:rsidRPr="00D23B6F" w:rsidRDefault="00D23B6F" w:rsidP="00D23B6F">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El e</w:t>
      </w:r>
      <w:r w:rsidRPr="00D23B6F">
        <w:rPr>
          <w:rFonts w:ascii="Times New Roman" w:hAnsi="Times New Roman" w:cs="Times New Roman"/>
          <w:sz w:val="24"/>
          <w:szCs w:val="24"/>
          <w:lang w:val="es-PE"/>
        </w:rPr>
        <w:t xml:space="preserve">lemento químico, Ba, con número atómico 56 y peso atómico de 137.34. El bario ocupa el decimoctavo lugar en abundancia en la corteza terrestre, en donde se encuentra en un 0.04%, valor intermedio entre el calcio y el estroncio, los otros metales alcalinotérreos. Los compuestos de bario se obtienen de la minería y por conversión de dos minerales de bario. La barita, o sulfato de bario, es el principal mineral y contiene 65.79% de óxido de bario. La </w:t>
      </w:r>
      <w:proofErr w:type="spellStart"/>
      <w:r w:rsidRPr="00D23B6F">
        <w:rPr>
          <w:rFonts w:ascii="Times New Roman" w:hAnsi="Times New Roman" w:cs="Times New Roman"/>
          <w:sz w:val="24"/>
          <w:szCs w:val="24"/>
          <w:lang w:val="es-PE"/>
        </w:rPr>
        <w:t>witherita</w:t>
      </w:r>
      <w:proofErr w:type="spellEnd"/>
      <w:r w:rsidRPr="00D23B6F">
        <w:rPr>
          <w:rFonts w:ascii="Times New Roman" w:hAnsi="Times New Roman" w:cs="Times New Roman"/>
          <w:sz w:val="24"/>
          <w:szCs w:val="24"/>
          <w:lang w:val="es-PE"/>
        </w:rPr>
        <w:t>, algunas veces llamada espato pesado, es carbonato de bario y contiene 72% de óxido de bario.</w:t>
      </w:r>
      <w:sdt>
        <w:sdtPr>
          <w:rPr>
            <w:rFonts w:ascii="Times New Roman" w:hAnsi="Times New Roman" w:cs="Times New Roman"/>
            <w:sz w:val="24"/>
            <w:szCs w:val="24"/>
            <w:lang w:val="es-PE"/>
          </w:rPr>
          <w:id w:val="-1706089384"/>
          <w:citation/>
        </w:sdtPr>
        <w:sdtEndPr/>
        <w:sdtContent>
          <w:r w:rsidR="00A12EC1">
            <w:rPr>
              <w:rFonts w:ascii="Times New Roman" w:hAnsi="Times New Roman" w:cs="Times New Roman"/>
              <w:sz w:val="24"/>
              <w:szCs w:val="24"/>
              <w:lang w:val="es-PE"/>
            </w:rPr>
            <w:fldChar w:fldCharType="begin"/>
          </w:r>
          <w:r w:rsidR="00A12EC1">
            <w:rPr>
              <w:rFonts w:ascii="Times New Roman" w:hAnsi="Times New Roman" w:cs="Times New Roman"/>
              <w:sz w:val="24"/>
              <w:szCs w:val="24"/>
              <w:lang w:val="es-PE"/>
            </w:rPr>
            <w:instrText xml:space="preserve"> CITATION len \l 10250 </w:instrText>
          </w:r>
          <w:r w:rsidR="00A12EC1">
            <w:rPr>
              <w:rFonts w:ascii="Times New Roman" w:hAnsi="Times New Roman" w:cs="Times New Roman"/>
              <w:sz w:val="24"/>
              <w:szCs w:val="24"/>
              <w:lang w:val="es-PE"/>
            </w:rPr>
            <w:fldChar w:fldCharType="separate"/>
          </w:r>
          <w:r w:rsidR="00A12EC1">
            <w:rPr>
              <w:rFonts w:ascii="Times New Roman" w:hAnsi="Times New Roman" w:cs="Times New Roman"/>
              <w:noProof/>
              <w:sz w:val="24"/>
              <w:szCs w:val="24"/>
              <w:lang w:val="es-PE"/>
            </w:rPr>
            <w:t xml:space="preserve"> </w:t>
          </w:r>
          <w:r w:rsidR="00A12EC1" w:rsidRPr="00A12EC1">
            <w:rPr>
              <w:rFonts w:ascii="Times New Roman" w:hAnsi="Times New Roman" w:cs="Times New Roman"/>
              <w:noProof/>
              <w:sz w:val="24"/>
              <w:szCs w:val="24"/>
              <w:lang w:val="es-PE"/>
            </w:rPr>
            <w:t>(lenntech, s.f.)</w:t>
          </w:r>
          <w:r w:rsidR="00A12EC1">
            <w:rPr>
              <w:rFonts w:ascii="Times New Roman" w:hAnsi="Times New Roman" w:cs="Times New Roman"/>
              <w:sz w:val="24"/>
              <w:szCs w:val="24"/>
              <w:lang w:val="es-PE"/>
            </w:rPr>
            <w:fldChar w:fldCharType="end"/>
          </w:r>
        </w:sdtContent>
      </w:sdt>
    </w:p>
    <w:p w14:paraId="4F6A4D28" w14:textId="4AF851FF" w:rsidR="00D23B6F" w:rsidRPr="00D23B6F" w:rsidRDefault="00D23B6F" w:rsidP="00D23B6F">
      <w:pPr>
        <w:spacing w:after="0" w:line="480" w:lineRule="auto"/>
        <w:ind w:firstLine="567"/>
        <w:jc w:val="both"/>
        <w:rPr>
          <w:rFonts w:ascii="Times New Roman" w:hAnsi="Times New Roman" w:cs="Times New Roman"/>
          <w:sz w:val="24"/>
          <w:szCs w:val="24"/>
          <w:lang w:val="es-PE"/>
        </w:rPr>
      </w:pPr>
      <w:r w:rsidRPr="00D23B6F">
        <w:rPr>
          <w:rFonts w:ascii="Times New Roman" w:hAnsi="Times New Roman" w:cs="Times New Roman"/>
          <w:sz w:val="24"/>
          <w:szCs w:val="24"/>
          <w:lang w:val="es-PE"/>
        </w:rPr>
        <w:t xml:space="preserve">El metal </w:t>
      </w:r>
      <w:r w:rsidR="00576AA5">
        <w:rPr>
          <w:rFonts w:ascii="Times New Roman" w:hAnsi="Times New Roman" w:cs="Times New Roman"/>
          <w:sz w:val="24"/>
          <w:szCs w:val="24"/>
          <w:lang w:val="es-PE"/>
        </w:rPr>
        <w:t xml:space="preserve">bario </w:t>
      </w:r>
      <w:r w:rsidRPr="00D23B6F">
        <w:rPr>
          <w:rFonts w:ascii="Times New Roman" w:hAnsi="Times New Roman" w:cs="Times New Roman"/>
          <w:sz w:val="24"/>
          <w:szCs w:val="24"/>
          <w:lang w:val="es-PE"/>
        </w:rPr>
        <w:t xml:space="preserve">reacciona con el agua más fácilmente que el estroncio y el calcio, pero menos que el sodio; se oxida con rapidez al aire y forma una película protectora que evita que siga la reacción, pero en aire húmedo puede inflamarse. El metal es lo bastante activo químicamente para reaccionar con la mayor parte de los no metales. El metal es </w:t>
      </w:r>
      <w:r w:rsidRPr="00D23B6F">
        <w:rPr>
          <w:rFonts w:ascii="Times New Roman" w:hAnsi="Times New Roman" w:cs="Times New Roman"/>
          <w:sz w:val="24"/>
          <w:szCs w:val="24"/>
          <w:lang w:val="es-PE"/>
        </w:rPr>
        <w:lastRenderedPageBreak/>
        <w:t>dúctil y maleable; los trozos recién cortados tienen una apariencia gris-blanca lustrosa.</w:t>
      </w:r>
      <w:sdt>
        <w:sdtPr>
          <w:rPr>
            <w:rFonts w:ascii="Times New Roman" w:hAnsi="Times New Roman" w:cs="Times New Roman"/>
            <w:sz w:val="24"/>
            <w:szCs w:val="24"/>
            <w:lang w:val="es-PE"/>
          </w:rPr>
          <w:id w:val="-2062467294"/>
          <w:citation/>
        </w:sdtPr>
        <w:sdtEndPr/>
        <w:sdtContent>
          <w:r w:rsidR="00576AA5">
            <w:rPr>
              <w:rFonts w:ascii="Times New Roman" w:hAnsi="Times New Roman" w:cs="Times New Roman"/>
              <w:sz w:val="24"/>
              <w:szCs w:val="24"/>
              <w:lang w:val="es-PE"/>
            </w:rPr>
            <w:fldChar w:fldCharType="begin"/>
          </w:r>
          <w:r w:rsidR="00576AA5">
            <w:rPr>
              <w:rFonts w:ascii="Times New Roman" w:hAnsi="Times New Roman" w:cs="Times New Roman"/>
              <w:sz w:val="24"/>
              <w:szCs w:val="24"/>
              <w:lang w:val="es-PE"/>
            </w:rPr>
            <w:instrText xml:space="preserve"> CITATION len \l 10250 </w:instrText>
          </w:r>
          <w:r w:rsidR="00576AA5">
            <w:rPr>
              <w:rFonts w:ascii="Times New Roman" w:hAnsi="Times New Roman" w:cs="Times New Roman"/>
              <w:sz w:val="24"/>
              <w:szCs w:val="24"/>
              <w:lang w:val="es-PE"/>
            </w:rPr>
            <w:fldChar w:fldCharType="separate"/>
          </w:r>
          <w:r w:rsidR="00576AA5">
            <w:rPr>
              <w:rFonts w:ascii="Times New Roman" w:hAnsi="Times New Roman" w:cs="Times New Roman"/>
              <w:noProof/>
              <w:sz w:val="24"/>
              <w:szCs w:val="24"/>
              <w:lang w:val="es-PE"/>
            </w:rPr>
            <w:t xml:space="preserve"> </w:t>
          </w:r>
          <w:r w:rsidR="00576AA5" w:rsidRPr="00576AA5">
            <w:rPr>
              <w:rFonts w:ascii="Times New Roman" w:hAnsi="Times New Roman" w:cs="Times New Roman"/>
              <w:noProof/>
              <w:sz w:val="24"/>
              <w:szCs w:val="24"/>
              <w:lang w:val="es-PE"/>
            </w:rPr>
            <w:t>(lenntech, s.f.)</w:t>
          </w:r>
          <w:r w:rsidR="00576AA5">
            <w:rPr>
              <w:rFonts w:ascii="Times New Roman" w:hAnsi="Times New Roman" w:cs="Times New Roman"/>
              <w:sz w:val="24"/>
              <w:szCs w:val="24"/>
              <w:lang w:val="es-PE"/>
            </w:rPr>
            <w:fldChar w:fldCharType="end"/>
          </w:r>
        </w:sdtContent>
      </w:sdt>
    </w:p>
    <w:p w14:paraId="0901D0C5" w14:textId="53209313" w:rsidR="00D23B6F" w:rsidRPr="00D23B6F" w:rsidRDefault="00D23B6F" w:rsidP="00D23B6F">
      <w:pPr>
        <w:spacing w:after="0" w:line="480" w:lineRule="auto"/>
        <w:ind w:firstLine="567"/>
        <w:jc w:val="both"/>
        <w:rPr>
          <w:rFonts w:ascii="Times New Roman" w:hAnsi="Times New Roman" w:cs="Times New Roman"/>
          <w:sz w:val="24"/>
          <w:szCs w:val="24"/>
          <w:lang w:val="es-PE"/>
        </w:rPr>
      </w:pPr>
      <w:r w:rsidRPr="00D23B6F">
        <w:rPr>
          <w:rFonts w:ascii="Times New Roman" w:hAnsi="Times New Roman" w:cs="Times New Roman"/>
          <w:sz w:val="24"/>
          <w:szCs w:val="24"/>
          <w:lang w:val="es-PE"/>
        </w:rPr>
        <w:t>La barita blanda (fácil de moler) se prefiere en la manufactura de los compuestos de bario, pero pueden usarse variedades cristalinas. La barita cruda se muele y mezcla con polvo de carbón. La mezcla se calcina en un horno rotatorio de reducción; el sulfato de bario se reduce a sulfuro de bario o ceniza negra. La ceniza negra consta de cerca de 70% de sulfuro de bario y se trata con agua caliente para hacer una solución que sirve de material de partida en la manufactura de muchos otros compuestos.</w:t>
      </w:r>
      <w:sdt>
        <w:sdtPr>
          <w:rPr>
            <w:rFonts w:ascii="Times New Roman" w:hAnsi="Times New Roman" w:cs="Times New Roman"/>
            <w:sz w:val="24"/>
            <w:szCs w:val="24"/>
            <w:lang w:val="es-PE"/>
          </w:rPr>
          <w:id w:val="-1834058589"/>
          <w:citation/>
        </w:sdtPr>
        <w:sdtEndPr/>
        <w:sdtContent>
          <w:r w:rsidR="00814935">
            <w:rPr>
              <w:rFonts w:ascii="Times New Roman" w:hAnsi="Times New Roman" w:cs="Times New Roman"/>
              <w:sz w:val="24"/>
              <w:szCs w:val="24"/>
              <w:lang w:val="es-PE"/>
            </w:rPr>
            <w:fldChar w:fldCharType="begin"/>
          </w:r>
          <w:r w:rsidR="00814935">
            <w:rPr>
              <w:rFonts w:ascii="Times New Roman" w:hAnsi="Times New Roman" w:cs="Times New Roman"/>
              <w:sz w:val="24"/>
              <w:szCs w:val="24"/>
              <w:lang w:val="es-PE"/>
            </w:rPr>
            <w:instrText xml:space="preserve"> CITATION len \l 10250 </w:instrText>
          </w:r>
          <w:r w:rsidR="00814935">
            <w:rPr>
              <w:rFonts w:ascii="Times New Roman" w:hAnsi="Times New Roman" w:cs="Times New Roman"/>
              <w:sz w:val="24"/>
              <w:szCs w:val="24"/>
              <w:lang w:val="es-PE"/>
            </w:rPr>
            <w:fldChar w:fldCharType="separate"/>
          </w:r>
          <w:r w:rsidR="00814935">
            <w:rPr>
              <w:rFonts w:ascii="Times New Roman" w:hAnsi="Times New Roman" w:cs="Times New Roman"/>
              <w:noProof/>
              <w:sz w:val="24"/>
              <w:szCs w:val="24"/>
              <w:lang w:val="es-PE"/>
            </w:rPr>
            <w:t xml:space="preserve"> </w:t>
          </w:r>
          <w:r w:rsidR="00814935" w:rsidRPr="00814935">
            <w:rPr>
              <w:rFonts w:ascii="Times New Roman" w:hAnsi="Times New Roman" w:cs="Times New Roman"/>
              <w:noProof/>
              <w:sz w:val="24"/>
              <w:szCs w:val="24"/>
              <w:lang w:val="es-PE"/>
            </w:rPr>
            <w:t>(lenntech, s.f.)</w:t>
          </w:r>
          <w:r w:rsidR="00814935">
            <w:rPr>
              <w:rFonts w:ascii="Times New Roman" w:hAnsi="Times New Roman" w:cs="Times New Roman"/>
              <w:sz w:val="24"/>
              <w:szCs w:val="24"/>
              <w:lang w:val="es-PE"/>
            </w:rPr>
            <w:fldChar w:fldCharType="end"/>
          </w:r>
        </w:sdtContent>
      </w:sdt>
    </w:p>
    <w:p w14:paraId="556D4CF6" w14:textId="3AB85FE4" w:rsidR="00D23B6F" w:rsidRPr="00D23B6F" w:rsidRDefault="00D23B6F" w:rsidP="00D23B6F">
      <w:pPr>
        <w:spacing w:after="0" w:line="480" w:lineRule="auto"/>
        <w:ind w:firstLine="567"/>
        <w:jc w:val="both"/>
        <w:rPr>
          <w:rFonts w:ascii="Times New Roman" w:hAnsi="Times New Roman" w:cs="Times New Roman"/>
          <w:sz w:val="24"/>
          <w:szCs w:val="24"/>
          <w:lang w:val="es-PE"/>
        </w:rPr>
      </w:pPr>
      <w:r w:rsidRPr="00D23B6F">
        <w:rPr>
          <w:rFonts w:ascii="Times New Roman" w:hAnsi="Times New Roman" w:cs="Times New Roman"/>
          <w:sz w:val="24"/>
          <w:szCs w:val="24"/>
          <w:lang w:val="es-PE"/>
        </w:rPr>
        <w:t xml:space="preserve">El </w:t>
      </w:r>
      <w:proofErr w:type="spellStart"/>
      <w:r w:rsidRPr="00D23B6F">
        <w:rPr>
          <w:rFonts w:ascii="Times New Roman" w:hAnsi="Times New Roman" w:cs="Times New Roman"/>
          <w:sz w:val="24"/>
          <w:szCs w:val="24"/>
          <w:lang w:val="es-PE"/>
        </w:rPr>
        <w:t>lipoton</w:t>
      </w:r>
      <w:proofErr w:type="spellEnd"/>
      <w:r w:rsidRPr="00D23B6F">
        <w:rPr>
          <w:rFonts w:ascii="Times New Roman" w:hAnsi="Times New Roman" w:cs="Times New Roman"/>
          <w:sz w:val="24"/>
          <w:szCs w:val="24"/>
          <w:lang w:val="es-PE"/>
        </w:rPr>
        <w:t xml:space="preserve">, un polvo blanco que consta de 20% de sulfato de bario, 30% de sulfuro de zinc y menos del 3% de óxido de zinc, se emplea en forma amplia como pigmento en pinturas blancas. El blanco fijo se emplea en la manufactura de colorantes brillantes. Es el mejor grado de sulfato de bario para pigmento en pinturas. A causa de la gran absorción de rayos X por el </w:t>
      </w:r>
      <w:proofErr w:type="spellStart"/>
      <w:r w:rsidRPr="00D23B6F">
        <w:rPr>
          <w:rFonts w:ascii="Times New Roman" w:hAnsi="Times New Roman" w:cs="Times New Roman"/>
          <w:sz w:val="24"/>
          <w:szCs w:val="24"/>
          <w:lang w:val="es-PE"/>
        </w:rPr>
        <w:t>bario</w:t>
      </w:r>
      <w:proofErr w:type="spellEnd"/>
      <w:r w:rsidRPr="00D23B6F">
        <w:rPr>
          <w:rFonts w:ascii="Times New Roman" w:hAnsi="Times New Roman" w:cs="Times New Roman"/>
          <w:sz w:val="24"/>
          <w:szCs w:val="24"/>
          <w:lang w:val="es-PE"/>
        </w:rPr>
        <w:t xml:space="preserve">, el sulfato sirve para cubrir el tubo digestivo en radiografía, para aumentar el contraste. El carbonato de bario es útil en la industria de la cerámica para prevenir la eflorescencia en arcillas para loza. Se usa también como vidriado en alfarería, en vidrio óptico y como veneno para ratas. El cloruro de bario se emplea en la purificación de sal, en la manufactura de cloruro e hidróxido de sodio, como fundente en aleaciones de magnesio, como ablandador de agua de calderas y en preparaciones medicinales. El nitrato de bario, llamado también salitre de barita, se utiliza en pirotecnia y señales luminosas (produce color verde) y un poco menos en preparaciones medicinales. El óxido de bario, conocido como barita, o barita calcinada, se utiliza como agente de secado en la industria y en el endurecimiento de aceros. El peróxido de bario se emplea en ocasiones como agente blanqueador. El cromato de bario, cromo limón o amarillo cromo, se emplea en pigmentos amarillos y fósforos de seguridad. El clorato de </w:t>
      </w:r>
      <w:r w:rsidRPr="00D23B6F">
        <w:rPr>
          <w:rFonts w:ascii="Times New Roman" w:hAnsi="Times New Roman" w:cs="Times New Roman"/>
          <w:sz w:val="24"/>
          <w:szCs w:val="24"/>
          <w:lang w:val="es-PE"/>
        </w:rPr>
        <w:lastRenderedPageBreak/>
        <w:t>bario se utiliza en pirotecnia. El acetato y cianuro de bario su usan en la industria como reactivo químico y en metalurgia, respectivamente.</w:t>
      </w:r>
      <w:sdt>
        <w:sdtPr>
          <w:rPr>
            <w:rFonts w:ascii="Times New Roman" w:hAnsi="Times New Roman" w:cs="Times New Roman"/>
            <w:sz w:val="24"/>
            <w:szCs w:val="24"/>
            <w:lang w:val="es-PE"/>
          </w:rPr>
          <w:id w:val="800186450"/>
          <w:citation/>
        </w:sdtPr>
        <w:sdtEndPr/>
        <w:sdtContent>
          <w:r w:rsidR="006D2860">
            <w:rPr>
              <w:rFonts w:ascii="Times New Roman" w:hAnsi="Times New Roman" w:cs="Times New Roman"/>
              <w:sz w:val="24"/>
              <w:szCs w:val="24"/>
              <w:lang w:val="es-PE"/>
            </w:rPr>
            <w:fldChar w:fldCharType="begin"/>
          </w:r>
          <w:r w:rsidR="006D2860">
            <w:rPr>
              <w:rFonts w:ascii="Times New Roman" w:hAnsi="Times New Roman" w:cs="Times New Roman"/>
              <w:sz w:val="24"/>
              <w:szCs w:val="24"/>
              <w:lang w:val="es-PE"/>
            </w:rPr>
            <w:instrText xml:space="preserve"> CITATION len \l 10250 </w:instrText>
          </w:r>
          <w:r w:rsidR="006D2860">
            <w:rPr>
              <w:rFonts w:ascii="Times New Roman" w:hAnsi="Times New Roman" w:cs="Times New Roman"/>
              <w:sz w:val="24"/>
              <w:szCs w:val="24"/>
              <w:lang w:val="es-PE"/>
            </w:rPr>
            <w:fldChar w:fldCharType="separate"/>
          </w:r>
          <w:r w:rsidR="006D2860">
            <w:rPr>
              <w:rFonts w:ascii="Times New Roman" w:hAnsi="Times New Roman" w:cs="Times New Roman"/>
              <w:noProof/>
              <w:sz w:val="24"/>
              <w:szCs w:val="24"/>
              <w:lang w:val="es-PE"/>
            </w:rPr>
            <w:t xml:space="preserve"> </w:t>
          </w:r>
          <w:r w:rsidR="006D2860" w:rsidRPr="006D2860">
            <w:rPr>
              <w:rFonts w:ascii="Times New Roman" w:hAnsi="Times New Roman" w:cs="Times New Roman"/>
              <w:noProof/>
              <w:sz w:val="24"/>
              <w:szCs w:val="24"/>
              <w:lang w:val="es-PE"/>
            </w:rPr>
            <w:t>(lenntech, s.f.)</w:t>
          </w:r>
          <w:r w:rsidR="006D2860">
            <w:rPr>
              <w:rFonts w:ascii="Times New Roman" w:hAnsi="Times New Roman" w:cs="Times New Roman"/>
              <w:sz w:val="24"/>
              <w:szCs w:val="24"/>
              <w:lang w:val="es-PE"/>
            </w:rPr>
            <w:fldChar w:fldCharType="end"/>
          </w:r>
        </w:sdtContent>
      </w:sdt>
    </w:p>
    <w:p w14:paraId="49DA5E04" w14:textId="113421BD" w:rsidR="006D2860" w:rsidRPr="00505C75" w:rsidRDefault="006D2860" w:rsidP="006D2860">
      <w:pPr>
        <w:spacing w:after="0" w:line="480" w:lineRule="auto"/>
        <w:ind w:left="567"/>
        <w:jc w:val="both"/>
        <w:rPr>
          <w:rFonts w:ascii="Times New Roman" w:hAnsi="Times New Roman" w:cs="Times New Roman"/>
          <w:b/>
          <w:i/>
          <w:iCs/>
          <w:sz w:val="24"/>
          <w:szCs w:val="24"/>
          <w:lang w:val="es-PE"/>
        </w:rPr>
      </w:pPr>
      <w:r>
        <w:rPr>
          <w:rFonts w:ascii="Times New Roman" w:hAnsi="Times New Roman" w:cs="Times New Roman"/>
          <w:b/>
          <w:i/>
          <w:iCs/>
          <w:sz w:val="24"/>
          <w:szCs w:val="24"/>
          <w:lang w:val="es-PE"/>
        </w:rPr>
        <w:t>Efecto de los compuestos de bario sobre la salud</w:t>
      </w:r>
    </w:p>
    <w:p w14:paraId="4B2FBC00" w14:textId="188B0CA8" w:rsidR="00302641" w:rsidRPr="00302641" w:rsidRDefault="00302641" w:rsidP="00302641">
      <w:pPr>
        <w:spacing w:after="0" w:line="480" w:lineRule="auto"/>
        <w:ind w:firstLine="567"/>
        <w:jc w:val="both"/>
        <w:rPr>
          <w:rFonts w:ascii="Times New Roman" w:hAnsi="Times New Roman" w:cs="Times New Roman"/>
          <w:sz w:val="24"/>
          <w:szCs w:val="24"/>
          <w:lang w:val="es-PE"/>
        </w:rPr>
      </w:pPr>
      <w:r w:rsidRPr="00302641">
        <w:rPr>
          <w:rFonts w:ascii="Times New Roman" w:hAnsi="Times New Roman" w:cs="Times New Roman"/>
          <w:sz w:val="24"/>
          <w:szCs w:val="24"/>
          <w:lang w:val="es-PE"/>
        </w:rPr>
        <w:t xml:space="preserve">De forma natural los niveles de Bario en el medio ambiente son muy bajos. Altas cantidades de Bario pueden sólo ser encontradas en suelos y en comida, como son los frutos secos, algas, pescados y ciertas plantas. La cantidad de Bario que es detectada en la comida y en agua generalmente no es suficientemente alta como para llegar a ser concerniente a la salud. La gente con un gran riesgo a la exposición del </w:t>
      </w:r>
      <w:r>
        <w:rPr>
          <w:rFonts w:ascii="Times New Roman" w:hAnsi="Times New Roman" w:cs="Times New Roman"/>
          <w:sz w:val="24"/>
          <w:szCs w:val="24"/>
          <w:lang w:val="es-PE"/>
        </w:rPr>
        <w:t>B</w:t>
      </w:r>
      <w:r w:rsidRPr="00302641">
        <w:rPr>
          <w:rFonts w:ascii="Times New Roman" w:hAnsi="Times New Roman" w:cs="Times New Roman"/>
          <w:sz w:val="24"/>
          <w:szCs w:val="24"/>
          <w:lang w:val="es-PE"/>
        </w:rPr>
        <w:t>ario con efectos adicionales sobre la salud son los que trabajan en la industria del Bario. Los mayores riesgos para la salud que ellos pueden sufrir son causado por respirar aire que contiene sulfato de Bario o Carbonato de Bario.</w:t>
      </w:r>
      <w:sdt>
        <w:sdtPr>
          <w:rPr>
            <w:rFonts w:ascii="Times New Roman" w:hAnsi="Times New Roman" w:cs="Times New Roman"/>
            <w:sz w:val="24"/>
            <w:szCs w:val="24"/>
            <w:lang w:val="es-PE"/>
          </w:rPr>
          <w:id w:val="621271509"/>
          <w:citation/>
        </w:sdtPr>
        <w:sdtEndPr/>
        <w:sdtContent>
          <w:r>
            <w:rPr>
              <w:rFonts w:ascii="Times New Roman" w:hAnsi="Times New Roman" w:cs="Times New Roman"/>
              <w:sz w:val="24"/>
              <w:szCs w:val="24"/>
              <w:lang w:val="es-PE"/>
            </w:rPr>
            <w:fldChar w:fldCharType="begin"/>
          </w:r>
          <w:r>
            <w:rPr>
              <w:rFonts w:ascii="Times New Roman" w:hAnsi="Times New Roman" w:cs="Times New Roman"/>
              <w:sz w:val="24"/>
              <w:szCs w:val="24"/>
              <w:lang w:val="es-PE"/>
            </w:rPr>
            <w:instrText xml:space="preserve"> CITATION len \l 10250 </w:instrText>
          </w:r>
          <w:r>
            <w:rPr>
              <w:rFonts w:ascii="Times New Roman" w:hAnsi="Times New Roman" w:cs="Times New Roman"/>
              <w:sz w:val="24"/>
              <w:szCs w:val="24"/>
              <w:lang w:val="es-PE"/>
            </w:rPr>
            <w:fldChar w:fldCharType="separate"/>
          </w:r>
          <w:r>
            <w:rPr>
              <w:rFonts w:ascii="Times New Roman" w:hAnsi="Times New Roman" w:cs="Times New Roman"/>
              <w:noProof/>
              <w:sz w:val="24"/>
              <w:szCs w:val="24"/>
              <w:lang w:val="es-PE"/>
            </w:rPr>
            <w:t xml:space="preserve"> </w:t>
          </w:r>
          <w:r w:rsidRPr="00302641">
            <w:rPr>
              <w:rFonts w:ascii="Times New Roman" w:hAnsi="Times New Roman" w:cs="Times New Roman"/>
              <w:noProof/>
              <w:sz w:val="24"/>
              <w:szCs w:val="24"/>
              <w:lang w:val="es-PE"/>
            </w:rPr>
            <w:t>(lenntech, s.f.)</w:t>
          </w:r>
          <w:r>
            <w:rPr>
              <w:rFonts w:ascii="Times New Roman" w:hAnsi="Times New Roman" w:cs="Times New Roman"/>
              <w:sz w:val="24"/>
              <w:szCs w:val="24"/>
              <w:lang w:val="es-PE"/>
            </w:rPr>
            <w:fldChar w:fldCharType="end"/>
          </w:r>
        </w:sdtContent>
      </w:sdt>
    </w:p>
    <w:p w14:paraId="5F940EF3" w14:textId="5109E58B" w:rsidR="00302641" w:rsidRPr="00302641" w:rsidRDefault="00302641" w:rsidP="00302641">
      <w:pPr>
        <w:spacing w:after="0" w:line="480" w:lineRule="auto"/>
        <w:ind w:firstLine="567"/>
        <w:jc w:val="both"/>
        <w:rPr>
          <w:rFonts w:ascii="Times New Roman" w:hAnsi="Times New Roman" w:cs="Times New Roman"/>
          <w:sz w:val="24"/>
          <w:szCs w:val="24"/>
          <w:lang w:val="es-PE"/>
        </w:rPr>
      </w:pPr>
      <w:r w:rsidRPr="00302641">
        <w:rPr>
          <w:rFonts w:ascii="Times New Roman" w:hAnsi="Times New Roman" w:cs="Times New Roman"/>
          <w:sz w:val="24"/>
          <w:szCs w:val="24"/>
          <w:lang w:val="es-PE"/>
        </w:rPr>
        <w:t>Muchos vertederos de residuos peligrosos contienen ciertas cantidades de Bario. La gente que vive cerca de ellos posiblemente está expuestos a niveles dañinos. La exposición podrá entonces ser causada por respirar polvo, comer tierra o plantas, o beber agua que está contaminada con Bario. Por contacto en la piel puede también ocurrir.</w:t>
      </w:r>
      <w:sdt>
        <w:sdtPr>
          <w:rPr>
            <w:rFonts w:ascii="Times New Roman" w:hAnsi="Times New Roman" w:cs="Times New Roman"/>
            <w:sz w:val="24"/>
            <w:szCs w:val="24"/>
            <w:lang w:val="es-PE"/>
          </w:rPr>
          <w:id w:val="1471023309"/>
          <w:citation/>
        </w:sdtPr>
        <w:sdtEndPr/>
        <w:sdtContent>
          <w:r>
            <w:rPr>
              <w:rFonts w:ascii="Times New Roman" w:hAnsi="Times New Roman" w:cs="Times New Roman"/>
              <w:sz w:val="24"/>
              <w:szCs w:val="24"/>
              <w:lang w:val="es-PE"/>
            </w:rPr>
            <w:fldChar w:fldCharType="begin"/>
          </w:r>
          <w:r>
            <w:rPr>
              <w:rFonts w:ascii="Times New Roman" w:hAnsi="Times New Roman" w:cs="Times New Roman"/>
              <w:sz w:val="24"/>
              <w:szCs w:val="24"/>
              <w:lang w:val="es-PE"/>
            </w:rPr>
            <w:instrText xml:space="preserve"> CITATION len \l 10250 </w:instrText>
          </w:r>
          <w:r>
            <w:rPr>
              <w:rFonts w:ascii="Times New Roman" w:hAnsi="Times New Roman" w:cs="Times New Roman"/>
              <w:sz w:val="24"/>
              <w:szCs w:val="24"/>
              <w:lang w:val="es-PE"/>
            </w:rPr>
            <w:fldChar w:fldCharType="separate"/>
          </w:r>
          <w:r>
            <w:rPr>
              <w:rFonts w:ascii="Times New Roman" w:hAnsi="Times New Roman" w:cs="Times New Roman"/>
              <w:noProof/>
              <w:sz w:val="24"/>
              <w:szCs w:val="24"/>
              <w:lang w:val="es-PE"/>
            </w:rPr>
            <w:t xml:space="preserve"> </w:t>
          </w:r>
          <w:r w:rsidRPr="00302641">
            <w:rPr>
              <w:rFonts w:ascii="Times New Roman" w:hAnsi="Times New Roman" w:cs="Times New Roman"/>
              <w:noProof/>
              <w:sz w:val="24"/>
              <w:szCs w:val="24"/>
              <w:lang w:val="es-PE"/>
            </w:rPr>
            <w:t>(lenntech, s.f.)</w:t>
          </w:r>
          <w:r>
            <w:rPr>
              <w:rFonts w:ascii="Times New Roman" w:hAnsi="Times New Roman" w:cs="Times New Roman"/>
              <w:sz w:val="24"/>
              <w:szCs w:val="24"/>
              <w:lang w:val="es-PE"/>
            </w:rPr>
            <w:fldChar w:fldCharType="end"/>
          </w:r>
        </w:sdtContent>
      </w:sdt>
    </w:p>
    <w:p w14:paraId="1BEE1CA2" w14:textId="3F0063DA" w:rsidR="00302641" w:rsidRPr="00302641" w:rsidRDefault="00302641" w:rsidP="00302641">
      <w:pPr>
        <w:spacing w:after="0" w:line="480" w:lineRule="auto"/>
        <w:ind w:firstLine="567"/>
        <w:jc w:val="both"/>
        <w:rPr>
          <w:rFonts w:ascii="Times New Roman" w:hAnsi="Times New Roman" w:cs="Times New Roman"/>
          <w:sz w:val="24"/>
          <w:szCs w:val="24"/>
          <w:lang w:val="es-PE"/>
        </w:rPr>
      </w:pPr>
      <w:r w:rsidRPr="00302641">
        <w:rPr>
          <w:rFonts w:ascii="Times New Roman" w:hAnsi="Times New Roman" w:cs="Times New Roman"/>
          <w:sz w:val="24"/>
          <w:szCs w:val="24"/>
          <w:lang w:val="es-PE"/>
        </w:rPr>
        <w:t>Los efectos sobre la salud del Bario dependen de la solubilidad de los compuestos. Compuestos del Bario que se disuelven en agua pueden ser dañino para la salud humana. La toma de gran cantidad de Bario que es soluble puede causar parálisis y en algunos casos incluso la muerte.</w:t>
      </w:r>
      <w:sdt>
        <w:sdtPr>
          <w:rPr>
            <w:rFonts w:ascii="Times New Roman" w:hAnsi="Times New Roman" w:cs="Times New Roman"/>
            <w:sz w:val="24"/>
            <w:szCs w:val="24"/>
            <w:lang w:val="es-PE"/>
          </w:rPr>
          <w:id w:val="-207964287"/>
          <w:citation/>
        </w:sdtPr>
        <w:sdtEndPr/>
        <w:sdtContent>
          <w:r w:rsidR="009963B5">
            <w:rPr>
              <w:rFonts w:ascii="Times New Roman" w:hAnsi="Times New Roman" w:cs="Times New Roman"/>
              <w:sz w:val="24"/>
              <w:szCs w:val="24"/>
              <w:lang w:val="es-PE"/>
            </w:rPr>
            <w:fldChar w:fldCharType="begin"/>
          </w:r>
          <w:r w:rsidR="009963B5">
            <w:rPr>
              <w:rFonts w:ascii="Times New Roman" w:hAnsi="Times New Roman" w:cs="Times New Roman"/>
              <w:sz w:val="24"/>
              <w:szCs w:val="24"/>
              <w:lang w:val="es-PE"/>
            </w:rPr>
            <w:instrText xml:space="preserve"> CITATION len \l 10250 </w:instrText>
          </w:r>
          <w:r w:rsidR="009963B5">
            <w:rPr>
              <w:rFonts w:ascii="Times New Roman" w:hAnsi="Times New Roman" w:cs="Times New Roman"/>
              <w:sz w:val="24"/>
              <w:szCs w:val="24"/>
              <w:lang w:val="es-PE"/>
            </w:rPr>
            <w:fldChar w:fldCharType="separate"/>
          </w:r>
          <w:r w:rsidR="009963B5">
            <w:rPr>
              <w:rFonts w:ascii="Times New Roman" w:hAnsi="Times New Roman" w:cs="Times New Roman"/>
              <w:noProof/>
              <w:sz w:val="24"/>
              <w:szCs w:val="24"/>
              <w:lang w:val="es-PE"/>
            </w:rPr>
            <w:t xml:space="preserve"> </w:t>
          </w:r>
          <w:r w:rsidR="009963B5" w:rsidRPr="009963B5">
            <w:rPr>
              <w:rFonts w:ascii="Times New Roman" w:hAnsi="Times New Roman" w:cs="Times New Roman"/>
              <w:noProof/>
              <w:sz w:val="24"/>
              <w:szCs w:val="24"/>
              <w:lang w:val="es-PE"/>
            </w:rPr>
            <w:t>(lenntech, s.f.)</w:t>
          </w:r>
          <w:r w:rsidR="009963B5">
            <w:rPr>
              <w:rFonts w:ascii="Times New Roman" w:hAnsi="Times New Roman" w:cs="Times New Roman"/>
              <w:sz w:val="24"/>
              <w:szCs w:val="24"/>
              <w:lang w:val="es-PE"/>
            </w:rPr>
            <w:fldChar w:fldCharType="end"/>
          </w:r>
        </w:sdtContent>
      </w:sdt>
    </w:p>
    <w:p w14:paraId="158B64EB" w14:textId="52728C04" w:rsidR="00302641" w:rsidRPr="00302641" w:rsidRDefault="00302641" w:rsidP="00302641">
      <w:pPr>
        <w:spacing w:after="0" w:line="480" w:lineRule="auto"/>
        <w:ind w:firstLine="567"/>
        <w:jc w:val="both"/>
        <w:rPr>
          <w:rFonts w:ascii="Times New Roman" w:hAnsi="Times New Roman" w:cs="Times New Roman"/>
          <w:sz w:val="24"/>
          <w:szCs w:val="24"/>
          <w:lang w:val="es-PE"/>
        </w:rPr>
      </w:pPr>
      <w:r w:rsidRPr="00302641">
        <w:rPr>
          <w:rFonts w:ascii="Times New Roman" w:hAnsi="Times New Roman" w:cs="Times New Roman"/>
          <w:sz w:val="24"/>
          <w:szCs w:val="24"/>
          <w:lang w:val="es-PE"/>
        </w:rPr>
        <w:t xml:space="preserve">Pequeñas cantidades de Bario soluble en agua puede causar en las personas dificultad al respirar, incremento de la presión sanguínea, </w:t>
      </w:r>
      <w:proofErr w:type="spellStart"/>
      <w:r w:rsidRPr="00302641">
        <w:rPr>
          <w:rFonts w:ascii="Times New Roman" w:hAnsi="Times New Roman" w:cs="Times New Roman"/>
          <w:sz w:val="24"/>
          <w:szCs w:val="24"/>
          <w:lang w:val="es-PE"/>
        </w:rPr>
        <w:t>arítmia</w:t>
      </w:r>
      <w:proofErr w:type="spellEnd"/>
      <w:r w:rsidRPr="00302641">
        <w:rPr>
          <w:rFonts w:ascii="Times New Roman" w:hAnsi="Times New Roman" w:cs="Times New Roman"/>
          <w:sz w:val="24"/>
          <w:szCs w:val="24"/>
          <w:lang w:val="es-PE"/>
        </w:rPr>
        <w:t>, dolor de estómago, debilidad en los músculos, cambios en los reflejos nerviosos, inflamación del cerebro y el hígado. Daño en los riñones y el corazón.</w:t>
      </w:r>
      <w:sdt>
        <w:sdtPr>
          <w:rPr>
            <w:rFonts w:ascii="Times New Roman" w:hAnsi="Times New Roman" w:cs="Times New Roman"/>
            <w:sz w:val="24"/>
            <w:szCs w:val="24"/>
            <w:lang w:val="es-PE"/>
          </w:rPr>
          <w:id w:val="-744255738"/>
          <w:citation/>
        </w:sdtPr>
        <w:sdtEndPr/>
        <w:sdtContent>
          <w:r w:rsidR="009963B5">
            <w:rPr>
              <w:rFonts w:ascii="Times New Roman" w:hAnsi="Times New Roman" w:cs="Times New Roman"/>
              <w:sz w:val="24"/>
              <w:szCs w:val="24"/>
              <w:lang w:val="es-PE"/>
            </w:rPr>
            <w:fldChar w:fldCharType="begin"/>
          </w:r>
          <w:r w:rsidR="009963B5">
            <w:rPr>
              <w:rFonts w:ascii="Times New Roman" w:hAnsi="Times New Roman" w:cs="Times New Roman"/>
              <w:sz w:val="24"/>
              <w:szCs w:val="24"/>
              <w:lang w:val="es-PE"/>
            </w:rPr>
            <w:instrText xml:space="preserve"> CITATION len \l 10250 </w:instrText>
          </w:r>
          <w:r w:rsidR="009963B5">
            <w:rPr>
              <w:rFonts w:ascii="Times New Roman" w:hAnsi="Times New Roman" w:cs="Times New Roman"/>
              <w:sz w:val="24"/>
              <w:szCs w:val="24"/>
              <w:lang w:val="es-PE"/>
            </w:rPr>
            <w:fldChar w:fldCharType="separate"/>
          </w:r>
          <w:r w:rsidR="009963B5">
            <w:rPr>
              <w:rFonts w:ascii="Times New Roman" w:hAnsi="Times New Roman" w:cs="Times New Roman"/>
              <w:noProof/>
              <w:sz w:val="24"/>
              <w:szCs w:val="24"/>
              <w:lang w:val="es-PE"/>
            </w:rPr>
            <w:t xml:space="preserve"> </w:t>
          </w:r>
          <w:r w:rsidR="009963B5" w:rsidRPr="009963B5">
            <w:rPr>
              <w:rFonts w:ascii="Times New Roman" w:hAnsi="Times New Roman" w:cs="Times New Roman"/>
              <w:noProof/>
              <w:sz w:val="24"/>
              <w:szCs w:val="24"/>
              <w:lang w:val="es-PE"/>
            </w:rPr>
            <w:t>(lenntech, s.f.)</w:t>
          </w:r>
          <w:r w:rsidR="009963B5">
            <w:rPr>
              <w:rFonts w:ascii="Times New Roman" w:hAnsi="Times New Roman" w:cs="Times New Roman"/>
              <w:sz w:val="24"/>
              <w:szCs w:val="24"/>
              <w:lang w:val="es-PE"/>
            </w:rPr>
            <w:fldChar w:fldCharType="end"/>
          </w:r>
        </w:sdtContent>
      </w:sdt>
    </w:p>
    <w:p w14:paraId="07EFF880" w14:textId="3A3C9015" w:rsidR="00302641" w:rsidRPr="00302641" w:rsidRDefault="00302641" w:rsidP="00302641">
      <w:pPr>
        <w:spacing w:after="0" w:line="480" w:lineRule="auto"/>
        <w:ind w:firstLine="567"/>
        <w:jc w:val="both"/>
        <w:rPr>
          <w:rFonts w:ascii="Times New Roman" w:hAnsi="Times New Roman" w:cs="Times New Roman"/>
          <w:sz w:val="24"/>
          <w:szCs w:val="24"/>
          <w:lang w:val="es-PE"/>
        </w:rPr>
      </w:pPr>
      <w:r w:rsidRPr="00302641">
        <w:rPr>
          <w:rFonts w:ascii="Times New Roman" w:hAnsi="Times New Roman" w:cs="Times New Roman"/>
          <w:sz w:val="24"/>
          <w:szCs w:val="24"/>
          <w:lang w:val="es-PE"/>
        </w:rPr>
        <w:lastRenderedPageBreak/>
        <w:t>No se ha demostrado que el Bario cause cáncer en los humanos. No hay prueba de que el Bario pueda causar infertilidad o defectos de nacimiento.</w:t>
      </w:r>
      <w:sdt>
        <w:sdtPr>
          <w:rPr>
            <w:rFonts w:ascii="Times New Roman" w:hAnsi="Times New Roman" w:cs="Times New Roman"/>
            <w:sz w:val="24"/>
            <w:szCs w:val="24"/>
            <w:lang w:val="es-PE"/>
          </w:rPr>
          <w:id w:val="1467006501"/>
          <w:citation/>
        </w:sdtPr>
        <w:sdtEndPr/>
        <w:sdtContent>
          <w:r w:rsidR="009963B5">
            <w:rPr>
              <w:rFonts w:ascii="Times New Roman" w:hAnsi="Times New Roman" w:cs="Times New Roman"/>
              <w:sz w:val="24"/>
              <w:szCs w:val="24"/>
              <w:lang w:val="es-PE"/>
            </w:rPr>
            <w:fldChar w:fldCharType="begin"/>
          </w:r>
          <w:r w:rsidR="009963B5">
            <w:rPr>
              <w:rFonts w:ascii="Times New Roman" w:hAnsi="Times New Roman" w:cs="Times New Roman"/>
              <w:sz w:val="24"/>
              <w:szCs w:val="24"/>
              <w:lang w:val="es-PE"/>
            </w:rPr>
            <w:instrText xml:space="preserve"> CITATION len \l 10250 </w:instrText>
          </w:r>
          <w:r w:rsidR="009963B5">
            <w:rPr>
              <w:rFonts w:ascii="Times New Roman" w:hAnsi="Times New Roman" w:cs="Times New Roman"/>
              <w:sz w:val="24"/>
              <w:szCs w:val="24"/>
              <w:lang w:val="es-PE"/>
            </w:rPr>
            <w:fldChar w:fldCharType="separate"/>
          </w:r>
          <w:r w:rsidR="009963B5">
            <w:rPr>
              <w:rFonts w:ascii="Times New Roman" w:hAnsi="Times New Roman" w:cs="Times New Roman"/>
              <w:noProof/>
              <w:sz w:val="24"/>
              <w:szCs w:val="24"/>
              <w:lang w:val="es-PE"/>
            </w:rPr>
            <w:t xml:space="preserve"> </w:t>
          </w:r>
          <w:r w:rsidR="009963B5" w:rsidRPr="009963B5">
            <w:rPr>
              <w:rFonts w:ascii="Times New Roman" w:hAnsi="Times New Roman" w:cs="Times New Roman"/>
              <w:noProof/>
              <w:sz w:val="24"/>
              <w:szCs w:val="24"/>
              <w:lang w:val="es-PE"/>
            </w:rPr>
            <w:t>(lenntech, s.f.)</w:t>
          </w:r>
          <w:r w:rsidR="009963B5">
            <w:rPr>
              <w:rFonts w:ascii="Times New Roman" w:hAnsi="Times New Roman" w:cs="Times New Roman"/>
              <w:sz w:val="24"/>
              <w:szCs w:val="24"/>
              <w:lang w:val="es-PE"/>
            </w:rPr>
            <w:fldChar w:fldCharType="end"/>
          </w:r>
        </w:sdtContent>
      </w:sdt>
    </w:p>
    <w:p w14:paraId="404F0757" w14:textId="77777777" w:rsidR="006803C1" w:rsidRPr="002B65FE" w:rsidRDefault="006803C1" w:rsidP="0076043B">
      <w:pPr>
        <w:spacing w:after="0" w:line="480" w:lineRule="auto"/>
        <w:ind w:firstLine="567"/>
        <w:jc w:val="both"/>
        <w:rPr>
          <w:rFonts w:asciiTheme="majorBidi" w:hAnsiTheme="majorBidi" w:cstheme="majorBidi"/>
          <w:sz w:val="24"/>
          <w:szCs w:val="24"/>
          <w:lang w:val="es-PE"/>
        </w:rPr>
      </w:pPr>
    </w:p>
    <w:p w14:paraId="1252F83D" w14:textId="0CA85332" w:rsidR="008E22FD" w:rsidRPr="002B65FE" w:rsidRDefault="002F11D3" w:rsidP="002F11D3">
      <w:pPr>
        <w:spacing w:after="0" w:line="480" w:lineRule="auto"/>
        <w:jc w:val="center"/>
        <w:outlineLvl w:val="1"/>
        <w:rPr>
          <w:rFonts w:asciiTheme="majorBidi" w:hAnsiTheme="majorBidi" w:cstheme="majorBidi"/>
          <w:b/>
          <w:sz w:val="24"/>
          <w:szCs w:val="24"/>
          <w:lang w:val="es-PE"/>
        </w:rPr>
      </w:pPr>
      <w:bookmarkStart w:id="34" w:name="_Toc76455124"/>
      <w:r w:rsidRPr="002B65FE">
        <w:rPr>
          <w:rFonts w:asciiTheme="majorBidi" w:hAnsiTheme="majorBidi" w:cstheme="majorBidi"/>
          <w:b/>
          <w:sz w:val="24"/>
          <w:szCs w:val="24"/>
          <w:lang w:val="es-PE"/>
        </w:rPr>
        <w:t>Marco conceptual</w:t>
      </w:r>
      <w:bookmarkEnd w:id="34"/>
    </w:p>
    <w:p w14:paraId="320B8ABC" w14:textId="39577280" w:rsidR="00BA53EE" w:rsidRPr="002B65FE" w:rsidRDefault="004B5B1D" w:rsidP="00693BB4">
      <w:pPr>
        <w:spacing w:after="0" w:line="480" w:lineRule="auto"/>
        <w:outlineLvl w:val="2"/>
        <w:rPr>
          <w:rFonts w:asciiTheme="majorBidi" w:hAnsiTheme="majorBidi" w:cstheme="majorBidi"/>
          <w:b/>
          <w:sz w:val="24"/>
          <w:szCs w:val="24"/>
          <w:lang w:val="es-PE"/>
        </w:rPr>
      </w:pPr>
      <w:bookmarkStart w:id="35" w:name="_Toc76455125"/>
      <w:r w:rsidRPr="002B65FE">
        <w:rPr>
          <w:rFonts w:asciiTheme="majorBidi" w:hAnsiTheme="majorBidi" w:cstheme="majorBidi"/>
          <w:b/>
          <w:sz w:val="24"/>
          <w:szCs w:val="24"/>
          <w:lang w:val="es-PE"/>
        </w:rPr>
        <w:t>Solubilidad</w:t>
      </w:r>
      <w:bookmarkEnd w:id="35"/>
    </w:p>
    <w:p w14:paraId="28197395" w14:textId="20140A58" w:rsidR="009B1493" w:rsidRDefault="000258A8" w:rsidP="00890A17">
      <w:pPr>
        <w:spacing w:after="0" w:line="480" w:lineRule="auto"/>
        <w:ind w:firstLine="567"/>
        <w:jc w:val="both"/>
        <w:rPr>
          <w:rFonts w:asciiTheme="majorBidi" w:hAnsiTheme="majorBidi" w:cstheme="majorBidi"/>
          <w:sz w:val="24"/>
          <w:szCs w:val="24"/>
          <w:lang w:val="es-PE"/>
        </w:rPr>
      </w:pPr>
      <w:r w:rsidRPr="002B65FE">
        <w:rPr>
          <w:rFonts w:asciiTheme="majorBidi" w:hAnsiTheme="majorBidi" w:cstheme="majorBidi"/>
          <w:bCs/>
          <w:sz w:val="24"/>
          <w:szCs w:val="24"/>
          <w:lang w:val="es-PE"/>
        </w:rPr>
        <w:t>La</w:t>
      </w:r>
      <w:r w:rsidR="00A431D8" w:rsidRPr="002B65FE">
        <w:rPr>
          <w:rFonts w:asciiTheme="majorBidi" w:hAnsiTheme="majorBidi" w:cstheme="majorBidi"/>
          <w:bCs/>
          <w:sz w:val="24"/>
          <w:szCs w:val="24"/>
          <w:lang w:val="es-PE"/>
        </w:rPr>
        <w:t xml:space="preserve"> </w:t>
      </w:r>
      <w:r w:rsidRPr="002B65FE">
        <w:rPr>
          <w:rFonts w:asciiTheme="majorBidi" w:hAnsiTheme="majorBidi" w:cstheme="majorBidi"/>
          <w:bCs/>
          <w:sz w:val="24"/>
          <w:szCs w:val="24"/>
          <w:lang w:val="es-PE"/>
        </w:rPr>
        <w:t>solubilidad de un compuesto se puede expresar como los gramos de soluto disueltos por litro de disolución saturada (g/L), o bien, con el término</w:t>
      </w:r>
      <w:r w:rsidR="00A431D8" w:rsidRPr="002B65FE">
        <w:rPr>
          <w:rFonts w:asciiTheme="majorBidi" w:hAnsiTheme="majorBidi" w:cstheme="majorBidi"/>
          <w:bCs/>
          <w:sz w:val="24"/>
          <w:szCs w:val="24"/>
          <w:lang w:val="es-PE"/>
        </w:rPr>
        <w:t xml:space="preserve"> </w:t>
      </w:r>
      <w:r w:rsidRPr="002B65FE">
        <w:rPr>
          <w:rFonts w:asciiTheme="majorBidi" w:hAnsiTheme="majorBidi" w:cstheme="majorBidi"/>
          <w:bCs/>
          <w:sz w:val="24"/>
          <w:szCs w:val="24"/>
          <w:lang w:val="es-PE"/>
        </w:rPr>
        <w:t>solubilidad molar (mol/L), que se define como el número de moles de</w:t>
      </w:r>
      <w:r w:rsidR="00760B7D" w:rsidRPr="002B65FE">
        <w:rPr>
          <w:rFonts w:asciiTheme="majorBidi" w:hAnsiTheme="majorBidi" w:cstheme="majorBidi"/>
          <w:bCs/>
          <w:sz w:val="24"/>
          <w:szCs w:val="24"/>
          <w:lang w:val="es-PE"/>
        </w:rPr>
        <w:t xml:space="preserve"> </w:t>
      </w:r>
      <w:r w:rsidRPr="002B65FE">
        <w:rPr>
          <w:rFonts w:asciiTheme="majorBidi" w:hAnsiTheme="majorBidi" w:cstheme="majorBidi"/>
          <w:bCs/>
          <w:sz w:val="24"/>
          <w:szCs w:val="24"/>
          <w:lang w:val="es-PE"/>
        </w:rPr>
        <w:t>soluto disueltos en un litro de disolución saturada. En general, un compuesto se considera soluble cuando se puede disolver más de 0,01 moles</w:t>
      </w:r>
      <w:r w:rsidR="00760B7D" w:rsidRPr="002B65FE">
        <w:rPr>
          <w:rFonts w:asciiTheme="majorBidi" w:hAnsiTheme="majorBidi" w:cstheme="majorBidi"/>
          <w:bCs/>
          <w:sz w:val="24"/>
          <w:szCs w:val="24"/>
          <w:lang w:val="es-PE"/>
        </w:rPr>
        <w:t xml:space="preserve"> </w:t>
      </w:r>
      <w:r w:rsidRPr="002B65FE">
        <w:rPr>
          <w:rFonts w:asciiTheme="majorBidi" w:hAnsiTheme="majorBidi" w:cstheme="majorBidi"/>
          <w:bCs/>
          <w:sz w:val="24"/>
          <w:szCs w:val="24"/>
          <w:lang w:val="es-PE"/>
        </w:rPr>
        <w:t>por litro de disolución, mientras que los compuestos son considerados</w:t>
      </w:r>
      <w:r w:rsidR="00760B7D" w:rsidRPr="002B65FE">
        <w:rPr>
          <w:rFonts w:asciiTheme="majorBidi" w:hAnsiTheme="majorBidi" w:cstheme="majorBidi"/>
          <w:bCs/>
          <w:sz w:val="24"/>
          <w:szCs w:val="24"/>
          <w:lang w:val="es-PE"/>
        </w:rPr>
        <w:t xml:space="preserve"> </w:t>
      </w:r>
      <w:r w:rsidRPr="002B65FE">
        <w:rPr>
          <w:rFonts w:asciiTheme="majorBidi" w:hAnsiTheme="majorBidi" w:cstheme="majorBidi"/>
          <w:bCs/>
          <w:sz w:val="24"/>
          <w:szCs w:val="24"/>
          <w:lang w:val="es-PE"/>
        </w:rPr>
        <w:t>insolubles si la cantidad de soluto que se puede disolver es menor de 0,01moles por litro de disolución.</w:t>
      </w:r>
      <w:sdt>
        <w:sdtPr>
          <w:rPr>
            <w:rFonts w:asciiTheme="majorBidi" w:hAnsiTheme="majorBidi" w:cstheme="majorBidi"/>
            <w:sz w:val="24"/>
            <w:szCs w:val="24"/>
            <w:lang w:val="es-PE"/>
          </w:rPr>
          <w:id w:val="761565869"/>
          <w:citation/>
        </w:sdtPr>
        <w:sdtEndPr/>
        <w:sdtContent>
          <w:r w:rsidR="004035E9" w:rsidRPr="002B65FE">
            <w:rPr>
              <w:rFonts w:asciiTheme="majorBidi" w:hAnsiTheme="majorBidi" w:cstheme="majorBidi"/>
              <w:bCs/>
              <w:sz w:val="24"/>
              <w:szCs w:val="24"/>
              <w:lang w:val="es-PE"/>
            </w:rPr>
            <w:fldChar w:fldCharType="begin"/>
          </w:r>
          <w:r w:rsidR="00771814" w:rsidRPr="002B65FE">
            <w:rPr>
              <w:rFonts w:asciiTheme="majorBidi" w:hAnsiTheme="majorBidi" w:cstheme="majorBidi"/>
              <w:bCs/>
              <w:sz w:val="24"/>
              <w:szCs w:val="24"/>
              <w:lang w:val="es-PE"/>
            </w:rPr>
            <w:instrText xml:space="preserve">CITATION Cab13 \p 206 \l 10250 </w:instrText>
          </w:r>
          <w:r w:rsidR="004035E9" w:rsidRPr="002B65FE">
            <w:rPr>
              <w:rFonts w:asciiTheme="majorBidi" w:hAnsiTheme="majorBidi" w:cstheme="majorBidi"/>
              <w:bCs/>
              <w:sz w:val="24"/>
              <w:szCs w:val="24"/>
              <w:lang w:val="es-PE"/>
            </w:rPr>
            <w:fldChar w:fldCharType="separate"/>
          </w:r>
          <w:r w:rsidR="00771814" w:rsidRPr="002B65FE">
            <w:rPr>
              <w:rFonts w:asciiTheme="majorBidi" w:hAnsiTheme="majorBidi" w:cstheme="majorBidi"/>
              <w:bCs/>
              <w:noProof/>
              <w:sz w:val="24"/>
              <w:szCs w:val="24"/>
              <w:lang w:val="es-PE"/>
            </w:rPr>
            <w:t xml:space="preserve"> </w:t>
          </w:r>
          <w:r w:rsidR="00771814" w:rsidRPr="002B65FE">
            <w:rPr>
              <w:rFonts w:asciiTheme="majorBidi" w:hAnsiTheme="majorBidi" w:cstheme="majorBidi"/>
              <w:noProof/>
              <w:sz w:val="24"/>
              <w:szCs w:val="24"/>
              <w:lang w:val="es-PE"/>
            </w:rPr>
            <w:t>(Cabildo Miranda, y otros, 2013, pág. 206)</w:t>
          </w:r>
          <w:r w:rsidR="004035E9" w:rsidRPr="002B65FE">
            <w:rPr>
              <w:rFonts w:asciiTheme="majorBidi" w:hAnsiTheme="majorBidi" w:cstheme="majorBidi"/>
              <w:bCs/>
              <w:sz w:val="24"/>
              <w:szCs w:val="24"/>
              <w:lang w:val="es-PE"/>
            </w:rPr>
            <w:fldChar w:fldCharType="end"/>
          </w:r>
        </w:sdtContent>
      </w:sdt>
    </w:p>
    <w:p w14:paraId="3BDDA810" w14:textId="77777777" w:rsidR="00D939E0" w:rsidRPr="002B65FE" w:rsidRDefault="00D939E0" w:rsidP="00956A12">
      <w:pPr>
        <w:spacing w:after="0" w:line="480" w:lineRule="auto"/>
        <w:ind w:firstLine="567"/>
        <w:rPr>
          <w:rFonts w:asciiTheme="majorBidi" w:hAnsiTheme="majorBidi" w:cstheme="majorBidi"/>
          <w:bCs/>
          <w:sz w:val="24"/>
          <w:szCs w:val="24"/>
          <w:lang w:val="es-PE"/>
        </w:rPr>
      </w:pPr>
    </w:p>
    <w:p w14:paraId="09450097" w14:textId="37C277FA" w:rsidR="00821280" w:rsidRPr="002B65FE" w:rsidRDefault="00CE1FC0" w:rsidP="00956A12">
      <w:pPr>
        <w:spacing w:after="0" w:line="480" w:lineRule="auto"/>
        <w:outlineLvl w:val="2"/>
        <w:rPr>
          <w:rFonts w:asciiTheme="majorBidi" w:hAnsiTheme="majorBidi" w:cstheme="majorBidi"/>
          <w:b/>
          <w:sz w:val="24"/>
          <w:szCs w:val="24"/>
          <w:lang w:val="es-PE"/>
        </w:rPr>
      </w:pPr>
      <w:bookmarkStart w:id="36" w:name="_Toc76455126"/>
      <w:r w:rsidRPr="002B65FE">
        <w:rPr>
          <w:rFonts w:asciiTheme="majorBidi" w:hAnsiTheme="majorBidi" w:cstheme="majorBidi"/>
          <w:b/>
          <w:sz w:val="24"/>
          <w:szCs w:val="24"/>
          <w:lang w:val="es-PE"/>
        </w:rPr>
        <w:t>Reacciones de precipitación</w:t>
      </w:r>
      <w:bookmarkEnd w:id="36"/>
    </w:p>
    <w:p w14:paraId="373454C8" w14:textId="5A70A481" w:rsidR="00821280" w:rsidRDefault="00317166" w:rsidP="00890A17">
      <w:pPr>
        <w:spacing w:after="0" w:line="480" w:lineRule="auto"/>
        <w:ind w:firstLine="567"/>
        <w:jc w:val="both"/>
        <w:rPr>
          <w:rFonts w:asciiTheme="majorBidi" w:hAnsiTheme="majorBidi" w:cstheme="majorBidi"/>
          <w:bCs/>
          <w:sz w:val="24"/>
          <w:szCs w:val="24"/>
          <w:lang w:val="es-PE"/>
        </w:rPr>
      </w:pPr>
      <w:r w:rsidRPr="002B65FE">
        <w:rPr>
          <w:rFonts w:asciiTheme="majorBidi" w:hAnsiTheme="majorBidi" w:cstheme="majorBidi"/>
          <w:bCs/>
          <w:sz w:val="24"/>
          <w:szCs w:val="24"/>
          <w:lang w:val="es-PE"/>
        </w:rPr>
        <w:t>La reacción de precipitación es un tipo común de reacción en disolución acuosa que se caracteriza por la formación de un producto insoluble o precipitado. un precipitado es un sólido insoluble que se separa de la disolución. En las reacciones de precipitación por lo general participan compuestos iónicos.</w:t>
      </w:r>
      <w:sdt>
        <w:sdtPr>
          <w:rPr>
            <w:rFonts w:asciiTheme="majorBidi" w:hAnsiTheme="majorBidi" w:cstheme="majorBidi"/>
            <w:bCs/>
            <w:sz w:val="24"/>
            <w:szCs w:val="24"/>
            <w:lang w:val="es-PE"/>
          </w:rPr>
          <w:id w:val="1726183346"/>
          <w:citation/>
        </w:sdtPr>
        <w:sdtEndPr/>
        <w:sdtContent>
          <w:r w:rsidR="00517E6C" w:rsidRPr="002B65FE">
            <w:rPr>
              <w:rFonts w:asciiTheme="majorBidi" w:hAnsiTheme="majorBidi" w:cstheme="majorBidi"/>
              <w:bCs/>
              <w:sz w:val="24"/>
              <w:szCs w:val="24"/>
              <w:lang w:val="es-PE"/>
            </w:rPr>
            <w:fldChar w:fldCharType="begin"/>
          </w:r>
          <w:r w:rsidR="00AA4D94" w:rsidRPr="002B65FE">
            <w:rPr>
              <w:rFonts w:asciiTheme="majorBidi" w:hAnsiTheme="majorBidi" w:cstheme="majorBidi"/>
              <w:bCs/>
              <w:sz w:val="24"/>
              <w:szCs w:val="24"/>
              <w:lang w:val="es-PE"/>
            </w:rPr>
            <w:instrText xml:space="preserve">CITATION Cha10 \p 124 \l 10250 </w:instrText>
          </w:r>
          <w:r w:rsidR="00517E6C" w:rsidRPr="002B65FE">
            <w:rPr>
              <w:rFonts w:asciiTheme="majorBidi" w:hAnsiTheme="majorBidi" w:cstheme="majorBidi"/>
              <w:bCs/>
              <w:sz w:val="24"/>
              <w:szCs w:val="24"/>
              <w:lang w:val="es-PE"/>
            </w:rPr>
            <w:fldChar w:fldCharType="separate"/>
          </w:r>
          <w:r w:rsidR="00AA4D94" w:rsidRPr="002B65FE">
            <w:rPr>
              <w:rFonts w:asciiTheme="majorBidi" w:hAnsiTheme="majorBidi" w:cstheme="majorBidi"/>
              <w:bCs/>
              <w:sz w:val="24"/>
              <w:szCs w:val="24"/>
              <w:lang w:val="es-PE"/>
            </w:rPr>
            <w:t xml:space="preserve"> (Chang, Química, 2010, pág. 124)</w:t>
          </w:r>
          <w:r w:rsidR="00517E6C" w:rsidRPr="002B65FE">
            <w:rPr>
              <w:rFonts w:asciiTheme="majorBidi" w:hAnsiTheme="majorBidi" w:cstheme="majorBidi"/>
              <w:bCs/>
              <w:sz w:val="24"/>
              <w:szCs w:val="24"/>
              <w:lang w:val="es-PE"/>
            </w:rPr>
            <w:fldChar w:fldCharType="end"/>
          </w:r>
        </w:sdtContent>
      </w:sdt>
    </w:p>
    <w:p w14:paraId="2E63CB3F" w14:textId="77777777" w:rsidR="00D939E0" w:rsidRPr="002B65FE" w:rsidRDefault="00D939E0" w:rsidP="00956A12">
      <w:pPr>
        <w:spacing w:after="0" w:line="480" w:lineRule="auto"/>
        <w:ind w:firstLine="567"/>
        <w:rPr>
          <w:rFonts w:asciiTheme="majorBidi" w:hAnsiTheme="majorBidi" w:cstheme="majorBidi"/>
          <w:bCs/>
          <w:sz w:val="24"/>
          <w:szCs w:val="24"/>
          <w:lang w:val="es-PE"/>
        </w:rPr>
      </w:pPr>
    </w:p>
    <w:p w14:paraId="7BDC6A08" w14:textId="5C2D6EF5" w:rsidR="00E972DB" w:rsidRPr="002B65FE" w:rsidRDefault="00597322" w:rsidP="00182D0B">
      <w:pPr>
        <w:spacing w:after="0" w:line="480" w:lineRule="auto"/>
        <w:outlineLvl w:val="2"/>
        <w:rPr>
          <w:rFonts w:asciiTheme="majorBidi" w:hAnsiTheme="majorBidi" w:cstheme="majorBidi"/>
          <w:b/>
          <w:sz w:val="24"/>
          <w:szCs w:val="24"/>
          <w:lang w:val="es-PE"/>
        </w:rPr>
      </w:pPr>
      <w:bookmarkStart w:id="37" w:name="_Toc76455127"/>
      <w:r w:rsidRPr="002B65FE">
        <w:rPr>
          <w:rFonts w:asciiTheme="majorBidi" w:hAnsiTheme="majorBidi" w:cstheme="majorBidi"/>
          <w:b/>
          <w:sz w:val="24"/>
          <w:szCs w:val="24"/>
          <w:lang w:val="es-PE"/>
        </w:rPr>
        <w:t>Ecuaciones iónicas</w:t>
      </w:r>
      <w:bookmarkEnd w:id="37"/>
    </w:p>
    <w:p w14:paraId="544DFDFE" w14:textId="10D11712" w:rsidR="00732662" w:rsidRPr="00E675D2" w:rsidRDefault="00277FB1" w:rsidP="00890A17">
      <w:pPr>
        <w:spacing w:after="0" w:line="480" w:lineRule="auto"/>
        <w:ind w:firstLine="567"/>
        <w:jc w:val="both"/>
        <w:rPr>
          <w:rFonts w:asciiTheme="majorBidi" w:hAnsiTheme="majorBidi" w:cstheme="majorBidi"/>
          <w:bCs/>
          <w:sz w:val="24"/>
          <w:szCs w:val="24"/>
          <w:lang w:val="es-PE"/>
        </w:rPr>
      </w:pPr>
      <w:r w:rsidRPr="002B65FE">
        <w:rPr>
          <w:rFonts w:asciiTheme="majorBidi" w:hAnsiTheme="majorBidi" w:cstheme="majorBidi"/>
          <w:bCs/>
          <w:sz w:val="24"/>
          <w:szCs w:val="24"/>
          <w:lang w:val="es-PE"/>
        </w:rPr>
        <w:t>Al escribir ecuaciones químicas para reacciones en disolución acuosa, suele ser útil</w:t>
      </w:r>
      <w:r w:rsidR="000F63D3" w:rsidRPr="002B65FE">
        <w:rPr>
          <w:rFonts w:asciiTheme="majorBidi" w:hAnsiTheme="majorBidi" w:cstheme="majorBidi"/>
          <w:bCs/>
          <w:sz w:val="24"/>
          <w:szCs w:val="24"/>
          <w:lang w:val="es-PE"/>
        </w:rPr>
        <w:t xml:space="preserve"> </w:t>
      </w:r>
      <w:r w:rsidRPr="002B65FE">
        <w:rPr>
          <w:rFonts w:asciiTheme="majorBidi" w:hAnsiTheme="majorBidi" w:cstheme="majorBidi"/>
          <w:bCs/>
          <w:sz w:val="24"/>
          <w:szCs w:val="24"/>
          <w:lang w:val="es-PE"/>
        </w:rPr>
        <w:t>indicar explícitamente si las sustancias disueltas están presentes de forma predominante como iones o como moléculas.</w:t>
      </w:r>
      <w:r w:rsidR="00732662" w:rsidRPr="002B65FE">
        <w:rPr>
          <w:rFonts w:asciiTheme="majorBidi" w:hAnsiTheme="majorBidi" w:cstheme="majorBidi"/>
          <w:bCs/>
          <w:sz w:val="24"/>
          <w:szCs w:val="24"/>
          <w:lang w:val="es-PE"/>
        </w:rPr>
        <w:t xml:space="preserve"> </w:t>
      </w:r>
      <w:r w:rsidRPr="002B65FE">
        <w:rPr>
          <w:rFonts w:asciiTheme="majorBidi" w:hAnsiTheme="majorBidi" w:cstheme="majorBidi"/>
          <w:bCs/>
          <w:sz w:val="24"/>
          <w:szCs w:val="24"/>
          <w:lang w:val="es-PE"/>
        </w:rPr>
        <w:t xml:space="preserve">Volvamos a considerar la reacción de precipitación entre </w:t>
      </w:r>
      <w:proofErr w:type="gramStart"/>
      <w:r w:rsidRPr="002B65FE">
        <w:rPr>
          <w:rFonts w:asciiTheme="majorBidi" w:hAnsiTheme="majorBidi" w:cstheme="majorBidi"/>
          <w:bCs/>
          <w:sz w:val="24"/>
          <w:szCs w:val="24"/>
          <w:lang w:val="es-PE"/>
        </w:rPr>
        <w:t>Pb(</w:t>
      </w:r>
      <w:proofErr w:type="gramEnd"/>
      <w:r w:rsidRPr="002B65FE">
        <w:rPr>
          <w:rFonts w:asciiTheme="majorBidi" w:hAnsiTheme="majorBidi" w:cstheme="majorBidi"/>
          <w:bCs/>
          <w:sz w:val="24"/>
          <w:szCs w:val="24"/>
          <w:lang w:val="es-PE"/>
        </w:rPr>
        <w:t>NO</w:t>
      </w:r>
      <w:r w:rsidRPr="00182D0B">
        <w:rPr>
          <w:rFonts w:asciiTheme="majorBidi" w:hAnsiTheme="majorBidi" w:cstheme="majorBidi"/>
          <w:bCs/>
          <w:sz w:val="24"/>
          <w:szCs w:val="24"/>
          <w:lang w:val="es-PE"/>
        </w:rPr>
        <w:t>3</w:t>
      </w:r>
      <w:r w:rsidRPr="002B65FE">
        <w:rPr>
          <w:rFonts w:asciiTheme="majorBidi" w:hAnsiTheme="majorBidi" w:cstheme="majorBidi"/>
          <w:bCs/>
          <w:sz w:val="24"/>
          <w:szCs w:val="24"/>
          <w:lang w:val="es-PE"/>
        </w:rPr>
        <w:t>)</w:t>
      </w:r>
      <w:r w:rsidRPr="00182D0B">
        <w:rPr>
          <w:rFonts w:asciiTheme="majorBidi" w:hAnsiTheme="majorBidi" w:cstheme="majorBidi"/>
          <w:bCs/>
          <w:sz w:val="24"/>
          <w:szCs w:val="24"/>
          <w:lang w:val="es-PE"/>
        </w:rPr>
        <w:t>2</w:t>
      </w:r>
      <w:r w:rsidRPr="002B65FE">
        <w:rPr>
          <w:rFonts w:asciiTheme="majorBidi" w:hAnsiTheme="majorBidi" w:cstheme="majorBidi"/>
          <w:bCs/>
          <w:sz w:val="24"/>
          <w:szCs w:val="24"/>
          <w:lang w:val="es-PE"/>
        </w:rPr>
        <w:t xml:space="preserve"> y KI</w:t>
      </w:r>
      <w:r w:rsidR="00732662" w:rsidRPr="002B65FE">
        <w:rPr>
          <w:rFonts w:asciiTheme="majorBidi" w:hAnsiTheme="majorBidi" w:cstheme="majorBidi"/>
          <w:bCs/>
          <w:sz w:val="24"/>
          <w:szCs w:val="24"/>
          <w:lang w:val="es-PE"/>
        </w:rPr>
        <w:t>.</w:t>
      </w:r>
      <w:sdt>
        <w:sdtPr>
          <w:rPr>
            <w:rFonts w:asciiTheme="majorBidi" w:hAnsiTheme="majorBidi" w:cstheme="majorBidi"/>
            <w:bCs/>
            <w:sz w:val="24"/>
            <w:szCs w:val="24"/>
            <w:lang w:val="es-PE"/>
          </w:rPr>
          <w:id w:val="-371156175"/>
          <w:citation/>
        </w:sdtPr>
        <w:sdtEndPr/>
        <w:sdtContent>
          <w:r w:rsidR="00BF189A" w:rsidRPr="002B65FE">
            <w:rPr>
              <w:rFonts w:asciiTheme="majorBidi" w:hAnsiTheme="majorBidi" w:cstheme="majorBidi"/>
              <w:bCs/>
              <w:sz w:val="24"/>
              <w:szCs w:val="24"/>
              <w:lang w:val="es-PE"/>
            </w:rPr>
            <w:fldChar w:fldCharType="begin"/>
          </w:r>
          <w:r w:rsidR="00BF189A" w:rsidRPr="002B65FE">
            <w:rPr>
              <w:rFonts w:asciiTheme="majorBidi" w:hAnsiTheme="majorBidi" w:cstheme="majorBidi"/>
              <w:bCs/>
              <w:sz w:val="24"/>
              <w:szCs w:val="24"/>
              <w:lang w:val="es-PE"/>
            </w:rPr>
            <w:instrText xml:space="preserve">CITATION Bro04 \p 120 \l 10250 </w:instrText>
          </w:r>
          <w:r w:rsidR="00BF189A" w:rsidRPr="002B65FE">
            <w:rPr>
              <w:rFonts w:asciiTheme="majorBidi" w:hAnsiTheme="majorBidi" w:cstheme="majorBidi"/>
              <w:bCs/>
              <w:sz w:val="24"/>
              <w:szCs w:val="24"/>
              <w:lang w:val="es-PE"/>
            </w:rPr>
            <w:fldChar w:fldCharType="separate"/>
          </w:r>
          <w:r w:rsidR="00BF189A" w:rsidRPr="002B65FE">
            <w:rPr>
              <w:rFonts w:asciiTheme="majorBidi" w:hAnsiTheme="majorBidi" w:cstheme="majorBidi"/>
              <w:bCs/>
              <w:sz w:val="24"/>
              <w:szCs w:val="24"/>
              <w:lang w:val="es-PE"/>
            </w:rPr>
            <w:t xml:space="preserve"> </w:t>
          </w:r>
          <w:r w:rsidR="00BF189A" w:rsidRPr="00E675D2">
            <w:rPr>
              <w:rFonts w:asciiTheme="majorBidi" w:hAnsiTheme="majorBidi" w:cstheme="majorBidi"/>
              <w:bCs/>
              <w:sz w:val="24"/>
              <w:szCs w:val="24"/>
              <w:lang w:val="es-PE"/>
            </w:rPr>
            <w:t>(Brown, LeMay, Bursten, &amp; Burdge, 2004, pág. 120)</w:t>
          </w:r>
          <w:r w:rsidR="00BF189A" w:rsidRPr="002B65FE">
            <w:rPr>
              <w:rFonts w:asciiTheme="majorBidi" w:hAnsiTheme="majorBidi" w:cstheme="majorBidi"/>
              <w:bCs/>
              <w:sz w:val="24"/>
              <w:szCs w:val="24"/>
              <w:lang w:val="es-PE"/>
            </w:rPr>
            <w:fldChar w:fldCharType="end"/>
          </w:r>
        </w:sdtContent>
      </w:sdt>
    </w:p>
    <w:p w14:paraId="7719BDF1" w14:textId="14848D12" w:rsidR="00B66AC3" w:rsidRPr="002B65FE" w:rsidRDefault="00F25BCD" w:rsidP="00182D0B">
      <w:pPr>
        <w:spacing w:after="0" w:line="480" w:lineRule="auto"/>
        <w:ind w:firstLine="567"/>
        <w:rPr>
          <w:rFonts w:asciiTheme="majorBidi" w:hAnsiTheme="majorBidi" w:cstheme="majorBidi"/>
          <w:bCs/>
          <w:sz w:val="24"/>
          <w:szCs w:val="24"/>
          <w:lang w:val="es-PE"/>
        </w:rPr>
      </w:pPr>
      <m:oMath>
        <m:r>
          <w:rPr>
            <w:rFonts w:ascii="Cambria Math" w:hAnsi="Cambria Math" w:cstheme="majorBidi"/>
            <w:sz w:val="24"/>
            <w:szCs w:val="24"/>
            <w:lang w:val="es-PE"/>
          </w:rPr>
          <w:lastRenderedPageBreak/>
          <m:t>Pb</m:t>
        </m:r>
        <m:sSub>
          <m:sSubPr>
            <m:ctrlPr>
              <w:rPr>
                <w:rFonts w:ascii="Cambria Math" w:hAnsi="Cambria Math" w:cstheme="majorBidi"/>
                <w:bCs/>
                <w:sz w:val="24"/>
                <w:szCs w:val="24"/>
                <w:lang w:val="es-PE"/>
              </w:rPr>
            </m:ctrlPr>
          </m:sSubPr>
          <m:e>
            <m:d>
              <m:dPr>
                <m:ctrlPr>
                  <w:rPr>
                    <w:rFonts w:ascii="Cambria Math" w:hAnsi="Cambria Math" w:cstheme="majorBidi"/>
                    <w:bCs/>
                    <w:sz w:val="24"/>
                    <w:szCs w:val="24"/>
                    <w:lang w:val="es-PE"/>
                  </w:rPr>
                </m:ctrlPr>
              </m:dPr>
              <m:e>
                <m:r>
                  <w:rPr>
                    <w:rFonts w:ascii="Cambria Math" w:hAnsi="Cambria Math" w:cstheme="majorBidi"/>
                    <w:sz w:val="24"/>
                    <w:szCs w:val="24"/>
                    <w:lang w:val="es-PE"/>
                  </w:rPr>
                  <m:t>N</m:t>
                </m:r>
                <m:sSub>
                  <m:sSubPr>
                    <m:ctrlPr>
                      <w:rPr>
                        <w:rFonts w:ascii="Cambria Math" w:hAnsi="Cambria Math" w:cstheme="majorBidi"/>
                        <w:bCs/>
                        <w:sz w:val="24"/>
                        <w:szCs w:val="24"/>
                        <w:lang w:val="es-PE"/>
                      </w:rPr>
                    </m:ctrlPr>
                  </m:sSubPr>
                  <m:e>
                    <m:r>
                      <w:rPr>
                        <w:rFonts w:ascii="Cambria Math" w:hAnsi="Cambria Math" w:cstheme="majorBidi"/>
                        <w:sz w:val="24"/>
                        <w:szCs w:val="24"/>
                        <w:lang w:val="es-PE"/>
                      </w:rPr>
                      <m:t>O</m:t>
                    </m:r>
                  </m:e>
                  <m:sub>
                    <m:r>
                      <m:rPr>
                        <m:sty m:val="p"/>
                      </m:rPr>
                      <w:rPr>
                        <w:rFonts w:ascii="Cambria Math" w:hAnsi="Cambria Math" w:cstheme="majorBidi"/>
                        <w:sz w:val="24"/>
                        <w:szCs w:val="24"/>
                        <w:lang w:val="es-PE"/>
                      </w:rPr>
                      <m:t>3</m:t>
                    </m:r>
                  </m:sub>
                </m:sSub>
              </m:e>
            </m:d>
          </m:e>
          <m:sub>
            <m:r>
              <m:rPr>
                <m:sty m:val="p"/>
              </m:rPr>
              <w:rPr>
                <w:rFonts w:ascii="Cambria Math" w:hAnsi="Cambria Math" w:cstheme="majorBidi"/>
                <w:sz w:val="24"/>
                <w:szCs w:val="24"/>
                <w:lang w:val="es-PE"/>
              </w:rPr>
              <m:t>2</m:t>
            </m:r>
            <m:d>
              <m:dPr>
                <m:ctrlPr>
                  <w:rPr>
                    <w:rFonts w:ascii="Cambria Math" w:hAnsi="Cambria Math" w:cstheme="majorBidi"/>
                    <w:bCs/>
                    <w:sz w:val="24"/>
                    <w:szCs w:val="24"/>
                    <w:lang w:val="es-PE"/>
                  </w:rPr>
                </m:ctrlPr>
              </m:dPr>
              <m:e>
                <m:r>
                  <w:rPr>
                    <w:rFonts w:ascii="Cambria Math" w:hAnsi="Cambria Math" w:cstheme="majorBidi"/>
                    <w:sz w:val="24"/>
                    <w:szCs w:val="24"/>
                    <w:lang w:val="es-PE"/>
                  </w:rPr>
                  <m:t>ac</m:t>
                </m:r>
              </m:e>
            </m:d>
          </m:sub>
        </m:sSub>
        <m:r>
          <m:rPr>
            <m:sty m:val="p"/>
          </m:rPr>
          <w:rPr>
            <w:rFonts w:ascii="Cambria Math" w:hAnsi="Cambria Math" w:cstheme="majorBidi"/>
            <w:sz w:val="24"/>
            <w:szCs w:val="24"/>
            <w:lang w:val="es-PE"/>
          </w:rPr>
          <m:t>+ 2</m:t>
        </m:r>
        <m:sSub>
          <m:sSubPr>
            <m:ctrlPr>
              <w:rPr>
                <w:rFonts w:ascii="Cambria Math" w:hAnsi="Cambria Math" w:cstheme="majorBidi"/>
                <w:bCs/>
                <w:sz w:val="24"/>
                <w:szCs w:val="24"/>
                <w:lang w:val="es-PE"/>
              </w:rPr>
            </m:ctrlPr>
          </m:sSubPr>
          <m:e>
            <m:r>
              <w:rPr>
                <w:rFonts w:ascii="Cambria Math" w:hAnsi="Cambria Math" w:cstheme="majorBidi"/>
                <w:sz w:val="24"/>
                <w:szCs w:val="24"/>
                <w:lang w:val="es-PE"/>
              </w:rPr>
              <m:t>KI</m:t>
            </m:r>
          </m:e>
          <m:sub>
            <m:d>
              <m:dPr>
                <m:ctrlPr>
                  <w:rPr>
                    <w:rFonts w:ascii="Cambria Math" w:hAnsi="Cambria Math" w:cstheme="majorBidi"/>
                    <w:bCs/>
                    <w:sz w:val="24"/>
                    <w:szCs w:val="24"/>
                    <w:lang w:val="es-PE"/>
                  </w:rPr>
                </m:ctrlPr>
              </m:dPr>
              <m:e>
                <m:r>
                  <w:rPr>
                    <w:rFonts w:ascii="Cambria Math" w:hAnsi="Cambria Math" w:cstheme="majorBidi"/>
                    <w:sz w:val="24"/>
                    <w:szCs w:val="24"/>
                    <w:lang w:val="es-PE"/>
                  </w:rPr>
                  <m:t>ac</m:t>
                </m:r>
              </m:e>
            </m:d>
          </m:sub>
        </m:sSub>
        <m:r>
          <m:rPr>
            <m:sty m:val="p"/>
          </m:rPr>
          <w:rPr>
            <w:rFonts w:ascii="Cambria Math" w:hAnsi="Cambria Math" w:cstheme="majorBidi"/>
            <w:sz w:val="24"/>
            <w:szCs w:val="24"/>
            <w:lang w:val="es-PE"/>
          </w:rPr>
          <m:t xml:space="preserve"> → </m:t>
        </m:r>
        <m:r>
          <w:rPr>
            <w:rFonts w:ascii="Cambria Math" w:hAnsi="Cambria Math" w:cstheme="majorBidi"/>
            <w:sz w:val="24"/>
            <w:szCs w:val="24"/>
            <w:lang w:val="es-PE"/>
          </w:rPr>
          <m:t>Pb</m:t>
        </m:r>
        <m:sSub>
          <m:sSubPr>
            <m:ctrlPr>
              <w:rPr>
                <w:rFonts w:ascii="Cambria Math" w:hAnsi="Cambria Math" w:cstheme="majorBidi"/>
                <w:bCs/>
                <w:sz w:val="24"/>
                <w:szCs w:val="24"/>
                <w:lang w:val="es-PE"/>
              </w:rPr>
            </m:ctrlPr>
          </m:sSubPr>
          <m:e>
            <m:r>
              <w:rPr>
                <w:rFonts w:ascii="Cambria Math" w:hAnsi="Cambria Math" w:cstheme="majorBidi"/>
                <w:sz w:val="24"/>
                <w:szCs w:val="24"/>
                <w:lang w:val="es-PE"/>
              </w:rPr>
              <m:t>I</m:t>
            </m:r>
          </m:e>
          <m:sub>
            <m:r>
              <m:rPr>
                <m:sty m:val="p"/>
              </m:rPr>
              <w:rPr>
                <w:rFonts w:ascii="Cambria Math" w:hAnsi="Cambria Math" w:cstheme="majorBidi"/>
                <w:sz w:val="24"/>
                <w:szCs w:val="24"/>
                <w:lang w:val="es-PE"/>
              </w:rPr>
              <m:t>2(</m:t>
            </m:r>
            <m:r>
              <w:rPr>
                <w:rFonts w:ascii="Cambria Math" w:hAnsi="Cambria Math" w:cstheme="majorBidi"/>
                <w:sz w:val="24"/>
                <w:szCs w:val="24"/>
                <w:lang w:val="es-PE"/>
              </w:rPr>
              <m:t>s</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 xml:space="preserve"> + 2</m:t>
        </m:r>
        <m:r>
          <w:rPr>
            <w:rFonts w:ascii="Cambria Math" w:hAnsi="Cambria Math" w:cstheme="majorBidi"/>
            <w:sz w:val="24"/>
            <w:szCs w:val="24"/>
            <w:lang w:val="es-PE"/>
          </w:rPr>
          <m:t>KNO</m:t>
        </m:r>
        <m:r>
          <m:rPr>
            <m:sty m:val="p"/>
          </m:rPr>
          <w:rPr>
            <w:rFonts w:ascii="Cambria Math" w:hAnsi="Cambria Math" w:cstheme="majorBidi"/>
            <w:sz w:val="24"/>
            <w:szCs w:val="24"/>
            <w:lang w:val="es-PE"/>
          </w:rPr>
          <m:t>3(</m:t>
        </m:r>
        <m:r>
          <w:rPr>
            <w:rFonts w:ascii="Cambria Math" w:hAnsi="Cambria Math" w:cstheme="majorBidi"/>
            <w:sz w:val="24"/>
            <w:szCs w:val="24"/>
            <w:lang w:val="es-PE"/>
          </w:rPr>
          <m:t>ac</m:t>
        </m:r>
        <m:r>
          <m:rPr>
            <m:sty m:val="p"/>
          </m:rPr>
          <w:rPr>
            <w:rFonts w:ascii="Cambria Math" w:hAnsi="Cambria Math" w:cstheme="majorBidi"/>
            <w:sz w:val="24"/>
            <w:szCs w:val="24"/>
            <w:lang w:val="es-PE"/>
          </w:rPr>
          <m:t>)</m:t>
        </m:r>
      </m:oMath>
      <w:r w:rsidR="00F62EAC" w:rsidRPr="00182D0B">
        <w:rPr>
          <w:rFonts w:asciiTheme="majorBidi" w:hAnsiTheme="majorBidi" w:cstheme="majorBidi"/>
          <w:bCs/>
          <w:sz w:val="24"/>
          <w:szCs w:val="24"/>
          <w:lang w:val="es-PE"/>
        </w:rPr>
        <w:t xml:space="preserve"> </w:t>
      </w:r>
      <w:r w:rsidR="00071B6F" w:rsidRPr="00182D0B">
        <w:rPr>
          <w:rFonts w:asciiTheme="majorBidi" w:hAnsiTheme="majorBidi" w:cstheme="majorBidi"/>
          <w:bCs/>
          <w:sz w:val="24"/>
          <w:szCs w:val="24"/>
          <w:lang w:val="es-PE"/>
        </w:rPr>
        <w:t xml:space="preserve">Ecuación </w:t>
      </w:r>
      <w:r w:rsidRPr="00182D0B">
        <w:rPr>
          <w:rFonts w:asciiTheme="majorBidi" w:hAnsiTheme="majorBidi" w:cstheme="majorBidi"/>
          <w:bCs/>
          <w:sz w:val="24"/>
          <w:szCs w:val="24"/>
          <w:lang w:val="es-PE"/>
        </w:rPr>
        <w:fldChar w:fldCharType="begin"/>
      </w:r>
      <w:r w:rsidRPr="00182D0B">
        <w:rPr>
          <w:rFonts w:asciiTheme="majorBidi" w:hAnsiTheme="majorBidi" w:cstheme="majorBidi"/>
          <w:bCs/>
          <w:sz w:val="24"/>
          <w:szCs w:val="24"/>
          <w:lang w:val="es-PE"/>
        </w:rPr>
        <w:instrText>SEQ Ecuación \* ARABIC</w:instrText>
      </w:r>
      <w:r w:rsidRPr="00182D0B">
        <w:rPr>
          <w:rFonts w:asciiTheme="majorBidi" w:hAnsiTheme="majorBidi" w:cstheme="majorBidi"/>
          <w:bCs/>
          <w:sz w:val="24"/>
          <w:szCs w:val="24"/>
          <w:lang w:val="es-PE"/>
        </w:rPr>
        <w:fldChar w:fldCharType="separate"/>
      </w:r>
      <w:r w:rsidR="005E50AD">
        <w:rPr>
          <w:rFonts w:asciiTheme="majorBidi" w:hAnsiTheme="majorBidi" w:cstheme="majorBidi"/>
          <w:bCs/>
          <w:noProof/>
          <w:sz w:val="24"/>
          <w:szCs w:val="24"/>
          <w:lang w:val="es-PE"/>
        </w:rPr>
        <w:t>4</w:t>
      </w:r>
      <w:r w:rsidRPr="00182D0B">
        <w:rPr>
          <w:rFonts w:asciiTheme="majorBidi" w:hAnsiTheme="majorBidi" w:cstheme="majorBidi"/>
          <w:bCs/>
          <w:sz w:val="24"/>
          <w:szCs w:val="24"/>
          <w:lang w:val="es-PE"/>
        </w:rPr>
        <w:fldChar w:fldCharType="end"/>
      </w:r>
    </w:p>
    <w:p w14:paraId="62DF6B09" w14:textId="6EB10845" w:rsidR="009B7E1A" w:rsidRPr="002B65FE" w:rsidRDefault="009B4CF6" w:rsidP="00890A17">
      <w:pPr>
        <w:spacing w:after="0" w:line="480" w:lineRule="auto"/>
        <w:ind w:firstLine="567"/>
        <w:jc w:val="both"/>
        <w:rPr>
          <w:rFonts w:asciiTheme="majorBidi" w:hAnsiTheme="majorBidi" w:cstheme="majorBidi"/>
          <w:bCs/>
          <w:sz w:val="24"/>
          <w:szCs w:val="24"/>
          <w:lang w:val="es-PE"/>
        </w:rPr>
      </w:pPr>
      <w:r w:rsidRPr="002B65FE">
        <w:rPr>
          <w:rFonts w:asciiTheme="majorBidi" w:hAnsiTheme="majorBidi" w:cstheme="majorBidi"/>
          <w:bCs/>
          <w:sz w:val="24"/>
          <w:szCs w:val="24"/>
          <w:lang w:val="es-PE"/>
        </w:rPr>
        <w:t xml:space="preserve">Una ecuación escrita de este modo, mostrando las fórmulas químicas completas de los reactivos y productos, se denomina ecuación molecular porque muestra las fórmulas químicas de los reactivos y productos sin indicar su carácter iónico. Puesto que tanto </w:t>
      </w:r>
      <w:proofErr w:type="gramStart"/>
      <w:r w:rsidRPr="002B65FE">
        <w:rPr>
          <w:rFonts w:asciiTheme="majorBidi" w:hAnsiTheme="majorBidi" w:cstheme="majorBidi"/>
          <w:bCs/>
          <w:sz w:val="24"/>
          <w:szCs w:val="24"/>
          <w:lang w:val="es-PE"/>
        </w:rPr>
        <w:t>Pb(</w:t>
      </w:r>
      <w:proofErr w:type="gramEnd"/>
      <w:r w:rsidRPr="002B65FE">
        <w:rPr>
          <w:rFonts w:asciiTheme="majorBidi" w:hAnsiTheme="majorBidi" w:cstheme="majorBidi"/>
          <w:bCs/>
          <w:sz w:val="24"/>
          <w:szCs w:val="24"/>
          <w:lang w:val="es-PE"/>
        </w:rPr>
        <w:t>NO</w:t>
      </w:r>
      <w:r w:rsidRPr="00182D0B">
        <w:rPr>
          <w:rFonts w:asciiTheme="majorBidi" w:hAnsiTheme="majorBidi" w:cstheme="majorBidi"/>
          <w:bCs/>
          <w:sz w:val="24"/>
          <w:szCs w:val="24"/>
          <w:lang w:val="es-PE"/>
        </w:rPr>
        <w:t>3</w:t>
      </w:r>
      <w:r w:rsidRPr="002B65FE">
        <w:rPr>
          <w:rFonts w:asciiTheme="majorBidi" w:hAnsiTheme="majorBidi" w:cstheme="majorBidi"/>
          <w:bCs/>
          <w:sz w:val="24"/>
          <w:szCs w:val="24"/>
          <w:lang w:val="es-PE"/>
        </w:rPr>
        <w:t>)</w:t>
      </w:r>
      <w:r w:rsidRPr="00182D0B">
        <w:rPr>
          <w:rFonts w:asciiTheme="majorBidi" w:hAnsiTheme="majorBidi" w:cstheme="majorBidi"/>
          <w:bCs/>
          <w:sz w:val="24"/>
          <w:szCs w:val="24"/>
          <w:lang w:val="es-PE"/>
        </w:rPr>
        <w:t>2</w:t>
      </w:r>
      <w:r w:rsidRPr="002B65FE">
        <w:rPr>
          <w:rFonts w:asciiTheme="majorBidi" w:hAnsiTheme="majorBidi" w:cstheme="majorBidi"/>
          <w:bCs/>
          <w:sz w:val="24"/>
          <w:szCs w:val="24"/>
          <w:lang w:val="es-PE"/>
        </w:rPr>
        <w:t xml:space="preserve"> como KI y KNO</w:t>
      </w:r>
      <w:r w:rsidRPr="00182D0B">
        <w:rPr>
          <w:rFonts w:asciiTheme="majorBidi" w:hAnsiTheme="majorBidi" w:cstheme="majorBidi"/>
          <w:bCs/>
          <w:sz w:val="24"/>
          <w:szCs w:val="24"/>
          <w:lang w:val="es-PE"/>
        </w:rPr>
        <w:t>3</w:t>
      </w:r>
      <w:r w:rsidRPr="002B65FE">
        <w:rPr>
          <w:rFonts w:asciiTheme="majorBidi" w:hAnsiTheme="majorBidi" w:cstheme="majorBidi"/>
          <w:bCs/>
          <w:sz w:val="24"/>
          <w:szCs w:val="24"/>
          <w:lang w:val="es-PE"/>
        </w:rPr>
        <w:t xml:space="preserve"> son compuestos iónicos solubles y por tanto electrólitos fuertes, podríamos escribir la ecuación química a modo de indicar explícitamente los iones que están en la disolución</w:t>
      </w:r>
      <w:sdt>
        <w:sdtPr>
          <w:rPr>
            <w:rFonts w:asciiTheme="majorBidi" w:hAnsiTheme="majorBidi" w:cstheme="majorBidi"/>
            <w:bCs/>
            <w:sz w:val="24"/>
            <w:szCs w:val="24"/>
            <w:lang w:val="es-PE"/>
          </w:rPr>
          <w:id w:val="-1595393740"/>
          <w:citation/>
        </w:sdtPr>
        <w:sdtEndPr/>
        <w:sdtContent>
          <w:r w:rsidR="00806AC5" w:rsidRPr="002B65FE">
            <w:rPr>
              <w:rFonts w:asciiTheme="majorBidi" w:hAnsiTheme="majorBidi" w:cstheme="majorBidi"/>
              <w:bCs/>
              <w:sz w:val="24"/>
              <w:szCs w:val="24"/>
              <w:lang w:val="es-PE"/>
            </w:rPr>
            <w:fldChar w:fldCharType="begin"/>
          </w:r>
          <w:r w:rsidR="00806AC5" w:rsidRPr="002B65FE">
            <w:rPr>
              <w:rFonts w:asciiTheme="majorBidi" w:hAnsiTheme="majorBidi" w:cstheme="majorBidi"/>
              <w:bCs/>
              <w:sz w:val="24"/>
              <w:szCs w:val="24"/>
              <w:lang w:val="es-PE"/>
            </w:rPr>
            <w:instrText xml:space="preserve">CITATION Bro04 \p 120 \l 10250 </w:instrText>
          </w:r>
          <w:r w:rsidR="00806AC5" w:rsidRPr="002B65FE">
            <w:rPr>
              <w:rFonts w:asciiTheme="majorBidi" w:hAnsiTheme="majorBidi" w:cstheme="majorBidi"/>
              <w:bCs/>
              <w:sz w:val="24"/>
              <w:szCs w:val="24"/>
              <w:lang w:val="es-PE"/>
            </w:rPr>
            <w:fldChar w:fldCharType="separate"/>
          </w:r>
          <w:r w:rsidR="00806AC5" w:rsidRPr="002B65FE">
            <w:rPr>
              <w:rFonts w:asciiTheme="majorBidi" w:hAnsiTheme="majorBidi" w:cstheme="majorBidi"/>
              <w:bCs/>
              <w:sz w:val="24"/>
              <w:szCs w:val="24"/>
              <w:lang w:val="es-PE"/>
            </w:rPr>
            <w:t xml:space="preserve"> </w:t>
          </w:r>
          <w:r w:rsidR="00806AC5" w:rsidRPr="00182D0B">
            <w:rPr>
              <w:rFonts w:asciiTheme="majorBidi" w:hAnsiTheme="majorBidi" w:cstheme="majorBidi"/>
              <w:bCs/>
              <w:sz w:val="24"/>
              <w:szCs w:val="24"/>
              <w:lang w:val="es-PE"/>
            </w:rPr>
            <w:t>(Brown, LeMay, Bursten, &amp; Burdge, 2004, pág. 120)</w:t>
          </w:r>
          <w:r w:rsidR="00806AC5" w:rsidRPr="002B65FE">
            <w:rPr>
              <w:rFonts w:asciiTheme="majorBidi" w:hAnsiTheme="majorBidi" w:cstheme="majorBidi"/>
              <w:bCs/>
              <w:sz w:val="24"/>
              <w:szCs w:val="24"/>
              <w:lang w:val="es-PE"/>
            </w:rPr>
            <w:fldChar w:fldCharType="end"/>
          </w:r>
        </w:sdtContent>
      </w:sdt>
      <w:r w:rsidR="009B7E1A" w:rsidRPr="002B65FE">
        <w:rPr>
          <w:rFonts w:asciiTheme="majorBidi" w:hAnsiTheme="majorBidi" w:cstheme="majorBidi"/>
          <w:bCs/>
          <w:sz w:val="24"/>
          <w:szCs w:val="24"/>
          <w:lang w:val="es-PE"/>
        </w:rPr>
        <w:t>:</w:t>
      </w:r>
    </w:p>
    <w:p w14:paraId="7C0FD753" w14:textId="77777777" w:rsidR="009B7E1A" w:rsidRPr="002B65FE" w:rsidRDefault="009B7E1A" w:rsidP="00182D0B">
      <w:pPr>
        <w:spacing w:after="0" w:line="480" w:lineRule="auto"/>
        <w:ind w:firstLine="567"/>
        <w:rPr>
          <w:rFonts w:asciiTheme="majorBidi" w:hAnsiTheme="majorBidi" w:cstheme="majorBidi"/>
          <w:bCs/>
          <w:sz w:val="24"/>
          <w:szCs w:val="24"/>
          <w:lang w:val="es-PE"/>
        </w:rPr>
      </w:pPr>
    </w:p>
    <w:p w14:paraId="66FC854E" w14:textId="461E2C35" w:rsidR="00685FA2" w:rsidRPr="002B65FE" w:rsidRDefault="00C24A9D" w:rsidP="00182D0B">
      <w:pPr>
        <w:spacing w:after="0" w:line="480" w:lineRule="auto"/>
        <w:ind w:firstLine="567"/>
        <w:rPr>
          <w:rFonts w:asciiTheme="majorBidi" w:hAnsiTheme="majorBidi" w:cstheme="majorBidi"/>
          <w:bCs/>
          <w:sz w:val="24"/>
          <w:szCs w:val="24"/>
          <w:lang w:val="es-PE"/>
        </w:rPr>
      </w:pPr>
      <m:oMath>
        <m:sSub>
          <m:sSubPr>
            <m:ctrlPr>
              <w:rPr>
                <w:rFonts w:ascii="Cambria Math" w:hAnsi="Cambria Math" w:cstheme="majorBidi"/>
                <w:bCs/>
                <w:sz w:val="24"/>
                <w:szCs w:val="24"/>
                <w:lang w:val="es-PE"/>
              </w:rPr>
            </m:ctrlPr>
          </m:sSubPr>
          <m:e>
            <m:sSup>
              <m:sSupPr>
                <m:ctrlPr>
                  <w:rPr>
                    <w:rFonts w:ascii="Cambria Math" w:hAnsi="Cambria Math" w:cstheme="majorBidi"/>
                    <w:bCs/>
                    <w:sz w:val="24"/>
                    <w:szCs w:val="24"/>
                    <w:lang w:val="es-PE"/>
                  </w:rPr>
                </m:ctrlPr>
              </m:sSupPr>
              <m:e>
                <m:r>
                  <w:rPr>
                    <w:rFonts w:ascii="Cambria Math" w:hAnsi="Cambria Math" w:cstheme="majorBidi"/>
                    <w:sz w:val="24"/>
                    <w:szCs w:val="24"/>
                    <w:lang w:val="es-PE"/>
                  </w:rPr>
                  <m:t>Pb</m:t>
                </m:r>
              </m:e>
              <m:sup>
                <m:r>
                  <m:rPr>
                    <m:sty m:val="p"/>
                  </m:rPr>
                  <w:rPr>
                    <w:rFonts w:ascii="Cambria Math" w:hAnsi="Cambria Math" w:cstheme="majorBidi"/>
                    <w:sz w:val="24"/>
                    <w:szCs w:val="24"/>
                    <w:lang w:val="es-PE"/>
                  </w:rPr>
                  <m:t>2+</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m:t>
        </m:r>
        <m:sSub>
          <m:sSubPr>
            <m:ctrlPr>
              <w:rPr>
                <w:rFonts w:ascii="Cambria Math" w:hAnsi="Cambria Math" w:cstheme="majorBidi"/>
                <w:bCs/>
                <w:sz w:val="24"/>
                <w:szCs w:val="24"/>
                <w:lang w:val="es-PE"/>
              </w:rPr>
            </m:ctrlPr>
          </m:sSubPr>
          <m:e>
            <m:sSup>
              <m:sSupPr>
                <m:ctrlPr>
                  <w:rPr>
                    <w:rFonts w:ascii="Cambria Math" w:hAnsi="Cambria Math" w:cstheme="majorBidi"/>
                    <w:bCs/>
                    <w:sz w:val="24"/>
                    <w:szCs w:val="24"/>
                    <w:lang w:val="es-PE"/>
                  </w:rPr>
                </m:ctrlPr>
              </m:sSupPr>
              <m:e>
                <m:r>
                  <m:rPr>
                    <m:sty m:val="p"/>
                  </m:rPr>
                  <w:rPr>
                    <w:rFonts w:ascii="Cambria Math" w:hAnsi="Cambria Math" w:cstheme="majorBidi"/>
                    <w:sz w:val="24"/>
                    <w:szCs w:val="24"/>
                    <w:lang w:val="es-PE"/>
                  </w:rPr>
                  <m:t>2</m:t>
                </m:r>
                <m:r>
                  <w:rPr>
                    <w:rFonts w:ascii="Cambria Math" w:hAnsi="Cambria Math" w:cstheme="majorBidi"/>
                    <w:sz w:val="24"/>
                    <w:szCs w:val="24"/>
                    <w:lang w:val="es-PE"/>
                  </w:rPr>
                  <m:t>N</m:t>
                </m:r>
                <m:sSub>
                  <m:sSubPr>
                    <m:ctrlPr>
                      <w:rPr>
                        <w:rFonts w:ascii="Cambria Math" w:hAnsi="Cambria Math" w:cstheme="majorBidi"/>
                        <w:bCs/>
                        <w:sz w:val="24"/>
                        <w:szCs w:val="24"/>
                        <w:lang w:val="es-PE"/>
                      </w:rPr>
                    </m:ctrlPr>
                  </m:sSubPr>
                  <m:e>
                    <m:r>
                      <w:rPr>
                        <w:rFonts w:ascii="Cambria Math" w:hAnsi="Cambria Math" w:cstheme="majorBidi"/>
                        <w:sz w:val="24"/>
                        <w:szCs w:val="24"/>
                        <w:lang w:val="es-PE"/>
                      </w:rPr>
                      <m:t>O</m:t>
                    </m:r>
                  </m:e>
                  <m:sub>
                    <m:r>
                      <m:rPr>
                        <m:sty m:val="p"/>
                      </m:rPr>
                      <w:rPr>
                        <w:rFonts w:ascii="Cambria Math" w:hAnsi="Cambria Math" w:cstheme="majorBidi"/>
                        <w:sz w:val="24"/>
                        <w:szCs w:val="24"/>
                        <w:lang w:val="es-PE"/>
                      </w:rPr>
                      <m:t>3</m:t>
                    </m:r>
                  </m:sub>
                </m:sSub>
              </m:e>
              <m:sup>
                <m:r>
                  <m:rPr>
                    <m:sty m:val="p"/>
                  </m:rPr>
                  <w:rPr>
                    <w:rFonts w:ascii="Cambria Math" w:hAnsi="Cambria Math" w:cstheme="majorBidi"/>
                    <w:sz w:val="24"/>
                    <w:szCs w:val="24"/>
                    <w:lang w:val="es-PE"/>
                  </w:rPr>
                  <m:t>-</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m:t>
        </m:r>
        <m:sSub>
          <m:sSubPr>
            <m:ctrlPr>
              <w:rPr>
                <w:rFonts w:ascii="Cambria Math" w:hAnsi="Cambria Math" w:cstheme="majorBidi"/>
                <w:bCs/>
                <w:sz w:val="24"/>
                <w:szCs w:val="24"/>
                <w:lang w:val="es-PE"/>
              </w:rPr>
            </m:ctrlPr>
          </m:sSubPr>
          <m:e>
            <m:sSup>
              <m:sSupPr>
                <m:ctrlPr>
                  <w:rPr>
                    <w:rFonts w:ascii="Cambria Math" w:hAnsi="Cambria Math" w:cstheme="majorBidi"/>
                    <w:bCs/>
                    <w:sz w:val="24"/>
                    <w:szCs w:val="24"/>
                    <w:lang w:val="es-PE"/>
                  </w:rPr>
                </m:ctrlPr>
              </m:sSupPr>
              <m:e>
                <m:r>
                  <m:rPr>
                    <m:sty m:val="p"/>
                  </m:rPr>
                  <w:rPr>
                    <w:rFonts w:ascii="Cambria Math" w:hAnsi="Cambria Math" w:cstheme="majorBidi"/>
                    <w:sz w:val="24"/>
                    <w:szCs w:val="24"/>
                    <w:lang w:val="es-PE"/>
                  </w:rPr>
                  <m:t>2</m:t>
                </m:r>
                <m:r>
                  <w:rPr>
                    <w:rFonts w:ascii="Cambria Math" w:hAnsi="Cambria Math" w:cstheme="majorBidi"/>
                    <w:sz w:val="24"/>
                    <w:szCs w:val="24"/>
                    <w:lang w:val="es-PE"/>
                  </w:rPr>
                  <m:t>K</m:t>
                </m:r>
              </m:e>
              <m:sup>
                <m:r>
                  <m:rPr>
                    <m:sty m:val="p"/>
                  </m:rPr>
                  <w:rPr>
                    <w:rFonts w:ascii="Cambria Math" w:hAnsi="Cambria Math" w:cstheme="majorBidi"/>
                    <w:sz w:val="24"/>
                    <w:szCs w:val="24"/>
                    <w:lang w:val="es-PE"/>
                  </w:rPr>
                  <m:t>+</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m:t>
        </m:r>
        <m:sSub>
          <m:sSubPr>
            <m:ctrlPr>
              <w:rPr>
                <w:rFonts w:ascii="Cambria Math" w:hAnsi="Cambria Math" w:cstheme="majorBidi"/>
                <w:bCs/>
                <w:sz w:val="24"/>
                <w:szCs w:val="24"/>
                <w:lang w:val="es-PE"/>
              </w:rPr>
            </m:ctrlPr>
          </m:sSubPr>
          <m:e>
            <m:r>
              <m:rPr>
                <m:sty m:val="p"/>
              </m:rPr>
              <w:rPr>
                <w:rFonts w:ascii="Cambria Math" w:hAnsi="Cambria Math" w:cstheme="majorBidi"/>
                <w:sz w:val="24"/>
                <w:szCs w:val="24"/>
                <w:lang w:val="es-PE"/>
              </w:rPr>
              <m:t>2</m:t>
            </m:r>
            <m:sSup>
              <m:sSupPr>
                <m:ctrlPr>
                  <w:rPr>
                    <w:rFonts w:ascii="Cambria Math" w:hAnsi="Cambria Math" w:cstheme="majorBidi"/>
                    <w:bCs/>
                    <w:sz w:val="24"/>
                    <w:szCs w:val="24"/>
                    <w:lang w:val="es-PE"/>
                  </w:rPr>
                </m:ctrlPr>
              </m:sSupPr>
              <m:e>
                <m:r>
                  <w:rPr>
                    <w:rFonts w:ascii="Cambria Math" w:hAnsi="Cambria Math" w:cstheme="majorBidi"/>
                    <w:sz w:val="24"/>
                    <w:szCs w:val="24"/>
                    <w:lang w:val="es-PE"/>
                  </w:rPr>
                  <m:t>I</m:t>
                </m:r>
              </m:e>
              <m:sup>
                <m:r>
                  <m:rPr>
                    <m:sty m:val="p"/>
                  </m:rPr>
                  <w:rPr>
                    <w:rFonts w:ascii="Cambria Math" w:hAnsi="Cambria Math" w:cstheme="majorBidi"/>
                    <w:sz w:val="24"/>
                    <w:szCs w:val="24"/>
                    <w:lang w:val="es-PE"/>
                  </w:rPr>
                  <m:t>-</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 xml:space="preserve">→ </m:t>
        </m:r>
        <m:r>
          <w:rPr>
            <w:rFonts w:ascii="Cambria Math" w:hAnsi="Cambria Math" w:cstheme="majorBidi"/>
            <w:sz w:val="24"/>
            <w:szCs w:val="24"/>
            <w:lang w:val="es-PE"/>
          </w:rPr>
          <m:t>Pb</m:t>
        </m:r>
        <m:sSub>
          <m:sSubPr>
            <m:ctrlPr>
              <w:rPr>
                <w:rFonts w:ascii="Cambria Math" w:hAnsi="Cambria Math" w:cstheme="majorBidi"/>
                <w:bCs/>
                <w:sz w:val="24"/>
                <w:szCs w:val="24"/>
                <w:lang w:val="es-PE"/>
              </w:rPr>
            </m:ctrlPr>
          </m:sSubPr>
          <m:e>
            <m:r>
              <w:rPr>
                <w:rFonts w:ascii="Cambria Math" w:hAnsi="Cambria Math" w:cstheme="majorBidi"/>
                <w:sz w:val="24"/>
                <w:szCs w:val="24"/>
                <w:lang w:val="es-PE"/>
              </w:rPr>
              <m:t>I</m:t>
            </m:r>
          </m:e>
          <m:sub>
            <m:r>
              <m:rPr>
                <m:sty m:val="p"/>
              </m:rPr>
              <w:rPr>
                <w:rFonts w:ascii="Cambria Math" w:hAnsi="Cambria Math" w:cstheme="majorBidi"/>
                <w:sz w:val="24"/>
                <w:szCs w:val="24"/>
                <w:lang w:val="es-PE"/>
              </w:rPr>
              <m:t>2(</m:t>
            </m:r>
            <m:r>
              <w:rPr>
                <w:rFonts w:ascii="Cambria Math" w:hAnsi="Cambria Math" w:cstheme="majorBidi"/>
                <w:sz w:val="24"/>
                <w:szCs w:val="24"/>
                <w:lang w:val="es-PE"/>
              </w:rPr>
              <m:t>s</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 xml:space="preserve"> + </m:t>
        </m:r>
        <m:sSub>
          <m:sSubPr>
            <m:ctrlPr>
              <w:rPr>
                <w:rFonts w:ascii="Cambria Math" w:hAnsi="Cambria Math" w:cstheme="majorBidi"/>
                <w:bCs/>
                <w:sz w:val="24"/>
                <w:szCs w:val="24"/>
                <w:lang w:val="es-PE"/>
              </w:rPr>
            </m:ctrlPr>
          </m:sSubPr>
          <m:e>
            <m:sSup>
              <m:sSupPr>
                <m:ctrlPr>
                  <w:rPr>
                    <w:rFonts w:ascii="Cambria Math" w:hAnsi="Cambria Math" w:cstheme="majorBidi"/>
                    <w:bCs/>
                    <w:sz w:val="24"/>
                    <w:szCs w:val="24"/>
                    <w:lang w:val="es-PE"/>
                  </w:rPr>
                </m:ctrlPr>
              </m:sSupPr>
              <m:e>
                <m:r>
                  <m:rPr>
                    <m:sty m:val="p"/>
                  </m:rPr>
                  <w:rPr>
                    <w:rFonts w:ascii="Cambria Math" w:hAnsi="Cambria Math" w:cstheme="majorBidi"/>
                    <w:sz w:val="24"/>
                    <w:szCs w:val="24"/>
                    <w:lang w:val="es-PE"/>
                  </w:rPr>
                  <m:t>2</m:t>
                </m:r>
                <m:r>
                  <w:rPr>
                    <w:rFonts w:ascii="Cambria Math" w:hAnsi="Cambria Math" w:cstheme="majorBidi"/>
                    <w:sz w:val="24"/>
                    <w:szCs w:val="24"/>
                    <w:lang w:val="es-PE"/>
                  </w:rPr>
                  <m:t>K</m:t>
                </m:r>
              </m:e>
              <m:sup>
                <m:r>
                  <m:rPr>
                    <m:sty m:val="p"/>
                  </m:rPr>
                  <w:rPr>
                    <w:rFonts w:ascii="Cambria Math" w:hAnsi="Cambria Math" w:cstheme="majorBidi"/>
                    <w:sz w:val="24"/>
                    <w:szCs w:val="24"/>
                    <w:lang w:val="es-PE"/>
                  </w:rPr>
                  <m:t>+</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m:t>
        </m:r>
        <m:sSub>
          <m:sSubPr>
            <m:ctrlPr>
              <w:rPr>
                <w:rFonts w:ascii="Cambria Math" w:hAnsi="Cambria Math" w:cstheme="majorBidi"/>
                <w:bCs/>
                <w:sz w:val="24"/>
                <w:szCs w:val="24"/>
                <w:lang w:val="es-PE"/>
              </w:rPr>
            </m:ctrlPr>
          </m:sSubPr>
          <m:e>
            <m:sSup>
              <m:sSupPr>
                <m:ctrlPr>
                  <w:rPr>
                    <w:rFonts w:ascii="Cambria Math" w:hAnsi="Cambria Math" w:cstheme="majorBidi"/>
                    <w:bCs/>
                    <w:sz w:val="24"/>
                    <w:szCs w:val="24"/>
                    <w:lang w:val="es-PE"/>
                  </w:rPr>
                </m:ctrlPr>
              </m:sSupPr>
              <m:e>
                <m:r>
                  <m:rPr>
                    <m:sty m:val="p"/>
                  </m:rPr>
                  <w:rPr>
                    <w:rFonts w:ascii="Cambria Math" w:hAnsi="Cambria Math" w:cstheme="majorBidi"/>
                    <w:sz w:val="24"/>
                    <w:szCs w:val="24"/>
                    <w:lang w:val="es-PE"/>
                  </w:rPr>
                  <m:t>2</m:t>
                </m:r>
                <m:r>
                  <w:rPr>
                    <w:rFonts w:ascii="Cambria Math" w:hAnsi="Cambria Math" w:cstheme="majorBidi"/>
                    <w:sz w:val="24"/>
                    <w:szCs w:val="24"/>
                    <w:lang w:val="es-PE"/>
                  </w:rPr>
                  <m:t>N</m:t>
                </m:r>
                <m:sSub>
                  <m:sSubPr>
                    <m:ctrlPr>
                      <w:rPr>
                        <w:rFonts w:ascii="Cambria Math" w:hAnsi="Cambria Math" w:cstheme="majorBidi"/>
                        <w:bCs/>
                        <w:sz w:val="24"/>
                        <w:szCs w:val="24"/>
                        <w:lang w:val="es-PE"/>
                      </w:rPr>
                    </m:ctrlPr>
                  </m:sSubPr>
                  <m:e>
                    <m:r>
                      <w:rPr>
                        <w:rFonts w:ascii="Cambria Math" w:hAnsi="Cambria Math" w:cstheme="majorBidi"/>
                        <w:sz w:val="24"/>
                        <w:szCs w:val="24"/>
                        <w:lang w:val="es-PE"/>
                      </w:rPr>
                      <m:t>O</m:t>
                    </m:r>
                  </m:e>
                  <m:sub>
                    <m:r>
                      <m:rPr>
                        <m:sty m:val="p"/>
                      </m:rPr>
                      <w:rPr>
                        <w:rFonts w:ascii="Cambria Math" w:hAnsi="Cambria Math" w:cstheme="majorBidi"/>
                        <w:sz w:val="24"/>
                        <w:szCs w:val="24"/>
                        <w:lang w:val="es-PE"/>
                      </w:rPr>
                      <m:t>3</m:t>
                    </m:r>
                  </m:sub>
                </m:sSub>
              </m:e>
              <m:sup>
                <m:r>
                  <m:rPr>
                    <m:sty m:val="p"/>
                  </m:rPr>
                  <w:rPr>
                    <w:rFonts w:ascii="Cambria Math" w:hAnsi="Cambria Math" w:cstheme="majorBidi"/>
                    <w:sz w:val="24"/>
                    <w:szCs w:val="24"/>
                    <w:lang w:val="es-PE"/>
                  </w:rPr>
                  <m:t>-</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oMath>
      <w:r w:rsidR="00071B6F" w:rsidRPr="00182D0B">
        <w:rPr>
          <w:rFonts w:asciiTheme="majorBidi" w:hAnsiTheme="majorBidi" w:cstheme="majorBidi"/>
          <w:bCs/>
          <w:sz w:val="24"/>
          <w:szCs w:val="24"/>
          <w:lang w:val="es-PE"/>
        </w:rPr>
        <w:t xml:space="preserve">  Ecuación </w:t>
      </w:r>
      <w:r w:rsidR="00D24F09" w:rsidRPr="00182D0B">
        <w:rPr>
          <w:rFonts w:asciiTheme="majorBidi" w:hAnsiTheme="majorBidi" w:cstheme="majorBidi"/>
          <w:bCs/>
          <w:sz w:val="24"/>
          <w:szCs w:val="24"/>
          <w:lang w:val="es-PE"/>
        </w:rPr>
        <w:fldChar w:fldCharType="begin"/>
      </w:r>
      <w:r w:rsidR="00D24F09" w:rsidRPr="00182D0B">
        <w:rPr>
          <w:rFonts w:asciiTheme="majorBidi" w:hAnsiTheme="majorBidi" w:cstheme="majorBidi"/>
          <w:bCs/>
          <w:sz w:val="24"/>
          <w:szCs w:val="24"/>
          <w:lang w:val="es-PE"/>
        </w:rPr>
        <w:instrText>SEQ Ecuación \* ARABIC</w:instrText>
      </w:r>
      <w:r w:rsidR="00D24F09" w:rsidRPr="00182D0B">
        <w:rPr>
          <w:rFonts w:asciiTheme="majorBidi" w:hAnsiTheme="majorBidi" w:cstheme="majorBidi"/>
          <w:bCs/>
          <w:sz w:val="24"/>
          <w:szCs w:val="24"/>
          <w:lang w:val="es-PE"/>
        </w:rPr>
        <w:fldChar w:fldCharType="separate"/>
      </w:r>
      <w:r w:rsidR="005E50AD">
        <w:rPr>
          <w:rFonts w:asciiTheme="majorBidi" w:hAnsiTheme="majorBidi" w:cstheme="majorBidi"/>
          <w:bCs/>
          <w:noProof/>
          <w:sz w:val="24"/>
          <w:szCs w:val="24"/>
          <w:lang w:val="es-PE"/>
        </w:rPr>
        <w:t>5</w:t>
      </w:r>
      <w:r w:rsidR="00D24F09" w:rsidRPr="00182D0B">
        <w:rPr>
          <w:rFonts w:asciiTheme="majorBidi" w:hAnsiTheme="majorBidi" w:cstheme="majorBidi"/>
          <w:bCs/>
          <w:sz w:val="24"/>
          <w:szCs w:val="24"/>
          <w:lang w:val="es-PE"/>
        </w:rPr>
        <w:fldChar w:fldCharType="end"/>
      </w:r>
    </w:p>
    <w:p w14:paraId="20D423AD" w14:textId="4D250AF6" w:rsidR="00012B87" w:rsidRDefault="00806AC5" w:rsidP="00890A17">
      <w:pPr>
        <w:spacing w:after="0" w:line="480" w:lineRule="auto"/>
        <w:ind w:firstLine="567"/>
        <w:jc w:val="both"/>
        <w:rPr>
          <w:rFonts w:asciiTheme="majorBidi" w:hAnsiTheme="majorBidi" w:cstheme="majorBidi"/>
          <w:bCs/>
          <w:sz w:val="24"/>
          <w:szCs w:val="24"/>
          <w:lang w:val="es-PE"/>
        </w:rPr>
      </w:pPr>
      <w:r w:rsidRPr="002B65FE">
        <w:rPr>
          <w:rFonts w:asciiTheme="majorBidi" w:hAnsiTheme="majorBidi" w:cstheme="majorBidi"/>
          <w:bCs/>
          <w:sz w:val="24"/>
          <w:szCs w:val="24"/>
          <w:lang w:val="es-PE"/>
        </w:rPr>
        <w:t>“</w:t>
      </w:r>
      <w:r w:rsidR="00012B87" w:rsidRPr="002B65FE">
        <w:rPr>
          <w:rFonts w:asciiTheme="majorBidi" w:hAnsiTheme="majorBidi" w:cstheme="majorBidi"/>
          <w:bCs/>
          <w:sz w:val="24"/>
          <w:szCs w:val="24"/>
          <w:lang w:val="es-PE"/>
        </w:rPr>
        <w:t>Una ecuación escrita en esta forma con todos los electrólitos fuertes solubles como iones se denomina ecuación iónica completa</w:t>
      </w:r>
      <w:r w:rsidRPr="002B65FE">
        <w:rPr>
          <w:rFonts w:asciiTheme="majorBidi" w:hAnsiTheme="majorBidi" w:cstheme="majorBidi"/>
          <w:bCs/>
          <w:sz w:val="24"/>
          <w:szCs w:val="24"/>
          <w:lang w:val="es-PE"/>
        </w:rPr>
        <w:t>”</w:t>
      </w:r>
      <w:r w:rsidR="00012B87" w:rsidRPr="002B65FE">
        <w:rPr>
          <w:rFonts w:asciiTheme="majorBidi" w:hAnsiTheme="majorBidi" w:cstheme="majorBidi"/>
          <w:bCs/>
          <w:sz w:val="24"/>
          <w:szCs w:val="24"/>
          <w:lang w:val="es-PE"/>
        </w:rPr>
        <w:t>.</w:t>
      </w:r>
      <w:sdt>
        <w:sdtPr>
          <w:rPr>
            <w:rFonts w:asciiTheme="majorBidi" w:hAnsiTheme="majorBidi" w:cstheme="majorBidi"/>
            <w:bCs/>
            <w:sz w:val="24"/>
            <w:szCs w:val="24"/>
            <w:lang w:val="es-PE"/>
          </w:rPr>
          <w:id w:val="454530091"/>
          <w:citation/>
        </w:sdtPr>
        <w:sdtEndPr/>
        <w:sdtContent>
          <w:r w:rsidRPr="002B65FE">
            <w:rPr>
              <w:rFonts w:asciiTheme="majorBidi" w:hAnsiTheme="majorBidi" w:cstheme="majorBidi"/>
              <w:bCs/>
              <w:sz w:val="24"/>
              <w:szCs w:val="24"/>
              <w:lang w:val="es-PE"/>
            </w:rPr>
            <w:fldChar w:fldCharType="begin"/>
          </w:r>
          <w:r w:rsidRPr="002B65FE">
            <w:rPr>
              <w:rFonts w:asciiTheme="majorBidi" w:hAnsiTheme="majorBidi" w:cstheme="majorBidi"/>
              <w:bCs/>
              <w:sz w:val="24"/>
              <w:szCs w:val="24"/>
              <w:lang w:val="es-PE"/>
            </w:rPr>
            <w:instrText xml:space="preserve">CITATION Bro04 \p 120 \l 10250 </w:instrText>
          </w:r>
          <w:r w:rsidRPr="002B65FE">
            <w:rPr>
              <w:rFonts w:asciiTheme="majorBidi" w:hAnsiTheme="majorBidi" w:cstheme="majorBidi"/>
              <w:bCs/>
              <w:sz w:val="24"/>
              <w:szCs w:val="24"/>
              <w:lang w:val="es-PE"/>
            </w:rPr>
            <w:fldChar w:fldCharType="separate"/>
          </w:r>
          <w:r w:rsidRPr="002B65FE">
            <w:rPr>
              <w:rFonts w:asciiTheme="majorBidi" w:hAnsiTheme="majorBidi" w:cstheme="majorBidi"/>
              <w:bCs/>
              <w:sz w:val="24"/>
              <w:szCs w:val="24"/>
              <w:lang w:val="es-PE"/>
            </w:rPr>
            <w:t xml:space="preserve"> </w:t>
          </w:r>
          <w:r w:rsidRPr="00182D0B">
            <w:rPr>
              <w:rFonts w:asciiTheme="majorBidi" w:hAnsiTheme="majorBidi" w:cstheme="majorBidi"/>
              <w:bCs/>
              <w:sz w:val="24"/>
              <w:szCs w:val="24"/>
              <w:lang w:val="es-PE"/>
            </w:rPr>
            <w:t>(Brown, LeMay, Bursten, &amp; Burdge, 2004, pág. 120)</w:t>
          </w:r>
          <w:r w:rsidRPr="002B65FE">
            <w:rPr>
              <w:rFonts w:asciiTheme="majorBidi" w:hAnsiTheme="majorBidi" w:cstheme="majorBidi"/>
              <w:bCs/>
              <w:sz w:val="24"/>
              <w:szCs w:val="24"/>
              <w:lang w:val="es-PE"/>
            </w:rPr>
            <w:fldChar w:fldCharType="end"/>
          </w:r>
        </w:sdtContent>
      </w:sdt>
    </w:p>
    <w:p w14:paraId="21224F9E" w14:textId="77777777" w:rsidR="000370B0" w:rsidRPr="002B65FE" w:rsidRDefault="000370B0" w:rsidP="00182D0B">
      <w:pPr>
        <w:spacing w:after="0" w:line="480" w:lineRule="auto"/>
        <w:ind w:firstLine="567"/>
        <w:rPr>
          <w:rFonts w:asciiTheme="majorBidi" w:hAnsiTheme="majorBidi" w:cstheme="majorBidi"/>
          <w:bCs/>
          <w:sz w:val="24"/>
          <w:szCs w:val="24"/>
          <w:lang w:val="es-PE"/>
        </w:rPr>
      </w:pPr>
    </w:p>
    <w:p w14:paraId="70D9307B" w14:textId="4DAB4C5B" w:rsidR="00FB02C1" w:rsidRPr="002B65FE" w:rsidRDefault="00BC4929" w:rsidP="00526A68">
      <w:pPr>
        <w:spacing w:after="0" w:line="480" w:lineRule="auto"/>
        <w:outlineLvl w:val="2"/>
        <w:rPr>
          <w:rFonts w:asciiTheme="majorBidi" w:hAnsiTheme="majorBidi" w:cstheme="majorBidi"/>
          <w:b/>
          <w:sz w:val="24"/>
          <w:szCs w:val="24"/>
          <w:lang w:val="es-PE"/>
        </w:rPr>
      </w:pPr>
      <w:bookmarkStart w:id="38" w:name="_Toc76455128"/>
      <w:r w:rsidRPr="002B65FE">
        <w:rPr>
          <w:rFonts w:asciiTheme="majorBidi" w:hAnsiTheme="majorBidi" w:cstheme="majorBidi"/>
          <w:b/>
          <w:sz w:val="24"/>
          <w:szCs w:val="24"/>
          <w:lang w:val="es-PE"/>
        </w:rPr>
        <w:t>Iones espectadores</w:t>
      </w:r>
      <w:bookmarkEnd w:id="38"/>
    </w:p>
    <w:p w14:paraId="12C1406F" w14:textId="0605C134" w:rsidR="0053150B" w:rsidRPr="00526A68" w:rsidRDefault="00C2039F" w:rsidP="00890A17">
      <w:pPr>
        <w:spacing w:after="0" w:line="480" w:lineRule="auto"/>
        <w:ind w:firstLine="567"/>
        <w:jc w:val="both"/>
        <w:rPr>
          <w:rFonts w:asciiTheme="majorBidi" w:hAnsiTheme="majorBidi" w:cstheme="majorBidi"/>
          <w:bCs/>
          <w:sz w:val="24"/>
          <w:szCs w:val="24"/>
          <w:lang w:val="es-PE"/>
        </w:rPr>
      </w:pPr>
      <w:r w:rsidRPr="002B65FE">
        <w:rPr>
          <w:rFonts w:asciiTheme="majorBidi" w:hAnsiTheme="majorBidi" w:cstheme="majorBidi"/>
          <w:sz w:val="24"/>
          <w:szCs w:val="24"/>
          <w:lang w:val="es-PE"/>
        </w:rPr>
        <w:t>“</w:t>
      </w:r>
      <w:r w:rsidR="0016469C" w:rsidRPr="00526A68">
        <w:rPr>
          <w:rFonts w:asciiTheme="majorBidi" w:hAnsiTheme="majorBidi" w:cstheme="majorBidi"/>
          <w:bCs/>
          <w:sz w:val="24"/>
          <w:szCs w:val="24"/>
          <w:lang w:val="es-PE"/>
        </w:rPr>
        <w:t>Los iones que aparecen en formas idénticas tanto entre los reactivos como entre los productos de una ecuación iónica completa se llaman iones espectadores; están presentes, pero no desempeñan un papel directo en la reacción</w:t>
      </w:r>
      <w:r w:rsidRPr="00526A68">
        <w:rPr>
          <w:rFonts w:asciiTheme="majorBidi" w:hAnsiTheme="majorBidi" w:cstheme="majorBidi"/>
          <w:bCs/>
          <w:sz w:val="24"/>
          <w:szCs w:val="24"/>
          <w:lang w:val="es-PE"/>
        </w:rPr>
        <w:t>”</w:t>
      </w:r>
      <w:sdt>
        <w:sdtPr>
          <w:rPr>
            <w:rFonts w:asciiTheme="majorBidi" w:hAnsiTheme="majorBidi" w:cstheme="majorBidi"/>
            <w:bCs/>
            <w:sz w:val="24"/>
            <w:szCs w:val="24"/>
            <w:lang w:val="es-PE"/>
          </w:rPr>
          <w:id w:val="945344455"/>
          <w:citation/>
        </w:sdtPr>
        <w:sdtEndPr/>
        <w:sdtContent>
          <w:r w:rsidRPr="00526A68">
            <w:rPr>
              <w:rFonts w:asciiTheme="majorBidi" w:hAnsiTheme="majorBidi" w:cstheme="majorBidi"/>
              <w:bCs/>
              <w:sz w:val="24"/>
              <w:szCs w:val="24"/>
              <w:lang w:val="es-PE"/>
            </w:rPr>
            <w:fldChar w:fldCharType="begin"/>
          </w:r>
          <w:r w:rsidRPr="00526A68">
            <w:rPr>
              <w:rFonts w:asciiTheme="majorBidi" w:hAnsiTheme="majorBidi" w:cstheme="majorBidi"/>
              <w:bCs/>
              <w:sz w:val="24"/>
              <w:szCs w:val="24"/>
              <w:lang w:val="es-PE"/>
            </w:rPr>
            <w:instrText xml:space="preserve">CITATION Bro04 \p 120 \l 10250 </w:instrText>
          </w:r>
          <w:r w:rsidRPr="00526A68">
            <w:rPr>
              <w:rFonts w:asciiTheme="majorBidi" w:hAnsiTheme="majorBidi" w:cstheme="majorBidi"/>
              <w:bCs/>
              <w:sz w:val="24"/>
              <w:szCs w:val="24"/>
              <w:lang w:val="es-PE"/>
            </w:rPr>
            <w:fldChar w:fldCharType="separate"/>
          </w:r>
          <w:r w:rsidRPr="00526A68">
            <w:rPr>
              <w:rFonts w:asciiTheme="majorBidi" w:hAnsiTheme="majorBidi" w:cstheme="majorBidi"/>
              <w:bCs/>
              <w:sz w:val="24"/>
              <w:szCs w:val="24"/>
              <w:lang w:val="es-PE"/>
            </w:rPr>
            <w:t xml:space="preserve"> (Brown, LeMay, Bursten, &amp; Burdge, 2004, pág. 120)</w:t>
          </w:r>
          <w:r w:rsidRPr="00526A68">
            <w:rPr>
              <w:rFonts w:asciiTheme="majorBidi" w:hAnsiTheme="majorBidi" w:cstheme="majorBidi"/>
              <w:bCs/>
              <w:sz w:val="24"/>
              <w:szCs w:val="24"/>
              <w:lang w:val="es-PE"/>
            </w:rPr>
            <w:fldChar w:fldCharType="end"/>
          </w:r>
        </w:sdtContent>
      </w:sdt>
      <w:r w:rsidR="0016469C" w:rsidRPr="00526A68">
        <w:rPr>
          <w:rFonts w:asciiTheme="majorBidi" w:hAnsiTheme="majorBidi" w:cstheme="majorBidi"/>
          <w:bCs/>
          <w:sz w:val="24"/>
          <w:szCs w:val="24"/>
          <w:lang w:val="es-PE"/>
        </w:rPr>
        <w:t>.</w:t>
      </w:r>
      <w:r w:rsidR="005E5EA9" w:rsidRPr="00526A68">
        <w:rPr>
          <w:rFonts w:asciiTheme="majorBidi" w:hAnsiTheme="majorBidi" w:cstheme="majorBidi"/>
          <w:bCs/>
          <w:sz w:val="24"/>
          <w:szCs w:val="24"/>
          <w:lang w:val="es-PE"/>
        </w:rPr>
        <w:t xml:space="preserve"> Por </w:t>
      </w:r>
      <w:r w:rsidR="003B7307" w:rsidRPr="00526A68">
        <w:rPr>
          <w:rFonts w:asciiTheme="majorBidi" w:hAnsiTheme="majorBidi" w:cstheme="majorBidi"/>
          <w:bCs/>
          <w:sz w:val="24"/>
          <w:szCs w:val="24"/>
          <w:lang w:val="es-PE"/>
        </w:rPr>
        <w:t>ejemplo,</w:t>
      </w:r>
      <w:r w:rsidR="005E5EA9" w:rsidRPr="00526A68">
        <w:rPr>
          <w:rFonts w:asciiTheme="majorBidi" w:hAnsiTheme="majorBidi" w:cstheme="majorBidi"/>
          <w:bCs/>
          <w:sz w:val="24"/>
          <w:szCs w:val="24"/>
          <w:lang w:val="es-PE"/>
        </w:rPr>
        <w:t xml:space="preserve"> en la ecuación 5, los iones espectadores son el </w:t>
      </w:r>
      <w:r w:rsidR="00A97E38" w:rsidRPr="00526A68">
        <w:rPr>
          <w:rFonts w:asciiTheme="majorBidi" w:hAnsiTheme="majorBidi" w:cstheme="majorBidi"/>
          <w:bCs/>
          <w:sz w:val="24"/>
          <w:szCs w:val="24"/>
          <w:lang w:val="es-PE"/>
        </w:rPr>
        <w:t>NO3- y el K</w:t>
      </w:r>
      <w:r w:rsidRPr="00526A68">
        <w:rPr>
          <w:rFonts w:asciiTheme="majorBidi" w:hAnsiTheme="majorBidi" w:cstheme="majorBidi"/>
          <w:bCs/>
          <w:sz w:val="24"/>
          <w:szCs w:val="24"/>
          <w:lang w:val="es-PE"/>
        </w:rPr>
        <w:t>+.</w:t>
      </w:r>
    </w:p>
    <w:p w14:paraId="0614AF96" w14:textId="2E1147AF" w:rsidR="003B7307" w:rsidRDefault="003B7307" w:rsidP="00890A17">
      <w:pPr>
        <w:spacing w:after="0" w:line="480" w:lineRule="auto"/>
        <w:ind w:firstLine="567"/>
        <w:jc w:val="both"/>
        <w:rPr>
          <w:rFonts w:asciiTheme="majorBidi" w:hAnsiTheme="majorBidi" w:cstheme="majorBidi"/>
          <w:bCs/>
          <w:sz w:val="24"/>
          <w:szCs w:val="24"/>
          <w:lang w:val="es-PE"/>
        </w:rPr>
      </w:pPr>
      <w:r w:rsidRPr="00526A68">
        <w:rPr>
          <w:rFonts w:asciiTheme="majorBidi" w:hAnsiTheme="majorBidi" w:cstheme="majorBidi"/>
          <w:bCs/>
          <w:sz w:val="24"/>
          <w:szCs w:val="24"/>
          <w:lang w:val="es-PE"/>
        </w:rPr>
        <w:t>“Si todos los iones de una ecuación iónica completa son espectadores, no hay reacción”</w:t>
      </w:r>
      <w:sdt>
        <w:sdtPr>
          <w:rPr>
            <w:rFonts w:asciiTheme="majorBidi" w:hAnsiTheme="majorBidi" w:cstheme="majorBidi"/>
            <w:bCs/>
            <w:sz w:val="24"/>
            <w:szCs w:val="24"/>
            <w:lang w:val="es-PE"/>
          </w:rPr>
          <w:id w:val="265270597"/>
          <w:citation/>
        </w:sdtPr>
        <w:sdtEndPr/>
        <w:sdtContent>
          <w:r w:rsidRPr="00526A68">
            <w:rPr>
              <w:rFonts w:asciiTheme="majorBidi" w:hAnsiTheme="majorBidi" w:cstheme="majorBidi"/>
              <w:bCs/>
              <w:sz w:val="24"/>
              <w:szCs w:val="24"/>
              <w:lang w:val="es-PE"/>
            </w:rPr>
            <w:fldChar w:fldCharType="begin"/>
          </w:r>
          <w:r w:rsidR="009966CA" w:rsidRPr="00526A68">
            <w:rPr>
              <w:rFonts w:asciiTheme="majorBidi" w:hAnsiTheme="majorBidi" w:cstheme="majorBidi"/>
              <w:bCs/>
              <w:sz w:val="24"/>
              <w:szCs w:val="24"/>
              <w:lang w:val="es-PE"/>
            </w:rPr>
            <w:instrText xml:space="preserve">CITATION Bro04 \p 120 \l 10250 </w:instrText>
          </w:r>
          <w:r w:rsidRPr="00526A68">
            <w:rPr>
              <w:rFonts w:asciiTheme="majorBidi" w:hAnsiTheme="majorBidi" w:cstheme="majorBidi"/>
              <w:bCs/>
              <w:sz w:val="24"/>
              <w:szCs w:val="24"/>
              <w:lang w:val="es-PE"/>
            </w:rPr>
            <w:fldChar w:fldCharType="separate"/>
          </w:r>
          <w:r w:rsidR="009966CA" w:rsidRPr="00526A68">
            <w:rPr>
              <w:rFonts w:asciiTheme="majorBidi" w:hAnsiTheme="majorBidi" w:cstheme="majorBidi"/>
              <w:bCs/>
              <w:sz w:val="24"/>
              <w:szCs w:val="24"/>
              <w:lang w:val="es-PE"/>
            </w:rPr>
            <w:t xml:space="preserve"> (Brown, LeMay, Bursten, &amp; Burdge, 2004, pág. 120)</w:t>
          </w:r>
          <w:r w:rsidRPr="00526A68">
            <w:rPr>
              <w:rFonts w:asciiTheme="majorBidi" w:hAnsiTheme="majorBidi" w:cstheme="majorBidi"/>
              <w:bCs/>
              <w:sz w:val="24"/>
              <w:szCs w:val="24"/>
              <w:lang w:val="es-PE"/>
            </w:rPr>
            <w:fldChar w:fldCharType="end"/>
          </w:r>
        </w:sdtContent>
      </w:sdt>
      <w:r w:rsidRPr="00526A68">
        <w:rPr>
          <w:rFonts w:asciiTheme="majorBidi" w:hAnsiTheme="majorBidi" w:cstheme="majorBidi"/>
          <w:bCs/>
          <w:sz w:val="24"/>
          <w:szCs w:val="24"/>
          <w:lang w:val="es-PE"/>
        </w:rPr>
        <w:t>.</w:t>
      </w:r>
    </w:p>
    <w:p w14:paraId="67F7C6BC" w14:textId="3B4DCBF6" w:rsidR="000370B0" w:rsidRDefault="000370B0" w:rsidP="00526A68">
      <w:pPr>
        <w:spacing w:after="0" w:line="480" w:lineRule="auto"/>
        <w:ind w:firstLine="567"/>
        <w:rPr>
          <w:rFonts w:asciiTheme="majorBidi" w:hAnsiTheme="majorBidi" w:cstheme="majorBidi"/>
          <w:bCs/>
          <w:sz w:val="24"/>
          <w:szCs w:val="24"/>
          <w:lang w:val="es-PE"/>
        </w:rPr>
      </w:pPr>
    </w:p>
    <w:p w14:paraId="329676F5" w14:textId="515E5FA2" w:rsidR="00890A17" w:rsidRDefault="00890A17" w:rsidP="00526A68">
      <w:pPr>
        <w:spacing w:after="0" w:line="480" w:lineRule="auto"/>
        <w:ind w:firstLine="567"/>
        <w:rPr>
          <w:rFonts w:asciiTheme="majorBidi" w:hAnsiTheme="majorBidi" w:cstheme="majorBidi"/>
          <w:bCs/>
          <w:sz w:val="24"/>
          <w:szCs w:val="24"/>
          <w:lang w:val="es-PE"/>
        </w:rPr>
      </w:pPr>
    </w:p>
    <w:p w14:paraId="2C87A065" w14:textId="77777777" w:rsidR="00890A17" w:rsidRDefault="00890A17" w:rsidP="00526A68">
      <w:pPr>
        <w:spacing w:after="0" w:line="480" w:lineRule="auto"/>
        <w:ind w:firstLine="567"/>
        <w:rPr>
          <w:rFonts w:asciiTheme="majorBidi" w:hAnsiTheme="majorBidi" w:cstheme="majorBidi"/>
          <w:bCs/>
          <w:sz w:val="24"/>
          <w:szCs w:val="24"/>
          <w:lang w:val="es-PE"/>
        </w:rPr>
      </w:pPr>
    </w:p>
    <w:p w14:paraId="03AF7E9F" w14:textId="303FA34C" w:rsidR="00454717" w:rsidRPr="002B65FE" w:rsidRDefault="00454717" w:rsidP="00F05103">
      <w:pPr>
        <w:spacing w:after="0" w:line="480" w:lineRule="auto"/>
        <w:outlineLvl w:val="2"/>
        <w:rPr>
          <w:rFonts w:asciiTheme="majorBidi" w:hAnsiTheme="majorBidi" w:cstheme="majorBidi"/>
          <w:b/>
          <w:sz w:val="24"/>
          <w:szCs w:val="24"/>
          <w:lang w:val="es-PE"/>
        </w:rPr>
      </w:pPr>
      <w:bookmarkStart w:id="39" w:name="_Toc76455129"/>
      <w:r w:rsidRPr="002B65FE">
        <w:rPr>
          <w:rFonts w:asciiTheme="majorBidi" w:hAnsiTheme="majorBidi" w:cstheme="majorBidi"/>
          <w:b/>
          <w:sz w:val="24"/>
          <w:szCs w:val="24"/>
          <w:lang w:val="es-PE"/>
        </w:rPr>
        <w:t>Ecuación iónica neta:</w:t>
      </w:r>
      <w:bookmarkEnd w:id="39"/>
      <w:r w:rsidRPr="002B65FE">
        <w:rPr>
          <w:rFonts w:asciiTheme="majorBidi" w:hAnsiTheme="majorBidi" w:cstheme="majorBidi"/>
          <w:b/>
          <w:sz w:val="24"/>
          <w:szCs w:val="24"/>
          <w:lang w:val="es-PE"/>
        </w:rPr>
        <w:t xml:space="preserve"> </w:t>
      </w:r>
    </w:p>
    <w:p w14:paraId="2037EB0F" w14:textId="5FE60FB9" w:rsidR="009D5781" w:rsidRPr="00F05103" w:rsidRDefault="00454717" w:rsidP="00F05103">
      <w:pPr>
        <w:spacing w:after="0" w:line="480" w:lineRule="auto"/>
        <w:ind w:firstLine="567"/>
        <w:rPr>
          <w:rFonts w:asciiTheme="majorBidi" w:hAnsiTheme="majorBidi" w:cstheme="majorBidi"/>
          <w:bCs/>
          <w:sz w:val="24"/>
          <w:szCs w:val="24"/>
          <w:lang w:val="es-PE"/>
        </w:rPr>
      </w:pPr>
      <w:r w:rsidRPr="00F05103">
        <w:rPr>
          <w:rFonts w:asciiTheme="majorBidi" w:hAnsiTheme="majorBidi" w:cstheme="majorBidi"/>
          <w:bCs/>
          <w:sz w:val="24"/>
          <w:szCs w:val="24"/>
          <w:lang w:val="es-PE"/>
        </w:rPr>
        <w:t>“</w:t>
      </w:r>
      <w:r w:rsidR="0036193D" w:rsidRPr="00F05103">
        <w:rPr>
          <w:rFonts w:asciiTheme="majorBidi" w:hAnsiTheme="majorBidi" w:cstheme="majorBidi"/>
          <w:bCs/>
          <w:sz w:val="24"/>
          <w:szCs w:val="24"/>
          <w:lang w:val="es-PE"/>
        </w:rPr>
        <w:t>Si se omiten los iones espectadores de la ecuación (se cancelan como cantidades algebraicas), nos queda la ecuación iónica neta</w:t>
      </w:r>
      <w:r w:rsidR="000B65CC" w:rsidRPr="00F05103">
        <w:rPr>
          <w:rFonts w:asciiTheme="majorBidi" w:hAnsiTheme="majorBidi" w:cstheme="majorBidi"/>
          <w:bCs/>
          <w:sz w:val="24"/>
          <w:szCs w:val="24"/>
          <w:lang w:val="es-PE"/>
        </w:rPr>
        <w:t>”</w:t>
      </w:r>
      <w:sdt>
        <w:sdtPr>
          <w:rPr>
            <w:rFonts w:asciiTheme="majorBidi" w:hAnsiTheme="majorBidi" w:cstheme="majorBidi"/>
            <w:bCs/>
            <w:sz w:val="24"/>
            <w:szCs w:val="24"/>
            <w:lang w:val="es-PE"/>
          </w:rPr>
          <w:id w:val="-2027171681"/>
          <w:citation/>
        </w:sdtPr>
        <w:sdtEndPr/>
        <w:sdtContent>
          <w:r w:rsidR="000B65CC" w:rsidRPr="00F05103">
            <w:rPr>
              <w:rFonts w:asciiTheme="majorBidi" w:hAnsiTheme="majorBidi" w:cstheme="majorBidi"/>
              <w:bCs/>
              <w:sz w:val="24"/>
              <w:szCs w:val="24"/>
              <w:lang w:val="es-PE"/>
            </w:rPr>
            <w:fldChar w:fldCharType="begin"/>
          </w:r>
          <w:r w:rsidR="000B65CC" w:rsidRPr="00F05103">
            <w:rPr>
              <w:rFonts w:asciiTheme="majorBidi" w:hAnsiTheme="majorBidi" w:cstheme="majorBidi"/>
              <w:bCs/>
              <w:sz w:val="24"/>
              <w:szCs w:val="24"/>
              <w:lang w:val="es-PE"/>
            </w:rPr>
            <w:instrText xml:space="preserve">CITATION Bro04 \p 120 \l 10250 </w:instrText>
          </w:r>
          <w:r w:rsidR="000B65CC" w:rsidRPr="00F05103">
            <w:rPr>
              <w:rFonts w:asciiTheme="majorBidi" w:hAnsiTheme="majorBidi" w:cstheme="majorBidi"/>
              <w:bCs/>
              <w:sz w:val="24"/>
              <w:szCs w:val="24"/>
              <w:lang w:val="es-PE"/>
            </w:rPr>
            <w:fldChar w:fldCharType="separate"/>
          </w:r>
          <w:r w:rsidR="000B65CC" w:rsidRPr="00F05103">
            <w:rPr>
              <w:rFonts w:asciiTheme="majorBidi" w:hAnsiTheme="majorBidi" w:cstheme="majorBidi"/>
              <w:bCs/>
              <w:sz w:val="24"/>
              <w:szCs w:val="24"/>
              <w:lang w:val="es-PE"/>
            </w:rPr>
            <w:t xml:space="preserve"> (Brown, LeMay, Bursten, &amp; Burdge, 2004, pág. 120)</w:t>
          </w:r>
          <w:r w:rsidR="000B65CC" w:rsidRPr="00F05103">
            <w:rPr>
              <w:rFonts w:asciiTheme="majorBidi" w:hAnsiTheme="majorBidi" w:cstheme="majorBidi"/>
              <w:bCs/>
              <w:sz w:val="24"/>
              <w:szCs w:val="24"/>
              <w:lang w:val="es-PE"/>
            </w:rPr>
            <w:fldChar w:fldCharType="end"/>
          </w:r>
        </w:sdtContent>
      </w:sdt>
      <w:r w:rsidR="0036193D" w:rsidRPr="00F05103">
        <w:rPr>
          <w:rFonts w:asciiTheme="majorBidi" w:hAnsiTheme="majorBidi" w:cstheme="majorBidi"/>
          <w:bCs/>
          <w:sz w:val="24"/>
          <w:szCs w:val="24"/>
          <w:lang w:val="es-PE"/>
        </w:rPr>
        <w:t>:</w:t>
      </w:r>
      <w:r w:rsidR="00C50FE1" w:rsidRPr="00F05103">
        <w:rPr>
          <w:rFonts w:asciiTheme="majorBidi" w:hAnsiTheme="majorBidi" w:cstheme="majorBidi"/>
          <w:bCs/>
          <w:sz w:val="24"/>
          <w:szCs w:val="24"/>
          <w:lang w:val="es-PE"/>
        </w:rPr>
        <w:t xml:space="preserve"> </w:t>
      </w:r>
    </w:p>
    <w:p w14:paraId="2530621E" w14:textId="77777777" w:rsidR="00606C24" w:rsidRPr="00F05103" w:rsidRDefault="00606C24" w:rsidP="00F05103">
      <w:pPr>
        <w:spacing w:after="0" w:line="480" w:lineRule="auto"/>
        <w:ind w:firstLine="567"/>
        <w:rPr>
          <w:rFonts w:asciiTheme="majorBidi" w:hAnsiTheme="majorBidi" w:cstheme="majorBidi"/>
          <w:bCs/>
          <w:sz w:val="24"/>
          <w:szCs w:val="24"/>
          <w:lang w:val="es-PE"/>
        </w:rPr>
      </w:pPr>
    </w:p>
    <w:p w14:paraId="3AB5354A" w14:textId="242DC86F" w:rsidR="009D5781" w:rsidRPr="002B65FE" w:rsidRDefault="00C24A9D" w:rsidP="00F05103">
      <w:pPr>
        <w:spacing w:after="0" w:line="480" w:lineRule="auto"/>
        <w:ind w:firstLine="567"/>
        <w:rPr>
          <w:rFonts w:asciiTheme="majorBidi" w:hAnsiTheme="majorBidi" w:cstheme="majorBidi"/>
          <w:bCs/>
          <w:sz w:val="24"/>
          <w:szCs w:val="24"/>
          <w:lang w:val="es-PE"/>
        </w:rPr>
      </w:pPr>
      <m:oMath>
        <m:sSub>
          <m:sSubPr>
            <m:ctrlPr>
              <w:rPr>
                <w:rFonts w:ascii="Cambria Math" w:hAnsi="Cambria Math" w:cstheme="majorBidi"/>
                <w:bCs/>
                <w:sz w:val="24"/>
                <w:szCs w:val="24"/>
                <w:lang w:val="es-PE"/>
              </w:rPr>
            </m:ctrlPr>
          </m:sSubPr>
          <m:e>
            <m:sSup>
              <m:sSupPr>
                <m:ctrlPr>
                  <w:rPr>
                    <w:rFonts w:ascii="Cambria Math" w:hAnsi="Cambria Math" w:cstheme="majorBidi"/>
                    <w:bCs/>
                    <w:sz w:val="24"/>
                    <w:szCs w:val="24"/>
                    <w:lang w:val="es-PE"/>
                  </w:rPr>
                </m:ctrlPr>
              </m:sSupPr>
              <m:e>
                <m:r>
                  <w:rPr>
                    <w:rFonts w:ascii="Cambria Math" w:hAnsi="Cambria Math" w:cstheme="majorBidi"/>
                    <w:sz w:val="24"/>
                    <w:szCs w:val="24"/>
                    <w:lang w:val="es-PE"/>
                  </w:rPr>
                  <m:t>Pb</m:t>
                </m:r>
              </m:e>
              <m:sup>
                <m:r>
                  <m:rPr>
                    <m:sty m:val="p"/>
                  </m:rPr>
                  <w:rPr>
                    <w:rFonts w:ascii="Cambria Math" w:hAnsi="Cambria Math" w:cstheme="majorBidi"/>
                    <w:sz w:val="24"/>
                    <w:szCs w:val="24"/>
                    <w:lang w:val="es-PE"/>
                  </w:rPr>
                  <m:t>2+</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m:t>
        </m:r>
        <m:sSub>
          <m:sSubPr>
            <m:ctrlPr>
              <w:rPr>
                <w:rFonts w:ascii="Cambria Math" w:hAnsi="Cambria Math" w:cstheme="majorBidi"/>
                <w:bCs/>
                <w:sz w:val="24"/>
                <w:szCs w:val="24"/>
                <w:lang w:val="es-PE"/>
              </w:rPr>
            </m:ctrlPr>
          </m:sSubPr>
          <m:e>
            <m:r>
              <m:rPr>
                <m:sty m:val="p"/>
              </m:rPr>
              <w:rPr>
                <w:rFonts w:ascii="Cambria Math" w:hAnsi="Cambria Math" w:cstheme="majorBidi"/>
                <w:sz w:val="24"/>
                <w:szCs w:val="24"/>
                <w:lang w:val="es-PE"/>
              </w:rPr>
              <m:t>2</m:t>
            </m:r>
            <m:sSup>
              <m:sSupPr>
                <m:ctrlPr>
                  <w:rPr>
                    <w:rFonts w:ascii="Cambria Math" w:hAnsi="Cambria Math" w:cstheme="majorBidi"/>
                    <w:bCs/>
                    <w:sz w:val="24"/>
                    <w:szCs w:val="24"/>
                    <w:lang w:val="es-PE"/>
                  </w:rPr>
                </m:ctrlPr>
              </m:sSupPr>
              <m:e>
                <m:r>
                  <w:rPr>
                    <w:rFonts w:ascii="Cambria Math" w:hAnsi="Cambria Math" w:cstheme="majorBidi"/>
                    <w:sz w:val="24"/>
                    <w:szCs w:val="24"/>
                    <w:lang w:val="es-PE"/>
                  </w:rPr>
                  <m:t>I</m:t>
                </m:r>
              </m:e>
              <m:sup>
                <m:r>
                  <m:rPr>
                    <m:sty m:val="p"/>
                  </m:rPr>
                  <w:rPr>
                    <w:rFonts w:ascii="Cambria Math" w:hAnsi="Cambria Math" w:cstheme="majorBidi"/>
                    <w:sz w:val="24"/>
                    <w:szCs w:val="24"/>
                    <w:lang w:val="es-PE"/>
                  </w:rPr>
                  <m:t>-</m:t>
                </m:r>
              </m:sup>
            </m:sSup>
          </m:e>
          <m:sub>
            <m:r>
              <m:rPr>
                <m:sty m:val="p"/>
              </m:rPr>
              <w:rPr>
                <w:rFonts w:ascii="Cambria Math" w:hAnsi="Cambria Math" w:cstheme="majorBidi"/>
                <w:sz w:val="24"/>
                <w:szCs w:val="24"/>
                <w:lang w:val="es-PE"/>
              </w:rPr>
              <m:t>(</m:t>
            </m:r>
            <m:r>
              <w:rPr>
                <w:rFonts w:ascii="Cambria Math" w:hAnsi="Cambria Math" w:cstheme="majorBidi"/>
                <w:sz w:val="24"/>
                <w:szCs w:val="24"/>
                <w:lang w:val="es-PE"/>
              </w:rPr>
              <m:t>ac</m:t>
            </m:r>
            <m:r>
              <m:rPr>
                <m:sty m:val="p"/>
              </m:rPr>
              <w:rPr>
                <w:rFonts w:ascii="Cambria Math" w:hAnsi="Cambria Math" w:cstheme="majorBidi"/>
                <w:sz w:val="24"/>
                <w:szCs w:val="24"/>
                <w:lang w:val="es-PE"/>
              </w:rPr>
              <m:t>)</m:t>
            </m:r>
          </m:sub>
        </m:sSub>
        <m:r>
          <m:rPr>
            <m:sty m:val="p"/>
          </m:rPr>
          <w:rPr>
            <w:rFonts w:ascii="Cambria Math" w:hAnsi="Cambria Math" w:cstheme="majorBidi"/>
            <w:sz w:val="24"/>
            <w:szCs w:val="24"/>
            <w:lang w:val="es-PE"/>
          </w:rPr>
          <m:t xml:space="preserve">→ </m:t>
        </m:r>
        <m:r>
          <w:rPr>
            <w:rFonts w:ascii="Cambria Math" w:hAnsi="Cambria Math" w:cstheme="majorBidi"/>
            <w:sz w:val="24"/>
            <w:szCs w:val="24"/>
            <w:lang w:val="es-PE"/>
          </w:rPr>
          <m:t>Pb</m:t>
        </m:r>
        <m:sSub>
          <m:sSubPr>
            <m:ctrlPr>
              <w:rPr>
                <w:rFonts w:ascii="Cambria Math" w:hAnsi="Cambria Math" w:cstheme="majorBidi"/>
                <w:bCs/>
                <w:sz w:val="24"/>
                <w:szCs w:val="24"/>
                <w:lang w:val="es-PE"/>
              </w:rPr>
            </m:ctrlPr>
          </m:sSubPr>
          <m:e>
            <m:r>
              <w:rPr>
                <w:rFonts w:ascii="Cambria Math" w:hAnsi="Cambria Math" w:cstheme="majorBidi"/>
                <w:sz w:val="24"/>
                <w:szCs w:val="24"/>
                <w:lang w:val="es-PE"/>
              </w:rPr>
              <m:t>I</m:t>
            </m:r>
          </m:e>
          <m:sub>
            <m:r>
              <m:rPr>
                <m:sty m:val="p"/>
              </m:rPr>
              <w:rPr>
                <w:rFonts w:ascii="Cambria Math" w:hAnsi="Cambria Math" w:cstheme="majorBidi"/>
                <w:sz w:val="24"/>
                <w:szCs w:val="24"/>
                <w:lang w:val="es-PE"/>
              </w:rPr>
              <m:t>2(</m:t>
            </m:r>
            <m:r>
              <w:rPr>
                <w:rFonts w:ascii="Cambria Math" w:hAnsi="Cambria Math" w:cstheme="majorBidi"/>
                <w:sz w:val="24"/>
                <w:szCs w:val="24"/>
                <w:lang w:val="es-PE"/>
              </w:rPr>
              <m:t>s</m:t>
            </m:r>
            <m:r>
              <m:rPr>
                <m:sty m:val="p"/>
              </m:rPr>
              <w:rPr>
                <w:rFonts w:ascii="Cambria Math" w:hAnsi="Cambria Math" w:cstheme="majorBidi"/>
                <w:sz w:val="24"/>
                <w:szCs w:val="24"/>
                <w:lang w:val="es-PE"/>
              </w:rPr>
              <m:t>)</m:t>
            </m:r>
          </m:sub>
        </m:sSub>
      </m:oMath>
      <w:r w:rsidR="00606C24" w:rsidRPr="00F05103">
        <w:rPr>
          <w:rFonts w:asciiTheme="majorBidi" w:hAnsiTheme="majorBidi" w:cstheme="majorBidi"/>
          <w:bCs/>
          <w:sz w:val="24"/>
          <w:szCs w:val="24"/>
          <w:lang w:val="es-PE"/>
        </w:rPr>
        <w:t xml:space="preserve"> Ecuación </w:t>
      </w:r>
      <w:r w:rsidR="00D24F09" w:rsidRPr="00F05103">
        <w:rPr>
          <w:rFonts w:asciiTheme="majorBidi" w:hAnsiTheme="majorBidi" w:cstheme="majorBidi"/>
          <w:bCs/>
          <w:sz w:val="24"/>
          <w:szCs w:val="24"/>
          <w:lang w:val="es-PE"/>
        </w:rPr>
        <w:fldChar w:fldCharType="begin"/>
      </w:r>
      <w:r w:rsidR="00D24F09" w:rsidRPr="00F05103">
        <w:rPr>
          <w:rFonts w:asciiTheme="majorBidi" w:hAnsiTheme="majorBidi" w:cstheme="majorBidi"/>
          <w:bCs/>
          <w:sz w:val="24"/>
          <w:szCs w:val="24"/>
          <w:lang w:val="es-PE"/>
        </w:rPr>
        <w:instrText>SEQ Ecuación \* ARABIC</w:instrText>
      </w:r>
      <w:r w:rsidR="00D24F09" w:rsidRPr="00F05103">
        <w:rPr>
          <w:rFonts w:asciiTheme="majorBidi" w:hAnsiTheme="majorBidi" w:cstheme="majorBidi"/>
          <w:bCs/>
          <w:sz w:val="24"/>
          <w:szCs w:val="24"/>
          <w:lang w:val="es-PE"/>
        </w:rPr>
        <w:fldChar w:fldCharType="separate"/>
      </w:r>
      <w:r w:rsidR="005E50AD">
        <w:rPr>
          <w:rFonts w:asciiTheme="majorBidi" w:hAnsiTheme="majorBidi" w:cstheme="majorBidi"/>
          <w:bCs/>
          <w:noProof/>
          <w:sz w:val="24"/>
          <w:szCs w:val="24"/>
          <w:lang w:val="es-PE"/>
        </w:rPr>
        <w:t>6</w:t>
      </w:r>
      <w:r w:rsidR="00D24F09" w:rsidRPr="00F05103">
        <w:rPr>
          <w:rFonts w:asciiTheme="majorBidi" w:hAnsiTheme="majorBidi" w:cstheme="majorBidi"/>
          <w:bCs/>
          <w:sz w:val="24"/>
          <w:szCs w:val="24"/>
          <w:lang w:val="es-PE"/>
        </w:rPr>
        <w:fldChar w:fldCharType="end"/>
      </w:r>
    </w:p>
    <w:p w14:paraId="7E995015" w14:textId="61AC2E56" w:rsidR="00454717" w:rsidRPr="00F05103" w:rsidRDefault="000B65CC" w:rsidP="0031663D">
      <w:pPr>
        <w:spacing w:after="0" w:line="480" w:lineRule="auto"/>
        <w:ind w:firstLine="567"/>
        <w:rPr>
          <w:rFonts w:asciiTheme="majorBidi" w:hAnsiTheme="majorBidi" w:cstheme="majorBidi"/>
          <w:bCs/>
          <w:sz w:val="24"/>
          <w:szCs w:val="24"/>
          <w:lang w:val="es-PE"/>
        </w:rPr>
      </w:pPr>
      <w:r w:rsidRPr="00F05103">
        <w:rPr>
          <w:rFonts w:asciiTheme="majorBidi" w:hAnsiTheme="majorBidi" w:cstheme="majorBidi"/>
          <w:bCs/>
          <w:sz w:val="24"/>
          <w:szCs w:val="24"/>
          <w:lang w:val="es-PE"/>
        </w:rPr>
        <w:t>Las ecuaciones iónicas netas incluyen sólo los iones y moléculas que intervienen</w:t>
      </w:r>
      <w:r w:rsidR="00243026" w:rsidRPr="00F05103">
        <w:rPr>
          <w:rFonts w:asciiTheme="majorBidi" w:hAnsiTheme="majorBidi" w:cstheme="majorBidi"/>
          <w:bCs/>
          <w:sz w:val="24"/>
          <w:szCs w:val="24"/>
          <w:lang w:val="es-PE"/>
        </w:rPr>
        <w:t xml:space="preserve"> </w:t>
      </w:r>
      <w:r w:rsidRPr="00F05103">
        <w:rPr>
          <w:rFonts w:asciiTheme="majorBidi" w:hAnsiTheme="majorBidi" w:cstheme="majorBidi"/>
          <w:bCs/>
          <w:sz w:val="24"/>
          <w:szCs w:val="24"/>
          <w:lang w:val="es-PE"/>
        </w:rPr>
        <w:t>directamente en la reacción. La carga se conserva en las reacciones, así que la suma</w:t>
      </w:r>
      <w:r w:rsidR="00243026" w:rsidRPr="00F05103">
        <w:rPr>
          <w:rFonts w:asciiTheme="majorBidi" w:hAnsiTheme="majorBidi" w:cstheme="majorBidi"/>
          <w:bCs/>
          <w:sz w:val="24"/>
          <w:szCs w:val="24"/>
          <w:lang w:val="es-PE"/>
        </w:rPr>
        <w:t xml:space="preserve"> </w:t>
      </w:r>
      <w:r w:rsidRPr="00F05103">
        <w:rPr>
          <w:rFonts w:asciiTheme="majorBidi" w:hAnsiTheme="majorBidi" w:cstheme="majorBidi"/>
          <w:bCs/>
          <w:sz w:val="24"/>
          <w:szCs w:val="24"/>
          <w:lang w:val="es-PE"/>
        </w:rPr>
        <w:t>de las cargas de los iones debe ser la misma en ambos miembros de una ecuación iónica neta balanceada. En este caso, la carga 2</w:t>
      </w:r>
      <w:r w:rsidR="00243026" w:rsidRPr="00F05103">
        <w:rPr>
          <w:rFonts w:asciiTheme="majorBidi" w:hAnsiTheme="majorBidi" w:cstheme="majorBidi"/>
          <w:bCs/>
          <w:sz w:val="24"/>
          <w:szCs w:val="24"/>
          <w:lang w:val="es-PE"/>
        </w:rPr>
        <w:t>+</w:t>
      </w:r>
      <w:r w:rsidRPr="00F05103">
        <w:rPr>
          <w:rFonts w:asciiTheme="majorBidi" w:hAnsiTheme="majorBidi" w:cstheme="majorBidi"/>
          <w:bCs/>
          <w:sz w:val="24"/>
          <w:szCs w:val="24"/>
          <w:lang w:val="es-PE"/>
        </w:rPr>
        <w:t xml:space="preserve"> del catión y las dos cargas 1</w:t>
      </w:r>
      <w:r w:rsidR="00243026" w:rsidRPr="00F05103">
        <w:rPr>
          <w:rFonts w:asciiTheme="majorBidi" w:hAnsiTheme="majorBidi" w:cstheme="majorBidi"/>
          <w:bCs/>
          <w:sz w:val="24"/>
          <w:szCs w:val="24"/>
          <w:lang w:val="es-PE"/>
        </w:rPr>
        <w:t>-</w:t>
      </w:r>
      <w:r w:rsidRPr="00F05103">
        <w:rPr>
          <w:rFonts w:asciiTheme="majorBidi" w:hAnsiTheme="majorBidi" w:cstheme="majorBidi"/>
          <w:bCs/>
          <w:sz w:val="24"/>
          <w:szCs w:val="24"/>
          <w:lang w:val="es-PE"/>
        </w:rPr>
        <w:t xml:space="preserve"> de los</w:t>
      </w:r>
      <w:r w:rsidR="00243026" w:rsidRPr="00F05103">
        <w:rPr>
          <w:rFonts w:asciiTheme="majorBidi" w:hAnsiTheme="majorBidi" w:cstheme="majorBidi"/>
          <w:bCs/>
          <w:sz w:val="24"/>
          <w:szCs w:val="24"/>
          <w:lang w:val="es-PE"/>
        </w:rPr>
        <w:t xml:space="preserve"> </w:t>
      </w:r>
      <w:r w:rsidRPr="00F05103">
        <w:rPr>
          <w:rFonts w:asciiTheme="majorBidi" w:hAnsiTheme="majorBidi" w:cstheme="majorBidi"/>
          <w:bCs/>
          <w:sz w:val="24"/>
          <w:szCs w:val="24"/>
          <w:lang w:val="es-PE"/>
        </w:rPr>
        <w:t>aniones suman cero, la carga del producto eléctricamente neutro.</w:t>
      </w:r>
      <w:sdt>
        <w:sdtPr>
          <w:rPr>
            <w:rFonts w:asciiTheme="majorBidi" w:hAnsiTheme="majorBidi" w:cstheme="majorBidi"/>
            <w:bCs/>
            <w:sz w:val="24"/>
            <w:szCs w:val="24"/>
            <w:lang w:val="es-PE"/>
          </w:rPr>
          <w:id w:val="446358386"/>
          <w:citation/>
        </w:sdtPr>
        <w:sdtEndPr/>
        <w:sdtContent>
          <w:r w:rsidR="00454717" w:rsidRPr="00F05103">
            <w:rPr>
              <w:rFonts w:asciiTheme="majorBidi" w:hAnsiTheme="majorBidi" w:cstheme="majorBidi"/>
              <w:bCs/>
              <w:sz w:val="24"/>
              <w:szCs w:val="24"/>
              <w:lang w:val="es-PE"/>
            </w:rPr>
            <w:fldChar w:fldCharType="begin"/>
          </w:r>
          <w:r w:rsidR="00454717" w:rsidRPr="00F05103">
            <w:rPr>
              <w:rFonts w:asciiTheme="majorBidi" w:hAnsiTheme="majorBidi" w:cstheme="majorBidi"/>
              <w:bCs/>
              <w:sz w:val="24"/>
              <w:szCs w:val="24"/>
              <w:lang w:val="es-PE"/>
            </w:rPr>
            <w:instrText xml:space="preserve">CITATION Bro04 \p 120 \l 10250 </w:instrText>
          </w:r>
          <w:r w:rsidR="00454717" w:rsidRPr="00F05103">
            <w:rPr>
              <w:rFonts w:asciiTheme="majorBidi" w:hAnsiTheme="majorBidi" w:cstheme="majorBidi"/>
              <w:bCs/>
              <w:sz w:val="24"/>
              <w:szCs w:val="24"/>
              <w:lang w:val="es-PE"/>
            </w:rPr>
            <w:fldChar w:fldCharType="separate"/>
          </w:r>
          <w:r w:rsidR="00454717" w:rsidRPr="00F05103">
            <w:rPr>
              <w:rFonts w:asciiTheme="majorBidi" w:hAnsiTheme="majorBidi" w:cstheme="majorBidi"/>
              <w:bCs/>
              <w:sz w:val="24"/>
              <w:szCs w:val="24"/>
              <w:lang w:val="es-PE"/>
            </w:rPr>
            <w:t xml:space="preserve"> (Brown, LeMay, Bursten, &amp; Burdge, 2004, pág. 120)</w:t>
          </w:r>
          <w:r w:rsidR="00454717" w:rsidRPr="00F05103">
            <w:rPr>
              <w:rFonts w:asciiTheme="majorBidi" w:hAnsiTheme="majorBidi" w:cstheme="majorBidi"/>
              <w:bCs/>
              <w:sz w:val="24"/>
              <w:szCs w:val="24"/>
              <w:lang w:val="es-PE"/>
            </w:rPr>
            <w:fldChar w:fldCharType="end"/>
          </w:r>
        </w:sdtContent>
      </w:sdt>
      <w:r w:rsidR="00454717" w:rsidRPr="00F05103">
        <w:rPr>
          <w:rFonts w:asciiTheme="majorBidi" w:hAnsiTheme="majorBidi" w:cstheme="majorBidi"/>
          <w:bCs/>
          <w:sz w:val="24"/>
          <w:szCs w:val="24"/>
          <w:lang w:val="es-PE"/>
        </w:rPr>
        <w:t>.</w:t>
      </w:r>
    </w:p>
    <w:p w14:paraId="12AA0FBB" w14:textId="77777777" w:rsidR="005837BD" w:rsidRPr="00F05103" w:rsidRDefault="005837BD" w:rsidP="00F05103">
      <w:pPr>
        <w:spacing w:after="0" w:line="480" w:lineRule="auto"/>
        <w:ind w:firstLine="567"/>
        <w:rPr>
          <w:rFonts w:asciiTheme="majorBidi" w:hAnsiTheme="majorBidi" w:cstheme="majorBidi"/>
          <w:bCs/>
          <w:sz w:val="24"/>
          <w:szCs w:val="24"/>
          <w:lang w:val="es-PE"/>
        </w:rPr>
      </w:pPr>
    </w:p>
    <w:p w14:paraId="1801BB52" w14:textId="51BA5B3C" w:rsidR="00F91122" w:rsidRPr="003B1E2C" w:rsidRDefault="00C76F64" w:rsidP="003B1E2C">
      <w:pPr>
        <w:spacing w:after="0" w:line="480" w:lineRule="auto"/>
        <w:ind w:left="-360"/>
        <w:jc w:val="center"/>
        <w:outlineLvl w:val="0"/>
        <w:rPr>
          <w:rFonts w:asciiTheme="majorBidi" w:hAnsiTheme="majorBidi" w:cstheme="majorBidi"/>
          <w:b/>
          <w:sz w:val="24"/>
          <w:szCs w:val="24"/>
          <w:lang w:val="es-PE"/>
        </w:rPr>
      </w:pPr>
      <w:bookmarkStart w:id="40" w:name="_Toc76455130"/>
      <w:r w:rsidRPr="003B1E2C">
        <w:rPr>
          <w:rFonts w:asciiTheme="majorBidi" w:hAnsiTheme="majorBidi" w:cstheme="majorBidi"/>
          <w:b/>
          <w:sz w:val="24"/>
          <w:szCs w:val="24"/>
          <w:lang w:val="es-PE"/>
        </w:rPr>
        <w:t>Hipótesis</w:t>
      </w:r>
      <w:r w:rsidR="00F91122" w:rsidRPr="003B1E2C">
        <w:rPr>
          <w:rFonts w:asciiTheme="majorBidi" w:hAnsiTheme="majorBidi" w:cstheme="majorBidi"/>
          <w:b/>
          <w:sz w:val="24"/>
          <w:szCs w:val="24"/>
          <w:lang w:val="es-PE"/>
        </w:rPr>
        <w:t xml:space="preserve"> de la investigación</w:t>
      </w:r>
      <w:bookmarkEnd w:id="40"/>
    </w:p>
    <w:p w14:paraId="76E001AD" w14:textId="40AD5EF8" w:rsidR="00356BB4" w:rsidRPr="00B90B64" w:rsidRDefault="0004769E" w:rsidP="00FB7724">
      <w:pPr>
        <w:pStyle w:val="Prrafodelista"/>
        <w:spacing w:after="0" w:line="480" w:lineRule="auto"/>
        <w:ind w:left="0" w:firstLine="720"/>
        <w:jc w:val="both"/>
        <w:rPr>
          <w:rFonts w:asciiTheme="majorBidi" w:hAnsiTheme="majorBidi" w:cstheme="majorBidi"/>
          <w:i/>
          <w:iCs/>
          <w:sz w:val="24"/>
          <w:szCs w:val="24"/>
          <w:lang w:val="es-PE"/>
        </w:rPr>
      </w:pPr>
      <w:r>
        <w:rPr>
          <w:rFonts w:asciiTheme="majorBidi" w:hAnsiTheme="majorBidi" w:cstheme="majorBidi"/>
          <w:sz w:val="24"/>
          <w:szCs w:val="24"/>
          <w:lang w:val="es-PE"/>
        </w:rPr>
        <w:t xml:space="preserve">Para el planteamiento de la hipótesis se planteó como proposición lógica “si </w:t>
      </w:r>
      <w:r w:rsidR="00303303">
        <w:rPr>
          <w:rFonts w:asciiTheme="majorBidi" w:hAnsiTheme="majorBidi" w:cstheme="majorBidi"/>
          <w:sz w:val="24"/>
          <w:szCs w:val="24"/>
          <w:lang w:val="es-PE"/>
        </w:rPr>
        <w:t>el porcentaje de disminución de</w:t>
      </w:r>
      <w:r w:rsidR="009427E7">
        <w:rPr>
          <w:rFonts w:asciiTheme="majorBidi" w:hAnsiTheme="majorBidi" w:cstheme="majorBidi"/>
          <w:sz w:val="24"/>
          <w:szCs w:val="24"/>
          <w:lang w:val="es-PE"/>
        </w:rPr>
        <w:t xml:space="preserve">l contenido de sulfatos </w:t>
      </w:r>
      <w:r w:rsidR="009F3852">
        <w:rPr>
          <w:rFonts w:asciiTheme="majorBidi" w:hAnsiTheme="majorBidi" w:cstheme="majorBidi"/>
          <w:sz w:val="24"/>
          <w:szCs w:val="24"/>
          <w:lang w:val="es-PE"/>
        </w:rPr>
        <w:t xml:space="preserve">en el agua </w:t>
      </w:r>
      <w:r w:rsidR="009427E7">
        <w:rPr>
          <w:rFonts w:asciiTheme="majorBidi" w:hAnsiTheme="majorBidi" w:cstheme="majorBidi"/>
          <w:sz w:val="24"/>
          <w:szCs w:val="24"/>
          <w:lang w:val="es-PE"/>
        </w:rPr>
        <w:t>con</w:t>
      </w:r>
      <w:r w:rsidR="009F3852">
        <w:rPr>
          <w:rFonts w:asciiTheme="majorBidi" w:hAnsiTheme="majorBidi" w:cstheme="majorBidi"/>
          <w:sz w:val="24"/>
          <w:szCs w:val="24"/>
          <w:lang w:val="es-PE"/>
        </w:rPr>
        <w:t xml:space="preserve"> la adición de</w:t>
      </w:r>
      <w:r w:rsidR="009427E7">
        <w:rPr>
          <w:rFonts w:asciiTheme="majorBidi" w:hAnsiTheme="majorBidi" w:cstheme="majorBidi"/>
          <w:sz w:val="24"/>
          <w:szCs w:val="24"/>
          <w:lang w:val="es-PE"/>
        </w:rPr>
        <w:t xml:space="preserve"> acetato de bario es mayor que </w:t>
      </w:r>
      <w:r w:rsidR="009F3852">
        <w:rPr>
          <w:rFonts w:asciiTheme="majorBidi" w:hAnsiTheme="majorBidi" w:cstheme="majorBidi"/>
          <w:sz w:val="24"/>
          <w:szCs w:val="24"/>
          <w:lang w:val="es-PE"/>
        </w:rPr>
        <w:t xml:space="preserve">con </w:t>
      </w:r>
      <w:r w:rsidR="009427E7">
        <w:rPr>
          <w:rFonts w:asciiTheme="majorBidi" w:hAnsiTheme="majorBidi" w:cstheme="majorBidi"/>
          <w:sz w:val="24"/>
          <w:szCs w:val="24"/>
          <w:lang w:val="es-PE"/>
        </w:rPr>
        <w:t xml:space="preserve">la </w:t>
      </w:r>
      <w:r w:rsidR="009F3852">
        <w:rPr>
          <w:rFonts w:asciiTheme="majorBidi" w:hAnsiTheme="majorBidi" w:cstheme="majorBidi"/>
          <w:sz w:val="24"/>
          <w:szCs w:val="24"/>
          <w:lang w:val="es-PE"/>
        </w:rPr>
        <w:t xml:space="preserve">adición del carbonato de bario, entonces </w:t>
      </w:r>
      <w:r w:rsidR="00130076">
        <w:rPr>
          <w:rFonts w:asciiTheme="majorBidi" w:hAnsiTheme="majorBidi" w:cstheme="majorBidi"/>
          <w:sz w:val="24"/>
          <w:szCs w:val="24"/>
          <w:lang w:val="es-PE"/>
        </w:rPr>
        <w:t>el acetato de bario es más eficiente que el carbonato de bario</w:t>
      </w:r>
      <w:r>
        <w:rPr>
          <w:rFonts w:asciiTheme="majorBidi" w:hAnsiTheme="majorBidi" w:cstheme="majorBidi"/>
          <w:sz w:val="24"/>
          <w:szCs w:val="24"/>
          <w:lang w:val="es-PE"/>
        </w:rPr>
        <w:t>”</w:t>
      </w:r>
      <w:r w:rsidR="00130076">
        <w:rPr>
          <w:rFonts w:asciiTheme="majorBidi" w:hAnsiTheme="majorBidi" w:cstheme="majorBidi"/>
          <w:sz w:val="24"/>
          <w:szCs w:val="24"/>
          <w:lang w:val="es-PE"/>
        </w:rPr>
        <w:t xml:space="preserve">, </w:t>
      </w:r>
      <w:r w:rsidR="00046C4C">
        <w:rPr>
          <w:rFonts w:asciiTheme="majorBidi" w:hAnsiTheme="majorBidi" w:cstheme="majorBidi"/>
          <w:sz w:val="24"/>
          <w:szCs w:val="24"/>
          <w:lang w:val="es-PE"/>
        </w:rPr>
        <w:t xml:space="preserve">la respuesta afirmativa a dicha </w:t>
      </w:r>
      <w:r w:rsidR="00AC06C6">
        <w:rPr>
          <w:rFonts w:asciiTheme="majorBidi" w:hAnsiTheme="majorBidi" w:cstheme="majorBidi"/>
          <w:sz w:val="24"/>
          <w:szCs w:val="24"/>
          <w:lang w:val="es-PE"/>
        </w:rPr>
        <w:t xml:space="preserve">proposición </w:t>
      </w:r>
      <w:r w:rsidR="00046C4C">
        <w:rPr>
          <w:rFonts w:asciiTheme="majorBidi" w:hAnsiTheme="majorBidi" w:cstheme="majorBidi"/>
          <w:sz w:val="24"/>
          <w:szCs w:val="24"/>
          <w:lang w:val="es-PE"/>
        </w:rPr>
        <w:t xml:space="preserve">es la </w:t>
      </w:r>
      <w:r w:rsidR="00AC06C6">
        <w:rPr>
          <w:rFonts w:asciiTheme="majorBidi" w:hAnsiTheme="majorBidi" w:cstheme="majorBidi"/>
          <w:sz w:val="24"/>
          <w:szCs w:val="24"/>
          <w:lang w:val="es-PE"/>
        </w:rPr>
        <w:t>hipótesis</w:t>
      </w:r>
      <w:r w:rsidR="00046C4C">
        <w:rPr>
          <w:rFonts w:asciiTheme="majorBidi" w:hAnsiTheme="majorBidi" w:cstheme="majorBidi"/>
          <w:sz w:val="24"/>
          <w:szCs w:val="24"/>
          <w:lang w:val="es-PE"/>
        </w:rPr>
        <w:t xml:space="preserve"> </w:t>
      </w:r>
      <w:r w:rsidR="00AC06C6">
        <w:rPr>
          <w:rFonts w:asciiTheme="majorBidi" w:hAnsiTheme="majorBidi" w:cstheme="majorBidi"/>
          <w:sz w:val="24"/>
          <w:szCs w:val="24"/>
          <w:lang w:val="es-PE"/>
        </w:rPr>
        <w:t xml:space="preserve">de investigación </w:t>
      </w:r>
      <w:r w:rsidR="00B90B64">
        <w:rPr>
          <w:rFonts w:asciiTheme="majorBidi" w:hAnsiTheme="majorBidi" w:cstheme="majorBidi"/>
          <w:sz w:val="24"/>
          <w:szCs w:val="24"/>
          <w:lang w:val="es-PE"/>
        </w:rPr>
        <w:t>descrita de la siguiente manera:</w:t>
      </w:r>
      <w:r w:rsidR="00FB7724">
        <w:rPr>
          <w:rFonts w:asciiTheme="majorBidi" w:hAnsiTheme="majorBidi" w:cstheme="majorBidi"/>
          <w:sz w:val="24"/>
          <w:szCs w:val="24"/>
          <w:lang w:val="es-PE"/>
        </w:rPr>
        <w:t xml:space="preserve"> </w:t>
      </w:r>
      <w:r w:rsidR="00B90B64" w:rsidRPr="004579E0">
        <w:rPr>
          <w:rFonts w:asciiTheme="majorBidi" w:hAnsiTheme="majorBidi" w:cstheme="majorBidi"/>
          <w:i/>
          <w:iCs/>
          <w:sz w:val="24"/>
          <w:szCs w:val="24"/>
          <w:u w:val="single"/>
          <w:lang w:val="es-PE"/>
        </w:rPr>
        <w:t>“</w:t>
      </w:r>
      <w:r w:rsidR="3BA53253" w:rsidRPr="004579E0">
        <w:rPr>
          <w:rFonts w:asciiTheme="majorBidi" w:hAnsiTheme="majorBidi" w:cstheme="majorBidi"/>
          <w:i/>
          <w:iCs/>
          <w:sz w:val="24"/>
          <w:szCs w:val="24"/>
          <w:u w:val="single"/>
          <w:lang w:val="es-PE"/>
        </w:rPr>
        <w:t>La adición de acetato de bario tiene mayor eficiencia que el carbonato de bario para la remoción de los sulfatos presentes en el agua de los vertimientos de la mina de Cerro Corona</w:t>
      </w:r>
      <w:r w:rsidR="00B90B64" w:rsidRPr="004579E0">
        <w:rPr>
          <w:rFonts w:asciiTheme="majorBidi" w:hAnsiTheme="majorBidi" w:cstheme="majorBidi"/>
          <w:i/>
          <w:iCs/>
          <w:sz w:val="24"/>
          <w:szCs w:val="24"/>
          <w:u w:val="single"/>
          <w:lang w:val="es-PE"/>
        </w:rPr>
        <w:t>”</w:t>
      </w:r>
      <w:r w:rsidR="3BA53253" w:rsidRPr="00B90B64">
        <w:rPr>
          <w:rFonts w:asciiTheme="majorBidi" w:hAnsiTheme="majorBidi" w:cstheme="majorBidi"/>
          <w:i/>
          <w:iCs/>
          <w:sz w:val="24"/>
          <w:szCs w:val="24"/>
          <w:lang w:val="es-PE"/>
        </w:rPr>
        <w:t>.</w:t>
      </w:r>
    </w:p>
    <w:p w14:paraId="66946E24" w14:textId="01E05B91" w:rsidR="000370B0" w:rsidRDefault="000370B0" w:rsidP="00AF4AFD">
      <w:pPr>
        <w:pStyle w:val="Prrafodelista"/>
        <w:spacing w:after="0" w:line="480" w:lineRule="auto"/>
        <w:ind w:left="0"/>
        <w:jc w:val="both"/>
        <w:rPr>
          <w:rFonts w:asciiTheme="majorBidi" w:hAnsiTheme="majorBidi" w:cstheme="majorBidi"/>
          <w:sz w:val="24"/>
          <w:szCs w:val="24"/>
          <w:lang w:val="es-PE"/>
        </w:rPr>
      </w:pPr>
    </w:p>
    <w:p w14:paraId="17257B35" w14:textId="13F45635" w:rsidR="00817237" w:rsidRDefault="00817237" w:rsidP="00AF4AFD">
      <w:pPr>
        <w:pStyle w:val="Prrafodelista"/>
        <w:spacing w:after="0" w:line="480" w:lineRule="auto"/>
        <w:ind w:left="0"/>
        <w:jc w:val="both"/>
        <w:rPr>
          <w:rFonts w:asciiTheme="majorBidi" w:hAnsiTheme="majorBidi" w:cstheme="majorBidi"/>
          <w:sz w:val="24"/>
          <w:szCs w:val="24"/>
          <w:lang w:val="es-PE"/>
        </w:rPr>
      </w:pPr>
    </w:p>
    <w:p w14:paraId="1F9BF158" w14:textId="77777777" w:rsidR="00817237" w:rsidRPr="002B65FE" w:rsidRDefault="00817237" w:rsidP="00AF4AFD">
      <w:pPr>
        <w:pStyle w:val="Prrafodelista"/>
        <w:spacing w:after="0" w:line="480" w:lineRule="auto"/>
        <w:ind w:left="0"/>
        <w:jc w:val="both"/>
        <w:rPr>
          <w:rFonts w:asciiTheme="majorBidi" w:hAnsiTheme="majorBidi" w:cstheme="majorBidi"/>
          <w:sz w:val="24"/>
          <w:szCs w:val="24"/>
          <w:lang w:val="es-PE"/>
        </w:rPr>
      </w:pPr>
    </w:p>
    <w:p w14:paraId="0527B134" w14:textId="7A397AB3" w:rsidR="00015A33" w:rsidRPr="00817237" w:rsidRDefault="00AF2B89" w:rsidP="00817237">
      <w:pPr>
        <w:spacing w:after="0" w:line="480" w:lineRule="auto"/>
        <w:jc w:val="both"/>
        <w:outlineLvl w:val="1"/>
        <w:rPr>
          <w:rFonts w:asciiTheme="majorBidi" w:hAnsiTheme="majorBidi" w:cstheme="majorBidi"/>
          <w:b/>
          <w:bCs/>
          <w:sz w:val="24"/>
          <w:szCs w:val="24"/>
          <w:lang w:val="es-PE"/>
        </w:rPr>
      </w:pPr>
      <w:bookmarkStart w:id="41" w:name="_Toc76455131"/>
      <w:r w:rsidRPr="00BC7C53">
        <w:rPr>
          <w:rFonts w:asciiTheme="majorBidi" w:hAnsiTheme="majorBidi" w:cstheme="majorBidi"/>
          <w:b/>
          <w:bCs/>
          <w:sz w:val="24"/>
          <w:szCs w:val="24"/>
          <w:lang w:val="es-PE"/>
        </w:rPr>
        <w:t>Operacionalización de variables</w:t>
      </w:r>
      <w:bookmarkEnd w:id="41"/>
      <w:r w:rsidRPr="00BC7C53">
        <w:rPr>
          <w:rFonts w:asciiTheme="majorBidi" w:hAnsiTheme="majorBidi" w:cstheme="majorBidi"/>
          <w:b/>
          <w:bCs/>
          <w:sz w:val="24"/>
          <w:szCs w:val="24"/>
          <w:lang w:val="es-PE"/>
        </w:rPr>
        <w:t xml:space="preserve"> </w:t>
      </w:r>
    </w:p>
    <w:p w14:paraId="3BA462A2" w14:textId="0BE8B6B1" w:rsidR="00E14E12" w:rsidRPr="002B65FE" w:rsidRDefault="00E14E12" w:rsidP="00AF4AFD">
      <w:pPr>
        <w:pStyle w:val="Descripcin"/>
        <w:keepNext/>
        <w:spacing w:line="480" w:lineRule="auto"/>
        <w:rPr>
          <w:rFonts w:asciiTheme="majorBidi" w:hAnsiTheme="majorBidi" w:cstheme="majorBidi"/>
          <w:color w:val="auto"/>
          <w:sz w:val="24"/>
          <w:szCs w:val="24"/>
          <w:lang w:val="es-PE"/>
        </w:rPr>
      </w:pPr>
      <w:bookmarkStart w:id="42" w:name="_Toc68443512"/>
      <w:r w:rsidRPr="002B65FE">
        <w:rPr>
          <w:rFonts w:asciiTheme="majorBidi" w:hAnsiTheme="majorBidi" w:cstheme="majorBidi"/>
          <w:color w:val="auto"/>
          <w:sz w:val="24"/>
          <w:szCs w:val="24"/>
          <w:lang w:val="es-PE"/>
        </w:rPr>
        <w:t xml:space="preserve">Tabla </w:t>
      </w:r>
      <w:r w:rsidRPr="002B65FE">
        <w:rPr>
          <w:rFonts w:asciiTheme="majorBidi" w:hAnsiTheme="majorBidi" w:cstheme="majorBidi"/>
          <w:color w:val="auto"/>
          <w:sz w:val="24"/>
          <w:szCs w:val="24"/>
          <w:lang w:val="es-PE"/>
        </w:rPr>
        <w:fldChar w:fldCharType="begin"/>
      </w:r>
      <w:r w:rsidRPr="002B65FE">
        <w:rPr>
          <w:rFonts w:asciiTheme="majorBidi" w:hAnsiTheme="majorBidi" w:cstheme="majorBidi"/>
          <w:color w:val="auto"/>
          <w:sz w:val="24"/>
          <w:szCs w:val="24"/>
          <w:lang w:val="es-PE"/>
        </w:rPr>
        <w:instrText xml:space="preserve"> SEQ Tabla \* ARABIC </w:instrText>
      </w:r>
      <w:r w:rsidRPr="002B65FE">
        <w:rPr>
          <w:rFonts w:asciiTheme="majorBidi" w:hAnsiTheme="majorBidi" w:cstheme="majorBidi"/>
          <w:color w:val="auto"/>
          <w:sz w:val="24"/>
          <w:szCs w:val="24"/>
          <w:lang w:val="es-PE"/>
        </w:rPr>
        <w:fldChar w:fldCharType="separate"/>
      </w:r>
      <w:r w:rsidR="005E50AD">
        <w:rPr>
          <w:rFonts w:asciiTheme="majorBidi" w:hAnsiTheme="majorBidi" w:cstheme="majorBidi"/>
          <w:noProof/>
          <w:color w:val="auto"/>
          <w:sz w:val="24"/>
          <w:szCs w:val="24"/>
          <w:lang w:val="es-PE"/>
        </w:rPr>
        <w:t>6</w:t>
      </w:r>
      <w:r w:rsidRPr="002B65FE">
        <w:rPr>
          <w:rFonts w:asciiTheme="majorBidi" w:hAnsiTheme="majorBidi" w:cstheme="majorBidi"/>
          <w:color w:val="auto"/>
          <w:sz w:val="24"/>
          <w:szCs w:val="24"/>
          <w:lang w:val="es-PE"/>
        </w:rPr>
        <w:fldChar w:fldCharType="end"/>
      </w:r>
      <w:r w:rsidRPr="002B65FE">
        <w:rPr>
          <w:rFonts w:asciiTheme="majorBidi" w:hAnsiTheme="majorBidi" w:cstheme="majorBidi"/>
          <w:color w:val="auto"/>
          <w:sz w:val="24"/>
          <w:szCs w:val="24"/>
          <w:lang w:val="es-PE"/>
        </w:rPr>
        <w:t xml:space="preserve">: </w:t>
      </w:r>
      <w:r w:rsidR="00CD0A3F" w:rsidRPr="002B65FE">
        <w:rPr>
          <w:rFonts w:asciiTheme="majorBidi" w:hAnsiTheme="majorBidi" w:cstheme="majorBidi"/>
          <w:color w:val="auto"/>
          <w:sz w:val="24"/>
          <w:szCs w:val="24"/>
          <w:lang w:val="es-PE"/>
        </w:rPr>
        <w:t>Operacionalización</w:t>
      </w:r>
      <w:r w:rsidRPr="002B65FE">
        <w:rPr>
          <w:rFonts w:asciiTheme="majorBidi" w:hAnsiTheme="majorBidi" w:cstheme="majorBidi"/>
          <w:color w:val="auto"/>
          <w:sz w:val="24"/>
          <w:szCs w:val="24"/>
          <w:lang w:val="es-PE"/>
        </w:rPr>
        <w:t xml:space="preserve"> de variables</w:t>
      </w:r>
      <w:bookmarkEnd w:id="4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2113"/>
        <w:gridCol w:w="1430"/>
        <w:gridCol w:w="1639"/>
        <w:gridCol w:w="1590"/>
      </w:tblGrid>
      <w:tr w:rsidR="004101B5" w:rsidRPr="002B65FE" w14:paraId="4A468711" w14:textId="77777777" w:rsidTr="3BA53253">
        <w:tc>
          <w:tcPr>
            <w:tcW w:w="1439" w:type="dxa"/>
            <w:tcBorders>
              <w:top w:val="single" w:sz="4" w:space="0" w:color="auto"/>
              <w:bottom w:val="single" w:sz="4" w:space="0" w:color="auto"/>
            </w:tcBorders>
          </w:tcPr>
          <w:p w14:paraId="3B84525E" w14:textId="00D423E1" w:rsidR="002E223C" w:rsidRPr="002B65FE" w:rsidRDefault="00253594" w:rsidP="00AF4AFD">
            <w:pPr>
              <w:spacing w:line="480" w:lineRule="auto"/>
              <w:jc w:val="both"/>
              <w:rPr>
                <w:rFonts w:asciiTheme="majorBidi" w:hAnsiTheme="majorBidi" w:cstheme="majorBidi"/>
                <w:b/>
                <w:bCs/>
                <w:sz w:val="24"/>
                <w:szCs w:val="24"/>
                <w:lang w:val="es-PE"/>
              </w:rPr>
            </w:pPr>
            <w:r w:rsidRPr="002B65FE">
              <w:rPr>
                <w:rFonts w:asciiTheme="majorBidi" w:hAnsiTheme="majorBidi" w:cstheme="majorBidi"/>
                <w:b/>
                <w:bCs/>
                <w:sz w:val="24"/>
                <w:szCs w:val="24"/>
                <w:lang w:val="es-PE"/>
              </w:rPr>
              <w:t>Variable</w:t>
            </w:r>
          </w:p>
        </w:tc>
        <w:tc>
          <w:tcPr>
            <w:tcW w:w="2371" w:type="dxa"/>
            <w:tcBorders>
              <w:top w:val="single" w:sz="4" w:space="0" w:color="auto"/>
              <w:bottom w:val="single" w:sz="4" w:space="0" w:color="auto"/>
            </w:tcBorders>
          </w:tcPr>
          <w:p w14:paraId="5E58AFCC" w14:textId="4F5A8820" w:rsidR="002E223C" w:rsidRPr="002B65FE" w:rsidRDefault="00253594" w:rsidP="00AF4AFD">
            <w:pPr>
              <w:spacing w:line="480" w:lineRule="auto"/>
              <w:jc w:val="both"/>
              <w:rPr>
                <w:rFonts w:asciiTheme="majorBidi" w:hAnsiTheme="majorBidi" w:cstheme="majorBidi"/>
                <w:b/>
                <w:bCs/>
                <w:sz w:val="24"/>
                <w:szCs w:val="24"/>
                <w:lang w:val="es-PE"/>
              </w:rPr>
            </w:pPr>
            <w:r w:rsidRPr="002B65FE">
              <w:rPr>
                <w:rFonts w:asciiTheme="majorBidi" w:hAnsiTheme="majorBidi" w:cstheme="majorBidi"/>
                <w:b/>
                <w:bCs/>
                <w:sz w:val="24"/>
                <w:szCs w:val="24"/>
                <w:lang w:val="es-PE"/>
              </w:rPr>
              <w:t>Definición</w:t>
            </w:r>
          </w:p>
        </w:tc>
        <w:tc>
          <w:tcPr>
            <w:tcW w:w="1410" w:type="dxa"/>
            <w:tcBorders>
              <w:top w:val="single" w:sz="4" w:space="0" w:color="auto"/>
              <w:bottom w:val="single" w:sz="4" w:space="0" w:color="auto"/>
            </w:tcBorders>
          </w:tcPr>
          <w:p w14:paraId="0B5D022D" w14:textId="4096C361" w:rsidR="002E223C" w:rsidRPr="002B65FE" w:rsidRDefault="00253594" w:rsidP="00AF4AFD">
            <w:pPr>
              <w:spacing w:line="480" w:lineRule="auto"/>
              <w:jc w:val="both"/>
              <w:rPr>
                <w:rFonts w:asciiTheme="majorBidi" w:hAnsiTheme="majorBidi" w:cstheme="majorBidi"/>
                <w:b/>
                <w:bCs/>
                <w:sz w:val="24"/>
                <w:szCs w:val="24"/>
                <w:lang w:val="es-PE"/>
              </w:rPr>
            </w:pPr>
            <w:r w:rsidRPr="002B65FE">
              <w:rPr>
                <w:rFonts w:asciiTheme="majorBidi" w:hAnsiTheme="majorBidi" w:cstheme="majorBidi"/>
                <w:b/>
                <w:bCs/>
                <w:sz w:val="24"/>
                <w:szCs w:val="24"/>
                <w:lang w:val="es-PE"/>
              </w:rPr>
              <w:t>Indicadores</w:t>
            </w:r>
          </w:p>
        </w:tc>
        <w:tc>
          <w:tcPr>
            <w:tcW w:w="1690" w:type="dxa"/>
            <w:tcBorders>
              <w:top w:val="single" w:sz="4" w:space="0" w:color="auto"/>
              <w:bottom w:val="single" w:sz="4" w:space="0" w:color="auto"/>
            </w:tcBorders>
          </w:tcPr>
          <w:p w14:paraId="0A291C64" w14:textId="5CF801F2" w:rsidR="002E223C" w:rsidRPr="002B65FE" w:rsidRDefault="00DA0C9F" w:rsidP="00AF4AFD">
            <w:pPr>
              <w:spacing w:line="480" w:lineRule="auto"/>
              <w:jc w:val="both"/>
              <w:rPr>
                <w:rFonts w:asciiTheme="majorBidi" w:hAnsiTheme="majorBidi" w:cstheme="majorBidi"/>
                <w:b/>
                <w:bCs/>
                <w:sz w:val="24"/>
                <w:szCs w:val="24"/>
                <w:lang w:val="es-PE"/>
              </w:rPr>
            </w:pPr>
            <w:r>
              <w:rPr>
                <w:rFonts w:asciiTheme="majorBidi" w:hAnsiTheme="majorBidi" w:cstheme="majorBidi"/>
                <w:b/>
                <w:bCs/>
                <w:sz w:val="24"/>
                <w:szCs w:val="24"/>
                <w:lang w:val="es-PE"/>
              </w:rPr>
              <w:t>Dimensiones</w:t>
            </w:r>
          </w:p>
        </w:tc>
        <w:tc>
          <w:tcPr>
            <w:tcW w:w="1361" w:type="dxa"/>
            <w:tcBorders>
              <w:top w:val="single" w:sz="4" w:space="0" w:color="auto"/>
              <w:bottom w:val="single" w:sz="4" w:space="0" w:color="auto"/>
            </w:tcBorders>
          </w:tcPr>
          <w:p w14:paraId="6632E9F7" w14:textId="5D4D77BA" w:rsidR="002E223C" w:rsidRPr="002B65FE" w:rsidRDefault="00253594" w:rsidP="00AF4AFD">
            <w:pPr>
              <w:spacing w:line="480" w:lineRule="auto"/>
              <w:jc w:val="both"/>
              <w:rPr>
                <w:rFonts w:asciiTheme="majorBidi" w:hAnsiTheme="majorBidi" w:cstheme="majorBidi"/>
                <w:b/>
                <w:bCs/>
                <w:sz w:val="24"/>
                <w:szCs w:val="24"/>
                <w:lang w:val="es-PE"/>
              </w:rPr>
            </w:pPr>
            <w:r w:rsidRPr="002B65FE">
              <w:rPr>
                <w:rFonts w:asciiTheme="majorBidi" w:hAnsiTheme="majorBidi" w:cstheme="majorBidi"/>
                <w:b/>
                <w:bCs/>
                <w:sz w:val="24"/>
                <w:szCs w:val="24"/>
                <w:lang w:val="es-PE"/>
              </w:rPr>
              <w:t>Instrumentos</w:t>
            </w:r>
          </w:p>
        </w:tc>
      </w:tr>
      <w:tr w:rsidR="004101B5" w:rsidRPr="002B65FE" w14:paraId="3D8371EC" w14:textId="77777777" w:rsidTr="3BA53253">
        <w:tc>
          <w:tcPr>
            <w:tcW w:w="1439" w:type="dxa"/>
            <w:tcBorders>
              <w:top w:val="single" w:sz="4" w:space="0" w:color="auto"/>
            </w:tcBorders>
          </w:tcPr>
          <w:p w14:paraId="0EB864F4" w14:textId="6AA11729" w:rsidR="002E223C" w:rsidRPr="002B65FE" w:rsidRDefault="00253594" w:rsidP="00AF4AFD">
            <w:pPr>
              <w:spacing w:line="480" w:lineRule="auto"/>
              <w:jc w:val="both"/>
              <w:rPr>
                <w:rFonts w:asciiTheme="majorBidi" w:hAnsiTheme="majorBidi" w:cstheme="majorBidi"/>
                <w:b/>
                <w:bCs/>
                <w:sz w:val="24"/>
                <w:szCs w:val="24"/>
                <w:lang w:val="es-PE"/>
              </w:rPr>
            </w:pPr>
            <w:r w:rsidRPr="002B65FE">
              <w:rPr>
                <w:rFonts w:asciiTheme="majorBidi" w:hAnsiTheme="majorBidi" w:cstheme="majorBidi"/>
                <w:b/>
                <w:bCs/>
                <w:sz w:val="24"/>
                <w:szCs w:val="24"/>
                <w:lang w:val="es-PE"/>
              </w:rPr>
              <w:t>Independiente</w:t>
            </w:r>
          </w:p>
        </w:tc>
        <w:tc>
          <w:tcPr>
            <w:tcW w:w="2371" w:type="dxa"/>
            <w:tcBorders>
              <w:top w:val="single" w:sz="4" w:space="0" w:color="auto"/>
            </w:tcBorders>
          </w:tcPr>
          <w:p w14:paraId="5305ACF2" w14:textId="77777777" w:rsidR="002E223C" w:rsidRPr="002B65FE" w:rsidRDefault="002E223C" w:rsidP="00AF4AFD">
            <w:pPr>
              <w:spacing w:line="480" w:lineRule="auto"/>
              <w:jc w:val="both"/>
              <w:rPr>
                <w:rFonts w:asciiTheme="majorBidi" w:hAnsiTheme="majorBidi" w:cstheme="majorBidi"/>
                <w:sz w:val="24"/>
                <w:szCs w:val="24"/>
                <w:lang w:val="es-PE"/>
              </w:rPr>
            </w:pPr>
          </w:p>
        </w:tc>
        <w:tc>
          <w:tcPr>
            <w:tcW w:w="1410" w:type="dxa"/>
            <w:tcBorders>
              <w:top w:val="single" w:sz="4" w:space="0" w:color="auto"/>
            </w:tcBorders>
          </w:tcPr>
          <w:p w14:paraId="1BC8A49F" w14:textId="77777777" w:rsidR="002E223C" w:rsidRPr="002B65FE" w:rsidRDefault="002E223C" w:rsidP="00AF4AFD">
            <w:pPr>
              <w:spacing w:line="480" w:lineRule="auto"/>
              <w:jc w:val="both"/>
              <w:rPr>
                <w:rFonts w:asciiTheme="majorBidi" w:hAnsiTheme="majorBidi" w:cstheme="majorBidi"/>
                <w:sz w:val="24"/>
                <w:szCs w:val="24"/>
                <w:lang w:val="es-PE"/>
              </w:rPr>
            </w:pPr>
          </w:p>
        </w:tc>
        <w:tc>
          <w:tcPr>
            <w:tcW w:w="1690" w:type="dxa"/>
            <w:tcBorders>
              <w:top w:val="single" w:sz="4" w:space="0" w:color="auto"/>
            </w:tcBorders>
          </w:tcPr>
          <w:p w14:paraId="7B602008" w14:textId="186D82F6" w:rsidR="002E223C" w:rsidRPr="002B65FE" w:rsidRDefault="002E223C" w:rsidP="00AF4AFD">
            <w:pPr>
              <w:spacing w:line="480" w:lineRule="auto"/>
              <w:jc w:val="both"/>
              <w:rPr>
                <w:rFonts w:asciiTheme="majorBidi" w:hAnsiTheme="majorBidi" w:cstheme="majorBidi"/>
                <w:sz w:val="24"/>
                <w:szCs w:val="24"/>
                <w:lang w:val="es-PE"/>
              </w:rPr>
            </w:pPr>
          </w:p>
        </w:tc>
        <w:tc>
          <w:tcPr>
            <w:tcW w:w="1361" w:type="dxa"/>
            <w:tcBorders>
              <w:top w:val="single" w:sz="4" w:space="0" w:color="auto"/>
            </w:tcBorders>
          </w:tcPr>
          <w:p w14:paraId="31B9BC8E" w14:textId="77777777" w:rsidR="002E223C" w:rsidRPr="002B65FE" w:rsidRDefault="002E223C" w:rsidP="00AF4AFD">
            <w:pPr>
              <w:spacing w:line="480" w:lineRule="auto"/>
              <w:jc w:val="both"/>
              <w:rPr>
                <w:rFonts w:asciiTheme="majorBidi" w:hAnsiTheme="majorBidi" w:cstheme="majorBidi"/>
                <w:sz w:val="24"/>
                <w:szCs w:val="24"/>
                <w:lang w:val="es-PE"/>
              </w:rPr>
            </w:pPr>
          </w:p>
        </w:tc>
      </w:tr>
      <w:tr w:rsidR="004101B5" w:rsidRPr="002B65FE" w14:paraId="085BA15D" w14:textId="77777777" w:rsidTr="3BA53253">
        <w:tc>
          <w:tcPr>
            <w:tcW w:w="1439" w:type="dxa"/>
            <w:tcBorders>
              <w:bottom w:val="single" w:sz="4" w:space="0" w:color="auto"/>
            </w:tcBorders>
          </w:tcPr>
          <w:p w14:paraId="76B63882" w14:textId="0BA538DB" w:rsidR="002E223C" w:rsidRPr="004101B5" w:rsidRDefault="00253594" w:rsidP="00AF4AFD">
            <w:pPr>
              <w:spacing w:line="480" w:lineRule="auto"/>
              <w:jc w:val="both"/>
              <w:rPr>
                <w:rFonts w:asciiTheme="majorBidi" w:hAnsiTheme="majorBidi" w:cstheme="majorBidi"/>
                <w:lang w:val="es-PE"/>
              </w:rPr>
            </w:pPr>
            <w:r w:rsidRPr="004101B5">
              <w:rPr>
                <w:rFonts w:asciiTheme="majorBidi" w:hAnsiTheme="majorBidi" w:cstheme="majorBidi"/>
                <w:lang w:val="es-PE"/>
              </w:rPr>
              <w:t xml:space="preserve">Sales de </w:t>
            </w:r>
            <w:r w:rsidR="00750E03" w:rsidRPr="004101B5">
              <w:rPr>
                <w:rFonts w:asciiTheme="majorBidi" w:hAnsiTheme="majorBidi" w:cstheme="majorBidi"/>
                <w:lang w:val="es-PE"/>
              </w:rPr>
              <w:t>bario</w:t>
            </w:r>
          </w:p>
        </w:tc>
        <w:tc>
          <w:tcPr>
            <w:tcW w:w="2371" w:type="dxa"/>
            <w:tcBorders>
              <w:bottom w:val="single" w:sz="4" w:space="0" w:color="auto"/>
            </w:tcBorders>
          </w:tcPr>
          <w:p w14:paraId="47A2C1E5" w14:textId="3020EADE" w:rsidR="002E223C" w:rsidRPr="004101B5" w:rsidRDefault="0091776A" w:rsidP="00AF4AFD">
            <w:pPr>
              <w:spacing w:line="480" w:lineRule="auto"/>
              <w:jc w:val="both"/>
              <w:rPr>
                <w:rFonts w:asciiTheme="majorBidi" w:hAnsiTheme="majorBidi" w:cstheme="majorBidi"/>
                <w:lang w:val="es-PE"/>
              </w:rPr>
            </w:pPr>
            <w:r w:rsidRPr="004101B5">
              <w:rPr>
                <w:rFonts w:asciiTheme="majorBidi" w:hAnsiTheme="majorBidi" w:cstheme="majorBidi"/>
                <w:lang w:val="es-PE"/>
              </w:rPr>
              <w:t xml:space="preserve">Son aquellas sales que </w:t>
            </w:r>
            <w:r w:rsidR="00AE4D55" w:rsidRPr="004101B5">
              <w:rPr>
                <w:rFonts w:asciiTheme="majorBidi" w:hAnsiTheme="majorBidi" w:cstheme="majorBidi"/>
                <w:lang w:val="es-PE"/>
              </w:rPr>
              <w:t>tie</w:t>
            </w:r>
            <w:r w:rsidR="00F5593C" w:rsidRPr="004101B5">
              <w:rPr>
                <w:rFonts w:asciiTheme="majorBidi" w:hAnsiTheme="majorBidi" w:cstheme="majorBidi"/>
                <w:lang w:val="es-PE"/>
              </w:rPr>
              <w:t xml:space="preserve">nen como catión al </w:t>
            </w:r>
            <w:proofErr w:type="spellStart"/>
            <w:r w:rsidR="00F5593C" w:rsidRPr="004101B5">
              <w:rPr>
                <w:rFonts w:asciiTheme="majorBidi" w:hAnsiTheme="majorBidi" w:cstheme="majorBidi"/>
                <w:lang w:val="es-PE"/>
              </w:rPr>
              <w:t>bario</w:t>
            </w:r>
            <w:proofErr w:type="spellEnd"/>
            <w:r w:rsidR="004F09FB" w:rsidRPr="004101B5">
              <w:rPr>
                <w:rFonts w:asciiTheme="majorBidi" w:hAnsiTheme="majorBidi" w:cstheme="majorBidi"/>
                <w:lang w:val="es-PE"/>
              </w:rPr>
              <w:t xml:space="preserve">, </w:t>
            </w:r>
            <w:r w:rsidR="00B16EFC" w:rsidRPr="004101B5">
              <w:rPr>
                <w:rFonts w:asciiTheme="majorBidi" w:hAnsiTheme="majorBidi" w:cstheme="majorBidi"/>
                <w:lang w:val="es-PE"/>
              </w:rPr>
              <w:t xml:space="preserve">cuya condición </w:t>
            </w:r>
            <w:r w:rsidR="00286619" w:rsidRPr="004101B5">
              <w:rPr>
                <w:rFonts w:asciiTheme="majorBidi" w:hAnsiTheme="majorBidi" w:cstheme="majorBidi"/>
                <w:lang w:val="es-PE"/>
              </w:rPr>
              <w:t>es que tenga mayor solubilidad que las sales de sulfato de bario</w:t>
            </w:r>
            <w:r w:rsidR="00C509B6" w:rsidRPr="004101B5">
              <w:rPr>
                <w:rFonts w:asciiTheme="majorBidi" w:hAnsiTheme="majorBidi" w:cstheme="majorBidi"/>
                <w:lang w:val="es-PE"/>
              </w:rPr>
              <w:t>.</w:t>
            </w:r>
          </w:p>
        </w:tc>
        <w:tc>
          <w:tcPr>
            <w:tcW w:w="1410" w:type="dxa"/>
            <w:tcBorders>
              <w:bottom w:val="single" w:sz="4" w:space="0" w:color="auto"/>
            </w:tcBorders>
          </w:tcPr>
          <w:p w14:paraId="49F552F8" w14:textId="56CC6D8A" w:rsidR="002E223C" w:rsidRPr="004101B5" w:rsidRDefault="00B61716" w:rsidP="00AF4AFD">
            <w:pPr>
              <w:spacing w:line="480" w:lineRule="auto"/>
              <w:jc w:val="both"/>
              <w:rPr>
                <w:rFonts w:asciiTheme="majorBidi" w:hAnsiTheme="majorBidi" w:cstheme="majorBidi"/>
                <w:lang w:val="es-PE"/>
              </w:rPr>
            </w:pPr>
            <w:r w:rsidRPr="004101B5">
              <w:rPr>
                <w:rFonts w:asciiTheme="majorBidi" w:hAnsiTheme="majorBidi" w:cstheme="majorBidi"/>
                <w:lang w:val="es-PE"/>
              </w:rPr>
              <w:t>Formación de precipitados</w:t>
            </w:r>
            <w:r w:rsidR="00013BAB" w:rsidRPr="004101B5">
              <w:rPr>
                <w:rFonts w:asciiTheme="majorBidi" w:hAnsiTheme="majorBidi" w:cstheme="majorBidi"/>
                <w:lang w:val="es-PE"/>
              </w:rPr>
              <w:t xml:space="preserve"> con los iones de Sulfatos.</w:t>
            </w:r>
          </w:p>
        </w:tc>
        <w:tc>
          <w:tcPr>
            <w:tcW w:w="1690" w:type="dxa"/>
            <w:tcBorders>
              <w:bottom w:val="single" w:sz="4" w:space="0" w:color="auto"/>
            </w:tcBorders>
          </w:tcPr>
          <w:p w14:paraId="637CD9B2" w14:textId="7BD5087F" w:rsidR="002E223C" w:rsidRPr="004101B5" w:rsidRDefault="00DA0C9F" w:rsidP="00AF4AFD">
            <w:pPr>
              <w:spacing w:line="480" w:lineRule="auto"/>
              <w:jc w:val="both"/>
              <w:rPr>
                <w:rFonts w:asciiTheme="majorBidi" w:hAnsiTheme="majorBidi" w:cstheme="majorBidi"/>
                <w:lang w:val="es-PE"/>
              </w:rPr>
            </w:pPr>
            <w:r w:rsidRPr="004101B5">
              <w:rPr>
                <w:rFonts w:asciiTheme="majorBidi" w:hAnsiTheme="majorBidi" w:cstheme="majorBidi"/>
                <w:lang w:val="es-PE"/>
              </w:rPr>
              <w:t>Concentración</w:t>
            </w:r>
            <w:r w:rsidR="004101B5" w:rsidRPr="004101B5">
              <w:rPr>
                <w:rFonts w:asciiTheme="majorBidi" w:hAnsiTheme="majorBidi" w:cstheme="majorBidi"/>
                <w:lang w:val="es-PE"/>
              </w:rPr>
              <w:t xml:space="preserve"> </w:t>
            </w:r>
            <w:proofErr w:type="spellStart"/>
            <w:r w:rsidR="004101B5" w:rsidRPr="004101B5">
              <w:rPr>
                <w:rFonts w:asciiTheme="majorBidi" w:hAnsiTheme="majorBidi" w:cstheme="majorBidi"/>
                <w:lang w:val="es-PE"/>
              </w:rPr>
              <w:t>equimolar</w:t>
            </w:r>
            <w:proofErr w:type="spellEnd"/>
            <w:r w:rsidR="004101B5" w:rsidRPr="004101B5">
              <w:rPr>
                <w:rFonts w:asciiTheme="majorBidi" w:hAnsiTheme="majorBidi" w:cstheme="majorBidi"/>
                <w:lang w:val="es-PE"/>
              </w:rPr>
              <w:t xml:space="preserve"> en base al contenido de sulfatos en el agua</w:t>
            </w:r>
          </w:p>
        </w:tc>
        <w:tc>
          <w:tcPr>
            <w:tcW w:w="1361" w:type="dxa"/>
            <w:tcBorders>
              <w:bottom w:val="single" w:sz="4" w:space="0" w:color="auto"/>
            </w:tcBorders>
          </w:tcPr>
          <w:p w14:paraId="1A1E29BB" w14:textId="77777777" w:rsidR="002E223C" w:rsidRPr="004101B5" w:rsidRDefault="00E111D8" w:rsidP="00AF4AFD">
            <w:pPr>
              <w:spacing w:line="480" w:lineRule="auto"/>
              <w:jc w:val="both"/>
              <w:rPr>
                <w:rFonts w:asciiTheme="majorBidi" w:hAnsiTheme="majorBidi" w:cstheme="majorBidi"/>
                <w:lang w:val="es-PE"/>
              </w:rPr>
            </w:pPr>
            <w:r w:rsidRPr="004101B5">
              <w:rPr>
                <w:rFonts w:asciiTheme="majorBidi" w:hAnsiTheme="majorBidi" w:cstheme="majorBidi"/>
                <w:lang w:val="es-PE"/>
              </w:rPr>
              <w:t>Balanza analítica.</w:t>
            </w:r>
          </w:p>
          <w:p w14:paraId="47B86731" w14:textId="5B4A3C33" w:rsidR="00E111D8" w:rsidRPr="004101B5" w:rsidRDefault="00E111D8" w:rsidP="00AF4AFD">
            <w:pPr>
              <w:spacing w:line="480" w:lineRule="auto"/>
              <w:jc w:val="both"/>
              <w:rPr>
                <w:rFonts w:asciiTheme="majorBidi" w:hAnsiTheme="majorBidi" w:cstheme="majorBidi"/>
                <w:lang w:val="es-PE"/>
              </w:rPr>
            </w:pPr>
            <w:r w:rsidRPr="004101B5">
              <w:rPr>
                <w:rFonts w:asciiTheme="majorBidi" w:hAnsiTheme="majorBidi" w:cstheme="majorBidi"/>
                <w:lang w:val="es-PE"/>
              </w:rPr>
              <w:t>Matraces volumétricos</w:t>
            </w:r>
            <w:r w:rsidR="002D70B0" w:rsidRPr="004101B5">
              <w:rPr>
                <w:rFonts w:asciiTheme="majorBidi" w:hAnsiTheme="majorBidi" w:cstheme="majorBidi"/>
                <w:lang w:val="es-PE"/>
              </w:rPr>
              <w:t>.</w:t>
            </w:r>
          </w:p>
        </w:tc>
      </w:tr>
      <w:tr w:rsidR="004101B5" w:rsidRPr="002B65FE" w14:paraId="4759DDFE" w14:textId="77777777" w:rsidTr="3BA53253">
        <w:tc>
          <w:tcPr>
            <w:tcW w:w="1439" w:type="dxa"/>
            <w:tcBorders>
              <w:top w:val="single" w:sz="4" w:space="0" w:color="auto"/>
            </w:tcBorders>
          </w:tcPr>
          <w:p w14:paraId="3E4A291A" w14:textId="3EEA8433" w:rsidR="002E223C" w:rsidRPr="004101B5" w:rsidRDefault="00253594" w:rsidP="00AF4AFD">
            <w:pPr>
              <w:spacing w:line="480" w:lineRule="auto"/>
              <w:jc w:val="both"/>
              <w:rPr>
                <w:rFonts w:asciiTheme="majorBidi" w:hAnsiTheme="majorBidi" w:cstheme="majorBidi"/>
                <w:b/>
                <w:bCs/>
                <w:lang w:val="es-PE"/>
              </w:rPr>
            </w:pPr>
            <w:r w:rsidRPr="004101B5">
              <w:rPr>
                <w:rFonts w:asciiTheme="majorBidi" w:hAnsiTheme="majorBidi" w:cstheme="majorBidi"/>
                <w:b/>
                <w:bCs/>
                <w:lang w:val="es-PE"/>
              </w:rPr>
              <w:t>Dependientes</w:t>
            </w:r>
          </w:p>
        </w:tc>
        <w:tc>
          <w:tcPr>
            <w:tcW w:w="2371" w:type="dxa"/>
            <w:tcBorders>
              <w:top w:val="single" w:sz="4" w:space="0" w:color="auto"/>
            </w:tcBorders>
          </w:tcPr>
          <w:p w14:paraId="3E17ACC0" w14:textId="77777777" w:rsidR="002E223C" w:rsidRPr="004101B5" w:rsidRDefault="002E223C" w:rsidP="00AF4AFD">
            <w:pPr>
              <w:spacing w:line="480" w:lineRule="auto"/>
              <w:jc w:val="both"/>
              <w:rPr>
                <w:rFonts w:asciiTheme="majorBidi" w:hAnsiTheme="majorBidi" w:cstheme="majorBidi"/>
                <w:lang w:val="es-PE"/>
              </w:rPr>
            </w:pPr>
          </w:p>
        </w:tc>
        <w:tc>
          <w:tcPr>
            <w:tcW w:w="1410" w:type="dxa"/>
            <w:tcBorders>
              <w:top w:val="single" w:sz="4" w:space="0" w:color="auto"/>
            </w:tcBorders>
          </w:tcPr>
          <w:p w14:paraId="2D4B2794" w14:textId="77777777" w:rsidR="002E223C" w:rsidRPr="004101B5" w:rsidRDefault="002E223C" w:rsidP="00AF4AFD">
            <w:pPr>
              <w:spacing w:line="480" w:lineRule="auto"/>
              <w:jc w:val="both"/>
              <w:rPr>
                <w:rFonts w:asciiTheme="majorBidi" w:hAnsiTheme="majorBidi" w:cstheme="majorBidi"/>
                <w:lang w:val="es-PE"/>
              </w:rPr>
            </w:pPr>
          </w:p>
        </w:tc>
        <w:tc>
          <w:tcPr>
            <w:tcW w:w="1690" w:type="dxa"/>
            <w:tcBorders>
              <w:top w:val="single" w:sz="4" w:space="0" w:color="auto"/>
            </w:tcBorders>
          </w:tcPr>
          <w:p w14:paraId="373A2CD6" w14:textId="77777777" w:rsidR="002E223C" w:rsidRPr="004101B5" w:rsidRDefault="002E223C" w:rsidP="00AF4AFD">
            <w:pPr>
              <w:spacing w:line="480" w:lineRule="auto"/>
              <w:jc w:val="both"/>
              <w:rPr>
                <w:rFonts w:asciiTheme="majorBidi" w:hAnsiTheme="majorBidi" w:cstheme="majorBidi"/>
                <w:lang w:val="es-PE"/>
              </w:rPr>
            </w:pPr>
          </w:p>
        </w:tc>
        <w:tc>
          <w:tcPr>
            <w:tcW w:w="1361" w:type="dxa"/>
            <w:tcBorders>
              <w:top w:val="single" w:sz="4" w:space="0" w:color="auto"/>
            </w:tcBorders>
          </w:tcPr>
          <w:p w14:paraId="4DD6DFF0" w14:textId="77777777" w:rsidR="002E223C" w:rsidRPr="004101B5" w:rsidRDefault="002E223C" w:rsidP="00AF4AFD">
            <w:pPr>
              <w:spacing w:line="480" w:lineRule="auto"/>
              <w:jc w:val="both"/>
              <w:rPr>
                <w:rFonts w:asciiTheme="majorBidi" w:hAnsiTheme="majorBidi" w:cstheme="majorBidi"/>
                <w:lang w:val="es-PE"/>
              </w:rPr>
            </w:pPr>
          </w:p>
        </w:tc>
      </w:tr>
      <w:tr w:rsidR="004101B5" w:rsidRPr="00C1168A" w14:paraId="4D494179" w14:textId="77777777" w:rsidTr="3BA53253">
        <w:tc>
          <w:tcPr>
            <w:tcW w:w="1439" w:type="dxa"/>
            <w:tcBorders>
              <w:bottom w:val="single" w:sz="4" w:space="0" w:color="auto"/>
            </w:tcBorders>
          </w:tcPr>
          <w:p w14:paraId="5DA63103" w14:textId="0BFCA707" w:rsidR="002E223C" w:rsidRPr="004101B5" w:rsidRDefault="000C79B6" w:rsidP="00AF4AFD">
            <w:pPr>
              <w:spacing w:line="480" w:lineRule="auto"/>
              <w:jc w:val="both"/>
              <w:rPr>
                <w:rFonts w:asciiTheme="majorBidi" w:hAnsiTheme="majorBidi" w:cstheme="majorBidi"/>
                <w:lang w:val="es-PE"/>
              </w:rPr>
            </w:pPr>
            <w:r w:rsidRPr="004101B5">
              <w:rPr>
                <w:rFonts w:asciiTheme="majorBidi" w:hAnsiTheme="majorBidi" w:cstheme="majorBidi"/>
                <w:lang w:val="es-PE"/>
              </w:rPr>
              <w:t>R</w:t>
            </w:r>
            <w:r w:rsidR="00F65F22" w:rsidRPr="004101B5">
              <w:rPr>
                <w:rFonts w:asciiTheme="majorBidi" w:hAnsiTheme="majorBidi" w:cstheme="majorBidi"/>
                <w:lang w:val="es-PE"/>
              </w:rPr>
              <w:t>emoción de sulfatos</w:t>
            </w:r>
          </w:p>
        </w:tc>
        <w:tc>
          <w:tcPr>
            <w:tcW w:w="2371" w:type="dxa"/>
            <w:tcBorders>
              <w:bottom w:val="single" w:sz="4" w:space="0" w:color="auto"/>
            </w:tcBorders>
          </w:tcPr>
          <w:p w14:paraId="4BB334D4" w14:textId="250F1095" w:rsidR="002E223C" w:rsidRPr="004101B5" w:rsidRDefault="001B1355" w:rsidP="00AF4AFD">
            <w:pPr>
              <w:spacing w:line="480" w:lineRule="auto"/>
              <w:jc w:val="both"/>
              <w:rPr>
                <w:rFonts w:asciiTheme="majorBidi" w:hAnsiTheme="majorBidi" w:cstheme="majorBidi"/>
                <w:lang w:val="es-PE"/>
              </w:rPr>
            </w:pPr>
            <w:r w:rsidRPr="004101B5">
              <w:rPr>
                <w:rFonts w:asciiTheme="majorBidi" w:hAnsiTheme="majorBidi" w:cstheme="majorBidi"/>
                <w:lang w:val="es-PE"/>
              </w:rPr>
              <w:t xml:space="preserve">Es la disminución de </w:t>
            </w:r>
            <w:r w:rsidR="005C07E0" w:rsidRPr="004101B5">
              <w:rPr>
                <w:rFonts w:asciiTheme="majorBidi" w:hAnsiTheme="majorBidi" w:cstheme="majorBidi"/>
                <w:lang w:val="es-PE"/>
              </w:rPr>
              <w:t>sulfatos iónicos</w:t>
            </w:r>
            <w:r w:rsidR="004D37D6" w:rsidRPr="004101B5">
              <w:rPr>
                <w:rFonts w:asciiTheme="majorBidi" w:hAnsiTheme="majorBidi" w:cstheme="majorBidi"/>
                <w:lang w:val="es-PE"/>
              </w:rPr>
              <w:t xml:space="preserve"> (disueltos) </w:t>
            </w:r>
            <w:r w:rsidR="00B007ED" w:rsidRPr="004101B5">
              <w:rPr>
                <w:rFonts w:asciiTheme="majorBidi" w:hAnsiTheme="majorBidi" w:cstheme="majorBidi"/>
                <w:lang w:val="es-PE"/>
              </w:rPr>
              <w:t>expresado en porcentaje</w:t>
            </w:r>
            <w:r w:rsidR="00E54B9A" w:rsidRPr="004101B5">
              <w:rPr>
                <w:rFonts w:asciiTheme="majorBidi" w:hAnsiTheme="majorBidi" w:cstheme="majorBidi"/>
                <w:lang w:val="es-PE"/>
              </w:rPr>
              <w:t xml:space="preserve"> </w:t>
            </w:r>
            <w:r w:rsidR="00081E24" w:rsidRPr="004101B5">
              <w:rPr>
                <w:rFonts w:asciiTheme="majorBidi" w:hAnsiTheme="majorBidi" w:cstheme="majorBidi"/>
                <w:lang w:val="es-PE"/>
              </w:rPr>
              <w:t>en relación con</w:t>
            </w:r>
            <w:r w:rsidR="00E54B9A" w:rsidRPr="004101B5">
              <w:rPr>
                <w:rFonts w:asciiTheme="majorBidi" w:hAnsiTheme="majorBidi" w:cstheme="majorBidi"/>
                <w:lang w:val="es-PE"/>
              </w:rPr>
              <w:t xml:space="preserve"> la concentración</w:t>
            </w:r>
            <w:r w:rsidR="00A81CF1" w:rsidRPr="004101B5">
              <w:rPr>
                <w:rFonts w:asciiTheme="majorBidi" w:hAnsiTheme="majorBidi" w:cstheme="majorBidi"/>
                <w:lang w:val="es-PE"/>
              </w:rPr>
              <w:t xml:space="preserve"> antes de precipitar</w:t>
            </w:r>
            <w:r w:rsidR="00E0306A" w:rsidRPr="004101B5">
              <w:rPr>
                <w:rFonts w:asciiTheme="majorBidi" w:hAnsiTheme="majorBidi" w:cstheme="majorBidi"/>
                <w:lang w:val="es-PE"/>
              </w:rPr>
              <w:t>se</w:t>
            </w:r>
            <w:r w:rsidR="00081E24" w:rsidRPr="004101B5">
              <w:rPr>
                <w:rFonts w:asciiTheme="majorBidi" w:hAnsiTheme="majorBidi" w:cstheme="majorBidi"/>
                <w:lang w:val="es-PE"/>
              </w:rPr>
              <w:t>.</w:t>
            </w:r>
          </w:p>
        </w:tc>
        <w:tc>
          <w:tcPr>
            <w:tcW w:w="1410" w:type="dxa"/>
            <w:tcBorders>
              <w:bottom w:val="single" w:sz="4" w:space="0" w:color="auto"/>
            </w:tcBorders>
          </w:tcPr>
          <w:p w14:paraId="34FE82B5" w14:textId="4EC04D99" w:rsidR="002E223C" w:rsidRPr="004101B5" w:rsidRDefault="000C79B6" w:rsidP="00AF4AFD">
            <w:pPr>
              <w:spacing w:line="480" w:lineRule="auto"/>
              <w:jc w:val="both"/>
              <w:rPr>
                <w:rFonts w:asciiTheme="majorBidi" w:hAnsiTheme="majorBidi" w:cstheme="majorBidi"/>
                <w:lang w:val="es-PE"/>
              </w:rPr>
            </w:pPr>
            <w:r w:rsidRPr="004101B5">
              <w:rPr>
                <w:rFonts w:asciiTheme="majorBidi" w:hAnsiTheme="majorBidi" w:cstheme="majorBidi"/>
                <w:lang w:val="es-PE"/>
              </w:rPr>
              <w:t xml:space="preserve">Eficiencia </w:t>
            </w:r>
            <w:r w:rsidR="002D1082" w:rsidRPr="004101B5">
              <w:rPr>
                <w:rFonts w:asciiTheme="majorBidi" w:hAnsiTheme="majorBidi" w:cstheme="majorBidi"/>
                <w:lang w:val="es-PE"/>
              </w:rPr>
              <w:t>en unidades de p</w:t>
            </w:r>
            <w:r w:rsidR="00A40C10" w:rsidRPr="004101B5">
              <w:rPr>
                <w:rFonts w:asciiTheme="majorBidi" w:hAnsiTheme="majorBidi" w:cstheme="majorBidi"/>
                <w:lang w:val="es-PE"/>
              </w:rPr>
              <w:t>or</w:t>
            </w:r>
            <w:r w:rsidR="00081E24" w:rsidRPr="004101B5">
              <w:rPr>
                <w:rFonts w:asciiTheme="majorBidi" w:hAnsiTheme="majorBidi" w:cstheme="majorBidi"/>
                <w:lang w:val="es-PE"/>
              </w:rPr>
              <w:t>centaje de remoción de los sulfatos.</w:t>
            </w:r>
          </w:p>
        </w:tc>
        <w:tc>
          <w:tcPr>
            <w:tcW w:w="1690" w:type="dxa"/>
            <w:tcBorders>
              <w:bottom w:val="single" w:sz="4" w:space="0" w:color="auto"/>
            </w:tcBorders>
          </w:tcPr>
          <w:p w14:paraId="22E91D7E" w14:textId="4A1F403F" w:rsidR="002E223C" w:rsidRPr="004101B5" w:rsidRDefault="00D92829" w:rsidP="00AF4AFD">
            <w:pPr>
              <w:spacing w:line="480" w:lineRule="auto"/>
              <w:jc w:val="both"/>
              <w:rPr>
                <w:rFonts w:asciiTheme="majorBidi" w:hAnsiTheme="majorBidi" w:cstheme="majorBidi"/>
                <w:lang w:val="es-PE"/>
              </w:rPr>
            </w:pPr>
            <w:r w:rsidRPr="004101B5">
              <w:rPr>
                <w:rFonts w:asciiTheme="majorBidi" w:hAnsiTheme="majorBidi" w:cstheme="majorBidi"/>
                <w:lang w:val="es-PE"/>
              </w:rPr>
              <w:t xml:space="preserve">Disminución expresada en mg/L </w:t>
            </w:r>
            <w:r w:rsidR="004101B5" w:rsidRPr="004101B5">
              <w:rPr>
                <w:rFonts w:asciiTheme="majorBidi" w:hAnsiTheme="majorBidi" w:cstheme="majorBidi"/>
                <w:lang w:val="es-PE"/>
              </w:rPr>
              <w:t xml:space="preserve">de sulfato y en porcentaje de </w:t>
            </w:r>
            <w:r w:rsidRPr="004101B5">
              <w:rPr>
                <w:rFonts w:asciiTheme="majorBidi" w:hAnsiTheme="majorBidi" w:cstheme="majorBidi"/>
                <w:lang w:val="es-PE"/>
              </w:rPr>
              <w:t>disminución del contenido de sulfatos en el agua</w:t>
            </w:r>
          </w:p>
        </w:tc>
        <w:tc>
          <w:tcPr>
            <w:tcW w:w="1361" w:type="dxa"/>
            <w:tcBorders>
              <w:bottom w:val="single" w:sz="4" w:space="0" w:color="auto"/>
            </w:tcBorders>
          </w:tcPr>
          <w:p w14:paraId="641D260A" w14:textId="32185B4F" w:rsidR="002E223C" w:rsidRPr="004101B5" w:rsidRDefault="3BA53253" w:rsidP="3BA53253">
            <w:pPr>
              <w:spacing w:line="480" w:lineRule="auto"/>
              <w:jc w:val="both"/>
              <w:rPr>
                <w:rFonts w:asciiTheme="majorBidi" w:hAnsiTheme="majorBidi" w:cstheme="majorBidi"/>
                <w:lang w:val="es-ES"/>
              </w:rPr>
            </w:pPr>
            <w:r w:rsidRPr="004101B5">
              <w:rPr>
                <w:rFonts w:asciiTheme="majorBidi" w:hAnsiTheme="majorBidi" w:cstheme="majorBidi"/>
                <w:lang w:val="es-PE"/>
              </w:rPr>
              <w:t>Reporte de ensayos de laboratorio.</w:t>
            </w:r>
          </w:p>
        </w:tc>
      </w:tr>
    </w:tbl>
    <w:p w14:paraId="222187E5" w14:textId="77777777" w:rsidR="002C715B" w:rsidRPr="002B65FE" w:rsidRDefault="002C715B" w:rsidP="00AF4AFD">
      <w:pPr>
        <w:spacing w:line="480" w:lineRule="auto"/>
        <w:rPr>
          <w:rFonts w:asciiTheme="majorBidi" w:hAnsiTheme="majorBidi" w:cstheme="majorBidi"/>
          <w:sz w:val="24"/>
          <w:szCs w:val="24"/>
          <w:lang w:val="es-PE"/>
        </w:rPr>
      </w:pPr>
    </w:p>
    <w:p w14:paraId="127B6C33" w14:textId="0A2513A0" w:rsidR="006055AE" w:rsidRDefault="006055AE">
      <w:pPr>
        <w:rPr>
          <w:rFonts w:asciiTheme="majorBidi" w:hAnsiTheme="majorBidi" w:cstheme="majorBidi"/>
          <w:b/>
          <w:sz w:val="24"/>
          <w:szCs w:val="24"/>
          <w:lang w:val="es-PE"/>
        </w:rPr>
      </w:pPr>
    </w:p>
    <w:p w14:paraId="4B6E987F" w14:textId="77777777" w:rsidR="00817237" w:rsidRDefault="00817237">
      <w:pPr>
        <w:rPr>
          <w:rFonts w:asciiTheme="majorBidi" w:hAnsiTheme="majorBidi" w:cstheme="majorBidi"/>
          <w:b/>
          <w:sz w:val="24"/>
          <w:szCs w:val="24"/>
          <w:lang w:val="es-PE"/>
        </w:rPr>
      </w:pPr>
    </w:p>
    <w:p w14:paraId="572D26E1" w14:textId="77777777" w:rsidR="00817237" w:rsidRDefault="00817237">
      <w:pPr>
        <w:rPr>
          <w:rFonts w:ascii="Times New Roman" w:hAnsi="Times New Roman" w:cs="Times New Roman"/>
          <w:b/>
          <w:sz w:val="24"/>
          <w:szCs w:val="24"/>
          <w:lang w:val="es-PE"/>
        </w:rPr>
      </w:pPr>
    </w:p>
    <w:p w14:paraId="5BB86720" w14:textId="6F6DEDC3" w:rsidR="002D747E" w:rsidRDefault="006055AE" w:rsidP="006055AE">
      <w:pPr>
        <w:spacing w:after="0" w:line="480" w:lineRule="auto"/>
        <w:ind w:left="-360"/>
        <w:jc w:val="center"/>
        <w:outlineLvl w:val="0"/>
        <w:rPr>
          <w:rFonts w:ascii="Times New Roman" w:hAnsi="Times New Roman" w:cs="Times New Roman"/>
          <w:b/>
          <w:sz w:val="24"/>
          <w:szCs w:val="24"/>
          <w:lang w:val="es-PE"/>
        </w:rPr>
      </w:pPr>
      <w:bookmarkStart w:id="43" w:name="_Toc76455132"/>
      <w:r>
        <w:rPr>
          <w:rFonts w:ascii="Times New Roman" w:hAnsi="Times New Roman" w:cs="Times New Roman"/>
          <w:b/>
          <w:sz w:val="24"/>
          <w:szCs w:val="24"/>
          <w:lang w:val="es-PE"/>
        </w:rPr>
        <w:t xml:space="preserve">CAPITULO III: </w:t>
      </w:r>
      <w:r w:rsidR="00C76F64" w:rsidRPr="006055AE">
        <w:rPr>
          <w:rFonts w:ascii="Times New Roman" w:hAnsi="Times New Roman" w:cs="Times New Roman"/>
          <w:b/>
          <w:sz w:val="24"/>
          <w:szCs w:val="24"/>
          <w:lang w:val="es-PE"/>
        </w:rPr>
        <w:t>M</w:t>
      </w:r>
      <w:r w:rsidR="00245F5B">
        <w:rPr>
          <w:rFonts w:ascii="Times New Roman" w:hAnsi="Times New Roman" w:cs="Times New Roman"/>
          <w:b/>
          <w:sz w:val="24"/>
          <w:szCs w:val="24"/>
          <w:lang w:val="es-PE"/>
        </w:rPr>
        <w:t>ETODOLOGÍA DE INVESTIGA</w:t>
      </w:r>
      <w:r w:rsidR="003902B3">
        <w:rPr>
          <w:rFonts w:ascii="Times New Roman" w:hAnsi="Times New Roman" w:cs="Times New Roman"/>
          <w:b/>
          <w:sz w:val="24"/>
          <w:szCs w:val="24"/>
          <w:lang w:val="es-PE"/>
        </w:rPr>
        <w:t>C</w:t>
      </w:r>
      <w:r w:rsidR="00245F5B">
        <w:rPr>
          <w:rFonts w:ascii="Times New Roman" w:hAnsi="Times New Roman" w:cs="Times New Roman"/>
          <w:b/>
          <w:sz w:val="24"/>
          <w:szCs w:val="24"/>
          <w:lang w:val="es-PE"/>
        </w:rPr>
        <w:t>IÓN</w:t>
      </w:r>
      <w:bookmarkEnd w:id="43"/>
    </w:p>
    <w:p w14:paraId="26C2DD0C" w14:textId="77777777" w:rsidR="003902B3" w:rsidRPr="00521D78" w:rsidRDefault="003902B3" w:rsidP="00521D78">
      <w:pPr>
        <w:spacing w:after="0" w:line="480" w:lineRule="auto"/>
        <w:rPr>
          <w:rFonts w:ascii="Times New Roman" w:hAnsi="Times New Roman" w:cs="Times New Roman"/>
          <w:sz w:val="24"/>
          <w:szCs w:val="24"/>
          <w:lang w:val="es-PE"/>
        </w:rPr>
      </w:pPr>
    </w:p>
    <w:p w14:paraId="1CA6ECBA" w14:textId="7372A960" w:rsidR="003902B3" w:rsidRPr="00521D78" w:rsidRDefault="00AA75CD" w:rsidP="00521D78">
      <w:pPr>
        <w:spacing w:after="0" w:line="480" w:lineRule="auto"/>
        <w:outlineLvl w:val="1"/>
        <w:rPr>
          <w:rFonts w:ascii="Times New Roman" w:hAnsi="Times New Roman" w:cs="Times New Roman"/>
          <w:b/>
          <w:sz w:val="24"/>
          <w:szCs w:val="24"/>
          <w:lang w:val="es-PE"/>
        </w:rPr>
      </w:pPr>
      <w:bookmarkStart w:id="44" w:name="_Toc76455133"/>
      <w:r>
        <w:rPr>
          <w:rFonts w:ascii="Times New Roman" w:hAnsi="Times New Roman" w:cs="Times New Roman"/>
          <w:b/>
          <w:sz w:val="24"/>
          <w:szCs w:val="24"/>
          <w:lang w:val="es-PE"/>
        </w:rPr>
        <w:t>Alcance</w:t>
      </w:r>
      <w:r w:rsidR="00EC79B4">
        <w:rPr>
          <w:rFonts w:ascii="Times New Roman" w:hAnsi="Times New Roman" w:cs="Times New Roman"/>
          <w:b/>
          <w:sz w:val="24"/>
          <w:szCs w:val="24"/>
          <w:lang w:val="es-PE"/>
        </w:rPr>
        <w:t xml:space="preserve"> </w:t>
      </w:r>
      <w:r w:rsidR="003902B3" w:rsidRPr="00521D78">
        <w:rPr>
          <w:rFonts w:ascii="Times New Roman" w:hAnsi="Times New Roman" w:cs="Times New Roman"/>
          <w:b/>
          <w:sz w:val="24"/>
          <w:szCs w:val="24"/>
          <w:lang w:val="es-PE"/>
        </w:rPr>
        <w:t>de investigación</w:t>
      </w:r>
      <w:bookmarkEnd w:id="44"/>
    </w:p>
    <w:p w14:paraId="4AD46D77" w14:textId="321C4F49" w:rsidR="003902B3" w:rsidRDefault="003902B3"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El alcance de la investigación es explicativo debido a que busca determinar las causas del fenómeno de precipitación generado un sentido de entendimiento del uso de dicho proceso para aplicar a la remoción de los sulfatos. </w:t>
      </w:r>
      <w:sdt>
        <w:sdtPr>
          <w:rPr>
            <w:rFonts w:ascii="Times New Roman" w:hAnsi="Times New Roman" w:cs="Times New Roman"/>
            <w:sz w:val="24"/>
            <w:szCs w:val="24"/>
            <w:lang w:val="es-PE"/>
          </w:rPr>
          <w:id w:val="1293326618"/>
          <w:citation/>
        </w:sdtPr>
        <w:sdtEndPr/>
        <w:sdtContent>
          <w:r>
            <w:rPr>
              <w:rFonts w:ascii="Times New Roman" w:hAnsi="Times New Roman" w:cs="Times New Roman"/>
              <w:sz w:val="24"/>
              <w:szCs w:val="24"/>
              <w:lang w:val="es-PE"/>
            </w:rPr>
            <w:fldChar w:fldCharType="begin"/>
          </w:r>
          <w:r>
            <w:rPr>
              <w:rFonts w:ascii="Times New Roman" w:hAnsi="Times New Roman" w:cs="Times New Roman"/>
              <w:sz w:val="24"/>
              <w:szCs w:val="24"/>
              <w:lang w:val="es-PE"/>
            </w:rPr>
            <w:instrText xml:space="preserve"> CITATION Her14 \l 10250 </w:instrText>
          </w:r>
          <w:r>
            <w:rPr>
              <w:rFonts w:ascii="Times New Roman" w:hAnsi="Times New Roman" w:cs="Times New Roman"/>
              <w:sz w:val="24"/>
              <w:szCs w:val="24"/>
              <w:lang w:val="es-PE"/>
            </w:rPr>
            <w:fldChar w:fldCharType="separate"/>
          </w:r>
          <w:r w:rsidRPr="00D125B6">
            <w:rPr>
              <w:rFonts w:ascii="Times New Roman" w:hAnsi="Times New Roman" w:cs="Times New Roman"/>
              <w:noProof/>
              <w:sz w:val="24"/>
              <w:szCs w:val="24"/>
              <w:lang w:val="es-PE"/>
            </w:rPr>
            <w:t>(Hernández Sampieri, Fernández Collado, &amp; Baptista Lucio, 2014)</w:t>
          </w:r>
          <w:r>
            <w:rPr>
              <w:rFonts w:ascii="Times New Roman" w:hAnsi="Times New Roman" w:cs="Times New Roman"/>
              <w:sz w:val="24"/>
              <w:szCs w:val="24"/>
              <w:lang w:val="es-PE"/>
            </w:rPr>
            <w:fldChar w:fldCharType="end"/>
          </w:r>
        </w:sdtContent>
      </w:sdt>
      <w:r>
        <w:rPr>
          <w:rFonts w:ascii="Times New Roman" w:hAnsi="Times New Roman" w:cs="Times New Roman"/>
          <w:sz w:val="24"/>
          <w:szCs w:val="24"/>
          <w:lang w:val="es-PE"/>
        </w:rPr>
        <w:t>.</w:t>
      </w:r>
    </w:p>
    <w:p w14:paraId="031A68C2" w14:textId="77777777" w:rsidR="00AA75CD" w:rsidRPr="00E341B2" w:rsidRDefault="00AA75CD" w:rsidP="00AA75CD">
      <w:pPr>
        <w:pStyle w:val="Prrafodelista"/>
        <w:spacing w:after="0" w:line="480" w:lineRule="auto"/>
        <w:ind w:left="0" w:firstLine="567"/>
        <w:rPr>
          <w:rFonts w:ascii="Times New Roman" w:hAnsi="Times New Roman" w:cs="Times New Roman"/>
          <w:sz w:val="24"/>
          <w:szCs w:val="24"/>
          <w:lang w:val="es-PE"/>
        </w:rPr>
      </w:pPr>
    </w:p>
    <w:p w14:paraId="4C2E9523" w14:textId="4D0D904F" w:rsidR="00AA75CD" w:rsidRPr="00521D78" w:rsidRDefault="00CE1FFE" w:rsidP="00AA75CD">
      <w:pPr>
        <w:spacing w:after="0" w:line="480" w:lineRule="auto"/>
        <w:outlineLvl w:val="1"/>
        <w:rPr>
          <w:rFonts w:ascii="Times New Roman" w:hAnsi="Times New Roman" w:cs="Times New Roman"/>
          <w:b/>
          <w:sz w:val="24"/>
          <w:szCs w:val="24"/>
          <w:lang w:val="es-PE"/>
        </w:rPr>
      </w:pPr>
      <w:bookmarkStart w:id="45" w:name="_Toc76455134"/>
      <w:r>
        <w:rPr>
          <w:rFonts w:ascii="Times New Roman" w:hAnsi="Times New Roman" w:cs="Times New Roman"/>
          <w:b/>
          <w:sz w:val="24"/>
          <w:szCs w:val="24"/>
          <w:lang w:val="es-PE"/>
        </w:rPr>
        <w:t xml:space="preserve">Diseño </w:t>
      </w:r>
      <w:r w:rsidR="00AA75CD" w:rsidRPr="00521D78">
        <w:rPr>
          <w:rFonts w:ascii="Times New Roman" w:hAnsi="Times New Roman" w:cs="Times New Roman"/>
          <w:b/>
          <w:sz w:val="24"/>
          <w:szCs w:val="24"/>
          <w:lang w:val="es-PE"/>
        </w:rPr>
        <w:t>de investigación</w:t>
      </w:r>
      <w:bookmarkEnd w:id="45"/>
    </w:p>
    <w:p w14:paraId="6E8268E7" w14:textId="131B2B76" w:rsidR="003902B3" w:rsidRDefault="003902B3"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El diseño para la presente investigación es </w:t>
      </w:r>
      <w:r w:rsidRPr="00E341B2">
        <w:rPr>
          <w:rFonts w:ascii="Times New Roman" w:hAnsi="Times New Roman" w:cs="Times New Roman"/>
          <w:sz w:val="24"/>
          <w:szCs w:val="24"/>
          <w:lang w:val="es-PE"/>
        </w:rPr>
        <w:t xml:space="preserve">experimental </w:t>
      </w:r>
      <w:r>
        <w:rPr>
          <w:rFonts w:ascii="Times New Roman" w:hAnsi="Times New Roman" w:cs="Times New Roman"/>
          <w:sz w:val="24"/>
          <w:szCs w:val="24"/>
          <w:lang w:val="es-PE"/>
        </w:rPr>
        <w:t xml:space="preserve">debido a que se </w:t>
      </w:r>
      <w:r w:rsidR="00FF2C16">
        <w:rPr>
          <w:rFonts w:ascii="Times New Roman" w:hAnsi="Times New Roman" w:cs="Times New Roman"/>
          <w:sz w:val="24"/>
          <w:szCs w:val="24"/>
          <w:lang w:val="es-PE"/>
        </w:rPr>
        <w:t>mani</w:t>
      </w:r>
      <w:r w:rsidR="006946B7">
        <w:rPr>
          <w:rFonts w:ascii="Times New Roman" w:hAnsi="Times New Roman" w:cs="Times New Roman"/>
          <w:sz w:val="24"/>
          <w:szCs w:val="24"/>
          <w:lang w:val="es-PE"/>
        </w:rPr>
        <w:t>puló</w:t>
      </w:r>
      <w:r>
        <w:rPr>
          <w:rFonts w:ascii="Times New Roman" w:hAnsi="Times New Roman" w:cs="Times New Roman"/>
          <w:sz w:val="24"/>
          <w:szCs w:val="24"/>
          <w:lang w:val="es-PE"/>
        </w:rPr>
        <w:t xml:space="preserve"> intencionalmente la variable independiente, en este caso las sales de bario, para analizar las consecuencias que tiene sobre la variable dependiente que es la remoción de los sulfatos en el agua.</w:t>
      </w:r>
      <w:sdt>
        <w:sdtPr>
          <w:rPr>
            <w:rFonts w:ascii="Times New Roman" w:hAnsi="Times New Roman" w:cs="Times New Roman"/>
            <w:sz w:val="24"/>
            <w:szCs w:val="24"/>
            <w:lang w:val="es-PE"/>
          </w:rPr>
          <w:id w:val="-722825732"/>
          <w:citation/>
        </w:sdtPr>
        <w:sdtEndPr/>
        <w:sdtContent>
          <w:r>
            <w:rPr>
              <w:rFonts w:ascii="Times New Roman" w:hAnsi="Times New Roman" w:cs="Times New Roman"/>
              <w:sz w:val="24"/>
              <w:szCs w:val="24"/>
              <w:lang w:val="es-PE"/>
            </w:rPr>
            <w:fldChar w:fldCharType="begin"/>
          </w:r>
          <w:r>
            <w:rPr>
              <w:rFonts w:ascii="Times New Roman" w:hAnsi="Times New Roman" w:cs="Times New Roman"/>
              <w:sz w:val="24"/>
              <w:szCs w:val="24"/>
              <w:lang w:val="es-PE"/>
            </w:rPr>
            <w:instrText xml:space="preserve"> CITATION Her14 \l 10250 </w:instrText>
          </w:r>
          <w:r>
            <w:rPr>
              <w:rFonts w:ascii="Times New Roman" w:hAnsi="Times New Roman" w:cs="Times New Roman"/>
              <w:sz w:val="24"/>
              <w:szCs w:val="24"/>
              <w:lang w:val="es-PE"/>
            </w:rPr>
            <w:fldChar w:fldCharType="separate"/>
          </w:r>
          <w:r>
            <w:rPr>
              <w:rFonts w:ascii="Times New Roman" w:hAnsi="Times New Roman" w:cs="Times New Roman"/>
              <w:sz w:val="24"/>
              <w:szCs w:val="24"/>
              <w:lang w:val="es-PE"/>
            </w:rPr>
            <w:t xml:space="preserve"> </w:t>
          </w:r>
          <w:r w:rsidRPr="00D125B6">
            <w:rPr>
              <w:rFonts w:ascii="Times New Roman" w:hAnsi="Times New Roman" w:cs="Times New Roman"/>
              <w:sz w:val="24"/>
              <w:szCs w:val="24"/>
              <w:lang w:val="es-PE"/>
            </w:rPr>
            <w:t>(Hernández Sampieri, Fernández Collado, &amp; Baptista Lucio, 2014)</w:t>
          </w:r>
          <w:r>
            <w:rPr>
              <w:rFonts w:ascii="Times New Roman" w:hAnsi="Times New Roman" w:cs="Times New Roman"/>
              <w:sz w:val="24"/>
              <w:szCs w:val="24"/>
              <w:lang w:val="es-PE"/>
            </w:rPr>
            <w:fldChar w:fldCharType="end"/>
          </w:r>
        </w:sdtContent>
      </w:sdt>
    </w:p>
    <w:p w14:paraId="7CF1EA52" w14:textId="77777777" w:rsidR="0052557F" w:rsidRDefault="0052557F" w:rsidP="0052557F">
      <w:pPr>
        <w:pStyle w:val="Prrafodelista"/>
        <w:spacing w:after="0" w:line="480" w:lineRule="auto"/>
        <w:ind w:firstLine="720"/>
        <w:jc w:val="both"/>
        <w:rPr>
          <w:rFonts w:ascii="Times New Roman" w:hAnsi="Times New Roman" w:cs="Times New Roman"/>
          <w:sz w:val="24"/>
          <w:szCs w:val="24"/>
          <w:lang w:val="es-PE"/>
        </w:rPr>
      </w:pPr>
    </w:p>
    <w:p w14:paraId="67B74CAA" w14:textId="77777777" w:rsidR="0052557F" w:rsidRDefault="0052557F" w:rsidP="0052557F">
      <w:pPr>
        <w:pStyle w:val="Prrafodelista"/>
        <w:keepNext/>
        <w:spacing w:after="0" w:line="480" w:lineRule="auto"/>
        <w:jc w:val="both"/>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0D57652" wp14:editId="3828F989">
                <wp:simplePos x="0" y="0"/>
                <wp:positionH relativeFrom="column">
                  <wp:posOffset>2416202</wp:posOffset>
                </wp:positionH>
                <wp:positionV relativeFrom="paragraph">
                  <wp:posOffset>1044879</wp:posOffset>
                </wp:positionV>
                <wp:extent cx="461175" cy="45719"/>
                <wp:effectExtent l="0" t="38100" r="34290" b="88265"/>
                <wp:wrapNone/>
                <wp:docPr id="12" name="Conector recto de flecha 12"/>
                <wp:cNvGraphicFramePr/>
                <a:graphic xmlns:a="http://schemas.openxmlformats.org/drawingml/2006/main">
                  <a:graphicData uri="http://schemas.microsoft.com/office/word/2010/wordprocessingShape">
                    <wps:wsp>
                      <wps:cNvCnPr/>
                      <wps:spPr>
                        <a:xfrm>
                          <a:off x="0" y="0"/>
                          <a:ext cx="4611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E85009" id="_x0000_t32" coordsize="21600,21600" o:spt="32" o:oned="t" path="m,l21600,21600e" filled="f">
                <v:path arrowok="t" fillok="f" o:connecttype="none"/>
                <o:lock v:ext="edit" shapetype="t"/>
              </v:shapetype>
              <v:shape id="Conector recto de flecha 12" o:spid="_x0000_s1026" type="#_x0000_t32" style="position:absolute;margin-left:190.25pt;margin-top:82.25pt;width:36.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6F9DD21" wp14:editId="0AA50519">
                <wp:simplePos x="0" y="0"/>
                <wp:positionH relativeFrom="column">
                  <wp:posOffset>2877378</wp:posOffset>
                </wp:positionH>
                <wp:positionV relativeFrom="paragraph">
                  <wp:posOffset>124184</wp:posOffset>
                </wp:positionV>
                <wp:extent cx="2225040" cy="1764748"/>
                <wp:effectExtent l="0" t="0" r="22860" b="26035"/>
                <wp:wrapNone/>
                <wp:docPr id="11" name="Elipse 11"/>
                <wp:cNvGraphicFramePr/>
                <a:graphic xmlns:a="http://schemas.openxmlformats.org/drawingml/2006/main">
                  <a:graphicData uri="http://schemas.microsoft.com/office/word/2010/wordprocessingShape">
                    <wps:wsp>
                      <wps:cNvSpPr/>
                      <wps:spPr>
                        <a:xfrm>
                          <a:off x="0" y="0"/>
                          <a:ext cx="2225040" cy="1764748"/>
                        </a:xfrm>
                        <a:prstGeom prst="ellipse">
                          <a:avLst/>
                        </a:prstGeom>
                      </wps:spPr>
                      <wps:style>
                        <a:lnRef idx="2">
                          <a:schemeClr val="dk1"/>
                        </a:lnRef>
                        <a:fillRef idx="1">
                          <a:schemeClr val="lt1"/>
                        </a:fillRef>
                        <a:effectRef idx="0">
                          <a:schemeClr val="dk1"/>
                        </a:effectRef>
                        <a:fontRef idx="minor">
                          <a:schemeClr val="dk1"/>
                        </a:fontRef>
                      </wps:style>
                      <wps:txbx>
                        <w:txbxContent>
                          <w:p w14:paraId="46BC8A81" w14:textId="77777777" w:rsidR="00070E64" w:rsidRDefault="00070E64" w:rsidP="0052557F">
                            <w:pPr>
                              <w:jc w:val="center"/>
                              <w:rPr>
                                <w:lang w:val="es-PE"/>
                              </w:rPr>
                            </w:pPr>
                            <w:r>
                              <w:rPr>
                                <w:lang w:val="es-PE"/>
                              </w:rPr>
                              <w:t xml:space="preserve">Variable dependiente </w:t>
                            </w:r>
                          </w:p>
                          <w:p w14:paraId="4A1A4EE7" w14:textId="77777777" w:rsidR="00070E64" w:rsidRPr="005E5D57" w:rsidRDefault="00070E64" w:rsidP="0052557F">
                            <w:pPr>
                              <w:jc w:val="center"/>
                              <w:rPr>
                                <w:lang w:val="es-PE"/>
                              </w:rPr>
                            </w:pPr>
                            <w:r>
                              <w:rPr>
                                <w:lang w:val="es-PE"/>
                              </w:rPr>
                              <w:t>(remoción de sulfatos)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9DD21" id="Elipse 11" o:spid="_x0000_s1027" style="position:absolute;left:0;text-align:left;margin-left:226.55pt;margin-top:9.8pt;width:175.2pt;height:1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" fillcolor="white [3201]" strokecolor="black [3200]" strokeweight="1pt">
                <v:stroke joinstyle="miter"/>
                <v:textbox>
                  <w:txbxContent>
                    <w:p w14:paraId="46BC8A81" w14:textId="77777777" w:rsidR="00070E64" w:rsidRDefault="00070E64" w:rsidP="0052557F">
                      <w:pPr>
                        <w:jc w:val="center"/>
                        <w:rPr>
                          <w:lang w:val="es-PE"/>
                        </w:rPr>
                      </w:pPr>
                      <w:r>
                        <w:rPr>
                          <w:lang w:val="es-PE"/>
                        </w:rPr>
                        <w:t xml:space="preserve">Variable dependiente </w:t>
                      </w:r>
                    </w:p>
                    <w:p w14:paraId="4A1A4EE7" w14:textId="77777777" w:rsidR="00070E64" w:rsidRPr="005E5D57" w:rsidRDefault="00070E64" w:rsidP="0052557F">
                      <w:pPr>
                        <w:jc w:val="center"/>
                        <w:rPr>
                          <w:lang w:val="es-PE"/>
                        </w:rPr>
                      </w:pPr>
                      <w:r>
                        <w:rPr>
                          <w:lang w:val="es-PE"/>
                        </w:rPr>
                        <w:t>(remoción de sulfatos)</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7C135D8" wp14:editId="4A3B8E4A">
                <wp:simplePos x="0" y="0"/>
                <wp:positionH relativeFrom="column">
                  <wp:posOffset>539695</wp:posOffset>
                </wp:positionH>
                <wp:positionV relativeFrom="paragraph">
                  <wp:posOffset>171892</wp:posOffset>
                </wp:positionV>
                <wp:extent cx="1876425" cy="1717481"/>
                <wp:effectExtent l="0" t="0" r="28575" b="16510"/>
                <wp:wrapNone/>
                <wp:docPr id="6" name="Elipse 6"/>
                <wp:cNvGraphicFramePr/>
                <a:graphic xmlns:a="http://schemas.openxmlformats.org/drawingml/2006/main">
                  <a:graphicData uri="http://schemas.microsoft.com/office/word/2010/wordprocessingShape">
                    <wps:wsp>
                      <wps:cNvSpPr/>
                      <wps:spPr>
                        <a:xfrm>
                          <a:off x="0" y="0"/>
                          <a:ext cx="1876425" cy="1717481"/>
                        </a:xfrm>
                        <a:prstGeom prst="ellipse">
                          <a:avLst/>
                        </a:prstGeom>
                      </wps:spPr>
                      <wps:style>
                        <a:lnRef idx="2">
                          <a:schemeClr val="dk1"/>
                        </a:lnRef>
                        <a:fillRef idx="1">
                          <a:schemeClr val="lt1"/>
                        </a:fillRef>
                        <a:effectRef idx="0">
                          <a:schemeClr val="dk1"/>
                        </a:effectRef>
                        <a:fontRef idx="minor">
                          <a:schemeClr val="dk1"/>
                        </a:fontRef>
                      </wps:style>
                      <wps:txbx>
                        <w:txbxContent>
                          <w:p w14:paraId="6E51DE2A" w14:textId="77777777" w:rsidR="00070E64" w:rsidRDefault="00070E64" w:rsidP="0052557F">
                            <w:pPr>
                              <w:jc w:val="center"/>
                              <w:rPr>
                                <w:lang w:val="es-PE"/>
                              </w:rPr>
                            </w:pPr>
                            <w:r>
                              <w:rPr>
                                <w:lang w:val="es-PE"/>
                              </w:rPr>
                              <w:t xml:space="preserve">Variable independiente </w:t>
                            </w:r>
                          </w:p>
                          <w:p w14:paraId="55C4E0D3" w14:textId="77777777" w:rsidR="00070E64" w:rsidRPr="005E5D57" w:rsidRDefault="00070E64" w:rsidP="0052557F">
                            <w:pPr>
                              <w:jc w:val="center"/>
                              <w:rPr>
                                <w:lang w:val="es-PE"/>
                              </w:rPr>
                            </w:pPr>
                            <w:r>
                              <w:rPr>
                                <w:lang w:val="es-PE"/>
                              </w:rPr>
                              <w:t>(Carbonato de Bario y Acetato de bario)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135D8" id="Elipse 6" o:spid="_x0000_s1028" style="position:absolute;left:0;text-align:left;margin-left:42.5pt;margin-top:13.55pt;width:147.75pt;height:1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" fillcolor="white [3201]" strokecolor="black [3200]" strokeweight="1pt">
                <v:stroke joinstyle="miter"/>
                <v:textbox>
                  <w:txbxContent>
                    <w:p w14:paraId="6E51DE2A" w14:textId="77777777" w:rsidR="00070E64" w:rsidRDefault="00070E64" w:rsidP="0052557F">
                      <w:pPr>
                        <w:jc w:val="center"/>
                        <w:rPr>
                          <w:lang w:val="es-PE"/>
                        </w:rPr>
                      </w:pPr>
                      <w:r>
                        <w:rPr>
                          <w:lang w:val="es-PE"/>
                        </w:rPr>
                        <w:t xml:space="preserve">Variable independiente </w:t>
                      </w:r>
                    </w:p>
                    <w:p w14:paraId="55C4E0D3" w14:textId="77777777" w:rsidR="00070E64" w:rsidRPr="005E5D57" w:rsidRDefault="00070E64" w:rsidP="0052557F">
                      <w:pPr>
                        <w:jc w:val="center"/>
                        <w:rPr>
                          <w:lang w:val="es-PE"/>
                        </w:rPr>
                      </w:pPr>
                      <w:r>
                        <w:rPr>
                          <w:lang w:val="es-PE"/>
                        </w:rPr>
                        <w:t>(Carbonato de Bario y Acetato de bario)</w:t>
                      </w:r>
                    </w:p>
                  </w:txbxContent>
                </v:textbox>
              </v:oval>
            </w:pict>
          </mc:Fallback>
        </mc:AlternateContent>
      </w:r>
      <w:r>
        <w:rPr>
          <w:rFonts w:ascii="Times New Roman" w:hAnsi="Times New Roman" w:cs="Times New Roman"/>
          <w:noProof/>
          <w:sz w:val="24"/>
          <w:szCs w:val="24"/>
        </w:rPr>
        <mc:AlternateContent>
          <mc:Choice Requires="wps">
            <w:drawing>
              <wp:inline distT="0" distB="0" distL="0" distR="0" wp14:anchorId="69CE793C" wp14:editId="310DD029">
                <wp:extent cx="4743450" cy="2464904"/>
                <wp:effectExtent l="0" t="0" r="19050" b="12065"/>
                <wp:docPr id="4" name="Rectángulo 4"/>
                <wp:cNvGraphicFramePr/>
                <a:graphic xmlns:a="http://schemas.openxmlformats.org/drawingml/2006/main">
                  <a:graphicData uri="http://schemas.microsoft.com/office/word/2010/wordprocessingShape">
                    <wps:wsp>
                      <wps:cNvSpPr/>
                      <wps:spPr>
                        <a:xfrm>
                          <a:off x="0" y="0"/>
                          <a:ext cx="4743450" cy="24649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EF3AC4" id="Rectángulo 4" o:spid="_x0000_s1026" style="width:373.5pt;height:19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" fillcolor="white [3201]" strokecolor="black [3200]" strokeweight="1pt">
                <w10:anchorlock/>
              </v:rect>
            </w:pict>
          </mc:Fallback>
        </mc:AlternateContent>
      </w:r>
    </w:p>
    <w:p w14:paraId="7E04FFC7" w14:textId="0A3DD020" w:rsidR="0052557F" w:rsidRPr="00521273" w:rsidRDefault="0052557F" w:rsidP="0052557F">
      <w:pPr>
        <w:pStyle w:val="Descripcin"/>
        <w:ind w:left="720"/>
        <w:jc w:val="both"/>
        <w:rPr>
          <w:rFonts w:ascii="Times New Roman" w:hAnsi="Times New Roman" w:cs="Times New Roman"/>
          <w:color w:val="000000" w:themeColor="text1"/>
          <w:sz w:val="24"/>
          <w:szCs w:val="24"/>
          <w:lang w:val="es-PE"/>
        </w:rPr>
      </w:pPr>
      <w:r w:rsidRPr="00521273">
        <w:rPr>
          <w:rFonts w:ascii="Times New Roman" w:hAnsi="Times New Roman" w:cs="Times New Roman"/>
          <w:color w:val="000000" w:themeColor="text1"/>
          <w:sz w:val="24"/>
          <w:szCs w:val="24"/>
          <w:lang w:val="es-PE"/>
        </w:rPr>
        <w:t xml:space="preserve">Figura </w:t>
      </w:r>
      <w:r w:rsidRPr="00521273">
        <w:rPr>
          <w:rFonts w:ascii="Times New Roman" w:hAnsi="Times New Roman" w:cs="Times New Roman"/>
          <w:color w:val="000000" w:themeColor="text1"/>
          <w:sz w:val="24"/>
          <w:szCs w:val="24"/>
          <w:lang w:val="es-PE"/>
        </w:rPr>
        <w:fldChar w:fldCharType="begin"/>
      </w:r>
      <w:r w:rsidRPr="00521273">
        <w:rPr>
          <w:rFonts w:ascii="Times New Roman" w:hAnsi="Times New Roman" w:cs="Times New Roman"/>
          <w:color w:val="000000" w:themeColor="text1"/>
          <w:sz w:val="24"/>
          <w:szCs w:val="24"/>
          <w:lang w:val="es-PE"/>
        </w:rPr>
        <w:instrText xml:space="preserve"> SEQ Figura \* ARABIC </w:instrText>
      </w:r>
      <w:r w:rsidRPr="00521273">
        <w:rPr>
          <w:rFonts w:ascii="Times New Roman" w:hAnsi="Times New Roman" w:cs="Times New Roman"/>
          <w:color w:val="000000" w:themeColor="text1"/>
          <w:sz w:val="24"/>
          <w:szCs w:val="24"/>
          <w:lang w:val="es-PE"/>
        </w:rPr>
        <w:fldChar w:fldCharType="separate"/>
      </w:r>
      <w:r w:rsidR="005E50AD">
        <w:rPr>
          <w:rFonts w:ascii="Times New Roman" w:hAnsi="Times New Roman" w:cs="Times New Roman"/>
          <w:noProof/>
          <w:color w:val="000000" w:themeColor="text1"/>
          <w:sz w:val="24"/>
          <w:szCs w:val="24"/>
          <w:lang w:val="es-PE"/>
        </w:rPr>
        <w:t>3</w:t>
      </w:r>
      <w:r w:rsidRPr="00521273">
        <w:rPr>
          <w:rFonts w:ascii="Times New Roman" w:hAnsi="Times New Roman" w:cs="Times New Roman"/>
          <w:color w:val="000000" w:themeColor="text1"/>
          <w:sz w:val="24"/>
          <w:szCs w:val="24"/>
          <w:lang w:val="es-PE"/>
        </w:rPr>
        <w:fldChar w:fldCharType="end"/>
      </w:r>
      <w:r w:rsidRPr="00521273">
        <w:rPr>
          <w:rFonts w:ascii="Times New Roman" w:hAnsi="Times New Roman" w:cs="Times New Roman"/>
          <w:color w:val="000000" w:themeColor="text1"/>
          <w:sz w:val="24"/>
          <w:szCs w:val="24"/>
          <w:lang w:val="es-PE"/>
        </w:rPr>
        <w:t>: Diseño del experimento</w:t>
      </w:r>
    </w:p>
    <w:p w14:paraId="145F1C05" w14:textId="527AED22" w:rsidR="0052557F" w:rsidRDefault="0052557F" w:rsidP="00AA75CD">
      <w:pPr>
        <w:pStyle w:val="Prrafodelista"/>
        <w:spacing w:after="0" w:line="480" w:lineRule="auto"/>
        <w:ind w:left="0" w:firstLine="567"/>
        <w:rPr>
          <w:rFonts w:ascii="Times New Roman" w:hAnsi="Times New Roman" w:cs="Times New Roman"/>
          <w:sz w:val="24"/>
          <w:szCs w:val="24"/>
          <w:lang w:val="es-PE"/>
        </w:rPr>
      </w:pPr>
    </w:p>
    <w:p w14:paraId="50E824F7" w14:textId="77777777" w:rsidR="00890A17" w:rsidRDefault="00890A17" w:rsidP="00AA75CD">
      <w:pPr>
        <w:pStyle w:val="Prrafodelista"/>
        <w:spacing w:after="0" w:line="480" w:lineRule="auto"/>
        <w:ind w:left="0" w:firstLine="567"/>
        <w:rPr>
          <w:rFonts w:ascii="Times New Roman" w:hAnsi="Times New Roman" w:cs="Times New Roman"/>
          <w:sz w:val="24"/>
          <w:szCs w:val="24"/>
          <w:lang w:val="es-PE"/>
        </w:rPr>
      </w:pPr>
    </w:p>
    <w:p w14:paraId="4C591CC0" w14:textId="33C011A0" w:rsidR="00E531A5" w:rsidRPr="00087C9C" w:rsidRDefault="00353856" w:rsidP="00087C9C">
      <w:pPr>
        <w:spacing w:after="0" w:line="480" w:lineRule="auto"/>
        <w:outlineLvl w:val="1"/>
        <w:rPr>
          <w:rFonts w:ascii="Times New Roman" w:hAnsi="Times New Roman" w:cs="Times New Roman"/>
          <w:b/>
          <w:sz w:val="24"/>
          <w:szCs w:val="24"/>
          <w:lang w:val="es-PE"/>
        </w:rPr>
      </w:pPr>
      <w:bookmarkStart w:id="46" w:name="_Toc76455135"/>
      <w:r w:rsidRPr="00087C9C">
        <w:rPr>
          <w:rFonts w:ascii="Times New Roman" w:hAnsi="Times New Roman" w:cs="Times New Roman"/>
          <w:b/>
          <w:sz w:val="24"/>
          <w:szCs w:val="24"/>
          <w:lang w:val="es-PE"/>
        </w:rPr>
        <w:t>Unidad de análisis, universo y muestra</w:t>
      </w:r>
      <w:bookmarkEnd w:id="46"/>
    </w:p>
    <w:p w14:paraId="11B0E1B2" w14:textId="77777777" w:rsidR="00353856" w:rsidRPr="00087C9C" w:rsidRDefault="00353856" w:rsidP="00087C9C">
      <w:pPr>
        <w:spacing w:after="0" w:line="480" w:lineRule="auto"/>
        <w:ind w:left="567"/>
        <w:outlineLvl w:val="2"/>
        <w:rPr>
          <w:rFonts w:ascii="Times New Roman" w:hAnsi="Times New Roman" w:cs="Times New Roman"/>
          <w:b/>
          <w:i/>
          <w:iCs/>
          <w:sz w:val="24"/>
          <w:szCs w:val="24"/>
          <w:lang w:val="es-PE"/>
        </w:rPr>
      </w:pPr>
      <w:bookmarkStart w:id="47" w:name="_Toc76455136"/>
      <w:r w:rsidRPr="00087C9C">
        <w:rPr>
          <w:rFonts w:ascii="Times New Roman" w:hAnsi="Times New Roman" w:cs="Times New Roman"/>
          <w:b/>
          <w:i/>
          <w:iCs/>
          <w:sz w:val="24"/>
          <w:szCs w:val="24"/>
          <w:lang w:val="es-PE"/>
        </w:rPr>
        <w:t>Unidad de Análisis</w:t>
      </w:r>
      <w:bookmarkEnd w:id="47"/>
      <w:r w:rsidRPr="00087C9C">
        <w:rPr>
          <w:rFonts w:ascii="Times New Roman" w:hAnsi="Times New Roman" w:cs="Times New Roman"/>
          <w:b/>
          <w:i/>
          <w:iCs/>
          <w:sz w:val="24"/>
          <w:szCs w:val="24"/>
          <w:lang w:val="es-PE"/>
        </w:rPr>
        <w:t xml:space="preserve"> </w:t>
      </w:r>
    </w:p>
    <w:p w14:paraId="7F8A88E1" w14:textId="3333C00F" w:rsidR="00276518" w:rsidRPr="00E341B2" w:rsidRDefault="000863B4" w:rsidP="00087C9C">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Agua de </w:t>
      </w:r>
      <w:r w:rsidR="0049574C">
        <w:rPr>
          <w:rFonts w:ascii="Times New Roman" w:hAnsi="Times New Roman" w:cs="Times New Roman"/>
          <w:sz w:val="24"/>
          <w:szCs w:val="24"/>
          <w:lang w:val="es-PE"/>
        </w:rPr>
        <w:t xml:space="preserve">vertimiento de la mina de Cerro Corona </w:t>
      </w:r>
      <w:r w:rsidR="00965F1F">
        <w:rPr>
          <w:rFonts w:ascii="Times New Roman" w:hAnsi="Times New Roman" w:cs="Times New Roman"/>
          <w:sz w:val="24"/>
          <w:szCs w:val="24"/>
          <w:lang w:val="es-PE"/>
        </w:rPr>
        <w:t>con la adición de las sales de bario</w:t>
      </w:r>
      <w:r w:rsidR="00276518" w:rsidRPr="00E341B2">
        <w:rPr>
          <w:rFonts w:ascii="Times New Roman" w:hAnsi="Times New Roman" w:cs="Times New Roman"/>
          <w:sz w:val="24"/>
          <w:szCs w:val="24"/>
          <w:lang w:val="es-PE"/>
        </w:rPr>
        <w:t>.</w:t>
      </w:r>
    </w:p>
    <w:p w14:paraId="39046D59" w14:textId="77777777" w:rsidR="00353856" w:rsidRPr="00087C9C" w:rsidRDefault="00353856" w:rsidP="00087C9C">
      <w:pPr>
        <w:spacing w:after="0" w:line="480" w:lineRule="auto"/>
        <w:ind w:left="567"/>
        <w:outlineLvl w:val="2"/>
        <w:rPr>
          <w:rFonts w:ascii="Times New Roman" w:hAnsi="Times New Roman" w:cs="Times New Roman"/>
          <w:b/>
          <w:i/>
          <w:iCs/>
          <w:sz w:val="24"/>
          <w:szCs w:val="24"/>
          <w:lang w:val="es-PE"/>
        </w:rPr>
      </w:pPr>
      <w:bookmarkStart w:id="48" w:name="_Toc76455137"/>
      <w:r w:rsidRPr="00087C9C">
        <w:rPr>
          <w:rFonts w:ascii="Times New Roman" w:hAnsi="Times New Roman" w:cs="Times New Roman"/>
          <w:b/>
          <w:i/>
          <w:iCs/>
          <w:sz w:val="24"/>
          <w:szCs w:val="24"/>
          <w:lang w:val="es-PE"/>
        </w:rPr>
        <w:t>Universo</w:t>
      </w:r>
      <w:bookmarkEnd w:id="48"/>
    </w:p>
    <w:p w14:paraId="6426A53A" w14:textId="25342A3A" w:rsidR="008313B7" w:rsidRPr="00E341B2" w:rsidRDefault="004B582D" w:rsidP="00087C9C">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A</w:t>
      </w:r>
      <w:r w:rsidR="00C44738">
        <w:rPr>
          <w:rFonts w:ascii="Times New Roman" w:hAnsi="Times New Roman" w:cs="Times New Roman"/>
          <w:sz w:val="24"/>
          <w:szCs w:val="24"/>
          <w:lang w:val="es-PE"/>
        </w:rPr>
        <w:t>gua</w:t>
      </w:r>
      <w:r>
        <w:rPr>
          <w:rFonts w:ascii="Times New Roman" w:hAnsi="Times New Roman" w:cs="Times New Roman"/>
          <w:sz w:val="24"/>
          <w:szCs w:val="24"/>
          <w:lang w:val="es-PE"/>
        </w:rPr>
        <w:t>s</w:t>
      </w:r>
      <w:r w:rsidR="00C44738">
        <w:rPr>
          <w:rFonts w:ascii="Times New Roman" w:hAnsi="Times New Roman" w:cs="Times New Roman"/>
          <w:sz w:val="24"/>
          <w:szCs w:val="24"/>
          <w:lang w:val="es-PE"/>
        </w:rPr>
        <w:t xml:space="preserve"> con contenido de sulfatos.</w:t>
      </w:r>
      <w:r w:rsidR="00522866" w:rsidRPr="00E341B2">
        <w:rPr>
          <w:rFonts w:ascii="Times New Roman" w:hAnsi="Times New Roman" w:cs="Times New Roman"/>
          <w:sz w:val="24"/>
          <w:szCs w:val="24"/>
          <w:lang w:val="es-PE"/>
        </w:rPr>
        <w:t xml:space="preserve"> </w:t>
      </w:r>
    </w:p>
    <w:p w14:paraId="14DF049B" w14:textId="1837D054" w:rsidR="000D0E6A" w:rsidRPr="00087C9C" w:rsidRDefault="00353856" w:rsidP="00087C9C">
      <w:pPr>
        <w:spacing w:after="0" w:line="480" w:lineRule="auto"/>
        <w:ind w:left="567"/>
        <w:outlineLvl w:val="2"/>
        <w:rPr>
          <w:rFonts w:ascii="Times New Roman" w:hAnsi="Times New Roman" w:cs="Times New Roman"/>
          <w:b/>
          <w:i/>
          <w:iCs/>
          <w:sz w:val="24"/>
          <w:szCs w:val="24"/>
          <w:lang w:val="es-PE"/>
        </w:rPr>
      </w:pPr>
      <w:bookmarkStart w:id="49" w:name="_Toc76455138"/>
      <w:r w:rsidRPr="00087C9C">
        <w:rPr>
          <w:rFonts w:ascii="Times New Roman" w:hAnsi="Times New Roman" w:cs="Times New Roman"/>
          <w:b/>
          <w:i/>
          <w:iCs/>
          <w:sz w:val="24"/>
          <w:szCs w:val="24"/>
          <w:lang w:val="es-PE"/>
        </w:rPr>
        <w:t>Muestra</w:t>
      </w:r>
      <w:bookmarkEnd w:id="49"/>
      <w:r w:rsidRPr="00087C9C">
        <w:rPr>
          <w:rFonts w:ascii="Times New Roman" w:hAnsi="Times New Roman" w:cs="Times New Roman"/>
          <w:b/>
          <w:i/>
          <w:iCs/>
          <w:sz w:val="24"/>
          <w:szCs w:val="24"/>
          <w:lang w:val="es-PE"/>
        </w:rPr>
        <w:t xml:space="preserve"> </w:t>
      </w:r>
    </w:p>
    <w:p w14:paraId="6226CE1D" w14:textId="56D5CD51" w:rsidR="00020D97" w:rsidRDefault="00E6580E" w:rsidP="00087C9C">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Muestra de agua </w:t>
      </w:r>
      <w:r w:rsidR="00020D97">
        <w:rPr>
          <w:rFonts w:ascii="Times New Roman" w:hAnsi="Times New Roman" w:cs="Times New Roman"/>
          <w:sz w:val="24"/>
          <w:szCs w:val="24"/>
          <w:lang w:val="es-PE"/>
        </w:rPr>
        <w:t xml:space="preserve">de vertimiento de la mina de Cerro Corona de </w:t>
      </w:r>
      <w:proofErr w:type="spellStart"/>
      <w:r w:rsidR="00020D97">
        <w:rPr>
          <w:rFonts w:ascii="Times New Roman" w:hAnsi="Times New Roman" w:cs="Times New Roman"/>
          <w:sz w:val="24"/>
          <w:szCs w:val="24"/>
          <w:lang w:val="es-PE"/>
        </w:rPr>
        <w:t>Goldfields</w:t>
      </w:r>
      <w:proofErr w:type="spellEnd"/>
      <w:r w:rsidR="00020D97">
        <w:rPr>
          <w:rFonts w:ascii="Times New Roman" w:hAnsi="Times New Roman" w:cs="Times New Roman"/>
          <w:sz w:val="24"/>
          <w:szCs w:val="24"/>
          <w:lang w:val="es-PE"/>
        </w:rPr>
        <w:t>.</w:t>
      </w:r>
    </w:p>
    <w:p w14:paraId="63326FE5" w14:textId="77777777" w:rsidR="00B7737E" w:rsidRDefault="00B7737E" w:rsidP="00087C9C">
      <w:pPr>
        <w:pStyle w:val="Prrafodelista"/>
        <w:spacing w:after="0" w:line="480" w:lineRule="auto"/>
        <w:ind w:left="0" w:firstLine="567"/>
        <w:jc w:val="both"/>
        <w:rPr>
          <w:rFonts w:ascii="Times New Roman" w:hAnsi="Times New Roman" w:cs="Times New Roman"/>
          <w:sz w:val="24"/>
          <w:szCs w:val="24"/>
          <w:lang w:val="es-PE"/>
        </w:rPr>
      </w:pPr>
    </w:p>
    <w:p w14:paraId="563B0BEB" w14:textId="3D1213D6" w:rsidR="00C00829" w:rsidRDefault="00C00829" w:rsidP="00807E34">
      <w:pPr>
        <w:spacing w:after="0" w:line="480" w:lineRule="auto"/>
        <w:outlineLvl w:val="1"/>
        <w:rPr>
          <w:rFonts w:ascii="Times New Roman" w:hAnsi="Times New Roman" w:cs="Times New Roman"/>
          <w:b/>
          <w:sz w:val="24"/>
          <w:szCs w:val="24"/>
          <w:lang w:val="es-PE"/>
        </w:rPr>
      </w:pPr>
      <w:bookmarkStart w:id="50" w:name="_Toc76455139"/>
      <w:r w:rsidRPr="00E341B2">
        <w:rPr>
          <w:rFonts w:ascii="Times New Roman" w:hAnsi="Times New Roman" w:cs="Times New Roman"/>
          <w:b/>
          <w:sz w:val="24"/>
          <w:szCs w:val="24"/>
          <w:lang w:val="es-PE"/>
        </w:rPr>
        <w:t>Técnicas de investigación</w:t>
      </w:r>
      <w:r w:rsidR="00D06276">
        <w:rPr>
          <w:rFonts w:ascii="Times New Roman" w:hAnsi="Times New Roman" w:cs="Times New Roman"/>
          <w:b/>
          <w:sz w:val="24"/>
          <w:szCs w:val="24"/>
          <w:lang w:val="es-PE"/>
        </w:rPr>
        <w:t xml:space="preserve"> e instrumentos de recolección de datos</w:t>
      </w:r>
      <w:bookmarkEnd w:id="50"/>
    </w:p>
    <w:p w14:paraId="0DB013AF" w14:textId="77777777" w:rsidR="00D06276" w:rsidRPr="002278BD" w:rsidRDefault="00D06276" w:rsidP="002278BD">
      <w:pPr>
        <w:spacing w:after="0" w:line="480" w:lineRule="auto"/>
        <w:ind w:firstLine="567"/>
        <w:outlineLvl w:val="1"/>
        <w:rPr>
          <w:rFonts w:ascii="Times New Roman" w:hAnsi="Times New Roman" w:cs="Times New Roman"/>
          <w:b/>
          <w:i/>
          <w:iCs/>
          <w:sz w:val="24"/>
          <w:szCs w:val="24"/>
          <w:lang w:val="es-PE"/>
        </w:rPr>
      </w:pPr>
      <w:bookmarkStart w:id="51" w:name="_Toc76455140"/>
      <w:r w:rsidRPr="002278BD">
        <w:rPr>
          <w:rFonts w:ascii="Times New Roman" w:hAnsi="Times New Roman" w:cs="Times New Roman"/>
          <w:b/>
          <w:i/>
          <w:iCs/>
          <w:sz w:val="24"/>
          <w:szCs w:val="24"/>
          <w:lang w:val="es-PE"/>
        </w:rPr>
        <w:t>Técnicas de investigación</w:t>
      </w:r>
      <w:bookmarkEnd w:id="51"/>
    </w:p>
    <w:p w14:paraId="003CADBD" w14:textId="61349DA7" w:rsidR="0031772D" w:rsidRDefault="00020D97" w:rsidP="00807E34">
      <w:pPr>
        <w:pStyle w:val="Prrafodelista"/>
        <w:numPr>
          <w:ilvl w:val="0"/>
          <w:numId w:val="15"/>
        </w:numPr>
        <w:spacing w:after="0" w:line="480" w:lineRule="auto"/>
        <w:ind w:left="851" w:hanging="284"/>
        <w:rPr>
          <w:rFonts w:ascii="Times New Roman" w:hAnsi="Times New Roman" w:cs="Times New Roman"/>
          <w:sz w:val="24"/>
          <w:szCs w:val="24"/>
          <w:lang w:val="es-PE"/>
        </w:rPr>
      </w:pPr>
      <w:r>
        <w:rPr>
          <w:rFonts w:ascii="Times New Roman" w:hAnsi="Times New Roman" w:cs="Times New Roman"/>
          <w:sz w:val="24"/>
          <w:szCs w:val="24"/>
          <w:lang w:val="es-PE"/>
        </w:rPr>
        <w:t xml:space="preserve">Preparar </w:t>
      </w:r>
      <w:r w:rsidR="000D0F8C">
        <w:rPr>
          <w:rFonts w:ascii="Times New Roman" w:hAnsi="Times New Roman" w:cs="Times New Roman"/>
          <w:sz w:val="24"/>
          <w:szCs w:val="24"/>
          <w:lang w:val="es-PE"/>
        </w:rPr>
        <w:t>soluciones</w:t>
      </w:r>
      <w:r w:rsidR="002A24A9">
        <w:rPr>
          <w:rFonts w:ascii="Times New Roman" w:hAnsi="Times New Roman" w:cs="Times New Roman"/>
          <w:sz w:val="24"/>
          <w:szCs w:val="24"/>
          <w:lang w:val="es-PE"/>
        </w:rPr>
        <w:t xml:space="preserve"> de BaCO</w:t>
      </w:r>
      <w:r w:rsidR="002A24A9" w:rsidRPr="00CF1EB9">
        <w:rPr>
          <w:rFonts w:ascii="Times New Roman" w:hAnsi="Times New Roman" w:cs="Times New Roman"/>
          <w:sz w:val="24"/>
          <w:szCs w:val="24"/>
          <w:vertAlign w:val="subscript"/>
          <w:lang w:val="es-PE"/>
        </w:rPr>
        <w:t>3</w:t>
      </w:r>
      <w:r w:rsidR="002A24A9">
        <w:rPr>
          <w:rFonts w:ascii="Times New Roman" w:hAnsi="Times New Roman" w:cs="Times New Roman"/>
          <w:sz w:val="24"/>
          <w:szCs w:val="24"/>
          <w:lang w:val="es-PE"/>
        </w:rPr>
        <w:t xml:space="preserve"> y </w:t>
      </w:r>
      <w:r w:rsidR="0031772D">
        <w:rPr>
          <w:rFonts w:ascii="Times New Roman" w:hAnsi="Times New Roman" w:cs="Times New Roman"/>
          <w:sz w:val="24"/>
          <w:szCs w:val="24"/>
          <w:lang w:val="es-PE"/>
        </w:rPr>
        <w:t xml:space="preserve">de </w:t>
      </w:r>
      <w:r w:rsidR="00BA2F71" w:rsidRPr="00242A55">
        <w:rPr>
          <w:rFonts w:ascii="Times New Roman" w:hAnsi="Times New Roman" w:cs="Times New Roman"/>
          <w:sz w:val="24"/>
          <w:szCs w:val="24"/>
          <w:lang w:val="es-PE"/>
        </w:rPr>
        <w:t>C</w:t>
      </w:r>
      <w:r w:rsidR="00BA2F71" w:rsidRPr="00242A55">
        <w:rPr>
          <w:rFonts w:ascii="Times New Roman" w:hAnsi="Times New Roman" w:cs="Times New Roman"/>
          <w:sz w:val="24"/>
          <w:szCs w:val="24"/>
          <w:vertAlign w:val="subscript"/>
          <w:lang w:val="es-PE"/>
        </w:rPr>
        <w:t>4</w:t>
      </w:r>
      <w:r w:rsidR="00BA2F71" w:rsidRPr="00242A55">
        <w:rPr>
          <w:rFonts w:ascii="Times New Roman" w:hAnsi="Times New Roman" w:cs="Times New Roman"/>
          <w:sz w:val="24"/>
          <w:szCs w:val="24"/>
          <w:lang w:val="es-PE"/>
        </w:rPr>
        <w:t>H</w:t>
      </w:r>
      <w:r w:rsidR="00BA2F71" w:rsidRPr="00242A55">
        <w:rPr>
          <w:rFonts w:ascii="Times New Roman" w:hAnsi="Times New Roman" w:cs="Times New Roman"/>
          <w:sz w:val="24"/>
          <w:szCs w:val="24"/>
          <w:vertAlign w:val="subscript"/>
          <w:lang w:val="es-PE"/>
        </w:rPr>
        <w:t>6</w:t>
      </w:r>
      <w:r w:rsidR="00BA2F71" w:rsidRPr="00242A55">
        <w:rPr>
          <w:rFonts w:ascii="Times New Roman" w:hAnsi="Times New Roman" w:cs="Times New Roman"/>
          <w:sz w:val="24"/>
          <w:szCs w:val="24"/>
          <w:lang w:val="es-PE"/>
        </w:rPr>
        <w:t>O</w:t>
      </w:r>
      <w:r w:rsidR="00BA2F71" w:rsidRPr="00242A55">
        <w:rPr>
          <w:rFonts w:ascii="Times New Roman" w:hAnsi="Times New Roman" w:cs="Times New Roman"/>
          <w:sz w:val="24"/>
          <w:szCs w:val="24"/>
          <w:vertAlign w:val="subscript"/>
          <w:lang w:val="es-PE"/>
        </w:rPr>
        <w:t>4</w:t>
      </w:r>
      <w:r w:rsidR="00DA7E06" w:rsidRPr="00242A55">
        <w:rPr>
          <w:rFonts w:ascii="Times New Roman" w:hAnsi="Times New Roman" w:cs="Times New Roman"/>
          <w:sz w:val="24"/>
          <w:szCs w:val="24"/>
          <w:lang w:val="es-PE"/>
        </w:rPr>
        <w:t>Ba</w:t>
      </w:r>
      <w:r w:rsidR="00DA7E06">
        <w:rPr>
          <w:rFonts w:ascii="Times New Roman" w:hAnsi="Times New Roman" w:cs="Times New Roman"/>
          <w:sz w:val="24"/>
          <w:szCs w:val="24"/>
          <w:lang w:val="es-PE"/>
        </w:rPr>
        <w:t xml:space="preserve"> </w:t>
      </w:r>
      <w:r w:rsidR="0031772D">
        <w:rPr>
          <w:rFonts w:ascii="Times New Roman" w:hAnsi="Times New Roman" w:cs="Times New Roman"/>
          <w:sz w:val="24"/>
          <w:szCs w:val="24"/>
          <w:lang w:val="es-PE"/>
        </w:rPr>
        <w:t>para realizar las pruebas de precipitación.</w:t>
      </w:r>
    </w:p>
    <w:p w14:paraId="05804A27" w14:textId="1E16AA20" w:rsidR="00BF20B0" w:rsidRDefault="00BF20B0" w:rsidP="00890A17">
      <w:pPr>
        <w:pStyle w:val="Prrafodelista"/>
        <w:numPr>
          <w:ilvl w:val="0"/>
          <w:numId w:val="15"/>
        </w:numPr>
        <w:spacing w:after="0" w:line="480" w:lineRule="auto"/>
        <w:ind w:left="851" w:hanging="284"/>
        <w:jc w:val="both"/>
        <w:rPr>
          <w:rFonts w:ascii="Times New Roman" w:hAnsi="Times New Roman" w:cs="Times New Roman"/>
          <w:sz w:val="24"/>
          <w:szCs w:val="24"/>
          <w:lang w:val="es-PE"/>
        </w:rPr>
      </w:pPr>
      <w:r>
        <w:rPr>
          <w:rFonts w:ascii="Times New Roman" w:hAnsi="Times New Roman" w:cs="Times New Roman"/>
          <w:sz w:val="24"/>
          <w:szCs w:val="24"/>
          <w:lang w:val="es-PE"/>
        </w:rPr>
        <w:t>Analizar el contenido de Sulfatos en el agua a tratar, si el agua contiene concentraciones menor</w:t>
      </w:r>
      <w:r w:rsidR="00DB1C5A">
        <w:rPr>
          <w:rFonts w:ascii="Times New Roman" w:hAnsi="Times New Roman" w:cs="Times New Roman"/>
          <w:sz w:val="24"/>
          <w:szCs w:val="24"/>
          <w:lang w:val="es-PE"/>
        </w:rPr>
        <w:t xml:space="preserve">es a 500 mg/L </w:t>
      </w:r>
      <w:r w:rsidR="00E43FAA">
        <w:rPr>
          <w:rFonts w:ascii="Times New Roman" w:hAnsi="Times New Roman" w:cs="Times New Roman"/>
          <w:sz w:val="24"/>
          <w:szCs w:val="24"/>
          <w:lang w:val="es-PE"/>
        </w:rPr>
        <w:t xml:space="preserve">aumentar </w:t>
      </w:r>
      <w:r w:rsidR="00870BB1">
        <w:rPr>
          <w:rFonts w:ascii="Times New Roman" w:hAnsi="Times New Roman" w:cs="Times New Roman"/>
          <w:sz w:val="24"/>
          <w:szCs w:val="24"/>
          <w:lang w:val="es-PE"/>
        </w:rPr>
        <w:t>las concentraciones</w:t>
      </w:r>
      <w:r w:rsidR="00E43FAA">
        <w:rPr>
          <w:rFonts w:ascii="Times New Roman" w:hAnsi="Times New Roman" w:cs="Times New Roman"/>
          <w:sz w:val="24"/>
          <w:szCs w:val="24"/>
          <w:lang w:val="es-PE"/>
        </w:rPr>
        <w:t xml:space="preserve"> mediante la adición de sulfato de sodio a una concentración entre </w:t>
      </w:r>
      <w:r w:rsidR="005C7E70">
        <w:rPr>
          <w:rFonts w:ascii="Times New Roman" w:hAnsi="Times New Roman" w:cs="Times New Roman"/>
          <w:sz w:val="24"/>
          <w:szCs w:val="24"/>
          <w:lang w:val="es-PE"/>
        </w:rPr>
        <w:t>1000 mg/L y 1500 mg/L.</w:t>
      </w:r>
    </w:p>
    <w:p w14:paraId="3BE69BC9" w14:textId="6BD51269" w:rsidR="00E021D5" w:rsidRDefault="00241E84" w:rsidP="00807E34">
      <w:pPr>
        <w:pStyle w:val="Prrafodelista"/>
        <w:numPr>
          <w:ilvl w:val="0"/>
          <w:numId w:val="15"/>
        </w:numPr>
        <w:spacing w:after="0" w:line="480" w:lineRule="auto"/>
        <w:ind w:left="851" w:hanging="284"/>
        <w:rPr>
          <w:rFonts w:ascii="Times New Roman" w:hAnsi="Times New Roman" w:cs="Times New Roman"/>
          <w:sz w:val="24"/>
          <w:szCs w:val="24"/>
          <w:lang w:val="es-PE"/>
        </w:rPr>
      </w:pPr>
      <w:r>
        <w:rPr>
          <w:rFonts w:ascii="Times New Roman" w:hAnsi="Times New Roman" w:cs="Times New Roman"/>
          <w:sz w:val="24"/>
          <w:szCs w:val="24"/>
          <w:lang w:val="es-PE"/>
        </w:rPr>
        <w:t xml:space="preserve">Medir 500 </w:t>
      </w:r>
      <w:proofErr w:type="spellStart"/>
      <w:r>
        <w:rPr>
          <w:rFonts w:ascii="Times New Roman" w:hAnsi="Times New Roman" w:cs="Times New Roman"/>
          <w:sz w:val="24"/>
          <w:szCs w:val="24"/>
          <w:lang w:val="es-PE"/>
        </w:rPr>
        <w:t>m</w:t>
      </w:r>
      <w:r w:rsidR="004B1BD9">
        <w:rPr>
          <w:rFonts w:ascii="Times New Roman" w:hAnsi="Times New Roman" w:cs="Times New Roman"/>
          <w:sz w:val="24"/>
          <w:szCs w:val="24"/>
          <w:lang w:val="es-PE"/>
        </w:rPr>
        <w:t>L</w:t>
      </w:r>
      <w:proofErr w:type="spellEnd"/>
      <w:r>
        <w:rPr>
          <w:rFonts w:ascii="Times New Roman" w:hAnsi="Times New Roman" w:cs="Times New Roman"/>
          <w:sz w:val="24"/>
          <w:szCs w:val="24"/>
          <w:lang w:val="es-PE"/>
        </w:rPr>
        <w:t xml:space="preserve"> de agua a tratar </w:t>
      </w:r>
      <w:r w:rsidR="00C248BC">
        <w:rPr>
          <w:rFonts w:ascii="Times New Roman" w:hAnsi="Times New Roman" w:cs="Times New Roman"/>
          <w:sz w:val="24"/>
          <w:szCs w:val="24"/>
          <w:lang w:val="es-PE"/>
        </w:rPr>
        <w:t>y añadir la cantidad de soluci</w:t>
      </w:r>
      <w:r w:rsidR="00CF1EB9">
        <w:rPr>
          <w:rFonts w:ascii="Times New Roman" w:hAnsi="Times New Roman" w:cs="Times New Roman"/>
          <w:sz w:val="24"/>
          <w:szCs w:val="24"/>
          <w:lang w:val="es-PE"/>
        </w:rPr>
        <w:t>ones de BaCO</w:t>
      </w:r>
      <w:r w:rsidR="00CF1EB9" w:rsidRPr="00CF1EB9">
        <w:rPr>
          <w:rFonts w:ascii="Times New Roman" w:hAnsi="Times New Roman" w:cs="Times New Roman"/>
          <w:sz w:val="24"/>
          <w:szCs w:val="24"/>
          <w:vertAlign w:val="subscript"/>
          <w:lang w:val="es-PE"/>
        </w:rPr>
        <w:t>3</w:t>
      </w:r>
      <w:r w:rsidR="00CF1EB9">
        <w:rPr>
          <w:rFonts w:ascii="Times New Roman" w:hAnsi="Times New Roman" w:cs="Times New Roman"/>
          <w:sz w:val="24"/>
          <w:szCs w:val="24"/>
          <w:lang w:val="es-PE"/>
        </w:rPr>
        <w:t xml:space="preserve"> y de </w:t>
      </w:r>
      <w:r w:rsidR="00CF1EB9" w:rsidRPr="00242A55">
        <w:rPr>
          <w:rFonts w:ascii="Times New Roman" w:hAnsi="Times New Roman" w:cs="Times New Roman"/>
          <w:sz w:val="24"/>
          <w:szCs w:val="24"/>
          <w:lang w:val="es-PE"/>
        </w:rPr>
        <w:t>C</w:t>
      </w:r>
      <w:r w:rsidR="00CF1EB9" w:rsidRPr="00242A55">
        <w:rPr>
          <w:rFonts w:ascii="Times New Roman" w:hAnsi="Times New Roman" w:cs="Times New Roman"/>
          <w:sz w:val="24"/>
          <w:szCs w:val="24"/>
          <w:vertAlign w:val="subscript"/>
          <w:lang w:val="es-PE"/>
        </w:rPr>
        <w:t>4</w:t>
      </w:r>
      <w:r w:rsidR="00CF1EB9" w:rsidRPr="00242A55">
        <w:rPr>
          <w:rFonts w:ascii="Times New Roman" w:hAnsi="Times New Roman" w:cs="Times New Roman"/>
          <w:sz w:val="24"/>
          <w:szCs w:val="24"/>
          <w:lang w:val="es-PE"/>
        </w:rPr>
        <w:t>H</w:t>
      </w:r>
      <w:r w:rsidR="00CF1EB9" w:rsidRPr="00242A55">
        <w:rPr>
          <w:rFonts w:ascii="Times New Roman" w:hAnsi="Times New Roman" w:cs="Times New Roman"/>
          <w:sz w:val="24"/>
          <w:szCs w:val="24"/>
          <w:vertAlign w:val="subscript"/>
          <w:lang w:val="es-PE"/>
        </w:rPr>
        <w:t>6</w:t>
      </w:r>
      <w:r w:rsidR="00CF1EB9" w:rsidRPr="00242A55">
        <w:rPr>
          <w:rFonts w:ascii="Times New Roman" w:hAnsi="Times New Roman" w:cs="Times New Roman"/>
          <w:sz w:val="24"/>
          <w:szCs w:val="24"/>
          <w:lang w:val="es-PE"/>
        </w:rPr>
        <w:t>O</w:t>
      </w:r>
      <w:r w:rsidR="00CF1EB9" w:rsidRPr="00242A55">
        <w:rPr>
          <w:rFonts w:ascii="Times New Roman" w:hAnsi="Times New Roman" w:cs="Times New Roman"/>
          <w:sz w:val="24"/>
          <w:szCs w:val="24"/>
          <w:vertAlign w:val="subscript"/>
          <w:lang w:val="es-PE"/>
        </w:rPr>
        <w:t>4</w:t>
      </w:r>
      <w:r w:rsidR="00DA7E06" w:rsidRPr="00242A55">
        <w:rPr>
          <w:rFonts w:ascii="Times New Roman" w:hAnsi="Times New Roman" w:cs="Times New Roman"/>
          <w:sz w:val="24"/>
          <w:szCs w:val="24"/>
          <w:lang w:val="es-PE"/>
        </w:rPr>
        <w:t>Ba</w:t>
      </w:r>
      <w:r w:rsidR="00DA7E06">
        <w:rPr>
          <w:rFonts w:ascii="Times New Roman" w:hAnsi="Times New Roman" w:cs="Times New Roman"/>
          <w:sz w:val="24"/>
          <w:szCs w:val="24"/>
          <w:lang w:val="es-PE"/>
        </w:rPr>
        <w:t xml:space="preserve"> </w:t>
      </w:r>
      <w:r w:rsidR="00CF1EB9">
        <w:rPr>
          <w:rFonts w:ascii="Times New Roman" w:hAnsi="Times New Roman" w:cs="Times New Roman"/>
          <w:sz w:val="24"/>
          <w:szCs w:val="24"/>
          <w:lang w:val="es-PE"/>
        </w:rPr>
        <w:t xml:space="preserve">según la relación estequiométrica </w:t>
      </w:r>
      <w:r w:rsidR="00D03785">
        <w:rPr>
          <w:rFonts w:ascii="Times New Roman" w:hAnsi="Times New Roman" w:cs="Times New Roman"/>
          <w:sz w:val="24"/>
          <w:szCs w:val="24"/>
          <w:lang w:val="es-PE"/>
        </w:rPr>
        <w:t>de Sulfato</w:t>
      </w:r>
      <w:r w:rsidR="00E021D5">
        <w:rPr>
          <w:rFonts w:ascii="Times New Roman" w:hAnsi="Times New Roman" w:cs="Times New Roman"/>
          <w:sz w:val="24"/>
          <w:szCs w:val="24"/>
          <w:lang w:val="es-PE"/>
        </w:rPr>
        <w:t>, para precipitarlo en la mayor cantidad posible.</w:t>
      </w:r>
    </w:p>
    <w:p w14:paraId="04D006E2" w14:textId="0ED48290" w:rsidR="006F2CE9" w:rsidRDefault="005C7E70" w:rsidP="00807E34">
      <w:pPr>
        <w:pStyle w:val="Prrafodelista"/>
        <w:numPr>
          <w:ilvl w:val="0"/>
          <w:numId w:val="15"/>
        </w:numPr>
        <w:spacing w:after="0" w:line="480" w:lineRule="auto"/>
        <w:ind w:left="851" w:hanging="284"/>
        <w:rPr>
          <w:rFonts w:ascii="Times New Roman" w:hAnsi="Times New Roman" w:cs="Times New Roman"/>
          <w:sz w:val="24"/>
          <w:szCs w:val="24"/>
          <w:lang w:val="es-PE"/>
        </w:rPr>
      </w:pPr>
      <w:r>
        <w:rPr>
          <w:rFonts w:ascii="Times New Roman" w:hAnsi="Times New Roman" w:cs="Times New Roman"/>
          <w:sz w:val="24"/>
          <w:szCs w:val="24"/>
          <w:lang w:val="es-PE"/>
        </w:rPr>
        <w:t xml:space="preserve">Agitar por 30 minutos y dejar reposar </w:t>
      </w:r>
      <w:r w:rsidR="00B52940">
        <w:rPr>
          <w:rFonts w:ascii="Times New Roman" w:hAnsi="Times New Roman" w:cs="Times New Roman"/>
          <w:sz w:val="24"/>
          <w:szCs w:val="24"/>
          <w:lang w:val="es-PE"/>
        </w:rPr>
        <w:t>midiendo la turbidez la parte superficial hasta que esta se</w:t>
      </w:r>
      <w:r w:rsidR="002B0E14">
        <w:rPr>
          <w:rFonts w:ascii="Times New Roman" w:hAnsi="Times New Roman" w:cs="Times New Roman"/>
          <w:sz w:val="24"/>
          <w:szCs w:val="24"/>
          <w:lang w:val="es-PE"/>
        </w:rPr>
        <w:t>a casi constante.</w:t>
      </w:r>
    </w:p>
    <w:p w14:paraId="09A19413" w14:textId="070A67D6" w:rsidR="002B0E14" w:rsidRPr="00E341B2" w:rsidRDefault="002B0E14" w:rsidP="00807E34">
      <w:pPr>
        <w:pStyle w:val="Prrafodelista"/>
        <w:numPr>
          <w:ilvl w:val="0"/>
          <w:numId w:val="15"/>
        </w:numPr>
        <w:spacing w:after="0" w:line="480" w:lineRule="auto"/>
        <w:ind w:left="851" w:hanging="284"/>
        <w:rPr>
          <w:rFonts w:ascii="Times New Roman" w:hAnsi="Times New Roman" w:cs="Times New Roman"/>
          <w:sz w:val="24"/>
          <w:szCs w:val="24"/>
          <w:lang w:val="es-PE"/>
        </w:rPr>
      </w:pPr>
      <w:r>
        <w:rPr>
          <w:rFonts w:ascii="Times New Roman" w:hAnsi="Times New Roman" w:cs="Times New Roman"/>
          <w:sz w:val="24"/>
          <w:szCs w:val="24"/>
          <w:lang w:val="es-PE"/>
        </w:rPr>
        <w:t xml:space="preserve">Repetir los ensayos por </w:t>
      </w:r>
      <w:r w:rsidR="006F12CC">
        <w:rPr>
          <w:rFonts w:ascii="Times New Roman" w:hAnsi="Times New Roman" w:cs="Times New Roman"/>
          <w:sz w:val="24"/>
          <w:szCs w:val="24"/>
          <w:lang w:val="es-PE"/>
        </w:rPr>
        <w:t>6</w:t>
      </w:r>
      <w:r w:rsidR="00CF69CF">
        <w:rPr>
          <w:rFonts w:ascii="Times New Roman" w:hAnsi="Times New Roman" w:cs="Times New Roman"/>
          <w:sz w:val="24"/>
          <w:szCs w:val="24"/>
          <w:lang w:val="es-PE"/>
        </w:rPr>
        <w:t xml:space="preserve"> veces</w:t>
      </w:r>
      <w:r w:rsidR="009051A5">
        <w:rPr>
          <w:rFonts w:ascii="Times New Roman" w:hAnsi="Times New Roman" w:cs="Times New Roman"/>
          <w:sz w:val="24"/>
          <w:szCs w:val="24"/>
          <w:lang w:val="es-PE"/>
        </w:rPr>
        <w:t xml:space="preserve"> cada uno</w:t>
      </w:r>
      <w:r w:rsidR="007B3E7E">
        <w:rPr>
          <w:rFonts w:ascii="Times New Roman" w:hAnsi="Times New Roman" w:cs="Times New Roman"/>
          <w:sz w:val="24"/>
          <w:szCs w:val="24"/>
          <w:lang w:val="es-PE"/>
        </w:rPr>
        <w:t>.</w:t>
      </w:r>
    </w:p>
    <w:p w14:paraId="3BA4AFEB" w14:textId="74DEFBFB" w:rsidR="00C06D4E" w:rsidRDefault="00C06D4E" w:rsidP="00AF4AFD">
      <w:pPr>
        <w:pStyle w:val="Prrafodelista"/>
        <w:spacing w:after="0" w:line="480" w:lineRule="auto"/>
        <w:ind w:left="1276"/>
        <w:rPr>
          <w:rFonts w:ascii="Times New Roman" w:hAnsi="Times New Roman" w:cs="Times New Roman"/>
          <w:sz w:val="24"/>
          <w:szCs w:val="24"/>
          <w:lang w:val="es-PE"/>
        </w:rPr>
      </w:pPr>
    </w:p>
    <w:p w14:paraId="2975CDBC" w14:textId="77777777" w:rsidR="00890A17" w:rsidRPr="00E341B2" w:rsidRDefault="00890A17" w:rsidP="00AF4AFD">
      <w:pPr>
        <w:pStyle w:val="Prrafodelista"/>
        <w:spacing w:after="0" w:line="480" w:lineRule="auto"/>
        <w:ind w:left="1276"/>
        <w:rPr>
          <w:rFonts w:ascii="Times New Roman" w:hAnsi="Times New Roman" w:cs="Times New Roman"/>
          <w:sz w:val="24"/>
          <w:szCs w:val="24"/>
          <w:lang w:val="es-PE"/>
        </w:rPr>
      </w:pPr>
    </w:p>
    <w:p w14:paraId="606DDDF5" w14:textId="77777777" w:rsidR="00B732A3" w:rsidRDefault="004A0077" w:rsidP="00B732A3">
      <w:pPr>
        <w:spacing w:after="0" w:line="480" w:lineRule="auto"/>
        <w:ind w:firstLine="567"/>
        <w:outlineLvl w:val="1"/>
        <w:rPr>
          <w:rFonts w:ascii="Times New Roman" w:hAnsi="Times New Roman" w:cs="Times New Roman"/>
          <w:b/>
          <w:i/>
          <w:iCs/>
          <w:sz w:val="24"/>
          <w:szCs w:val="24"/>
          <w:lang w:val="es-PE"/>
        </w:rPr>
      </w:pPr>
      <w:bookmarkStart w:id="52" w:name="_Toc76455141"/>
      <w:r w:rsidRPr="002278BD">
        <w:rPr>
          <w:rFonts w:ascii="Times New Roman" w:hAnsi="Times New Roman" w:cs="Times New Roman"/>
          <w:b/>
          <w:i/>
          <w:iCs/>
          <w:sz w:val="24"/>
          <w:szCs w:val="24"/>
          <w:lang w:val="es-PE"/>
        </w:rPr>
        <w:t>Instrumentos</w:t>
      </w:r>
      <w:bookmarkEnd w:id="52"/>
      <w:r w:rsidRPr="002278BD">
        <w:rPr>
          <w:rFonts w:ascii="Times New Roman" w:hAnsi="Times New Roman" w:cs="Times New Roman"/>
          <w:b/>
          <w:i/>
          <w:iCs/>
          <w:sz w:val="24"/>
          <w:szCs w:val="24"/>
          <w:lang w:val="es-PE"/>
        </w:rPr>
        <w:t xml:space="preserve"> </w:t>
      </w:r>
    </w:p>
    <w:p w14:paraId="2559AE39" w14:textId="66B8F3CD" w:rsidR="000D1AFE" w:rsidRPr="00B732A3" w:rsidRDefault="006F12CC" w:rsidP="00B732A3">
      <w:pPr>
        <w:spacing w:after="0" w:line="480" w:lineRule="auto"/>
        <w:ind w:firstLine="567"/>
        <w:outlineLvl w:val="1"/>
        <w:rPr>
          <w:rFonts w:ascii="Times New Roman" w:hAnsi="Times New Roman" w:cs="Times New Roman"/>
          <w:b/>
          <w:i/>
          <w:iCs/>
          <w:sz w:val="24"/>
          <w:szCs w:val="24"/>
          <w:lang w:val="es-PE"/>
        </w:rPr>
      </w:pPr>
      <w:bookmarkStart w:id="53" w:name="_Toc76455142"/>
      <w:r w:rsidRPr="00B732A3">
        <w:rPr>
          <w:rFonts w:ascii="Times New Roman" w:hAnsi="Times New Roman" w:cs="Times New Roman"/>
          <w:i/>
          <w:iCs/>
          <w:sz w:val="24"/>
          <w:szCs w:val="24"/>
          <w:lang w:val="es-PE"/>
        </w:rPr>
        <w:t>Equipo de Jar test</w:t>
      </w:r>
      <w:r w:rsidR="000750F4" w:rsidRPr="00B732A3">
        <w:rPr>
          <w:rFonts w:ascii="Times New Roman" w:hAnsi="Times New Roman" w:cs="Times New Roman"/>
          <w:i/>
          <w:iCs/>
          <w:sz w:val="24"/>
          <w:szCs w:val="24"/>
          <w:lang w:val="es-PE"/>
        </w:rPr>
        <w:t>:</w:t>
      </w:r>
      <w:bookmarkEnd w:id="53"/>
      <w:r w:rsidR="000750F4" w:rsidRPr="00B732A3">
        <w:rPr>
          <w:rFonts w:ascii="Times New Roman" w:hAnsi="Times New Roman" w:cs="Times New Roman"/>
          <w:i/>
          <w:iCs/>
          <w:sz w:val="24"/>
          <w:szCs w:val="24"/>
          <w:lang w:val="es-PE"/>
        </w:rPr>
        <w:t xml:space="preserve"> </w:t>
      </w:r>
    </w:p>
    <w:p w14:paraId="61BBC0B2" w14:textId="55724970" w:rsidR="000D1AFE" w:rsidRPr="00B732A3" w:rsidRDefault="0044392C" w:rsidP="00B732A3">
      <w:pPr>
        <w:pStyle w:val="Prrafodelista"/>
        <w:spacing w:after="0" w:line="480" w:lineRule="auto"/>
        <w:ind w:left="0" w:firstLine="567"/>
        <w:jc w:val="both"/>
        <w:rPr>
          <w:rFonts w:ascii="Times New Roman" w:hAnsi="Times New Roman" w:cs="Times New Roman"/>
          <w:sz w:val="24"/>
          <w:szCs w:val="24"/>
          <w:lang w:val="es-PE"/>
        </w:rPr>
      </w:pPr>
      <w:r w:rsidRPr="00B732A3">
        <w:rPr>
          <w:rFonts w:ascii="Times New Roman" w:hAnsi="Times New Roman" w:cs="Times New Roman"/>
          <w:sz w:val="24"/>
          <w:szCs w:val="24"/>
          <w:lang w:val="es-PE"/>
        </w:rPr>
        <w:t xml:space="preserve">El equipo de </w:t>
      </w:r>
      <w:proofErr w:type="spellStart"/>
      <w:r w:rsidRPr="00B732A3">
        <w:rPr>
          <w:rFonts w:ascii="Times New Roman" w:hAnsi="Times New Roman" w:cs="Times New Roman"/>
          <w:sz w:val="24"/>
          <w:szCs w:val="24"/>
          <w:lang w:val="es-PE"/>
        </w:rPr>
        <w:t>Jart</w:t>
      </w:r>
      <w:proofErr w:type="spellEnd"/>
      <w:r w:rsidRPr="00B732A3">
        <w:rPr>
          <w:rFonts w:ascii="Times New Roman" w:hAnsi="Times New Roman" w:cs="Times New Roman"/>
          <w:sz w:val="24"/>
          <w:szCs w:val="24"/>
          <w:lang w:val="es-PE"/>
        </w:rPr>
        <w:t xml:space="preserve"> test es muy </w:t>
      </w:r>
      <w:r w:rsidR="000E19ED" w:rsidRPr="00B732A3">
        <w:rPr>
          <w:rFonts w:ascii="Times New Roman" w:hAnsi="Times New Roman" w:cs="Times New Roman"/>
          <w:sz w:val="24"/>
          <w:szCs w:val="24"/>
          <w:lang w:val="es-PE"/>
        </w:rPr>
        <w:t xml:space="preserve">importante en el desarrollo de pruebas de tratamiento a nivel de laboratorio, cuya función principal es </w:t>
      </w:r>
      <w:r w:rsidR="005A76D0" w:rsidRPr="00B732A3">
        <w:rPr>
          <w:rFonts w:ascii="Times New Roman" w:hAnsi="Times New Roman" w:cs="Times New Roman"/>
          <w:sz w:val="24"/>
          <w:szCs w:val="24"/>
          <w:lang w:val="es-PE"/>
        </w:rPr>
        <w:t>mezclar los reactivos de añadidos al agua con la finalidad de precipitar algunas de las sustancias disueltas, ya sea por una precipitación química</w:t>
      </w:r>
      <w:r w:rsidR="000D1AFE" w:rsidRPr="00B732A3">
        <w:rPr>
          <w:rFonts w:ascii="Times New Roman" w:hAnsi="Times New Roman" w:cs="Times New Roman"/>
          <w:sz w:val="24"/>
          <w:szCs w:val="24"/>
          <w:lang w:val="es-PE"/>
        </w:rPr>
        <w:t xml:space="preserve"> o mediante procesos consecutivos de coagulación y floculación.</w:t>
      </w:r>
    </w:p>
    <w:p w14:paraId="548A112C" w14:textId="77777777" w:rsidR="00D34CEA" w:rsidRPr="006166E9" w:rsidRDefault="00D34CEA" w:rsidP="006166E9">
      <w:pPr>
        <w:spacing w:after="0" w:line="480" w:lineRule="auto"/>
        <w:ind w:firstLine="567"/>
        <w:outlineLvl w:val="1"/>
        <w:rPr>
          <w:rFonts w:ascii="Times New Roman" w:hAnsi="Times New Roman" w:cs="Times New Roman"/>
          <w:i/>
          <w:iCs/>
          <w:sz w:val="24"/>
          <w:szCs w:val="24"/>
          <w:lang w:val="es-PE"/>
        </w:rPr>
      </w:pPr>
      <w:bookmarkStart w:id="54" w:name="_Toc76455143"/>
      <w:r w:rsidRPr="006166E9">
        <w:rPr>
          <w:rFonts w:ascii="Times New Roman" w:hAnsi="Times New Roman" w:cs="Times New Roman"/>
          <w:i/>
          <w:iCs/>
          <w:sz w:val="24"/>
          <w:szCs w:val="24"/>
          <w:lang w:val="es-PE"/>
        </w:rPr>
        <w:t>Vasos de precipitación.</w:t>
      </w:r>
      <w:bookmarkEnd w:id="54"/>
    </w:p>
    <w:p w14:paraId="5442C237" w14:textId="138EBF13" w:rsidR="006166E9" w:rsidRDefault="006166E9" w:rsidP="006166E9">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Los vasos de precipitación son </w:t>
      </w:r>
      <w:r w:rsidR="00F4582D">
        <w:rPr>
          <w:rFonts w:ascii="Times New Roman" w:hAnsi="Times New Roman" w:cs="Times New Roman"/>
          <w:sz w:val="24"/>
          <w:szCs w:val="24"/>
          <w:lang w:val="es-PE"/>
        </w:rPr>
        <w:t xml:space="preserve">los reactores en los cuales se puede mantener un volumen contralado para diferentes tipos de pruebas de reacciones </w:t>
      </w:r>
      <w:r w:rsidR="00643C87">
        <w:rPr>
          <w:rFonts w:ascii="Times New Roman" w:hAnsi="Times New Roman" w:cs="Times New Roman"/>
          <w:sz w:val="24"/>
          <w:szCs w:val="24"/>
          <w:lang w:val="es-PE"/>
        </w:rPr>
        <w:t>químicas o mezclas</w:t>
      </w:r>
      <w:r w:rsidR="008E209D">
        <w:rPr>
          <w:rFonts w:ascii="Times New Roman" w:hAnsi="Times New Roman" w:cs="Times New Roman"/>
          <w:sz w:val="24"/>
          <w:szCs w:val="24"/>
          <w:lang w:val="es-PE"/>
        </w:rPr>
        <w:t xml:space="preserve">, en </w:t>
      </w:r>
      <w:r w:rsidR="00D20C81">
        <w:rPr>
          <w:rFonts w:ascii="Times New Roman" w:hAnsi="Times New Roman" w:cs="Times New Roman"/>
          <w:sz w:val="24"/>
          <w:szCs w:val="24"/>
          <w:lang w:val="es-PE"/>
        </w:rPr>
        <w:t xml:space="preserve">el medio principal </w:t>
      </w:r>
      <w:r w:rsidR="008E209D">
        <w:rPr>
          <w:rFonts w:ascii="Times New Roman" w:hAnsi="Times New Roman" w:cs="Times New Roman"/>
          <w:sz w:val="24"/>
          <w:szCs w:val="24"/>
          <w:lang w:val="es-PE"/>
        </w:rPr>
        <w:t xml:space="preserve">donde </w:t>
      </w:r>
      <w:r w:rsidR="00D20C81">
        <w:rPr>
          <w:rFonts w:ascii="Times New Roman" w:hAnsi="Times New Roman" w:cs="Times New Roman"/>
          <w:sz w:val="24"/>
          <w:szCs w:val="24"/>
          <w:lang w:val="es-PE"/>
        </w:rPr>
        <w:t xml:space="preserve">se desarrolla la mezcla o reacción es </w:t>
      </w:r>
      <w:r w:rsidR="002914AC">
        <w:rPr>
          <w:rFonts w:ascii="Times New Roman" w:hAnsi="Times New Roman" w:cs="Times New Roman"/>
          <w:sz w:val="24"/>
          <w:szCs w:val="24"/>
          <w:lang w:val="es-PE"/>
        </w:rPr>
        <w:t xml:space="preserve">el estado líquido, es decir el solvente </w:t>
      </w:r>
      <w:r w:rsidR="00CA4D64">
        <w:rPr>
          <w:rFonts w:ascii="Times New Roman" w:hAnsi="Times New Roman" w:cs="Times New Roman"/>
          <w:sz w:val="24"/>
          <w:szCs w:val="24"/>
          <w:lang w:val="es-PE"/>
        </w:rPr>
        <w:t xml:space="preserve">debe ser </w:t>
      </w:r>
      <w:r w:rsidR="007904A0">
        <w:rPr>
          <w:rFonts w:ascii="Times New Roman" w:hAnsi="Times New Roman" w:cs="Times New Roman"/>
          <w:sz w:val="24"/>
          <w:szCs w:val="24"/>
          <w:lang w:val="es-PE"/>
        </w:rPr>
        <w:t>un líquido, para el caso de la presente investigación el solvente es el agua.</w:t>
      </w:r>
    </w:p>
    <w:p w14:paraId="072623A2" w14:textId="6335E2B6" w:rsidR="00D34CEA" w:rsidRPr="00B20D6B" w:rsidRDefault="0035425C" w:rsidP="00B20D6B">
      <w:pPr>
        <w:spacing w:after="0" w:line="480" w:lineRule="auto"/>
        <w:ind w:firstLine="567"/>
        <w:outlineLvl w:val="1"/>
        <w:rPr>
          <w:rFonts w:ascii="Times New Roman" w:hAnsi="Times New Roman" w:cs="Times New Roman"/>
          <w:i/>
          <w:iCs/>
          <w:sz w:val="24"/>
          <w:szCs w:val="24"/>
          <w:lang w:val="es-PE"/>
        </w:rPr>
      </w:pPr>
      <w:bookmarkStart w:id="55" w:name="_Toc76455144"/>
      <w:r w:rsidRPr="00B20D6B">
        <w:rPr>
          <w:rFonts w:ascii="Times New Roman" w:hAnsi="Times New Roman" w:cs="Times New Roman"/>
          <w:i/>
          <w:iCs/>
          <w:sz w:val="24"/>
          <w:szCs w:val="24"/>
          <w:lang w:val="es-PE"/>
        </w:rPr>
        <w:t>Turbidímetro</w:t>
      </w:r>
      <w:r w:rsidR="00D34CEA" w:rsidRPr="00B20D6B">
        <w:rPr>
          <w:rFonts w:ascii="Times New Roman" w:hAnsi="Times New Roman" w:cs="Times New Roman"/>
          <w:i/>
          <w:iCs/>
          <w:sz w:val="24"/>
          <w:szCs w:val="24"/>
          <w:lang w:val="es-PE"/>
        </w:rPr>
        <w:t>.</w:t>
      </w:r>
      <w:bookmarkEnd w:id="55"/>
    </w:p>
    <w:p w14:paraId="2168A8EB" w14:textId="073A591A" w:rsidR="00544810" w:rsidRDefault="00B20D6B" w:rsidP="00B20D6B">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Es un instrumento para medir de forma cuantitativa la turbidez en </w:t>
      </w:r>
      <w:r w:rsidR="00922DBB">
        <w:rPr>
          <w:rFonts w:ascii="Times New Roman" w:hAnsi="Times New Roman" w:cs="Times New Roman"/>
          <w:sz w:val="24"/>
          <w:szCs w:val="24"/>
          <w:lang w:val="es-PE"/>
        </w:rPr>
        <w:t>unidades nefelométricas de turbidez (</w:t>
      </w:r>
      <w:r>
        <w:rPr>
          <w:rFonts w:ascii="Times New Roman" w:hAnsi="Times New Roman" w:cs="Times New Roman"/>
          <w:sz w:val="24"/>
          <w:szCs w:val="24"/>
          <w:lang w:val="es-PE"/>
        </w:rPr>
        <w:t>NUT</w:t>
      </w:r>
      <w:r w:rsidR="00922DBB">
        <w:rPr>
          <w:rFonts w:ascii="Times New Roman" w:hAnsi="Times New Roman" w:cs="Times New Roman"/>
          <w:sz w:val="24"/>
          <w:szCs w:val="24"/>
          <w:lang w:val="es-PE"/>
        </w:rPr>
        <w:t>)</w:t>
      </w:r>
      <w:r>
        <w:rPr>
          <w:rFonts w:ascii="Times New Roman" w:hAnsi="Times New Roman" w:cs="Times New Roman"/>
          <w:sz w:val="24"/>
          <w:szCs w:val="24"/>
          <w:lang w:val="es-PE"/>
        </w:rPr>
        <w:t xml:space="preserve">, </w:t>
      </w:r>
      <w:r w:rsidR="00CB563F">
        <w:rPr>
          <w:rFonts w:ascii="Times New Roman" w:hAnsi="Times New Roman" w:cs="Times New Roman"/>
          <w:sz w:val="24"/>
          <w:szCs w:val="24"/>
          <w:lang w:val="es-PE"/>
        </w:rPr>
        <w:t>dicho instrumento también sirve para medir la concentración de sulfatos</w:t>
      </w:r>
      <w:r w:rsidR="00E2652E">
        <w:rPr>
          <w:rFonts w:ascii="Times New Roman" w:hAnsi="Times New Roman" w:cs="Times New Roman"/>
          <w:sz w:val="24"/>
          <w:szCs w:val="24"/>
          <w:lang w:val="es-PE"/>
        </w:rPr>
        <w:t xml:space="preserve">, haciendo una correlación lineal con soluciones estándares </w:t>
      </w:r>
      <w:r w:rsidR="00544810">
        <w:rPr>
          <w:rFonts w:ascii="Times New Roman" w:hAnsi="Times New Roman" w:cs="Times New Roman"/>
          <w:sz w:val="24"/>
          <w:szCs w:val="24"/>
          <w:lang w:val="es-PE"/>
        </w:rPr>
        <w:t xml:space="preserve">preparadas del </w:t>
      </w:r>
      <w:proofErr w:type="spellStart"/>
      <w:r w:rsidR="00544810">
        <w:rPr>
          <w:rFonts w:ascii="Times New Roman" w:hAnsi="Times New Roman" w:cs="Times New Roman"/>
          <w:sz w:val="24"/>
          <w:szCs w:val="24"/>
          <w:lang w:val="es-PE"/>
        </w:rPr>
        <w:t>ión</w:t>
      </w:r>
      <w:proofErr w:type="spellEnd"/>
      <w:r w:rsidR="00E2652E">
        <w:rPr>
          <w:rFonts w:ascii="Times New Roman" w:hAnsi="Times New Roman" w:cs="Times New Roman"/>
          <w:sz w:val="24"/>
          <w:szCs w:val="24"/>
          <w:lang w:val="es-PE"/>
        </w:rPr>
        <w:t xml:space="preserve"> sulfatos </w:t>
      </w:r>
      <w:r w:rsidR="00544810">
        <w:rPr>
          <w:rFonts w:ascii="Times New Roman" w:hAnsi="Times New Roman" w:cs="Times New Roman"/>
          <w:sz w:val="24"/>
          <w:szCs w:val="24"/>
          <w:lang w:val="es-PE"/>
        </w:rPr>
        <w:t>precipitadas con cloruro de bario.</w:t>
      </w:r>
      <w:r w:rsidR="00A8345B">
        <w:rPr>
          <w:rFonts w:ascii="Times New Roman" w:hAnsi="Times New Roman" w:cs="Times New Roman"/>
          <w:sz w:val="24"/>
          <w:szCs w:val="24"/>
          <w:lang w:val="es-PE"/>
        </w:rPr>
        <w:t xml:space="preserve"> Es por eso que se hizo uso del turbidímetro en la </w:t>
      </w:r>
      <w:r w:rsidR="00EB2C97">
        <w:rPr>
          <w:rFonts w:ascii="Times New Roman" w:hAnsi="Times New Roman" w:cs="Times New Roman"/>
          <w:sz w:val="24"/>
          <w:szCs w:val="24"/>
          <w:lang w:val="es-PE"/>
        </w:rPr>
        <w:t>presente investigación.</w:t>
      </w:r>
    </w:p>
    <w:p w14:paraId="5A081BE6" w14:textId="6478FD5B" w:rsidR="00BC6469" w:rsidRPr="0058192D" w:rsidRDefault="00BC6469" w:rsidP="0058192D">
      <w:pPr>
        <w:spacing w:after="0" w:line="480" w:lineRule="auto"/>
        <w:ind w:firstLine="567"/>
        <w:outlineLvl w:val="1"/>
        <w:rPr>
          <w:rFonts w:ascii="Times New Roman" w:hAnsi="Times New Roman" w:cs="Times New Roman"/>
          <w:i/>
          <w:iCs/>
          <w:sz w:val="24"/>
          <w:szCs w:val="24"/>
          <w:lang w:val="es-PE"/>
        </w:rPr>
      </w:pPr>
      <w:bookmarkStart w:id="56" w:name="_Toc76455145"/>
      <w:r w:rsidRPr="0058192D">
        <w:rPr>
          <w:rFonts w:ascii="Times New Roman" w:hAnsi="Times New Roman" w:cs="Times New Roman"/>
          <w:i/>
          <w:iCs/>
          <w:sz w:val="24"/>
          <w:szCs w:val="24"/>
          <w:lang w:val="es-PE"/>
        </w:rPr>
        <w:t>Matraces volumétricos con línea de aforamiento.</w:t>
      </w:r>
      <w:bookmarkEnd w:id="56"/>
    </w:p>
    <w:p w14:paraId="109C6DC5" w14:textId="7A20C4D6" w:rsidR="00EB2C97" w:rsidRDefault="00EB2C97" w:rsidP="00EB2C9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Los matraces volumétricos </w:t>
      </w:r>
      <w:r w:rsidR="0058192D">
        <w:rPr>
          <w:rFonts w:ascii="Times New Roman" w:hAnsi="Times New Roman" w:cs="Times New Roman"/>
          <w:sz w:val="24"/>
          <w:szCs w:val="24"/>
          <w:lang w:val="es-PE"/>
        </w:rPr>
        <w:t xml:space="preserve">son conocidos también como </w:t>
      </w:r>
      <w:proofErr w:type="spellStart"/>
      <w:r w:rsidR="0058192D">
        <w:rPr>
          <w:rFonts w:ascii="Times New Roman" w:hAnsi="Times New Roman" w:cs="Times New Roman"/>
          <w:sz w:val="24"/>
          <w:szCs w:val="24"/>
          <w:lang w:val="es-PE"/>
        </w:rPr>
        <w:t>fiolas</w:t>
      </w:r>
      <w:proofErr w:type="spellEnd"/>
      <w:r w:rsidR="0058192D">
        <w:rPr>
          <w:rFonts w:ascii="Times New Roman" w:hAnsi="Times New Roman" w:cs="Times New Roman"/>
          <w:sz w:val="24"/>
          <w:szCs w:val="24"/>
          <w:lang w:val="es-PE"/>
        </w:rPr>
        <w:t xml:space="preserve">, las cuales sirven para preparar de forma exacta los reactivos patrones para determinar la concentración </w:t>
      </w:r>
      <w:proofErr w:type="gramStart"/>
      <w:r w:rsidR="0058192D">
        <w:rPr>
          <w:rFonts w:ascii="Times New Roman" w:hAnsi="Times New Roman" w:cs="Times New Roman"/>
          <w:sz w:val="24"/>
          <w:szCs w:val="24"/>
          <w:lang w:val="es-PE"/>
        </w:rPr>
        <w:t>de  los</w:t>
      </w:r>
      <w:proofErr w:type="gramEnd"/>
      <w:r w:rsidR="0058192D">
        <w:rPr>
          <w:rFonts w:ascii="Times New Roman" w:hAnsi="Times New Roman" w:cs="Times New Roman"/>
          <w:sz w:val="24"/>
          <w:szCs w:val="24"/>
          <w:lang w:val="es-PE"/>
        </w:rPr>
        <w:t xml:space="preserve"> sulfatos durante el proceso de experimentación.</w:t>
      </w:r>
    </w:p>
    <w:p w14:paraId="3739D095" w14:textId="6DE409FB" w:rsidR="004A0077" w:rsidRDefault="004A0077" w:rsidP="00EB2C97">
      <w:pPr>
        <w:pStyle w:val="Prrafodelista"/>
        <w:spacing w:after="0" w:line="480" w:lineRule="auto"/>
        <w:ind w:left="0" w:firstLine="567"/>
        <w:jc w:val="both"/>
        <w:rPr>
          <w:rFonts w:ascii="Times New Roman" w:hAnsi="Times New Roman" w:cs="Times New Roman"/>
          <w:sz w:val="24"/>
          <w:szCs w:val="24"/>
          <w:lang w:val="es-PE"/>
        </w:rPr>
      </w:pPr>
    </w:p>
    <w:p w14:paraId="605FC5E9" w14:textId="77777777" w:rsidR="00727F75" w:rsidRPr="00EB2C97" w:rsidRDefault="00727F75" w:rsidP="00EB2C97">
      <w:pPr>
        <w:pStyle w:val="Prrafodelista"/>
        <w:spacing w:after="0" w:line="480" w:lineRule="auto"/>
        <w:ind w:left="0" w:firstLine="567"/>
        <w:jc w:val="both"/>
        <w:rPr>
          <w:rFonts w:ascii="Times New Roman" w:hAnsi="Times New Roman" w:cs="Times New Roman"/>
          <w:sz w:val="24"/>
          <w:szCs w:val="24"/>
          <w:lang w:val="es-PE"/>
        </w:rPr>
      </w:pPr>
    </w:p>
    <w:p w14:paraId="4003B042" w14:textId="037119ED" w:rsidR="001B1641" w:rsidRPr="00727F75" w:rsidRDefault="004A0077" w:rsidP="00727F75">
      <w:pPr>
        <w:spacing w:after="0" w:line="480" w:lineRule="auto"/>
        <w:outlineLvl w:val="1"/>
        <w:rPr>
          <w:rFonts w:ascii="Times New Roman" w:hAnsi="Times New Roman" w:cs="Times New Roman"/>
          <w:b/>
          <w:sz w:val="24"/>
          <w:szCs w:val="24"/>
          <w:lang w:val="es-PE"/>
        </w:rPr>
      </w:pPr>
      <w:bookmarkStart w:id="57" w:name="_Toc76455146"/>
      <w:r w:rsidRPr="00727F75">
        <w:rPr>
          <w:rFonts w:ascii="Times New Roman" w:hAnsi="Times New Roman" w:cs="Times New Roman"/>
          <w:b/>
          <w:sz w:val="24"/>
          <w:szCs w:val="24"/>
          <w:lang w:val="es-PE"/>
        </w:rPr>
        <w:t xml:space="preserve">Técnicas de </w:t>
      </w:r>
      <w:r w:rsidR="007851CA" w:rsidRPr="00727F75">
        <w:rPr>
          <w:rFonts w:ascii="Times New Roman" w:hAnsi="Times New Roman" w:cs="Times New Roman"/>
          <w:b/>
          <w:sz w:val="24"/>
          <w:szCs w:val="24"/>
          <w:lang w:val="es-PE"/>
        </w:rPr>
        <w:t>recolección de datos</w:t>
      </w:r>
      <w:bookmarkEnd w:id="57"/>
    </w:p>
    <w:p w14:paraId="536F221F" w14:textId="6995F6E7" w:rsidR="00C67B34" w:rsidRDefault="00C67B34" w:rsidP="002B0F8E">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Los datos de proceso de experimentación se realizaron</w:t>
      </w:r>
      <w:r w:rsidR="007851CA">
        <w:rPr>
          <w:rFonts w:ascii="Times New Roman" w:hAnsi="Times New Roman" w:cs="Times New Roman"/>
          <w:sz w:val="24"/>
          <w:szCs w:val="24"/>
          <w:lang w:val="es-PE"/>
        </w:rPr>
        <w:t xml:space="preserve"> de forma directa </w:t>
      </w:r>
      <w:r w:rsidR="001565A2">
        <w:rPr>
          <w:rFonts w:ascii="Times New Roman" w:hAnsi="Times New Roman" w:cs="Times New Roman"/>
          <w:sz w:val="24"/>
          <w:szCs w:val="24"/>
          <w:lang w:val="es-PE"/>
        </w:rPr>
        <w:t>según las mediciones obtenidas en el turbidímetro</w:t>
      </w:r>
      <w:r w:rsidR="00274968">
        <w:rPr>
          <w:rFonts w:ascii="Times New Roman" w:hAnsi="Times New Roman" w:cs="Times New Roman"/>
          <w:sz w:val="24"/>
          <w:szCs w:val="24"/>
          <w:lang w:val="es-PE"/>
        </w:rPr>
        <w:t xml:space="preserve">, los cuales se trascribieron en un registro de </w:t>
      </w:r>
      <w:r>
        <w:rPr>
          <w:rFonts w:ascii="Times New Roman" w:hAnsi="Times New Roman" w:cs="Times New Roman"/>
          <w:sz w:val="24"/>
          <w:szCs w:val="24"/>
          <w:lang w:val="es-PE"/>
        </w:rPr>
        <w:t xml:space="preserve">laboratorio de </w:t>
      </w:r>
      <w:proofErr w:type="spellStart"/>
      <w:r>
        <w:rPr>
          <w:rFonts w:ascii="Times New Roman" w:hAnsi="Times New Roman" w:cs="Times New Roman"/>
          <w:sz w:val="24"/>
          <w:szCs w:val="24"/>
          <w:lang w:val="es-PE"/>
        </w:rPr>
        <w:t>Innodevel</w:t>
      </w:r>
      <w:proofErr w:type="spellEnd"/>
      <w:r>
        <w:rPr>
          <w:rFonts w:ascii="Times New Roman" w:hAnsi="Times New Roman" w:cs="Times New Roman"/>
          <w:sz w:val="24"/>
          <w:szCs w:val="24"/>
          <w:lang w:val="es-PE"/>
        </w:rPr>
        <w:t xml:space="preserve"> SAC, donde se </w:t>
      </w:r>
      <w:r w:rsidR="004832FA">
        <w:rPr>
          <w:rFonts w:ascii="Times New Roman" w:hAnsi="Times New Roman" w:cs="Times New Roman"/>
          <w:sz w:val="24"/>
          <w:szCs w:val="24"/>
          <w:lang w:val="es-PE"/>
        </w:rPr>
        <w:t>desarrolló</w:t>
      </w:r>
      <w:r>
        <w:rPr>
          <w:rFonts w:ascii="Times New Roman" w:hAnsi="Times New Roman" w:cs="Times New Roman"/>
          <w:sz w:val="24"/>
          <w:szCs w:val="24"/>
          <w:lang w:val="es-PE"/>
        </w:rPr>
        <w:t xml:space="preserve"> las pruebas de investigación</w:t>
      </w:r>
    </w:p>
    <w:p w14:paraId="7EB3E695" w14:textId="77777777" w:rsidR="002B0F8E" w:rsidRDefault="002B0F8E" w:rsidP="002B0F8E">
      <w:pPr>
        <w:pStyle w:val="Prrafodelista"/>
        <w:spacing w:after="0" w:line="480" w:lineRule="auto"/>
        <w:ind w:left="0" w:firstLine="567"/>
        <w:jc w:val="both"/>
        <w:rPr>
          <w:rFonts w:ascii="Times New Roman" w:hAnsi="Times New Roman" w:cs="Times New Roman"/>
          <w:sz w:val="24"/>
          <w:szCs w:val="24"/>
          <w:lang w:val="es-PE"/>
        </w:rPr>
      </w:pPr>
    </w:p>
    <w:p w14:paraId="367E36E9" w14:textId="77777777" w:rsidR="0058192D" w:rsidRPr="00E341B2" w:rsidRDefault="0058192D" w:rsidP="0058192D">
      <w:pPr>
        <w:spacing w:after="0" w:line="480" w:lineRule="auto"/>
        <w:outlineLvl w:val="1"/>
        <w:rPr>
          <w:rFonts w:ascii="Times New Roman" w:hAnsi="Times New Roman" w:cs="Times New Roman"/>
          <w:b/>
          <w:sz w:val="24"/>
          <w:szCs w:val="24"/>
          <w:lang w:val="es-PE"/>
        </w:rPr>
      </w:pPr>
      <w:bookmarkStart w:id="58" w:name="_Toc76455147"/>
      <w:r w:rsidRPr="00E341B2">
        <w:rPr>
          <w:rFonts w:ascii="Times New Roman" w:hAnsi="Times New Roman" w:cs="Times New Roman"/>
          <w:b/>
          <w:sz w:val="24"/>
          <w:szCs w:val="24"/>
          <w:lang w:val="es-PE"/>
        </w:rPr>
        <w:t>Técnicas de análisis de datos</w:t>
      </w:r>
      <w:bookmarkEnd w:id="58"/>
      <w:r w:rsidRPr="00E341B2">
        <w:rPr>
          <w:rFonts w:ascii="Times New Roman" w:hAnsi="Times New Roman" w:cs="Times New Roman"/>
          <w:b/>
          <w:sz w:val="24"/>
          <w:szCs w:val="24"/>
          <w:lang w:val="es-PE"/>
        </w:rPr>
        <w:t xml:space="preserve"> </w:t>
      </w:r>
    </w:p>
    <w:p w14:paraId="18FD7E62" w14:textId="2073D560" w:rsidR="004F5EE2" w:rsidRDefault="00AE6915" w:rsidP="004F5EE2">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w:t>
      </w:r>
      <w:r w:rsidR="004E57D0" w:rsidRPr="004E57D0">
        <w:rPr>
          <w:rFonts w:ascii="Times New Roman" w:hAnsi="Times New Roman" w:cs="Times New Roman"/>
          <w:sz w:val="24"/>
          <w:szCs w:val="24"/>
          <w:lang w:val="es-PE"/>
        </w:rPr>
        <w:t>La prueba t-</w:t>
      </w:r>
      <w:proofErr w:type="spellStart"/>
      <w:r w:rsidR="004E57D0" w:rsidRPr="004E57D0">
        <w:rPr>
          <w:rFonts w:ascii="Times New Roman" w:hAnsi="Times New Roman" w:cs="Times New Roman"/>
          <w:sz w:val="24"/>
          <w:szCs w:val="24"/>
          <w:lang w:val="es-PE"/>
        </w:rPr>
        <w:t>Student</w:t>
      </w:r>
      <w:proofErr w:type="spellEnd"/>
      <w:r w:rsidR="004E57D0" w:rsidRPr="004E57D0">
        <w:rPr>
          <w:rFonts w:ascii="Times New Roman" w:hAnsi="Times New Roman" w:cs="Times New Roman"/>
          <w:sz w:val="24"/>
          <w:szCs w:val="24"/>
          <w:lang w:val="es-PE"/>
        </w:rPr>
        <w:t xml:space="preserve"> se fundamenta en dos premisas; la primera: en la distribución de normalidad, y la segunda: en que las muestras sean independientes. Permite comparar muestras, N ≤ 30 y/o establece la diferencia entre las medias de las muestras. El análisis matemático y estadístico de la prueba con frecuencia se minimiza para N &gt; 30, utilizando pruebas no paramétricas, cuando la prueba tiene suficiente poder estadístico.</w:t>
      </w:r>
      <w:r>
        <w:rPr>
          <w:rFonts w:ascii="Times New Roman" w:hAnsi="Times New Roman" w:cs="Times New Roman"/>
          <w:sz w:val="24"/>
          <w:szCs w:val="24"/>
          <w:lang w:val="es-PE"/>
        </w:rPr>
        <w:t>”</w:t>
      </w:r>
      <w:r w:rsidR="004F5EE2">
        <w:rPr>
          <w:rFonts w:ascii="Times New Roman" w:hAnsi="Times New Roman" w:cs="Times New Roman"/>
          <w:sz w:val="24"/>
          <w:szCs w:val="24"/>
          <w:lang w:val="es-PE"/>
        </w:rPr>
        <w:t xml:space="preserve"> </w:t>
      </w:r>
      <w:sdt>
        <w:sdtPr>
          <w:rPr>
            <w:rFonts w:ascii="Times New Roman" w:hAnsi="Times New Roman" w:cs="Times New Roman"/>
            <w:sz w:val="24"/>
            <w:szCs w:val="24"/>
            <w:lang w:val="es-PE"/>
          </w:rPr>
          <w:id w:val="-66039548"/>
          <w:citation/>
        </w:sdtPr>
        <w:sdtEndPr/>
        <w:sdtContent>
          <w:r w:rsidR="000A54ED">
            <w:rPr>
              <w:rFonts w:ascii="Times New Roman" w:hAnsi="Times New Roman" w:cs="Times New Roman"/>
              <w:sz w:val="24"/>
              <w:szCs w:val="24"/>
              <w:lang w:val="es-PE"/>
            </w:rPr>
            <w:fldChar w:fldCharType="begin"/>
          </w:r>
          <w:r w:rsidR="000A54ED">
            <w:rPr>
              <w:rFonts w:ascii="Times New Roman" w:hAnsi="Times New Roman" w:cs="Times New Roman"/>
              <w:sz w:val="24"/>
              <w:szCs w:val="24"/>
              <w:lang w:val="es-PE"/>
            </w:rPr>
            <w:instrText xml:space="preserve"> CITATION Sán15 \l 10250 </w:instrText>
          </w:r>
          <w:r w:rsidR="000A54ED">
            <w:rPr>
              <w:rFonts w:ascii="Times New Roman" w:hAnsi="Times New Roman" w:cs="Times New Roman"/>
              <w:sz w:val="24"/>
              <w:szCs w:val="24"/>
              <w:lang w:val="es-PE"/>
            </w:rPr>
            <w:fldChar w:fldCharType="separate"/>
          </w:r>
          <w:r w:rsidR="000A54ED" w:rsidRPr="000A54ED">
            <w:rPr>
              <w:rFonts w:ascii="Times New Roman" w:hAnsi="Times New Roman" w:cs="Times New Roman"/>
              <w:noProof/>
              <w:sz w:val="24"/>
              <w:szCs w:val="24"/>
              <w:lang w:val="es-PE"/>
            </w:rPr>
            <w:t>(Sánchez Turcios, 2015)</w:t>
          </w:r>
          <w:r w:rsidR="000A54ED">
            <w:rPr>
              <w:rFonts w:ascii="Times New Roman" w:hAnsi="Times New Roman" w:cs="Times New Roman"/>
              <w:sz w:val="24"/>
              <w:szCs w:val="24"/>
              <w:lang w:val="es-PE"/>
            </w:rPr>
            <w:fldChar w:fldCharType="end"/>
          </w:r>
        </w:sdtContent>
      </w:sdt>
    </w:p>
    <w:p w14:paraId="3DE5722C" w14:textId="61D4676A" w:rsidR="003945C0" w:rsidRPr="003945C0" w:rsidRDefault="00AE6915" w:rsidP="004F5EE2">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w:t>
      </w:r>
      <w:r w:rsidR="003945C0" w:rsidRPr="003945C0">
        <w:rPr>
          <w:rFonts w:ascii="Times New Roman" w:hAnsi="Times New Roman" w:cs="Times New Roman"/>
          <w:sz w:val="24"/>
          <w:szCs w:val="24"/>
          <w:lang w:val="es-PE"/>
        </w:rPr>
        <w:t xml:space="preserve">La t de </w:t>
      </w:r>
      <w:proofErr w:type="spellStart"/>
      <w:r w:rsidR="003945C0" w:rsidRPr="003945C0">
        <w:rPr>
          <w:rFonts w:ascii="Times New Roman" w:hAnsi="Times New Roman" w:cs="Times New Roman"/>
          <w:sz w:val="24"/>
          <w:szCs w:val="24"/>
          <w:lang w:val="es-PE"/>
        </w:rPr>
        <w:t>Student</w:t>
      </w:r>
      <w:proofErr w:type="spellEnd"/>
      <w:r w:rsidR="003945C0" w:rsidRPr="003945C0">
        <w:rPr>
          <w:rFonts w:ascii="Times New Roman" w:hAnsi="Times New Roman" w:cs="Times New Roman"/>
          <w:sz w:val="24"/>
          <w:szCs w:val="24"/>
          <w:lang w:val="es-PE"/>
        </w:rPr>
        <w:t>, inicialmente se diseñó para examinar las diferencias entre dos muestras independientes y pequeñas que tengan distribución normal y homogeneidad en sus varianzas (en el artículo original, el autor no define qué es una muestra grande y/o pequeña).</w:t>
      </w:r>
      <w:r>
        <w:rPr>
          <w:rFonts w:ascii="Times New Roman" w:hAnsi="Times New Roman" w:cs="Times New Roman"/>
          <w:sz w:val="24"/>
          <w:szCs w:val="24"/>
          <w:lang w:val="es-PE"/>
        </w:rPr>
        <w:t>”</w:t>
      </w:r>
      <w:sdt>
        <w:sdtPr>
          <w:rPr>
            <w:rFonts w:ascii="Times New Roman" w:hAnsi="Times New Roman" w:cs="Times New Roman"/>
            <w:sz w:val="24"/>
            <w:szCs w:val="24"/>
            <w:lang w:val="es-PE"/>
          </w:rPr>
          <w:id w:val="573475757"/>
          <w:citation/>
        </w:sdtPr>
        <w:sdtEndPr/>
        <w:sdtContent>
          <w:r w:rsidR="000A54ED">
            <w:rPr>
              <w:rFonts w:ascii="Times New Roman" w:hAnsi="Times New Roman" w:cs="Times New Roman"/>
              <w:sz w:val="24"/>
              <w:szCs w:val="24"/>
              <w:lang w:val="es-PE"/>
            </w:rPr>
            <w:fldChar w:fldCharType="begin"/>
          </w:r>
          <w:r w:rsidR="000A54ED">
            <w:rPr>
              <w:rFonts w:ascii="Times New Roman" w:hAnsi="Times New Roman" w:cs="Times New Roman"/>
              <w:sz w:val="24"/>
              <w:szCs w:val="24"/>
              <w:lang w:val="es-PE"/>
            </w:rPr>
            <w:instrText xml:space="preserve"> CITATION Sán15 \l 10250 </w:instrText>
          </w:r>
          <w:r w:rsidR="000A54ED">
            <w:rPr>
              <w:rFonts w:ascii="Times New Roman" w:hAnsi="Times New Roman" w:cs="Times New Roman"/>
              <w:sz w:val="24"/>
              <w:szCs w:val="24"/>
              <w:lang w:val="es-PE"/>
            </w:rPr>
            <w:fldChar w:fldCharType="separate"/>
          </w:r>
          <w:r w:rsidR="000A54ED">
            <w:rPr>
              <w:rFonts w:ascii="Times New Roman" w:hAnsi="Times New Roman" w:cs="Times New Roman"/>
              <w:noProof/>
              <w:sz w:val="24"/>
              <w:szCs w:val="24"/>
              <w:lang w:val="es-PE"/>
            </w:rPr>
            <w:t xml:space="preserve"> </w:t>
          </w:r>
          <w:r w:rsidR="000A54ED" w:rsidRPr="000A54ED">
            <w:rPr>
              <w:rFonts w:ascii="Times New Roman" w:hAnsi="Times New Roman" w:cs="Times New Roman"/>
              <w:noProof/>
              <w:sz w:val="24"/>
              <w:szCs w:val="24"/>
              <w:lang w:val="es-PE"/>
            </w:rPr>
            <w:t>(Sánchez Turcios, 2015)</w:t>
          </w:r>
          <w:r w:rsidR="000A54ED">
            <w:rPr>
              <w:rFonts w:ascii="Times New Roman" w:hAnsi="Times New Roman" w:cs="Times New Roman"/>
              <w:sz w:val="24"/>
              <w:szCs w:val="24"/>
              <w:lang w:val="es-PE"/>
            </w:rPr>
            <w:fldChar w:fldCharType="end"/>
          </w:r>
        </w:sdtContent>
      </w:sdt>
    </w:p>
    <w:p w14:paraId="35CB1FB8" w14:textId="77777777" w:rsidR="00FA33E8" w:rsidRPr="003F4CCD" w:rsidRDefault="00FA33E8" w:rsidP="003F4CCD">
      <w:pPr>
        <w:spacing w:after="0" w:line="480" w:lineRule="auto"/>
        <w:rPr>
          <w:rFonts w:ascii="Times New Roman" w:hAnsi="Times New Roman" w:cs="Times New Roman"/>
          <w:sz w:val="24"/>
          <w:szCs w:val="24"/>
          <w:lang w:val="es-PE"/>
        </w:rPr>
      </w:pPr>
    </w:p>
    <w:p w14:paraId="4F1AAD49" w14:textId="77777777" w:rsidR="00F572CC" w:rsidRDefault="00F572CC">
      <w:pPr>
        <w:rPr>
          <w:rFonts w:ascii="Times New Roman" w:hAnsi="Times New Roman" w:cs="Times New Roman"/>
          <w:b/>
          <w:sz w:val="24"/>
          <w:szCs w:val="24"/>
          <w:lang w:val="es-PE"/>
        </w:rPr>
      </w:pPr>
      <w:r>
        <w:rPr>
          <w:rFonts w:ascii="Times New Roman" w:hAnsi="Times New Roman" w:cs="Times New Roman"/>
          <w:b/>
          <w:sz w:val="24"/>
          <w:szCs w:val="24"/>
          <w:lang w:val="es-PE"/>
        </w:rPr>
        <w:br w:type="page"/>
      </w:r>
    </w:p>
    <w:p w14:paraId="64746525" w14:textId="5CE687D8" w:rsidR="00A859B3" w:rsidRPr="006F0DFC" w:rsidRDefault="006F0DFC" w:rsidP="00B02108">
      <w:pPr>
        <w:spacing w:after="0" w:line="480" w:lineRule="auto"/>
        <w:ind w:left="-360"/>
        <w:jc w:val="center"/>
        <w:outlineLvl w:val="0"/>
        <w:rPr>
          <w:rFonts w:ascii="Times New Roman" w:hAnsi="Times New Roman" w:cs="Times New Roman"/>
          <w:b/>
          <w:sz w:val="24"/>
          <w:szCs w:val="24"/>
          <w:lang w:val="es-PE"/>
        </w:rPr>
      </w:pPr>
      <w:bookmarkStart w:id="59" w:name="_Toc76455148"/>
      <w:r>
        <w:rPr>
          <w:rFonts w:ascii="Times New Roman" w:hAnsi="Times New Roman" w:cs="Times New Roman"/>
          <w:b/>
          <w:sz w:val="24"/>
          <w:szCs w:val="24"/>
          <w:lang w:val="es-PE"/>
        </w:rPr>
        <w:lastRenderedPageBreak/>
        <w:t xml:space="preserve">CAPITULO IV: </w:t>
      </w:r>
      <w:r w:rsidR="00A859B3" w:rsidRPr="006F0DFC">
        <w:rPr>
          <w:rFonts w:ascii="Times New Roman" w:hAnsi="Times New Roman" w:cs="Times New Roman"/>
          <w:b/>
          <w:sz w:val="24"/>
          <w:szCs w:val="24"/>
          <w:lang w:val="es-PE"/>
        </w:rPr>
        <w:t>R</w:t>
      </w:r>
      <w:r w:rsidR="00006F80">
        <w:rPr>
          <w:rFonts w:ascii="Times New Roman" w:hAnsi="Times New Roman" w:cs="Times New Roman"/>
          <w:b/>
          <w:sz w:val="24"/>
          <w:szCs w:val="24"/>
          <w:lang w:val="es-PE"/>
        </w:rPr>
        <w:t>ESULTADOS Y DISCUSIÓN</w:t>
      </w:r>
      <w:bookmarkEnd w:id="59"/>
    </w:p>
    <w:p w14:paraId="07010F6B" w14:textId="12F6458F" w:rsidR="00F8417A" w:rsidRPr="00006F80" w:rsidRDefault="00FF602F" w:rsidP="00B02108">
      <w:pPr>
        <w:spacing w:after="0" w:line="480" w:lineRule="auto"/>
        <w:outlineLvl w:val="1"/>
        <w:rPr>
          <w:rFonts w:ascii="Times New Roman" w:hAnsi="Times New Roman" w:cs="Times New Roman"/>
          <w:b/>
          <w:sz w:val="24"/>
          <w:szCs w:val="24"/>
          <w:lang w:val="es-PE"/>
        </w:rPr>
      </w:pPr>
      <w:bookmarkStart w:id="60" w:name="_Toc76455149"/>
      <w:r w:rsidRPr="00006F80">
        <w:rPr>
          <w:rFonts w:ascii="Times New Roman" w:hAnsi="Times New Roman" w:cs="Times New Roman"/>
          <w:b/>
          <w:sz w:val="24"/>
          <w:szCs w:val="24"/>
          <w:lang w:val="es-PE"/>
        </w:rPr>
        <w:t>Presentación de resultados</w:t>
      </w:r>
      <w:bookmarkEnd w:id="60"/>
    </w:p>
    <w:p w14:paraId="4A66D9B4" w14:textId="1165DF4F" w:rsidR="004E5F33" w:rsidRDefault="00B320E1" w:rsidP="00890A17">
      <w:pPr>
        <w:pStyle w:val="Prrafodelista"/>
        <w:spacing w:after="0" w:line="480" w:lineRule="auto"/>
        <w:ind w:left="0" w:firstLine="567"/>
        <w:jc w:val="both"/>
        <w:rPr>
          <w:rFonts w:ascii="Times New Roman" w:hAnsi="Times New Roman" w:cs="Times New Roman"/>
          <w:sz w:val="24"/>
          <w:szCs w:val="24"/>
          <w:lang w:val="es-PE"/>
        </w:rPr>
      </w:pPr>
      <w:r w:rsidRPr="00F9358A">
        <w:rPr>
          <w:rFonts w:ascii="Times New Roman" w:hAnsi="Times New Roman" w:cs="Times New Roman"/>
          <w:sz w:val="24"/>
          <w:szCs w:val="24"/>
          <w:lang w:val="es-PE"/>
        </w:rPr>
        <w:t xml:space="preserve">Para el desarrollo de la investigación se hizo un análisis previó de la muestra sobre el contenido de sulfatos, dicho resultado fue de 904 mg/L, en base a dicha concentración se determinó la cantidad necesaria de las sales carbonato de bario y de acetato de bario con un balance </w:t>
      </w:r>
      <w:proofErr w:type="spellStart"/>
      <w:r w:rsidRPr="00F9358A">
        <w:rPr>
          <w:rFonts w:ascii="Times New Roman" w:hAnsi="Times New Roman" w:cs="Times New Roman"/>
          <w:sz w:val="24"/>
          <w:szCs w:val="24"/>
          <w:lang w:val="es-PE"/>
        </w:rPr>
        <w:t>equimolar</w:t>
      </w:r>
      <w:proofErr w:type="spellEnd"/>
      <w:r w:rsidRPr="00F9358A">
        <w:rPr>
          <w:rFonts w:ascii="Times New Roman" w:hAnsi="Times New Roman" w:cs="Times New Roman"/>
          <w:sz w:val="24"/>
          <w:szCs w:val="24"/>
          <w:lang w:val="es-PE"/>
        </w:rPr>
        <w:t xml:space="preserve"> respecto a la cantidad de sulfatos presente en la muestra a tratar.</w:t>
      </w:r>
      <w:r w:rsidR="00745071">
        <w:rPr>
          <w:rFonts w:ascii="Times New Roman" w:hAnsi="Times New Roman" w:cs="Times New Roman"/>
          <w:sz w:val="24"/>
          <w:szCs w:val="24"/>
          <w:lang w:val="es-PE"/>
        </w:rPr>
        <w:t xml:space="preserve"> Dicha concentración en </w:t>
      </w:r>
      <w:proofErr w:type="spellStart"/>
      <w:r w:rsidR="00745071">
        <w:rPr>
          <w:rFonts w:ascii="Times New Roman" w:hAnsi="Times New Roman" w:cs="Times New Roman"/>
          <w:sz w:val="24"/>
          <w:szCs w:val="24"/>
          <w:lang w:val="es-PE"/>
        </w:rPr>
        <w:t>mmoles</w:t>
      </w:r>
      <w:proofErr w:type="spellEnd"/>
      <w:r w:rsidR="00745071">
        <w:rPr>
          <w:rFonts w:ascii="Times New Roman" w:hAnsi="Times New Roman" w:cs="Times New Roman"/>
          <w:sz w:val="24"/>
          <w:szCs w:val="24"/>
          <w:lang w:val="es-PE"/>
        </w:rPr>
        <w:t xml:space="preserve"> corresponde a </w:t>
      </w:r>
      <w:r w:rsidR="00D7397D">
        <w:rPr>
          <w:rFonts w:ascii="Times New Roman" w:hAnsi="Times New Roman" w:cs="Times New Roman"/>
          <w:sz w:val="24"/>
          <w:szCs w:val="24"/>
          <w:lang w:val="es-PE"/>
        </w:rPr>
        <w:t>9.42.</w:t>
      </w:r>
    </w:p>
    <w:p w14:paraId="0C348A68" w14:textId="77777777" w:rsidR="004E5F33" w:rsidRPr="004E5F33" w:rsidRDefault="004E5F33" w:rsidP="004E5F33">
      <w:pPr>
        <w:pStyle w:val="Prrafodelista"/>
        <w:spacing w:after="0" w:line="480" w:lineRule="auto"/>
        <w:ind w:left="0" w:firstLine="567"/>
        <w:rPr>
          <w:rFonts w:ascii="Times New Roman" w:hAnsi="Times New Roman" w:cs="Times New Roman"/>
          <w:sz w:val="24"/>
          <w:szCs w:val="24"/>
          <w:lang w:val="es-PE"/>
        </w:rPr>
      </w:pPr>
    </w:p>
    <w:p w14:paraId="692842BB" w14:textId="498B45EB" w:rsidR="00B42453" w:rsidRPr="004E5F33" w:rsidRDefault="00B42453" w:rsidP="004E5F33">
      <w:pPr>
        <w:pStyle w:val="Descripcin"/>
        <w:keepNext/>
        <w:rPr>
          <w:rFonts w:asciiTheme="majorBidi" w:hAnsiTheme="majorBidi" w:cstheme="majorBidi"/>
          <w:sz w:val="24"/>
          <w:szCs w:val="24"/>
          <w:lang w:val="es-PE"/>
        </w:rPr>
      </w:pPr>
      <w:bookmarkStart w:id="61" w:name="_Toc68443513"/>
      <w:r w:rsidRPr="004E5F33">
        <w:rPr>
          <w:rFonts w:asciiTheme="majorBidi" w:hAnsiTheme="majorBidi" w:cstheme="majorBidi"/>
          <w:sz w:val="24"/>
          <w:szCs w:val="24"/>
          <w:lang w:val="es-PE"/>
        </w:rPr>
        <w:t xml:space="preserve">Tabla </w:t>
      </w:r>
      <w:r w:rsidRPr="004E5F33">
        <w:rPr>
          <w:rFonts w:asciiTheme="majorBidi" w:hAnsiTheme="majorBidi" w:cstheme="majorBidi"/>
          <w:sz w:val="24"/>
          <w:szCs w:val="24"/>
        </w:rPr>
        <w:fldChar w:fldCharType="begin"/>
      </w:r>
      <w:r w:rsidRPr="004E5F33">
        <w:rPr>
          <w:rFonts w:asciiTheme="majorBidi" w:hAnsiTheme="majorBidi" w:cstheme="majorBidi"/>
          <w:sz w:val="24"/>
          <w:szCs w:val="24"/>
          <w:lang w:val="es-PE"/>
        </w:rPr>
        <w:instrText xml:space="preserve"> SEQ Tabla \* ARABIC </w:instrText>
      </w:r>
      <w:r w:rsidRPr="004E5F33">
        <w:rPr>
          <w:rFonts w:asciiTheme="majorBidi" w:hAnsiTheme="majorBidi" w:cstheme="majorBidi"/>
          <w:sz w:val="24"/>
          <w:szCs w:val="24"/>
        </w:rPr>
        <w:fldChar w:fldCharType="separate"/>
      </w:r>
      <w:r w:rsidR="005E50AD">
        <w:rPr>
          <w:rFonts w:asciiTheme="majorBidi" w:hAnsiTheme="majorBidi" w:cstheme="majorBidi"/>
          <w:noProof/>
          <w:sz w:val="24"/>
          <w:szCs w:val="24"/>
          <w:lang w:val="es-PE"/>
        </w:rPr>
        <w:t>7</w:t>
      </w:r>
      <w:r w:rsidRPr="004E5F33">
        <w:rPr>
          <w:rFonts w:asciiTheme="majorBidi" w:hAnsiTheme="majorBidi" w:cstheme="majorBidi"/>
          <w:sz w:val="24"/>
          <w:szCs w:val="24"/>
        </w:rPr>
        <w:fldChar w:fldCharType="end"/>
      </w:r>
      <w:r w:rsidRPr="004E5F33">
        <w:rPr>
          <w:rFonts w:asciiTheme="majorBidi" w:hAnsiTheme="majorBidi" w:cstheme="majorBidi"/>
          <w:sz w:val="24"/>
          <w:szCs w:val="24"/>
          <w:lang w:val="es-PE"/>
        </w:rPr>
        <w:t>: Información de los resultados de precipitación de sulfatos</w:t>
      </w:r>
      <w:bookmarkEnd w:id="61"/>
    </w:p>
    <w:tbl>
      <w:tblPr>
        <w:tblStyle w:val="Tablanormal2"/>
        <w:tblW w:w="8755" w:type="dxa"/>
        <w:tblInd w:w="-108" w:type="dxa"/>
        <w:tblLook w:val="04A0" w:firstRow="1" w:lastRow="0" w:firstColumn="1" w:lastColumn="0" w:noHBand="0" w:noVBand="1"/>
      </w:tblPr>
      <w:tblGrid>
        <w:gridCol w:w="1240"/>
        <w:gridCol w:w="1518"/>
        <w:gridCol w:w="1886"/>
        <w:gridCol w:w="2736"/>
        <w:gridCol w:w="1375"/>
      </w:tblGrid>
      <w:tr w:rsidR="00B320E1" w:rsidRPr="00D62285" w14:paraId="17403F18" w14:textId="77777777" w:rsidTr="00D62285">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8875925"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N°</w:t>
            </w:r>
          </w:p>
        </w:tc>
        <w:tc>
          <w:tcPr>
            <w:tcW w:w="1518" w:type="dxa"/>
            <w:noWrap/>
            <w:hideMark/>
          </w:tcPr>
          <w:p w14:paraId="0B73B424" w14:textId="77777777" w:rsidR="00B320E1" w:rsidRPr="00D62285" w:rsidRDefault="00B320E1" w:rsidP="002829C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Sal de Bario</w:t>
            </w:r>
          </w:p>
        </w:tc>
        <w:tc>
          <w:tcPr>
            <w:tcW w:w="1886" w:type="dxa"/>
            <w:noWrap/>
            <w:hideMark/>
          </w:tcPr>
          <w:p w14:paraId="70D2786E" w14:textId="77777777" w:rsidR="00B320E1" w:rsidRPr="00D62285" w:rsidRDefault="00B320E1" w:rsidP="002829C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val="es-PE" w:eastAsia="es-PE"/>
              </w:rPr>
            </w:pPr>
            <w:r w:rsidRPr="00D62285">
              <w:rPr>
                <w:rFonts w:asciiTheme="majorBidi" w:eastAsia="Times New Roman" w:hAnsiTheme="majorBidi" w:cstheme="majorBidi"/>
                <w:color w:val="000000"/>
                <w:lang w:val="es-PE" w:eastAsia="es-PE"/>
              </w:rPr>
              <w:t>Peso de la Sal (g)</w:t>
            </w:r>
          </w:p>
        </w:tc>
        <w:tc>
          <w:tcPr>
            <w:tcW w:w="2736" w:type="dxa"/>
            <w:noWrap/>
            <w:hideMark/>
          </w:tcPr>
          <w:p w14:paraId="55630C5F" w14:textId="77777777" w:rsidR="00B320E1" w:rsidRPr="00D62285" w:rsidRDefault="00B320E1" w:rsidP="002829C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proofErr w:type="spellStart"/>
            <w:r w:rsidRPr="00D62285">
              <w:rPr>
                <w:rFonts w:asciiTheme="majorBidi" w:eastAsia="Times New Roman" w:hAnsiTheme="majorBidi" w:cstheme="majorBidi"/>
                <w:color w:val="000000"/>
                <w:lang w:eastAsia="es-PE"/>
              </w:rPr>
              <w:t>Sulfato</w:t>
            </w:r>
            <w:proofErr w:type="spellEnd"/>
            <w:r w:rsidRPr="00D62285">
              <w:rPr>
                <w:rFonts w:asciiTheme="majorBidi" w:eastAsia="Times New Roman" w:hAnsiTheme="majorBidi" w:cstheme="majorBidi"/>
                <w:color w:val="000000"/>
                <w:lang w:eastAsia="es-PE"/>
              </w:rPr>
              <w:t xml:space="preserve"> residual (mg/L)</w:t>
            </w:r>
          </w:p>
        </w:tc>
        <w:tc>
          <w:tcPr>
            <w:tcW w:w="1375" w:type="dxa"/>
            <w:noWrap/>
            <w:hideMark/>
          </w:tcPr>
          <w:p w14:paraId="53DE6E74" w14:textId="77777777" w:rsidR="00B320E1" w:rsidRPr="00D62285" w:rsidRDefault="00B320E1" w:rsidP="002829C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 xml:space="preserve">% </w:t>
            </w:r>
            <w:proofErr w:type="spellStart"/>
            <w:r w:rsidRPr="00D62285">
              <w:rPr>
                <w:rFonts w:asciiTheme="majorBidi" w:eastAsia="Times New Roman" w:hAnsiTheme="majorBidi" w:cstheme="majorBidi"/>
                <w:color w:val="000000"/>
                <w:lang w:eastAsia="es-PE"/>
              </w:rPr>
              <w:t>Remoción</w:t>
            </w:r>
            <w:proofErr w:type="spellEnd"/>
          </w:p>
        </w:tc>
      </w:tr>
      <w:tr w:rsidR="00B320E1" w:rsidRPr="00D62285" w14:paraId="384A34CA" w14:textId="77777777" w:rsidTr="00D622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6C1453A"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w:t>
            </w:r>
          </w:p>
        </w:tc>
        <w:tc>
          <w:tcPr>
            <w:tcW w:w="1518" w:type="dxa"/>
            <w:noWrap/>
            <w:hideMark/>
          </w:tcPr>
          <w:p w14:paraId="0F897CD1" w14:textId="77777777" w:rsidR="00B320E1" w:rsidRPr="00D62285" w:rsidRDefault="00B320E1" w:rsidP="002829C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BaCO</w:t>
            </w:r>
            <w:r w:rsidRPr="00D62285">
              <w:rPr>
                <w:rFonts w:asciiTheme="majorBidi" w:eastAsia="Times New Roman" w:hAnsiTheme="majorBidi" w:cstheme="majorBidi"/>
                <w:color w:val="000000"/>
                <w:vertAlign w:val="subscript"/>
                <w:lang w:eastAsia="es-PE"/>
              </w:rPr>
              <w:t>3</w:t>
            </w:r>
          </w:p>
        </w:tc>
        <w:tc>
          <w:tcPr>
            <w:tcW w:w="1886" w:type="dxa"/>
            <w:noWrap/>
            <w:hideMark/>
          </w:tcPr>
          <w:p w14:paraId="288620FD"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1.86</w:t>
            </w:r>
          </w:p>
        </w:tc>
        <w:tc>
          <w:tcPr>
            <w:tcW w:w="2736" w:type="dxa"/>
            <w:noWrap/>
            <w:hideMark/>
          </w:tcPr>
          <w:p w14:paraId="3CAC5331"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818</w:t>
            </w:r>
          </w:p>
        </w:tc>
        <w:tc>
          <w:tcPr>
            <w:tcW w:w="1375" w:type="dxa"/>
            <w:noWrap/>
            <w:hideMark/>
          </w:tcPr>
          <w:p w14:paraId="3A004B01"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9.5</w:t>
            </w:r>
          </w:p>
        </w:tc>
      </w:tr>
      <w:tr w:rsidR="00B320E1" w:rsidRPr="00D62285" w14:paraId="702D1EDA" w14:textId="77777777" w:rsidTr="00D62285">
        <w:trPr>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1D7F18B"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2</w:t>
            </w:r>
          </w:p>
        </w:tc>
        <w:tc>
          <w:tcPr>
            <w:tcW w:w="1518" w:type="dxa"/>
            <w:noWrap/>
            <w:hideMark/>
          </w:tcPr>
          <w:p w14:paraId="245A11E7" w14:textId="77777777" w:rsidR="00B320E1" w:rsidRPr="00D62285" w:rsidRDefault="00B320E1" w:rsidP="002829C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BaCO</w:t>
            </w:r>
            <w:r w:rsidRPr="00D62285">
              <w:rPr>
                <w:rFonts w:asciiTheme="majorBidi" w:eastAsia="Times New Roman" w:hAnsiTheme="majorBidi" w:cstheme="majorBidi"/>
                <w:color w:val="000000"/>
                <w:vertAlign w:val="subscript"/>
                <w:lang w:eastAsia="es-PE"/>
              </w:rPr>
              <w:t>3</w:t>
            </w:r>
          </w:p>
        </w:tc>
        <w:tc>
          <w:tcPr>
            <w:tcW w:w="1886" w:type="dxa"/>
            <w:noWrap/>
            <w:hideMark/>
          </w:tcPr>
          <w:p w14:paraId="2E6D8B6F"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1.86</w:t>
            </w:r>
          </w:p>
        </w:tc>
        <w:tc>
          <w:tcPr>
            <w:tcW w:w="2736" w:type="dxa"/>
            <w:noWrap/>
            <w:hideMark/>
          </w:tcPr>
          <w:p w14:paraId="3B8AE3DC"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804</w:t>
            </w:r>
          </w:p>
        </w:tc>
        <w:tc>
          <w:tcPr>
            <w:tcW w:w="1375" w:type="dxa"/>
            <w:noWrap/>
            <w:hideMark/>
          </w:tcPr>
          <w:p w14:paraId="5A545426"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11.1</w:t>
            </w:r>
          </w:p>
        </w:tc>
      </w:tr>
      <w:tr w:rsidR="00B320E1" w:rsidRPr="00D62285" w14:paraId="79C0B5F3" w14:textId="77777777" w:rsidTr="00D622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E05845D"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3</w:t>
            </w:r>
          </w:p>
        </w:tc>
        <w:tc>
          <w:tcPr>
            <w:tcW w:w="1518" w:type="dxa"/>
            <w:noWrap/>
            <w:hideMark/>
          </w:tcPr>
          <w:p w14:paraId="04B39E4F" w14:textId="77777777" w:rsidR="00B320E1" w:rsidRPr="00D62285" w:rsidRDefault="00B320E1" w:rsidP="002829C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BaCO</w:t>
            </w:r>
            <w:r w:rsidRPr="00D62285">
              <w:rPr>
                <w:rFonts w:asciiTheme="majorBidi" w:eastAsia="Times New Roman" w:hAnsiTheme="majorBidi" w:cstheme="majorBidi"/>
                <w:color w:val="000000"/>
                <w:vertAlign w:val="subscript"/>
                <w:lang w:eastAsia="es-PE"/>
              </w:rPr>
              <w:t>3</w:t>
            </w:r>
          </w:p>
        </w:tc>
        <w:tc>
          <w:tcPr>
            <w:tcW w:w="1886" w:type="dxa"/>
            <w:noWrap/>
            <w:hideMark/>
          </w:tcPr>
          <w:p w14:paraId="79CCEADA"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1.86</w:t>
            </w:r>
          </w:p>
        </w:tc>
        <w:tc>
          <w:tcPr>
            <w:tcW w:w="2736" w:type="dxa"/>
            <w:noWrap/>
            <w:hideMark/>
          </w:tcPr>
          <w:p w14:paraId="455AA934"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838</w:t>
            </w:r>
          </w:p>
        </w:tc>
        <w:tc>
          <w:tcPr>
            <w:tcW w:w="1375" w:type="dxa"/>
            <w:noWrap/>
            <w:hideMark/>
          </w:tcPr>
          <w:p w14:paraId="4219FB0B"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7.3</w:t>
            </w:r>
          </w:p>
        </w:tc>
      </w:tr>
      <w:tr w:rsidR="00B320E1" w:rsidRPr="00D62285" w14:paraId="31807164" w14:textId="77777777" w:rsidTr="00D62285">
        <w:trPr>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1112D20"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4</w:t>
            </w:r>
          </w:p>
        </w:tc>
        <w:tc>
          <w:tcPr>
            <w:tcW w:w="1518" w:type="dxa"/>
            <w:noWrap/>
            <w:hideMark/>
          </w:tcPr>
          <w:p w14:paraId="3AFD1C96" w14:textId="77777777" w:rsidR="00B320E1" w:rsidRPr="00D62285" w:rsidRDefault="00B320E1" w:rsidP="002829C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BaCO</w:t>
            </w:r>
            <w:r w:rsidRPr="00D62285">
              <w:rPr>
                <w:rFonts w:asciiTheme="majorBidi" w:eastAsia="Times New Roman" w:hAnsiTheme="majorBidi" w:cstheme="majorBidi"/>
                <w:color w:val="000000"/>
                <w:vertAlign w:val="subscript"/>
                <w:lang w:eastAsia="es-PE"/>
              </w:rPr>
              <w:t>3</w:t>
            </w:r>
          </w:p>
        </w:tc>
        <w:tc>
          <w:tcPr>
            <w:tcW w:w="1886" w:type="dxa"/>
            <w:noWrap/>
            <w:hideMark/>
          </w:tcPr>
          <w:p w14:paraId="1B3E78FE"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1.86</w:t>
            </w:r>
          </w:p>
        </w:tc>
        <w:tc>
          <w:tcPr>
            <w:tcW w:w="2736" w:type="dxa"/>
            <w:noWrap/>
            <w:hideMark/>
          </w:tcPr>
          <w:p w14:paraId="46B45B39"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823</w:t>
            </w:r>
          </w:p>
        </w:tc>
        <w:tc>
          <w:tcPr>
            <w:tcW w:w="1375" w:type="dxa"/>
            <w:noWrap/>
            <w:hideMark/>
          </w:tcPr>
          <w:p w14:paraId="101C8755"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9.0</w:t>
            </w:r>
          </w:p>
        </w:tc>
      </w:tr>
      <w:tr w:rsidR="00B320E1" w:rsidRPr="00D62285" w14:paraId="0E182FAB" w14:textId="77777777" w:rsidTr="00D622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78AD4EF"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5</w:t>
            </w:r>
          </w:p>
        </w:tc>
        <w:tc>
          <w:tcPr>
            <w:tcW w:w="1518" w:type="dxa"/>
            <w:noWrap/>
            <w:hideMark/>
          </w:tcPr>
          <w:p w14:paraId="141792DE" w14:textId="77777777" w:rsidR="00B320E1" w:rsidRPr="00D62285" w:rsidRDefault="00B320E1" w:rsidP="002829C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BaCO</w:t>
            </w:r>
            <w:r w:rsidRPr="00D62285">
              <w:rPr>
                <w:rFonts w:asciiTheme="majorBidi" w:eastAsia="Times New Roman" w:hAnsiTheme="majorBidi" w:cstheme="majorBidi"/>
                <w:color w:val="000000"/>
                <w:vertAlign w:val="subscript"/>
                <w:lang w:eastAsia="es-PE"/>
              </w:rPr>
              <w:t>3</w:t>
            </w:r>
          </w:p>
        </w:tc>
        <w:tc>
          <w:tcPr>
            <w:tcW w:w="1886" w:type="dxa"/>
            <w:noWrap/>
            <w:hideMark/>
          </w:tcPr>
          <w:p w14:paraId="676A1168"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1.86</w:t>
            </w:r>
          </w:p>
        </w:tc>
        <w:tc>
          <w:tcPr>
            <w:tcW w:w="2736" w:type="dxa"/>
            <w:noWrap/>
            <w:hideMark/>
          </w:tcPr>
          <w:p w14:paraId="6B2ABCE9"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829</w:t>
            </w:r>
          </w:p>
        </w:tc>
        <w:tc>
          <w:tcPr>
            <w:tcW w:w="1375" w:type="dxa"/>
            <w:noWrap/>
            <w:hideMark/>
          </w:tcPr>
          <w:p w14:paraId="619E39B1"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8.3</w:t>
            </w:r>
          </w:p>
        </w:tc>
      </w:tr>
      <w:tr w:rsidR="00B320E1" w:rsidRPr="00D62285" w14:paraId="7BC00F70" w14:textId="77777777" w:rsidTr="00D62285">
        <w:trPr>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0E969F8"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6</w:t>
            </w:r>
          </w:p>
        </w:tc>
        <w:tc>
          <w:tcPr>
            <w:tcW w:w="1518" w:type="dxa"/>
            <w:noWrap/>
            <w:hideMark/>
          </w:tcPr>
          <w:p w14:paraId="25932770" w14:textId="77777777" w:rsidR="00B320E1" w:rsidRPr="00D62285" w:rsidRDefault="00B320E1" w:rsidP="002829C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BaCO</w:t>
            </w:r>
            <w:r w:rsidRPr="00D62285">
              <w:rPr>
                <w:rFonts w:asciiTheme="majorBidi" w:eastAsia="Times New Roman" w:hAnsiTheme="majorBidi" w:cstheme="majorBidi"/>
                <w:color w:val="000000"/>
                <w:vertAlign w:val="subscript"/>
                <w:lang w:eastAsia="es-PE"/>
              </w:rPr>
              <w:t>3</w:t>
            </w:r>
          </w:p>
        </w:tc>
        <w:tc>
          <w:tcPr>
            <w:tcW w:w="1886" w:type="dxa"/>
            <w:noWrap/>
            <w:hideMark/>
          </w:tcPr>
          <w:p w14:paraId="195CAD16"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1.86</w:t>
            </w:r>
          </w:p>
        </w:tc>
        <w:tc>
          <w:tcPr>
            <w:tcW w:w="2736" w:type="dxa"/>
            <w:noWrap/>
            <w:hideMark/>
          </w:tcPr>
          <w:p w14:paraId="1368DDB7"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818</w:t>
            </w:r>
          </w:p>
        </w:tc>
        <w:tc>
          <w:tcPr>
            <w:tcW w:w="1375" w:type="dxa"/>
            <w:noWrap/>
            <w:hideMark/>
          </w:tcPr>
          <w:p w14:paraId="390E7C37"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9.5</w:t>
            </w:r>
          </w:p>
        </w:tc>
      </w:tr>
      <w:tr w:rsidR="00B320E1" w:rsidRPr="00D62285" w14:paraId="1D7324C7" w14:textId="77777777" w:rsidTr="00D622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21D2424"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7</w:t>
            </w:r>
          </w:p>
        </w:tc>
        <w:tc>
          <w:tcPr>
            <w:tcW w:w="1518" w:type="dxa"/>
            <w:noWrap/>
            <w:hideMark/>
          </w:tcPr>
          <w:p w14:paraId="030034A6" w14:textId="77777777" w:rsidR="00B320E1" w:rsidRPr="00D62285" w:rsidRDefault="00B320E1" w:rsidP="002829C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proofErr w:type="gramStart"/>
            <w:r w:rsidRPr="00D62285">
              <w:rPr>
                <w:rFonts w:asciiTheme="majorBidi" w:eastAsia="Times New Roman" w:hAnsiTheme="majorBidi" w:cstheme="majorBidi"/>
                <w:color w:val="000000"/>
                <w:lang w:eastAsia="es-PE"/>
              </w:rPr>
              <w:t>Ba[</w:t>
            </w:r>
            <w:proofErr w:type="gramEnd"/>
            <w:r w:rsidRPr="00D62285">
              <w:rPr>
                <w:rFonts w:asciiTheme="majorBidi" w:eastAsia="Times New Roman" w:hAnsiTheme="majorBidi" w:cstheme="majorBidi"/>
                <w:color w:val="000000"/>
                <w:lang w:eastAsia="es-PE"/>
              </w:rPr>
              <w:t>CH</w:t>
            </w:r>
            <w:r w:rsidRPr="00D62285">
              <w:rPr>
                <w:rFonts w:asciiTheme="majorBidi" w:eastAsia="Times New Roman" w:hAnsiTheme="majorBidi" w:cstheme="majorBidi"/>
                <w:color w:val="000000"/>
                <w:vertAlign w:val="subscript"/>
                <w:lang w:eastAsia="es-PE"/>
              </w:rPr>
              <w:t>3</w:t>
            </w:r>
            <w:r w:rsidRPr="00D62285">
              <w:rPr>
                <w:rFonts w:asciiTheme="majorBidi" w:eastAsia="Times New Roman" w:hAnsiTheme="majorBidi" w:cstheme="majorBidi"/>
                <w:color w:val="000000"/>
                <w:lang w:eastAsia="es-PE"/>
              </w:rPr>
              <w:t>COO]</w:t>
            </w:r>
            <w:r w:rsidRPr="00D62285">
              <w:rPr>
                <w:rFonts w:asciiTheme="majorBidi" w:eastAsia="Times New Roman" w:hAnsiTheme="majorBidi" w:cstheme="majorBidi"/>
                <w:color w:val="000000"/>
                <w:vertAlign w:val="subscript"/>
                <w:lang w:eastAsia="es-PE"/>
              </w:rPr>
              <w:t>2</w:t>
            </w:r>
          </w:p>
        </w:tc>
        <w:tc>
          <w:tcPr>
            <w:tcW w:w="1886" w:type="dxa"/>
            <w:noWrap/>
            <w:hideMark/>
          </w:tcPr>
          <w:p w14:paraId="39F0874B"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2.41</w:t>
            </w:r>
          </w:p>
        </w:tc>
        <w:tc>
          <w:tcPr>
            <w:tcW w:w="2736" w:type="dxa"/>
            <w:noWrap/>
            <w:hideMark/>
          </w:tcPr>
          <w:p w14:paraId="5B830A8F"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114</w:t>
            </w:r>
          </w:p>
        </w:tc>
        <w:tc>
          <w:tcPr>
            <w:tcW w:w="1375" w:type="dxa"/>
            <w:noWrap/>
            <w:hideMark/>
          </w:tcPr>
          <w:p w14:paraId="4D38F746"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87.4</w:t>
            </w:r>
          </w:p>
        </w:tc>
      </w:tr>
      <w:tr w:rsidR="00B320E1" w:rsidRPr="00D62285" w14:paraId="45C64722" w14:textId="77777777" w:rsidTr="00D62285">
        <w:trPr>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556B2CB"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w:t>
            </w:r>
          </w:p>
        </w:tc>
        <w:tc>
          <w:tcPr>
            <w:tcW w:w="1518" w:type="dxa"/>
            <w:noWrap/>
            <w:hideMark/>
          </w:tcPr>
          <w:p w14:paraId="4A16010B" w14:textId="77777777" w:rsidR="00B320E1" w:rsidRPr="00D62285" w:rsidRDefault="00B320E1" w:rsidP="002829C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proofErr w:type="gramStart"/>
            <w:r w:rsidRPr="00D62285">
              <w:rPr>
                <w:rFonts w:asciiTheme="majorBidi" w:eastAsia="Times New Roman" w:hAnsiTheme="majorBidi" w:cstheme="majorBidi"/>
                <w:color w:val="000000"/>
                <w:lang w:eastAsia="es-PE"/>
              </w:rPr>
              <w:t>Ba[</w:t>
            </w:r>
            <w:proofErr w:type="gramEnd"/>
            <w:r w:rsidRPr="00D62285">
              <w:rPr>
                <w:rFonts w:asciiTheme="majorBidi" w:eastAsia="Times New Roman" w:hAnsiTheme="majorBidi" w:cstheme="majorBidi"/>
                <w:color w:val="000000"/>
                <w:lang w:eastAsia="es-PE"/>
              </w:rPr>
              <w:t>CH</w:t>
            </w:r>
            <w:r w:rsidRPr="00D62285">
              <w:rPr>
                <w:rFonts w:asciiTheme="majorBidi" w:eastAsia="Times New Roman" w:hAnsiTheme="majorBidi" w:cstheme="majorBidi"/>
                <w:color w:val="000000"/>
                <w:vertAlign w:val="subscript"/>
                <w:lang w:eastAsia="es-PE"/>
              </w:rPr>
              <w:t>3</w:t>
            </w:r>
            <w:r w:rsidRPr="00D62285">
              <w:rPr>
                <w:rFonts w:asciiTheme="majorBidi" w:eastAsia="Times New Roman" w:hAnsiTheme="majorBidi" w:cstheme="majorBidi"/>
                <w:color w:val="000000"/>
                <w:lang w:eastAsia="es-PE"/>
              </w:rPr>
              <w:t>COO]</w:t>
            </w:r>
            <w:r w:rsidRPr="00D62285">
              <w:rPr>
                <w:rFonts w:asciiTheme="majorBidi" w:eastAsia="Times New Roman" w:hAnsiTheme="majorBidi" w:cstheme="majorBidi"/>
                <w:color w:val="000000"/>
                <w:vertAlign w:val="subscript"/>
                <w:lang w:eastAsia="es-PE"/>
              </w:rPr>
              <w:t>2</w:t>
            </w:r>
          </w:p>
        </w:tc>
        <w:tc>
          <w:tcPr>
            <w:tcW w:w="1886" w:type="dxa"/>
            <w:noWrap/>
            <w:hideMark/>
          </w:tcPr>
          <w:p w14:paraId="4932E108"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2.41</w:t>
            </w:r>
          </w:p>
        </w:tc>
        <w:tc>
          <w:tcPr>
            <w:tcW w:w="2736" w:type="dxa"/>
            <w:noWrap/>
            <w:hideMark/>
          </w:tcPr>
          <w:p w14:paraId="3FEFC82C"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97</w:t>
            </w:r>
          </w:p>
        </w:tc>
        <w:tc>
          <w:tcPr>
            <w:tcW w:w="1375" w:type="dxa"/>
            <w:noWrap/>
            <w:hideMark/>
          </w:tcPr>
          <w:p w14:paraId="6CDF18C6"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89.3</w:t>
            </w:r>
          </w:p>
        </w:tc>
      </w:tr>
      <w:tr w:rsidR="00B320E1" w:rsidRPr="00D62285" w14:paraId="3AD9F3CB" w14:textId="77777777" w:rsidTr="00D622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2A3D012"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9</w:t>
            </w:r>
          </w:p>
        </w:tc>
        <w:tc>
          <w:tcPr>
            <w:tcW w:w="1518" w:type="dxa"/>
            <w:noWrap/>
            <w:hideMark/>
          </w:tcPr>
          <w:p w14:paraId="417231E2" w14:textId="77777777" w:rsidR="00B320E1" w:rsidRPr="00D62285" w:rsidRDefault="00B320E1" w:rsidP="002829C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proofErr w:type="gramStart"/>
            <w:r w:rsidRPr="00D62285">
              <w:rPr>
                <w:rFonts w:asciiTheme="majorBidi" w:eastAsia="Times New Roman" w:hAnsiTheme="majorBidi" w:cstheme="majorBidi"/>
                <w:color w:val="000000"/>
                <w:lang w:eastAsia="es-PE"/>
              </w:rPr>
              <w:t>Ba[</w:t>
            </w:r>
            <w:proofErr w:type="gramEnd"/>
            <w:r w:rsidRPr="00D62285">
              <w:rPr>
                <w:rFonts w:asciiTheme="majorBidi" w:eastAsia="Times New Roman" w:hAnsiTheme="majorBidi" w:cstheme="majorBidi"/>
                <w:color w:val="000000"/>
                <w:lang w:eastAsia="es-PE"/>
              </w:rPr>
              <w:t>CH</w:t>
            </w:r>
            <w:r w:rsidRPr="00D62285">
              <w:rPr>
                <w:rFonts w:asciiTheme="majorBidi" w:eastAsia="Times New Roman" w:hAnsiTheme="majorBidi" w:cstheme="majorBidi"/>
                <w:color w:val="000000"/>
                <w:vertAlign w:val="subscript"/>
                <w:lang w:eastAsia="es-PE"/>
              </w:rPr>
              <w:t>3</w:t>
            </w:r>
            <w:r w:rsidRPr="00D62285">
              <w:rPr>
                <w:rFonts w:asciiTheme="majorBidi" w:eastAsia="Times New Roman" w:hAnsiTheme="majorBidi" w:cstheme="majorBidi"/>
                <w:color w:val="000000"/>
                <w:lang w:eastAsia="es-PE"/>
              </w:rPr>
              <w:t>COO]</w:t>
            </w:r>
            <w:r w:rsidRPr="00D62285">
              <w:rPr>
                <w:rFonts w:asciiTheme="majorBidi" w:eastAsia="Times New Roman" w:hAnsiTheme="majorBidi" w:cstheme="majorBidi"/>
                <w:color w:val="000000"/>
                <w:vertAlign w:val="subscript"/>
                <w:lang w:eastAsia="es-PE"/>
              </w:rPr>
              <w:t>2</w:t>
            </w:r>
          </w:p>
        </w:tc>
        <w:tc>
          <w:tcPr>
            <w:tcW w:w="1886" w:type="dxa"/>
            <w:noWrap/>
            <w:hideMark/>
          </w:tcPr>
          <w:p w14:paraId="54F081CB"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2.41</w:t>
            </w:r>
          </w:p>
        </w:tc>
        <w:tc>
          <w:tcPr>
            <w:tcW w:w="2736" w:type="dxa"/>
            <w:noWrap/>
            <w:hideMark/>
          </w:tcPr>
          <w:p w14:paraId="29B028A8"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115</w:t>
            </w:r>
          </w:p>
        </w:tc>
        <w:tc>
          <w:tcPr>
            <w:tcW w:w="1375" w:type="dxa"/>
            <w:noWrap/>
            <w:hideMark/>
          </w:tcPr>
          <w:p w14:paraId="66147BB0"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87.3</w:t>
            </w:r>
          </w:p>
        </w:tc>
      </w:tr>
      <w:tr w:rsidR="00B320E1" w:rsidRPr="00D62285" w14:paraId="2889CA63" w14:textId="77777777" w:rsidTr="00D62285">
        <w:trPr>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66A78F4"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10</w:t>
            </w:r>
          </w:p>
        </w:tc>
        <w:tc>
          <w:tcPr>
            <w:tcW w:w="1518" w:type="dxa"/>
            <w:noWrap/>
            <w:hideMark/>
          </w:tcPr>
          <w:p w14:paraId="4DAF0A0C" w14:textId="77777777" w:rsidR="00B320E1" w:rsidRPr="00D62285" w:rsidRDefault="00B320E1" w:rsidP="002829C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proofErr w:type="gramStart"/>
            <w:r w:rsidRPr="00D62285">
              <w:rPr>
                <w:rFonts w:asciiTheme="majorBidi" w:eastAsia="Times New Roman" w:hAnsiTheme="majorBidi" w:cstheme="majorBidi"/>
                <w:color w:val="000000"/>
                <w:lang w:eastAsia="es-PE"/>
              </w:rPr>
              <w:t>Ba[</w:t>
            </w:r>
            <w:proofErr w:type="gramEnd"/>
            <w:r w:rsidRPr="00D62285">
              <w:rPr>
                <w:rFonts w:asciiTheme="majorBidi" w:eastAsia="Times New Roman" w:hAnsiTheme="majorBidi" w:cstheme="majorBidi"/>
                <w:color w:val="000000"/>
                <w:lang w:eastAsia="es-PE"/>
              </w:rPr>
              <w:t>CH</w:t>
            </w:r>
            <w:r w:rsidRPr="00D62285">
              <w:rPr>
                <w:rFonts w:asciiTheme="majorBidi" w:eastAsia="Times New Roman" w:hAnsiTheme="majorBidi" w:cstheme="majorBidi"/>
                <w:color w:val="000000"/>
                <w:vertAlign w:val="subscript"/>
                <w:lang w:eastAsia="es-PE"/>
              </w:rPr>
              <w:t>3</w:t>
            </w:r>
            <w:r w:rsidRPr="00D62285">
              <w:rPr>
                <w:rFonts w:asciiTheme="majorBidi" w:eastAsia="Times New Roman" w:hAnsiTheme="majorBidi" w:cstheme="majorBidi"/>
                <w:color w:val="000000"/>
                <w:lang w:eastAsia="es-PE"/>
              </w:rPr>
              <w:t>COO]</w:t>
            </w:r>
            <w:r w:rsidRPr="00D62285">
              <w:rPr>
                <w:rFonts w:asciiTheme="majorBidi" w:eastAsia="Times New Roman" w:hAnsiTheme="majorBidi" w:cstheme="majorBidi"/>
                <w:color w:val="000000"/>
                <w:vertAlign w:val="subscript"/>
                <w:lang w:eastAsia="es-PE"/>
              </w:rPr>
              <w:t>2</w:t>
            </w:r>
          </w:p>
        </w:tc>
        <w:tc>
          <w:tcPr>
            <w:tcW w:w="1886" w:type="dxa"/>
            <w:noWrap/>
            <w:hideMark/>
          </w:tcPr>
          <w:p w14:paraId="4F214D4B"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2.41</w:t>
            </w:r>
          </w:p>
        </w:tc>
        <w:tc>
          <w:tcPr>
            <w:tcW w:w="2736" w:type="dxa"/>
            <w:noWrap/>
            <w:hideMark/>
          </w:tcPr>
          <w:p w14:paraId="4B9F1568"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94</w:t>
            </w:r>
          </w:p>
        </w:tc>
        <w:tc>
          <w:tcPr>
            <w:tcW w:w="1375" w:type="dxa"/>
            <w:noWrap/>
            <w:hideMark/>
          </w:tcPr>
          <w:p w14:paraId="3105047C"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89.6</w:t>
            </w:r>
          </w:p>
        </w:tc>
      </w:tr>
      <w:tr w:rsidR="00B320E1" w:rsidRPr="00D62285" w14:paraId="36102DE8" w14:textId="77777777" w:rsidTr="00D622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925FA6D"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11</w:t>
            </w:r>
          </w:p>
        </w:tc>
        <w:tc>
          <w:tcPr>
            <w:tcW w:w="1518" w:type="dxa"/>
            <w:noWrap/>
            <w:hideMark/>
          </w:tcPr>
          <w:p w14:paraId="510505DB" w14:textId="77777777" w:rsidR="00B320E1" w:rsidRPr="00D62285" w:rsidRDefault="00B320E1" w:rsidP="002829C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proofErr w:type="gramStart"/>
            <w:r w:rsidRPr="00D62285">
              <w:rPr>
                <w:rFonts w:asciiTheme="majorBidi" w:eastAsia="Times New Roman" w:hAnsiTheme="majorBidi" w:cstheme="majorBidi"/>
                <w:color w:val="000000"/>
                <w:lang w:eastAsia="es-PE"/>
              </w:rPr>
              <w:t>Ba[</w:t>
            </w:r>
            <w:proofErr w:type="gramEnd"/>
            <w:r w:rsidRPr="00D62285">
              <w:rPr>
                <w:rFonts w:asciiTheme="majorBidi" w:eastAsia="Times New Roman" w:hAnsiTheme="majorBidi" w:cstheme="majorBidi"/>
                <w:color w:val="000000"/>
                <w:lang w:eastAsia="es-PE"/>
              </w:rPr>
              <w:t>CH</w:t>
            </w:r>
            <w:r w:rsidRPr="00D62285">
              <w:rPr>
                <w:rFonts w:asciiTheme="majorBidi" w:eastAsia="Times New Roman" w:hAnsiTheme="majorBidi" w:cstheme="majorBidi"/>
                <w:color w:val="000000"/>
                <w:vertAlign w:val="subscript"/>
                <w:lang w:eastAsia="es-PE"/>
              </w:rPr>
              <w:t>3</w:t>
            </w:r>
            <w:r w:rsidRPr="00D62285">
              <w:rPr>
                <w:rFonts w:asciiTheme="majorBidi" w:eastAsia="Times New Roman" w:hAnsiTheme="majorBidi" w:cstheme="majorBidi"/>
                <w:color w:val="000000"/>
                <w:lang w:eastAsia="es-PE"/>
              </w:rPr>
              <w:t>COO]</w:t>
            </w:r>
            <w:r w:rsidRPr="00D62285">
              <w:rPr>
                <w:rFonts w:asciiTheme="majorBidi" w:eastAsia="Times New Roman" w:hAnsiTheme="majorBidi" w:cstheme="majorBidi"/>
                <w:color w:val="000000"/>
                <w:vertAlign w:val="subscript"/>
                <w:lang w:eastAsia="es-PE"/>
              </w:rPr>
              <w:t>2</w:t>
            </w:r>
          </w:p>
        </w:tc>
        <w:tc>
          <w:tcPr>
            <w:tcW w:w="1886" w:type="dxa"/>
            <w:noWrap/>
            <w:hideMark/>
          </w:tcPr>
          <w:p w14:paraId="48BE8FBB"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2.41</w:t>
            </w:r>
          </w:p>
        </w:tc>
        <w:tc>
          <w:tcPr>
            <w:tcW w:w="2736" w:type="dxa"/>
            <w:noWrap/>
            <w:hideMark/>
          </w:tcPr>
          <w:p w14:paraId="519CC55C"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120</w:t>
            </w:r>
          </w:p>
        </w:tc>
        <w:tc>
          <w:tcPr>
            <w:tcW w:w="1375" w:type="dxa"/>
            <w:noWrap/>
            <w:hideMark/>
          </w:tcPr>
          <w:p w14:paraId="064C3EC1" w14:textId="77777777" w:rsidR="00B320E1" w:rsidRPr="00D62285" w:rsidRDefault="00B320E1" w:rsidP="002829C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86.7</w:t>
            </w:r>
          </w:p>
        </w:tc>
      </w:tr>
      <w:tr w:rsidR="00B320E1" w:rsidRPr="00D62285" w14:paraId="4B6974E1" w14:textId="77777777" w:rsidTr="00D62285">
        <w:trPr>
          <w:trHeight w:val="31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5BDF52D" w14:textId="77777777" w:rsidR="00B320E1" w:rsidRPr="00D62285" w:rsidRDefault="00B320E1" w:rsidP="002829CE">
            <w:pPr>
              <w:jc w:val="center"/>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12</w:t>
            </w:r>
          </w:p>
        </w:tc>
        <w:tc>
          <w:tcPr>
            <w:tcW w:w="1518" w:type="dxa"/>
            <w:noWrap/>
            <w:hideMark/>
          </w:tcPr>
          <w:p w14:paraId="0373754D" w14:textId="77777777" w:rsidR="00B320E1" w:rsidRPr="00D62285" w:rsidRDefault="00B320E1" w:rsidP="002829C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proofErr w:type="gramStart"/>
            <w:r w:rsidRPr="00D62285">
              <w:rPr>
                <w:rFonts w:asciiTheme="majorBidi" w:eastAsia="Times New Roman" w:hAnsiTheme="majorBidi" w:cstheme="majorBidi"/>
                <w:color w:val="000000"/>
                <w:lang w:eastAsia="es-PE"/>
              </w:rPr>
              <w:t>Ba[</w:t>
            </w:r>
            <w:proofErr w:type="gramEnd"/>
            <w:r w:rsidRPr="00D62285">
              <w:rPr>
                <w:rFonts w:asciiTheme="majorBidi" w:eastAsia="Times New Roman" w:hAnsiTheme="majorBidi" w:cstheme="majorBidi"/>
                <w:color w:val="000000"/>
                <w:lang w:eastAsia="es-PE"/>
              </w:rPr>
              <w:t>CH</w:t>
            </w:r>
            <w:r w:rsidRPr="00D62285">
              <w:rPr>
                <w:rFonts w:asciiTheme="majorBidi" w:eastAsia="Times New Roman" w:hAnsiTheme="majorBidi" w:cstheme="majorBidi"/>
                <w:color w:val="000000"/>
                <w:vertAlign w:val="subscript"/>
                <w:lang w:eastAsia="es-PE"/>
              </w:rPr>
              <w:t>3</w:t>
            </w:r>
            <w:r w:rsidRPr="00D62285">
              <w:rPr>
                <w:rFonts w:asciiTheme="majorBidi" w:eastAsia="Times New Roman" w:hAnsiTheme="majorBidi" w:cstheme="majorBidi"/>
                <w:color w:val="000000"/>
                <w:lang w:eastAsia="es-PE"/>
              </w:rPr>
              <w:t>COO]</w:t>
            </w:r>
            <w:r w:rsidRPr="00D62285">
              <w:rPr>
                <w:rFonts w:asciiTheme="majorBidi" w:eastAsia="Times New Roman" w:hAnsiTheme="majorBidi" w:cstheme="majorBidi"/>
                <w:color w:val="000000"/>
                <w:vertAlign w:val="subscript"/>
                <w:lang w:eastAsia="es-PE"/>
              </w:rPr>
              <w:t>2</w:t>
            </w:r>
          </w:p>
        </w:tc>
        <w:tc>
          <w:tcPr>
            <w:tcW w:w="1886" w:type="dxa"/>
            <w:noWrap/>
            <w:hideMark/>
          </w:tcPr>
          <w:p w14:paraId="7F67B60E"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2.41</w:t>
            </w:r>
          </w:p>
        </w:tc>
        <w:tc>
          <w:tcPr>
            <w:tcW w:w="2736" w:type="dxa"/>
            <w:noWrap/>
            <w:hideMark/>
          </w:tcPr>
          <w:p w14:paraId="48C021EF"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119</w:t>
            </w:r>
          </w:p>
        </w:tc>
        <w:tc>
          <w:tcPr>
            <w:tcW w:w="1375" w:type="dxa"/>
            <w:noWrap/>
            <w:hideMark/>
          </w:tcPr>
          <w:p w14:paraId="0DE2A891" w14:textId="77777777" w:rsidR="00B320E1" w:rsidRPr="00D62285" w:rsidRDefault="00B320E1" w:rsidP="002829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s-PE"/>
              </w:rPr>
            </w:pPr>
            <w:r w:rsidRPr="00D62285">
              <w:rPr>
                <w:rFonts w:asciiTheme="majorBidi" w:eastAsia="Times New Roman" w:hAnsiTheme="majorBidi" w:cstheme="majorBidi"/>
                <w:color w:val="000000"/>
                <w:lang w:eastAsia="es-PE"/>
              </w:rPr>
              <w:t>86.8</w:t>
            </w:r>
          </w:p>
        </w:tc>
      </w:tr>
    </w:tbl>
    <w:p w14:paraId="27B5AA0A" w14:textId="77777777" w:rsidR="00B320E1" w:rsidRDefault="00B320E1" w:rsidP="00B320E1"/>
    <w:p w14:paraId="7F49145A" w14:textId="087FB937" w:rsidR="00B320E1" w:rsidRPr="00193EEE" w:rsidRDefault="00B320E1" w:rsidP="00890A17">
      <w:pPr>
        <w:pStyle w:val="Prrafodelista"/>
        <w:spacing w:after="0" w:line="480" w:lineRule="auto"/>
        <w:ind w:left="0" w:firstLine="567"/>
        <w:jc w:val="both"/>
        <w:rPr>
          <w:rFonts w:ascii="Times New Roman" w:hAnsi="Times New Roman" w:cs="Times New Roman"/>
          <w:sz w:val="24"/>
          <w:szCs w:val="24"/>
          <w:lang w:val="es-PE"/>
        </w:rPr>
      </w:pPr>
      <w:r w:rsidRPr="00193EEE">
        <w:rPr>
          <w:rFonts w:ascii="Times New Roman" w:hAnsi="Times New Roman" w:cs="Times New Roman"/>
          <w:sz w:val="24"/>
          <w:szCs w:val="24"/>
          <w:lang w:val="es-PE"/>
        </w:rPr>
        <w:t xml:space="preserve">La primera columna identifica el número de prueba a realizar. La segunda columna indica la </w:t>
      </w:r>
      <w:r w:rsidR="007A7902" w:rsidRPr="00193EEE">
        <w:rPr>
          <w:rFonts w:ascii="Times New Roman" w:hAnsi="Times New Roman" w:cs="Times New Roman"/>
          <w:sz w:val="24"/>
          <w:szCs w:val="24"/>
          <w:lang w:val="es-PE"/>
        </w:rPr>
        <w:t>sal empleada</w:t>
      </w:r>
      <w:r w:rsidRPr="00193EEE">
        <w:rPr>
          <w:rFonts w:ascii="Times New Roman" w:hAnsi="Times New Roman" w:cs="Times New Roman"/>
          <w:sz w:val="24"/>
          <w:szCs w:val="24"/>
          <w:lang w:val="es-PE"/>
        </w:rPr>
        <w:t xml:space="preserve"> para cada prueba; la tercera columna el peso de la sal por cada litro de agua utilizado; la cuarta columna la concentración de sulfato residual analizado luego de la adición de la sal de bario añadida, y la quinta columna representa el porcentaje de remoción de sulfato considerando como referencia la concentración el sulfato antes de añadir la sal de sulfato.</w:t>
      </w:r>
    </w:p>
    <w:p w14:paraId="319EAEEB" w14:textId="77777777" w:rsidR="00B320E1" w:rsidRPr="00193EEE" w:rsidRDefault="00B320E1" w:rsidP="00B02108">
      <w:pPr>
        <w:spacing w:after="0" w:line="480" w:lineRule="auto"/>
        <w:outlineLvl w:val="1"/>
        <w:rPr>
          <w:rFonts w:ascii="Times New Roman" w:hAnsi="Times New Roman" w:cs="Times New Roman"/>
          <w:b/>
          <w:sz w:val="24"/>
          <w:szCs w:val="24"/>
          <w:lang w:val="es-PE"/>
        </w:rPr>
      </w:pPr>
      <w:bookmarkStart w:id="62" w:name="_Toc76455150"/>
      <w:r w:rsidRPr="00193EEE">
        <w:rPr>
          <w:rFonts w:ascii="Times New Roman" w:hAnsi="Times New Roman" w:cs="Times New Roman"/>
          <w:b/>
          <w:sz w:val="24"/>
          <w:szCs w:val="24"/>
          <w:lang w:val="es-PE"/>
        </w:rPr>
        <w:lastRenderedPageBreak/>
        <w:t>Análisis de resultados</w:t>
      </w:r>
      <w:bookmarkEnd w:id="62"/>
    </w:p>
    <w:p w14:paraId="2FA92857" w14:textId="77777777" w:rsidR="00B320E1" w:rsidRPr="00193EEE" w:rsidRDefault="00B320E1" w:rsidP="00890A17">
      <w:pPr>
        <w:pStyle w:val="Prrafodelista"/>
        <w:spacing w:after="0" w:line="480" w:lineRule="auto"/>
        <w:ind w:left="0" w:firstLine="567"/>
        <w:jc w:val="both"/>
        <w:rPr>
          <w:rFonts w:ascii="Times New Roman" w:hAnsi="Times New Roman" w:cs="Times New Roman"/>
          <w:sz w:val="24"/>
          <w:szCs w:val="24"/>
          <w:lang w:val="es-PE"/>
        </w:rPr>
      </w:pPr>
      <w:r w:rsidRPr="00193EEE">
        <w:rPr>
          <w:rFonts w:ascii="Times New Roman" w:hAnsi="Times New Roman" w:cs="Times New Roman"/>
          <w:sz w:val="24"/>
          <w:szCs w:val="24"/>
          <w:lang w:val="es-PE"/>
        </w:rPr>
        <w:t xml:space="preserve">El análisis de resultados consiste en determinar la sal que precipita más al </w:t>
      </w:r>
      <w:proofErr w:type="spellStart"/>
      <w:r w:rsidRPr="00193EEE">
        <w:rPr>
          <w:rFonts w:ascii="Times New Roman" w:hAnsi="Times New Roman" w:cs="Times New Roman"/>
          <w:sz w:val="24"/>
          <w:szCs w:val="24"/>
          <w:lang w:val="es-PE"/>
        </w:rPr>
        <w:t>ión</w:t>
      </w:r>
      <w:proofErr w:type="spellEnd"/>
      <w:r w:rsidRPr="00193EEE">
        <w:rPr>
          <w:rFonts w:ascii="Times New Roman" w:hAnsi="Times New Roman" w:cs="Times New Roman"/>
          <w:sz w:val="24"/>
          <w:szCs w:val="24"/>
          <w:lang w:val="es-PE"/>
        </w:rPr>
        <w:t xml:space="preserve"> sulfato que se encuentra en el agua, comparando entre el acetato de bario y el carbonato de bario, para lo cual se hace uso la prueba t-test para muestras independientes, la cual compara las medias de dos grupos de muestras </w:t>
      </w:r>
      <w:sdt>
        <w:sdtPr>
          <w:rPr>
            <w:rFonts w:ascii="Times New Roman" w:hAnsi="Times New Roman" w:cs="Times New Roman"/>
            <w:sz w:val="24"/>
            <w:szCs w:val="24"/>
            <w:lang w:val="es-PE"/>
          </w:rPr>
          <w:id w:val="1845587227"/>
          <w:citation/>
        </w:sdtPr>
        <w:sdtEndPr/>
        <w:sdtContent>
          <w:r w:rsidRPr="00193EEE">
            <w:rPr>
              <w:rFonts w:ascii="Times New Roman" w:hAnsi="Times New Roman" w:cs="Times New Roman"/>
              <w:sz w:val="24"/>
              <w:szCs w:val="24"/>
              <w:lang w:val="es-PE"/>
            </w:rPr>
            <w:fldChar w:fldCharType="begin"/>
          </w:r>
          <w:r w:rsidRPr="00193EEE">
            <w:rPr>
              <w:rFonts w:ascii="Times New Roman" w:hAnsi="Times New Roman" w:cs="Times New Roman"/>
              <w:sz w:val="24"/>
              <w:szCs w:val="24"/>
              <w:lang w:val="es-PE"/>
            </w:rPr>
            <w:instrText xml:space="preserve">CITATION Bar06 \p 98 \l 10250 </w:instrText>
          </w:r>
          <w:r w:rsidRPr="00193EEE">
            <w:rPr>
              <w:rFonts w:ascii="Times New Roman" w:hAnsi="Times New Roman" w:cs="Times New Roman"/>
              <w:sz w:val="24"/>
              <w:szCs w:val="24"/>
              <w:lang w:val="es-PE"/>
            </w:rPr>
            <w:fldChar w:fldCharType="separate"/>
          </w:r>
          <w:r w:rsidRPr="00193EEE">
            <w:rPr>
              <w:rFonts w:ascii="Times New Roman" w:hAnsi="Times New Roman" w:cs="Times New Roman"/>
              <w:sz w:val="24"/>
              <w:szCs w:val="24"/>
              <w:lang w:val="es-PE"/>
            </w:rPr>
            <w:t xml:space="preserve"> (Barrero Felpeto, y otros, 2006, pág. 98)</w:t>
          </w:r>
          <w:r w:rsidRPr="00193EEE">
            <w:rPr>
              <w:rFonts w:ascii="Times New Roman" w:hAnsi="Times New Roman" w:cs="Times New Roman"/>
              <w:sz w:val="24"/>
              <w:szCs w:val="24"/>
              <w:lang w:val="es-PE"/>
            </w:rPr>
            <w:fldChar w:fldCharType="end"/>
          </w:r>
        </w:sdtContent>
      </w:sdt>
      <w:r w:rsidRPr="00193EEE">
        <w:rPr>
          <w:rFonts w:ascii="Times New Roman" w:hAnsi="Times New Roman" w:cs="Times New Roman"/>
          <w:sz w:val="24"/>
          <w:szCs w:val="24"/>
          <w:lang w:val="es-PE"/>
        </w:rPr>
        <w:t>, el requisito para esta prueba es que las muestras cumplan una distribución normal.</w:t>
      </w:r>
    </w:p>
    <w:p w14:paraId="077D6993" w14:textId="77777777" w:rsidR="00B320E1" w:rsidRPr="00786C74" w:rsidRDefault="00B320E1" w:rsidP="00786C74">
      <w:pPr>
        <w:spacing w:after="0" w:line="480" w:lineRule="auto"/>
        <w:ind w:left="567"/>
        <w:outlineLvl w:val="1"/>
        <w:rPr>
          <w:rFonts w:ascii="Times New Roman" w:hAnsi="Times New Roman" w:cs="Times New Roman"/>
          <w:b/>
          <w:i/>
          <w:iCs/>
          <w:sz w:val="24"/>
          <w:szCs w:val="24"/>
          <w:lang w:val="es-PE"/>
        </w:rPr>
      </w:pPr>
      <w:bookmarkStart w:id="63" w:name="_Toc76455151"/>
      <w:r w:rsidRPr="00786C74">
        <w:rPr>
          <w:rFonts w:ascii="Times New Roman" w:hAnsi="Times New Roman" w:cs="Times New Roman"/>
          <w:b/>
          <w:i/>
          <w:iCs/>
          <w:sz w:val="24"/>
          <w:szCs w:val="24"/>
          <w:lang w:val="es-PE"/>
        </w:rPr>
        <w:t>Evaluación de probabilidad de distribución normal</w:t>
      </w:r>
      <w:bookmarkEnd w:id="63"/>
    </w:p>
    <w:p w14:paraId="7147E951" w14:textId="2FDBFC8A" w:rsidR="00B320E1" w:rsidRDefault="00B320E1" w:rsidP="00890A17">
      <w:pPr>
        <w:pStyle w:val="Prrafodelista"/>
        <w:spacing w:after="0" w:line="480" w:lineRule="auto"/>
        <w:ind w:left="0" w:firstLine="567"/>
        <w:jc w:val="both"/>
        <w:rPr>
          <w:rFonts w:ascii="Times New Roman" w:hAnsi="Times New Roman" w:cs="Times New Roman"/>
          <w:sz w:val="24"/>
          <w:szCs w:val="24"/>
          <w:lang w:val="es-PE"/>
        </w:rPr>
      </w:pPr>
      <w:r w:rsidRPr="00193EEE">
        <w:rPr>
          <w:rFonts w:ascii="Times New Roman" w:hAnsi="Times New Roman" w:cs="Times New Roman"/>
          <w:sz w:val="24"/>
          <w:szCs w:val="24"/>
          <w:lang w:val="es-PE"/>
        </w:rPr>
        <w:t>Se aplica las pruebas de cumplimiento de una distribución normal para los datos de sulfatos remanentes y los de remoción de sulfatos, tanto para el tratamiento con Carbonato de Bario como para el Acetato de Bario, lo cual se muestran en las figuras 1 y 2</w:t>
      </w:r>
      <w:r w:rsidR="00911ABC">
        <w:rPr>
          <w:rFonts w:ascii="Times New Roman" w:hAnsi="Times New Roman" w:cs="Times New Roman"/>
          <w:sz w:val="24"/>
          <w:szCs w:val="24"/>
          <w:lang w:val="es-PE"/>
        </w:rPr>
        <w:t>.</w:t>
      </w:r>
    </w:p>
    <w:tbl>
      <w:tblPr>
        <w:tblStyle w:val="Tablaconcuadrcula"/>
        <w:tblW w:w="8613" w:type="dxa"/>
        <w:tblInd w:w="-113" w:type="dxa"/>
        <w:tblLook w:val="04A0" w:firstRow="1" w:lastRow="0" w:firstColumn="1" w:lastColumn="0" w:noHBand="0" w:noVBand="1"/>
      </w:tblPr>
      <w:tblGrid>
        <w:gridCol w:w="4368"/>
        <w:gridCol w:w="4446"/>
      </w:tblGrid>
      <w:tr w:rsidR="00682D14" w:rsidRPr="00C1168A" w14:paraId="207293F9" w14:textId="77777777" w:rsidTr="00786C74">
        <w:trPr>
          <w:trHeight w:val="3790"/>
        </w:trPr>
        <w:tc>
          <w:tcPr>
            <w:tcW w:w="4307" w:type="dxa"/>
          </w:tcPr>
          <w:p w14:paraId="2199240D" w14:textId="77777777" w:rsidR="006D0C7D" w:rsidRDefault="00682D14" w:rsidP="006D0C7D">
            <w:pPr>
              <w:pStyle w:val="Prrafodelista"/>
              <w:keepNext/>
              <w:spacing w:line="480" w:lineRule="auto"/>
              <w:ind w:left="0"/>
            </w:pPr>
            <w:r w:rsidRPr="007349CC">
              <w:rPr>
                <w:rFonts w:ascii="Times New Roman" w:hAnsi="Times New Roman" w:cs="Times New Roman"/>
                <w:noProof/>
                <w:sz w:val="20"/>
                <w:szCs w:val="20"/>
              </w:rPr>
              <w:drawing>
                <wp:inline distT="0" distB="0" distL="0" distR="0" wp14:anchorId="3BC46D0F" wp14:editId="16DDA1A4">
                  <wp:extent cx="2636520" cy="1760487"/>
                  <wp:effectExtent l="0" t="0" r="0" b="0"/>
                  <wp:docPr id="5" name="Imagen 5" descr="Gr&amp;#225;fica de probabilidad de Sulfato residual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mp;#225;fica de probabilidad de Sulfato residual (mg/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0184" cy="1843062"/>
                          </a:xfrm>
                          <a:prstGeom prst="rect">
                            <a:avLst/>
                          </a:prstGeom>
                          <a:noFill/>
                          <a:ln>
                            <a:noFill/>
                          </a:ln>
                        </pic:spPr>
                      </pic:pic>
                    </a:graphicData>
                  </a:graphic>
                </wp:inline>
              </w:drawing>
            </w:r>
          </w:p>
          <w:p w14:paraId="6A7F1BFD" w14:textId="7913538E" w:rsidR="00682D14" w:rsidRDefault="006D0C7D" w:rsidP="006D0C7D">
            <w:pPr>
              <w:pStyle w:val="Descripcin"/>
              <w:rPr>
                <w:rFonts w:ascii="Times New Roman" w:hAnsi="Times New Roman" w:cs="Times New Roman"/>
                <w:sz w:val="24"/>
                <w:szCs w:val="24"/>
                <w:lang w:val="es-PE"/>
              </w:rPr>
            </w:pPr>
            <w:bookmarkStart w:id="64" w:name="_Toc68443535"/>
            <w:r w:rsidRPr="006D0C7D">
              <w:rPr>
                <w:lang w:val="es-PE"/>
              </w:rPr>
              <w:t xml:space="preserve">Figura  </w:t>
            </w:r>
            <w:r>
              <w:fldChar w:fldCharType="begin"/>
            </w:r>
            <w:r w:rsidRPr="006D0C7D">
              <w:rPr>
                <w:lang w:val="es-PE"/>
              </w:rPr>
              <w:instrText xml:space="preserve"> SEQ Figura_ \* ARABIC </w:instrText>
            </w:r>
            <w:r>
              <w:fldChar w:fldCharType="separate"/>
            </w:r>
            <w:r w:rsidR="005E50AD">
              <w:rPr>
                <w:noProof/>
                <w:lang w:val="es-PE"/>
              </w:rPr>
              <w:t>1</w:t>
            </w:r>
            <w:r>
              <w:fldChar w:fldCharType="end"/>
            </w:r>
            <w:r>
              <w:rPr>
                <w:lang w:val="es-PE"/>
              </w:rPr>
              <w:t xml:space="preserve"> :Prueba de normalidad para el Sulfato residual</w:t>
            </w:r>
            <w:bookmarkEnd w:id="64"/>
          </w:p>
        </w:tc>
        <w:tc>
          <w:tcPr>
            <w:tcW w:w="4306" w:type="dxa"/>
          </w:tcPr>
          <w:p w14:paraId="3A2F2920" w14:textId="77777777" w:rsidR="00911ABC" w:rsidRDefault="00682D14" w:rsidP="00911ABC">
            <w:pPr>
              <w:pStyle w:val="Prrafodelista"/>
              <w:keepNext/>
              <w:spacing w:line="480" w:lineRule="auto"/>
              <w:ind w:left="0"/>
            </w:pPr>
            <w:r w:rsidRPr="007349CC">
              <w:rPr>
                <w:rFonts w:ascii="Times New Roman" w:hAnsi="Times New Roman" w:cs="Times New Roman"/>
                <w:noProof/>
                <w:sz w:val="20"/>
                <w:szCs w:val="20"/>
              </w:rPr>
              <w:drawing>
                <wp:inline distT="0" distB="0" distL="0" distR="0" wp14:anchorId="1B6DC93A" wp14:editId="35F94828">
                  <wp:extent cx="2682240" cy="1791016"/>
                  <wp:effectExtent l="0" t="0" r="3810" b="0"/>
                  <wp:docPr id="9" name="Imagen 9" descr="Gr&amp;#225;fica de probabilidad de % Remoci&amp;#243;n de Sulf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p;#225;fica de probabilidad de % Remoci&amp;#243;n de Sulfat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9101" cy="1869048"/>
                          </a:xfrm>
                          <a:prstGeom prst="rect">
                            <a:avLst/>
                          </a:prstGeom>
                          <a:noFill/>
                          <a:ln>
                            <a:noFill/>
                          </a:ln>
                        </pic:spPr>
                      </pic:pic>
                    </a:graphicData>
                  </a:graphic>
                </wp:inline>
              </w:drawing>
            </w:r>
          </w:p>
          <w:p w14:paraId="29619A8B" w14:textId="35126944" w:rsidR="00682D14" w:rsidRDefault="00911ABC" w:rsidP="00911ABC">
            <w:pPr>
              <w:pStyle w:val="Descripcin"/>
              <w:rPr>
                <w:rFonts w:ascii="Times New Roman" w:hAnsi="Times New Roman" w:cs="Times New Roman"/>
                <w:sz w:val="24"/>
                <w:szCs w:val="24"/>
                <w:lang w:val="es-PE"/>
              </w:rPr>
            </w:pPr>
            <w:bookmarkStart w:id="65" w:name="_Toc68443536"/>
            <w:r w:rsidRPr="00911ABC">
              <w:rPr>
                <w:lang w:val="es-PE"/>
              </w:rPr>
              <w:t xml:space="preserve">Figura  </w:t>
            </w:r>
            <w:r>
              <w:fldChar w:fldCharType="begin"/>
            </w:r>
            <w:r w:rsidRPr="00911ABC">
              <w:rPr>
                <w:lang w:val="es-PE"/>
              </w:rPr>
              <w:instrText xml:space="preserve"> SEQ Figura_ \* ARABIC </w:instrText>
            </w:r>
            <w:r>
              <w:fldChar w:fldCharType="separate"/>
            </w:r>
            <w:r w:rsidR="005E50AD">
              <w:rPr>
                <w:noProof/>
                <w:lang w:val="es-PE"/>
              </w:rPr>
              <w:t>2</w:t>
            </w:r>
            <w:r>
              <w:fldChar w:fldCharType="end"/>
            </w:r>
            <w:r>
              <w:rPr>
                <w:lang w:val="es-PE"/>
              </w:rPr>
              <w:t>: Prueba de normalidad para la remoción de Sulfatos</w:t>
            </w:r>
            <w:bookmarkEnd w:id="65"/>
          </w:p>
        </w:tc>
      </w:tr>
    </w:tbl>
    <w:p w14:paraId="793E03CF" w14:textId="77777777" w:rsidR="00682D14" w:rsidRPr="00193EEE" w:rsidRDefault="00682D14" w:rsidP="00193EEE">
      <w:pPr>
        <w:pStyle w:val="Prrafodelista"/>
        <w:spacing w:after="0" w:line="480" w:lineRule="auto"/>
        <w:ind w:left="426" w:firstLine="425"/>
        <w:rPr>
          <w:rFonts w:ascii="Times New Roman" w:hAnsi="Times New Roman" w:cs="Times New Roman"/>
          <w:sz w:val="24"/>
          <w:szCs w:val="24"/>
          <w:lang w:val="es-PE"/>
        </w:rPr>
      </w:pPr>
    </w:p>
    <w:p w14:paraId="552698E2" w14:textId="46F2D0D1" w:rsidR="00B320E1" w:rsidRDefault="00911ABC"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De las figuras 1 y 2 podemos decir que l</w:t>
      </w:r>
      <w:r w:rsidR="009F6583">
        <w:rPr>
          <w:rFonts w:ascii="Times New Roman" w:hAnsi="Times New Roman" w:cs="Times New Roman"/>
          <w:sz w:val="24"/>
          <w:szCs w:val="24"/>
          <w:lang w:val="es-PE"/>
        </w:rPr>
        <w:t xml:space="preserve">os datos obtenidos presentan una distribución normal debido a que </w:t>
      </w:r>
      <w:r w:rsidR="000F170C">
        <w:rPr>
          <w:rFonts w:ascii="Times New Roman" w:hAnsi="Times New Roman" w:cs="Times New Roman"/>
          <w:sz w:val="24"/>
          <w:szCs w:val="24"/>
          <w:lang w:val="es-PE"/>
        </w:rPr>
        <w:t>el valor p es mayor a 0.05</w:t>
      </w:r>
      <w:r w:rsidR="00551322">
        <w:rPr>
          <w:rFonts w:ascii="Times New Roman" w:hAnsi="Times New Roman" w:cs="Times New Roman"/>
          <w:sz w:val="24"/>
          <w:szCs w:val="24"/>
          <w:lang w:val="es-PE"/>
        </w:rPr>
        <w:t>, tanto para el proceso de remoción de sulfatos con carbonato de bario como con acetato de bario.</w:t>
      </w:r>
    </w:p>
    <w:p w14:paraId="6C41A97B" w14:textId="607FF0AF" w:rsidR="00826CB9" w:rsidRDefault="00826CB9" w:rsidP="003A4A97">
      <w:pPr>
        <w:pStyle w:val="Prrafodelista"/>
        <w:spacing w:after="0" w:line="480" w:lineRule="auto"/>
        <w:ind w:left="426" w:firstLine="425"/>
        <w:rPr>
          <w:rFonts w:ascii="Times New Roman" w:hAnsi="Times New Roman" w:cs="Times New Roman"/>
          <w:sz w:val="24"/>
          <w:szCs w:val="24"/>
          <w:lang w:val="es-PE"/>
        </w:rPr>
      </w:pPr>
    </w:p>
    <w:p w14:paraId="2741607D" w14:textId="77777777" w:rsidR="00EE3806" w:rsidRDefault="00EE3806" w:rsidP="003A4A97">
      <w:pPr>
        <w:pStyle w:val="Prrafodelista"/>
        <w:spacing w:after="0" w:line="480" w:lineRule="auto"/>
        <w:ind w:left="426" w:firstLine="425"/>
        <w:rPr>
          <w:rFonts w:ascii="Times New Roman" w:hAnsi="Times New Roman" w:cs="Times New Roman"/>
          <w:sz w:val="24"/>
          <w:szCs w:val="24"/>
          <w:lang w:val="es-PE"/>
        </w:rPr>
      </w:pPr>
    </w:p>
    <w:p w14:paraId="086A8D58" w14:textId="722F64CF" w:rsidR="00826CB9" w:rsidRPr="00B43DC8" w:rsidRDefault="0091606E" w:rsidP="00786C74">
      <w:pPr>
        <w:spacing w:after="0" w:line="480" w:lineRule="auto"/>
        <w:ind w:left="567"/>
        <w:outlineLvl w:val="1"/>
        <w:rPr>
          <w:rFonts w:ascii="Times New Roman" w:hAnsi="Times New Roman" w:cs="Times New Roman"/>
          <w:b/>
          <w:i/>
          <w:iCs/>
          <w:sz w:val="24"/>
          <w:szCs w:val="24"/>
          <w:lang w:val="es-PE"/>
        </w:rPr>
      </w:pPr>
      <w:bookmarkStart w:id="66" w:name="_Toc76455152"/>
      <w:r>
        <w:rPr>
          <w:rFonts w:ascii="Times New Roman" w:hAnsi="Times New Roman" w:cs="Times New Roman"/>
          <w:b/>
          <w:i/>
          <w:iCs/>
          <w:sz w:val="24"/>
          <w:szCs w:val="24"/>
          <w:lang w:val="es-PE"/>
        </w:rPr>
        <w:lastRenderedPageBreak/>
        <w:t xml:space="preserve">Comparación de </w:t>
      </w:r>
      <w:r w:rsidR="00BE43E8">
        <w:rPr>
          <w:rFonts w:ascii="Times New Roman" w:hAnsi="Times New Roman" w:cs="Times New Roman"/>
          <w:b/>
          <w:i/>
          <w:iCs/>
          <w:sz w:val="24"/>
          <w:szCs w:val="24"/>
          <w:lang w:val="es-PE"/>
        </w:rPr>
        <w:t xml:space="preserve">los procesos de </w:t>
      </w:r>
      <w:r w:rsidR="00EB7E18">
        <w:rPr>
          <w:rFonts w:ascii="Times New Roman" w:hAnsi="Times New Roman" w:cs="Times New Roman"/>
          <w:b/>
          <w:i/>
          <w:iCs/>
          <w:sz w:val="24"/>
          <w:szCs w:val="24"/>
          <w:lang w:val="es-PE"/>
        </w:rPr>
        <w:t>tratamiento de sulfatos</w:t>
      </w:r>
      <w:bookmarkEnd w:id="66"/>
    </w:p>
    <w:p w14:paraId="7F7506EE" w14:textId="1A8E9603" w:rsidR="001750F0" w:rsidRDefault="00E36677"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Para comparar estadísticamente aplicamos </w:t>
      </w:r>
      <w:r w:rsidR="00AB16CA">
        <w:rPr>
          <w:rFonts w:ascii="Times New Roman" w:hAnsi="Times New Roman" w:cs="Times New Roman"/>
          <w:sz w:val="24"/>
          <w:szCs w:val="24"/>
          <w:lang w:val="es-PE"/>
        </w:rPr>
        <w:t xml:space="preserve">t-test </w:t>
      </w:r>
      <w:r w:rsidR="009516B7">
        <w:rPr>
          <w:rFonts w:ascii="Times New Roman" w:hAnsi="Times New Roman" w:cs="Times New Roman"/>
          <w:sz w:val="24"/>
          <w:szCs w:val="24"/>
          <w:lang w:val="es-PE"/>
        </w:rPr>
        <w:t>para grupos independientes</w:t>
      </w:r>
      <w:r w:rsidR="00544861">
        <w:rPr>
          <w:rFonts w:ascii="Times New Roman" w:hAnsi="Times New Roman" w:cs="Times New Roman"/>
          <w:sz w:val="24"/>
          <w:szCs w:val="24"/>
          <w:lang w:val="es-PE"/>
        </w:rPr>
        <w:t xml:space="preserve"> la cual nos indicará si las medias </w:t>
      </w:r>
      <w:r w:rsidR="00140F29">
        <w:rPr>
          <w:rFonts w:ascii="Times New Roman" w:hAnsi="Times New Roman" w:cs="Times New Roman"/>
          <w:sz w:val="24"/>
          <w:szCs w:val="24"/>
          <w:lang w:val="es-PE"/>
        </w:rPr>
        <w:t>“</w:t>
      </w:r>
      <w:r w:rsidR="004B4C41">
        <w:rPr>
          <w:rFonts w:ascii="Times New Roman" w:hAnsi="Times New Roman" w:cs="Times New Roman"/>
          <w:sz w:val="24"/>
          <w:szCs w:val="24"/>
          <w:lang w:val="es-PE"/>
        </w:rPr>
        <w:t xml:space="preserve">no tienen </w:t>
      </w:r>
      <w:r w:rsidR="001750F0">
        <w:rPr>
          <w:rFonts w:ascii="Times New Roman" w:hAnsi="Times New Roman" w:cs="Times New Roman"/>
          <w:sz w:val="24"/>
          <w:szCs w:val="24"/>
          <w:lang w:val="es-PE"/>
        </w:rPr>
        <w:t xml:space="preserve">diferencia </w:t>
      </w:r>
      <w:r w:rsidR="009127B9">
        <w:rPr>
          <w:rFonts w:ascii="Times New Roman" w:hAnsi="Times New Roman" w:cs="Times New Roman"/>
          <w:sz w:val="24"/>
          <w:szCs w:val="24"/>
          <w:lang w:val="es-PE"/>
        </w:rPr>
        <w:t>significativa</w:t>
      </w:r>
      <w:r w:rsidR="00140F29">
        <w:rPr>
          <w:rFonts w:ascii="Times New Roman" w:hAnsi="Times New Roman" w:cs="Times New Roman"/>
          <w:sz w:val="24"/>
          <w:szCs w:val="24"/>
          <w:lang w:val="es-PE"/>
        </w:rPr>
        <w:t>” como hipótesis nula</w:t>
      </w:r>
      <w:r w:rsidR="00203879">
        <w:rPr>
          <w:rFonts w:ascii="Times New Roman" w:hAnsi="Times New Roman" w:cs="Times New Roman"/>
          <w:sz w:val="24"/>
          <w:szCs w:val="24"/>
          <w:lang w:val="es-PE"/>
        </w:rPr>
        <w:t>, y como hipótesis alterna “existe diferencia significativa”</w:t>
      </w:r>
      <w:r w:rsidR="00A55CCA">
        <w:rPr>
          <w:rFonts w:ascii="Times New Roman" w:hAnsi="Times New Roman" w:cs="Times New Roman"/>
          <w:sz w:val="24"/>
          <w:szCs w:val="24"/>
          <w:lang w:val="es-PE"/>
        </w:rPr>
        <w:t>, dicha evaluación se muestra en la tabla</w:t>
      </w:r>
    </w:p>
    <w:p w14:paraId="77E3FEC3" w14:textId="2662592E" w:rsidR="00C23F4E" w:rsidRPr="00C23F4E" w:rsidRDefault="00C23F4E" w:rsidP="00C23F4E">
      <w:pPr>
        <w:pStyle w:val="Descripcin"/>
        <w:keepNext/>
        <w:ind w:left="426"/>
        <w:rPr>
          <w:lang w:val="es-PE"/>
        </w:rPr>
      </w:pPr>
      <w:bookmarkStart w:id="67" w:name="_Toc68443514"/>
      <w:r w:rsidRPr="00C23F4E">
        <w:rPr>
          <w:lang w:val="es-PE"/>
        </w:rPr>
        <w:t xml:space="preserve">Tabla </w:t>
      </w:r>
      <w:r>
        <w:fldChar w:fldCharType="begin"/>
      </w:r>
      <w:r w:rsidRPr="00C23F4E">
        <w:rPr>
          <w:lang w:val="es-PE"/>
        </w:rPr>
        <w:instrText xml:space="preserve"> SEQ Tabla \* ARABIC </w:instrText>
      </w:r>
      <w:r>
        <w:fldChar w:fldCharType="separate"/>
      </w:r>
      <w:r w:rsidR="005E50AD">
        <w:rPr>
          <w:noProof/>
          <w:lang w:val="es-PE"/>
        </w:rPr>
        <w:t>8</w:t>
      </w:r>
      <w:r>
        <w:fldChar w:fldCharType="end"/>
      </w:r>
      <w:r>
        <w:rPr>
          <w:lang w:val="es-PE"/>
        </w:rPr>
        <w:t xml:space="preserve">: </w:t>
      </w:r>
      <w:r w:rsidRPr="00BA14C5">
        <w:rPr>
          <w:lang w:val="es-PE"/>
        </w:rPr>
        <w:t>Prueba T</w:t>
      </w:r>
      <w:r>
        <w:rPr>
          <w:lang w:val="es-PE"/>
        </w:rPr>
        <w:t xml:space="preserve"> de dos muestras </w:t>
      </w:r>
      <w:r w:rsidRPr="00BA14C5">
        <w:rPr>
          <w:lang w:val="es-PE"/>
        </w:rPr>
        <w:t>e I</w:t>
      </w:r>
      <w:r>
        <w:rPr>
          <w:lang w:val="es-PE"/>
        </w:rPr>
        <w:t xml:space="preserve">ntervalos de </w:t>
      </w:r>
      <w:r w:rsidRPr="00BA14C5">
        <w:rPr>
          <w:lang w:val="es-PE"/>
        </w:rPr>
        <w:t>C</w:t>
      </w:r>
      <w:r>
        <w:rPr>
          <w:lang w:val="es-PE"/>
        </w:rPr>
        <w:t>onfianza para</w:t>
      </w:r>
      <w:r w:rsidRPr="00BA14C5">
        <w:rPr>
          <w:lang w:val="es-PE"/>
        </w:rPr>
        <w:t xml:space="preserve"> Sulfato residual (mg/L)</w:t>
      </w:r>
      <w:r>
        <w:rPr>
          <w:lang w:val="es-PE"/>
        </w:rPr>
        <w:t xml:space="preserve"> y </w:t>
      </w:r>
      <w:r w:rsidRPr="00BA14C5">
        <w:rPr>
          <w:lang w:val="es-PE"/>
        </w:rPr>
        <w:t>Sal de Bario</w:t>
      </w:r>
      <w:bookmarkEnd w:id="67"/>
    </w:p>
    <w:tbl>
      <w:tblPr>
        <w:tblStyle w:val="Tablaconcuadrcula"/>
        <w:tblW w:w="0" w:type="auto"/>
        <w:tblInd w:w="426" w:type="dxa"/>
        <w:tblLook w:val="04A0" w:firstRow="1" w:lastRow="0" w:firstColumn="1" w:lastColumn="0" w:noHBand="0" w:noVBand="1"/>
      </w:tblPr>
      <w:tblGrid>
        <w:gridCol w:w="8019"/>
      </w:tblGrid>
      <w:tr w:rsidR="00A55CCA" w:rsidRPr="00C1168A" w14:paraId="582C0EBE" w14:textId="77777777" w:rsidTr="00C23F4E">
        <w:tc>
          <w:tcPr>
            <w:tcW w:w="7835" w:type="dxa"/>
          </w:tcPr>
          <w:p w14:paraId="76A70A58" w14:textId="77777777" w:rsidR="00FC638B" w:rsidRPr="00891B1C" w:rsidRDefault="00FC638B" w:rsidP="00FC638B">
            <w:pPr>
              <w:autoSpaceDE w:val="0"/>
              <w:autoSpaceDN w:val="0"/>
              <w:adjustRightInd w:val="0"/>
              <w:spacing w:after="96"/>
              <w:ind w:right="384"/>
              <w:rPr>
                <w:rFonts w:ascii="Segoe UI" w:eastAsia="Times New Roman" w:hAnsi="Segoe UI" w:cs="Segoe UI"/>
                <w:b/>
                <w:bCs/>
                <w:color w:val="000000"/>
                <w:lang w:val="es-PE"/>
              </w:rPr>
            </w:pPr>
            <w:r w:rsidRPr="00891B1C">
              <w:rPr>
                <w:rFonts w:ascii="Segoe UI" w:eastAsia="Times New Roman" w:hAnsi="Segoe UI" w:cs="Segoe UI"/>
                <w:b/>
                <w:bCs/>
                <w:color w:val="000000"/>
                <w:lang w:val="es-PE"/>
              </w:rPr>
              <w:t>Prueba T e IC de dos muestras: Sulfato residual (mg/L); Sal de Bario</w:t>
            </w:r>
          </w:p>
          <w:p w14:paraId="0144CE34" w14:textId="77777777" w:rsidR="00FC638B" w:rsidRPr="00891B1C" w:rsidRDefault="00FC638B" w:rsidP="00FC638B">
            <w:pPr>
              <w:autoSpaceDE w:val="0"/>
              <w:autoSpaceDN w:val="0"/>
              <w:adjustRightInd w:val="0"/>
              <w:spacing w:after="96"/>
              <w:rPr>
                <w:rFonts w:ascii="Segoe UI" w:eastAsia="Times New Roman" w:hAnsi="Segoe UI" w:cs="Segoe UI"/>
                <w:b/>
                <w:bCs/>
                <w:color w:val="056EB2"/>
                <w:sz w:val="19"/>
                <w:szCs w:val="19"/>
                <w:lang w:val="es-PE"/>
              </w:rPr>
            </w:pPr>
            <w:r w:rsidRPr="00891B1C">
              <w:rPr>
                <w:rFonts w:ascii="Segoe UI" w:eastAsia="Times New Roman" w:hAnsi="Segoe UI" w:cs="Segoe UI"/>
                <w:b/>
                <w:bCs/>
                <w:color w:val="056EB2"/>
                <w:sz w:val="19"/>
                <w:szCs w:val="19"/>
                <w:lang w:val="es-PE"/>
              </w:rPr>
              <w:t>Método</w:t>
            </w:r>
          </w:p>
          <w:tbl>
            <w:tblPr>
              <w:tblW w:w="0" w:type="auto"/>
              <w:tblInd w:w="168" w:type="dxa"/>
              <w:tblCellMar>
                <w:left w:w="60" w:type="dxa"/>
                <w:right w:w="60" w:type="dxa"/>
              </w:tblCellMar>
              <w:tblLook w:val="0000" w:firstRow="0" w:lastRow="0" w:firstColumn="0" w:lastColumn="0" w:noHBand="0" w:noVBand="0"/>
            </w:tblPr>
            <w:tblGrid>
              <w:gridCol w:w="4788"/>
            </w:tblGrid>
            <w:tr w:rsidR="00FC638B" w:rsidRPr="00C1168A" w14:paraId="7A4DE0F4" w14:textId="77777777" w:rsidTr="002829CE">
              <w:tc>
                <w:tcPr>
                  <w:tcW w:w="4788" w:type="dxa"/>
                  <w:tcBorders>
                    <w:top w:val="nil"/>
                    <w:left w:val="nil"/>
                    <w:bottom w:val="nil"/>
                    <w:right w:val="nil"/>
                  </w:tcBorders>
                  <w:tcMar>
                    <w:top w:w="12" w:type="dxa"/>
                    <w:left w:w="24" w:type="dxa"/>
                    <w:right w:w="24" w:type="dxa"/>
                  </w:tcMar>
                </w:tcPr>
                <w:p w14:paraId="47A75AA9"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rPr>
                    <w:t>μ</w:t>
                  </w:r>
                  <w:r w:rsidRPr="00891B1C">
                    <w:rPr>
                      <w:rFonts w:ascii="Segoe UI" w:eastAsia="Times New Roman" w:hAnsi="Segoe UI" w:cs="Segoe UI"/>
                      <w:color w:val="000000"/>
                      <w:sz w:val="14"/>
                      <w:szCs w:val="14"/>
                      <w:lang w:val="es-PE"/>
                    </w:rPr>
                    <w:t xml:space="preserve">₁: media de Sulfato residual (mg/L) cuando Sal de Bario = </w:t>
                  </w:r>
                  <w:proofErr w:type="gramStart"/>
                  <w:r w:rsidRPr="00891B1C">
                    <w:rPr>
                      <w:rFonts w:ascii="Segoe UI" w:eastAsia="Times New Roman" w:hAnsi="Segoe UI" w:cs="Segoe UI"/>
                      <w:color w:val="000000"/>
                      <w:sz w:val="14"/>
                      <w:szCs w:val="14"/>
                      <w:lang w:val="es-PE"/>
                    </w:rPr>
                    <w:t>Ba[</w:t>
                  </w:r>
                  <w:proofErr w:type="gramEnd"/>
                  <w:r w:rsidRPr="00891B1C">
                    <w:rPr>
                      <w:rFonts w:ascii="Segoe UI" w:eastAsia="Times New Roman" w:hAnsi="Segoe UI" w:cs="Segoe UI"/>
                      <w:color w:val="000000"/>
                      <w:sz w:val="14"/>
                      <w:szCs w:val="14"/>
                      <w:lang w:val="es-PE"/>
                    </w:rPr>
                    <w:t>CH3COO]2</w:t>
                  </w:r>
                </w:p>
              </w:tc>
            </w:tr>
            <w:tr w:rsidR="00FC638B" w:rsidRPr="00C1168A" w14:paraId="7E976ED4" w14:textId="77777777" w:rsidTr="002829CE">
              <w:tc>
                <w:tcPr>
                  <w:tcW w:w="4788" w:type="dxa"/>
                  <w:tcBorders>
                    <w:top w:val="nil"/>
                    <w:left w:val="nil"/>
                    <w:bottom w:val="nil"/>
                    <w:right w:val="nil"/>
                  </w:tcBorders>
                  <w:tcMar>
                    <w:top w:w="12" w:type="dxa"/>
                    <w:left w:w="24" w:type="dxa"/>
                    <w:right w:w="24" w:type="dxa"/>
                  </w:tcMar>
                </w:tcPr>
                <w:p w14:paraId="18BBFAF6"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µ₂: media de Sulfato residual (mg/L) cuando Sal de Bario = BaCO3</w:t>
                  </w:r>
                </w:p>
              </w:tc>
            </w:tr>
            <w:tr w:rsidR="00FC638B" w:rsidRPr="00C1168A" w14:paraId="61D4CF1F" w14:textId="77777777" w:rsidTr="002829CE">
              <w:tc>
                <w:tcPr>
                  <w:tcW w:w="4788" w:type="dxa"/>
                  <w:tcBorders>
                    <w:top w:val="nil"/>
                    <w:left w:val="nil"/>
                    <w:bottom w:val="nil"/>
                    <w:right w:val="nil"/>
                  </w:tcBorders>
                  <w:tcMar>
                    <w:top w:w="12" w:type="dxa"/>
                    <w:left w:w="24" w:type="dxa"/>
                    <w:right w:w="24" w:type="dxa"/>
                  </w:tcMar>
                </w:tcPr>
                <w:p w14:paraId="1283B574"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 xml:space="preserve">Diferencia: </w:t>
                  </w:r>
                  <w:r w:rsidRPr="00891B1C">
                    <w:rPr>
                      <w:rFonts w:ascii="Segoe UI" w:eastAsia="Times New Roman" w:hAnsi="Segoe UI" w:cs="Segoe UI"/>
                      <w:color w:val="000000"/>
                      <w:sz w:val="14"/>
                      <w:szCs w:val="14"/>
                    </w:rPr>
                    <w:t>μ</w:t>
                  </w:r>
                  <w:r w:rsidRPr="00891B1C">
                    <w:rPr>
                      <w:rFonts w:ascii="Segoe UI" w:eastAsia="Times New Roman" w:hAnsi="Segoe UI" w:cs="Segoe UI"/>
                      <w:color w:val="000000"/>
                      <w:sz w:val="14"/>
                      <w:szCs w:val="14"/>
                      <w:lang w:val="es-PE"/>
                    </w:rPr>
                    <w:t>₁ - µ₂</w:t>
                  </w:r>
                </w:p>
              </w:tc>
            </w:tr>
          </w:tbl>
          <w:p w14:paraId="3C1ACA01" w14:textId="77777777" w:rsidR="00FC638B" w:rsidRPr="00891B1C" w:rsidRDefault="00FC638B" w:rsidP="00FC638B">
            <w:pPr>
              <w:autoSpaceDE w:val="0"/>
              <w:autoSpaceDN w:val="0"/>
              <w:adjustRightInd w:val="0"/>
              <w:spacing w:before="144" w:after="100" w:afterAutospacing="1"/>
              <w:ind w:left="168"/>
              <w:rPr>
                <w:rFonts w:ascii="Segoe UI" w:eastAsia="Times New Roman" w:hAnsi="Segoe UI" w:cs="Segoe UI"/>
                <w:i/>
                <w:iCs/>
                <w:color w:val="000000"/>
                <w:sz w:val="13"/>
                <w:szCs w:val="13"/>
                <w:lang w:val="es-PE"/>
              </w:rPr>
            </w:pPr>
            <w:r w:rsidRPr="00891B1C">
              <w:rPr>
                <w:rFonts w:ascii="Segoe UI" w:eastAsia="Times New Roman" w:hAnsi="Segoe UI" w:cs="Segoe UI"/>
                <w:i/>
                <w:iCs/>
                <w:color w:val="000000"/>
                <w:sz w:val="13"/>
                <w:szCs w:val="13"/>
                <w:lang w:val="es-PE"/>
              </w:rPr>
              <w:t>Se presupuso igualdad de varianzas para este análisis.</w:t>
            </w:r>
          </w:p>
          <w:p w14:paraId="6AC457DC" w14:textId="77777777" w:rsidR="00FC638B" w:rsidRPr="00891B1C" w:rsidRDefault="00FC638B" w:rsidP="00FC638B">
            <w:pPr>
              <w:autoSpaceDE w:val="0"/>
              <w:autoSpaceDN w:val="0"/>
              <w:adjustRightInd w:val="0"/>
              <w:spacing w:after="96"/>
              <w:rPr>
                <w:rFonts w:ascii="Segoe UI" w:eastAsia="Times New Roman" w:hAnsi="Segoe UI" w:cs="Segoe UI"/>
                <w:b/>
                <w:bCs/>
                <w:color w:val="056EB2"/>
                <w:sz w:val="19"/>
                <w:szCs w:val="19"/>
                <w:lang w:val="pt-BR"/>
              </w:rPr>
            </w:pPr>
            <w:r w:rsidRPr="00891B1C">
              <w:rPr>
                <w:rFonts w:ascii="Segoe UI" w:eastAsia="Times New Roman" w:hAnsi="Segoe UI" w:cs="Segoe UI"/>
                <w:b/>
                <w:bCs/>
                <w:color w:val="056EB2"/>
                <w:sz w:val="19"/>
                <w:szCs w:val="19"/>
                <w:lang w:val="pt-BR"/>
              </w:rPr>
              <w:t xml:space="preserve">Estadísticos </w:t>
            </w:r>
            <w:proofErr w:type="spellStart"/>
            <w:r w:rsidRPr="00891B1C">
              <w:rPr>
                <w:rFonts w:ascii="Segoe UI" w:eastAsia="Times New Roman" w:hAnsi="Segoe UI" w:cs="Segoe UI"/>
                <w:b/>
                <w:bCs/>
                <w:color w:val="056EB2"/>
                <w:sz w:val="19"/>
                <w:szCs w:val="19"/>
                <w:lang w:val="pt-BR"/>
              </w:rPr>
              <w:t>descriptivos</w:t>
            </w:r>
            <w:proofErr w:type="spellEnd"/>
            <w:r w:rsidRPr="00891B1C">
              <w:rPr>
                <w:rFonts w:ascii="Segoe UI" w:eastAsia="Times New Roman" w:hAnsi="Segoe UI" w:cs="Segoe UI"/>
                <w:b/>
                <w:bCs/>
                <w:color w:val="056EB2"/>
                <w:sz w:val="19"/>
                <w:szCs w:val="19"/>
                <w:lang w:val="pt-BR"/>
              </w:rPr>
              <w:t>: Sulfato residual (mg/L)</w:t>
            </w:r>
          </w:p>
          <w:tbl>
            <w:tblPr>
              <w:tblW w:w="0" w:type="auto"/>
              <w:tblInd w:w="168" w:type="dxa"/>
              <w:tblCellMar>
                <w:left w:w="60" w:type="dxa"/>
                <w:right w:w="60" w:type="dxa"/>
              </w:tblCellMar>
              <w:tblLook w:val="0000" w:firstRow="0" w:lastRow="0" w:firstColumn="0" w:lastColumn="0" w:noHBand="0" w:noVBand="0"/>
            </w:tblPr>
            <w:tblGrid>
              <w:gridCol w:w="1032"/>
              <w:gridCol w:w="240"/>
              <w:gridCol w:w="576"/>
              <w:gridCol w:w="792"/>
              <w:gridCol w:w="756"/>
            </w:tblGrid>
            <w:tr w:rsidR="00FC638B" w:rsidRPr="00C1168A" w14:paraId="212EFDBD" w14:textId="77777777" w:rsidTr="002829CE">
              <w:tc>
                <w:tcPr>
                  <w:tcW w:w="103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96B886A" w14:textId="77777777" w:rsidR="00FC638B" w:rsidRPr="00891B1C" w:rsidRDefault="00FC638B" w:rsidP="00FC638B">
                  <w:pPr>
                    <w:autoSpaceDE w:val="0"/>
                    <w:autoSpaceDN w:val="0"/>
                    <w:adjustRightInd w:val="0"/>
                    <w:spacing w:after="0" w:line="240" w:lineRule="auto"/>
                    <w:rPr>
                      <w:rFonts w:ascii="Segoe UI" w:eastAsia="Times New Roman" w:hAnsi="Segoe UI" w:cs="Segoe UI"/>
                      <w:b/>
                      <w:bCs/>
                      <w:color w:val="000000"/>
                      <w:sz w:val="15"/>
                      <w:szCs w:val="15"/>
                    </w:rPr>
                  </w:pPr>
                  <w:r w:rsidRPr="00891B1C">
                    <w:rPr>
                      <w:rFonts w:ascii="Segoe UI" w:eastAsia="Times New Roman" w:hAnsi="Segoe UI" w:cs="Segoe UI"/>
                      <w:b/>
                      <w:bCs/>
                      <w:color w:val="000000"/>
                      <w:sz w:val="15"/>
                      <w:szCs w:val="15"/>
                    </w:rPr>
                    <w:t>Sal de Bario</w:t>
                  </w:r>
                </w:p>
              </w:tc>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D5CF6C9"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r w:rsidRPr="00891B1C">
                    <w:rPr>
                      <w:rFonts w:ascii="Segoe UI" w:eastAsia="Times New Roman" w:hAnsi="Segoe UI" w:cs="Segoe UI"/>
                      <w:b/>
                      <w:bCs/>
                      <w:color w:val="000000"/>
                      <w:sz w:val="15"/>
                      <w:szCs w:val="15"/>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2748AA2"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r w:rsidRPr="00891B1C">
                    <w:rPr>
                      <w:rFonts w:ascii="Segoe UI" w:eastAsia="Times New Roman" w:hAnsi="Segoe UI" w:cs="Segoe UI"/>
                      <w:b/>
                      <w:bCs/>
                      <w:color w:val="000000"/>
                      <w:sz w:val="15"/>
                      <w:szCs w:val="15"/>
                    </w:rPr>
                    <w:t>Media</w:t>
                  </w:r>
                </w:p>
              </w:tc>
              <w:tc>
                <w:tcPr>
                  <w:tcW w:w="79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BF74E60"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891B1C">
                    <w:rPr>
                      <w:rFonts w:ascii="Segoe UI" w:eastAsia="Times New Roman" w:hAnsi="Segoe UI" w:cs="Segoe UI"/>
                      <w:b/>
                      <w:bCs/>
                      <w:color w:val="000000"/>
                      <w:sz w:val="15"/>
                      <w:szCs w:val="15"/>
                    </w:rPr>
                    <w:t>Desv.Est</w:t>
                  </w:r>
                  <w:proofErr w:type="spellEnd"/>
                  <w:r w:rsidRPr="00891B1C">
                    <w:rPr>
                      <w:rFonts w:ascii="Segoe UI" w:eastAsia="Times New Roman" w:hAnsi="Segoe UI" w:cs="Segoe UI"/>
                      <w:b/>
                      <w:bCs/>
                      <w:color w:val="000000"/>
                      <w:sz w:val="15"/>
                      <w:szCs w:val="15"/>
                    </w:rPr>
                    <w: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986BDDF"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lang w:val="es-PE"/>
                    </w:rPr>
                  </w:pPr>
                  <w:r w:rsidRPr="00891B1C">
                    <w:rPr>
                      <w:rFonts w:ascii="Segoe UI" w:eastAsia="Times New Roman" w:hAnsi="Segoe UI" w:cs="Segoe UI"/>
                      <w:b/>
                      <w:bCs/>
                      <w:color w:val="000000"/>
                      <w:sz w:val="15"/>
                      <w:szCs w:val="15"/>
                      <w:lang w:val="es-PE"/>
                    </w:rPr>
                    <w:t>Error</w:t>
                  </w:r>
                  <w:r w:rsidRPr="00891B1C">
                    <w:rPr>
                      <w:rFonts w:ascii="Segoe UI" w:eastAsia="Times New Roman" w:hAnsi="Segoe UI" w:cs="Segoe UI"/>
                      <w:b/>
                      <w:bCs/>
                      <w:color w:val="000000"/>
                      <w:sz w:val="15"/>
                      <w:szCs w:val="15"/>
                      <w:lang w:val="es-PE"/>
                    </w:rPr>
                    <w:br/>
                    <w:t>estándar</w:t>
                  </w:r>
                  <w:r w:rsidRPr="00891B1C">
                    <w:rPr>
                      <w:rFonts w:ascii="Segoe UI" w:eastAsia="Times New Roman" w:hAnsi="Segoe UI" w:cs="Segoe UI"/>
                      <w:b/>
                      <w:bCs/>
                      <w:color w:val="000000"/>
                      <w:sz w:val="15"/>
                      <w:szCs w:val="15"/>
                      <w:lang w:val="es-PE"/>
                    </w:rPr>
                    <w:br/>
                    <w:t>de la</w:t>
                  </w:r>
                  <w:r w:rsidRPr="00891B1C">
                    <w:rPr>
                      <w:rFonts w:ascii="Segoe UI" w:eastAsia="Times New Roman" w:hAnsi="Segoe UI" w:cs="Segoe UI"/>
                      <w:b/>
                      <w:bCs/>
                      <w:color w:val="000000"/>
                      <w:sz w:val="15"/>
                      <w:szCs w:val="15"/>
                      <w:lang w:val="es-PE"/>
                    </w:rPr>
                    <w:br/>
                    <w:t>media</w:t>
                  </w:r>
                </w:p>
              </w:tc>
            </w:tr>
            <w:tr w:rsidR="00FC638B" w:rsidRPr="00C1168A" w14:paraId="421A8348" w14:textId="77777777" w:rsidTr="002829CE">
              <w:tc>
                <w:tcPr>
                  <w:tcW w:w="1032" w:type="dxa"/>
                  <w:tcBorders>
                    <w:top w:val="nil"/>
                    <w:left w:val="nil"/>
                    <w:bottom w:val="nil"/>
                    <w:right w:val="nil"/>
                  </w:tcBorders>
                  <w:tcMar>
                    <w:top w:w="12" w:type="dxa"/>
                    <w:left w:w="24" w:type="dxa"/>
                    <w:right w:w="24" w:type="dxa"/>
                  </w:tcMar>
                </w:tcPr>
                <w:p w14:paraId="22C8FA74"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lang w:val="es-PE"/>
                    </w:rPr>
                  </w:pPr>
                  <w:proofErr w:type="gramStart"/>
                  <w:r w:rsidRPr="00891B1C">
                    <w:rPr>
                      <w:rFonts w:ascii="Segoe UI" w:eastAsia="Times New Roman" w:hAnsi="Segoe UI" w:cs="Segoe UI"/>
                      <w:color w:val="000000"/>
                      <w:sz w:val="14"/>
                      <w:szCs w:val="14"/>
                      <w:lang w:val="es-PE"/>
                    </w:rPr>
                    <w:t>Ba[</w:t>
                  </w:r>
                  <w:proofErr w:type="gramEnd"/>
                  <w:r w:rsidRPr="00891B1C">
                    <w:rPr>
                      <w:rFonts w:ascii="Segoe UI" w:eastAsia="Times New Roman" w:hAnsi="Segoe UI" w:cs="Segoe UI"/>
                      <w:color w:val="000000"/>
                      <w:sz w:val="14"/>
                      <w:szCs w:val="14"/>
                      <w:lang w:val="es-PE"/>
                    </w:rPr>
                    <w:t>CH3COO]2</w:t>
                  </w:r>
                </w:p>
              </w:tc>
              <w:tc>
                <w:tcPr>
                  <w:tcW w:w="240" w:type="dxa"/>
                  <w:tcBorders>
                    <w:top w:val="nil"/>
                    <w:left w:val="nil"/>
                    <w:bottom w:val="nil"/>
                    <w:right w:val="nil"/>
                  </w:tcBorders>
                  <w:tcMar>
                    <w:top w:w="12" w:type="dxa"/>
                    <w:left w:w="24" w:type="dxa"/>
                    <w:right w:w="24" w:type="dxa"/>
                  </w:tcMar>
                </w:tcPr>
                <w:p w14:paraId="133CEFDD"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6</w:t>
                  </w:r>
                </w:p>
              </w:tc>
              <w:tc>
                <w:tcPr>
                  <w:tcW w:w="576" w:type="dxa"/>
                  <w:tcBorders>
                    <w:top w:val="nil"/>
                    <w:left w:val="nil"/>
                    <w:bottom w:val="nil"/>
                    <w:right w:val="nil"/>
                  </w:tcBorders>
                  <w:tcMar>
                    <w:top w:w="12" w:type="dxa"/>
                    <w:left w:w="24" w:type="dxa"/>
                    <w:right w:w="24" w:type="dxa"/>
                  </w:tcMar>
                </w:tcPr>
                <w:p w14:paraId="23CA9BD9"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109.8</w:t>
                  </w:r>
                </w:p>
              </w:tc>
              <w:tc>
                <w:tcPr>
                  <w:tcW w:w="792" w:type="dxa"/>
                  <w:tcBorders>
                    <w:top w:val="nil"/>
                    <w:left w:val="nil"/>
                    <w:bottom w:val="nil"/>
                    <w:right w:val="nil"/>
                  </w:tcBorders>
                  <w:tcMar>
                    <w:top w:w="12" w:type="dxa"/>
                    <w:left w:w="24" w:type="dxa"/>
                    <w:right w:w="24" w:type="dxa"/>
                  </w:tcMar>
                </w:tcPr>
                <w:p w14:paraId="2EC98DE7"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11.4</w:t>
                  </w:r>
                </w:p>
              </w:tc>
              <w:tc>
                <w:tcPr>
                  <w:tcW w:w="756" w:type="dxa"/>
                  <w:tcBorders>
                    <w:top w:val="nil"/>
                    <w:left w:val="nil"/>
                    <w:bottom w:val="nil"/>
                    <w:right w:val="nil"/>
                  </w:tcBorders>
                  <w:tcMar>
                    <w:top w:w="12" w:type="dxa"/>
                    <w:left w:w="24" w:type="dxa"/>
                    <w:right w:w="24" w:type="dxa"/>
                  </w:tcMar>
                </w:tcPr>
                <w:p w14:paraId="0555A7FF"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4.6</w:t>
                  </w:r>
                </w:p>
              </w:tc>
            </w:tr>
            <w:tr w:rsidR="00FC638B" w:rsidRPr="00C1168A" w14:paraId="60598351" w14:textId="77777777" w:rsidTr="002829CE">
              <w:tc>
                <w:tcPr>
                  <w:tcW w:w="1032" w:type="dxa"/>
                  <w:tcBorders>
                    <w:top w:val="nil"/>
                    <w:left w:val="nil"/>
                    <w:bottom w:val="nil"/>
                    <w:right w:val="nil"/>
                  </w:tcBorders>
                  <w:tcMar>
                    <w:top w:w="12" w:type="dxa"/>
                    <w:left w:w="24" w:type="dxa"/>
                    <w:right w:w="24" w:type="dxa"/>
                  </w:tcMar>
                </w:tcPr>
                <w:p w14:paraId="0E2B29FD"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BaCO3</w:t>
                  </w:r>
                </w:p>
              </w:tc>
              <w:tc>
                <w:tcPr>
                  <w:tcW w:w="240" w:type="dxa"/>
                  <w:tcBorders>
                    <w:top w:val="nil"/>
                    <w:left w:val="nil"/>
                    <w:bottom w:val="nil"/>
                    <w:right w:val="nil"/>
                  </w:tcBorders>
                  <w:tcMar>
                    <w:top w:w="12" w:type="dxa"/>
                    <w:left w:w="24" w:type="dxa"/>
                    <w:right w:w="24" w:type="dxa"/>
                  </w:tcMar>
                </w:tcPr>
                <w:p w14:paraId="28F697AB"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6</w:t>
                  </w:r>
                </w:p>
              </w:tc>
              <w:tc>
                <w:tcPr>
                  <w:tcW w:w="576" w:type="dxa"/>
                  <w:tcBorders>
                    <w:top w:val="nil"/>
                    <w:left w:val="nil"/>
                    <w:bottom w:val="nil"/>
                    <w:right w:val="nil"/>
                  </w:tcBorders>
                  <w:tcMar>
                    <w:top w:w="12" w:type="dxa"/>
                    <w:left w:w="24" w:type="dxa"/>
                    <w:right w:w="24" w:type="dxa"/>
                  </w:tcMar>
                </w:tcPr>
                <w:p w14:paraId="17253CE9"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821.7</w:t>
                  </w:r>
                </w:p>
              </w:tc>
              <w:tc>
                <w:tcPr>
                  <w:tcW w:w="792" w:type="dxa"/>
                  <w:tcBorders>
                    <w:top w:val="nil"/>
                    <w:left w:val="nil"/>
                    <w:bottom w:val="nil"/>
                    <w:right w:val="nil"/>
                  </w:tcBorders>
                  <w:tcMar>
                    <w:top w:w="12" w:type="dxa"/>
                    <w:left w:w="24" w:type="dxa"/>
                    <w:right w:w="24" w:type="dxa"/>
                  </w:tcMar>
                </w:tcPr>
                <w:p w14:paraId="0A9E7C8E"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11.5</w:t>
                  </w:r>
                </w:p>
              </w:tc>
              <w:tc>
                <w:tcPr>
                  <w:tcW w:w="756" w:type="dxa"/>
                  <w:tcBorders>
                    <w:top w:val="nil"/>
                    <w:left w:val="nil"/>
                    <w:bottom w:val="nil"/>
                    <w:right w:val="nil"/>
                  </w:tcBorders>
                  <w:tcMar>
                    <w:top w:w="12" w:type="dxa"/>
                    <w:left w:w="24" w:type="dxa"/>
                    <w:right w:w="24" w:type="dxa"/>
                  </w:tcMar>
                </w:tcPr>
                <w:p w14:paraId="7D1D191E"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891B1C">
                    <w:rPr>
                      <w:rFonts w:ascii="Segoe UI" w:eastAsia="Times New Roman" w:hAnsi="Segoe UI" w:cs="Segoe UI"/>
                      <w:color w:val="000000"/>
                      <w:sz w:val="14"/>
                      <w:szCs w:val="14"/>
                      <w:lang w:val="es-PE"/>
                    </w:rPr>
                    <w:t>4.7</w:t>
                  </w:r>
                </w:p>
              </w:tc>
            </w:tr>
          </w:tbl>
          <w:p w14:paraId="650F9829" w14:textId="77777777" w:rsidR="00FC638B" w:rsidRPr="00891B1C" w:rsidRDefault="00FC638B" w:rsidP="00FC638B">
            <w:pPr>
              <w:autoSpaceDE w:val="0"/>
              <w:autoSpaceDN w:val="0"/>
              <w:adjustRightInd w:val="0"/>
              <w:spacing w:after="96"/>
              <w:rPr>
                <w:rFonts w:ascii="Segoe UI" w:eastAsia="Times New Roman" w:hAnsi="Segoe UI" w:cs="Segoe UI"/>
                <w:b/>
                <w:bCs/>
                <w:color w:val="056EB2"/>
                <w:sz w:val="19"/>
                <w:szCs w:val="19"/>
                <w:lang w:val="es-PE"/>
              </w:rPr>
            </w:pPr>
            <w:r w:rsidRPr="00891B1C">
              <w:rPr>
                <w:rFonts w:ascii="Segoe UI" w:eastAsia="Times New Roman" w:hAnsi="Segoe UI" w:cs="Segoe UI"/>
                <w:b/>
                <w:bCs/>
                <w:color w:val="056EB2"/>
                <w:sz w:val="19"/>
                <w:szCs w:val="19"/>
                <w:lang w:val="es-PE"/>
              </w:rPr>
              <w:t>Estimación de la diferencia</w:t>
            </w:r>
          </w:p>
          <w:tbl>
            <w:tblPr>
              <w:tblW w:w="0" w:type="auto"/>
              <w:tblInd w:w="168" w:type="dxa"/>
              <w:tblCellMar>
                <w:left w:w="60" w:type="dxa"/>
                <w:right w:w="60" w:type="dxa"/>
              </w:tblCellMar>
              <w:tblLook w:val="0000" w:firstRow="0" w:lastRow="0" w:firstColumn="0" w:lastColumn="0" w:noHBand="0" w:noVBand="0"/>
            </w:tblPr>
            <w:tblGrid>
              <w:gridCol w:w="876"/>
              <w:gridCol w:w="816"/>
              <w:gridCol w:w="1212"/>
            </w:tblGrid>
            <w:tr w:rsidR="00FC638B" w:rsidRPr="00C1168A" w14:paraId="49DF7567" w14:textId="77777777" w:rsidTr="002829CE">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24D3FA7"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891B1C">
                    <w:rPr>
                      <w:rFonts w:ascii="Segoe UI" w:eastAsia="Times New Roman" w:hAnsi="Segoe UI" w:cs="Segoe UI"/>
                      <w:b/>
                      <w:bCs/>
                      <w:color w:val="000000"/>
                      <w:sz w:val="15"/>
                      <w:szCs w:val="15"/>
                    </w:rPr>
                    <w:t>Diferencia</w:t>
                  </w:r>
                  <w:proofErr w:type="spellEnd"/>
                </w:p>
              </w:tc>
              <w:tc>
                <w:tcPr>
                  <w:tcW w:w="81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88FAC95"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891B1C">
                    <w:rPr>
                      <w:rFonts w:ascii="Segoe UI" w:eastAsia="Times New Roman" w:hAnsi="Segoe UI" w:cs="Segoe UI"/>
                      <w:b/>
                      <w:bCs/>
                      <w:color w:val="000000"/>
                      <w:sz w:val="15"/>
                      <w:szCs w:val="15"/>
                    </w:rPr>
                    <w:t>Desv.Est</w:t>
                  </w:r>
                  <w:proofErr w:type="spellEnd"/>
                  <w:r w:rsidRPr="00891B1C">
                    <w:rPr>
                      <w:rFonts w:ascii="Segoe UI" w:eastAsia="Times New Roman" w:hAnsi="Segoe UI" w:cs="Segoe UI"/>
                      <w:b/>
                      <w:bCs/>
                      <w:color w:val="000000"/>
                      <w:sz w:val="15"/>
                      <w:szCs w:val="15"/>
                    </w:rPr>
                    <w:t>.</w:t>
                  </w:r>
                  <w:r w:rsidRPr="00891B1C">
                    <w:rPr>
                      <w:rFonts w:ascii="Segoe UI" w:eastAsia="Times New Roman" w:hAnsi="Segoe UI" w:cs="Segoe UI"/>
                      <w:b/>
                      <w:bCs/>
                      <w:color w:val="000000"/>
                      <w:sz w:val="15"/>
                      <w:szCs w:val="15"/>
                    </w:rPr>
                    <w:br/>
                  </w:r>
                  <w:proofErr w:type="spellStart"/>
                  <w:r w:rsidRPr="00891B1C">
                    <w:rPr>
                      <w:rFonts w:ascii="Segoe UI" w:eastAsia="Times New Roman" w:hAnsi="Segoe UI" w:cs="Segoe UI"/>
                      <w:b/>
                      <w:bCs/>
                      <w:color w:val="000000"/>
                      <w:sz w:val="15"/>
                      <w:szCs w:val="15"/>
                    </w:rPr>
                    <w:t>agrupada</w:t>
                  </w:r>
                  <w:proofErr w:type="spellEnd"/>
                </w:p>
              </w:tc>
              <w:tc>
                <w:tcPr>
                  <w:tcW w:w="12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ADC8B7A" w14:textId="77777777" w:rsidR="00FC638B" w:rsidRPr="00891B1C" w:rsidRDefault="00FC638B" w:rsidP="00FC638B">
                  <w:pPr>
                    <w:autoSpaceDE w:val="0"/>
                    <w:autoSpaceDN w:val="0"/>
                    <w:adjustRightInd w:val="0"/>
                    <w:spacing w:after="0" w:line="240" w:lineRule="auto"/>
                    <w:jc w:val="center"/>
                    <w:rPr>
                      <w:rFonts w:ascii="Segoe UI" w:eastAsia="Times New Roman" w:hAnsi="Segoe UI" w:cs="Segoe UI"/>
                      <w:b/>
                      <w:bCs/>
                      <w:color w:val="000000"/>
                      <w:sz w:val="15"/>
                      <w:szCs w:val="15"/>
                      <w:lang w:val="es-PE"/>
                    </w:rPr>
                  </w:pPr>
                  <w:r w:rsidRPr="00891B1C">
                    <w:rPr>
                      <w:rFonts w:ascii="Segoe UI" w:eastAsia="Times New Roman" w:hAnsi="Segoe UI" w:cs="Segoe UI"/>
                      <w:b/>
                      <w:bCs/>
                      <w:color w:val="000000"/>
                      <w:sz w:val="15"/>
                      <w:szCs w:val="15"/>
                      <w:lang w:val="es-PE"/>
                    </w:rPr>
                    <w:t>IC de 95% para</w:t>
                  </w:r>
                  <w:r w:rsidRPr="00891B1C">
                    <w:rPr>
                      <w:rFonts w:ascii="Segoe UI" w:eastAsia="Times New Roman" w:hAnsi="Segoe UI" w:cs="Segoe UI"/>
                      <w:b/>
                      <w:bCs/>
                      <w:color w:val="000000"/>
                      <w:sz w:val="15"/>
                      <w:szCs w:val="15"/>
                      <w:lang w:val="es-PE"/>
                    </w:rPr>
                    <w:br/>
                    <w:t>la diferencia</w:t>
                  </w:r>
                </w:p>
              </w:tc>
            </w:tr>
            <w:tr w:rsidR="00FC638B" w:rsidRPr="00891B1C" w14:paraId="5C7310AD" w14:textId="77777777" w:rsidTr="002829CE">
              <w:tc>
                <w:tcPr>
                  <w:tcW w:w="876" w:type="dxa"/>
                  <w:tcBorders>
                    <w:top w:val="nil"/>
                    <w:left w:val="nil"/>
                    <w:bottom w:val="nil"/>
                    <w:right w:val="nil"/>
                  </w:tcBorders>
                  <w:tcMar>
                    <w:top w:w="12" w:type="dxa"/>
                    <w:left w:w="24" w:type="dxa"/>
                    <w:right w:w="24" w:type="dxa"/>
                  </w:tcMar>
                </w:tcPr>
                <w:p w14:paraId="1CA7BF18"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-711.83</w:t>
                  </w:r>
                </w:p>
              </w:tc>
              <w:tc>
                <w:tcPr>
                  <w:tcW w:w="816" w:type="dxa"/>
                  <w:tcBorders>
                    <w:top w:val="nil"/>
                    <w:left w:val="nil"/>
                    <w:bottom w:val="nil"/>
                    <w:right w:val="nil"/>
                  </w:tcBorders>
                  <w:tcMar>
                    <w:top w:w="12" w:type="dxa"/>
                    <w:left w:w="24" w:type="dxa"/>
                    <w:right w:w="24" w:type="dxa"/>
                  </w:tcMar>
                </w:tcPr>
                <w:p w14:paraId="6A5ACAEA"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11.44</w:t>
                  </w:r>
                </w:p>
              </w:tc>
              <w:tc>
                <w:tcPr>
                  <w:tcW w:w="1212" w:type="dxa"/>
                  <w:tcBorders>
                    <w:top w:val="nil"/>
                    <w:left w:val="nil"/>
                    <w:bottom w:val="nil"/>
                    <w:right w:val="nil"/>
                  </w:tcBorders>
                  <w:tcMar>
                    <w:top w:w="12" w:type="dxa"/>
                    <w:left w:w="24" w:type="dxa"/>
                    <w:right w:w="24" w:type="dxa"/>
                  </w:tcMar>
                </w:tcPr>
                <w:p w14:paraId="382772FC" w14:textId="77777777" w:rsidR="00FC638B" w:rsidRPr="00891B1C" w:rsidRDefault="00FC638B" w:rsidP="00FC638B">
                  <w:pPr>
                    <w:autoSpaceDE w:val="0"/>
                    <w:autoSpaceDN w:val="0"/>
                    <w:adjustRightInd w:val="0"/>
                    <w:spacing w:after="0" w:line="240" w:lineRule="auto"/>
                    <w:jc w:val="center"/>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(-726.55; -697.12)</w:t>
                  </w:r>
                </w:p>
              </w:tc>
            </w:tr>
          </w:tbl>
          <w:p w14:paraId="4553A29A" w14:textId="77777777" w:rsidR="00FC638B" w:rsidRPr="00891B1C" w:rsidRDefault="00FC638B" w:rsidP="00FC638B">
            <w:pPr>
              <w:autoSpaceDE w:val="0"/>
              <w:autoSpaceDN w:val="0"/>
              <w:adjustRightInd w:val="0"/>
              <w:spacing w:after="96"/>
              <w:rPr>
                <w:rFonts w:ascii="Segoe UI" w:eastAsia="Times New Roman" w:hAnsi="Segoe UI" w:cs="Segoe UI"/>
                <w:b/>
                <w:bCs/>
                <w:color w:val="056EB2"/>
                <w:sz w:val="19"/>
                <w:szCs w:val="19"/>
              </w:rPr>
            </w:pPr>
            <w:proofErr w:type="spellStart"/>
            <w:r w:rsidRPr="00891B1C">
              <w:rPr>
                <w:rFonts w:ascii="Segoe UI" w:eastAsia="Times New Roman" w:hAnsi="Segoe UI" w:cs="Segoe UI"/>
                <w:b/>
                <w:bCs/>
                <w:color w:val="056EB2"/>
                <w:sz w:val="19"/>
                <w:szCs w:val="19"/>
              </w:rPr>
              <w:t>Prueba</w:t>
            </w:r>
            <w:proofErr w:type="spellEnd"/>
          </w:p>
          <w:tbl>
            <w:tblPr>
              <w:tblW w:w="0" w:type="auto"/>
              <w:tblInd w:w="168" w:type="dxa"/>
              <w:tblCellMar>
                <w:left w:w="60" w:type="dxa"/>
                <w:right w:w="60" w:type="dxa"/>
              </w:tblCellMar>
              <w:tblLook w:val="0000" w:firstRow="0" w:lastRow="0" w:firstColumn="0" w:lastColumn="0" w:noHBand="0" w:noVBand="0"/>
            </w:tblPr>
            <w:tblGrid>
              <w:gridCol w:w="660"/>
              <w:gridCol w:w="312"/>
              <w:gridCol w:w="204"/>
              <w:gridCol w:w="456"/>
              <w:gridCol w:w="528"/>
            </w:tblGrid>
            <w:tr w:rsidR="00FC638B" w:rsidRPr="00891B1C" w14:paraId="7DFE7D46" w14:textId="77777777" w:rsidTr="002829CE">
              <w:tc>
                <w:tcPr>
                  <w:tcW w:w="1176" w:type="dxa"/>
                  <w:gridSpan w:val="3"/>
                  <w:tcBorders>
                    <w:top w:val="nil"/>
                    <w:left w:val="nil"/>
                    <w:bottom w:val="nil"/>
                    <w:right w:val="nil"/>
                  </w:tcBorders>
                  <w:tcMar>
                    <w:top w:w="12" w:type="dxa"/>
                    <w:left w:w="24" w:type="dxa"/>
                    <w:right w:w="24" w:type="dxa"/>
                  </w:tcMar>
                </w:tcPr>
                <w:p w14:paraId="3491BB0C"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rPr>
                  </w:pPr>
                  <w:proofErr w:type="spellStart"/>
                  <w:r w:rsidRPr="00891B1C">
                    <w:rPr>
                      <w:rFonts w:ascii="Segoe UI" w:eastAsia="Times New Roman" w:hAnsi="Segoe UI" w:cs="Segoe UI"/>
                      <w:color w:val="000000"/>
                      <w:sz w:val="14"/>
                      <w:szCs w:val="14"/>
                    </w:rPr>
                    <w:t>Hipótesis</w:t>
                  </w:r>
                  <w:proofErr w:type="spellEnd"/>
                  <w:r w:rsidRPr="00891B1C">
                    <w:rPr>
                      <w:rFonts w:ascii="Segoe UI" w:eastAsia="Times New Roman" w:hAnsi="Segoe UI" w:cs="Segoe UI"/>
                      <w:color w:val="000000"/>
                      <w:sz w:val="14"/>
                      <w:szCs w:val="14"/>
                    </w:rPr>
                    <w:t xml:space="preserve"> </w:t>
                  </w:r>
                  <w:proofErr w:type="spellStart"/>
                  <w:r w:rsidRPr="00891B1C">
                    <w:rPr>
                      <w:rFonts w:ascii="Segoe UI" w:eastAsia="Times New Roman" w:hAnsi="Segoe UI" w:cs="Segoe UI"/>
                      <w:color w:val="000000"/>
                      <w:sz w:val="14"/>
                      <w:szCs w:val="14"/>
                    </w:rPr>
                    <w:t>nula</w:t>
                  </w:r>
                  <w:proofErr w:type="spellEnd"/>
                </w:p>
              </w:tc>
              <w:tc>
                <w:tcPr>
                  <w:tcW w:w="984" w:type="dxa"/>
                  <w:gridSpan w:val="2"/>
                  <w:tcBorders>
                    <w:top w:val="nil"/>
                    <w:left w:val="nil"/>
                    <w:bottom w:val="nil"/>
                    <w:right w:val="nil"/>
                  </w:tcBorders>
                  <w:tcMar>
                    <w:top w:w="12" w:type="dxa"/>
                    <w:left w:w="24" w:type="dxa"/>
                    <w:right w:w="24" w:type="dxa"/>
                  </w:tcMar>
                </w:tcPr>
                <w:p w14:paraId="55C191AD"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H₀: μ₁ - µ₂ = 0</w:t>
                  </w:r>
                </w:p>
              </w:tc>
            </w:tr>
            <w:tr w:rsidR="00FC638B" w:rsidRPr="00891B1C" w14:paraId="56C4D7BB" w14:textId="77777777" w:rsidTr="002829CE">
              <w:tc>
                <w:tcPr>
                  <w:tcW w:w="1176" w:type="dxa"/>
                  <w:gridSpan w:val="3"/>
                  <w:tcBorders>
                    <w:top w:val="nil"/>
                    <w:left w:val="nil"/>
                    <w:bottom w:val="nil"/>
                    <w:right w:val="nil"/>
                  </w:tcBorders>
                  <w:tcMar>
                    <w:top w:w="12" w:type="dxa"/>
                    <w:left w:w="24" w:type="dxa"/>
                    <w:right w:w="24" w:type="dxa"/>
                  </w:tcMar>
                </w:tcPr>
                <w:p w14:paraId="2718E80F"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rPr>
                  </w:pPr>
                  <w:proofErr w:type="spellStart"/>
                  <w:r w:rsidRPr="00891B1C">
                    <w:rPr>
                      <w:rFonts w:ascii="Segoe UI" w:eastAsia="Times New Roman" w:hAnsi="Segoe UI" w:cs="Segoe UI"/>
                      <w:color w:val="000000"/>
                      <w:sz w:val="14"/>
                      <w:szCs w:val="14"/>
                    </w:rPr>
                    <w:t>Hipótesis</w:t>
                  </w:r>
                  <w:proofErr w:type="spellEnd"/>
                  <w:r w:rsidRPr="00891B1C">
                    <w:rPr>
                      <w:rFonts w:ascii="Segoe UI" w:eastAsia="Times New Roman" w:hAnsi="Segoe UI" w:cs="Segoe UI"/>
                      <w:color w:val="000000"/>
                      <w:sz w:val="14"/>
                      <w:szCs w:val="14"/>
                    </w:rPr>
                    <w:t xml:space="preserve"> </w:t>
                  </w:r>
                  <w:proofErr w:type="spellStart"/>
                  <w:r w:rsidRPr="00891B1C">
                    <w:rPr>
                      <w:rFonts w:ascii="Segoe UI" w:eastAsia="Times New Roman" w:hAnsi="Segoe UI" w:cs="Segoe UI"/>
                      <w:color w:val="000000"/>
                      <w:sz w:val="14"/>
                      <w:szCs w:val="14"/>
                    </w:rPr>
                    <w:t>alterna</w:t>
                  </w:r>
                  <w:proofErr w:type="spellEnd"/>
                </w:p>
              </w:tc>
              <w:tc>
                <w:tcPr>
                  <w:tcW w:w="984" w:type="dxa"/>
                  <w:gridSpan w:val="2"/>
                  <w:tcBorders>
                    <w:top w:val="nil"/>
                    <w:left w:val="nil"/>
                    <w:bottom w:val="nil"/>
                    <w:right w:val="nil"/>
                  </w:tcBorders>
                  <w:tcMar>
                    <w:top w:w="12" w:type="dxa"/>
                    <w:left w:w="24" w:type="dxa"/>
                    <w:right w:w="24" w:type="dxa"/>
                  </w:tcMar>
                </w:tcPr>
                <w:p w14:paraId="018B4438" w14:textId="77777777" w:rsidR="00FC638B" w:rsidRPr="00891B1C" w:rsidRDefault="00FC638B" w:rsidP="00FC638B">
                  <w:pPr>
                    <w:autoSpaceDE w:val="0"/>
                    <w:autoSpaceDN w:val="0"/>
                    <w:adjustRightInd w:val="0"/>
                    <w:spacing w:after="0" w:line="240" w:lineRule="auto"/>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H₁: μ₁ - µ₂ ≠ 0</w:t>
                  </w:r>
                </w:p>
              </w:tc>
            </w:tr>
            <w:tr w:rsidR="00FC638B" w:rsidRPr="00891B1C" w14:paraId="3E3B4016" w14:textId="77777777" w:rsidTr="002829CE">
              <w:trPr>
                <w:gridAfter w:val="1"/>
                <w:wAfter w:w="528" w:type="dxa"/>
              </w:trPr>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8951466"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r w:rsidRPr="00891B1C">
                    <w:rPr>
                      <w:rFonts w:ascii="Segoe UI" w:eastAsia="Times New Roman" w:hAnsi="Segoe UI" w:cs="Segoe UI"/>
                      <w:b/>
                      <w:bCs/>
                      <w:color w:val="000000"/>
                      <w:sz w:val="15"/>
                      <w:szCs w:val="15"/>
                    </w:rPr>
                    <w:t>Valor T</w:t>
                  </w:r>
                </w:p>
              </w:tc>
              <w:tc>
                <w:tcPr>
                  <w:tcW w:w="3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A3C6ED5"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r w:rsidRPr="00891B1C">
                    <w:rPr>
                      <w:rFonts w:ascii="Segoe UI" w:eastAsia="Times New Roman" w:hAnsi="Segoe UI" w:cs="Segoe UI"/>
                      <w:b/>
                      <w:bCs/>
                      <w:color w:val="000000"/>
                      <w:sz w:val="15"/>
                      <w:szCs w:val="15"/>
                    </w:rPr>
                    <w:t>GL</w:t>
                  </w:r>
                </w:p>
              </w:tc>
              <w:tc>
                <w:tcPr>
                  <w:tcW w:w="660" w:type="dxa"/>
                  <w:gridSpan w:val="2"/>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B74E328"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b/>
                      <w:bCs/>
                      <w:color w:val="000000"/>
                      <w:sz w:val="15"/>
                      <w:szCs w:val="15"/>
                    </w:rPr>
                  </w:pPr>
                  <w:r w:rsidRPr="00891B1C">
                    <w:rPr>
                      <w:rFonts w:ascii="Segoe UI" w:eastAsia="Times New Roman" w:hAnsi="Segoe UI" w:cs="Segoe UI"/>
                      <w:b/>
                      <w:bCs/>
                      <w:color w:val="000000"/>
                      <w:sz w:val="15"/>
                      <w:szCs w:val="15"/>
                    </w:rPr>
                    <w:t>Valor p</w:t>
                  </w:r>
                </w:p>
              </w:tc>
            </w:tr>
            <w:tr w:rsidR="00FC638B" w:rsidRPr="00891B1C" w14:paraId="06E3CBFD" w14:textId="77777777" w:rsidTr="002829CE">
              <w:trPr>
                <w:gridAfter w:val="1"/>
                <w:wAfter w:w="528" w:type="dxa"/>
              </w:trPr>
              <w:tc>
                <w:tcPr>
                  <w:tcW w:w="660" w:type="dxa"/>
                  <w:tcBorders>
                    <w:top w:val="nil"/>
                    <w:left w:val="nil"/>
                    <w:bottom w:val="nil"/>
                    <w:right w:val="nil"/>
                  </w:tcBorders>
                  <w:tcMar>
                    <w:top w:w="12" w:type="dxa"/>
                    <w:left w:w="24" w:type="dxa"/>
                    <w:right w:w="24" w:type="dxa"/>
                  </w:tcMar>
                </w:tcPr>
                <w:p w14:paraId="02165B92"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-107.80</w:t>
                  </w:r>
                </w:p>
              </w:tc>
              <w:tc>
                <w:tcPr>
                  <w:tcW w:w="312" w:type="dxa"/>
                  <w:tcBorders>
                    <w:top w:val="nil"/>
                    <w:left w:val="nil"/>
                    <w:bottom w:val="nil"/>
                    <w:right w:val="nil"/>
                  </w:tcBorders>
                  <w:tcMar>
                    <w:top w:w="12" w:type="dxa"/>
                    <w:left w:w="24" w:type="dxa"/>
                    <w:right w:w="24" w:type="dxa"/>
                  </w:tcMar>
                </w:tcPr>
                <w:p w14:paraId="2EC39FC5"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10</w:t>
                  </w:r>
                </w:p>
              </w:tc>
              <w:tc>
                <w:tcPr>
                  <w:tcW w:w="660" w:type="dxa"/>
                  <w:gridSpan w:val="2"/>
                  <w:tcBorders>
                    <w:top w:val="nil"/>
                    <w:left w:val="nil"/>
                    <w:bottom w:val="nil"/>
                    <w:right w:val="nil"/>
                  </w:tcBorders>
                  <w:tcMar>
                    <w:top w:w="12" w:type="dxa"/>
                    <w:left w:w="24" w:type="dxa"/>
                    <w:right w:w="24" w:type="dxa"/>
                  </w:tcMar>
                </w:tcPr>
                <w:p w14:paraId="21D51719" w14:textId="77777777" w:rsidR="00FC638B" w:rsidRPr="00891B1C" w:rsidRDefault="00FC638B" w:rsidP="00FC638B">
                  <w:pPr>
                    <w:autoSpaceDE w:val="0"/>
                    <w:autoSpaceDN w:val="0"/>
                    <w:adjustRightInd w:val="0"/>
                    <w:spacing w:after="0" w:line="240" w:lineRule="auto"/>
                    <w:jc w:val="right"/>
                    <w:rPr>
                      <w:rFonts w:ascii="Segoe UI" w:eastAsia="Times New Roman" w:hAnsi="Segoe UI" w:cs="Segoe UI"/>
                      <w:color w:val="000000"/>
                      <w:sz w:val="14"/>
                      <w:szCs w:val="14"/>
                    </w:rPr>
                  </w:pPr>
                  <w:r w:rsidRPr="00891B1C">
                    <w:rPr>
                      <w:rFonts w:ascii="Segoe UI" w:eastAsia="Times New Roman" w:hAnsi="Segoe UI" w:cs="Segoe UI"/>
                      <w:color w:val="000000"/>
                      <w:sz w:val="14"/>
                      <w:szCs w:val="14"/>
                    </w:rPr>
                    <w:t>0.000</w:t>
                  </w:r>
                </w:p>
              </w:tc>
            </w:tr>
          </w:tbl>
          <w:p w14:paraId="7EE91B19" w14:textId="77777777" w:rsidR="00207186" w:rsidRDefault="00FC638B" w:rsidP="00207186">
            <w:pPr>
              <w:keepNext/>
              <w:autoSpaceDE w:val="0"/>
              <w:autoSpaceDN w:val="0"/>
              <w:adjustRightInd w:val="0"/>
              <w:spacing w:before="192" w:after="192"/>
              <w:ind w:left="24" w:right="576"/>
            </w:pPr>
            <w:r w:rsidRPr="00891B1C">
              <w:rPr>
                <w:rFonts w:ascii="Times New Roman" w:hAnsi="Times New Roman" w:cs="Times New Roman"/>
                <w:noProof/>
                <w:sz w:val="20"/>
                <w:szCs w:val="20"/>
              </w:rPr>
              <w:lastRenderedPageBreak/>
              <w:drawing>
                <wp:inline distT="0" distB="0" distL="0" distR="0" wp14:anchorId="1F04C95C" wp14:editId="15AD87F8">
                  <wp:extent cx="4770120" cy="3185160"/>
                  <wp:effectExtent l="0" t="0" r="0" b="0"/>
                  <wp:docPr id="13" name="Imagen 13" descr="Gr&amp;#225;fica de caja de Sulfato residual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mp;#225;fica de caja de Sulfato residual (mg/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p w14:paraId="13EBCD34" w14:textId="2C834712" w:rsidR="00A55CCA" w:rsidRPr="00046494" w:rsidRDefault="00207186" w:rsidP="005A580E">
            <w:pPr>
              <w:pStyle w:val="Descripcin"/>
              <w:rPr>
                <w:rFonts w:ascii="Segoe UI" w:eastAsia="Times New Roman" w:hAnsi="Segoe UI" w:cs="Segoe UI"/>
                <w:color w:val="056EB2"/>
                <w:sz w:val="19"/>
                <w:szCs w:val="19"/>
                <w:lang w:val="es-ES"/>
              </w:rPr>
            </w:pPr>
            <w:bookmarkStart w:id="68" w:name="_Toc68443537"/>
            <w:r w:rsidRPr="00046494">
              <w:rPr>
                <w:lang w:val="es-ES"/>
              </w:rPr>
              <w:t xml:space="preserve">Figura  </w:t>
            </w:r>
            <w:r w:rsidR="00F117EB">
              <w:fldChar w:fldCharType="begin"/>
            </w:r>
            <w:r w:rsidR="00F117EB" w:rsidRPr="00046494">
              <w:rPr>
                <w:lang w:val="es-ES"/>
              </w:rPr>
              <w:instrText xml:space="preserve"> SEQ Figura_ \* ARABIC </w:instrText>
            </w:r>
            <w:r w:rsidR="00F117EB">
              <w:fldChar w:fldCharType="separate"/>
            </w:r>
            <w:r w:rsidR="005E50AD">
              <w:rPr>
                <w:noProof/>
                <w:lang w:val="es-ES"/>
              </w:rPr>
              <w:t>3</w:t>
            </w:r>
            <w:r w:rsidR="00F117EB">
              <w:rPr>
                <w:noProof/>
              </w:rPr>
              <w:fldChar w:fldCharType="end"/>
            </w:r>
            <w:r>
              <w:rPr>
                <w:lang w:val="es-PE"/>
              </w:rPr>
              <w:t>: Gráficas de caja para el sulfato residual</w:t>
            </w:r>
            <w:bookmarkEnd w:id="68"/>
          </w:p>
        </w:tc>
      </w:tr>
    </w:tbl>
    <w:p w14:paraId="6B1DBA84" w14:textId="77777777" w:rsidR="00A55CCA" w:rsidRDefault="00A55CCA" w:rsidP="00826CB9">
      <w:pPr>
        <w:pStyle w:val="Prrafodelista"/>
        <w:spacing w:after="0" w:line="480" w:lineRule="auto"/>
        <w:ind w:left="426" w:firstLine="425"/>
        <w:rPr>
          <w:rFonts w:ascii="Times New Roman" w:hAnsi="Times New Roman" w:cs="Times New Roman"/>
          <w:sz w:val="24"/>
          <w:szCs w:val="24"/>
          <w:lang w:val="es-PE"/>
        </w:rPr>
      </w:pPr>
    </w:p>
    <w:p w14:paraId="0AEB79FC" w14:textId="6EC9E3C0" w:rsidR="00BF7453" w:rsidRDefault="00DF3C6C"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De la tabla 8 </w:t>
      </w:r>
      <w:r w:rsidR="00F148C7">
        <w:rPr>
          <w:rFonts w:ascii="Times New Roman" w:hAnsi="Times New Roman" w:cs="Times New Roman"/>
          <w:sz w:val="24"/>
          <w:szCs w:val="24"/>
          <w:lang w:val="es-PE"/>
        </w:rPr>
        <w:t xml:space="preserve">se puede decir que las medias </w:t>
      </w:r>
      <w:r w:rsidR="00501F27">
        <w:rPr>
          <w:rFonts w:ascii="Times New Roman" w:hAnsi="Times New Roman" w:cs="Times New Roman"/>
          <w:sz w:val="24"/>
          <w:szCs w:val="24"/>
          <w:lang w:val="es-PE"/>
        </w:rPr>
        <w:t xml:space="preserve">de la precipitación </w:t>
      </w:r>
      <w:r w:rsidR="004E25F5">
        <w:rPr>
          <w:rFonts w:ascii="Times New Roman" w:hAnsi="Times New Roman" w:cs="Times New Roman"/>
          <w:sz w:val="24"/>
          <w:szCs w:val="24"/>
          <w:lang w:val="es-PE"/>
        </w:rPr>
        <w:t xml:space="preserve">de sulfatos presentes en el agua </w:t>
      </w:r>
      <w:r w:rsidR="00501F27">
        <w:rPr>
          <w:rFonts w:ascii="Times New Roman" w:hAnsi="Times New Roman" w:cs="Times New Roman"/>
          <w:sz w:val="24"/>
          <w:szCs w:val="24"/>
          <w:lang w:val="es-PE"/>
        </w:rPr>
        <w:t xml:space="preserve">con carbonato de bario y con acetato de bario </w:t>
      </w:r>
      <w:r w:rsidR="00F148C7">
        <w:rPr>
          <w:rFonts w:ascii="Times New Roman" w:hAnsi="Times New Roman" w:cs="Times New Roman"/>
          <w:sz w:val="24"/>
          <w:szCs w:val="24"/>
          <w:lang w:val="es-PE"/>
        </w:rPr>
        <w:t xml:space="preserve">son </w:t>
      </w:r>
      <w:r w:rsidR="00501F27">
        <w:rPr>
          <w:rFonts w:ascii="Times New Roman" w:hAnsi="Times New Roman" w:cs="Times New Roman"/>
          <w:sz w:val="24"/>
          <w:szCs w:val="24"/>
          <w:lang w:val="es-PE"/>
        </w:rPr>
        <w:t>diferentes</w:t>
      </w:r>
      <w:r w:rsidR="003F6DA8">
        <w:rPr>
          <w:rFonts w:ascii="Times New Roman" w:hAnsi="Times New Roman" w:cs="Times New Roman"/>
          <w:sz w:val="24"/>
          <w:szCs w:val="24"/>
          <w:lang w:val="es-PE"/>
        </w:rPr>
        <w:t xml:space="preserve">, es decir se </w:t>
      </w:r>
      <w:r w:rsidR="008F2949">
        <w:rPr>
          <w:rFonts w:ascii="Times New Roman" w:hAnsi="Times New Roman" w:cs="Times New Roman"/>
          <w:sz w:val="24"/>
          <w:szCs w:val="24"/>
          <w:lang w:val="es-PE"/>
        </w:rPr>
        <w:t>cumple</w:t>
      </w:r>
      <w:r w:rsidR="003F6DA8">
        <w:rPr>
          <w:rFonts w:ascii="Times New Roman" w:hAnsi="Times New Roman" w:cs="Times New Roman"/>
          <w:sz w:val="24"/>
          <w:szCs w:val="24"/>
          <w:lang w:val="es-PE"/>
        </w:rPr>
        <w:t xml:space="preserve"> la hipótesis </w:t>
      </w:r>
      <w:r w:rsidR="008F2949">
        <w:rPr>
          <w:rFonts w:ascii="Times New Roman" w:hAnsi="Times New Roman" w:cs="Times New Roman"/>
          <w:sz w:val="24"/>
          <w:szCs w:val="24"/>
          <w:lang w:val="es-PE"/>
        </w:rPr>
        <w:t xml:space="preserve">estadística </w:t>
      </w:r>
      <w:r w:rsidR="003F6DA8">
        <w:rPr>
          <w:rFonts w:ascii="Times New Roman" w:hAnsi="Times New Roman" w:cs="Times New Roman"/>
          <w:sz w:val="24"/>
          <w:szCs w:val="24"/>
          <w:lang w:val="es-PE"/>
        </w:rPr>
        <w:t>alterna</w:t>
      </w:r>
      <w:r w:rsidR="009E4134">
        <w:rPr>
          <w:rFonts w:ascii="Times New Roman" w:hAnsi="Times New Roman" w:cs="Times New Roman"/>
          <w:sz w:val="24"/>
          <w:szCs w:val="24"/>
          <w:lang w:val="es-PE"/>
        </w:rPr>
        <w:t xml:space="preserve">. </w:t>
      </w:r>
      <w:r w:rsidR="00B802EE">
        <w:rPr>
          <w:rFonts w:ascii="Times New Roman" w:hAnsi="Times New Roman" w:cs="Times New Roman"/>
          <w:sz w:val="24"/>
          <w:szCs w:val="24"/>
          <w:lang w:val="es-PE"/>
        </w:rPr>
        <w:t xml:space="preserve">Las medias obtenidas </w:t>
      </w:r>
      <w:r w:rsidR="00F26969">
        <w:rPr>
          <w:rFonts w:ascii="Times New Roman" w:hAnsi="Times New Roman" w:cs="Times New Roman"/>
          <w:sz w:val="24"/>
          <w:szCs w:val="24"/>
          <w:lang w:val="es-PE"/>
        </w:rPr>
        <w:t>son de 109.8</w:t>
      </w:r>
      <w:r w:rsidR="00C966C0">
        <w:rPr>
          <w:rFonts w:ascii="Times New Roman" w:hAnsi="Times New Roman" w:cs="Times New Roman"/>
          <w:sz w:val="24"/>
          <w:szCs w:val="24"/>
          <w:lang w:val="es-PE"/>
        </w:rPr>
        <w:t xml:space="preserve"> y 821.7 mg/L de sulfato</w:t>
      </w:r>
      <w:r w:rsidR="00107DDB">
        <w:rPr>
          <w:rFonts w:ascii="Times New Roman" w:hAnsi="Times New Roman" w:cs="Times New Roman"/>
          <w:sz w:val="24"/>
          <w:szCs w:val="24"/>
          <w:lang w:val="es-PE"/>
        </w:rPr>
        <w:t xml:space="preserve"> mediante los procesos de precipitac</w:t>
      </w:r>
      <w:r w:rsidR="000859BC">
        <w:rPr>
          <w:rFonts w:ascii="Times New Roman" w:hAnsi="Times New Roman" w:cs="Times New Roman"/>
          <w:sz w:val="24"/>
          <w:szCs w:val="24"/>
          <w:lang w:val="es-PE"/>
        </w:rPr>
        <w:t>ión de sulfatos con acetato de bario y carbonato de bario respectivamente</w:t>
      </w:r>
      <w:r w:rsidR="00107DDB">
        <w:rPr>
          <w:rFonts w:ascii="Times New Roman" w:hAnsi="Times New Roman" w:cs="Times New Roman"/>
          <w:sz w:val="24"/>
          <w:szCs w:val="24"/>
          <w:lang w:val="es-PE"/>
        </w:rPr>
        <w:t>.</w:t>
      </w:r>
      <w:r w:rsidR="00286DEB">
        <w:rPr>
          <w:rFonts w:ascii="Times New Roman" w:hAnsi="Times New Roman" w:cs="Times New Roman"/>
          <w:sz w:val="24"/>
          <w:szCs w:val="24"/>
          <w:lang w:val="es-PE"/>
        </w:rPr>
        <w:t xml:space="preserve"> Como complemento a la prueba t</w:t>
      </w:r>
      <w:r w:rsidR="00731806">
        <w:rPr>
          <w:rFonts w:ascii="Times New Roman" w:hAnsi="Times New Roman" w:cs="Times New Roman"/>
          <w:sz w:val="24"/>
          <w:szCs w:val="24"/>
          <w:lang w:val="es-PE"/>
        </w:rPr>
        <w:t>, se generó la gráfica</w:t>
      </w:r>
      <w:r w:rsidR="009E4134">
        <w:rPr>
          <w:rFonts w:ascii="Times New Roman" w:hAnsi="Times New Roman" w:cs="Times New Roman"/>
          <w:sz w:val="24"/>
          <w:szCs w:val="24"/>
          <w:lang w:val="es-PE"/>
        </w:rPr>
        <w:t xml:space="preserve"> de cajas mostradas en la figura</w:t>
      </w:r>
      <w:r w:rsidR="00F658C2">
        <w:rPr>
          <w:rFonts w:ascii="Times New Roman" w:hAnsi="Times New Roman" w:cs="Times New Roman"/>
          <w:sz w:val="24"/>
          <w:szCs w:val="24"/>
          <w:lang w:val="es-PE"/>
        </w:rPr>
        <w:t xml:space="preserve"> 3 </w:t>
      </w:r>
      <w:r w:rsidR="00731806">
        <w:rPr>
          <w:rFonts w:ascii="Times New Roman" w:hAnsi="Times New Roman" w:cs="Times New Roman"/>
          <w:sz w:val="24"/>
          <w:szCs w:val="24"/>
          <w:lang w:val="es-PE"/>
        </w:rPr>
        <w:t xml:space="preserve">donde se puede </w:t>
      </w:r>
      <w:r w:rsidR="00F658C2">
        <w:rPr>
          <w:rFonts w:ascii="Times New Roman" w:hAnsi="Times New Roman" w:cs="Times New Roman"/>
          <w:sz w:val="24"/>
          <w:szCs w:val="24"/>
          <w:lang w:val="es-PE"/>
        </w:rPr>
        <w:t xml:space="preserve">observar que la precipitación con acetato de bario es menor </w:t>
      </w:r>
      <w:r w:rsidR="000069F5">
        <w:rPr>
          <w:rFonts w:ascii="Times New Roman" w:hAnsi="Times New Roman" w:cs="Times New Roman"/>
          <w:sz w:val="24"/>
          <w:szCs w:val="24"/>
          <w:lang w:val="es-PE"/>
        </w:rPr>
        <w:t>al</w:t>
      </w:r>
      <w:r w:rsidR="00F658C2">
        <w:rPr>
          <w:rFonts w:ascii="Times New Roman" w:hAnsi="Times New Roman" w:cs="Times New Roman"/>
          <w:sz w:val="24"/>
          <w:szCs w:val="24"/>
          <w:lang w:val="es-PE"/>
        </w:rPr>
        <w:t xml:space="preserve"> </w:t>
      </w:r>
      <w:r w:rsidR="008D4792">
        <w:rPr>
          <w:rFonts w:ascii="Times New Roman" w:hAnsi="Times New Roman" w:cs="Times New Roman"/>
          <w:sz w:val="24"/>
          <w:szCs w:val="24"/>
          <w:lang w:val="es-PE"/>
        </w:rPr>
        <w:t>valor</w:t>
      </w:r>
      <w:r w:rsidR="00F658C2">
        <w:rPr>
          <w:rFonts w:ascii="Times New Roman" w:hAnsi="Times New Roman" w:cs="Times New Roman"/>
          <w:sz w:val="24"/>
          <w:szCs w:val="24"/>
          <w:lang w:val="es-PE"/>
        </w:rPr>
        <w:t xml:space="preserve"> de referencia </w:t>
      </w:r>
      <w:r w:rsidR="00D37B01">
        <w:rPr>
          <w:rFonts w:ascii="Times New Roman" w:hAnsi="Times New Roman" w:cs="Times New Roman"/>
          <w:sz w:val="24"/>
          <w:szCs w:val="24"/>
          <w:lang w:val="es-PE"/>
        </w:rPr>
        <w:t>de la OMS que es</w:t>
      </w:r>
      <w:r w:rsidR="00610AFE">
        <w:rPr>
          <w:rFonts w:ascii="Times New Roman" w:hAnsi="Times New Roman" w:cs="Times New Roman"/>
          <w:sz w:val="24"/>
          <w:szCs w:val="24"/>
          <w:lang w:val="es-PE"/>
        </w:rPr>
        <w:t xml:space="preserve"> 250 mg/L</w:t>
      </w:r>
      <w:r w:rsidR="00325F0E">
        <w:rPr>
          <w:rFonts w:ascii="Times New Roman" w:hAnsi="Times New Roman" w:cs="Times New Roman"/>
          <w:sz w:val="24"/>
          <w:szCs w:val="24"/>
          <w:lang w:val="es-PE"/>
        </w:rPr>
        <w:t>, mientras que el contenido de sulfato</w:t>
      </w:r>
      <w:r w:rsidR="003F0AEA">
        <w:rPr>
          <w:rFonts w:ascii="Times New Roman" w:hAnsi="Times New Roman" w:cs="Times New Roman"/>
          <w:sz w:val="24"/>
          <w:szCs w:val="24"/>
          <w:lang w:val="es-PE"/>
        </w:rPr>
        <w:t xml:space="preserve"> residual</w:t>
      </w:r>
      <w:r w:rsidR="002177AB">
        <w:rPr>
          <w:rFonts w:ascii="Times New Roman" w:hAnsi="Times New Roman" w:cs="Times New Roman"/>
          <w:sz w:val="24"/>
          <w:szCs w:val="24"/>
          <w:lang w:val="es-PE"/>
        </w:rPr>
        <w:t>,</w:t>
      </w:r>
      <w:r w:rsidR="003F0AEA">
        <w:rPr>
          <w:rFonts w:ascii="Times New Roman" w:hAnsi="Times New Roman" w:cs="Times New Roman"/>
          <w:sz w:val="24"/>
          <w:szCs w:val="24"/>
          <w:lang w:val="es-PE"/>
        </w:rPr>
        <w:t xml:space="preserve"> </w:t>
      </w:r>
      <w:r w:rsidR="00BF7453">
        <w:rPr>
          <w:rFonts w:ascii="Times New Roman" w:hAnsi="Times New Roman" w:cs="Times New Roman"/>
          <w:sz w:val="24"/>
          <w:szCs w:val="24"/>
          <w:lang w:val="es-PE"/>
        </w:rPr>
        <w:t>luego del tratamiento con carbonato de bario</w:t>
      </w:r>
      <w:r w:rsidR="002177AB">
        <w:rPr>
          <w:rFonts w:ascii="Times New Roman" w:hAnsi="Times New Roman" w:cs="Times New Roman"/>
          <w:sz w:val="24"/>
          <w:szCs w:val="24"/>
          <w:lang w:val="es-PE"/>
        </w:rPr>
        <w:t>,</w:t>
      </w:r>
      <w:r w:rsidR="00BF7453">
        <w:rPr>
          <w:rFonts w:ascii="Times New Roman" w:hAnsi="Times New Roman" w:cs="Times New Roman"/>
          <w:sz w:val="24"/>
          <w:szCs w:val="24"/>
          <w:lang w:val="es-PE"/>
        </w:rPr>
        <w:t xml:space="preserve"> es mayor al valor de referencia.</w:t>
      </w:r>
    </w:p>
    <w:p w14:paraId="39CF2EA7" w14:textId="3FAC7E08" w:rsidR="000419B2" w:rsidRDefault="009F4AA2" w:rsidP="00786C74">
      <w:pPr>
        <w:pStyle w:val="Prrafodelista"/>
        <w:spacing w:after="0" w:line="480" w:lineRule="auto"/>
        <w:ind w:left="0" w:firstLine="567"/>
        <w:rPr>
          <w:rFonts w:ascii="Times New Roman" w:hAnsi="Times New Roman" w:cs="Times New Roman"/>
          <w:sz w:val="24"/>
          <w:szCs w:val="24"/>
          <w:lang w:val="es-PE"/>
        </w:rPr>
      </w:pPr>
      <w:r>
        <w:rPr>
          <w:rFonts w:ascii="Times New Roman" w:hAnsi="Times New Roman" w:cs="Times New Roman"/>
          <w:sz w:val="24"/>
          <w:szCs w:val="24"/>
          <w:lang w:val="es-PE"/>
        </w:rPr>
        <w:t xml:space="preserve">También se realizó </w:t>
      </w:r>
      <w:r w:rsidR="001C2BD5">
        <w:rPr>
          <w:rFonts w:ascii="Times New Roman" w:hAnsi="Times New Roman" w:cs="Times New Roman"/>
          <w:sz w:val="24"/>
          <w:szCs w:val="24"/>
          <w:lang w:val="es-PE"/>
        </w:rPr>
        <w:t>la misma evaluación estadística para los datos de porcentaje de remoción</w:t>
      </w:r>
      <w:r w:rsidR="0010650E">
        <w:rPr>
          <w:rFonts w:ascii="Times New Roman" w:hAnsi="Times New Roman" w:cs="Times New Roman"/>
          <w:sz w:val="24"/>
          <w:szCs w:val="24"/>
          <w:lang w:val="es-PE"/>
        </w:rPr>
        <w:t xml:space="preserve">, la cual se muestra en la </w:t>
      </w:r>
      <w:r w:rsidR="003B6E74">
        <w:rPr>
          <w:rFonts w:ascii="Times New Roman" w:hAnsi="Times New Roman" w:cs="Times New Roman"/>
          <w:sz w:val="24"/>
          <w:szCs w:val="24"/>
          <w:lang w:val="es-PE"/>
        </w:rPr>
        <w:t>tabla</w:t>
      </w:r>
      <w:r w:rsidR="0013140D">
        <w:rPr>
          <w:rFonts w:ascii="Times New Roman" w:hAnsi="Times New Roman" w:cs="Times New Roman"/>
          <w:sz w:val="24"/>
          <w:szCs w:val="24"/>
          <w:lang w:val="es-PE"/>
        </w:rPr>
        <w:t xml:space="preserve"> 9.</w:t>
      </w:r>
    </w:p>
    <w:p w14:paraId="1C09E909" w14:textId="7DA326BD" w:rsidR="006E6A12" w:rsidRPr="00F91612" w:rsidRDefault="006E6A12" w:rsidP="00C92BA6">
      <w:pPr>
        <w:pStyle w:val="Descripcin"/>
        <w:keepNext/>
        <w:ind w:left="720"/>
        <w:rPr>
          <w:lang w:val="es-PE"/>
        </w:rPr>
      </w:pPr>
      <w:bookmarkStart w:id="69" w:name="_Toc68443515"/>
      <w:r w:rsidRPr="00F91612">
        <w:rPr>
          <w:lang w:val="es-PE"/>
        </w:rPr>
        <w:lastRenderedPageBreak/>
        <w:t xml:space="preserve">Tabla </w:t>
      </w:r>
      <w:r>
        <w:fldChar w:fldCharType="begin"/>
      </w:r>
      <w:r w:rsidRPr="00F91612">
        <w:rPr>
          <w:lang w:val="es-PE"/>
        </w:rPr>
        <w:instrText xml:space="preserve"> SEQ Tabla \* ARABIC </w:instrText>
      </w:r>
      <w:r>
        <w:fldChar w:fldCharType="separate"/>
      </w:r>
      <w:r w:rsidR="005E50AD">
        <w:rPr>
          <w:noProof/>
          <w:lang w:val="es-PE"/>
        </w:rPr>
        <w:t>9</w:t>
      </w:r>
      <w:r>
        <w:fldChar w:fldCharType="end"/>
      </w:r>
      <w:r>
        <w:rPr>
          <w:lang w:val="es-PE"/>
        </w:rPr>
        <w:t xml:space="preserve">: </w:t>
      </w:r>
      <w:r w:rsidRPr="00A61480">
        <w:rPr>
          <w:lang w:val="es-PE"/>
        </w:rPr>
        <w:t>Prueba T e I</w:t>
      </w:r>
      <w:r w:rsidR="00F91612">
        <w:rPr>
          <w:lang w:val="es-PE"/>
        </w:rPr>
        <w:t xml:space="preserve">ntervalos de </w:t>
      </w:r>
      <w:r w:rsidRPr="00A61480">
        <w:rPr>
          <w:lang w:val="es-PE"/>
        </w:rPr>
        <w:t>C</w:t>
      </w:r>
      <w:r w:rsidR="00F91612">
        <w:rPr>
          <w:lang w:val="es-PE"/>
        </w:rPr>
        <w:t>onfianza</w:t>
      </w:r>
      <w:r w:rsidRPr="00A61480">
        <w:rPr>
          <w:lang w:val="es-PE"/>
        </w:rPr>
        <w:t xml:space="preserve"> de dos muestras</w:t>
      </w:r>
      <w:r w:rsidR="00FB562E">
        <w:rPr>
          <w:lang w:val="es-PE"/>
        </w:rPr>
        <w:t xml:space="preserve"> para </w:t>
      </w:r>
      <w:r w:rsidRPr="00A61480">
        <w:rPr>
          <w:lang w:val="es-PE"/>
        </w:rPr>
        <w:t>% Remoción de Sulfatos; Sal de Bario</w:t>
      </w:r>
      <w:bookmarkEnd w:id="69"/>
    </w:p>
    <w:tbl>
      <w:tblPr>
        <w:tblStyle w:val="Tablaconcuadrcula"/>
        <w:tblW w:w="0" w:type="auto"/>
        <w:tblInd w:w="426" w:type="dxa"/>
        <w:tblLook w:val="04A0" w:firstRow="1" w:lastRow="0" w:firstColumn="1" w:lastColumn="0" w:noHBand="0" w:noVBand="1"/>
      </w:tblPr>
      <w:tblGrid>
        <w:gridCol w:w="8019"/>
      </w:tblGrid>
      <w:tr w:rsidR="0013140D" w:rsidRPr="00C1168A" w14:paraId="5D03545B" w14:textId="77777777" w:rsidTr="006E6A12">
        <w:tc>
          <w:tcPr>
            <w:tcW w:w="7835" w:type="dxa"/>
          </w:tcPr>
          <w:p w14:paraId="3C62CEE1" w14:textId="77777777" w:rsidR="00155612" w:rsidRPr="00422FC0" w:rsidRDefault="00155612" w:rsidP="00155612">
            <w:pPr>
              <w:autoSpaceDE w:val="0"/>
              <w:autoSpaceDN w:val="0"/>
              <w:adjustRightInd w:val="0"/>
              <w:spacing w:after="96"/>
              <w:ind w:right="384"/>
              <w:rPr>
                <w:rFonts w:ascii="Segoe UI" w:eastAsia="Times New Roman" w:hAnsi="Segoe UI" w:cs="Segoe UI"/>
                <w:b/>
                <w:bCs/>
                <w:color w:val="000000"/>
                <w:lang w:val="es-PE"/>
              </w:rPr>
            </w:pPr>
            <w:r w:rsidRPr="00422FC0">
              <w:rPr>
                <w:rFonts w:ascii="Segoe UI" w:eastAsia="Times New Roman" w:hAnsi="Segoe UI" w:cs="Segoe UI"/>
                <w:b/>
                <w:bCs/>
                <w:color w:val="000000"/>
                <w:lang w:val="es-PE"/>
              </w:rPr>
              <w:t>Prueba T e IC de dos muestras: % Remoción de Sulfatos; Sal de Bario</w:t>
            </w:r>
          </w:p>
          <w:p w14:paraId="35A76DDF" w14:textId="77777777" w:rsidR="00155612" w:rsidRPr="00422FC0" w:rsidRDefault="00155612" w:rsidP="00155612">
            <w:pPr>
              <w:autoSpaceDE w:val="0"/>
              <w:autoSpaceDN w:val="0"/>
              <w:adjustRightInd w:val="0"/>
              <w:spacing w:after="96"/>
              <w:rPr>
                <w:rFonts w:ascii="Segoe UI" w:eastAsia="Times New Roman" w:hAnsi="Segoe UI" w:cs="Segoe UI"/>
                <w:b/>
                <w:bCs/>
                <w:color w:val="056EB2"/>
                <w:sz w:val="19"/>
                <w:szCs w:val="19"/>
              </w:rPr>
            </w:pPr>
            <w:proofErr w:type="spellStart"/>
            <w:r w:rsidRPr="00422FC0">
              <w:rPr>
                <w:rFonts w:ascii="Segoe UI" w:eastAsia="Times New Roman" w:hAnsi="Segoe UI" w:cs="Segoe UI"/>
                <w:b/>
                <w:bCs/>
                <w:color w:val="056EB2"/>
                <w:sz w:val="19"/>
                <w:szCs w:val="19"/>
              </w:rPr>
              <w:t>Método</w:t>
            </w:r>
            <w:proofErr w:type="spellEnd"/>
          </w:p>
          <w:tbl>
            <w:tblPr>
              <w:tblW w:w="0" w:type="auto"/>
              <w:tblInd w:w="168" w:type="dxa"/>
              <w:tblCellMar>
                <w:left w:w="60" w:type="dxa"/>
                <w:right w:w="60" w:type="dxa"/>
              </w:tblCellMar>
              <w:tblLook w:val="0000" w:firstRow="0" w:lastRow="0" w:firstColumn="0" w:lastColumn="0" w:noHBand="0" w:noVBand="0"/>
            </w:tblPr>
            <w:tblGrid>
              <w:gridCol w:w="4872"/>
            </w:tblGrid>
            <w:tr w:rsidR="00155612" w:rsidRPr="00C1168A" w14:paraId="6843E2E4" w14:textId="77777777" w:rsidTr="002829CE">
              <w:tc>
                <w:tcPr>
                  <w:tcW w:w="4872" w:type="dxa"/>
                  <w:tcBorders>
                    <w:top w:val="nil"/>
                    <w:left w:val="nil"/>
                    <w:bottom w:val="nil"/>
                    <w:right w:val="nil"/>
                  </w:tcBorders>
                  <w:tcMar>
                    <w:top w:w="12" w:type="dxa"/>
                    <w:left w:w="24" w:type="dxa"/>
                    <w:right w:w="24" w:type="dxa"/>
                  </w:tcMar>
                </w:tcPr>
                <w:p w14:paraId="732EDF92"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rPr>
                    <w:t>μ</w:t>
                  </w:r>
                  <w:r w:rsidRPr="00422FC0">
                    <w:rPr>
                      <w:rFonts w:ascii="Segoe UI" w:eastAsia="Times New Roman" w:hAnsi="Segoe UI" w:cs="Segoe UI"/>
                      <w:color w:val="000000"/>
                      <w:sz w:val="14"/>
                      <w:szCs w:val="14"/>
                      <w:lang w:val="es-PE"/>
                    </w:rPr>
                    <w:t xml:space="preserve">₁: media de % Remoción de Sulfatos cuando Sal de Bario = </w:t>
                  </w:r>
                  <w:proofErr w:type="gramStart"/>
                  <w:r w:rsidRPr="00422FC0">
                    <w:rPr>
                      <w:rFonts w:ascii="Segoe UI" w:eastAsia="Times New Roman" w:hAnsi="Segoe UI" w:cs="Segoe UI"/>
                      <w:color w:val="000000"/>
                      <w:sz w:val="14"/>
                      <w:szCs w:val="14"/>
                      <w:lang w:val="es-PE"/>
                    </w:rPr>
                    <w:t>Ba[</w:t>
                  </w:r>
                  <w:proofErr w:type="gramEnd"/>
                  <w:r w:rsidRPr="00422FC0">
                    <w:rPr>
                      <w:rFonts w:ascii="Segoe UI" w:eastAsia="Times New Roman" w:hAnsi="Segoe UI" w:cs="Segoe UI"/>
                      <w:color w:val="000000"/>
                      <w:sz w:val="14"/>
                      <w:szCs w:val="14"/>
                      <w:lang w:val="es-PE"/>
                    </w:rPr>
                    <w:t>CH3COO]</w:t>
                  </w:r>
                  <w:r w:rsidRPr="007E1533">
                    <w:rPr>
                      <w:rFonts w:ascii="Segoe UI" w:eastAsia="Times New Roman" w:hAnsi="Segoe UI" w:cs="Segoe UI"/>
                      <w:color w:val="000000"/>
                      <w:sz w:val="14"/>
                      <w:szCs w:val="14"/>
                      <w:vertAlign w:val="subscript"/>
                      <w:lang w:val="es-PE"/>
                    </w:rPr>
                    <w:t>2</w:t>
                  </w:r>
                </w:p>
              </w:tc>
            </w:tr>
            <w:tr w:rsidR="00155612" w:rsidRPr="00C1168A" w14:paraId="11F5F565" w14:textId="77777777" w:rsidTr="002829CE">
              <w:tc>
                <w:tcPr>
                  <w:tcW w:w="4872" w:type="dxa"/>
                  <w:tcBorders>
                    <w:top w:val="nil"/>
                    <w:left w:val="nil"/>
                    <w:bottom w:val="nil"/>
                    <w:right w:val="nil"/>
                  </w:tcBorders>
                  <w:tcMar>
                    <w:top w:w="12" w:type="dxa"/>
                    <w:left w:w="24" w:type="dxa"/>
                    <w:right w:w="24" w:type="dxa"/>
                  </w:tcMar>
                </w:tcPr>
                <w:p w14:paraId="0F64329A"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µ₂: media de % Remoción de Sulfatos cuando Sal de Bario = BaCO</w:t>
                  </w:r>
                  <w:r w:rsidRPr="007E1533">
                    <w:rPr>
                      <w:rFonts w:ascii="Segoe UI" w:eastAsia="Times New Roman" w:hAnsi="Segoe UI" w:cs="Segoe UI"/>
                      <w:color w:val="000000"/>
                      <w:sz w:val="14"/>
                      <w:szCs w:val="14"/>
                      <w:vertAlign w:val="subscript"/>
                      <w:lang w:val="es-PE"/>
                    </w:rPr>
                    <w:t>3</w:t>
                  </w:r>
                </w:p>
              </w:tc>
            </w:tr>
            <w:tr w:rsidR="00155612" w:rsidRPr="00C1168A" w14:paraId="1353C2E1" w14:textId="77777777" w:rsidTr="002829CE">
              <w:tc>
                <w:tcPr>
                  <w:tcW w:w="4872" w:type="dxa"/>
                  <w:tcBorders>
                    <w:top w:val="nil"/>
                    <w:left w:val="nil"/>
                    <w:bottom w:val="nil"/>
                    <w:right w:val="nil"/>
                  </w:tcBorders>
                  <w:tcMar>
                    <w:top w:w="12" w:type="dxa"/>
                    <w:left w:w="24" w:type="dxa"/>
                    <w:right w:w="24" w:type="dxa"/>
                  </w:tcMar>
                </w:tcPr>
                <w:p w14:paraId="23D3E70E"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 xml:space="preserve">Diferencia: </w:t>
                  </w:r>
                  <w:r w:rsidRPr="00422FC0">
                    <w:rPr>
                      <w:rFonts w:ascii="Segoe UI" w:eastAsia="Times New Roman" w:hAnsi="Segoe UI" w:cs="Segoe UI"/>
                      <w:color w:val="000000"/>
                      <w:sz w:val="14"/>
                      <w:szCs w:val="14"/>
                    </w:rPr>
                    <w:t>μ</w:t>
                  </w:r>
                  <w:r w:rsidRPr="00422FC0">
                    <w:rPr>
                      <w:rFonts w:ascii="Segoe UI" w:eastAsia="Times New Roman" w:hAnsi="Segoe UI" w:cs="Segoe UI"/>
                      <w:color w:val="000000"/>
                      <w:sz w:val="14"/>
                      <w:szCs w:val="14"/>
                      <w:lang w:val="es-PE"/>
                    </w:rPr>
                    <w:t>₁ - µ₂</w:t>
                  </w:r>
                </w:p>
              </w:tc>
            </w:tr>
          </w:tbl>
          <w:p w14:paraId="0F67ED76" w14:textId="77777777" w:rsidR="00155612" w:rsidRPr="00422FC0" w:rsidRDefault="00155612" w:rsidP="00155612">
            <w:pPr>
              <w:autoSpaceDE w:val="0"/>
              <w:autoSpaceDN w:val="0"/>
              <w:adjustRightInd w:val="0"/>
              <w:spacing w:before="144" w:after="100" w:afterAutospacing="1"/>
              <w:ind w:left="168"/>
              <w:rPr>
                <w:rFonts w:ascii="Segoe UI" w:eastAsia="Times New Roman" w:hAnsi="Segoe UI" w:cs="Segoe UI"/>
                <w:i/>
                <w:iCs/>
                <w:color w:val="000000"/>
                <w:sz w:val="13"/>
                <w:szCs w:val="13"/>
                <w:lang w:val="es-PE"/>
              </w:rPr>
            </w:pPr>
            <w:r w:rsidRPr="00422FC0">
              <w:rPr>
                <w:rFonts w:ascii="Segoe UI" w:eastAsia="Times New Roman" w:hAnsi="Segoe UI" w:cs="Segoe UI"/>
                <w:i/>
                <w:iCs/>
                <w:color w:val="000000"/>
                <w:sz w:val="13"/>
                <w:szCs w:val="13"/>
                <w:lang w:val="es-PE"/>
              </w:rPr>
              <w:t>Se presupuso igualdad de varianzas para este análisis.</w:t>
            </w:r>
          </w:p>
          <w:p w14:paraId="210D726E" w14:textId="77777777" w:rsidR="00155612" w:rsidRPr="00422FC0" w:rsidRDefault="00155612" w:rsidP="00155612">
            <w:pPr>
              <w:autoSpaceDE w:val="0"/>
              <w:autoSpaceDN w:val="0"/>
              <w:adjustRightInd w:val="0"/>
              <w:spacing w:after="96"/>
              <w:rPr>
                <w:rFonts w:ascii="Segoe UI" w:eastAsia="Times New Roman" w:hAnsi="Segoe UI" w:cs="Segoe UI"/>
                <w:b/>
                <w:bCs/>
                <w:color w:val="056EB2"/>
                <w:sz w:val="19"/>
                <w:szCs w:val="19"/>
              </w:rPr>
            </w:pPr>
            <w:proofErr w:type="spellStart"/>
            <w:r w:rsidRPr="00422FC0">
              <w:rPr>
                <w:rFonts w:ascii="Segoe UI" w:eastAsia="Times New Roman" w:hAnsi="Segoe UI" w:cs="Segoe UI"/>
                <w:b/>
                <w:bCs/>
                <w:color w:val="056EB2"/>
                <w:sz w:val="19"/>
                <w:szCs w:val="19"/>
              </w:rPr>
              <w:t>Estadísticos</w:t>
            </w:r>
            <w:proofErr w:type="spellEnd"/>
            <w:r w:rsidRPr="00422FC0">
              <w:rPr>
                <w:rFonts w:ascii="Segoe UI" w:eastAsia="Times New Roman" w:hAnsi="Segoe UI" w:cs="Segoe UI"/>
                <w:b/>
                <w:bCs/>
                <w:color w:val="056EB2"/>
                <w:sz w:val="19"/>
                <w:szCs w:val="19"/>
              </w:rPr>
              <w:t xml:space="preserve"> </w:t>
            </w:r>
            <w:proofErr w:type="spellStart"/>
            <w:r w:rsidRPr="00422FC0">
              <w:rPr>
                <w:rFonts w:ascii="Segoe UI" w:eastAsia="Times New Roman" w:hAnsi="Segoe UI" w:cs="Segoe UI"/>
                <w:b/>
                <w:bCs/>
                <w:color w:val="056EB2"/>
                <w:sz w:val="19"/>
                <w:szCs w:val="19"/>
              </w:rPr>
              <w:t>descriptivos</w:t>
            </w:r>
            <w:proofErr w:type="spellEnd"/>
            <w:r w:rsidRPr="00422FC0">
              <w:rPr>
                <w:rFonts w:ascii="Segoe UI" w:eastAsia="Times New Roman" w:hAnsi="Segoe UI" w:cs="Segoe UI"/>
                <w:b/>
                <w:bCs/>
                <w:color w:val="056EB2"/>
                <w:sz w:val="19"/>
                <w:szCs w:val="19"/>
              </w:rPr>
              <w:t xml:space="preserve">: % </w:t>
            </w:r>
            <w:proofErr w:type="spellStart"/>
            <w:r w:rsidRPr="00422FC0">
              <w:rPr>
                <w:rFonts w:ascii="Segoe UI" w:eastAsia="Times New Roman" w:hAnsi="Segoe UI" w:cs="Segoe UI"/>
                <w:b/>
                <w:bCs/>
                <w:color w:val="056EB2"/>
                <w:sz w:val="19"/>
                <w:szCs w:val="19"/>
              </w:rPr>
              <w:t>Remoción</w:t>
            </w:r>
            <w:proofErr w:type="spellEnd"/>
            <w:r w:rsidRPr="00422FC0">
              <w:rPr>
                <w:rFonts w:ascii="Segoe UI" w:eastAsia="Times New Roman" w:hAnsi="Segoe UI" w:cs="Segoe UI"/>
                <w:b/>
                <w:bCs/>
                <w:color w:val="056EB2"/>
                <w:sz w:val="19"/>
                <w:szCs w:val="19"/>
              </w:rPr>
              <w:t xml:space="preserve"> de </w:t>
            </w:r>
            <w:proofErr w:type="spellStart"/>
            <w:r w:rsidRPr="00422FC0">
              <w:rPr>
                <w:rFonts w:ascii="Segoe UI" w:eastAsia="Times New Roman" w:hAnsi="Segoe UI" w:cs="Segoe UI"/>
                <w:b/>
                <w:bCs/>
                <w:color w:val="056EB2"/>
                <w:sz w:val="19"/>
                <w:szCs w:val="19"/>
              </w:rPr>
              <w:t>Sulfatos</w:t>
            </w:r>
            <w:proofErr w:type="spellEnd"/>
          </w:p>
          <w:tbl>
            <w:tblPr>
              <w:tblW w:w="0" w:type="auto"/>
              <w:tblInd w:w="168" w:type="dxa"/>
              <w:tblCellMar>
                <w:left w:w="60" w:type="dxa"/>
                <w:right w:w="60" w:type="dxa"/>
              </w:tblCellMar>
              <w:tblLook w:val="0000" w:firstRow="0" w:lastRow="0" w:firstColumn="0" w:lastColumn="0" w:noHBand="0" w:noVBand="0"/>
            </w:tblPr>
            <w:tblGrid>
              <w:gridCol w:w="1032"/>
              <w:gridCol w:w="240"/>
              <w:gridCol w:w="576"/>
              <w:gridCol w:w="792"/>
              <w:gridCol w:w="756"/>
            </w:tblGrid>
            <w:tr w:rsidR="00155612" w:rsidRPr="00C1168A" w14:paraId="586E4175" w14:textId="77777777" w:rsidTr="002829CE">
              <w:tc>
                <w:tcPr>
                  <w:tcW w:w="103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BEBA008" w14:textId="77777777" w:rsidR="00155612" w:rsidRPr="00422FC0" w:rsidRDefault="00155612" w:rsidP="00155612">
                  <w:pPr>
                    <w:autoSpaceDE w:val="0"/>
                    <w:autoSpaceDN w:val="0"/>
                    <w:adjustRightInd w:val="0"/>
                    <w:spacing w:after="0" w:line="240" w:lineRule="auto"/>
                    <w:rPr>
                      <w:rFonts w:ascii="Segoe UI" w:eastAsia="Times New Roman" w:hAnsi="Segoe UI" w:cs="Segoe UI"/>
                      <w:b/>
                      <w:bCs/>
                      <w:color w:val="000000"/>
                      <w:sz w:val="15"/>
                      <w:szCs w:val="15"/>
                    </w:rPr>
                  </w:pPr>
                  <w:r w:rsidRPr="00422FC0">
                    <w:rPr>
                      <w:rFonts w:ascii="Segoe UI" w:eastAsia="Times New Roman" w:hAnsi="Segoe UI" w:cs="Segoe UI"/>
                      <w:b/>
                      <w:bCs/>
                      <w:color w:val="000000"/>
                      <w:sz w:val="15"/>
                      <w:szCs w:val="15"/>
                    </w:rPr>
                    <w:t>Sal de Bario</w:t>
                  </w:r>
                </w:p>
              </w:tc>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96723FB"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r w:rsidRPr="00422FC0">
                    <w:rPr>
                      <w:rFonts w:ascii="Segoe UI" w:eastAsia="Times New Roman" w:hAnsi="Segoe UI" w:cs="Segoe UI"/>
                      <w:b/>
                      <w:bCs/>
                      <w:color w:val="000000"/>
                      <w:sz w:val="15"/>
                      <w:szCs w:val="15"/>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4DC1C31"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r w:rsidRPr="00422FC0">
                    <w:rPr>
                      <w:rFonts w:ascii="Segoe UI" w:eastAsia="Times New Roman" w:hAnsi="Segoe UI" w:cs="Segoe UI"/>
                      <w:b/>
                      <w:bCs/>
                      <w:color w:val="000000"/>
                      <w:sz w:val="15"/>
                      <w:szCs w:val="15"/>
                    </w:rPr>
                    <w:t>Media</w:t>
                  </w:r>
                </w:p>
              </w:tc>
              <w:tc>
                <w:tcPr>
                  <w:tcW w:w="79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B324CA1"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422FC0">
                    <w:rPr>
                      <w:rFonts w:ascii="Segoe UI" w:eastAsia="Times New Roman" w:hAnsi="Segoe UI" w:cs="Segoe UI"/>
                      <w:b/>
                      <w:bCs/>
                      <w:color w:val="000000"/>
                      <w:sz w:val="15"/>
                      <w:szCs w:val="15"/>
                    </w:rPr>
                    <w:t>Desv.Est</w:t>
                  </w:r>
                  <w:proofErr w:type="spellEnd"/>
                  <w:r w:rsidRPr="00422FC0">
                    <w:rPr>
                      <w:rFonts w:ascii="Segoe UI" w:eastAsia="Times New Roman" w:hAnsi="Segoe UI" w:cs="Segoe UI"/>
                      <w:b/>
                      <w:bCs/>
                      <w:color w:val="000000"/>
                      <w:sz w:val="15"/>
                      <w:szCs w:val="15"/>
                    </w:rPr>
                    <w: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3B2AB9B"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lang w:val="es-PE"/>
                    </w:rPr>
                  </w:pPr>
                  <w:r w:rsidRPr="00422FC0">
                    <w:rPr>
                      <w:rFonts w:ascii="Segoe UI" w:eastAsia="Times New Roman" w:hAnsi="Segoe UI" w:cs="Segoe UI"/>
                      <w:b/>
                      <w:bCs/>
                      <w:color w:val="000000"/>
                      <w:sz w:val="15"/>
                      <w:szCs w:val="15"/>
                      <w:lang w:val="es-PE"/>
                    </w:rPr>
                    <w:t>Error</w:t>
                  </w:r>
                  <w:r w:rsidRPr="00422FC0">
                    <w:rPr>
                      <w:rFonts w:ascii="Segoe UI" w:eastAsia="Times New Roman" w:hAnsi="Segoe UI" w:cs="Segoe UI"/>
                      <w:b/>
                      <w:bCs/>
                      <w:color w:val="000000"/>
                      <w:sz w:val="15"/>
                      <w:szCs w:val="15"/>
                      <w:lang w:val="es-PE"/>
                    </w:rPr>
                    <w:br/>
                    <w:t>estándar</w:t>
                  </w:r>
                  <w:r w:rsidRPr="00422FC0">
                    <w:rPr>
                      <w:rFonts w:ascii="Segoe UI" w:eastAsia="Times New Roman" w:hAnsi="Segoe UI" w:cs="Segoe UI"/>
                      <w:b/>
                      <w:bCs/>
                      <w:color w:val="000000"/>
                      <w:sz w:val="15"/>
                      <w:szCs w:val="15"/>
                      <w:lang w:val="es-PE"/>
                    </w:rPr>
                    <w:br/>
                    <w:t>de la</w:t>
                  </w:r>
                  <w:r w:rsidRPr="00422FC0">
                    <w:rPr>
                      <w:rFonts w:ascii="Segoe UI" w:eastAsia="Times New Roman" w:hAnsi="Segoe UI" w:cs="Segoe UI"/>
                      <w:b/>
                      <w:bCs/>
                      <w:color w:val="000000"/>
                      <w:sz w:val="15"/>
                      <w:szCs w:val="15"/>
                      <w:lang w:val="es-PE"/>
                    </w:rPr>
                    <w:br/>
                    <w:t>media</w:t>
                  </w:r>
                </w:p>
              </w:tc>
            </w:tr>
            <w:tr w:rsidR="00155612" w:rsidRPr="00C1168A" w14:paraId="075E4476" w14:textId="77777777" w:rsidTr="002829CE">
              <w:tc>
                <w:tcPr>
                  <w:tcW w:w="1032" w:type="dxa"/>
                  <w:tcBorders>
                    <w:top w:val="nil"/>
                    <w:left w:val="nil"/>
                    <w:bottom w:val="nil"/>
                    <w:right w:val="nil"/>
                  </w:tcBorders>
                  <w:tcMar>
                    <w:top w:w="12" w:type="dxa"/>
                    <w:left w:w="24" w:type="dxa"/>
                    <w:right w:w="24" w:type="dxa"/>
                  </w:tcMar>
                </w:tcPr>
                <w:p w14:paraId="18D211C7"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lang w:val="es-PE"/>
                    </w:rPr>
                  </w:pPr>
                  <w:proofErr w:type="gramStart"/>
                  <w:r w:rsidRPr="00422FC0">
                    <w:rPr>
                      <w:rFonts w:ascii="Segoe UI" w:eastAsia="Times New Roman" w:hAnsi="Segoe UI" w:cs="Segoe UI"/>
                      <w:color w:val="000000"/>
                      <w:sz w:val="14"/>
                      <w:szCs w:val="14"/>
                      <w:lang w:val="es-PE"/>
                    </w:rPr>
                    <w:t>Ba[</w:t>
                  </w:r>
                  <w:proofErr w:type="gramEnd"/>
                  <w:r w:rsidRPr="00422FC0">
                    <w:rPr>
                      <w:rFonts w:ascii="Segoe UI" w:eastAsia="Times New Roman" w:hAnsi="Segoe UI" w:cs="Segoe UI"/>
                      <w:color w:val="000000"/>
                      <w:sz w:val="14"/>
                      <w:szCs w:val="14"/>
                      <w:lang w:val="es-PE"/>
                    </w:rPr>
                    <w:t>CH3COO]2</w:t>
                  </w:r>
                </w:p>
              </w:tc>
              <w:tc>
                <w:tcPr>
                  <w:tcW w:w="240" w:type="dxa"/>
                  <w:tcBorders>
                    <w:top w:val="nil"/>
                    <w:left w:val="nil"/>
                    <w:bottom w:val="nil"/>
                    <w:right w:val="nil"/>
                  </w:tcBorders>
                  <w:tcMar>
                    <w:top w:w="12" w:type="dxa"/>
                    <w:left w:w="24" w:type="dxa"/>
                    <w:right w:w="24" w:type="dxa"/>
                  </w:tcMar>
                </w:tcPr>
                <w:p w14:paraId="4E00C4D3"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6</w:t>
                  </w:r>
                </w:p>
              </w:tc>
              <w:tc>
                <w:tcPr>
                  <w:tcW w:w="576" w:type="dxa"/>
                  <w:tcBorders>
                    <w:top w:val="nil"/>
                    <w:left w:val="nil"/>
                    <w:bottom w:val="nil"/>
                    <w:right w:val="nil"/>
                  </w:tcBorders>
                  <w:tcMar>
                    <w:top w:w="12" w:type="dxa"/>
                    <w:left w:w="24" w:type="dxa"/>
                    <w:right w:w="24" w:type="dxa"/>
                  </w:tcMar>
                </w:tcPr>
                <w:p w14:paraId="0E8BC213"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87.85</w:t>
                  </w:r>
                </w:p>
              </w:tc>
              <w:tc>
                <w:tcPr>
                  <w:tcW w:w="792" w:type="dxa"/>
                  <w:tcBorders>
                    <w:top w:val="nil"/>
                    <w:left w:val="nil"/>
                    <w:bottom w:val="nil"/>
                    <w:right w:val="nil"/>
                  </w:tcBorders>
                  <w:tcMar>
                    <w:top w:w="12" w:type="dxa"/>
                    <w:left w:w="24" w:type="dxa"/>
                    <w:right w:w="24" w:type="dxa"/>
                  </w:tcMar>
                </w:tcPr>
                <w:p w14:paraId="22A10A34"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1.26</w:t>
                  </w:r>
                </w:p>
              </w:tc>
              <w:tc>
                <w:tcPr>
                  <w:tcW w:w="756" w:type="dxa"/>
                  <w:tcBorders>
                    <w:top w:val="nil"/>
                    <w:left w:val="nil"/>
                    <w:bottom w:val="nil"/>
                    <w:right w:val="nil"/>
                  </w:tcBorders>
                  <w:tcMar>
                    <w:top w:w="12" w:type="dxa"/>
                    <w:left w:w="24" w:type="dxa"/>
                    <w:right w:w="24" w:type="dxa"/>
                  </w:tcMar>
                </w:tcPr>
                <w:p w14:paraId="17112251"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0.51</w:t>
                  </w:r>
                </w:p>
              </w:tc>
            </w:tr>
            <w:tr w:rsidR="00155612" w:rsidRPr="00C1168A" w14:paraId="63EC671E" w14:textId="77777777" w:rsidTr="002829CE">
              <w:tc>
                <w:tcPr>
                  <w:tcW w:w="1032" w:type="dxa"/>
                  <w:tcBorders>
                    <w:top w:val="nil"/>
                    <w:left w:val="nil"/>
                    <w:bottom w:val="nil"/>
                    <w:right w:val="nil"/>
                  </w:tcBorders>
                  <w:tcMar>
                    <w:top w:w="12" w:type="dxa"/>
                    <w:left w:w="24" w:type="dxa"/>
                    <w:right w:w="24" w:type="dxa"/>
                  </w:tcMar>
                </w:tcPr>
                <w:p w14:paraId="46751DD6"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BaCO3</w:t>
                  </w:r>
                </w:p>
              </w:tc>
              <w:tc>
                <w:tcPr>
                  <w:tcW w:w="240" w:type="dxa"/>
                  <w:tcBorders>
                    <w:top w:val="nil"/>
                    <w:left w:val="nil"/>
                    <w:bottom w:val="nil"/>
                    <w:right w:val="nil"/>
                  </w:tcBorders>
                  <w:tcMar>
                    <w:top w:w="12" w:type="dxa"/>
                    <w:left w:w="24" w:type="dxa"/>
                    <w:right w:w="24" w:type="dxa"/>
                  </w:tcMar>
                </w:tcPr>
                <w:p w14:paraId="160672B6"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6</w:t>
                  </w:r>
                </w:p>
              </w:tc>
              <w:tc>
                <w:tcPr>
                  <w:tcW w:w="576" w:type="dxa"/>
                  <w:tcBorders>
                    <w:top w:val="nil"/>
                    <w:left w:val="nil"/>
                    <w:bottom w:val="nil"/>
                    <w:right w:val="nil"/>
                  </w:tcBorders>
                  <w:tcMar>
                    <w:top w:w="12" w:type="dxa"/>
                    <w:left w:w="24" w:type="dxa"/>
                    <w:right w:w="24" w:type="dxa"/>
                  </w:tcMar>
                </w:tcPr>
                <w:p w14:paraId="106B6D0A"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9.11</w:t>
                  </w:r>
                </w:p>
              </w:tc>
              <w:tc>
                <w:tcPr>
                  <w:tcW w:w="792" w:type="dxa"/>
                  <w:tcBorders>
                    <w:top w:val="nil"/>
                    <w:left w:val="nil"/>
                    <w:bottom w:val="nil"/>
                    <w:right w:val="nil"/>
                  </w:tcBorders>
                  <w:tcMar>
                    <w:top w:w="12" w:type="dxa"/>
                    <w:left w:w="24" w:type="dxa"/>
                    <w:right w:w="24" w:type="dxa"/>
                  </w:tcMar>
                </w:tcPr>
                <w:p w14:paraId="0442BF99"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1.27</w:t>
                  </w:r>
                </w:p>
              </w:tc>
              <w:tc>
                <w:tcPr>
                  <w:tcW w:w="756" w:type="dxa"/>
                  <w:tcBorders>
                    <w:top w:val="nil"/>
                    <w:left w:val="nil"/>
                    <w:bottom w:val="nil"/>
                    <w:right w:val="nil"/>
                  </w:tcBorders>
                  <w:tcMar>
                    <w:top w:w="12" w:type="dxa"/>
                    <w:left w:w="24" w:type="dxa"/>
                    <w:right w:w="24" w:type="dxa"/>
                  </w:tcMar>
                </w:tcPr>
                <w:p w14:paraId="0FBD1572"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422FC0">
                    <w:rPr>
                      <w:rFonts w:ascii="Segoe UI" w:eastAsia="Times New Roman" w:hAnsi="Segoe UI" w:cs="Segoe UI"/>
                      <w:color w:val="000000"/>
                      <w:sz w:val="14"/>
                      <w:szCs w:val="14"/>
                      <w:lang w:val="es-PE"/>
                    </w:rPr>
                    <w:t>0.52</w:t>
                  </w:r>
                </w:p>
              </w:tc>
            </w:tr>
          </w:tbl>
          <w:p w14:paraId="7F3CC648" w14:textId="77777777" w:rsidR="00155612" w:rsidRPr="00422FC0" w:rsidRDefault="00155612" w:rsidP="00155612">
            <w:pPr>
              <w:autoSpaceDE w:val="0"/>
              <w:autoSpaceDN w:val="0"/>
              <w:adjustRightInd w:val="0"/>
              <w:spacing w:after="96"/>
              <w:rPr>
                <w:rFonts w:ascii="Segoe UI" w:eastAsia="Times New Roman" w:hAnsi="Segoe UI" w:cs="Segoe UI"/>
                <w:b/>
                <w:bCs/>
                <w:color w:val="056EB2"/>
                <w:sz w:val="19"/>
                <w:szCs w:val="19"/>
                <w:lang w:val="es-PE"/>
              </w:rPr>
            </w:pPr>
            <w:r w:rsidRPr="00422FC0">
              <w:rPr>
                <w:rFonts w:ascii="Segoe UI" w:eastAsia="Times New Roman" w:hAnsi="Segoe UI" w:cs="Segoe UI"/>
                <w:b/>
                <w:bCs/>
                <w:color w:val="056EB2"/>
                <w:sz w:val="19"/>
                <w:szCs w:val="19"/>
                <w:lang w:val="es-PE"/>
              </w:rPr>
              <w:t>Estimación de la diferencia</w:t>
            </w:r>
          </w:p>
          <w:tbl>
            <w:tblPr>
              <w:tblW w:w="0" w:type="auto"/>
              <w:tblInd w:w="168" w:type="dxa"/>
              <w:tblCellMar>
                <w:left w:w="60" w:type="dxa"/>
                <w:right w:w="60" w:type="dxa"/>
              </w:tblCellMar>
              <w:tblLook w:val="0000" w:firstRow="0" w:lastRow="0" w:firstColumn="0" w:lastColumn="0" w:noHBand="0" w:noVBand="0"/>
            </w:tblPr>
            <w:tblGrid>
              <w:gridCol w:w="876"/>
              <w:gridCol w:w="816"/>
              <w:gridCol w:w="1212"/>
            </w:tblGrid>
            <w:tr w:rsidR="00155612" w:rsidRPr="00C1168A" w14:paraId="632DC1B1" w14:textId="77777777" w:rsidTr="002829CE">
              <w:tc>
                <w:tcPr>
                  <w:tcW w:w="8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98FB6EF"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422FC0">
                    <w:rPr>
                      <w:rFonts w:ascii="Segoe UI" w:eastAsia="Times New Roman" w:hAnsi="Segoe UI" w:cs="Segoe UI"/>
                      <w:b/>
                      <w:bCs/>
                      <w:color w:val="000000"/>
                      <w:sz w:val="15"/>
                      <w:szCs w:val="15"/>
                    </w:rPr>
                    <w:t>Diferencia</w:t>
                  </w:r>
                  <w:proofErr w:type="spellEnd"/>
                </w:p>
              </w:tc>
              <w:tc>
                <w:tcPr>
                  <w:tcW w:w="81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969D58C"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422FC0">
                    <w:rPr>
                      <w:rFonts w:ascii="Segoe UI" w:eastAsia="Times New Roman" w:hAnsi="Segoe UI" w:cs="Segoe UI"/>
                      <w:b/>
                      <w:bCs/>
                      <w:color w:val="000000"/>
                      <w:sz w:val="15"/>
                      <w:szCs w:val="15"/>
                    </w:rPr>
                    <w:t>Desv.Est</w:t>
                  </w:r>
                  <w:proofErr w:type="spellEnd"/>
                  <w:r w:rsidRPr="00422FC0">
                    <w:rPr>
                      <w:rFonts w:ascii="Segoe UI" w:eastAsia="Times New Roman" w:hAnsi="Segoe UI" w:cs="Segoe UI"/>
                      <w:b/>
                      <w:bCs/>
                      <w:color w:val="000000"/>
                      <w:sz w:val="15"/>
                      <w:szCs w:val="15"/>
                    </w:rPr>
                    <w:t>.</w:t>
                  </w:r>
                  <w:r w:rsidRPr="00422FC0">
                    <w:rPr>
                      <w:rFonts w:ascii="Segoe UI" w:eastAsia="Times New Roman" w:hAnsi="Segoe UI" w:cs="Segoe UI"/>
                      <w:b/>
                      <w:bCs/>
                      <w:color w:val="000000"/>
                      <w:sz w:val="15"/>
                      <w:szCs w:val="15"/>
                    </w:rPr>
                    <w:br/>
                  </w:r>
                  <w:proofErr w:type="spellStart"/>
                  <w:r w:rsidRPr="00422FC0">
                    <w:rPr>
                      <w:rFonts w:ascii="Segoe UI" w:eastAsia="Times New Roman" w:hAnsi="Segoe UI" w:cs="Segoe UI"/>
                      <w:b/>
                      <w:bCs/>
                      <w:color w:val="000000"/>
                      <w:sz w:val="15"/>
                      <w:szCs w:val="15"/>
                    </w:rPr>
                    <w:t>agrupada</w:t>
                  </w:r>
                  <w:proofErr w:type="spellEnd"/>
                </w:p>
              </w:tc>
              <w:tc>
                <w:tcPr>
                  <w:tcW w:w="12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C325D2F" w14:textId="77777777" w:rsidR="00155612" w:rsidRPr="00422FC0" w:rsidRDefault="00155612" w:rsidP="00155612">
                  <w:pPr>
                    <w:autoSpaceDE w:val="0"/>
                    <w:autoSpaceDN w:val="0"/>
                    <w:adjustRightInd w:val="0"/>
                    <w:spacing w:after="0" w:line="240" w:lineRule="auto"/>
                    <w:jc w:val="center"/>
                    <w:rPr>
                      <w:rFonts w:ascii="Segoe UI" w:eastAsia="Times New Roman" w:hAnsi="Segoe UI" w:cs="Segoe UI"/>
                      <w:b/>
                      <w:bCs/>
                      <w:color w:val="000000"/>
                      <w:sz w:val="15"/>
                      <w:szCs w:val="15"/>
                      <w:lang w:val="es-PE"/>
                    </w:rPr>
                  </w:pPr>
                  <w:r w:rsidRPr="00422FC0">
                    <w:rPr>
                      <w:rFonts w:ascii="Segoe UI" w:eastAsia="Times New Roman" w:hAnsi="Segoe UI" w:cs="Segoe UI"/>
                      <w:b/>
                      <w:bCs/>
                      <w:color w:val="000000"/>
                      <w:sz w:val="15"/>
                      <w:szCs w:val="15"/>
                      <w:lang w:val="es-PE"/>
                    </w:rPr>
                    <w:t>IC de 95% para</w:t>
                  </w:r>
                  <w:r w:rsidRPr="00422FC0">
                    <w:rPr>
                      <w:rFonts w:ascii="Segoe UI" w:eastAsia="Times New Roman" w:hAnsi="Segoe UI" w:cs="Segoe UI"/>
                      <w:b/>
                      <w:bCs/>
                      <w:color w:val="000000"/>
                      <w:sz w:val="15"/>
                      <w:szCs w:val="15"/>
                      <w:lang w:val="es-PE"/>
                    </w:rPr>
                    <w:br/>
                    <w:t>la diferencia</w:t>
                  </w:r>
                </w:p>
              </w:tc>
            </w:tr>
            <w:tr w:rsidR="00155612" w:rsidRPr="00422FC0" w14:paraId="75089A2B" w14:textId="77777777" w:rsidTr="002829CE">
              <w:tc>
                <w:tcPr>
                  <w:tcW w:w="876" w:type="dxa"/>
                  <w:tcBorders>
                    <w:top w:val="nil"/>
                    <w:left w:val="nil"/>
                    <w:bottom w:val="nil"/>
                    <w:right w:val="nil"/>
                  </w:tcBorders>
                  <w:tcMar>
                    <w:top w:w="12" w:type="dxa"/>
                    <w:left w:w="24" w:type="dxa"/>
                    <w:right w:w="24" w:type="dxa"/>
                  </w:tcMar>
                </w:tcPr>
                <w:p w14:paraId="6D6C999C"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78.743</w:t>
                  </w:r>
                </w:p>
              </w:tc>
              <w:tc>
                <w:tcPr>
                  <w:tcW w:w="816" w:type="dxa"/>
                  <w:tcBorders>
                    <w:top w:val="nil"/>
                    <w:left w:val="nil"/>
                    <w:bottom w:val="nil"/>
                    <w:right w:val="nil"/>
                  </w:tcBorders>
                  <w:tcMar>
                    <w:top w:w="12" w:type="dxa"/>
                    <w:left w:w="24" w:type="dxa"/>
                    <w:right w:w="24" w:type="dxa"/>
                  </w:tcMar>
                </w:tcPr>
                <w:p w14:paraId="7A4DEE9A"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1.265</w:t>
                  </w:r>
                </w:p>
              </w:tc>
              <w:tc>
                <w:tcPr>
                  <w:tcW w:w="1212" w:type="dxa"/>
                  <w:tcBorders>
                    <w:top w:val="nil"/>
                    <w:left w:val="nil"/>
                    <w:bottom w:val="nil"/>
                    <w:right w:val="nil"/>
                  </w:tcBorders>
                  <w:tcMar>
                    <w:top w:w="12" w:type="dxa"/>
                    <w:left w:w="24" w:type="dxa"/>
                    <w:right w:w="24" w:type="dxa"/>
                  </w:tcMar>
                </w:tcPr>
                <w:p w14:paraId="1AC790BE" w14:textId="77777777" w:rsidR="00155612" w:rsidRPr="00422FC0" w:rsidRDefault="00155612" w:rsidP="00155612">
                  <w:pPr>
                    <w:autoSpaceDE w:val="0"/>
                    <w:autoSpaceDN w:val="0"/>
                    <w:adjustRightInd w:val="0"/>
                    <w:spacing w:after="0" w:line="240" w:lineRule="auto"/>
                    <w:jc w:val="center"/>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(77.115; 80.370)</w:t>
                  </w:r>
                </w:p>
              </w:tc>
            </w:tr>
          </w:tbl>
          <w:p w14:paraId="660F58F5" w14:textId="77777777" w:rsidR="00155612" w:rsidRPr="00422FC0" w:rsidRDefault="00155612" w:rsidP="00155612">
            <w:pPr>
              <w:autoSpaceDE w:val="0"/>
              <w:autoSpaceDN w:val="0"/>
              <w:adjustRightInd w:val="0"/>
              <w:spacing w:after="96"/>
              <w:rPr>
                <w:rFonts w:ascii="Segoe UI" w:eastAsia="Times New Roman" w:hAnsi="Segoe UI" w:cs="Segoe UI"/>
                <w:b/>
                <w:bCs/>
                <w:color w:val="056EB2"/>
                <w:sz w:val="19"/>
                <w:szCs w:val="19"/>
              </w:rPr>
            </w:pPr>
            <w:proofErr w:type="spellStart"/>
            <w:r w:rsidRPr="00422FC0">
              <w:rPr>
                <w:rFonts w:ascii="Segoe UI" w:eastAsia="Times New Roman" w:hAnsi="Segoe UI" w:cs="Segoe UI"/>
                <w:b/>
                <w:bCs/>
                <w:color w:val="056EB2"/>
                <w:sz w:val="19"/>
                <w:szCs w:val="19"/>
              </w:rPr>
              <w:t>Prueba</w:t>
            </w:r>
            <w:proofErr w:type="spellEnd"/>
          </w:p>
          <w:tbl>
            <w:tblPr>
              <w:tblW w:w="0" w:type="auto"/>
              <w:tblInd w:w="168" w:type="dxa"/>
              <w:tblCellMar>
                <w:left w:w="60" w:type="dxa"/>
                <w:right w:w="60" w:type="dxa"/>
              </w:tblCellMar>
              <w:tblLook w:val="0000" w:firstRow="0" w:lastRow="0" w:firstColumn="0" w:lastColumn="0" w:noHBand="0" w:noVBand="0"/>
            </w:tblPr>
            <w:tblGrid>
              <w:gridCol w:w="660"/>
              <w:gridCol w:w="312"/>
              <w:gridCol w:w="204"/>
              <w:gridCol w:w="456"/>
              <w:gridCol w:w="528"/>
            </w:tblGrid>
            <w:tr w:rsidR="00155612" w:rsidRPr="00422FC0" w14:paraId="03B36D41" w14:textId="77777777" w:rsidTr="002829CE">
              <w:tc>
                <w:tcPr>
                  <w:tcW w:w="1176" w:type="dxa"/>
                  <w:gridSpan w:val="3"/>
                  <w:tcBorders>
                    <w:top w:val="nil"/>
                    <w:left w:val="nil"/>
                    <w:bottom w:val="nil"/>
                    <w:right w:val="nil"/>
                  </w:tcBorders>
                  <w:tcMar>
                    <w:top w:w="12" w:type="dxa"/>
                    <w:left w:w="24" w:type="dxa"/>
                    <w:right w:w="24" w:type="dxa"/>
                  </w:tcMar>
                </w:tcPr>
                <w:p w14:paraId="75D49A39"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rPr>
                  </w:pPr>
                  <w:proofErr w:type="spellStart"/>
                  <w:r w:rsidRPr="00422FC0">
                    <w:rPr>
                      <w:rFonts w:ascii="Segoe UI" w:eastAsia="Times New Roman" w:hAnsi="Segoe UI" w:cs="Segoe UI"/>
                      <w:color w:val="000000"/>
                      <w:sz w:val="14"/>
                      <w:szCs w:val="14"/>
                    </w:rPr>
                    <w:t>Hipótesis</w:t>
                  </w:r>
                  <w:proofErr w:type="spellEnd"/>
                  <w:r w:rsidRPr="00422FC0">
                    <w:rPr>
                      <w:rFonts w:ascii="Segoe UI" w:eastAsia="Times New Roman" w:hAnsi="Segoe UI" w:cs="Segoe UI"/>
                      <w:color w:val="000000"/>
                      <w:sz w:val="14"/>
                      <w:szCs w:val="14"/>
                    </w:rPr>
                    <w:t xml:space="preserve"> </w:t>
                  </w:r>
                  <w:proofErr w:type="spellStart"/>
                  <w:r w:rsidRPr="00422FC0">
                    <w:rPr>
                      <w:rFonts w:ascii="Segoe UI" w:eastAsia="Times New Roman" w:hAnsi="Segoe UI" w:cs="Segoe UI"/>
                      <w:color w:val="000000"/>
                      <w:sz w:val="14"/>
                      <w:szCs w:val="14"/>
                    </w:rPr>
                    <w:t>nula</w:t>
                  </w:r>
                  <w:proofErr w:type="spellEnd"/>
                </w:p>
              </w:tc>
              <w:tc>
                <w:tcPr>
                  <w:tcW w:w="984" w:type="dxa"/>
                  <w:gridSpan w:val="2"/>
                  <w:tcBorders>
                    <w:top w:val="nil"/>
                    <w:left w:val="nil"/>
                    <w:bottom w:val="nil"/>
                    <w:right w:val="nil"/>
                  </w:tcBorders>
                  <w:tcMar>
                    <w:top w:w="12" w:type="dxa"/>
                    <w:left w:w="24" w:type="dxa"/>
                    <w:right w:w="24" w:type="dxa"/>
                  </w:tcMar>
                </w:tcPr>
                <w:p w14:paraId="782D7A22"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H₀: μ₁ - µ₂ = 0</w:t>
                  </w:r>
                </w:p>
              </w:tc>
            </w:tr>
            <w:tr w:rsidR="00155612" w:rsidRPr="00422FC0" w14:paraId="73F8F190" w14:textId="77777777" w:rsidTr="002829CE">
              <w:tc>
                <w:tcPr>
                  <w:tcW w:w="1176" w:type="dxa"/>
                  <w:gridSpan w:val="3"/>
                  <w:tcBorders>
                    <w:top w:val="nil"/>
                    <w:left w:val="nil"/>
                    <w:bottom w:val="nil"/>
                    <w:right w:val="nil"/>
                  </w:tcBorders>
                  <w:tcMar>
                    <w:top w:w="12" w:type="dxa"/>
                    <w:left w:w="24" w:type="dxa"/>
                    <w:right w:w="24" w:type="dxa"/>
                  </w:tcMar>
                </w:tcPr>
                <w:p w14:paraId="157316AE"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rPr>
                  </w:pPr>
                  <w:proofErr w:type="spellStart"/>
                  <w:r w:rsidRPr="00422FC0">
                    <w:rPr>
                      <w:rFonts w:ascii="Segoe UI" w:eastAsia="Times New Roman" w:hAnsi="Segoe UI" w:cs="Segoe UI"/>
                      <w:color w:val="000000"/>
                      <w:sz w:val="14"/>
                      <w:szCs w:val="14"/>
                    </w:rPr>
                    <w:t>Hipótesis</w:t>
                  </w:r>
                  <w:proofErr w:type="spellEnd"/>
                  <w:r w:rsidRPr="00422FC0">
                    <w:rPr>
                      <w:rFonts w:ascii="Segoe UI" w:eastAsia="Times New Roman" w:hAnsi="Segoe UI" w:cs="Segoe UI"/>
                      <w:color w:val="000000"/>
                      <w:sz w:val="14"/>
                      <w:szCs w:val="14"/>
                    </w:rPr>
                    <w:t xml:space="preserve"> </w:t>
                  </w:r>
                  <w:proofErr w:type="spellStart"/>
                  <w:r w:rsidRPr="00422FC0">
                    <w:rPr>
                      <w:rFonts w:ascii="Segoe UI" w:eastAsia="Times New Roman" w:hAnsi="Segoe UI" w:cs="Segoe UI"/>
                      <w:color w:val="000000"/>
                      <w:sz w:val="14"/>
                      <w:szCs w:val="14"/>
                    </w:rPr>
                    <w:t>alterna</w:t>
                  </w:r>
                  <w:proofErr w:type="spellEnd"/>
                </w:p>
              </w:tc>
              <w:tc>
                <w:tcPr>
                  <w:tcW w:w="984" w:type="dxa"/>
                  <w:gridSpan w:val="2"/>
                  <w:tcBorders>
                    <w:top w:val="nil"/>
                    <w:left w:val="nil"/>
                    <w:bottom w:val="nil"/>
                    <w:right w:val="nil"/>
                  </w:tcBorders>
                  <w:tcMar>
                    <w:top w:w="12" w:type="dxa"/>
                    <w:left w:w="24" w:type="dxa"/>
                    <w:right w:w="24" w:type="dxa"/>
                  </w:tcMar>
                </w:tcPr>
                <w:p w14:paraId="7B39D04C" w14:textId="77777777" w:rsidR="00155612" w:rsidRPr="00422FC0" w:rsidRDefault="00155612" w:rsidP="00155612">
                  <w:pPr>
                    <w:autoSpaceDE w:val="0"/>
                    <w:autoSpaceDN w:val="0"/>
                    <w:adjustRightInd w:val="0"/>
                    <w:spacing w:after="0" w:line="240" w:lineRule="auto"/>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H₁: μ₁ - µ₂ ≠ 0</w:t>
                  </w:r>
                </w:p>
              </w:tc>
            </w:tr>
            <w:tr w:rsidR="00155612" w:rsidRPr="00422FC0" w14:paraId="0565888A" w14:textId="77777777" w:rsidTr="002829CE">
              <w:trPr>
                <w:gridAfter w:val="1"/>
                <w:wAfter w:w="528" w:type="dxa"/>
              </w:trPr>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0580831"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r w:rsidRPr="00422FC0">
                    <w:rPr>
                      <w:rFonts w:ascii="Segoe UI" w:eastAsia="Times New Roman" w:hAnsi="Segoe UI" w:cs="Segoe UI"/>
                      <w:b/>
                      <w:bCs/>
                      <w:color w:val="000000"/>
                      <w:sz w:val="15"/>
                      <w:szCs w:val="15"/>
                    </w:rPr>
                    <w:t>Valor T</w:t>
                  </w:r>
                </w:p>
              </w:tc>
              <w:tc>
                <w:tcPr>
                  <w:tcW w:w="31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C3F026A"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r w:rsidRPr="00422FC0">
                    <w:rPr>
                      <w:rFonts w:ascii="Segoe UI" w:eastAsia="Times New Roman" w:hAnsi="Segoe UI" w:cs="Segoe UI"/>
                      <w:b/>
                      <w:bCs/>
                      <w:color w:val="000000"/>
                      <w:sz w:val="15"/>
                      <w:szCs w:val="15"/>
                    </w:rPr>
                    <w:t>GL</w:t>
                  </w:r>
                </w:p>
              </w:tc>
              <w:tc>
                <w:tcPr>
                  <w:tcW w:w="660" w:type="dxa"/>
                  <w:gridSpan w:val="2"/>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84C6257"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b/>
                      <w:bCs/>
                      <w:color w:val="000000"/>
                      <w:sz w:val="15"/>
                      <w:szCs w:val="15"/>
                    </w:rPr>
                  </w:pPr>
                  <w:r w:rsidRPr="00422FC0">
                    <w:rPr>
                      <w:rFonts w:ascii="Segoe UI" w:eastAsia="Times New Roman" w:hAnsi="Segoe UI" w:cs="Segoe UI"/>
                      <w:b/>
                      <w:bCs/>
                      <w:color w:val="000000"/>
                      <w:sz w:val="15"/>
                      <w:szCs w:val="15"/>
                    </w:rPr>
                    <w:t>Valor p</w:t>
                  </w:r>
                </w:p>
              </w:tc>
            </w:tr>
            <w:tr w:rsidR="00155612" w:rsidRPr="00422FC0" w14:paraId="49E51961" w14:textId="77777777" w:rsidTr="002829CE">
              <w:trPr>
                <w:gridAfter w:val="1"/>
                <w:wAfter w:w="528" w:type="dxa"/>
              </w:trPr>
              <w:tc>
                <w:tcPr>
                  <w:tcW w:w="660" w:type="dxa"/>
                  <w:tcBorders>
                    <w:top w:val="nil"/>
                    <w:left w:val="nil"/>
                    <w:bottom w:val="nil"/>
                    <w:right w:val="nil"/>
                  </w:tcBorders>
                  <w:tcMar>
                    <w:top w:w="12" w:type="dxa"/>
                    <w:left w:w="24" w:type="dxa"/>
                    <w:right w:w="24" w:type="dxa"/>
                  </w:tcMar>
                </w:tcPr>
                <w:p w14:paraId="2333BCF3"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107.80</w:t>
                  </w:r>
                </w:p>
              </w:tc>
              <w:tc>
                <w:tcPr>
                  <w:tcW w:w="312" w:type="dxa"/>
                  <w:tcBorders>
                    <w:top w:val="nil"/>
                    <w:left w:val="nil"/>
                    <w:bottom w:val="nil"/>
                    <w:right w:val="nil"/>
                  </w:tcBorders>
                  <w:tcMar>
                    <w:top w:w="12" w:type="dxa"/>
                    <w:left w:w="24" w:type="dxa"/>
                    <w:right w:w="24" w:type="dxa"/>
                  </w:tcMar>
                </w:tcPr>
                <w:p w14:paraId="12E46D34"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10</w:t>
                  </w:r>
                </w:p>
              </w:tc>
              <w:tc>
                <w:tcPr>
                  <w:tcW w:w="660" w:type="dxa"/>
                  <w:gridSpan w:val="2"/>
                  <w:tcBorders>
                    <w:top w:val="nil"/>
                    <w:left w:val="nil"/>
                    <w:bottom w:val="nil"/>
                    <w:right w:val="nil"/>
                  </w:tcBorders>
                  <w:tcMar>
                    <w:top w:w="12" w:type="dxa"/>
                    <w:left w:w="24" w:type="dxa"/>
                    <w:right w:w="24" w:type="dxa"/>
                  </w:tcMar>
                </w:tcPr>
                <w:p w14:paraId="603E1CD6" w14:textId="77777777" w:rsidR="00155612" w:rsidRPr="00422FC0" w:rsidRDefault="00155612" w:rsidP="00155612">
                  <w:pPr>
                    <w:autoSpaceDE w:val="0"/>
                    <w:autoSpaceDN w:val="0"/>
                    <w:adjustRightInd w:val="0"/>
                    <w:spacing w:after="0" w:line="240" w:lineRule="auto"/>
                    <w:jc w:val="right"/>
                    <w:rPr>
                      <w:rFonts w:ascii="Segoe UI" w:eastAsia="Times New Roman" w:hAnsi="Segoe UI" w:cs="Segoe UI"/>
                      <w:color w:val="000000"/>
                      <w:sz w:val="14"/>
                      <w:szCs w:val="14"/>
                    </w:rPr>
                  </w:pPr>
                  <w:r w:rsidRPr="00422FC0">
                    <w:rPr>
                      <w:rFonts w:ascii="Segoe UI" w:eastAsia="Times New Roman" w:hAnsi="Segoe UI" w:cs="Segoe UI"/>
                      <w:color w:val="000000"/>
                      <w:sz w:val="14"/>
                      <w:szCs w:val="14"/>
                    </w:rPr>
                    <w:t>0.000</w:t>
                  </w:r>
                </w:p>
              </w:tc>
            </w:tr>
          </w:tbl>
          <w:p w14:paraId="3926ECC2" w14:textId="77777777" w:rsidR="00E26556" w:rsidRDefault="00155612" w:rsidP="00E26556">
            <w:pPr>
              <w:keepNext/>
              <w:autoSpaceDE w:val="0"/>
              <w:autoSpaceDN w:val="0"/>
              <w:adjustRightInd w:val="0"/>
              <w:spacing w:before="192" w:after="192"/>
              <w:ind w:left="24" w:right="576"/>
            </w:pPr>
            <w:r w:rsidRPr="00422FC0">
              <w:rPr>
                <w:rFonts w:ascii="Times New Roman" w:hAnsi="Times New Roman" w:cs="Times New Roman"/>
                <w:noProof/>
                <w:sz w:val="20"/>
                <w:szCs w:val="20"/>
              </w:rPr>
              <w:drawing>
                <wp:inline distT="0" distB="0" distL="0" distR="0" wp14:anchorId="17E6E598" wp14:editId="1002B9C9">
                  <wp:extent cx="4770120" cy="3185160"/>
                  <wp:effectExtent l="0" t="0" r="0" b="0"/>
                  <wp:docPr id="15" name="Imagen 15" descr="Gr&amp;#225;fica de caja de % Remoci&amp;#243;n de Sulf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mp;#225;fica de caja de % Remoci&amp;#243;n de Sulfat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p w14:paraId="36EA7E7D" w14:textId="0E21F5EA" w:rsidR="0013140D" w:rsidRPr="000E0DC8" w:rsidRDefault="00E26556" w:rsidP="00E26556">
            <w:pPr>
              <w:pStyle w:val="Descripcin"/>
              <w:rPr>
                <w:rFonts w:ascii="Segoe UI" w:eastAsia="Times New Roman" w:hAnsi="Segoe UI" w:cs="Segoe UI"/>
                <w:color w:val="056EB2"/>
                <w:sz w:val="19"/>
                <w:szCs w:val="19"/>
                <w:lang w:val="es-PE"/>
              </w:rPr>
            </w:pPr>
            <w:bookmarkStart w:id="70" w:name="_Toc68443538"/>
            <w:r w:rsidRPr="000E0DC8">
              <w:rPr>
                <w:lang w:val="es-PE"/>
              </w:rPr>
              <w:t xml:space="preserve">Figura  </w:t>
            </w:r>
            <w:r>
              <w:fldChar w:fldCharType="begin"/>
            </w:r>
            <w:r w:rsidRPr="000E0DC8">
              <w:rPr>
                <w:lang w:val="es-PE"/>
              </w:rPr>
              <w:instrText xml:space="preserve"> SEQ Figura_ \* ARABIC </w:instrText>
            </w:r>
            <w:r>
              <w:fldChar w:fldCharType="separate"/>
            </w:r>
            <w:r w:rsidR="005E50AD">
              <w:rPr>
                <w:noProof/>
                <w:lang w:val="es-PE"/>
              </w:rPr>
              <w:t>4</w:t>
            </w:r>
            <w:r>
              <w:fldChar w:fldCharType="end"/>
            </w:r>
            <w:r>
              <w:rPr>
                <w:lang w:val="es-PE"/>
              </w:rPr>
              <w:t xml:space="preserve">: Gráfica de cajas para </w:t>
            </w:r>
            <w:proofErr w:type="spellStart"/>
            <w:r>
              <w:rPr>
                <w:lang w:val="es-PE"/>
              </w:rPr>
              <w:t>el</w:t>
            </w:r>
            <w:proofErr w:type="spellEnd"/>
            <w:r>
              <w:rPr>
                <w:lang w:val="es-PE"/>
              </w:rPr>
              <w:t xml:space="preserve"> % de remoción de sulfatos</w:t>
            </w:r>
            <w:bookmarkEnd w:id="70"/>
          </w:p>
        </w:tc>
      </w:tr>
    </w:tbl>
    <w:p w14:paraId="576BDBBC" w14:textId="5FD9AB8A" w:rsidR="0013140D" w:rsidRDefault="0013140D" w:rsidP="00826CB9">
      <w:pPr>
        <w:pStyle w:val="Prrafodelista"/>
        <w:spacing w:after="0" w:line="480" w:lineRule="auto"/>
        <w:ind w:left="426" w:firstLine="425"/>
        <w:rPr>
          <w:rFonts w:ascii="Times New Roman" w:hAnsi="Times New Roman" w:cs="Times New Roman"/>
          <w:sz w:val="24"/>
          <w:szCs w:val="24"/>
          <w:lang w:val="es-PE"/>
        </w:rPr>
      </w:pPr>
    </w:p>
    <w:p w14:paraId="105C2E6B" w14:textId="546E8F16" w:rsidR="0097674B" w:rsidRDefault="000E0DC8"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De la tabla </w:t>
      </w:r>
      <w:r w:rsidR="00084D5E">
        <w:rPr>
          <w:rFonts w:ascii="Times New Roman" w:hAnsi="Times New Roman" w:cs="Times New Roman"/>
          <w:sz w:val="24"/>
          <w:szCs w:val="24"/>
          <w:lang w:val="es-PE"/>
        </w:rPr>
        <w:t xml:space="preserve">9 podemos decir que </w:t>
      </w:r>
      <w:r w:rsidR="00E97BA4">
        <w:rPr>
          <w:rFonts w:ascii="Times New Roman" w:hAnsi="Times New Roman" w:cs="Times New Roman"/>
          <w:sz w:val="24"/>
          <w:szCs w:val="24"/>
          <w:lang w:val="es-PE"/>
        </w:rPr>
        <w:t xml:space="preserve">las medias de </w:t>
      </w:r>
      <w:r w:rsidR="00084D5E">
        <w:rPr>
          <w:rFonts w:ascii="Times New Roman" w:hAnsi="Times New Roman" w:cs="Times New Roman"/>
          <w:sz w:val="24"/>
          <w:szCs w:val="24"/>
          <w:lang w:val="es-PE"/>
        </w:rPr>
        <w:t xml:space="preserve">los porcentajes de remoción de sulfatos para </w:t>
      </w:r>
      <w:r w:rsidR="005D154C">
        <w:rPr>
          <w:rFonts w:ascii="Times New Roman" w:hAnsi="Times New Roman" w:cs="Times New Roman"/>
          <w:sz w:val="24"/>
          <w:szCs w:val="24"/>
          <w:lang w:val="es-PE"/>
        </w:rPr>
        <w:t xml:space="preserve">la precipitación con acetato de bario y carbonato de vario son </w:t>
      </w:r>
      <w:r w:rsidR="005D154C">
        <w:rPr>
          <w:rFonts w:ascii="Times New Roman" w:hAnsi="Times New Roman" w:cs="Times New Roman"/>
          <w:sz w:val="24"/>
          <w:szCs w:val="24"/>
          <w:lang w:val="es-PE"/>
        </w:rPr>
        <w:lastRenderedPageBreak/>
        <w:t xml:space="preserve">estadísticamente diferentes </w:t>
      </w:r>
      <w:r w:rsidR="0017436B">
        <w:rPr>
          <w:rFonts w:ascii="Times New Roman" w:hAnsi="Times New Roman" w:cs="Times New Roman"/>
          <w:sz w:val="24"/>
          <w:szCs w:val="24"/>
          <w:lang w:val="es-PE"/>
        </w:rPr>
        <w:t xml:space="preserve">de acuerdo </w:t>
      </w:r>
      <w:r w:rsidR="00012FE6">
        <w:rPr>
          <w:rFonts w:ascii="Times New Roman" w:hAnsi="Times New Roman" w:cs="Times New Roman"/>
          <w:sz w:val="24"/>
          <w:szCs w:val="24"/>
          <w:lang w:val="es-PE"/>
        </w:rPr>
        <w:t>con</w:t>
      </w:r>
      <w:r w:rsidR="0017436B">
        <w:rPr>
          <w:rFonts w:ascii="Times New Roman" w:hAnsi="Times New Roman" w:cs="Times New Roman"/>
          <w:sz w:val="24"/>
          <w:szCs w:val="24"/>
          <w:lang w:val="es-PE"/>
        </w:rPr>
        <w:t xml:space="preserve"> la evaluación de la prueba t para</w:t>
      </w:r>
      <w:r w:rsidR="000A3131">
        <w:rPr>
          <w:rFonts w:ascii="Times New Roman" w:hAnsi="Times New Roman" w:cs="Times New Roman"/>
          <w:sz w:val="24"/>
          <w:szCs w:val="24"/>
          <w:lang w:val="es-PE"/>
        </w:rPr>
        <w:t xml:space="preserve"> dos</w:t>
      </w:r>
      <w:r w:rsidR="0017436B">
        <w:rPr>
          <w:rFonts w:ascii="Times New Roman" w:hAnsi="Times New Roman" w:cs="Times New Roman"/>
          <w:sz w:val="24"/>
          <w:szCs w:val="24"/>
          <w:lang w:val="es-PE"/>
        </w:rPr>
        <w:t xml:space="preserve"> muestras independientes</w:t>
      </w:r>
      <w:r w:rsidR="0087506E">
        <w:rPr>
          <w:rFonts w:ascii="Times New Roman" w:hAnsi="Times New Roman" w:cs="Times New Roman"/>
          <w:sz w:val="24"/>
          <w:szCs w:val="24"/>
          <w:lang w:val="es-PE"/>
        </w:rPr>
        <w:t>. L</w:t>
      </w:r>
      <w:r w:rsidR="00E97BA4">
        <w:rPr>
          <w:rFonts w:ascii="Times New Roman" w:hAnsi="Times New Roman" w:cs="Times New Roman"/>
          <w:sz w:val="24"/>
          <w:szCs w:val="24"/>
          <w:lang w:val="es-PE"/>
        </w:rPr>
        <w:t xml:space="preserve">os valores de las medias son 87.85 % y 9.11 % </w:t>
      </w:r>
      <w:r w:rsidR="0097674B">
        <w:rPr>
          <w:rFonts w:ascii="Times New Roman" w:hAnsi="Times New Roman" w:cs="Times New Roman"/>
          <w:sz w:val="24"/>
          <w:szCs w:val="24"/>
          <w:lang w:val="es-PE"/>
        </w:rPr>
        <w:t>para acetato de bario y carbonato de bario respectivamente.</w:t>
      </w:r>
    </w:p>
    <w:p w14:paraId="30740F77" w14:textId="77777777" w:rsidR="002414F9" w:rsidRDefault="002414F9" w:rsidP="00F374C8">
      <w:pPr>
        <w:pStyle w:val="Prrafodelista"/>
        <w:spacing w:after="0" w:line="480" w:lineRule="auto"/>
        <w:ind w:left="0" w:firstLine="567"/>
        <w:rPr>
          <w:rFonts w:ascii="Times New Roman" w:hAnsi="Times New Roman" w:cs="Times New Roman"/>
          <w:sz w:val="24"/>
          <w:szCs w:val="24"/>
          <w:lang w:val="es-PE"/>
        </w:rPr>
      </w:pPr>
    </w:p>
    <w:p w14:paraId="0341CB53" w14:textId="67D7FFFC" w:rsidR="009A082C" w:rsidRPr="00B43DC8" w:rsidRDefault="009A082C" w:rsidP="00F374C8">
      <w:pPr>
        <w:spacing w:after="0" w:line="480" w:lineRule="auto"/>
        <w:ind w:left="567"/>
        <w:outlineLvl w:val="1"/>
        <w:rPr>
          <w:rFonts w:ascii="Times New Roman" w:hAnsi="Times New Roman" w:cs="Times New Roman"/>
          <w:b/>
          <w:i/>
          <w:iCs/>
          <w:sz w:val="24"/>
          <w:szCs w:val="24"/>
          <w:lang w:val="es-PE"/>
        </w:rPr>
      </w:pPr>
      <w:bookmarkStart w:id="71" w:name="_Toc76455153"/>
      <w:r>
        <w:rPr>
          <w:rFonts w:ascii="Times New Roman" w:hAnsi="Times New Roman" w:cs="Times New Roman"/>
          <w:b/>
          <w:i/>
          <w:iCs/>
          <w:sz w:val="24"/>
          <w:szCs w:val="24"/>
          <w:lang w:val="es-PE"/>
        </w:rPr>
        <w:t xml:space="preserve">Evaluación </w:t>
      </w:r>
      <w:r w:rsidR="002414F9">
        <w:rPr>
          <w:rFonts w:ascii="Times New Roman" w:hAnsi="Times New Roman" w:cs="Times New Roman"/>
          <w:b/>
          <w:i/>
          <w:iCs/>
          <w:sz w:val="24"/>
          <w:szCs w:val="24"/>
          <w:lang w:val="es-PE"/>
        </w:rPr>
        <w:t xml:space="preserve">de </w:t>
      </w:r>
      <w:r>
        <w:rPr>
          <w:rFonts w:ascii="Times New Roman" w:hAnsi="Times New Roman" w:cs="Times New Roman"/>
          <w:b/>
          <w:i/>
          <w:iCs/>
          <w:sz w:val="24"/>
          <w:szCs w:val="24"/>
          <w:lang w:val="es-PE"/>
        </w:rPr>
        <w:t xml:space="preserve">los procesos de </w:t>
      </w:r>
      <w:r w:rsidR="00780787">
        <w:rPr>
          <w:rFonts w:ascii="Times New Roman" w:hAnsi="Times New Roman" w:cs="Times New Roman"/>
          <w:b/>
          <w:i/>
          <w:iCs/>
          <w:sz w:val="24"/>
          <w:szCs w:val="24"/>
          <w:lang w:val="es-PE"/>
        </w:rPr>
        <w:t xml:space="preserve">remoción </w:t>
      </w:r>
      <w:r>
        <w:rPr>
          <w:rFonts w:ascii="Times New Roman" w:hAnsi="Times New Roman" w:cs="Times New Roman"/>
          <w:b/>
          <w:i/>
          <w:iCs/>
          <w:sz w:val="24"/>
          <w:szCs w:val="24"/>
          <w:lang w:val="es-PE"/>
        </w:rPr>
        <w:t>de sulfatos</w:t>
      </w:r>
      <w:r w:rsidR="00954EE6">
        <w:rPr>
          <w:rFonts w:ascii="Times New Roman" w:hAnsi="Times New Roman" w:cs="Times New Roman"/>
          <w:b/>
          <w:i/>
          <w:iCs/>
          <w:sz w:val="24"/>
          <w:szCs w:val="24"/>
          <w:lang w:val="es-PE"/>
        </w:rPr>
        <w:t xml:space="preserve"> con valores de referencia</w:t>
      </w:r>
      <w:bookmarkEnd w:id="71"/>
    </w:p>
    <w:p w14:paraId="2E1D09E7" w14:textId="0C90245A" w:rsidR="0036602D" w:rsidRDefault="00221964"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La evaluación se hace haciendo </w:t>
      </w:r>
      <w:r w:rsidR="00C46590">
        <w:rPr>
          <w:rFonts w:ascii="Times New Roman" w:hAnsi="Times New Roman" w:cs="Times New Roman"/>
          <w:sz w:val="24"/>
          <w:szCs w:val="24"/>
          <w:lang w:val="es-PE"/>
        </w:rPr>
        <w:t xml:space="preserve">la prueba t para una muestra comprando con el valor de 250 mg/L </w:t>
      </w:r>
      <w:r w:rsidR="00E151DC">
        <w:rPr>
          <w:rFonts w:ascii="Times New Roman" w:hAnsi="Times New Roman" w:cs="Times New Roman"/>
          <w:sz w:val="24"/>
          <w:szCs w:val="24"/>
          <w:lang w:val="es-PE"/>
        </w:rPr>
        <w:t>descrito por la OMS (</w:t>
      </w:r>
      <w:r w:rsidR="0036602D">
        <w:rPr>
          <w:rFonts w:ascii="Times New Roman" w:hAnsi="Times New Roman" w:cs="Times New Roman"/>
          <w:sz w:val="24"/>
          <w:szCs w:val="24"/>
          <w:lang w:val="es-PE"/>
        </w:rPr>
        <w:t xml:space="preserve">2006, pág. </w:t>
      </w:r>
      <w:r w:rsidR="00752956">
        <w:rPr>
          <w:rFonts w:ascii="Times New Roman" w:hAnsi="Times New Roman" w:cs="Times New Roman"/>
          <w:sz w:val="24"/>
          <w:szCs w:val="24"/>
          <w:lang w:val="es-PE"/>
        </w:rPr>
        <w:t>188</w:t>
      </w:r>
      <w:r w:rsidR="00E151DC">
        <w:rPr>
          <w:rFonts w:ascii="Times New Roman" w:hAnsi="Times New Roman" w:cs="Times New Roman"/>
          <w:sz w:val="24"/>
          <w:szCs w:val="24"/>
          <w:lang w:val="es-PE"/>
        </w:rPr>
        <w:t>)</w:t>
      </w:r>
      <w:r w:rsidR="00752956">
        <w:rPr>
          <w:rFonts w:ascii="Times New Roman" w:hAnsi="Times New Roman" w:cs="Times New Roman"/>
          <w:sz w:val="24"/>
          <w:szCs w:val="24"/>
          <w:lang w:val="es-PE"/>
        </w:rPr>
        <w:t xml:space="preserve">, esta evaluación se realiza en forma independiente </w:t>
      </w:r>
      <w:r w:rsidR="00CA092E">
        <w:rPr>
          <w:rFonts w:ascii="Times New Roman" w:hAnsi="Times New Roman" w:cs="Times New Roman"/>
          <w:sz w:val="24"/>
          <w:szCs w:val="24"/>
          <w:lang w:val="es-PE"/>
        </w:rPr>
        <w:t>para el proceso de remoción con aceto de bario y carbonato de bario</w:t>
      </w:r>
      <w:r w:rsidR="006C2747">
        <w:rPr>
          <w:rFonts w:ascii="Times New Roman" w:hAnsi="Times New Roman" w:cs="Times New Roman"/>
          <w:sz w:val="24"/>
          <w:szCs w:val="24"/>
          <w:lang w:val="es-PE"/>
        </w:rPr>
        <w:t xml:space="preserve">, para verificar que </w:t>
      </w:r>
      <w:r w:rsidR="007B293D">
        <w:rPr>
          <w:rFonts w:ascii="Times New Roman" w:hAnsi="Times New Roman" w:cs="Times New Roman"/>
          <w:sz w:val="24"/>
          <w:szCs w:val="24"/>
          <w:lang w:val="es-PE"/>
        </w:rPr>
        <w:t>tan cerca están del valor de referencia</w:t>
      </w:r>
      <w:r w:rsidR="00CA092E">
        <w:rPr>
          <w:rFonts w:ascii="Times New Roman" w:hAnsi="Times New Roman" w:cs="Times New Roman"/>
          <w:sz w:val="24"/>
          <w:szCs w:val="24"/>
          <w:lang w:val="es-PE"/>
        </w:rPr>
        <w:t>.</w:t>
      </w:r>
    </w:p>
    <w:p w14:paraId="33A81C60" w14:textId="0F485DC4" w:rsidR="002508DC" w:rsidRPr="006B1E2B" w:rsidRDefault="002508DC" w:rsidP="002508DC">
      <w:pPr>
        <w:pStyle w:val="Descripcin"/>
        <w:keepNext/>
        <w:ind w:left="426"/>
        <w:rPr>
          <w:lang w:val="es-PE"/>
        </w:rPr>
      </w:pPr>
      <w:bookmarkStart w:id="72" w:name="_Toc68443516"/>
      <w:r w:rsidRPr="006B1E2B">
        <w:rPr>
          <w:lang w:val="es-PE"/>
        </w:rPr>
        <w:t xml:space="preserve">Tabla </w:t>
      </w:r>
      <w:r>
        <w:fldChar w:fldCharType="begin"/>
      </w:r>
      <w:r w:rsidRPr="006B1E2B">
        <w:rPr>
          <w:lang w:val="es-PE"/>
        </w:rPr>
        <w:instrText xml:space="preserve"> SEQ Tabla \* ARABIC </w:instrText>
      </w:r>
      <w:r>
        <w:fldChar w:fldCharType="separate"/>
      </w:r>
      <w:r w:rsidR="005E50AD">
        <w:rPr>
          <w:noProof/>
          <w:lang w:val="es-PE"/>
        </w:rPr>
        <w:t>10</w:t>
      </w:r>
      <w:r>
        <w:fldChar w:fldCharType="end"/>
      </w:r>
      <w:r>
        <w:rPr>
          <w:lang w:val="es-PE"/>
        </w:rPr>
        <w:t xml:space="preserve">: </w:t>
      </w:r>
      <w:r w:rsidRPr="007A5AC2">
        <w:rPr>
          <w:lang w:val="es-PE"/>
        </w:rPr>
        <w:t>T de una muestra: Sulfato residual con BaCO3 (mg/L)</w:t>
      </w:r>
      <w:bookmarkEnd w:id="72"/>
    </w:p>
    <w:tbl>
      <w:tblPr>
        <w:tblStyle w:val="Tablaconcuadrcula"/>
        <w:tblW w:w="0" w:type="auto"/>
        <w:tblInd w:w="426" w:type="dxa"/>
        <w:tblLook w:val="04A0" w:firstRow="1" w:lastRow="0" w:firstColumn="1" w:lastColumn="0" w:noHBand="0" w:noVBand="1"/>
      </w:tblPr>
      <w:tblGrid>
        <w:gridCol w:w="8019"/>
      </w:tblGrid>
      <w:tr w:rsidR="00495BCE" w:rsidRPr="00C1168A" w14:paraId="16612B81" w14:textId="77777777" w:rsidTr="002508DC">
        <w:tc>
          <w:tcPr>
            <w:tcW w:w="7835" w:type="dxa"/>
          </w:tcPr>
          <w:p w14:paraId="0402DDD3" w14:textId="77777777" w:rsidR="00AD16DC" w:rsidRPr="0069286F" w:rsidRDefault="00AD16DC" w:rsidP="00AD16DC">
            <w:pPr>
              <w:autoSpaceDE w:val="0"/>
              <w:autoSpaceDN w:val="0"/>
              <w:adjustRightInd w:val="0"/>
              <w:spacing w:after="96"/>
              <w:ind w:right="384"/>
              <w:rPr>
                <w:rFonts w:ascii="Segoe UI" w:eastAsia="Times New Roman" w:hAnsi="Segoe UI" w:cs="Segoe UI"/>
                <w:b/>
                <w:bCs/>
                <w:color w:val="000000"/>
                <w:lang w:val="es-PE"/>
              </w:rPr>
            </w:pPr>
            <w:r w:rsidRPr="0069286F">
              <w:rPr>
                <w:rFonts w:ascii="Segoe UI" w:eastAsia="Times New Roman" w:hAnsi="Segoe UI" w:cs="Segoe UI"/>
                <w:b/>
                <w:bCs/>
                <w:color w:val="000000"/>
                <w:lang w:val="es-PE"/>
              </w:rPr>
              <w:t xml:space="preserve">T de una muestra: Sulfato residual </w:t>
            </w:r>
            <w:r w:rsidRPr="00AD16DC">
              <w:rPr>
                <w:rFonts w:ascii="Segoe UI" w:eastAsia="Times New Roman" w:hAnsi="Segoe UI" w:cs="Segoe UI"/>
                <w:b/>
                <w:bCs/>
                <w:color w:val="000000"/>
                <w:lang w:val="es-PE"/>
              </w:rPr>
              <w:t>con BaCO</w:t>
            </w:r>
            <w:r w:rsidRPr="001958F3">
              <w:rPr>
                <w:rFonts w:ascii="Segoe UI" w:eastAsia="Times New Roman" w:hAnsi="Segoe UI" w:cs="Segoe UI"/>
                <w:b/>
                <w:bCs/>
                <w:color w:val="000000"/>
                <w:vertAlign w:val="subscript"/>
                <w:lang w:val="es-PE"/>
              </w:rPr>
              <w:t>3</w:t>
            </w:r>
            <w:r w:rsidRPr="00AD16DC">
              <w:rPr>
                <w:rFonts w:ascii="Segoe UI" w:eastAsia="Times New Roman" w:hAnsi="Segoe UI" w:cs="Segoe UI"/>
                <w:b/>
                <w:bCs/>
                <w:color w:val="000000"/>
                <w:lang w:val="es-PE"/>
              </w:rPr>
              <w:t xml:space="preserve"> </w:t>
            </w:r>
            <w:r w:rsidRPr="0069286F">
              <w:rPr>
                <w:rFonts w:ascii="Segoe UI" w:eastAsia="Times New Roman" w:hAnsi="Segoe UI" w:cs="Segoe UI"/>
                <w:b/>
                <w:bCs/>
                <w:color w:val="000000"/>
                <w:lang w:val="es-PE"/>
              </w:rPr>
              <w:t>(mg/L)</w:t>
            </w:r>
          </w:p>
          <w:p w14:paraId="7D04A4F1" w14:textId="77777777" w:rsidR="00AD16DC" w:rsidRPr="0069286F" w:rsidRDefault="00AD16DC" w:rsidP="00AD16DC">
            <w:pPr>
              <w:autoSpaceDE w:val="0"/>
              <w:autoSpaceDN w:val="0"/>
              <w:adjustRightInd w:val="0"/>
              <w:spacing w:after="96"/>
              <w:rPr>
                <w:rFonts w:ascii="Segoe UI" w:eastAsia="Times New Roman" w:hAnsi="Segoe UI" w:cs="Segoe UI"/>
                <w:b/>
                <w:bCs/>
                <w:color w:val="056EB2"/>
                <w:sz w:val="19"/>
                <w:szCs w:val="19"/>
              </w:rPr>
            </w:pPr>
            <w:proofErr w:type="spellStart"/>
            <w:r w:rsidRPr="0069286F">
              <w:rPr>
                <w:rFonts w:ascii="Segoe UI" w:eastAsia="Times New Roman" w:hAnsi="Segoe UI" w:cs="Segoe UI"/>
                <w:b/>
                <w:bCs/>
                <w:color w:val="056EB2"/>
                <w:sz w:val="19"/>
                <w:szCs w:val="19"/>
              </w:rPr>
              <w:t>Estadísticas</w:t>
            </w:r>
            <w:proofErr w:type="spellEnd"/>
            <w:r w:rsidRPr="0069286F">
              <w:rPr>
                <w:rFonts w:ascii="Segoe UI" w:eastAsia="Times New Roman" w:hAnsi="Segoe UI" w:cs="Segoe UI"/>
                <w:b/>
                <w:bCs/>
                <w:color w:val="056EB2"/>
                <w:sz w:val="19"/>
                <w:szCs w:val="19"/>
              </w:rPr>
              <w:t xml:space="preserve"> </w:t>
            </w:r>
            <w:proofErr w:type="spellStart"/>
            <w:r w:rsidRPr="0069286F">
              <w:rPr>
                <w:rFonts w:ascii="Segoe UI" w:eastAsia="Times New Roman" w:hAnsi="Segoe UI" w:cs="Segoe UI"/>
                <w:b/>
                <w:bCs/>
                <w:color w:val="056EB2"/>
                <w:sz w:val="19"/>
                <w:szCs w:val="19"/>
              </w:rPr>
              <w:t>descriptivas</w:t>
            </w:r>
            <w:proofErr w:type="spellEnd"/>
          </w:p>
          <w:tbl>
            <w:tblPr>
              <w:tblW w:w="0" w:type="auto"/>
              <w:tblInd w:w="168" w:type="dxa"/>
              <w:tblCellMar>
                <w:left w:w="60" w:type="dxa"/>
                <w:right w:w="60" w:type="dxa"/>
              </w:tblCellMar>
              <w:tblLook w:val="0000" w:firstRow="0" w:lastRow="0" w:firstColumn="0" w:lastColumn="0" w:noHBand="0" w:noVBand="0"/>
            </w:tblPr>
            <w:tblGrid>
              <w:gridCol w:w="240"/>
              <w:gridCol w:w="576"/>
              <w:gridCol w:w="792"/>
              <w:gridCol w:w="756"/>
              <w:gridCol w:w="936"/>
            </w:tblGrid>
            <w:tr w:rsidR="00AD16DC" w:rsidRPr="00C1168A" w14:paraId="05B809F2" w14:textId="77777777" w:rsidTr="002829CE">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638A1B8"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b/>
                      <w:bCs/>
                      <w:color w:val="000000"/>
                      <w:sz w:val="15"/>
                      <w:szCs w:val="15"/>
                    </w:rPr>
                  </w:pPr>
                  <w:r w:rsidRPr="0069286F">
                    <w:rPr>
                      <w:rFonts w:ascii="Segoe UI" w:eastAsia="Times New Roman" w:hAnsi="Segoe UI" w:cs="Segoe UI"/>
                      <w:b/>
                      <w:bCs/>
                      <w:color w:val="000000"/>
                      <w:sz w:val="15"/>
                      <w:szCs w:val="15"/>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5A0E689"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b/>
                      <w:bCs/>
                      <w:color w:val="000000"/>
                      <w:sz w:val="15"/>
                      <w:szCs w:val="15"/>
                    </w:rPr>
                  </w:pPr>
                  <w:r w:rsidRPr="0069286F">
                    <w:rPr>
                      <w:rFonts w:ascii="Segoe UI" w:eastAsia="Times New Roman" w:hAnsi="Segoe UI" w:cs="Segoe UI"/>
                      <w:b/>
                      <w:bCs/>
                      <w:color w:val="000000"/>
                      <w:sz w:val="15"/>
                      <w:szCs w:val="15"/>
                    </w:rPr>
                    <w:t>Media</w:t>
                  </w:r>
                </w:p>
              </w:tc>
              <w:tc>
                <w:tcPr>
                  <w:tcW w:w="79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8B8F5AD"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69286F">
                    <w:rPr>
                      <w:rFonts w:ascii="Segoe UI" w:eastAsia="Times New Roman" w:hAnsi="Segoe UI" w:cs="Segoe UI"/>
                      <w:b/>
                      <w:bCs/>
                      <w:color w:val="000000"/>
                      <w:sz w:val="15"/>
                      <w:szCs w:val="15"/>
                    </w:rPr>
                    <w:t>Desv.Est</w:t>
                  </w:r>
                  <w:proofErr w:type="spellEnd"/>
                  <w:r w:rsidRPr="0069286F">
                    <w:rPr>
                      <w:rFonts w:ascii="Segoe UI" w:eastAsia="Times New Roman" w:hAnsi="Segoe UI" w:cs="Segoe UI"/>
                      <w:b/>
                      <w:bCs/>
                      <w:color w:val="000000"/>
                      <w:sz w:val="15"/>
                      <w:szCs w:val="15"/>
                    </w:rPr>
                    <w: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6AB5DADE"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b/>
                      <w:bCs/>
                      <w:color w:val="000000"/>
                      <w:sz w:val="15"/>
                      <w:szCs w:val="15"/>
                      <w:lang w:val="es-PE"/>
                    </w:rPr>
                  </w:pPr>
                  <w:r w:rsidRPr="0069286F">
                    <w:rPr>
                      <w:rFonts w:ascii="Segoe UI" w:eastAsia="Times New Roman" w:hAnsi="Segoe UI" w:cs="Segoe UI"/>
                      <w:b/>
                      <w:bCs/>
                      <w:color w:val="000000"/>
                      <w:sz w:val="15"/>
                      <w:szCs w:val="15"/>
                      <w:lang w:val="es-PE"/>
                    </w:rPr>
                    <w:t>Error</w:t>
                  </w:r>
                  <w:r w:rsidRPr="0069286F">
                    <w:rPr>
                      <w:rFonts w:ascii="Segoe UI" w:eastAsia="Times New Roman" w:hAnsi="Segoe UI" w:cs="Segoe UI"/>
                      <w:b/>
                      <w:bCs/>
                      <w:color w:val="000000"/>
                      <w:sz w:val="15"/>
                      <w:szCs w:val="15"/>
                      <w:lang w:val="es-PE"/>
                    </w:rPr>
                    <w:br/>
                    <w:t>estándar</w:t>
                  </w:r>
                  <w:r w:rsidRPr="0069286F">
                    <w:rPr>
                      <w:rFonts w:ascii="Segoe UI" w:eastAsia="Times New Roman" w:hAnsi="Segoe UI" w:cs="Segoe UI"/>
                      <w:b/>
                      <w:bCs/>
                      <w:color w:val="000000"/>
                      <w:sz w:val="15"/>
                      <w:szCs w:val="15"/>
                      <w:lang w:val="es-PE"/>
                    </w:rPr>
                    <w:br/>
                    <w:t>de la</w:t>
                  </w:r>
                  <w:r w:rsidRPr="0069286F">
                    <w:rPr>
                      <w:rFonts w:ascii="Segoe UI" w:eastAsia="Times New Roman" w:hAnsi="Segoe UI" w:cs="Segoe UI"/>
                      <w:b/>
                      <w:bCs/>
                      <w:color w:val="000000"/>
                      <w:sz w:val="15"/>
                      <w:szCs w:val="15"/>
                      <w:lang w:val="es-PE"/>
                    </w:rPr>
                    <w:br/>
                    <w:t>media</w:t>
                  </w:r>
                </w:p>
              </w:tc>
              <w:tc>
                <w:tcPr>
                  <w:tcW w:w="93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5D9A5B93"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b/>
                      <w:bCs/>
                      <w:color w:val="000000"/>
                      <w:sz w:val="15"/>
                      <w:szCs w:val="15"/>
                      <w:lang w:val="es-PE"/>
                    </w:rPr>
                  </w:pPr>
                  <w:r w:rsidRPr="0069286F">
                    <w:rPr>
                      <w:rFonts w:ascii="Segoe UI" w:eastAsia="Times New Roman" w:hAnsi="Segoe UI" w:cs="Segoe UI"/>
                      <w:b/>
                      <w:bCs/>
                      <w:color w:val="000000"/>
                      <w:sz w:val="15"/>
                      <w:szCs w:val="15"/>
                      <w:lang w:val="es-PE"/>
                    </w:rPr>
                    <w:t>Límite</w:t>
                  </w:r>
                  <w:r w:rsidRPr="0069286F">
                    <w:rPr>
                      <w:rFonts w:ascii="Segoe UI" w:eastAsia="Times New Roman" w:hAnsi="Segoe UI" w:cs="Segoe UI"/>
                      <w:b/>
                      <w:bCs/>
                      <w:color w:val="000000"/>
                      <w:sz w:val="15"/>
                      <w:szCs w:val="15"/>
                      <w:lang w:val="es-PE"/>
                    </w:rPr>
                    <w:br/>
                    <w:t>inferior</w:t>
                  </w:r>
                  <w:r w:rsidRPr="0069286F">
                    <w:rPr>
                      <w:rFonts w:ascii="Segoe UI" w:eastAsia="Times New Roman" w:hAnsi="Segoe UI" w:cs="Segoe UI"/>
                      <w:b/>
                      <w:bCs/>
                      <w:color w:val="000000"/>
                      <w:sz w:val="15"/>
                      <w:szCs w:val="15"/>
                      <w:lang w:val="es-PE"/>
                    </w:rPr>
                    <w:br/>
                    <w:t>de</w:t>
                  </w:r>
                  <w:r w:rsidRPr="0069286F">
                    <w:rPr>
                      <w:rFonts w:ascii="Segoe UI" w:eastAsia="Times New Roman" w:hAnsi="Segoe UI" w:cs="Segoe UI"/>
                      <w:b/>
                      <w:bCs/>
                      <w:color w:val="000000"/>
                      <w:sz w:val="15"/>
                      <w:szCs w:val="15"/>
                      <w:lang w:val="es-PE"/>
                    </w:rPr>
                    <w:br/>
                    <w:t xml:space="preserve">95% para </w:t>
                  </w:r>
                  <w:r w:rsidRPr="0069286F">
                    <w:rPr>
                      <w:rFonts w:ascii="Segoe UI" w:eastAsia="Times New Roman" w:hAnsi="Segoe UI" w:cs="Segoe UI"/>
                      <w:b/>
                      <w:bCs/>
                      <w:color w:val="000000"/>
                      <w:sz w:val="15"/>
                      <w:szCs w:val="15"/>
                    </w:rPr>
                    <w:t>μ</w:t>
                  </w:r>
                </w:p>
              </w:tc>
            </w:tr>
            <w:tr w:rsidR="00AD16DC" w:rsidRPr="00C1168A" w14:paraId="03D47E08" w14:textId="77777777" w:rsidTr="002829CE">
              <w:tc>
                <w:tcPr>
                  <w:tcW w:w="240" w:type="dxa"/>
                  <w:tcBorders>
                    <w:top w:val="nil"/>
                    <w:left w:val="nil"/>
                    <w:bottom w:val="nil"/>
                    <w:right w:val="nil"/>
                  </w:tcBorders>
                  <w:tcMar>
                    <w:top w:w="12" w:type="dxa"/>
                    <w:left w:w="24" w:type="dxa"/>
                    <w:right w:w="24" w:type="dxa"/>
                  </w:tcMar>
                </w:tcPr>
                <w:p w14:paraId="00623FD7"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69286F">
                    <w:rPr>
                      <w:rFonts w:ascii="Segoe UI" w:eastAsia="Times New Roman" w:hAnsi="Segoe UI" w:cs="Segoe UI"/>
                      <w:color w:val="000000"/>
                      <w:sz w:val="14"/>
                      <w:szCs w:val="14"/>
                      <w:lang w:val="es-PE"/>
                    </w:rPr>
                    <w:t>6</w:t>
                  </w:r>
                </w:p>
              </w:tc>
              <w:tc>
                <w:tcPr>
                  <w:tcW w:w="576" w:type="dxa"/>
                  <w:tcBorders>
                    <w:top w:val="nil"/>
                    <w:left w:val="nil"/>
                    <w:bottom w:val="nil"/>
                    <w:right w:val="nil"/>
                  </w:tcBorders>
                  <w:tcMar>
                    <w:top w:w="12" w:type="dxa"/>
                    <w:left w:w="24" w:type="dxa"/>
                    <w:right w:w="24" w:type="dxa"/>
                  </w:tcMar>
                </w:tcPr>
                <w:p w14:paraId="5437D40D"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69286F">
                    <w:rPr>
                      <w:rFonts w:ascii="Segoe UI" w:eastAsia="Times New Roman" w:hAnsi="Segoe UI" w:cs="Segoe UI"/>
                      <w:color w:val="000000"/>
                      <w:sz w:val="14"/>
                      <w:szCs w:val="14"/>
                      <w:lang w:val="es-PE"/>
                    </w:rPr>
                    <w:t>821.67</w:t>
                  </w:r>
                </w:p>
              </w:tc>
              <w:tc>
                <w:tcPr>
                  <w:tcW w:w="792" w:type="dxa"/>
                  <w:tcBorders>
                    <w:top w:val="nil"/>
                    <w:left w:val="nil"/>
                    <w:bottom w:val="nil"/>
                    <w:right w:val="nil"/>
                  </w:tcBorders>
                  <w:tcMar>
                    <w:top w:w="12" w:type="dxa"/>
                    <w:left w:w="24" w:type="dxa"/>
                    <w:right w:w="24" w:type="dxa"/>
                  </w:tcMar>
                </w:tcPr>
                <w:p w14:paraId="7CCED25C"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69286F">
                    <w:rPr>
                      <w:rFonts w:ascii="Segoe UI" w:eastAsia="Times New Roman" w:hAnsi="Segoe UI" w:cs="Segoe UI"/>
                      <w:color w:val="000000"/>
                      <w:sz w:val="14"/>
                      <w:szCs w:val="14"/>
                      <w:lang w:val="es-PE"/>
                    </w:rPr>
                    <w:t>11.50</w:t>
                  </w:r>
                </w:p>
              </w:tc>
              <w:tc>
                <w:tcPr>
                  <w:tcW w:w="756" w:type="dxa"/>
                  <w:tcBorders>
                    <w:top w:val="nil"/>
                    <w:left w:val="nil"/>
                    <w:bottom w:val="nil"/>
                    <w:right w:val="nil"/>
                  </w:tcBorders>
                  <w:tcMar>
                    <w:top w:w="12" w:type="dxa"/>
                    <w:left w:w="24" w:type="dxa"/>
                    <w:right w:w="24" w:type="dxa"/>
                  </w:tcMar>
                </w:tcPr>
                <w:p w14:paraId="25690145"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69286F">
                    <w:rPr>
                      <w:rFonts w:ascii="Segoe UI" w:eastAsia="Times New Roman" w:hAnsi="Segoe UI" w:cs="Segoe UI"/>
                      <w:color w:val="000000"/>
                      <w:sz w:val="14"/>
                      <w:szCs w:val="14"/>
                      <w:lang w:val="es-PE"/>
                    </w:rPr>
                    <w:t>4.70</w:t>
                  </w:r>
                </w:p>
              </w:tc>
              <w:tc>
                <w:tcPr>
                  <w:tcW w:w="936" w:type="dxa"/>
                  <w:tcBorders>
                    <w:top w:val="nil"/>
                    <w:left w:val="nil"/>
                    <w:bottom w:val="nil"/>
                    <w:right w:val="nil"/>
                  </w:tcBorders>
                  <w:tcMar>
                    <w:top w:w="12" w:type="dxa"/>
                    <w:left w:w="24" w:type="dxa"/>
                    <w:right w:w="24" w:type="dxa"/>
                  </w:tcMar>
                </w:tcPr>
                <w:p w14:paraId="486272A2"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69286F">
                    <w:rPr>
                      <w:rFonts w:ascii="Segoe UI" w:eastAsia="Times New Roman" w:hAnsi="Segoe UI" w:cs="Segoe UI"/>
                      <w:color w:val="000000"/>
                      <w:sz w:val="14"/>
                      <w:szCs w:val="14"/>
                      <w:lang w:val="es-PE"/>
                    </w:rPr>
                    <w:t>812.21</w:t>
                  </w:r>
                </w:p>
              </w:tc>
            </w:tr>
          </w:tbl>
          <w:p w14:paraId="09F3AFD5" w14:textId="77777777" w:rsidR="00AD16DC" w:rsidRPr="0069286F" w:rsidRDefault="00AD16DC" w:rsidP="00AD16DC">
            <w:pPr>
              <w:autoSpaceDE w:val="0"/>
              <w:autoSpaceDN w:val="0"/>
              <w:adjustRightInd w:val="0"/>
              <w:spacing w:before="144" w:after="100" w:afterAutospacing="1"/>
              <w:ind w:left="168"/>
              <w:rPr>
                <w:rFonts w:ascii="Segoe UI" w:eastAsia="Times New Roman" w:hAnsi="Segoe UI" w:cs="Segoe UI"/>
                <w:i/>
                <w:iCs/>
                <w:color w:val="000000"/>
                <w:sz w:val="13"/>
                <w:szCs w:val="13"/>
                <w:lang w:val="es-PE"/>
              </w:rPr>
            </w:pPr>
            <w:r w:rsidRPr="0069286F">
              <w:rPr>
                <w:rFonts w:ascii="Segoe UI" w:eastAsia="Times New Roman" w:hAnsi="Segoe UI" w:cs="Segoe UI"/>
                <w:i/>
                <w:iCs/>
                <w:color w:val="000000"/>
                <w:sz w:val="13"/>
                <w:szCs w:val="13"/>
              </w:rPr>
              <w:t>μ</w:t>
            </w:r>
            <w:r w:rsidRPr="0069286F">
              <w:rPr>
                <w:rFonts w:ascii="Segoe UI" w:eastAsia="Times New Roman" w:hAnsi="Segoe UI" w:cs="Segoe UI"/>
                <w:i/>
                <w:iCs/>
                <w:color w:val="000000"/>
                <w:sz w:val="13"/>
                <w:szCs w:val="13"/>
                <w:lang w:val="es-PE"/>
              </w:rPr>
              <w:t>: media de Sulfato residual (mg/L)</w:t>
            </w:r>
          </w:p>
          <w:p w14:paraId="64AD3753" w14:textId="77777777" w:rsidR="00AD16DC" w:rsidRPr="0069286F" w:rsidRDefault="00AD16DC" w:rsidP="00AD16DC">
            <w:pPr>
              <w:autoSpaceDE w:val="0"/>
              <w:autoSpaceDN w:val="0"/>
              <w:adjustRightInd w:val="0"/>
              <w:spacing w:after="96"/>
              <w:rPr>
                <w:rFonts w:ascii="Segoe UI" w:eastAsia="Times New Roman" w:hAnsi="Segoe UI" w:cs="Segoe UI"/>
                <w:b/>
                <w:bCs/>
                <w:color w:val="056EB2"/>
                <w:sz w:val="19"/>
                <w:szCs w:val="19"/>
                <w:lang w:val="es-PE"/>
              </w:rPr>
            </w:pPr>
            <w:r w:rsidRPr="0069286F">
              <w:rPr>
                <w:rFonts w:ascii="Segoe UI" w:eastAsia="Times New Roman" w:hAnsi="Segoe UI" w:cs="Segoe UI"/>
                <w:b/>
                <w:bCs/>
                <w:color w:val="056EB2"/>
                <w:sz w:val="19"/>
                <w:szCs w:val="19"/>
                <w:lang w:val="es-PE"/>
              </w:rPr>
              <w:t>Prueba</w:t>
            </w:r>
          </w:p>
          <w:tbl>
            <w:tblPr>
              <w:tblW w:w="0" w:type="auto"/>
              <w:tblInd w:w="168" w:type="dxa"/>
              <w:tblCellMar>
                <w:left w:w="60" w:type="dxa"/>
                <w:right w:w="60" w:type="dxa"/>
              </w:tblCellMar>
              <w:tblLook w:val="0000" w:firstRow="0" w:lastRow="0" w:firstColumn="0" w:lastColumn="0" w:noHBand="0" w:noVBand="0"/>
            </w:tblPr>
            <w:tblGrid>
              <w:gridCol w:w="660"/>
              <w:gridCol w:w="516"/>
              <w:gridCol w:w="144"/>
              <w:gridCol w:w="672"/>
            </w:tblGrid>
            <w:tr w:rsidR="00AD16DC" w:rsidRPr="0069286F" w14:paraId="68C62BAD" w14:textId="77777777" w:rsidTr="002829CE">
              <w:tc>
                <w:tcPr>
                  <w:tcW w:w="1176" w:type="dxa"/>
                  <w:gridSpan w:val="2"/>
                  <w:tcBorders>
                    <w:top w:val="nil"/>
                    <w:left w:val="nil"/>
                    <w:bottom w:val="nil"/>
                    <w:right w:val="nil"/>
                  </w:tcBorders>
                  <w:tcMar>
                    <w:top w:w="12" w:type="dxa"/>
                    <w:left w:w="24" w:type="dxa"/>
                    <w:right w:w="24" w:type="dxa"/>
                  </w:tcMar>
                </w:tcPr>
                <w:p w14:paraId="643046CA" w14:textId="77777777" w:rsidR="00AD16DC" w:rsidRPr="0069286F" w:rsidRDefault="00AD16DC" w:rsidP="00AD16DC">
                  <w:pPr>
                    <w:autoSpaceDE w:val="0"/>
                    <w:autoSpaceDN w:val="0"/>
                    <w:adjustRightInd w:val="0"/>
                    <w:spacing w:after="0" w:line="240" w:lineRule="auto"/>
                    <w:rPr>
                      <w:rFonts w:ascii="Segoe UI" w:eastAsia="Times New Roman" w:hAnsi="Segoe UI" w:cs="Segoe UI"/>
                      <w:color w:val="000000"/>
                      <w:sz w:val="14"/>
                      <w:szCs w:val="14"/>
                    </w:rPr>
                  </w:pPr>
                  <w:proofErr w:type="spellStart"/>
                  <w:r w:rsidRPr="0069286F">
                    <w:rPr>
                      <w:rFonts w:ascii="Segoe UI" w:eastAsia="Times New Roman" w:hAnsi="Segoe UI" w:cs="Segoe UI"/>
                      <w:color w:val="000000"/>
                      <w:sz w:val="14"/>
                      <w:szCs w:val="14"/>
                    </w:rPr>
                    <w:t>Hipótesis</w:t>
                  </w:r>
                  <w:proofErr w:type="spellEnd"/>
                  <w:r w:rsidRPr="0069286F">
                    <w:rPr>
                      <w:rFonts w:ascii="Segoe UI" w:eastAsia="Times New Roman" w:hAnsi="Segoe UI" w:cs="Segoe UI"/>
                      <w:color w:val="000000"/>
                      <w:sz w:val="14"/>
                      <w:szCs w:val="14"/>
                    </w:rPr>
                    <w:t xml:space="preserve"> </w:t>
                  </w:r>
                  <w:proofErr w:type="spellStart"/>
                  <w:r w:rsidRPr="0069286F">
                    <w:rPr>
                      <w:rFonts w:ascii="Segoe UI" w:eastAsia="Times New Roman" w:hAnsi="Segoe UI" w:cs="Segoe UI"/>
                      <w:color w:val="000000"/>
                      <w:sz w:val="14"/>
                      <w:szCs w:val="14"/>
                    </w:rPr>
                    <w:t>nula</w:t>
                  </w:r>
                  <w:proofErr w:type="spellEnd"/>
                </w:p>
              </w:tc>
              <w:tc>
                <w:tcPr>
                  <w:tcW w:w="816" w:type="dxa"/>
                  <w:gridSpan w:val="2"/>
                  <w:tcBorders>
                    <w:top w:val="nil"/>
                    <w:left w:val="nil"/>
                    <w:bottom w:val="nil"/>
                    <w:right w:val="nil"/>
                  </w:tcBorders>
                  <w:tcMar>
                    <w:top w:w="12" w:type="dxa"/>
                    <w:left w:w="24" w:type="dxa"/>
                    <w:right w:w="24" w:type="dxa"/>
                  </w:tcMar>
                </w:tcPr>
                <w:p w14:paraId="2B1892D8" w14:textId="77777777" w:rsidR="00AD16DC" w:rsidRPr="0069286F" w:rsidRDefault="00AD16DC" w:rsidP="00AD16DC">
                  <w:pPr>
                    <w:autoSpaceDE w:val="0"/>
                    <w:autoSpaceDN w:val="0"/>
                    <w:adjustRightInd w:val="0"/>
                    <w:spacing w:after="0" w:line="240" w:lineRule="auto"/>
                    <w:rPr>
                      <w:rFonts w:ascii="Segoe UI" w:eastAsia="Times New Roman" w:hAnsi="Segoe UI" w:cs="Segoe UI"/>
                      <w:color w:val="000000"/>
                      <w:sz w:val="14"/>
                      <w:szCs w:val="14"/>
                    </w:rPr>
                  </w:pPr>
                  <w:r w:rsidRPr="0069286F">
                    <w:rPr>
                      <w:rFonts w:ascii="Segoe UI" w:eastAsia="Times New Roman" w:hAnsi="Segoe UI" w:cs="Segoe UI"/>
                      <w:color w:val="000000"/>
                      <w:sz w:val="14"/>
                      <w:szCs w:val="14"/>
                    </w:rPr>
                    <w:t>H₀: μ = 250</w:t>
                  </w:r>
                </w:p>
              </w:tc>
            </w:tr>
            <w:tr w:rsidR="00AD16DC" w:rsidRPr="0069286F" w14:paraId="3CF0A1E8" w14:textId="77777777" w:rsidTr="002829CE">
              <w:tc>
                <w:tcPr>
                  <w:tcW w:w="1176" w:type="dxa"/>
                  <w:gridSpan w:val="2"/>
                  <w:tcBorders>
                    <w:top w:val="nil"/>
                    <w:left w:val="nil"/>
                    <w:bottom w:val="nil"/>
                    <w:right w:val="nil"/>
                  </w:tcBorders>
                  <w:tcMar>
                    <w:top w:w="12" w:type="dxa"/>
                    <w:left w:w="24" w:type="dxa"/>
                    <w:right w:w="24" w:type="dxa"/>
                  </w:tcMar>
                </w:tcPr>
                <w:p w14:paraId="1586896E" w14:textId="77777777" w:rsidR="00AD16DC" w:rsidRPr="0069286F" w:rsidRDefault="00AD16DC" w:rsidP="00AD16DC">
                  <w:pPr>
                    <w:autoSpaceDE w:val="0"/>
                    <w:autoSpaceDN w:val="0"/>
                    <w:adjustRightInd w:val="0"/>
                    <w:spacing w:after="0" w:line="240" w:lineRule="auto"/>
                    <w:rPr>
                      <w:rFonts w:ascii="Segoe UI" w:eastAsia="Times New Roman" w:hAnsi="Segoe UI" w:cs="Segoe UI"/>
                      <w:color w:val="000000"/>
                      <w:sz w:val="14"/>
                      <w:szCs w:val="14"/>
                    </w:rPr>
                  </w:pPr>
                  <w:proofErr w:type="spellStart"/>
                  <w:r w:rsidRPr="0069286F">
                    <w:rPr>
                      <w:rFonts w:ascii="Segoe UI" w:eastAsia="Times New Roman" w:hAnsi="Segoe UI" w:cs="Segoe UI"/>
                      <w:color w:val="000000"/>
                      <w:sz w:val="14"/>
                      <w:szCs w:val="14"/>
                    </w:rPr>
                    <w:t>Hipótesis</w:t>
                  </w:r>
                  <w:proofErr w:type="spellEnd"/>
                  <w:r w:rsidRPr="0069286F">
                    <w:rPr>
                      <w:rFonts w:ascii="Segoe UI" w:eastAsia="Times New Roman" w:hAnsi="Segoe UI" w:cs="Segoe UI"/>
                      <w:color w:val="000000"/>
                      <w:sz w:val="14"/>
                      <w:szCs w:val="14"/>
                    </w:rPr>
                    <w:t xml:space="preserve"> </w:t>
                  </w:r>
                  <w:proofErr w:type="spellStart"/>
                  <w:r w:rsidRPr="0069286F">
                    <w:rPr>
                      <w:rFonts w:ascii="Segoe UI" w:eastAsia="Times New Roman" w:hAnsi="Segoe UI" w:cs="Segoe UI"/>
                      <w:color w:val="000000"/>
                      <w:sz w:val="14"/>
                      <w:szCs w:val="14"/>
                    </w:rPr>
                    <w:t>alterna</w:t>
                  </w:r>
                  <w:proofErr w:type="spellEnd"/>
                </w:p>
              </w:tc>
              <w:tc>
                <w:tcPr>
                  <w:tcW w:w="816" w:type="dxa"/>
                  <w:gridSpan w:val="2"/>
                  <w:tcBorders>
                    <w:top w:val="nil"/>
                    <w:left w:val="nil"/>
                    <w:bottom w:val="nil"/>
                    <w:right w:val="nil"/>
                  </w:tcBorders>
                  <w:tcMar>
                    <w:top w:w="12" w:type="dxa"/>
                    <w:left w:w="24" w:type="dxa"/>
                    <w:right w:w="24" w:type="dxa"/>
                  </w:tcMar>
                </w:tcPr>
                <w:p w14:paraId="655304EB" w14:textId="77777777" w:rsidR="00AD16DC" w:rsidRPr="0069286F" w:rsidRDefault="00AD16DC" w:rsidP="00AD16DC">
                  <w:pPr>
                    <w:autoSpaceDE w:val="0"/>
                    <w:autoSpaceDN w:val="0"/>
                    <w:adjustRightInd w:val="0"/>
                    <w:spacing w:after="0" w:line="240" w:lineRule="auto"/>
                    <w:rPr>
                      <w:rFonts w:ascii="Segoe UI" w:eastAsia="Times New Roman" w:hAnsi="Segoe UI" w:cs="Segoe UI"/>
                      <w:color w:val="000000"/>
                      <w:sz w:val="14"/>
                      <w:szCs w:val="14"/>
                    </w:rPr>
                  </w:pPr>
                  <w:r w:rsidRPr="0069286F">
                    <w:rPr>
                      <w:rFonts w:ascii="Segoe UI" w:eastAsia="Times New Roman" w:hAnsi="Segoe UI" w:cs="Segoe UI"/>
                      <w:color w:val="000000"/>
                      <w:sz w:val="14"/>
                      <w:szCs w:val="14"/>
                    </w:rPr>
                    <w:t>H₁: μ &gt; 250</w:t>
                  </w:r>
                </w:p>
              </w:tc>
            </w:tr>
            <w:tr w:rsidR="00AD16DC" w:rsidRPr="0069286F" w14:paraId="31A00351" w14:textId="77777777" w:rsidTr="002829CE">
              <w:trPr>
                <w:gridAfter w:val="1"/>
                <w:wAfter w:w="672" w:type="dxa"/>
              </w:trPr>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768028C1"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b/>
                      <w:bCs/>
                      <w:color w:val="000000"/>
                      <w:sz w:val="15"/>
                      <w:szCs w:val="15"/>
                    </w:rPr>
                  </w:pPr>
                  <w:r w:rsidRPr="0069286F">
                    <w:rPr>
                      <w:rFonts w:ascii="Segoe UI" w:eastAsia="Times New Roman" w:hAnsi="Segoe UI" w:cs="Segoe UI"/>
                      <w:b/>
                      <w:bCs/>
                      <w:color w:val="000000"/>
                      <w:sz w:val="15"/>
                      <w:szCs w:val="15"/>
                    </w:rPr>
                    <w:t>Valor T</w:t>
                  </w:r>
                </w:p>
              </w:tc>
              <w:tc>
                <w:tcPr>
                  <w:tcW w:w="660" w:type="dxa"/>
                  <w:gridSpan w:val="2"/>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DA86E66"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b/>
                      <w:bCs/>
                      <w:color w:val="000000"/>
                      <w:sz w:val="15"/>
                      <w:szCs w:val="15"/>
                    </w:rPr>
                  </w:pPr>
                  <w:r w:rsidRPr="0069286F">
                    <w:rPr>
                      <w:rFonts w:ascii="Segoe UI" w:eastAsia="Times New Roman" w:hAnsi="Segoe UI" w:cs="Segoe UI"/>
                      <w:b/>
                      <w:bCs/>
                      <w:color w:val="000000"/>
                      <w:sz w:val="15"/>
                      <w:szCs w:val="15"/>
                    </w:rPr>
                    <w:t>Valor p</w:t>
                  </w:r>
                </w:p>
              </w:tc>
            </w:tr>
            <w:tr w:rsidR="00AD16DC" w:rsidRPr="0069286F" w14:paraId="6CA565AC" w14:textId="77777777" w:rsidTr="002829CE">
              <w:trPr>
                <w:gridAfter w:val="1"/>
                <w:wAfter w:w="672" w:type="dxa"/>
              </w:trPr>
              <w:tc>
                <w:tcPr>
                  <w:tcW w:w="660" w:type="dxa"/>
                  <w:tcBorders>
                    <w:top w:val="nil"/>
                    <w:left w:val="nil"/>
                    <w:bottom w:val="nil"/>
                    <w:right w:val="nil"/>
                  </w:tcBorders>
                  <w:tcMar>
                    <w:top w:w="12" w:type="dxa"/>
                    <w:left w:w="24" w:type="dxa"/>
                    <w:right w:w="24" w:type="dxa"/>
                  </w:tcMar>
                </w:tcPr>
                <w:p w14:paraId="62AC001B"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color w:val="000000"/>
                      <w:sz w:val="14"/>
                      <w:szCs w:val="14"/>
                    </w:rPr>
                  </w:pPr>
                  <w:r w:rsidRPr="0069286F">
                    <w:rPr>
                      <w:rFonts w:ascii="Segoe UI" w:eastAsia="Times New Roman" w:hAnsi="Segoe UI" w:cs="Segoe UI"/>
                      <w:color w:val="000000"/>
                      <w:sz w:val="14"/>
                      <w:szCs w:val="14"/>
                    </w:rPr>
                    <w:t>121.76</w:t>
                  </w:r>
                </w:p>
              </w:tc>
              <w:tc>
                <w:tcPr>
                  <w:tcW w:w="660" w:type="dxa"/>
                  <w:gridSpan w:val="2"/>
                  <w:tcBorders>
                    <w:top w:val="nil"/>
                    <w:left w:val="nil"/>
                    <w:bottom w:val="nil"/>
                    <w:right w:val="nil"/>
                  </w:tcBorders>
                  <w:tcMar>
                    <w:top w:w="12" w:type="dxa"/>
                    <w:left w:w="24" w:type="dxa"/>
                    <w:right w:w="24" w:type="dxa"/>
                  </w:tcMar>
                </w:tcPr>
                <w:p w14:paraId="7B8D0929" w14:textId="77777777" w:rsidR="00AD16DC" w:rsidRPr="0069286F" w:rsidRDefault="00AD16DC" w:rsidP="00AD16DC">
                  <w:pPr>
                    <w:autoSpaceDE w:val="0"/>
                    <w:autoSpaceDN w:val="0"/>
                    <w:adjustRightInd w:val="0"/>
                    <w:spacing w:after="0" w:line="240" w:lineRule="auto"/>
                    <w:jc w:val="right"/>
                    <w:rPr>
                      <w:rFonts w:ascii="Segoe UI" w:eastAsia="Times New Roman" w:hAnsi="Segoe UI" w:cs="Segoe UI"/>
                      <w:color w:val="000000"/>
                      <w:sz w:val="14"/>
                      <w:szCs w:val="14"/>
                    </w:rPr>
                  </w:pPr>
                  <w:r w:rsidRPr="0069286F">
                    <w:rPr>
                      <w:rFonts w:ascii="Segoe UI" w:eastAsia="Times New Roman" w:hAnsi="Segoe UI" w:cs="Segoe UI"/>
                      <w:color w:val="000000"/>
                      <w:sz w:val="14"/>
                      <w:szCs w:val="14"/>
                    </w:rPr>
                    <w:t>0.000</w:t>
                  </w:r>
                </w:p>
              </w:tc>
            </w:tr>
          </w:tbl>
          <w:p w14:paraId="38E6B99F" w14:textId="77777777" w:rsidR="006B1E2B" w:rsidRDefault="00AD16DC" w:rsidP="006B1E2B">
            <w:pPr>
              <w:keepNext/>
              <w:autoSpaceDE w:val="0"/>
              <w:autoSpaceDN w:val="0"/>
              <w:adjustRightInd w:val="0"/>
              <w:spacing w:before="192"/>
              <w:ind w:left="24" w:right="576"/>
            </w:pPr>
            <w:r w:rsidRPr="0069286F">
              <w:rPr>
                <w:rFonts w:ascii="Times New Roman" w:hAnsi="Times New Roman" w:cs="Times New Roman"/>
                <w:noProof/>
                <w:sz w:val="20"/>
                <w:szCs w:val="20"/>
              </w:rPr>
              <w:lastRenderedPageBreak/>
              <w:drawing>
                <wp:inline distT="0" distB="0" distL="0" distR="0" wp14:anchorId="6FE4C360" wp14:editId="36282E9D">
                  <wp:extent cx="4770120" cy="3185160"/>
                  <wp:effectExtent l="0" t="0" r="0" b="0"/>
                  <wp:docPr id="20" name="Imagen 20" descr="Histograma de Sulfato residual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grama de Sulfato residual (mg/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p w14:paraId="203A7A63" w14:textId="0D7733B1" w:rsidR="00AD16DC" w:rsidRPr="00046494" w:rsidRDefault="006B1E2B" w:rsidP="006B1E2B">
            <w:pPr>
              <w:pStyle w:val="Descripcin"/>
              <w:rPr>
                <w:rFonts w:ascii="Segoe UI" w:eastAsia="Times New Roman" w:hAnsi="Segoe UI" w:cs="Segoe UI"/>
                <w:color w:val="056EB2"/>
                <w:sz w:val="19"/>
                <w:szCs w:val="19"/>
                <w:lang w:val="es-ES"/>
              </w:rPr>
            </w:pPr>
            <w:bookmarkStart w:id="73" w:name="_Toc68443539"/>
            <w:r w:rsidRPr="00046494">
              <w:rPr>
                <w:lang w:val="es-ES"/>
              </w:rPr>
              <w:t xml:space="preserve">Figura  </w:t>
            </w:r>
            <w:r w:rsidR="00F117EB">
              <w:fldChar w:fldCharType="begin"/>
            </w:r>
            <w:r w:rsidR="00F117EB" w:rsidRPr="00046494">
              <w:rPr>
                <w:lang w:val="es-ES"/>
              </w:rPr>
              <w:instrText xml:space="preserve"> SEQ Figura_ \* ARABIC </w:instrText>
            </w:r>
            <w:r w:rsidR="00F117EB">
              <w:fldChar w:fldCharType="separate"/>
            </w:r>
            <w:r w:rsidR="005E50AD">
              <w:rPr>
                <w:noProof/>
                <w:lang w:val="es-ES"/>
              </w:rPr>
              <w:t>5</w:t>
            </w:r>
            <w:r w:rsidR="00F117EB">
              <w:rPr>
                <w:noProof/>
              </w:rPr>
              <w:fldChar w:fldCharType="end"/>
            </w:r>
            <w:r>
              <w:rPr>
                <w:lang w:val="es-PE"/>
              </w:rPr>
              <w:t>: Histograma del Sulfato Residual con BaCO3</w:t>
            </w:r>
            <w:bookmarkEnd w:id="73"/>
          </w:p>
          <w:p w14:paraId="7E75E806" w14:textId="039ACEF4" w:rsidR="00AD16DC" w:rsidRPr="00046494" w:rsidRDefault="00AD16DC" w:rsidP="00AD16DC">
            <w:pPr>
              <w:autoSpaceDE w:val="0"/>
              <w:autoSpaceDN w:val="0"/>
              <w:adjustRightInd w:val="0"/>
              <w:spacing w:before="192"/>
              <w:ind w:left="24" w:right="576"/>
              <w:rPr>
                <w:rFonts w:ascii="Segoe UI" w:eastAsia="Times New Roman" w:hAnsi="Segoe UI" w:cs="Segoe UI"/>
                <w:color w:val="056EB2"/>
                <w:sz w:val="19"/>
                <w:szCs w:val="19"/>
                <w:lang w:val="es-ES"/>
              </w:rPr>
            </w:pPr>
          </w:p>
          <w:p w14:paraId="21A31A38" w14:textId="77777777" w:rsidR="006B1E2B" w:rsidRDefault="00AD16DC" w:rsidP="006B1E2B">
            <w:pPr>
              <w:keepNext/>
              <w:autoSpaceDE w:val="0"/>
              <w:autoSpaceDN w:val="0"/>
              <w:adjustRightInd w:val="0"/>
              <w:spacing w:before="192" w:after="192"/>
              <w:ind w:left="24" w:right="576"/>
            </w:pPr>
            <w:r w:rsidRPr="0069286F">
              <w:rPr>
                <w:rFonts w:ascii="Times New Roman" w:hAnsi="Times New Roman" w:cs="Times New Roman"/>
                <w:noProof/>
                <w:sz w:val="20"/>
                <w:szCs w:val="20"/>
              </w:rPr>
              <w:drawing>
                <wp:inline distT="0" distB="0" distL="0" distR="0" wp14:anchorId="04C2E2C1" wp14:editId="4381ADFA">
                  <wp:extent cx="4770120" cy="3185160"/>
                  <wp:effectExtent l="0" t="0" r="0" b="0"/>
                  <wp:docPr id="21" name="Imagen 21" descr="Gr&amp;#225;fica de caja de Sulfato residual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mp;#225;fica de caja de Sulfato residual (mg/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p w14:paraId="7D07269C" w14:textId="78437477" w:rsidR="00495BCE" w:rsidRPr="006B1E2B" w:rsidRDefault="006B1E2B" w:rsidP="006B1E2B">
            <w:pPr>
              <w:pStyle w:val="Descripcin"/>
              <w:rPr>
                <w:rFonts w:ascii="Segoe UI" w:eastAsia="Times New Roman" w:hAnsi="Segoe UI" w:cs="Segoe UI"/>
                <w:color w:val="056EB2"/>
                <w:sz w:val="19"/>
                <w:szCs w:val="19"/>
                <w:lang w:val="es-PE"/>
              </w:rPr>
            </w:pPr>
            <w:bookmarkStart w:id="74" w:name="_Toc68443540"/>
            <w:r w:rsidRPr="006B1E2B">
              <w:rPr>
                <w:lang w:val="es-PE"/>
              </w:rPr>
              <w:t xml:space="preserve">Figura  </w:t>
            </w:r>
            <w:r>
              <w:fldChar w:fldCharType="begin"/>
            </w:r>
            <w:r w:rsidRPr="006B1E2B">
              <w:rPr>
                <w:lang w:val="es-PE"/>
              </w:rPr>
              <w:instrText xml:space="preserve"> SEQ Figura_ \* ARABIC </w:instrText>
            </w:r>
            <w:r>
              <w:fldChar w:fldCharType="separate"/>
            </w:r>
            <w:r w:rsidR="005E50AD">
              <w:rPr>
                <w:noProof/>
                <w:lang w:val="es-PE"/>
              </w:rPr>
              <w:t>6</w:t>
            </w:r>
            <w:r>
              <w:fldChar w:fldCharType="end"/>
            </w:r>
            <w:r>
              <w:rPr>
                <w:lang w:val="es-PE"/>
              </w:rPr>
              <w:t>: Gráfica de caja del Sulfato residual con BaCO3</w:t>
            </w:r>
            <w:bookmarkEnd w:id="74"/>
          </w:p>
        </w:tc>
      </w:tr>
    </w:tbl>
    <w:p w14:paraId="2AF5E8B4" w14:textId="2106D183" w:rsidR="00CA092E" w:rsidRDefault="00CA092E" w:rsidP="009A082C">
      <w:pPr>
        <w:pStyle w:val="Prrafodelista"/>
        <w:spacing w:after="0" w:line="480" w:lineRule="auto"/>
        <w:ind w:left="426" w:firstLine="425"/>
        <w:rPr>
          <w:rFonts w:ascii="Times New Roman" w:hAnsi="Times New Roman" w:cs="Times New Roman"/>
          <w:sz w:val="24"/>
          <w:szCs w:val="24"/>
          <w:lang w:val="es-PE"/>
        </w:rPr>
      </w:pPr>
    </w:p>
    <w:p w14:paraId="1DA04DAF" w14:textId="5A9AFC39" w:rsidR="00086493" w:rsidRDefault="006B1E2B"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 xml:space="preserve">De la tabla 10 podemos ver que </w:t>
      </w:r>
      <w:r w:rsidR="002E1062">
        <w:rPr>
          <w:rFonts w:ascii="Times New Roman" w:hAnsi="Times New Roman" w:cs="Times New Roman"/>
          <w:sz w:val="24"/>
          <w:szCs w:val="24"/>
          <w:lang w:val="es-PE"/>
        </w:rPr>
        <w:t xml:space="preserve">según la prueba t para una muestra la media es </w:t>
      </w:r>
      <w:r w:rsidR="003874DA">
        <w:rPr>
          <w:rFonts w:ascii="Times New Roman" w:hAnsi="Times New Roman" w:cs="Times New Roman"/>
          <w:sz w:val="24"/>
          <w:szCs w:val="24"/>
          <w:lang w:val="es-PE"/>
        </w:rPr>
        <w:t>mayor al valor de referencia debido a que el valor de p es menor a 0.05</w:t>
      </w:r>
      <w:r w:rsidR="00664631">
        <w:rPr>
          <w:rFonts w:ascii="Times New Roman" w:hAnsi="Times New Roman" w:cs="Times New Roman"/>
          <w:sz w:val="24"/>
          <w:szCs w:val="24"/>
          <w:lang w:val="es-PE"/>
        </w:rPr>
        <w:t>, por lo tanto</w:t>
      </w:r>
      <w:r w:rsidR="00A96CCF">
        <w:rPr>
          <w:rFonts w:ascii="Times New Roman" w:hAnsi="Times New Roman" w:cs="Times New Roman"/>
          <w:sz w:val="24"/>
          <w:szCs w:val="24"/>
          <w:lang w:val="es-PE"/>
        </w:rPr>
        <w:t>,</w:t>
      </w:r>
      <w:r w:rsidR="00664631">
        <w:rPr>
          <w:rFonts w:ascii="Times New Roman" w:hAnsi="Times New Roman" w:cs="Times New Roman"/>
          <w:sz w:val="24"/>
          <w:szCs w:val="24"/>
          <w:lang w:val="es-PE"/>
        </w:rPr>
        <w:t xml:space="preserve"> no se recomienda la remoción de sulfatos con </w:t>
      </w:r>
      <w:r w:rsidR="00A96CCF">
        <w:rPr>
          <w:rFonts w:ascii="Times New Roman" w:hAnsi="Times New Roman" w:cs="Times New Roman"/>
          <w:sz w:val="24"/>
          <w:szCs w:val="24"/>
          <w:lang w:val="es-PE"/>
        </w:rPr>
        <w:t>adición de carbonato de bario.</w:t>
      </w:r>
    </w:p>
    <w:p w14:paraId="000E8B6D" w14:textId="3A9C5C68" w:rsidR="00960C70" w:rsidRPr="00960C70" w:rsidRDefault="00960C70" w:rsidP="00960C70">
      <w:pPr>
        <w:pStyle w:val="Descripcin"/>
        <w:keepNext/>
        <w:ind w:left="426"/>
        <w:rPr>
          <w:lang w:val="es-PE"/>
        </w:rPr>
      </w:pPr>
      <w:bookmarkStart w:id="75" w:name="_Toc68443517"/>
      <w:r w:rsidRPr="00960C70">
        <w:rPr>
          <w:lang w:val="es-PE"/>
        </w:rPr>
        <w:t xml:space="preserve">Tabla </w:t>
      </w:r>
      <w:r>
        <w:fldChar w:fldCharType="begin"/>
      </w:r>
      <w:r w:rsidRPr="00960C70">
        <w:rPr>
          <w:lang w:val="es-PE"/>
        </w:rPr>
        <w:instrText xml:space="preserve"> SEQ Tabla \* ARABIC </w:instrText>
      </w:r>
      <w:r>
        <w:fldChar w:fldCharType="separate"/>
      </w:r>
      <w:r w:rsidR="005E50AD">
        <w:rPr>
          <w:noProof/>
          <w:lang w:val="es-PE"/>
        </w:rPr>
        <w:t>11</w:t>
      </w:r>
      <w:r>
        <w:fldChar w:fldCharType="end"/>
      </w:r>
      <w:r>
        <w:rPr>
          <w:lang w:val="es-PE"/>
        </w:rPr>
        <w:t xml:space="preserve">: </w:t>
      </w:r>
      <w:r w:rsidRPr="00DF3551">
        <w:rPr>
          <w:lang w:val="es-PE"/>
        </w:rPr>
        <w:t xml:space="preserve">T de una muestra: Sulfato residual con </w:t>
      </w:r>
      <w:proofErr w:type="gramStart"/>
      <w:r w:rsidRPr="00DF3551">
        <w:rPr>
          <w:lang w:val="es-PE"/>
        </w:rPr>
        <w:t>Ba[</w:t>
      </w:r>
      <w:proofErr w:type="gramEnd"/>
      <w:r w:rsidRPr="00DF3551">
        <w:rPr>
          <w:lang w:val="es-PE"/>
        </w:rPr>
        <w:t>CH3COO]</w:t>
      </w:r>
      <w:r w:rsidRPr="00C33A14">
        <w:rPr>
          <w:vertAlign w:val="subscript"/>
          <w:lang w:val="es-PE"/>
        </w:rPr>
        <w:t>2</w:t>
      </w:r>
      <w:r w:rsidRPr="00DF3551">
        <w:rPr>
          <w:lang w:val="es-PE"/>
        </w:rPr>
        <w:t xml:space="preserve"> (mg/L)</w:t>
      </w:r>
      <w:bookmarkEnd w:id="75"/>
    </w:p>
    <w:tbl>
      <w:tblPr>
        <w:tblStyle w:val="Tablaconcuadrcula"/>
        <w:tblW w:w="0" w:type="auto"/>
        <w:tblInd w:w="426" w:type="dxa"/>
        <w:tblLook w:val="04A0" w:firstRow="1" w:lastRow="0" w:firstColumn="1" w:lastColumn="0" w:noHBand="0" w:noVBand="1"/>
      </w:tblPr>
      <w:tblGrid>
        <w:gridCol w:w="8019"/>
      </w:tblGrid>
      <w:tr w:rsidR="00E25A93" w14:paraId="3D8DA396" w14:textId="77777777" w:rsidTr="00960C70">
        <w:tc>
          <w:tcPr>
            <w:tcW w:w="7835" w:type="dxa"/>
          </w:tcPr>
          <w:p w14:paraId="2E3239F8" w14:textId="77777777" w:rsidR="005746C6" w:rsidRPr="00C52EAE" w:rsidRDefault="005746C6" w:rsidP="005746C6">
            <w:pPr>
              <w:autoSpaceDE w:val="0"/>
              <w:autoSpaceDN w:val="0"/>
              <w:adjustRightInd w:val="0"/>
              <w:spacing w:after="96"/>
              <w:ind w:right="384"/>
              <w:rPr>
                <w:rFonts w:ascii="Segoe UI" w:eastAsia="Times New Roman" w:hAnsi="Segoe UI" w:cs="Segoe UI"/>
                <w:b/>
                <w:bCs/>
                <w:color w:val="000000"/>
                <w:lang w:val="es-PE"/>
              </w:rPr>
            </w:pPr>
            <w:r w:rsidRPr="00C52EAE">
              <w:rPr>
                <w:rFonts w:ascii="Segoe UI" w:eastAsia="Times New Roman" w:hAnsi="Segoe UI" w:cs="Segoe UI"/>
                <w:b/>
                <w:bCs/>
                <w:color w:val="000000"/>
                <w:lang w:val="es-PE"/>
              </w:rPr>
              <w:t xml:space="preserve">T de una muestra: Sulfato residual </w:t>
            </w:r>
            <w:r w:rsidRPr="005746C6">
              <w:rPr>
                <w:rFonts w:ascii="Segoe UI" w:eastAsia="Times New Roman" w:hAnsi="Segoe UI" w:cs="Segoe UI"/>
                <w:b/>
                <w:bCs/>
                <w:color w:val="000000"/>
                <w:lang w:val="es-PE"/>
              </w:rPr>
              <w:t xml:space="preserve">con </w:t>
            </w:r>
            <w:proofErr w:type="gramStart"/>
            <w:r w:rsidRPr="005746C6">
              <w:rPr>
                <w:rFonts w:ascii="Segoe UI" w:eastAsia="Times New Roman" w:hAnsi="Segoe UI" w:cs="Segoe UI"/>
                <w:b/>
                <w:bCs/>
                <w:color w:val="000000"/>
                <w:lang w:val="es-PE"/>
              </w:rPr>
              <w:t>Ba[</w:t>
            </w:r>
            <w:proofErr w:type="gramEnd"/>
            <w:r w:rsidRPr="005746C6">
              <w:rPr>
                <w:rFonts w:ascii="Segoe UI" w:eastAsia="Times New Roman" w:hAnsi="Segoe UI" w:cs="Segoe UI"/>
                <w:b/>
                <w:bCs/>
                <w:color w:val="000000"/>
                <w:lang w:val="es-PE"/>
              </w:rPr>
              <w:t>CH3COO]</w:t>
            </w:r>
            <w:r w:rsidRPr="00C33A14">
              <w:rPr>
                <w:rFonts w:ascii="Segoe UI" w:eastAsia="Times New Roman" w:hAnsi="Segoe UI" w:cs="Segoe UI"/>
                <w:b/>
                <w:bCs/>
                <w:color w:val="000000"/>
                <w:vertAlign w:val="subscript"/>
                <w:lang w:val="es-PE"/>
              </w:rPr>
              <w:t>2</w:t>
            </w:r>
            <w:r w:rsidRPr="005746C6">
              <w:rPr>
                <w:rFonts w:ascii="Segoe UI" w:eastAsia="Times New Roman" w:hAnsi="Segoe UI" w:cs="Segoe UI"/>
                <w:b/>
                <w:bCs/>
                <w:color w:val="000000"/>
                <w:lang w:val="es-PE"/>
              </w:rPr>
              <w:t xml:space="preserve"> </w:t>
            </w:r>
            <w:r w:rsidRPr="00C52EAE">
              <w:rPr>
                <w:rFonts w:ascii="Segoe UI" w:eastAsia="Times New Roman" w:hAnsi="Segoe UI" w:cs="Segoe UI"/>
                <w:b/>
                <w:bCs/>
                <w:color w:val="000000"/>
                <w:lang w:val="es-PE"/>
              </w:rPr>
              <w:t>(mg/L)</w:t>
            </w:r>
          </w:p>
          <w:p w14:paraId="57E6AEBE" w14:textId="77777777" w:rsidR="005746C6" w:rsidRPr="00C52EAE" w:rsidRDefault="005746C6" w:rsidP="005746C6">
            <w:pPr>
              <w:autoSpaceDE w:val="0"/>
              <w:autoSpaceDN w:val="0"/>
              <w:adjustRightInd w:val="0"/>
              <w:spacing w:after="96"/>
              <w:rPr>
                <w:rFonts w:ascii="Segoe UI" w:eastAsia="Times New Roman" w:hAnsi="Segoe UI" w:cs="Segoe UI"/>
                <w:b/>
                <w:bCs/>
                <w:color w:val="056EB2"/>
                <w:sz w:val="19"/>
                <w:szCs w:val="19"/>
              </w:rPr>
            </w:pPr>
            <w:proofErr w:type="spellStart"/>
            <w:r w:rsidRPr="00C52EAE">
              <w:rPr>
                <w:rFonts w:ascii="Segoe UI" w:eastAsia="Times New Roman" w:hAnsi="Segoe UI" w:cs="Segoe UI"/>
                <w:b/>
                <w:bCs/>
                <w:color w:val="056EB2"/>
                <w:sz w:val="19"/>
                <w:szCs w:val="19"/>
              </w:rPr>
              <w:t>Estadísticas</w:t>
            </w:r>
            <w:proofErr w:type="spellEnd"/>
            <w:r w:rsidRPr="00C52EAE">
              <w:rPr>
                <w:rFonts w:ascii="Segoe UI" w:eastAsia="Times New Roman" w:hAnsi="Segoe UI" w:cs="Segoe UI"/>
                <w:b/>
                <w:bCs/>
                <w:color w:val="056EB2"/>
                <w:sz w:val="19"/>
                <w:szCs w:val="19"/>
              </w:rPr>
              <w:t xml:space="preserve"> </w:t>
            </w:r>
            <w:proofErr w:type="spellStart"/>
            <w:r w:rsidRPr="00C52EAE">
              <w:rPr>
                <w:rFonts w:ascii="Segoe UI" w:eastAsia="Times New Roman" w:hAnsi="Segoe UI" w:cs="Segoe UI"/>
                <w:b/>
                <w:bCs/>
                <w:color w:val="056EB2"/>
                <w:sz w:val="19"/>
                <w:szCs w:val="19"/>
              </w:rPr>
              <w:t>descriptivas</w:t>
            </w:r>
            <w:proofErr w:type="spellEnd"/>
          </w:p>
          <w:tbl>
            <w:tblPr>
              <w:tblW w:w="0" w:type="auto"/>
              <w:tblInd w:w="168" w:type="dxa"/>
              <w:tblCellMar>
                <w:left w:w="60" w:type="dxa"/>
                <w:right w:w="60" w:type="dxa"/>
              </w:tblCellMar>
              <w:tblLook w:val="0000" w:firstRow="0" w:lastRow="0" w:firstColumn="0" w:lastColumn="0" w:noHBand="0" w:noVBand="0"/>
            </w:tblPr>
            <w:tblGrid>
              <w:gridCol w:w="240"/>
              <w:gridCol w:w="576"/>
              <w:gridCol w:w="792"/>
              <w:gridCol w:w="756"/>
              <w:gridCol w:w="936"/>
            </w:tblGrid>
            <w:tr w:rsidR="005746C6" w:rsidRPr="00C1168A" w14:paraId="5CC23294" w14:textId="77777777" w:rsidTr="002829CE">
              <w:tc>
                <w:tcPr>
                  <w:tcW w:w="24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7CA8C16"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b/>
                      <w:bCs/>
                      <w:color w:val="000000"/>
                      <w:sz w:val="15"/>
                      <w:szCs w:val="15"/>
                    </w:rPr>
                  </w:pPr>
                  <w:r w:rsidRPr="00C52EAE">
                    <w:rPr>
                      <w:rFonts w:ascii="Segoe UI" w:eastAsia="Times New Roman" w:hAnsi="Segoe UI" w:cs="Segoe UI"/>
                      <w:b/>
                      <w:bCs/>
                      <w:color w:val="000000"/>
                      <w:sz w:val="15"/>
                      <w:szCs w:val="15"/>
                    </w:rPr>
                    <w:t>N</w:t>
                  </w:r>
                </w:p>
              </w:tc>
              <w:tc>
                <w:tcPr>
                  <w:tcW w:w="57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06CF265"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b/>
                      <w:bCs/>
                      <w:color w:val="000000"/>
                      <w:sz w:val="15"/>
                      <w:szCs w:val="15"/>
                    </w:rPr>
                  </w:pPr>
                  <w:r w:rsidRPr="00C52EAE">
                    <w:rPr>
                      <w:rFonts w:ascii="Segoe UI" w:eastAsia="Times New Roman" w:hAnsi="Segoe UI" w:cs="Segoe UI"/>
                      <w:b/>
                      <w:bCs/>
                      <w:color w:val="000000"/>
                      <w:sz w:val="15"/>
                      <w:szCs w:val="15"/>
                    </w:rPr>
                    <w:t>Media</w:t>
                  </w:r>
                </w:p>
              </w:tc>
              <w:tc>
                <w:tcPr>
                  <w:tcW w:w="792"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2E9BF4B1"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b/>
                      <w:bCs/>
                      <w:color w:val="000000"/>
                      <w:sz w:val="15"/>
                      <w:szCs w:val="15"/>
                    </w:rPr>
                  </w:pPr>
                  <w:proofErr w:type="spellStart"/>
                  <w:r w:rsidRPr="00C52EAE">
                    <w:rPr>
                      <w:rFonts w:ascii="Segoe UI" w:eastAsia="Times New Roman" w:hAnsi="Segoe UI" w:cs="Segoe UI"/>
                      <w:b/>
                      <w:bCs/>
                      <w:color w:val="000000"/>
                      <w:sz w:val="15"/>
                      <w:szCs w:val="15"/>
                    </w:rPr>
                    <w:t>Desv.Est</w:t>
                  </w:r>
                  <w:proofErr w:type="spellEnd"/>
                  <w:r w:rsidRPr="00C52EAE">
                    <w:rPr>
                      <w:rFonts w:ascii="Segoe UI" w:eastAsia="Times New Roman" w:hAnsi="Segoe UI" w:cs="Segoe UI"/>
                      <w:b/>
                      <w:bCs/>
                      <w:color w:val="000000"/>
                      <w:sz w:val="15"/>
                      <w:szCs w:val="15"/>
                    </w:rPr>
                    <w:t>.</w:t>
                  </w:r>
                </w:p>
              </w:tc>
              <w:tc>
                <w:tcPr>
                  <w:tcW w:w="75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300708A3"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b/>
                      <w:bCs/>
                      <w:color w:val="000000"/>
                      <w:sz w:val="15"/>
                      <w:szCs w:val="15"/>
                      <w:lang w:val="es-PE"/>
                    </w:rPr>
                  </w:pPr>
                  <w:r w:rsidRPr="00C52EAE">
                    <w:rPr>
                      <w:rFonts w:ascii="Segoe UI" w:eastAsia="Times New Roman" w:hAnsi="Segoe UI" w:cs="Segoe UI"/>
                      <w:b/>
                      <w:bCs/>
                      <w:color w:val="000000"/>
                      <w:sz w:val="15"/>
                      <w:szCs w:val="15"/>
                      <w:lang w:val="es-PE"/>
                    </w:rPr>
                    <w:t>Error</w:t>
                  </w:r>
                  <w:r w:rsidRPr="00C52EAE">
                    <w:rPr>
                      <w:rFonts w:ascii="Segoe UI" w:eastAsia="Times New Roman" w:hAnsi="Segoe UI" w:cs="Segoe UI"/>
                      <w:b/>
                      <w:bCs/>
                      <w:color w:val="000000"/>
                      <w:sz w:val="15"/>
                      <w:szCs w:val="15"/>
                      <w:lang w:val="es-PE"/>
                    </w:rPr>
                    <w:br/>
                    <w:t>estándar</w:t>
                  </w:r>
                  <w:r w:rsidRPr="00C52EAE">
                    <w:rPr>
                      <w:rFonts w:ascii="Segoe UI" w:eastAsia="Times New Roman" w:hAnsi="Segoe UI" w:cs="Segoe UI"/>
                      <w:b/>
                      <w:bCs/>
                      <w:color w:val="000000"/>
                      <w:sz w:val="15"/>
                      <w:szCs w:val="15"/>
                      <w:lang w:val="es-PE"/>
                    </w:rPr>
                    <w:br/>
                    <w:t>de la</w:t>
                  </w:r>
                  <w:r w:rsidRPr="00C52EAE">
                    <w:rPr>
                      <w:rFonts w:ascii="Segoe UI" w:eastAsia="Times New Roman" w:hAnsi="Segoe UI" w:cs="Segoe UI"/>
                      <w:b/>
                      <w:bCs/>
                      <w:color w:val="000000"/>
                      <w:sz w:val="15"/>
                      <w:szCs w:val="15"/>
                      <w:lang w:val="es-PE"/>
                    </w:rPr>
                    <w:br/>
                    <w:t>media</w:t>
                  </w:r>
                </w:p>
              </w:tc>
              <w:tc>
                <w:tcPr>
                  <w:tcW w:w="936"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18E322FE"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b/>
                      <w:bCs/>
                      <w:color w:val="000000"/>
                      <w:sz w:val="15"/>
                      <w:szCs w:val="15"/>
                      <w:lang w:val="es-PE"/>
                    </w:rPr>
                  </w:pPr>
                  <w:r w:rsidRPr="00C52EAE">
                    <w:rPr>
                      <w:rFonts w:ascii="Segoe UI" w:eastAsia="Times New Roman" w:hAnsi="Segoe UI" w:cs="Segoe UI"/>
                      <w:b/>
                      <w:bCs/>
                      <w:color w:val="000000"/>
                      <w:sz w:val="15"/>
                      <w:szCs w:val="15"/>
                      <w:lang w:val="es-PE"/>
                    </w:rPr>
                    <w:t>Límite</w:t>
                  </w:r>
                  <w:r w:rsidRPr="00C52EAE">
                    <w:rPr>
                      <w:rFonts w:ascii="Segoe UI" w:eastAsia="Times New Roman" w:hAnsi="Segoe UI" w:cs="Segoe UI"/>
                      <w:b/>
                      <w:bCs/>
                      <w:color w:val="000000"/>
                      <w:sz w:val="15"/>
                      <w:szCs w:val="15"/>
                      <w:lang w:val="es-PE"/>
                    </w:rPr>
                    <w:br/>
                    <w:t>inferior</w:t>
                  </w:r>
                  <w:r w:rsidRPr="00C52EAE">
                    <w:rPr>
                      <w:rFonts w:ascii="Segoe UI" w:eastAsia="Times New Roman" w:hAnsi="Segoe UI" w:cs="Segoe UI"/>
                      <w:b/>
                      <w:bCs/>
                      <w:color w:val="000000"/>
                      <w:sz w:val="15"/>
                      <w:szCs w:val="15"/>
                      <w:lang w:val="es-PE"/>
                    </w:rPr>
                    <w:br/>
                    <w:t>de</w:t>
                  </w:r>
                  <w:r w:rsidRPr="00C52EAE">
                    <w:rPr>
                      <w:rFonts w:ascii="Segoe UI" w:eastAsia="Times New Roman" w:hAnsi="Segoe UI" w:cs="Segoe UI"/>
                      <w:b/>
                      <w:bCs/>
                      <w:color w:val="000000"/>
                      <w:sz w:val="15"/>
                      <w:szCs w:val="15"/>
                      <w:lang w:val="es-PE"/>
                    </w:rPr>
                    <w:br/>
                    <w:t xml:space="preserve">95% para </w:t>
                  </w:r>
                  <w:r w:rsidRPr="00C52EAE">
                    <w:rPr>
                      <w:rFonts w:ascii="Segoe UI" w:eastAsia="Times New Roman" w:hAnsi="Segoe UI" w:cs="Segoe UI"/>
                      <w:b/>
                      <w:bCs/>
                      <w:color w:val="000000"/>
                      <w:sz w:val="15"/>
                      <w:szCs w:val="15"/>
                    </w:rPr>
                    <w:t>μ</w:t>
                  </w:r>
                </w:p>
              </w:tc>
            </w:tr>
            <w:tr w:rsidR="005746C6" w:rsidRPr="00C1168A" w14:paraId="103C9AF0" w14:textId="77777777" w:rsidTr="002829CE">
              <w:tc>
                <w:tcPr>
                  <w:tcW w:w="240" w:type="dxa"/>
                  <w:tcBorders>
                    <w:top w:val="nil"/>
                    <w:left w:val="nil"/>
                    <w:bottom w:val="nil"/>
                    <w:right w:val="nil"/>
                  </w:tcBorders>
                  <w:tcMar>
                    <w:top w:w="12" w:type="dxa"/>
                    <w:left w:w="24" w:type="dxa"/>
                    <w:right w:w="24" w:type="dxa"/>
                  </w:tcMar>
                </w:tcPr>
                <w:p w14:paraId="211B3C79"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C52EAE">
                    <w:rPr>
                      <w:rFonts w:ascii="Segoe UI" w:eastAsia="Times New Roman" w:hAnsi="Segoe UI" w:cs="Segoe UI"/>
                      <w:color w:val="000000"/>
                      <w:sz w:val="14"/>
                      <w:szCs w:val="14"/>
                      <w:lang w:val="es-PE"/>
                    </w:rPr>
                    <w:t>6</w:t>
                  </w:r>
                </w:p>
              </w:tc>
              <w:tc>
                <w:tcPr>
                  <w:tcW w:w="576" w:type="dxa"/>
                  <w:tcBorders>
                    <w:top w:val="nil"/>
                    <w:left w:val="nil"/>
                    <w:bottom w:val="nil"/>
                    <w:right w:val="nil"/>
                  </w:tcBorders>
                  <w:tcMar>
                    <w:top w:w="12" w:type="dxa"/>
                    <w:left w:w="24" w:type="dxa"/>
                    <w:right w:w="24" w:type="dxa"/>
                  </w:tcMar>
                </w:tcPr>
                <w:p w14:paraId="2CEBA63B"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C52EAE">
                    <w:rPr>
                      <w:rFonts w:ascii="Segoe UI" w:eastAsia="Times New Roman" w:hAnsi="Segoe UI" w:cs="Segoe UI"/>
                      <w:color w:val="000000"/>
                      <w:sz w:val="14"/>
                      <w:szCs w:val="14"/>
                      <w:lang w:val="es-PE"/>
                    </w:rPr>
                    <w:t>109.83</w:t>
                  </w:r>
                </w:p>
              </w:tc>
              <w:tc>
                <w:tcPr>
                  <w:tcW w:w="792" w:type="dxa"/>
                  <w:tcBorders>
                    <w:top w:val="nil"/>
                    <w:left w:val="nil"/>
                    <w:bottom w:val="nil"/>
                    <w:right w:val="nil"/>
                  </w:tcBorders>
                  <w:tcMar>
                    <w:top w:w="12" w:type="dxa"/>
                    <w:left w:w="24" w:type="dxa"/>
                    <w:right w:w="24" w:type="dxa"/>
                  </w:tcMar>
                </w:tcPr>
                <w:p w14:paraId="6754E8B8"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C52EAE">
                    <w:rPr>
                      <w:rFonts w:ascii="Segoe UI" w:eastAsia="Times New Roman" w:hAnsi="Segoe UI" w:cs="Segoe UI"/>
                      <w:color w:val="000000"/>
                      <w:sz w:val="14"/>
                      <w:szCs w:val="14"/>
                      <w:lang w:val="es-PE"/>
                    </w:rPr>
                    <w:t>11.37</w:t>
                  </w:r>
                </w:p>
              </w:tc>
              <w:tc>
                <w:tcPr>
                  <w:tcW w:w="756" w:type="dxa"/>
                  <w:tcBorders>
                    <w:top w:val="nil"/>
                    <w:left w:val="nil"/>
                    <w:bottom w:val="nil"/>
                    <w:right w:val="nil"/>
                  </w:tcBorders>
                  <w:tcMar>
                    <w:top w:w="12" w:type="dxa"/>
                    <w:left w:w="24" w:type="dxa"/>
                    <w:right w:w="24" w:type="dxa"/>
                  </w:tcMar>
                </w:tcPr>
                <w:p w14:paraId="3F70B907"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C52EAE">
                    <w:rPr>
                      <w:rFonts w:ascii="Segoe UI" w:eastAsia="Times New Roman" w:hAnsi="Segoe UI" w:cs="Segoe UI"/>
                      <w:color w:val="000000"/>
                      <w:sz w:val="14"/>
                      <w:szCs w:val="14"/>
                      <w:lang w:val="es-PE"/>
                    </w:rPr>
                    <w:t>4.64</w:t>
                  </w:r>
                </w:p>
              </w:tc>
              <w:tc>
                <w:tcPr>
                  <w:tcW w:w="936" w:type="dxa"/>
                  <w:tcBorders>
                    <w:top w:val="nil"/>
                    <w:left w:val="nil"/>
                    <w:bottom w:val="nil"/>
                    <w:right w:val="nil"/>
                  </w:tcBorders>
                  <w:tcMar>
                    <w:top w:w="12" w:type="dxa"/>
                    <w:left w:w="24" w:type="dxa"/>
                    <w:right w:w="24" w:type="dxa"/>
                  </w:tcMar>
                </w:tcPr>
                <w:p w14:paraId="627727BE"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color w:val="000000"/>
                      <w:sz w:val="14"/>
                      <w:szCs w:val="14"/>
                      <w:lang w:val="es-PE"/>
                    </w:rPr>
                  </w:pPr>
                  <w:r w:rsidRPr="00C52EAE">
                    <w:rPr>
                      <w:rFonts w:ascii="Segoe UI" w:eastAsia="Times New Roman" w:hAnsi="Segoe UI" w:cs="Segoe UI"/>
                      <w:color w:val="000000"/>
                      <w:sz w:val="14"/>
                      <w:szCs w:val="14"/>
                      <w:lang w:val="es-PE"/>
                    </w:rPr>
                    <w:t>100.48</w:t>
                  </w:r>
                </w:p>
              </w:tc>
            </w:tr>
          </w:tbl>
          <w:p w14:paraId="0010A6C8" w14:textId="77777777" w:rsidR="005746C6" w:rsidRPr="00C52EAE" w:rsidRDefault="005746C6" w:rsidP="005746C6">
            <w:pPr>
              <w:autoSpaceDE w:val="0"/>
              <w:autoSpaceDN w:val="0"/>
              <w:adjustRightInd w:val="0"/>
              <w:spacing w:before="144" w:after="100" w:afterAutospacing="1"/>
              <w:ind w:left="168"/>
              <w:rPr>
                <w:rFonts w:ascii="Segoe UI" w:eastAsia="Times New Roman" w:hAnsi="Segoe UI" w:cs="Segoe UI"/>
                <w:i/>
                <w:iCs/>
                <w:color w:val="000000"/>
                <w:sz w:val="13"/>
                <w:szCs w:val="13"/>
                <w:lang w:val="es-PE"/>
              </w:rPr>
            </w:pPr>
            <w:r w:rsidRPr="00C52EAE">
              <w:rPr>
                <w:rFonts w:ascii="Segoe UI" w:eastAsia="Times New Roman" w:hAnsi="Segoe UI" w:cs="Segoe UI"/>
                <w:i/>
                <w:iCs/>
                <w:color w:val="000000"/>
                <w:sz w:val="13"/>
                <w:szCs w:val="13"/>
              </w:rPr>
              <w:t>μ</w:t>
            </w:r>
            <w:r w:rsidRPr="00C52EAE">
              <w:rPr>
                <w:rFonts w:ascii="Segoe UI" w:eastAsia="Times New Roman" w:hAnsi="Segoe UI" w:cs="Segoe UI"/>
                <w:i/>
                <w:iCs/>
                <w:color w:val="000000"/>
                <w:sz w:val="13"/>
                <w:szCs w:val="13"/>
                <w:lang w:val="es-PE"/>
              </w:rPr>
              <w:t>: media de Sulfato residual (mg/L)</w:t>
            </w:r>
          </w:p>
          <w:p w14:paraId="19DB05F9" w14:textId="77777777" w:rsidR="005746C6" w:rsidRPr="00C52EAE" w:rsidRDefault="005746C6" w:rsidP="005746C6">
            <w:pPr>
              <w:autoSpaceDE w:val="0"/>
              <w:autoSpaceDN w:val="0"/>
              <w:adjustRightInd w:val="0"/>
              <w:spacing w:after="96"/>
              <w:rPr>
                <w:rFonts w:ascii="Segoe UI" w:eastAsia="Times New Roman" w:hAnsi="Segoe UI" w:cs="Segoe UI"/>
                <w:b/>
                <w:bCs/>
                <w:color w:val="056EB2"/>
                <w:sz w:val="19"/>
                <w:szCs w:val="19"/>
                <w:lang w:val="es-PE"/>
              </w:rPr>
            </w:pPr>
            <w:r w:rsidRPr="00C52EAE">
              <w:rPr>
                <w:rFonts w:ascii="Segoe UI" w:eastAsia="Times New Roman" w:hAnsi="Segoe UI" w:cs="Segoe UI"/>
                <w:b/>
                <w:bCs/>
                <w:color w:val="056EB2"/>
                <w:sz w:val="19"/>
                <w:szCs w:val="19"/>
                <w:lang w:val="es-PE"/>
              </w:rPr>
              <w:t>Prueba</w:t>
            </w:r>
          </w:p>
          <w:tbl>
            <w:tblPr>
              <w:tblW w:w="0" w:type="auto"/>
              <w:tblInd w:w="168" w:type="dxa"/>
              <w:tblCellMar>
                <w:left w:w="60" w:type="dxa"/>
                <w:right w:w="60" w:type="dxa"/>
              </w:tblCellMar>
              <w:tblLook w:val="0000" w:firstRow="0" w:lastRow="0" w:firstColumn="0" w:lastColumn="0" w:noHBand="0" w:noVBand="0"/>
            </w:tblPr>
            <w:tblGrid>
              <w:gridCol w:w="660"/>
              <w:gridCol w:w="516"/>
              <w:gridCol w:w="144"/>
              <w:gridCol w:w="672"/>
            </w:tblGrid>
            <w:tr w:rsidR="005746C6" w:rsidRPr="00C52EAE" w14:paraId="380A0EBC" w14:textId="77777777" w:rsidTr="002829CE">
              <w:tc>
                <w:tcPr>
                  <w:tcW w:w="1176" w:type="dxa"/>
                  <w:gridSpan w:val="2"/>
                  <w:tcBorders>
                    <w:top w:val="nil"/>
                    <w:left w:val="nil"/>
                    <w:bottom w:val="nil"/>
                    <w:right w:val="nil"/>
                  </w:tcBorders>
                  <w:tcMar>
                    <w:top w:w="12" w:type="dxa"/>
                    <w:left w:w="24" w:type="dxa"/>
                    <w:right w:w="24" w:type="dxa"/>
                  </w:tcMar>
                </w:tcPr>
                <w:p w14:paraId="0280E798" w14:textId="77777777" w:rsidR="005746C6" w:rsidRPr="00C52EAE" w:rsidRDefault="005746C6" w:rsidP="005746C6">
                  <w:pPr>
                    <w:autoSpaceDE w:val="0"/>
                    <w:autoSpaceDN w:val="0"/>
                    <w:adjustRightInd w:val="0"/>
                    <w:spacing w:after="0" w:line="240" w:lineRule="auto"/>
                    <w:rPr>
                      <w:rFonts w:ascii="Segoe UI" w:eastAsia="Times New Roman" w:hAnsi="Segoe UI" w:cs="Segoe UI"/>
                      <w:color w:val="000000"/>
                      <w:sz w:val="14"/>
                      <w:szCs w:val="14"/>
                    </w:rPr>
                  </w:pPr>
                  <w:proofErr w:type="spellStart"/>
                  <w:r w:rsidRPr="00C52EAE">
                    <w:rPr>
                      <w:rFonts w:ascii="Segoe UI" w:eastAsia="Times New Roman" w:hAnsi="Segoe UI" w:cs="Segoe UI"/>
                      <w:color w:val="000000"/>
                      <w:sz w:val="14"/>
                      <w:szCs w:val="14"/>
                    </w:rPr>
                    <w:t>Hipótesis</w:t>
                  </w:r>
                  <w:proofErr w:type="spellEnd"/>
                  <w:r w:rsidRPr="00C52EAE">
                    <w:rPr>
                      <w:rFonts w:ascii="Segoe UI" w:eastAsia="Times New Roman" w:hAnsi="Segoe UI" w:cs="Segoe UI"/>
                      <w:color w:val="000000"/>
                      <w:sz w:val="14"/>
                      <w:szCs w:val="14"/>
                    </w:rPr>
                    <w:t xml:space="preserve"> </w:t>
                  </w:r>
                  <w:proofErr w:type="spellStart"/>
                  <w:r w:rsidRPr="00C52EAE">
                    <w:rPr>
                      <w:rFonts w:ascii="Segoe UI" w:eastAsia="Times New Roman" w:hAnsi="Segoe UI" w:cs="Segoe UI"/>
                      <w:color w:val="000000"/>
                      <w:sz w:val="14"/>
                      <w:szCs w:val="14"/>
                    </w:rPr>
                    <w:t>nula</w:t>
                  </w:r>
                  <w:proofErr w:type="spellEnd"/>
                </w:p>
              </w:tc>
              <w:tc>
                <w:tcPr>
                  <w:tcW w:w="816" w:type="dxa"/>
                  <w:gridSpan w:val="2"/>
                  <w:tcBorders>
                    <w:top w:val="nil"/>
                    <w:left w:val="nil"/>
                    <w:bottom w:val="nil"/>
                    <w:right w:val="nil"/>
                  </w:tcBorders>
                  <w:tcMar>
                    <w:top w:w="12" w:type="dxa"/>
                    <w:left w:w="24" w:type="dxa"/>
                    <w:right w:w="24" w:type="dxa"/>
                  </w:tcMar>
                </w:tcPr>
                <w:p w14:paraId="264173F4" w14:textId="77777777" w:rsidR="005746C6" w:rsidRPr="00C52EAE" w:rsidRDefault="005746C6" w:rsidP="005746C6">
                  <w:pPr>
                    <w:autoSpaceDE w:val="0"/>
                    <w:autoSpaceDN w:val="0"/>
                    <w:adjustRightInd w:val="0"/>
                    <w:spacing w:after="0" w:line="240" w:lineRule="auto"/>
                    <w:rPr>
                      <w:rFonts w:ascii="Segoe UI" w:eastAsia="Times New Roman" w:hAnsi="Segoe UI" w:cs="Segoe UI"/>
                      <w:color w:val="000000"/>
                      <w:sz w:val="14"/>
                      <w:szCs w:val="14"/>
                    </w:rPr>
                  </w:pPr>
                  <w:r w:rsidRPr="00C52EAE">
                    <w:rPr>
                      <w:rFonts w:ascii="Segoe UI" w:eastAsia="Times New Roman" w:hAnsi="Segoe UI" w:cs="Segoe UI"/>
                      <w:color w:val="000000"/>
                      <w:sz w:val="14"/>
                      <w:szCs w:val="14"/>
                    </w:rPr>
                    <w:t>H₀: μ = 250</w:t>
                  </w:r>
                </w:p>
              </w:tc>
            </w:tr>
            <w:tr w:rsidR="005746C6" w:rsidRPr="00C52EAE" w14:paraId="3ACA6302" w14:textId="77777777" w:rsidTr="002829CE">
              <w:tc>
                <w:tcPr>
                  <w:tcW w:w="1176" w:type="dxa"/>
                  <w:gridSpan w:val="2"/>
                  <w:tcBorders>
                    <w:top w:val="nil"/>
                    <w:left w:val="nil"/>
                    <w:bottom w:val="nil"/>
                    <w:right w:val="nil"/>
                  </w:tcBorders>
                  <w:tcMar>
                    <w:top w:w="12" w:type="dxa"/>
                    <w:left w:w="24" w:type="dxa"/>
                    <w:right w:w="24" w:type="dxa"/>
                  </w:tcMar>
                </w:tcPr>
                <w:p w14:paraId="74E41850" w14:textId="77777777" w:rsidR="005746C6" w:rsidRPr="00C52EAE" w:rsidRDefault="005746C6" w:rsidP="005746C6">
                  <w:pPr>
                    <w:autoSpaceDE w:val="0"/>
                    <w:autoSpaceDN w:val="0"/>
                    <w:adjustRightInd w:val="0"/>
                    <w:spacing w:after="0" w:line="240" w:lineRule="auto"/>
                    <w:rPr>
                      <w:rFonts w:ascii="Segoe UI" w:eastAsia="Times New Roman" w:hAnsi="Segoe UI" w:cs="Segoe UI"/>
                      <w:color w:val="000000"/>
                      <w:sz w:val="14"/>
                      <w:szCs w:val="14"/>
                    </w:rPr>
                  </w:pPr>
                  <w:proofErr w:type="spellStart"/>
                  <w:r w:rsidRPr="00C52EAE">
                    <w:rPr>
                      <w:rFonts w:ascii="Segoe UI" w:eastAsia="Times New Roman" w:hAnsi="Segoe UI" w:cs="Segoe UI"/>
                      <w:color w:val="000000"/>
                      <w:sz w:val="14"/>
                      <w:szCs w:val="14"/>
                    </w:rPr>
                    <w:t>Hipótesis</w:t>
                  </w:r>
                  <w:proofErr w:type="spellEnd"/>
                  <w:r w:rsidRPr="00C52EAE">
                    <w:rPr>
                      <w:rFonts w:ascii="Segoe UI" w:eastAsia="Times New Roman" w:hAnsi="Segoe UI" w:cs="Segoe UI"/>
                      <w:color w:val="000000"/>
                      <w:sz w:val="14"/>
                      <w:szCs w:val="14"/>
                    </w:rPr>
                    <w:t xml:space="preserve"> </w:t>
                  </w:r>
                  <w:proofErr w:type="spellStart"/>
                  <w:r w:rsidRPr="00C52EAE">
                    <w:rPr>
                      <w:rFonts w:ascii="Segoe UI" w:eastAsia="Times New Roman" w:hAnsi="Segoe UI" w:cs="Segoe UI"/>
                      <w:color w:val="000000"/>
                      <w:sz w:val="14"/>
                      <w:szCs w:val="14"/>
                    </w:rPr>
                    <w:t>alterna</w:t>
                  </w:r>
                  <w:proofErr w:type="spellEnd"/>
                </w:p>
              </w:tc>
              <w:tc>
                <w:tcPr>
                  <w:tcW w:w="816" w:type="dxa"/>
                  <w:gridSpan w:val="2"/>
                  <w:tcBorders>
                    <w:top w:val="nil"/>
                    <w:left w:val="nil"/>
                    <w:bottom w:val="nil"/>
                    <w:right w:val="nil"/>
                  </w:tcBorders>
                  <w:tcMar>
                    <w:top w:w="12" w:type="dxa"/>
                    <w:left w:w="24" w:type="dxa"/>
                    <w:right w:w="24" w:type="dxa"/>
                  </w:tcMar>
                </w:tcPr>
                <w:p w14:paraId="6D85A2FB" w14:textId="77777777" w:rsidR="005746C6" w:rsidRPr="00C52EAE" w:rsidRDefault="005746C6" w:rsidP="005746C6">
                  <w:pPr>
                    <w:autoSpaceDE w:val="0"/>
                    <w:autoSpaceDN w:val="0"/>
                    <w:adjustRightInd w:val="0"/>
                    <w:spacing w:after="0" w:line="240" w:lineRule="auto"/>
                    <w:rPr>
                      <w:rFonts w:ascii="Segoe UI" w:eastAsia="Times New Roman" w:hAnsi="Segoe UI" w:cs="Segoe UI"/>
                      <w:color w:val="000000"/>
                      <w:sz w:val="14"/>
                      <w:szCs w:val="14"/>
                    </w:rPr>
                  </w:pPr>
                  <w:r w:rsidRPr="00C52EAE">
                    <w:rPr>
                      <w:rFonts w:ascii="Segoe UI" w:eastAsia="Times New Roman" w:hAnsi="Segoe UI" w:cs="Segoe UI"/>
                      <w:color w:val="000000"/>
                      <w:sz w:val="14"/>
                      <w:szCs w:val="14"/>
                    </w:rPr>
                    <w:t>H₁: μ &gt; 250</w:t>
                  </w:r>
                </w:p>
              </w:tc>
            </w:tr>
            <w:tr w:rsidR="005746C6" w:rsidRPr="00C52EAE" w14:paraId="21311B46" w14:textId="77777777" w:rsidTr="002829CE">
              <w:trPr>
                <w:gridAfter w:val="1"/>
                <w:wAfter w:w="672" w:type="dxa"/>
              </w:trPr>
              <w:tc>
                <w:tcPr>
                  <w:tcW w:w="66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014505E4"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b/>
                      <w:bCs/>
                      <w:color w:val="000000"/>
                      <w:sz w:val="15"/>
                      <w:szCs w:val="15"/>
                    </w:rPr>
                  </w:pPr>
                  <w:r w:rsidRPr="00C52EAE">
                    <w:rPr>
                      <w:rFonts w:ascii="Segoe UI" w:eastAsia="Times New Roman" w:hAnsi="Segoe UI" w:cs="Segoe UI"/>
                      <w:b/>
                      <w:bCs/>
                      <w:color w:val="000000"/>
                      <w:sz w:val="15"/>
                      <w:szCs w:val="15"/>
                    </w:rPr>
                    <w:t>Valor T</w:t>
                  </w:r>
                </w:p>
              </w:tc>
              <w:tc>
                <w:tcPr>
                  <w:tcW w:w="660" w:type="dxa"/>
                  <w:gridSpan w:val="2"/>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14:paraId="4FFFBE37"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b/>
                      <w:bCs/>
                      <w:color w:val="000000"/>
                      <w:sz w:val="15"/>
                      <w:szCs w:val="15"/>
                    </w:rPr>
                  </w:pPr>
                  <w:r w:rsidRPr="00C52EAE">
                    <w:rPr>
                      <w:rFonts w:ascii="Segoe UI" w:eastAsia="Times New Roman" w:hAnsi="Segoe UI" w:cs="Segoe UI"/>
                      <w:b/>
                      <w:bCs/>
                      <w:color w:val="000000"/>
                      <w:sz w:val="15"/>
                      <w:szCs w:val="15"/>
                    </w:rPr>
                    <w:t>Valor p</w:t>
                  </w:r>
                </w:p>
              </w:tc>
            </w:tr>
            <w:tr w:rsidR="005746C6" w:rsidRPr="00C52EAE" w14:paraId="3F778314" w14:textId="77777777" w:rsidTr="002829CE">
              <w:trPr>
                <w:gridAfter w:val="1"/>
                <w:wAfter w:w="672" w:type="dxa"/>
              </w:trPr>
              <w:tc>
                <w:tcPr>
                  <w:tcW w:w="660" w:type="dxa"/>
                  <w:tcBorders>
                    <w:top w:val="nil"/>
                    <w:left w:val="nil"/>
                    <w:bottom w:val="nil"/>
                    <w:right w:val="nil"/>
                  </w:tcBorders>
                  <w:tcMar>
                    <w:top w:w="12" w:type="dxa"/>
                    <w:left w:w="24" w:type="dxa"/>
                    <w:right w:w="24" w:type="dxa"/>
                  </w:tcMar>
                </w:tcPr>
                <w:p w14:paraId="73F022D2"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color w:val="000000"/>
                      <w:sz w:val="14"/>
                      <w:szCs w:val="14"/>
                    </w:rPr>
                  </w:pPr>
                  <w:r w:rsidRPr="00C52EAE">
                    <w:rPr>
                      <w:rFonts w:ascii="Segoe UI" w:eastAsia="Times New Roman" w:hAnsi="Segoe UI" w:cs="Segoe UI"/>
                      <w:color w:val="000000"/>
                      <w:sz w:val="14"/>
                      <w:szCs w:val="14"/>
                    </w:rPr>
                    <w:t>-30.19</w:t>
                  </w:r>
                </w:p>
              </w:tc>
              <w:tc>
                <w:tcPr>
                  <w:tcW w:w="660" w:type="dxa"/>
                  <w:gridSpan w:val="2"/>
                  <w:tcBorders>
                    <w:top w:val="nil"/>
                    <w:left w:val="nil"/>
                    <w:bottom w:val="nil"/>
                    <w:right w:val="nil"/>
                  </w:tcBorders>
                  <w:tcMar>
                    <w:top w:w="12" w:type="dxa"/>
                    <w:left w:w="24" w:type="dxa"/>
                    <w:right w:w="24" w:type="dxa"/>
                  </w:tcMar>
                </w:tcPr>
                <w:p w14:paraId="5E74BCB0" w14:textId="77777777" w:rsidR="005746C6" w:rsidRPr="00C52EAE" w:rsidRDefault="005746C6" w:rsidP="005746C6">
                  <w:pPr>
                    <w:autoSpaceDE w:val="0"/>
                    <w:autoSpaceDN w:val="0"/>
                    <w:adjustRightInd w:val="0"/>
                    <w:spacing w:after="0" w:line="240" w:lineRule="auto"/>
                    <w:jc w:val="right"/>
                    <w:rPr>
                      <w:rFonts w:ascii="Segoe UI" w:eastAsia="Times New Roman" w:hAnsi="Segoe UI" w:cs="Segoe UI"/>
                      <w:color w:val="000000"/>
                      <w:sz w:val="14"/>
                      <w:szCs w:val="14"/>
                    </w:rPr>
                  </w:pPr>
                  <w:r w:rsidRPr="00C52EAE">
                    <w:rPr>
                      <w:rFonts w:ascii="Segoe UI" w:eastAsia="Times New Roman" w:hAnsi="Segoe UI" w:cs="Segoe UI"/>
                      <w:color w:val="000000"/>
                      <w:sz w:val="14"/>
                      <w:szCs w:val="14"/>
                    </w:rPr>
                    <w:t>1.000</w:t>
                  </w:r>
                </w:p>
              </w:tc>
            </w:tr>
          </w:tbl>
          <w:p w14:paraId="66EC799E" w14:textId="77777777" w:rsidR="005746C6" w:rsidRPr="00C52EAE" w:rsidRDefault="005746C6" w:rsidP="005746C6">
            <w:pPr>
              <w:autoSpaceDE w:val="0"/>
              <w:autoSpaceDN w:val="0"/>
              <w:adjustRightInd w:val="0"/>
              <w:spacing w:before="192"/>
              <w:ind w:left="24" w:right="576"/>
              <w:rPr>
                <w:rFonts w:ascii="Segoe UI" w:eastAsia="Times New Roman" w:hAnsi="Segoe UI" w:cs="Segoe UI"/>
                <w:color w:val="056EB2"/>
                <w:sz w:val="19"/>
                <w:szCs w:val="19"/>
              </w:rPr>
            </w:pPr>
            <w:r w:rsidRPr="00C52EAE">
              <w:rPr>
                <w:rFonts w:ascii="Times New Roman" w:hAnsi="Times New Roman" w:cs="Times New Roman"/>
                <w:noProof/>
                <w:sz w:val="20"/>
                <w:szCs w:val="20"/>
              </w:rPr>
              <w:drawing>
                <wp:inline distT="0" distB="0" distL="0" distR="0" wp14:anchorId="5D7D4DE1" wp14:editId="2B21899B">
                  <wp:extent cx="4770120" cy="3185160"/>
                  <wp:effectExtent l="0" t="0" r="0" b="0"/>
                  <wp:docPr id="14" name="Imagen 14" descr="Histograma de Sulfato residual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stograma de Sulfato residual (mg/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p w14:paraId="19029D0F" w14:textId="77777777" w:rsidR="005746C6" w:rsidRPr="00C52EAE" w:rsidRDefault="005746C6" w:rsidP="005746C6">
            <w:pPr>
              <w:autoSpaceDE w:val="0"/>
              <w:autoSpaceDN w:val="0"/>
              <w:adjustRightInd w:val="0"/>
              <w:spacing w:before="192"/>
              <w:ind w:left="24" w:right="576"/>
              <w:rPr>
                <w:rFonts w:ascii="Segoe UI" w:eastAsia="Times New Roman" w:hAnsi="Segoe UI" w:cs="Segoe UI"/>
                <w:color w:val="056EB2"/>
                <w:sz w:val="19"/>
                <w:szCs w:val="19"/>
              </w:rPr>
            </w:pPr>
            <w:r w:rsidRPr="00C52EAE">
              <w:rPr>
                <w:rFonts w:ascii="Times New Roman" w:hAnsi="Times New Roman" w:cs="Times New Roman"/>
                <w:noProof/>
                <w:sz w:val="20"/>
                <w:szCs w:val="20"/>
              </w:rPr>
              <w:lastRenderedPageBreak/>
              <w:drawing>
                <wp:inline distT="0" distB="0" distL="0" distR="0" wp14:anchorId="40A8C31E" wp14:editId="25523E80">
                  <wp:extent cx="4770120" cy="3185160"/>
                  <wp:effectExtent l="0" t="0" r="0" b="0"/>
                  <wp:docPr id="22" name="Imagen 22" descr="Gr&amp;#225;fica de valores individuales de Sulfato residual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mp;#225;fica de valores individuales de Sulfato residual (mg/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p w14:paraId="3C0C43B1" w14:textId="3045CD0A" w:rsidR="00E25A93" w:rsidRPr="005746C6" w:rsidRDefault="005746C6" w:rsidP="005746C6">
            <w:pPr>
              <w:autoSpaceDE w:val="0"/>
              <w:autoSpaceDN w:val="0"/>
              <w:adjustRightInd w:val="0"/>
              <w:spacing w:before="192" w:after="192"/>
              <w:ind w:left="24" w:right="576"/>
              <w:rPr>
                <w:rFonts w:ascii="Segoe UI" w:eastAsia="Times New Roman" w:hAnsi="Segoe UI" w:cs="Segoe UI"/>
                <w:color w:val="056EB2"/>
                <w:sz w:val="19"/>
                <w:szCs w:val="19"/>
              </w:rPr>
            </w:pPr>
            <w:r w:rsidRPr="00C52EAE">
              <w:rPr>
                <w:rFonts w:ascii="Times New Roman" w:hAnsi="Times New Roman" w:cs="Times New Roman"/>
                <w:noProof/>
                <w:sz w:val="20"/>
                <w:szCs w:val="20"/>
              </w:rPr>
              <w:drawing>
                <wp:inline distT="0" distB="0" distL="0" distR="0" wp14:anchorId="5F347DDA" wp14:editId="7BCD0DBA">
                  <wp:extent cx="4770120" cy="3185160"/>
                  <wp:effectExtent l="0" t="0" r="0" b="0"/>
                  <wp:docPr id="23" name="Imagen 23" descr="Gr&amp;#225;fica de caja de Sulfato residual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mp;#225;fica de caja de Sulfato residual (mg/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tc>
      </w:tr>
    </w:tbl>
    <w:p w14:paraId="2B7F23AE" w14:textId="77777777" w:rsidR="00A96CCF" w:rsidRDefault="00A96CCF" w:rsidP="009A082C">
      <w:pPr>
        <w:pStyle w:val="Prrafodelista"/>
        <w:spacing w:after="0" w:line="480" w:lineRule="auto"/>
        <w:ind w:left="426" w:firstLine="425"/>
        <w:rPr>
          <w:rFonts w:ascii="Times New Roman" w:hAnsi="Times New Roman" w:cs="Times New Roman"/>
          <w:sz w:val="24"/>
          <w:szCs w:val="24"/>
          <w:lang w:val="es-PE"/>
        </w:rPr>
      </w:pPr>
    </w:p>
    <w:p w14:paraId="64160C81" w14:textId="117DF988" w:rsidR="000D551C" w:rsidRPr="00EE3806" w:rsidRDefault="00110397" w:rsidP="00890A17">
      <w:pPr>
        <w:pStyle w:val="Prrafodelista"/>
        <w:spacing w:after="0" w:line="480" w:lineRule="auto"/>
        <w:ind w:left="0" w:firstLine="567"/>
        <w:jc w:val="both"/>
        <w:rPr>
          <w:rFonts w:ascii="Times New Roman" w:hAnsi="Times New Roman" w:cs="Times New Roman"/>
          <w:sz w:val="24"/>
          <w:szCs w:val="24"/>
          <w:lang w:val="es-PE"/>
        </w:rPr>
      </w:pPr>
      <w:r>
        <w:rPr>
          <w:rFonts w:ascii="Times New Roman" w:hAnsi="Times New Roman" w:cs="Times New Roman"/>
          <w:sz w:val="24"/>
          <w:szCs w:val="24"/>
          <w:lang w:val="es-PE"/>
        </w:rPr>
        <w:t>Segú</w:t>
      </w:r>
      <w:r w:rsidR="001465AE">
        <w:rPr>
          <w:rFonts w:ascii="Times New Roman" w:hAnsi="Times New Roman" w:cs="Times New Roman"/>
          <w:sz w:val="24"/>
          <w:szCs w:val="24"/>
          <w:lang w:val="es-PE"/>
        </w:rPr>
        <w:t>n</w:t>
      </w:r>
      <w:r>
        <w:rPr>
          <w:rFonts w:ascii="Times New Roman" w:hAnsi="Times New Roman" w:cs="Times New Roman"/>
          <w:sz w:val="24"/>
          <w:szCs w:val="24"/>
          <w:lang w:val="es-PE"/>
        </w:rPr>
        <w:t xml:space="preserve"> los resultados </w:t>
      </w:r>
      <w:r w:rsidR="004761DC">
        <w:rPr>
          <w:rFonts w:ascii="Times New Roman" w:hAnsi="Times New Roman" w:cs="Times New Roman"/>
          <w:sz w:val="24"/>
          <w:szCs w:val="24"/>
          <w:lang w:val="es-PE"/>
        </w:rPr>
        <w:t xml:space="preserve">remoción de sulfatos con acetato de bario </w:t>
      </w:r>
      <w:r w:rsidR="005549F9">
        <w:rPr>
          <w:rFonts w:ascii="Times New Roman" w:hAnsi="Times New Roman" w:cs="Times New Roman"/>
          <w:sz w:val="24"/>
          <w:szCs w:val="24"/>
          <w:lang w:val="es-PE"/>
        </w:rPr>
        <w:t xml:space="preserve">evaluados mediante </w:t>
      </w:r>
      <w:r>
        <w:rPr>
          <w:rFonts w:ascii="Times New Roman" w:hAnsi="Times New Roman" w:cs="Times New Roman"/>
          <w:sz w:val="24"/>
          <w:szCs w:val="24"/>
          <w:lang w:val="es-PE"/>
        </w:rPr>
        <w:t>la prueba t para una muestra</w:t>
      </w:r>
      <w:r w:rsidR="005549F9">
        <w:rPr>
          <w:rFonts w:ascii="Times New Roman" w:hAnsi="Times New Roman" w:cs="Times New Roman"/>
          <w:sz w:val="24"/>
          <w:szCs w:val="24"/>
          <w:lang w:val="es-PE"/>
        </w:rPr>
        <w:t xml:space="preserve"> podemos decir que </w:t>
      </w:r>
      <w:r w:rsidR="00D870BD">
        <w:rPr>
          <w:rFonts w:ascii="Times New Roman" w:hAnsi="Times New Roman" w:cs="Times New Roman"/>
          <w:sz w:val="24"/>
          <w:szCs w:val="24"/>
          <w:lang w:val="es-PE"/>
        </w:rPr>
        <w:t xml:space="preserve">el valor es menor o igual al valor de referencia </w:t>
      </w:r>
      <w:r w:rsidR="004D5E63">
        <w:rPr>
          <w:rFonts w:ascii="Times New Roman" w:hAnsi="Times New Roman" w:cs="Times New Roman"/>
          <w:sz w:val="24"/>
          <w:szCs w:val="24"/>
          <w:lang w:val="es-PE"/>
        </w:rPr>
        <w:t>(</w:t>
      </w:r>
      <w:r w:rsidR="00D870BD">
        <w:rPr>
          <w:rFonts w:ascii="Times New Roman" w:hAnsi="Times New Roman" w:cs="Times New Roman"/>
          <w:sz w:val="24"/>
          <w:szCs w:val="24"/>
          <w:lang w:val="es-PE"/>
        </w:rPr>
        <w:t>250 mg/L</w:t>
      </w:r>
      <w:r w:rsidR="004D5E63">
        <w:rPr>
          <w:rFonts w:ascii="Times New Roman" w:hAnsi="Times New Roman" w:cs="Times New Roman"/>
          <w:sz w:val="24"/>
          <w:szCs w:val="24"/>
          <w:lang w:val="es-PE"/>
        </w:rPr>
        <w:t xml:space="preserve">), por lo tanto, podemos decir que </w:t>
      </w:r>
      <w:r w:rsidR="007A5CB6">
        <w:rPr>
          <w:rFonts w:ascii="Times New Roman" w:hAnsi="Times New Roman" w:cs="Times New Roman"/>
          <w:sz w:val="24"/>
          <w:szCs w:val="24"/>
          <w:lang w:val="es-PE"/>
        </w:rPr>
        <w:t xml:space="preserve">se recomienda el tratamiento </w:t>
      </w:r>
      <w:r w:rsidR="00381A15">
        <w:rPr>
          <w:rFonts w:ascii="Times New Roman" w:hAnsi="Times New Roman" w:cs="Times New Roman"/>
          <w:sz w:val="24"/>
          <w:szCs w:val="24"/>
          <w:lang w:val="es-PE"/>
        </w:rPr>
        <w:t xml:space="preserve">de remoción de sulfatos </w:t>
      </w:r>
      <w:r w:rsidR="007A5CB6">
        <w:rPr>
          <w:rFonts w:ascii="Times New Roman" w:hAnsi="Times New Roman" w:cs="Times New Roman"/>
          <w:sz w:val="24"/>
          <w:szCs w:val="24"/>
          <w:lang w:val="es-PE"/>
        </w:rPr>
        <w:t>con acetato de bario.</w:t>
      </w:r>
    </w:p>
    <w:p w14:paraId="51AFD1C5" w14:textId="657617D6" w:rsidR="007A5CB6" w:rsidRPr="00B06C41" w:rsidRDefault="007A5CB6" w:rsidP="00B06C41">
      <w:pPr>
        <w:spacing w:after="0" w:line="480" w:lineRule="auto"/>
        <w:outlineLvl w:val="1"/>
        <w:rPr>
          <w:rFonts w:ascii="Times New Roman" w:hAnsi="Times New Roman" w:cs="Times New Roman"/>
          <w:b/>
          <w:sz w:val="24"/>
          <w:szCs w:val="24"/>
          <w:lang w:val="es-PE"/>
        </w:rPr>
      </w:pPr>
      <w:bookmarkStart w:id="76" w:name="_Toc76455154"/>
      <w:r w:rsidRPr="00B06C41">
        <w:rPr>
          <w:rFonts w:ascii="Times New Roman" w:hAnsi="Times New Roman" w:cs="Times New Roman"/>
          <w:b/>
          <w:sz w:val="24"/>
          <w:szCs w:val="24"/>
          <w:lang w:val="es-PE"/>
        </w:rPr>
        <w:lastRenderedPageBreak/>
        <w:t>Discusión de resultados</w:t>
      </w:r>
      <w:bookmarkEnd w:id="76"/>
    </w:p>
    <w:p w14:paraId="6F1062CE" w14:textId="73190AA8" w:rsidR="00705997" w:rsidRPr="00B06C41" w:rsidRDefault="00381A15" w:rsidP="00890A17">
      <w:pPr>
        <w:spacing w:after="0" w:line="480" w:lineRule="auto"/>
        <w:ind w:firstLine="567"/>
        <w:jc w:val="both"/>
        <w:rPr>
          <w:rFonts w:ascii="Times New Roman" w:hAnsi="Times New Roman" w:cs="Times New Roman"/>
          <w:sz w:val="24"/>
          <w:szCs w:val="24"/>
          <w:lang w:val="es-PE"/>
        </w:rPr>
      </w:pPr>
      <w:r w:rsidRPr="00B06C41">
        <w:rPr>
          <w:rFonts w:ascii="Times New Roman" w:hAnsi="Times New Roman" w:cs="Times New Roman"/>
          <w:sz w:val="24"/>
          <w:szCs w:val="24"/>
          <w:lang w:val="es-PE"/>
        </w:rPr>
        <w:t xml:space="preserve">El proceso de </w:t>
      </w:r>
      <w:r w:rsidR="00B029E8" w:rsidRPr="00B06C41">
        <w:rPr>
          <w:rFonts w:ascii="Times New Roman" w:hAnsi="Times New Roman" w:cs="Times New Roman"/>
          <w:sz w:val="24"/>
          <w:szCs w:val="24"/>
          <w:lang w:val="es-PE"/>
        </w:rPr>
        <w:t xml:space="preserve">remoción de los </w:t>
      </w:r>
      <w:r w:rsidR="00742C5F" w:rsidRPr="00B06C41">
        <w:rPr>
          <w:rFonts w:ascii="Times New Roman" w:hAnsi="Times New Roman" w:cs="Times New Roman"/>
          <w:sz w:val="24"/>
          <w:szCs w:val="24"/>
          <w:lang w:val="es-PE"/>
        </w:rPr>
        <w:t xml:space="preserve">sulfatos con </w:t>
      </w:r>
      <w:r w:rsidRPr="00B06C41">
        <w:rPr>
          <w:rFonts w:ascii="Times New Roman" w:hAnsi="Times New Roman" w:cs="Times New Roman"/>
          <w:sz w:val="24"/>
          <w:szCs w:val="24"/>
          <w:lang w:val="es-PE"/>
        </w:rPr>
        <w:t xml:space="preserve">carbonato de bario </w:t>
      </w:r>
      <w:r w:rsidR="00B029E8" w:rsidRPr="00B06C41">
        <w:rPr>
          <w:rFonts w:ascii="Times New Roman" w:hAnsi="Times New Roman" w:cs="Times New Roman"/>
          <w:sz w:val="24"/>
          <w:szCs w:val="24"/>
          <w:lang w:val="es-PE"/>
        </w:rPr>
        <w:t xml:space="preserve">no tiene </w:t>
      </w:r>
      <w:r w:rsidR="00742C5F" w:rsidRPr="00B06C41">
        <w:rPr>
          <w:rFonts w:ascii="Times New Roman" w:hAnsi="Times New Roman" w:cs="Times New Roman"/>
          <w:sz w:val="24"/>
          <w:szCs w:val="24"/>
          <w:lang w:val="es-PE"/>
        </w:rPr>
        <w:t xml:space="preserve">un efecto significativo debido a que </w:t>
      </w:r>
      <w:r w:rsidR="00F47C72" w:rsidRPr="00B06C41">
        <w:rPr>
          <w:rFonts w:ascii="Times New Roman" w:hAnsi="Times New Roman" w:cs="Times New Roman"/>
          <w:sz w:val="24"/>
          <w:szCs w:val="24"/>
          <w:lang w:val="es-PE"/>
        </w:rPr>
        <w:t xml:space="preserve">la remoción </w:t>
      </w:r>
      <w:r w:rsidR="00536F14" w:rsidRPr="00B06C41">
        <w:rPr>
          <w:rFonts w:ascii="Times New Roman" w:hAnsi="Times New Roman" w:cs="Times New Roman"/>
          <w:sz w:val="24"/>
          <w:szCs w:val="24"/>
          <w:lang w:val="es-PE"/>
        </w:rPr>
        <w:t xml:space="preserve">es de 9.11% </w:t>
      </w:r>
      <w:r w:rsidR="00E90BAF" w:rsidRPr="00B06C41">
        <w:rPr>
          <w:rFonts w:ascii="Times New Roman" w:hAnsi="Times New Roman" w:cs="Times New Roman"/>
          <w:sz w:val="24"/>
          <w:szCs w:val="24"/>
          <w:lang w:val="es-PE"/>
        </w:rPr>
        <w:t xml:space="preserve">partiendo de una concentración inicial de 904 mg/L llegando a </w:t>
      </w:r>
      <w:r w:rsidR="00277490" w:rsidRPr="00B06C41">
        <w:rPr>
          <w:rFonts w:ascii="Times New Roman" w:hAnsi="Times New Roman" w:cs="Times New Roman"/>
          <w:sz w:val="24"/>
          <w:szCs w:val="24"/>
          <w:lang w:val="es-PE"/>
        </w:rPr>
        <w:t xml:space="preserve">821.7 mg/L de sulfatos. Esto es debido a que </w:t>
      </w:r>
      <w:r w:rsidR="006040EF" w:rsidRPr="00B06C41">
        <w:rPr>
          <w:rFonts w:ascii="Times New Roman" w:hAnsi="Times New Roman" w:cs="Times New Roman"/>
          <w:sz w:val="24"/>
          <w:szCs w:val="24"/>
          <w:lang w:val="es-PE"/>
        </w:rPr>
        <w:t xml:space="preserve">el carbonato de bario también tiene una baja solubilidad cuyo </w:t>
      </w:r>
      <w:proofErr w:type="spellStart"/>
      <w:r w:rsidR="006040EF" w:rsidRPr="00B06C41">
        <w:rPr>
          <w:rFonts w:ascii="Times New Roman" w:hAnsi="Times New Roman" w:cs="Times New Roman"/>
          <w:sz w:val="24"/>
          <w:szCs w:val="24"/>
          <w:lang w:val="es-PE"/>
        </w:rPr>
        <w:t>Kps</w:t>
      </w:r>
      <w:proofErr w:type="spellEnd"/>
      <w:r w:rsidR="006040EF" w:rsidRPr="00B06C41">
        <w:rPr>
          <w:rFonts w:ascii="Times New Roman" w:hAnsi="Times New Roman" w:cs="Times New Roman"/>
          <w:sz w:val="24"/>
          <w:szCs w:val="24"/>
          <w:lang w:val="es-PE"/>
        </w:rPr>
        <w:t xml:space="preserve"> es </w:t>
      </w:r>
      <w:r w:rsidR="000F2A0D" w:rsidRPr="00B06C41">
        <w:rPr>
          <w:rFonts w:ascii="Times New Roman" w:hAnsi="Times New Roman" w:cs="Times New Roman"/>
          <w:sz w:val="24"/>
          <w:szCs w:val="24"/>
          <w:lang w:val="es-PE"/>
        </w:rPr>
        <w:t>de 1.58x10</w:t>
      </w:r>
      <w:r w:rsidR="000F2A0D" w:rsidRPr="00B06C41">
        <w:rPr>
          <w:rFonts w:ascii="Times New Roman" w:hAnsi="Times New Roman" w:cs="Times New Roman"/>
          <w:sz w:val="24"/>
          <w:szCs w:val="24"/>
          <w:vertAlign w:val="superscript"/>
          <w:lang w:val="es-PE"/>
        </w:rPr>
        <w:t>-9</w:t>
      </w:r>
      <w:r w:rsidR="000F2A0D" w:rsidRPr="00B06C41">
        <w:rPr>
          <w:rFonts w:ascii="Times New Roman" w:hAnsi="Times New Roman" w:cs="Times New Roman"/>
          <w:sz w:val="24"/>
          <w:szCs w:val="24"/>
          <w:lang w:val="es-PE"/>
        </w:rPr>
        <w:t xml:space="preserve"> que corresponde a una solubilidad molar </w:t>
      </w:r>
      <w:r w:rsidR="00252ACE" w:rsidRPr="00B06C41">
        <w:rPr>
          <w:rFonts w:ascii="Times New Roman" w:hAnsi="Times New Roman" w:cs="Times New Roman"/>
          <w:sz w:val="24"/>
          <w:szCs w:val="24"/>
          <w:lang w:val="es-PE"/>
        </w:rPr>
        <w:t xml:space="preserve">de 0.058 mg/L de dicha sustancia, es por eso que su rendimiento es bajo y para concentraciones </w:t>
      </w:r>
      <w:r w:rsidR="00C8434C" w:rsidRPr="00B06C41">
        <w:rPr>
          <w:rFonts w:ascii="Times New Roman" w:hAnsi="Times New Roman" w:cs="Times New Roman"/>
          <w:sz w:val="24"/>
          <w:szCs w:val="24"/>
          <w:lang w:val="es-PE"/>
        </w:rPr>
        <w:t>cercanas a 1000 mg/L de sulfatos no es efectivo por no llega</w:t>
      </w:r>
      <w:r w:rsidR="005B46A2">
        <w:rPr>
          <w:rFonts w:ascii="Times New Roman" w:hAnsi="Times New Roman" w:cs="Times New Roman"/>
          <w:sz w:val="24"/>
          <w:szCs w:val="24"/>
          <w:lang w:val="es-PE"/>
        </w:rPr>
        <w:t>r</w:t>
      </w:r>
      <w:r w:rsidR="00705997" w:rsidRPr="00B06C41">
        <w:rPr>
          <w:rFonts w:ascii="Times New Roman" w:hAnsi="Times New Roman" w:cs="Times New Roman"/>
          <w:sz w:val="24"/>
          <w:szCs w:val="24"/>
          <w:lang w:val="es-PE"/>
        </w:rPr>
        <w:t xml:space="preserve"> al valor esperado que es de 250 mg/L.</w:t>
      </w:r>
      <w:r w:rsidR="005B46A2">
        <w:rPr>
          <w:rFonts w:ascii="Times New Roman" w:hAnsi="Times New Roman" w:cs="Times New Roman"/>
          <w:sz w:val="24"/>
          <w:szCs w:val="24"/>
          <w:lang w:val="es-PE"/>
        </w:rPr>
        <w:t xml:space="preserve"> </w:t>
      </w:r>
      <w:r w:rsidR="002056B3">
        <w:rPr>
          <w:rFonts w:ascii="Times New Roman" w:hAnsi="Times New Roman" w:cs="Times New Roman"/>
          <w:sz w:val="24"/>
          <w:szCs w:val="24"/>
          <w:lang w:val="es-PE"/>
        </w:rPr>
        <w:t>La baja efectividad se debe</w:t>
      </w:r>
      <w:r w:rsidR="00E66FBF">
        <w:rPr>
          <w:rFonts w:ascii="Times New Roman" w:hAnsi="Times New Roman" w:cs="Times New Roman"/>
          <w:sz w:val="24"/>
          <w:szCs w:val="24"/>
          <w:lang w:val="es-PE"/>
        </w:rPr>
        <w:t xml:space="preserve"> a la baja solubilidad del carbonato de bario y alta competencia en la precipitación, tal como lo describe</w:t>
      </w:r>
      <w:r w:rsidR="008A604D">
        <w:rPr>
          <w:rFonts w:ascii="Times New Roman" w:hAnsi="Times New Roman" w:cs="Times New Roman"/>
          <w:sz w:val="24"/>
          <w:szCs w:val="24"/>
          <w:lang w:val="es-PE"/>
        </w:rPr>
        <w:t>n</w:t>
      </w:r>
      <w:r w:rsidR="00E66FBF">
        <w:rPr>
          <w:rFonts w:ascii="Times New Roman" w:hAnsi="Times New Roman" w:cs="Times New Roman"/>
          <w:sz w:val="24"/>
          <w:szCs w:val="24"/>
          <w:lang w:val="es-PE"/>
        </w:rPr>
        <w:t xml:space="preserve"> </w:t>
      </w:r>
      <w:r w:rsidR="008A604D" w:rsidRPr="006F2A3A">
        <w:rPr>
          <w:rFonts w:ascii="Times New Roman" w:hAnsi="Times New Roman" w:cs="Times New Roman"/>
          <w:noProof/>
          <w:sz w:val="24"/>
          <w:szCs w:val="24"/>
          <w:lang w:val="es-PE"/>
        </w:rPr>
        <w:t xml:space="preserve">Ruiz Agudo, Putnis, </w:t>
      </w:r>
      <w:r w:rsidR="00DB7300">
        <w:rPr>
          <w:rFonts w:ascii="Times New Roman" w:hAnsi="Times New Roman" w:cs="Times New Roman"/>
          <w:noProof/>
          <w:sz w:val="24"/>
          <w:szCs w:val="24"/>
          <w:lang w:val="es-PE"/>
        </w:rPr>
        <w:t xml:space="preserve">et al </w:t>
      </w:r>
      <w:r w:rsidR="008A604D">
        <w:rPr>
          <w:rFonts w:ascii="Times New Roman" w:hAnsi="Times New Roman" w:cs="Times New Roman"/>
          <w:noProof/>
          <w:sz w:val="24"/>
          <w:szCs w:val="24"/>
          <w:lang w:val="es-PE"/>
        </w:rPr>
        <w:t>(</w:t>
      </w:r>
      <w:r w:rsidR="008A604D" w:rsidRPr="006F2A3A">
        <w:rPr>
          <w:rFonts w:ascii="Times New Roman" w:hAnsi="Times New Roman" w:cs="Times New Roman"/>
          <w:noProof/>
          <w:sz w:val="24"/>
          <w:szCs w:val="24"/>
          <w:lang w:val="es-PE"/>
        </w:rPr>
        <w:t>2015)</w:t>
      </w:r>
      <w:r w:rsidR="00870495">
        <w:rPr>
          <w:rFonts w:ascii="Times New Roman" w:hAnsi="Times New Roman" w:cs="Times New Roman"/>
          <w:sz w:val="24"/>
          <w:szCs w:val="24"/>
          <w:lang w:val="es-PE"/>
        </w:rPr>
        <w:t xml:space="preserve"> en el </w:t>
      </w:r>
      <w:r w:rsidR="00DB7300">
        <w:rPr>
          <w:rFonts w:ascii="Times New Roman" w:hAnsi="Times New Roman" w:cs="Times New Roman"/>
          <w:sz w:val="24"/>
          <w:szCs w:val="24"/>
          <w:lang w:val="es-PE"/>
        </w:rPr>
        <w:t>artículo</w:t>
      </w:r>
      <w:r w:rsidR="00870495">
        <w:rPr>
          <w:rFonts w:ascii="Times New Roman" w:hAnsi="Times New Roman" w:cs="Times New Roman"/>
          <w:sz w:val="24"/>
          <w:szCs w:val="24"/>
          <w:lang w:val="es-PE"/>
        </w:rPr>
        <w:t xml:space="preserve"> publicado como </w:t>
      </w:r>
      <w:r w:rsidR="008A604D">
        <w:rPr>
          <w:rFonts w:ascii="Times New Roman" w:hAnsi="Times New Roman" w:cs="Times New Roman"/>
          <w:sz w:val="24"/>
          <w:szCs w:val="24"/>
          <w:lang w:val="es-PE"/>
        </w:rPr>
        <w:t>“mecanismos de precipitación de BaSO</w:t>
      </w:r>
      <w:r w:rsidR="008A604D" w:rsidRPr="008A604D">
        <w:rPr>
          <w:rFonts w:ascii="Times New Roman" w:hAnsi="Times New Roman" w:cs="Times New Roman"/>
          <w:sz w:val="24"/>
          <w:szCs w:val="24"/>
          <w:vertAlign w:val="subscript"/>
          <w:lang w:val="es-PE"/>
        </w:rPr>
        <w:t>4</w:t>
      </w:r>
      <w:r w:rsidR="008A604D">
        <w:rPr>
          <w:rFonts w:ascii="Times New Roman" w:hAnsi="Times New Roman" w:cs="Times New Roman"/>
          <w:sz w:val="24"/>
          <w:szCs w:val="24"/>
          <w:lang w:val="es-PE"/>
        </w:rPr>
        <w:t xml:space="preserve"> y el efecto de aditivos”.</w:t>
      </w:r>
      <w:r w:rsidR="00E66FBF">
        <w:rPr>
          <w:rFonts w:ascii="Times New Roman" w:hAnsi="Times New Roman" w:cs="Times New Roman"/>
          <w:sz w:val="24"/>
          <w:szCs w:val="24"/>
          <w:lang w:val="es-PE"/>
        </w:rPr>
        <w:t xml:space="preserve"> </w:t>
      </w:r>
    </w:p>
    <w:p w14:paraId="342C7BC9" w14:textId="77777777" w:rsidR="00431615" w:rsidRDefault="00284B95" w:rsidP="00890A17">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El proceso de remoción de los sulfatos con acetato de tiene un efecto significativo debido a que la remoción es de </w:t>
      </w:r>
      <w:r w:rsidR="00D2707D">
        <w:rPr>
          <w:rFonts w:ascii="Times New Roman" w:hAnsi="Times New Roman" w:cs="Times New Roman"/>
          <w:sz w:val="24"/>
          <w:szCs w:val="24"/>
          <w:lang w:val="es-PE"/>
        </w:rPr>
        <w:t xml:space="preserve">87.85 </w:t>
      </w:r>
      <w:r>
        <w:rPr>
          <w:rFonts w:ascii="Times New Roman" w:hAnsi="Times New Roman" w:cs="Times New Roman"/>
          <w:sz w:val="24"/>
          <w:szCs w:val="24"/>
          <w:lang w:val="es-PE"/>
        </w:rPr>
        <w:t xml:space="preserve">% partiendo de una concentración inicial de 904 mg/L llegando a </w:t>
      </w:r>
      <w:r w:rsidR="002900AD">
        <w:rPr>
          <w:rFonts w:ascii="Times New Roman" w:hAnsi="Times New Roman" w:cs="Times New Roman"/>
          <w:sz w:val="24"/>
          <w:szCs w:val="24"/>
          <w:lang w:val="es-PE"/>
        </w:rPr>
        <w:t>109.83</w:t>
      </w:r>
      <w:r>
        <w:rPr>
          <w:rFonts w:ascii="Times New Roman" w:hAnsi="Times New Roman" w:cs="Times New Roman"/>
          <w:sz w:val="24"/>
          <w:szCs w:val="24"/>
          <w:lang w:val="es-PE"/>
        </w:rPr>
        <w:t xml:space="preserve"> mg/L de sulfatos. Esto es debido a que el </w:t>
      </w:r>
      <w:r w:rsidR="00F8744D">
        <w:rPr>
          <w:rFonts w:ascii="Times New Roman" w:hAnsi="Times New Roman" w:cs="Times New Roman"/>
          <w:sz w:val="24"/>
          <w:szCs w:val="24"/>
          <w:lang w:val="es-PE"/>
        </w:rPr>
        <w:t>acetato</w:t>
      </w:r>
      <w:r>
        <w:rPr>
          <w:rFonts w:ascii="Times New Roman" w:hAnsi="Times New Roman" w:cs="Times New Roman"/>
          <w:sz w:val="24"/>
          <w:szCs w:val="24"/>
          <w:lang w:val="es-PE"/>
        </w:rPr>
        <w:t xml:space="preserve"> de bario tiene una </w:t>
      </w:r>
      <w:r w:rsidR="00F8744D">
        <w:rPr>
          <w:rFonts w:ascii="Times New Roman" w:hAnsi="Times New Roman" w:cs="Times New Roman"/>
          <w:sz w:val="24"/>
          <w:szCs w:val="24"/>
          <w:lang w:val="es-PE"/>
        </w:rPr>
        <w:t>alta</w:t>
      </w:r>
      <w:r>
        <w:rPr>
          <w:rFonts w:ascii="Times New Roman" w:hAnsi="Times New Roman" w:cs="Times New Roman"/>
          <w:sz w:val="24"/>
          <w:szCs w:val="24"/>
          <w:lang w:val="es-PE"/>
        </w:rPr>
        <w:t xml:space="preserve"> solubilidad cuyo </w:t>
      </w:r>
      <w:proofErr w:type="spellStart"/>
      <w:r>
        <w:rPr>
          <w:rFonts w:ascii="Times New Roman" w:hAnsi="Times New Roman" w:cs="Times New Roman"/>
          <w:sz w:val="24"/>
          <w:szCs w:val="24"/>
          <w:lang w:val="es-PE"/>
        </w:rPr>
        <w:t>Kps</w:t>
      </w:r>
      <w:proofErr w:type="spellEnd"/>
      <w:r>
        <w:rPr>
          <w:rFonts w:ascii="Times New Roman" w:hAnsi="Times New Roman" w:cs="Times New Roman"/>
          <w:sz w:val="24"/>
          <w:szCs w:val="24"/>
          <w:lang w:val="es-PE"/>
        </w:rPr>
        <w:t xml:space="preserve"> es de </w:t>
      </w:r>
      <w:r w:rsidR="00F8744D">
        <w:rPr>
          <w:rFonts w:ascii="Times New Roman" w:hAnsi="Times New Roman" w:cs="Times New Roman"/>
          <w:sz w:val="24"/>
          <w:szCs w:val="24"/>
          <w:lang w:val="es-PE"/>
        </w:rPr>
        <w:t>89</w:t>
      </w:r>
      <w:r>
        <w:rPr>
          <w:rFonts w:ascii="Times New Roman" w:hAnsi="Times New Roman" w:cs="Times New Roman"/>
          <w:sz w:val="24"/>
          <w:szCs w:val="24"/>
          <w:lang w:val="es-PE"/>
        </w:rPr>
        <w:t xml:space="preserve"> que corresponde a una solubilidad molar de </w:t>
      </w:r>
      <w:r w:rsidR="00251125">
        <w:rPr>
          <w:rFonts w:ascii="Times New Roman" w:hAnsi="Times New Roman" w:cs="Times New Roman"/>
          <w:sz w:val="24"/>
          <w:szCs w:val="24"/>
          <w:lang w:val="es-PE"/>
        </w:rPr>
        <w:t>520</w:t>
      </w:r>
      <w:r>
        <w:rPr>
          <w:rFonts w:ascii="Times New Roman" w:hAnsi="Times New Roman" w:cs="Times New Roman"/>
          <w:sz w:val="24"/>
          <w:szCs w:val="24"/>
          <w:lang w:val="es-PE"/>
        </w:rPr>
        <w:t xml:space="preserve"> mg/L de dicha sustancia, es por eso que su rendimiento es </w:t>
      </w:r>
      <w:r w:rsidR="00BE521A">
        <w:rPr>
          <w:rFonts w:ascii="Times New Roman" w:hAnsi="Times New Roman" w:cs="Times New Roman"/>
          <w:sz w:val="24"/>
          <w:szCs w:val="24"/>
          <w:lang w:val="es-PE"/>
        </w:rPr>
        <w:t xml:space="preserve">eficiente </w:t>
      </w:r>
      <w:r>
        <w:rPr>
          <w:rFonts w:ascii="Times New Roman" w:hAnsi="Times New Roman" w:cs="Times New Roman"/>
          <w:sz w:val="24"/>
          <w:szCs w:val="24"/>
          <w:lang w:val="es-PE"/>
        </w:rPr>
        <w:t xml:space="preserve">para concentraciones cercanas a 1000 mg/L de sulfatos es efectivo por que </w:t>
      </w:r>
      <w:r w:rsidR="006179FB">
        <w:rPr>
          <w:rFonts w:ascii="Times New Roman" w:hAnsi="Times New Roman" w:cs="Times New Roman"/>
          <w:sz w:val="24"/>
          <w:szCs w:val="24"/>
          <w:lang w:val="es-PE"/>
        </w:rPr>
        <w:t>está</w:t>
      </w:r>
      <w:r w:rsidR="009830CB">
        <w:rPr>
          <w:rFonts w:ascii="Times New Roman" w:hAnsi="Times New Roman" w:cs="Times New Roman"/>
          <w:sz w:val="24"/>
          <w:szCs w:val="24"/>
          <w:lang w:val="es-PE"/>
        </w:rPr>
        <w:t xml:space="preserve"> por debajo del valor </w:t>
      </w:r>
      <w:r>
        <w:rPr>
          <w:rFonts w:ascii="Times New Roman" w:hAnsi="Times New Roman" w:cs="Times New Roman"/>
          <w:sz w:val="24"/>
          <w:szCs w:val="24"/>
          <w:lang w:val="es-PE"/>
        </w:rPr>
        <w:t>esperado que es de 250 mg/L.</w:t>
      </w:r>
      <w:r w:rsidR="002564A0">
        <w:rPr>
          <w:rFonts w:ascii="Times New Roman" w:hAnsi="Times New Roman" w:cs="Times New Roman"/>
          <w:sz w:val="24"/>
          <w:szCs w:val="24"/>
          <w:lang w:val="es-PE"/>
        </w:rPr>
        <w:t xml:space="preserve"> </w:t>
      </w:r>
    </w:p>
    <w:p w14:paraId="356F49A3" w14:textId="771925E5" w:rsidR="0008344C" w:rsidRDefault="002564A0" w:rsidP="003E03EA">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El efecto relativo de la mayor solubilidad del acetato de bario comparado con el </w:t>
      </w:r>
      <w:r w:rsidR="000F2F17">
        <w:rPr>
          <w:rFonts w:ascii="Times New Roman" w:hAnsi="Times New Roman" w:cs="Times New Roman"/>
          <w:sz w:val="24"/>
          <w:szCs w:val="24"/>
          <w:lang w:val="es-PE"/>
        </w:rPr>
        <w:t xml:space="preserve">carbonato de bario, hace que exista mayor cantidad de iones de bario aptos para </w:t>
      </w:r>
      <w:r w:rsidR="00B6377C">
        <w:rPr>
          <w:rFonts w:ascii="Times New Roman" w:hAnsi="Times New Roman" w:cs="Times New Roman"/>
          <w:sz w:val="24"/>
          <w:szCs w:val="24"/>
          <w:lang w:val="es-PE"/>
        </w:rPr>
        <w:t>interactuar con el sulfato y de esta forma generar la precipitación</w:t>
      </w:r>
      <w:r>
        <w:rPr>
          <w:rFonts w:ascii="Times New Roman" w:hAnsi="Times New Roman" w:cs="Times New Roman"/>
          <w:sz w:val="24"/>
          <w:szCs w:val="24"/>
          <w:lang w:val="es-PE"/>
        </w:rPr>
        <w:t xml:space="preserve"> </w:t>
      </w:r>
      <w:r w:rsidR="00431615">
        <w:rPr>
          <w:rFonts w:ascii="Times New Roman" w:hAnsi="Times New Roman" w:cs="Times New Roman"/>
          <w:sz w:val="24"/>
          <w:szCs w:val="24"/>
          <w:lang w:val="es-PE"/>
        </w:rPr>
        <w:t xml:space="preserve">del sulfato de bario, </w:t>
      </w:r>
      <w:r w:rsidR="001A6117">
        <w:rPr>
          <w:rFonts w:ascii="Times New Roman" w:hAnsi="Times New Roman" w:cs="Times New Roman"/>
          <w:sz w:val="24"/>
          <w:szCs w:val="24"/>
          <w:lang w:val="es-PE"/>
        </w:rPr>
        <w:t xml:space="preserve">esto es concordante con lo indicado en </w:t>
      </w:r>
      <w:r w:rsidR="00BA0D2C">
        <w:rPr>
          <w:rFonts w:ascii="Times New Roman" w:hAnsi="Times New Roman" w:cs="Times New Roman"/>
          <w:sz w:val="24"/>
          <w:szCs w:val="24"/>
          <w:lang w:val="es-PE"/>
        </w:rPr>
        <w:t>el artículo</w:t>
      </w:r>
      <w:r w:rsidR="005D1E3C">
        <w:rPr>
          <w:rFonts w:ascii="Times New Roman" w:hAnsi="Times New Roman" w:cs="Times New Roman"/>
          <w:sz w:val="24"/>
          <w:szCs w:val="24"/>
          <w:lang w:val="es-PE"/>
        </w:rPr>
        <w:t xml:space="preserve"> de investigación intitulado</w:t>
      </w:r>
      <w:r w:rsidR="00BA0D2C">
        <w:rPr>
          <w:rFonts w:ascii="Times New Roman" w:hAnsi="Times New Roman" w:cs="Times New Roman"/>
          <w:sz w:val="24"/>
          <w:szCs w:val="24"/>
          <w:lang w:val="es-PE"/>
        </w:rPr>
        <w:t xml:space="preserve"> </w:t>
      </w:r>
      <w:r w:rsidR="0008344C">
        <w:rPr>
          <w:rFonts w:ascii="Times New Roman" w:hAnsi="Times New Roman" w:cs="Times New Roman"/>
          <w:sz w:val="24"/>
          <w:szCs w:val="24"/>
          <w:lang w:val="es-PE"/>
        </w:rPr>
        <w:t>“</w:t>
      </w:r>
      <w:r w:rsidR="0008344C" w:rsidRPr="0049041F">
        <w:rPr>
          <w:rFonts w:ascii="Times New Roman" w:hAnsi="Times New Roman" w:cs="Times New Roman"/>
          <w:i/>
          <w:iCs/>
          <w:sz w:val="24"/>
          <w:szCs w:val="24"/>
          <w:lang w:val="es-PE"/>
        </w:rPr>
        <w:t xml:space="preserve">Equilibrio iónico </w:t>
      </w:r>
      <w:r w:rsidR="00665CA0" w:rsidRPr="0049041F">
        <w:rPr>
          <w:rFonts w:ascii="Times New Roman" w:hAnsi="Times New Roman" w:cs="Times New Roman"/>
          <w:i/>
          <w:iCs/>
          <w:sz w:val="24"/>
          <w:szCs w:val="24"/>
          <w:lang w:val="es-PE"/>
        </w:rPr>
        <w:t>en sistemas heterogéneos</w:t>
      </w:r>
      <w:r w:rsidR="0049041F" w:rsidRPr="0049041F">
        <w:rPr>
          <w:rFonts w:ascii="Times New Roman" w:hAnsi="Times New Roman" w:cs="Times New Roman"/>
          <w:i/>
          <w:iCs/>
          <w:sz w:val="24"/>
          <w:szCs w:val="24"/>
          <w:lang w:val="es-PE"/>
        </w:rPr>
        <w:t>.</w:t>
      </w:r>
      <w:r w:rsidR="0008344C" w:rsidRPr="0049041F">
        <w:rPr>
          <w:rFonts w:ascii="Times New Roman" w:hAnsi="Times New Roman" w:cs="Times New Roman"/>
          <w:i/>
          <w:iCs/>
          <w:sz w:val="24"/>
          <w:szCs w:val="24"/>
          <w:lang w:val="es-PE"/>
        </w:rPr>
        <w:t xml:space="preserve"> Solubilidad</w:t>
      </w:r>
      <w:r w:rsidR="007A6847" w:rsidRPr="0049041F">
        <w:rPr>
          <w:rFonts w:ascii="Times New Roman" w:hAnsi="Times New Roman" w:cs="Times New Roman"/>
          <w:i/>
          <w:iCs/>
          <w:sz w:val="24"/>
          <w:szCs w:val="24"/>
          <w:lang w:val="es-PE"/>
        </w:rPr>
        <w:t>.</w:t>
      </w:r>
      <w:r w:rsidR="0008344C" w:rsidRPr="0049041F">
        <w:rPr>
          <w:rFonts w:ascii="Times New Roman" w:hAnsi="Times New Roman" w:cs="Times New Roman"/>
          <w:i/>
          <w:iCs/>
          <w:sz w:val="24"/>
          <w:szCs w:val="24"/>
          <w:lang w:val="es-PE"/>
        </w:rPr>
        <w:t xml:space="preserve"> Obtención de la expresión del producto de solubilidad. relación entre la solubilidad y la constante </w:t>
      </w:r>
      <w:proofErr w:type="spellStart"/>
      <w:r w:rsidR="0008344C" w:rsidRPr="0049041F">
        <w:rPr>
          <w:rFonts w:ascii="Times New Roman" w:hAnsi="Times New Roman" w:cs="Times New Roman"/>
          <w:i/>
          <w:iCs/>
          <w:sz w:val="24"/>
          <w:szCs w:val="24"/>
          <w:lang w:val="es-PE"/>
        </w:rPr>
        <w:t>Kps</w:t>
      </w:r>
      <w:proofErr w:type="spellEnd"/>
      <w:r w:rsidR="0008344C" w:rsidRPr="0049041F">
        <w:rPr>
          <w:rFonts w:ascii="Times New Roman" w:hAnsi="Times New Roman" w:cs="Times New Roman"/>
          <w:i/>
          <w:iCs/>
          <w:sz w:val="24"/>
          <w:szCs w:val="24"/>
          <w:lang w:val="es-PE"/>
        </w:rPr>
        <w:t xml:space="preserve">. Relación entre el peso y el </w:t>
      </w:r>
      <w:r w:rsidR="0008344C" w:rsidRPr="0049041F">
        <w:rPr>
          <w:rFonts w:ascii="Times New Roman" w:hAnsi="Times New Roman" w:cs="Times New Roman"/>
          <w:i/>
          <w:iCs/>
          <w:sz w:val="24"/>
          <w:szCs w:val="24"/>
          <w:lang w:val="es-PE"/>
        </w:rPr>
        <w:lastRenderedPageBreak/>
        <w:t xml:space="preserve">número de moles del </w:t>
      </w:r>
      <w:proofErr w:type="spellStart"/>
      <w:r w:rsidR="0008344C" w:rsidRPr="0049041F">
        <w:rPr>
          <w:rFonts w:ascii="Times New Roman" w:hAnsi="Times New Roman" w:cs="Times New Roman"/>
          <w:i/>
          <w:iCs/>
          <w:sz w:val="24"/>
          <w:szCs w:val="24"/>
          <w:lang w:val="es-PE"/>
        </w:rPr>
        <w:t>ión</w:t>
      </w:r>
      <w:proofErr w:type="spellEnd"/>
      <w:r w:rsidR="0008344C" w:rsidRPr="0049041F">
        <w:rPr>
          <w:rFonts w:ascii="Times New Roman" w:hAnsi="Times New Roman" w:cs="Times New Roman"/>
          <w:i/>
          <w:iCs/>
          <w:sz w:val="24"/>
          <w:szCs w:val="24"/>
          <w:lang w:val="es-PE"/>
        </w:rPr>
        <w:t xml:space="preserve"> común en la </w:t>
      </w:r>
      <w:proofErr w:type="gramStart"/>
      <w:r w:rsidR="0008344C" w:rsidRPr="0049041F">
        <w:rPr>
          <w:rFonts w:ascii="Times New Roman" w:hAnsi="Times New Roman" w:cs="Times New Roman"/>
          <w:i/>
          <w:iCs/>
          <w:sz w:val="24"/>
          <w:szCs w:val="24"/>
          <w:lang w:val="es-PE"/>
        </w:rPr>
        <w:t>solubilidad.-</w:t>
      </w:r>
      <w:proofErr w:type="gramEnd"/>
      <w:r w:rsidR="0008344C" w:rsidRPr="0049041F">
        <w:rPr>
          <w:rFonts w:ascii="Times New Roman" w:hAnsi="Times New Roman" w:cs="Times New Roman"/>
          <w:i/>
          <w:iCs/>
          <w:sz w:val="24"/>
          <w:szCs w:val="24"/>
          <w:lang w:val="es-PE"/>
        </w:rPr>
        <w:t xml:space="preserve"> La precipitación fraccionada</w:t>
      </w:r>
      <w:r w:rsidR="0049041F">
        <w:rPr>
          <w:rFonts w:ascii="Times New Roman" w:hAnsi="Times New Roman" w:cs="Times New Roman"/>
          <w:sz w:val="24"/>
          <w:szCs w:val="24"/>
          <w:lang w:val="es-PE"/>
        </w:rPr>
        <w:t xml:space="preserve">” </w:t>
      </w:r>
      <w:r w:rsidR="005D1E3C">
        <w:rPr>
          <w:rFonts w:ascii="Times New Roman" w:hAnsi="Times New Roman" w:cs="Times New Roman"/>
          <w:sz w:val="24"/>
          <w:szCs w:val="24"/>
          <w:lang w:val="es-PE"/>
        </w:rPr>
        <w:t xml:space="preserve">de </w:t>
      </w:r>
      <w:r w:rsidR="0013096B" w:rsidRPr="00FA316C">
        <w:rPr>
          <w:rFonts w:ascii="Times New Roman" w:hAnsi="Times New Roman" w:cs="Times New Roman"/>
          <w:noProof/>
          <w:sz w:val="24"/>
          <w:szCs w:val="24"/>
          <w:lang w:val="es-PE"/>
        </w:rPr>
        <w:t xml:space="preserve">Chuñoca Pariona </w:t>
      </w:r>
      <w:r w:rsidR="0013096B">
        <w:rPr>
          <w:rFonts w:ascii="Times New Roman" w:hAnsi="Times New Roman" w:cs="Times New Roman"/>
          <w:noProof/>
          <w:sz w:val="24"/>
          <w:szCs w:val="24"/>
          <w:lang w:val="es-PE"/>
        </w:rPr>
        <w:t>(</w:t>
      </w:r>
      <w:r w:rsidR="0013096B" w:rsidRPr="00FA316C">
        <w:rPr>
          <w:rFonts w:ascii="Times New Roman" w:hAnsi="Times New Roman" w:cs="Times New Roman"/>
          <w:noProof/>
          <w:sz w:val="24"/>
          <w:szCs w:val="24"/>
          <w:lang w:val="es-PE"/>
        </w:rPr>
        <w:t>2017)</w:t>
      </w:r>
      <w:r w:rsidR="0013096B">
        <w:rPr>
          <w:rFonts w:ascii="Times New Roman" w:hAnsi="Times New Roman" w:cs="Times New Roman"/>
          <w:sz w:val="24"/>
          <w:szCs w:val="24"/>
          <w:lang w:val="es-PE"/>
        </w:rPr>
        <w:t>.</w:t>
      </w:r>
    </w:p>
    <w:p w14:paraId="722D0B4F" w14:textId="1FC33DE3" w:rsidR="00A97BC2" w:rsidRDefault="006179FB" w:rsidP="00890A17">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Al comp</w:t>
      </w:r>
      <w:r w:rsidR="00DD525E">
        <w:rPr>
          <w:rFonts w:ascii="Times New Roman" w:hAnsi="Times New Roman" w:cs="Times New Roman"/>
          <w:sz w:val="24"/>
          <w:szCs w:val="24"/>
          <w:lang w:val="es-PE"/>
        </w:rPr>
        <w:t>a</w:t>
      </w:r>
      <w:r>
        <w:rPr>
          <w:rFonts w:ascii="Times New Roman" w:hAnsi="Times New Roman" w:cs="Times New Roman"/>
          <w:sz w:val="24"/>
          <w:szCs w:val="24"/>
          <w:lang w:val="es-PE"/>
        </w:rPr>
        <w:t xml:space="preserve">rar los rendimientos de remoción del sulfato contenido en el agua </w:t>
      </w:r>
      <w:r w:rsidR="0007327D">
        <w:rPr>
          <w:rFonts w:ascii="Times New Roman" w:hAnsi="Times New Roman" w:cs="Times New Roman"/>
          <w:sz w:val="24"/>
          <w:szCs w:val="24"/>
          <w:lang w:val="es-PE"/>
        </w:rPr>
        <w:t xml:space="preserve">con las sales de </w:t>
      </w:r>
      <w:r w:rsidR="00B33C18">
        <w:rPr>
          <w:rFonts w:ascii="Times New Roman" w:hAnsi="Times New Roman" w:cs="Times New Roman"/>
          <w:sz w:val="24"/>
          <w:szCs w:val="24"/>
          <w:lang w:val="es-PE"/>
        </w:rPr>
        <w:t>carbonato de bario y acetato de bario</w:t>
      </w:r>
      <w:r w:rsidR="00127A82">
        <w:rPr>
          <w:rFonts w:ascii="Times New Roman" w:hAnsi="Times New Roman" w:cs="Times New Roman"/>
          <w:sz w:val="24"/>
          <w:szCs w:val="24"/>
          <w:lang w:val="es-PE"/>
        </w:rPr>
        <w:t xml:space="preserve"> obtuvimos</w:t>
      </w:r>
      <w:r w:rsidR="00185741">
        <w:rPr>
          <w:rFonts w:ascii="Times New Roman" w:hAnsi="Times New Roman" w:cs="Times New Roman"/>
          <w:sz w:val="24"/>
          <w:szCs w:val="24"/>
          <w:lang w:val="es-PE"/>
        </w:rPr>
        <w:t xml:space="preserve">, primero que los porcentajes de remoción son </w:t>
      </w:r>
      <w:r w:rsidR="00127A82">
        <w:rPr>
          <w:rFonts w:ascii="Times New Roman" w:hAnsi="Times New Roman" w:cs="Times New Roman"/>
          <w:sz w:val="24"/>
          <w:szCs w:val="24"/>
          <w:lang w:val="es-PE"/>
        </w:rPr>
        <w:t>significativamente diferentes obteniendo como medias de</w:t>
      </w:r>
      <w:r w:rsidR="000D448D">
        <w:rPr>
          <w:rFonts w:ascii="Times New Roman" w:hAnsi="Times New Roman" w:cs="Times New Roman"/>
          <w:sz w:val="24"/>
          <w:szCs w:val="24"/>
          <w:lang w:val="es-PE"/>
        </w:rPr>
        <w:t xml:space="preserve"> 9.11 y 87.85 </w:t>
      </w:r>
      <w:r w:rsidR="00953397">
        <w:rPr>
          <w:rFonts w:ascii="Times New Roman" w:hAnsi="Times New Roman" w:cs="Times New Roman"/>
          <w:sz w:val="24"/>
          <w:szCs w:val="24"/>
          <w:lang w:val="es-PE"/>
        </w:rPr>
        <w:t xml:space="preserve">% </w:t>
      </w:r>
      <w:r w:rsidR="000D448D">
        <w:rPr>
          <w:rFonts w:ascii="Times New Roman" w:hAnsi="Times New Roman" w:cs="Times New Roman"/>
          <w:sz w:val="24"/>
          <w:szCs w:val="24"/>
          <w:lang w:val="es-PE"/>
        </w:rPr>
        <w:t xml:space="preserve">respectivamente. </w:t>
      </w:r>
      <w:r w:rsidR="00953397">
        <w:rPr>
          <w:rFonts w:ascii="Times New Roman" w:hAnsi="Times New Roman" w:cs="Times New Roman"/>
          <w:sz w:val="24"/>
          <w:szCs w:val="24"/>
          <w:lang w:val="es-PE"/>
        </w:rPr>
        <w:t>Esta diferencia significativa es también porq</w:t>
      </w:r>
      <w:r w:rsidR="00A64F67">
        <w:rPr>
          <w:rFonts w:ascii="Times New Roman" w:hAnsi="Times New Roman" w:cs="Times New Roman"/>
          <w:sz w:val="24"/>
          <w:szCs w:val="24"/>
          <w:lang w:val="es-PE"/>
        </w:rPr>
        <w:t xml:space="preserve">ue los productos de solubilidad del carbonato de bario y acetato de bario son muy diferentes, </w:t>
      </w:r>
      <w:r w:rsidR="000C7556">
        <w:rPr>
          <w:rFonts w:ascii="Times New Roman" w:hAnsi="Times New Roman" w:cs="Times New Roman"/>
          <w:sz w:val="24"/>
          <w:szCs w:val="24"/>
          <w:lang w:val="es-PE"/>
        </w:rPr>
        <w:t xml:space="preserve">los cuales son </w:t>
      </w:r>
      <w:r w:rsidR="007103C3">
        <w:rPr>
          <w:rFonts w:ascii="Times New Roman" w:hAnsi="Times New Roman" w:cs="Times New Roman"/>
          <w:sz w:val="24"/>
          <w:szCs w:val="24"/>
          <w:lang w:val="es-PE"/>
        </w:rPr>
        <w:t>1.5x10</w:t>
      </w:r>
      <w:r w:rsidR="007103C3" w:rsidRPr="00B06C41">
        <w:rPr>
          <w:rFonts w:ascii="Times New Roman" w:hAnsi="Times New Roman" w:cs="Times New Roman"/>
          <w:sz w:val="24"/>
          <w:szCs w:val="24"/>
          <w:lang w:val="es-PE"/>
        </w:rPr>
        <w:t>-8</w:t>
      </w:r>
      <w:r w:rsidR="007103C3">
        <w:rPr>
          <w:rFonts w:ascii="Times New Roman" w:hAnsi="Times New Roman" w:cs="Times New Roman"/>
          <w:sz w:val="24"/>
          <w:szCs w:val="24"/>
          <w:lang w:val="es-PE"/>
        </w:rPr>
        <w:t xml:space="preserve"> y 89.6 respectivamente, </w:t>
      </w:r>
      <w:r w:rsidR="00A64F67">
        <w:rPr>
          <w:rFonts w:ascii="Times New Roman" w:hAnsi="Times New Roman" w:cs="Times New Roman"/>
          <w:sz w:val="24"/>
          <w:szCs w:val="24"/>
          <w:lang w:val="es-PE"/>
        </w:rPr>
        <w:t xml:space="preserve">considerando al </w:t>
      </w:r>
      <w:r w:rsidR="00A97BC2">
        <w:rPr>
          <w:rFonts w:ascii="Times New Roman" w:hAnsi="Times New Roman" w:cs="Times New Roman"/>
          <w:sz w:val="24"/>
          <w:szCs w:val="24"/>
          <w:lang w:val="es-PE"/>
        </w:rPr>
        <w:t>carbonato de bario como poco soluble y al acetato de bario muy soluble.</w:t>
      </w:r>
    </w:p>
    <w:p w14:paraId="5A0F0881" w14:textId="465C0E01" w:rsidR="00FD7119" w:rsidRDefault="00D06FD2" w:rsidP="00890A17">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Contrastando l</w:t>
      </w:r>
      <w:r w:rsidR="00B42F53">
        <w:rPr>
          <w:rFonts w:ascii="Times New Roman" w:hAnsi="Times New Roman" w:cs="Times New Roman"/>
          <w:sz w:val="24"/>
          <w:szCs w:val="24"/>
          <w:lang w:val="es-PE"/>
        </w:rPr>
        <w:t>a</w:t>
      </w:r>
      <w:r>
        <w:rPr>
          <w:rFonts w:ascii="Times New Roman" w:hAnsi="Times New Roman" w:cs="Times New Roman"/>
          <w:sz w:val="24"/>
          <w:szCs w:val="24"/>
          <w:lang w:val="es-PE"/>
        </w:rPr>
        <w:t xml:space="preserve"> hipótesis de investigación planteada </w:t>
      </w:r>
      <w:r w:rsidR="00834386">
        <w:rPr>
          <w:rFonts w:ascii="Times New Roman" w:hAnsi="Times New Roman" w:cs="Times New Roman"/>
          <w:sz w:val="24"/>
          <w:szCs w:val="24"/>
          <w:lang w:val="es-PE"/>
        </w:rPr>
        <w:t>que “</w:t>
      </w:r>
      <w:r w:rsidR="00834386" w:rsidRPr="3BA53253">
        <w:rPr>
          <w:rFonts w:ascii="Times New Roman" w:hAnsi="Times New Roman" w:cs="Times New Roman"/>
          <w:sz w:val="24"/>
          <w:szCs w:val="24"/>
          <w:lang w:val="es-PE"/>
        </w:rPr>
        <w:t>La adición de acetato de bario tiene mayor eficiencia que el carbonato de bario para la remoción de los sulfatos presentes en el agua de los vertimientos de la mina de Cerro Corona</w:t>
      </w:r>
      <w:r w:rsidR="00834386">
        <w:rPr>
          <w:rFonts w:ascii="Times New Roman" w:hAnsi="Times New Roman" w:cs="Times New Roman"/>
          <w:sz w:val="24"/>
          <w:szCs w:val="24"/>
          <w:lang w:val="es-PE"/>
        </w:rPr>
        <w:t xml:space="preserve">” concluimos que </w:t>
      </w:r>
      <w:r w:rsidR="00FD7119">
        <w:rPr>
          <w:rFonts w:ascii="Times New Roman" w:hAnsi="Times New Roman" w:cs="Times New Roman"/>
          <w:sz w:val="24"/>
          <w:szCs w:val="24"/>
          <w:lang w:val="es-PE"/>
        </w:rPr>
        <w:t>es aceptada en base a los resultados obtenidos en la presente investigación.</w:t>
      </w:r>
    </w:p>
    <w:p w14:paraId="2029DE18" w14:textId="7050E624" w:rsidR="004004AE" w:rsidRDefault="00B42F53" w:rsidP="00890A17">
      <w:pPr>
        <w:spacing w:after="0"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En base la descrito en </w:t>
      </w:r>
      <w:r w:rsidR="00AB1BFE">
        <w:rPr>
          <w:rFonts w:ascii="Times New Roman" w:hAnsi="Times New Roman" w:cs="Times New Roman"/>
          <w:sz w:val="24"/>
          <w:szCs w:val="24"/>
          <w:lang w:val="es-PE"/>
        </w:rPr>
        <w:t xml:space="preserve">las discusiones podemos decir que el acetato de bario tiene una mayor </w:t>
      </w:r>
      <w:r w:rsidR="00004795">
        <w:rPr>
          <w:rFonts w:ascii="Times New Roman" w:hAnsi="Times New Roman" w:cs="Times New Roman"/>
          <w:sz w:val="24"/>
          <w:szCs w:val="24"/>
          <w:lang w:val="es-PE"/>
        </w:rPr>
        <w:t xml:space="preserve">eficiencia de </w:t>
      </w:r>
      <w:r w:rsidR="00AB1BFE">
        <w:rPr>
          <w:rFonts w:ascii="Times New Roman" w:hAnsi="Times New Roman" w:cs="Times New Roman"/>
          <w:sz w:val="24"/>
          <w:szCs w:val="24"/>
          <w:lang w:val="es-PE"/>
        </w:rPr>
        <w:t>remoción</w:t>
      </w:r>
      <w:r w:rsidR="00004795">
        <w:rPr>
          <w:rFonts w:ascii="Times New Roman" w:hAnsi="Times New Roman" w:cs="Times New Roman"/>
          <w:sz w:val="24"/>
          <w:szCs w:val="24"/>
          <w:lang w:val="es-PE"/>
        </w:rPr>
        <w:t xml:space="preserve"> de los sulfatos presentes en el agua de los vertimientos de la mina Cerro Corona.</w:t>
      </w:r>
    </w:p>
    <w:p w14:paraId="6A99EC29" w14:textId="77777777" w:rsidR="00EE1268" w:rsidRDefault="00EE1268" w:rsidP="00890A17">
      <w:pPr>
        <w:spacing w:after="0" w:line="480" w:lineRule="auto"/>
        <w:ind w:firstLine="567"/>
        <w:jc w:val="both"/>
        <w:rPr>
          <w:rFonts w:ascii="Times New Roman" w:hAnsi="Times New Roman" w:cs="Times New Roman"/>
          <w:sz w:val="24"/>
          <w:szCs w:val="24"/>
          <w:lang w:val="es-PE"/>
        </w:rPr>
      </w:pPr>
    </w:p>
    <w:p w14:paraId="25C50658" w14:textId="77777777" w:rsidR="00702EAA" w:rsidRDefault="00702EAA" w:rsidP="00AF4AFD">
      <w:pPr>
        <w:spacing w:line="480" w:lineRule="auto"/>
        <w:rPr>
          <w:rFonts w:ascii="Times New Roman" w:hAnsi="Times New Roman" w:cs="Times New Roman"/>
          <w:b/>
          <w:sz w:val="24"/>
          <w:szCs w:val="24"/>
          <w:lang w:val="es-PE"/>
        </w:rPr>
      </w:pPr>
      <w:r>
        <w:rPr>
          <w:rFonts w:ascii="Times New Roman" w:hAnsi="Times New Roman" w:cs="Times New Roman"/>
          <w:b/>
          <w:sz w:val="24"/>
          <w:szCs w:val="24"/>
          <w:lang w:val="es-PE"/>
        </w:rPr>
        <w:br w:type="page"/>
      </w:r>
    </w:p>
    <w:p w14:paraId="497698F0" w14:textId="010B203E" w:rsidR="003502BA" w:rsidRPr="003502BA" w:rsidRDefault="003502BA" w:rsidP="003502BA">
      <w:pPr>
        <w:spacing w:after="0" w:line="480" w:lineRule="auto"/>
        <w:ind w:left="-360"/>
        <w:jc w:val="center"/>
        <w:outlineLvl w:val="0"/>
        <w:rPr>
          <w:rFonts w:ascii="Times New Roman" w:hAnsi="Times New Roman" w:cs="Times New Roman"/>
          <w:b/>
          <w:sz w:val="24"/>
          <w:szCs w:val="24"/>
          <w:lang w:val="es-PE"/>
        </w:rPr>
      </w:pPr>
      <w:bookmarkStart w:id="77" w:name="_Toc76455155"/>
      <w:r w:rsidRPr="003502BA">
        <w:rPr>
          <w:rFonts w:ascii="Times New Roman" w:hAnsi="Times New Roman" w:cs="Times New Roman"/>
          <w:b/>
          <w:sz w:val="24"/>
          <w:szCs w:val="24"/>
          <w:lang w:val="es-PE"/>
        </w:rPr>
        <w:lastRenderedPageBreak/>
        <w:t>CAPITULO V: COCLUSIONES Y RECOMENDACIONES</w:t>
      </w:r>
      <w:bookmarkEnd w:id="77"/>
    </w:p>
    <w:p w14:paraId="4C8CB933" w14:textId="41147919" w:rsidR="00F91122" w:rsidRPr="003502BA" w:rsidRDefault="007B7200" w:rsidP="00857146">
      <w:pPr>
        <w:spacing w:after="0" w:line="480" w:lineRule="auto"/>
        <w:outlineLvl w:val="0"/>
        <w:rPr>
          <w:rFonts w:ascii="Times New Roman" w:hAnsi="Times New Roman" w:cs="Times New Roman"/>
          <w:b/>
          <w:sz w:val="24"/>
          <w:szCs w:val="24"/>
          <w:lang w:val="es-PE"/>
        </w:rPr>
      </w:pPr>
      <w:bookmarkStart w:id="78" w:name="_Toc76455156"/>
      <w:r w:rsidRPr="003502BA">
        <w:rPr>
          <w:rFonts w:ascii="Times New Roman" w:hAnsi="Times New Roman" w:cs="Times New Roman"/>
          <w:b/>
          <w:sz w:val="24"/>
          <w:szCs w:val="24"/>
          <w:lang w:val="es-PE"/>
        </w:rPr>
        <w:t>Conclusiones</w:t>
      </w:r>
      <w:bookmarkEnd w:id="78"/>
    </w:p>
    <w:p w14:paraId="7A28F52F" w14:textId="46E54F59" w:rsidR="00377D76" w:rsidRDefault="00DD0689" w:rsidP="00857146">
      <w:pPr>
        <w:spacing w:after="0" w:line="480" w:lineRule="auto"/>
        <w:ind w:firstLine="720"/>
        <w:jc w:val="both"/>
        <w:rPr>
          <w:rFonts w:ascii="Times New Roman" w:hAnsi="Times New Roman" w:cs="Times New Roman"/>
          <w:sz w:val="24"/>
          <w:szCs w:val="24"/>
          <w:lang w:val="es-PE"/>
        </w:rPr>
      </w:pPr>
      <w:r>
        <w:rPr>
          <w:rFonts w:ascii="Times New Roman" w:hAnsi="Times New Roman" w:cs="Times New Roman"/>
          <w:sz w:val="24"/>
          <w:szCs w:val="24"/>
          <w:lang w:val="es-PE"/>
        </w:rPr>
        <w:t>La precipitación de</w:t>
      </w:r>
      <w:r w:rsidR="00E14673">
        <w:rPr>
          <w:rFonts w:ascii="Times New Roman" w:hAnsi="Times New Roman" w:cs="Times New Roman"/>
          <w:sz w:val="24"/>
          <w:szCs w:val="24"/>
          <w:lang w:val="es-PE"/>
        </w:rPr>
        <w:t xml:space="preserve"> sulfatos presente en el agua de los vertimientos de Cerro Corona con carbonato de </w:t>
      </w:r>
      <w:r w:rsidR="00377D76">
        <w:rPr>
          <w:rFonts w:ascii="Times New Roman" w:hAnsi="Times New Roman" w:cs="Times New Roman"/>
          <w:sz w:val="24"/>
          <w:szCs w:val="24"/>
          <w:lang w:val="es-PE"/>
        </w:rPr>
        <w:t xml:space="preserve">bario es de </w:t>
      </w:r>
      <w:r w:rsidR="00CA19F2">
        <w:rPr>
          <w:rFonts w:ascii="Times New Roman" w:hAnsi="Times New Roman" w:cs="Times New Roman"/>
          <w:sz w:val="24"/>
          <w:szCs w:val="24"/>
          <w:lang w:val="es-PE"/>
        </w:rPr>
        <w:t>9.11%, partiendo</w:t>
      </w:r>
      <w:r w:rsidR="00CD6CB4">
        <w:rPr>
          <w:rFonts w:ascii="Times New Roman" w:hAnsi="Times New Roman" w:cs="Times New Roman"/>
          <w:sz w:val="24"/>
          <w:szCs w:val="24"/>
          <w:lang w:val="es-PE"/>
        </w:rPr>
        <w:t xml:space="preserve"> </w:t>
      </w:r>
      <w:r w:rsidR="00CA1A8A">
        <w:rPr>
          <w:rFonts w:ascii="Times New Roman" w:hAnsi="Times New Roman" w:cs="Times New Roman"/>
          <w:sz w:val="24"/>
          <w:szCs w:val="24"/>
          <w:lang w:val="es-PE"/>
        </w:rPr>
        <w:t xml:space="preserve">de una concentración de </w:t>
      </w:r>
      <w:r w:rsidR="008277D1">
        <w:rPr>
          <w:rFonts w:ascii="Times New Roman" w:hAnsi="Times New Roman" w:cs="Times New Roman"/>
          <w:sz w:val="24"/>
          <w:szCs w:val="24"/>
          <w:lang w:val="es-PE"/>
        </w:rPr>
        <w:t>904 mg/L</w:t>
      </w:r>
      <w:r w:rsidR="00411313">
        <w:rPr>
          <w:rFonts w:ascii="Times New Roman" w:hAnsi="Times New Roman" w:cs="Times New Roman"/>
          <w:sz w:val="24"/>
          <w:szCs w:val="24"/>
          <w:lang w:val="es-PE"/>
        </w:rPr>
        <w:t xml:space="preserve"> inicial </w:t>
      </w:r>
      <w:r w:rsidR="00132FF6">
        <w:rPr>
          <w:rFonts w:ascii="Times New Roman" w:hAnsi="Times New Roman" w:cs="Times New Roman"/>
          <w:sz w:val="24"/>
          <w:szCs w:val="24"/>
          <w:lang w:val="es-PE"/>
        </w:rPr>
        <w:t xml:space="preserve">llegando hasta </w:t>
      </w:r>
      <w:r w:rsidR="00AC3343">
        <w:rPr>
          <w:rFonts w:ascii="Times New Roman" w:hAnsi="Times New Roman" w:cs="Times New Roman"/>
          <w:sz w:val="24"/>
          <w:szCs w:val="24"/>
          <w:lang w:val="es-PE"/>
        </w:rPr>
        <w:t>821.67 mg/L</w:t>
      </w:r>
      <w:r w:rsidR="00D568AD">
        <w:rPr>
          <w:rFonts w:ascii="Times New Roman" w:hAnsi="Times New Roman" w:cs="Times New Roman"/>
          <w:sz w:val="24"/>
          <w:szCs w:val="24"/>
          <w:lang w:val="es-PE"/>
        </w:rPr>
        <w:t xml:space="preserve"> de concentración final.</w:t>
      </w:r>
    </w:p>
    <w:p w14:paraId="56E820E9" w14:textId="5EC52F27" w:rsidR="00AE37C1" w:rsidRDefault="00AE37C1" w:rsidP="00AE37C1">
      <w:pPr>
        <w:spacing w:after="0" w:line="480" w:lineRule="auto"/>
        <w:ind w:firstLine="72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La precipitación de sulfatos presente en el agua de los vertimientos de Cerro Corona con acetato de bario es de </w:t>
      </w:r>
      <w:r w:rsidR="00034D9A">
        <w:rPr>
          <w:rFonts w:ascii="Times New Roman" w:hAnsi="Times New Roman" w:cs="Times New Roman"/>
          <w:sz w:val="24"/>
          <w:szCs w:val="24"/>
          <w:lang w:val="es-PE"/>
        </w:rPr>
        <w:t>87.85%,</w:t>
      </w:r>
      <w:r>
        <w:rPr>
          <w:rFonts w:ascii="Times New Roman" w:hAnsi="Times New Roman" w:cs="Times New Roman"/>
          <w:sz w:val="24"/>
          <w:szCs w:val="24"/>
          <w:lang w:val="es-PE"/>
        </w:rPr>
        <w:t xml:space="preserve"> partiendo de una concentración de 904 mg/L inicial llegando hasta </w:t>
      </w:r>
      <w:r w:rsidR="003D606F">
        <w:rPr>
          <w:rFonts w:ascii="Times New Roman" w:hAnsi="Times New Roman" w:cs="Times New Roman"/>
          <w:sz w:val="24"/>
          <w:szCs w:val="24"/>
          <w:lang w:val="es-PE"/>
        </w:rPr>
        <w:t>109.83</w:t>
      </w:r>
      <w:r>
        <w:rPr>
          <w:rFonts w:ascii="Times New Roman" w:hAnsi="Times New Roman" w:cs="Times New Roman"/>
          <w:sz w:val="24"/>
          <w:szCs w:val="24"/>
          <w:lang w:val="es-PE"/>
        </w:rPr>
        <w:t xml:space="preserve"> mg/L de concentración final.</w:t>
      </w:r>
    </w:p>
    <w:p w14:paraId="6B3EEDC3" w14:textId="7791716D" w:rsidR="00EB6203" w:rsidRDefault="00721BA2" w:rsidP="00F92CF2">
      <w:pPr>
        <w:spacing w:after="0" w:line="480" w:lineRule="auto"/>
        <w:ind w:firstLine="72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Como conclusión general podemos decir que el acetato de bario es mejor en efectividad y eficiencia </w:t>
      </w:r>
      <w:r w:rsidR="00D10AF3">
        <w:rPr>
          <w:rFonts w:ascii="Times New Roman" w:hAnsi="Times New Roman" w:cs="Times New Roman"/>
          <w:sz w:val="24"/>
          <w:szCs w:val="24"/>
          <w:lang w:val="es-PE"/>
        </w:rPr>
        <w:t>para la precipitación de sulfatos en el agua, que el carbonato de bario</w:t>
      </w:r>
      <w:r w:rsidR="00396145">
        <w:rPr>
          <w:rFonts w:ascii="Times New Roman" w:hAnsi="Times New Roman" w:cs="Times New Roman"/>
          <w:sz w:val="24"/>
          <w:szCs w:val="24"/>
          <w:lang w:val="es-PE"/>
        </w:rPr>
        <w:t xml:space="preserve">, debido a que el acetato de bario disminuye </w:t>
      </w:r>
      <w:r w:rsidR="00EB6203">
        <w:rPr>
          <w:rFonts w:ascii="Times New Roman" w:hAnsi="Times New Roman" w:cs="Times New Roman"/>
          <w:sz w:val="24"/>
          <w:szCs w:val="24"/>
          <w:lang w:val="es-PE"/>
        </w:rPr>
        <w:t xml:space="preserve">desde 904 mg/L hasta </w:t>
      </w:r>
      <w:r w:rsidR="004D0FDF">
        <w:rPr>
          <w:rFonts w:ascii="Times New Roman" w:hAnsi="Times New Roman" w:cs="Times New Roman"/>
          <w:sz w:val="24"/>
          <w:szCs w:val="24"/>
          <w:lang w:val="es-PE"/>
        </w:rPr>
        <w:t xml:space="preserve">109.83 mg/L con una eficiencia de 87.85%, mientras que el carbonato de bario llega hasta </w:t>
      </w:r>
      <w:r w:rsidR="00A75CB6">
        <w:rPr>
          <w:rFonts w:ascii="Times New Roman" w:hAnsi="Times New Roman" w:cs="Times New Roman"/>
          <w:sz w:val="24"/>
          <w:szCs w:val="24"/>
          <w:lang w:val="es-PE"/>
        </w:rPr>
        <w:t>821.67 mg/L con 9.11% de eficiencia</w:t>
      </w:r>
      <w:r w:rsidR="00FE5734">
        <w:rPr>
          <w:rFonts w:ascii="Times New Roman" w:hAnsi="Times New Roman" w:cs="Times New Roman"/>
          <w:sz w:val="24"/>
          <w:szCs w:val="24"/>
          <w:lang w:val="es-PE"/>
        </w:rPr>
        <w:t xml:space="preserve">; es decir </w:t>
      </w:r>
      <w:r w:rsidR="001B31B0">
        <w:rPr>
          <w:rFonts w:ascii="Times New Roman" w:hAnsi="Times New Roman" w:cs="Times New Roman"/>
          <w:sz w:val="24"/>
          <w:szCs w:val="24"/>
          <w:lang w:val="es-PE"/>
        </w:rPr>
        <w:t xml:space="preserve">que con el acetato de bario se logra estar por debajo de los 250 mg/L normados en la OMS, mientras que con el acetato no se logra </w:t>
      </w:r>
      <w:r w:rsidR="009E27CF">
        <w:rPr>
          <w:rFonts w:ascii="Times New Roman" w:hAnsi="Times New Roman" w:cs="Times New Roman"/>
          <w:sz w:val="24"/>
          <w:szCs w:val="24"/>
          <w:lang w:val="es-PE"/>
        </w:rPr>
        <w:t>alcanzar a esa concentración.</w:t>
      </w:r>
    </w:p>
    <w:p w14:paraId="21B948F4" w14:textId="77777777" w:rsidR="00857146" w:rsidRDefault="00857146" w:rsidP="00F92CF2">
      <w:pPr>
        <w:spacing w:after="0" w:line="480" w:lineRule="auto"/>
        <w:ind w:firstLine="720"/>
        <w:jc w:val="both"/>
        <w:rPr>
          <w:rFonts w:ascii="Times New Roman" w:hAnsi="Times New Roman" w:cs="Times New Roman"/>
          <w:sz w:val="24"/>
          <w:szCs w:val="24"/>
          <w:lang w:val="es-PE"/>
        </w:rPr>
      </w:pPr>
    </w:p>
    <w:p w14:paraId="27571DD5" w14:textId="1559EB36" w:rsidR="00764A37" w:rsidRPr="00E341B2" w:rsidRDefault="00764A37" w:rsidP="00857146">
      <w:pPr>
        <w:spacing w:after="0" w:line="480" w:lineRule="auto"/>
        <w:outlineLvl w:val="0"/>
        <w:rPr>
          <w:rFonts w:ascii="Times New Roman" w:hAnsi="Times New Roman" w:cs="Times New Roman"/>
          <w:b/>
          <w:sz w:val="24"/>
          <w:szCs w:val="24"/>
          <w:lang w:val="es-PE"/>
        </w:rPr>
      </w:pPr>
      <w:bookmarkStart w:id="79" w:name="_Toc76455157"/>
      <w:r>
        <w:rPr>
          <w:rFonts w:ascii="Times New Roman" w:hAnsi="Times New Roman" w:cs="Times New Roman"/>
          <w:b/>
          <w:sz w:val="24"/>
          <w:szCs w:val="24"/>
          <w:lang w:val="es-PE"/>
        </w:rPr>
        <w:t>Recomendaciones</w:t>
      </w:r>
      <w:bookmarkEnd w:id="79"/>
    </w:p>
    <w:p w14:paraId="48B5C563" w14:textId="58856FE3" w:rsidR="00621B04" w:rsidRDefault="00764A37" w:rsidP="00764A37">
      <w:pPr>
        <w:spacing w:after="0" w:line="480" w:lineRule="auto"/>
        <w:ind w:firstLine="720"/>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 recomienda hacer futuras investigación </w:t>
      </w:r>
      <w:r w:rsidR="0058620D">
        <w:rPr>
          <w:rFonts w:ascii="Times New Roman" w:hAnsi="Times New Roman" w:cs="Times New Roman"/>
          <w:sz w:val="24"/>
          <w:szCs w:val="24"/>
          <w:lang w:val="es-PE"/>
        </w:rPr>
        <w:t xml:space="preserve">haciendo variar la concentración de acetato de bario </w:t>
      </w:r>
      <w:r w:rsidR="00E16EE3">
        <w:rPr>
          <w:rFonts w:ascii="Times New Roman" w:hAnsi="Times New Roman" w:cs="Times New Roman"/>
          <w:sz w:val="24"/>
          <w:szCs w:val="24"/>
          <w:lang w:val="es-PE"/>
        </w:rPr>
        <w:t xml:space="preserve">por encima de la cantidad necesaria (por encima de la relación </w:t>
      </w:r>
      <w:proofErr w:type="spellStart"/>
      <w:r w:rsidR="00E16EE3">
        <w:rPr>
          <w:rFonts w:ascii="Times New Roman" w:hAnsi="Times New Roman" w:cs="Times New Roman"/>
          <w:sz w:val="24"/>
          <w:szCs w:val="24"/>
          <w:lang w:val="es-PE"/>
        </w:rPr>
        <w:t>equimolar</w:t>
      </w:r>
      <w:proofErr w:type="spellEnd"/>
      <w:r w:rsidR="00E16EE3">
        <w:rPr>
          <w:rFonts w:ascii="Times New Roman" w:hAnsi="Times New Roman" w:cs="Times New Roman"/>
          <w:sz w:val="24"/>
          <w:szCs w:val="24"/>
          <w:lang w:val="es-PE"/>
        </w:rPr>
        <w:t xml:space="preserve">) </w:t>
      </w:r>
      <w:r w:rsidR="00CD6735">
        <w:rPr>
          <w:rFonts w:ascii="Times New Roman" w:hAnsi="Times New Roman" w:cs="Times New Roman"/>
          <w:sz w:val="24"/>
          <w:szCs w:val="24"/>
          <w:lang w:val="es-PE"/>
        </w:rPr>
        <w:t xml:space="preserve">para verificar a si se logra disminuir aún </w:t>
      </w:r>
      <w:r w:rsidR="007550E8">
        <w:rPr>
          <w:rFonts w:ascii="Times New Roman" w:hAnsi="Times New Roman" w:cs="Times New Roman"/>
          <w:sz w:val="24"/>
          <w:szCs w:val="24"/>
          <w:lang w:val="es-PE"/>
        </w:rPr>
        <w:t>más</w:t>
      </w:r>
      <w:r w:rsidR="00CD6735">
        <w:rPr>
          <w:rFonts w:ascii="Times New Roman" w:hAnsi="Times New Roman" w:cs="Times New Roman"/>
          <w:sz w:val="24"/>
          <w:szCs w:val="24"/>
          <w:lang w:val="es-PE"/>
        </w:rPr>
        <w:t xml:space="preserve"> la precipitación del </w:t>
      </w:r>
      <w:r w:rsidR="00621B04">
        <w:rPr>
          <w:rFonts w:ascii="Times New Roman" w:hAnsi="Times New Roman" w:cs="Times New Roman"/>
          <w:sz w:val="24"/>
          <w:szCs w:val="24"/>
          <w:lang w:val="es-PE"/>
        </w:rPr>
        <w:t>contenido de sulfatos en el agua.</w:t>
      </w:r>
    </w:p>
    <w:p w14:paraId="35D65319" w14:textId="326992A7" w:rsidR="004A0D54" w:rsidRDefault="00A87486" w:rsidP="00764A37">
      <w:pPr>
        <w:spacing w:after="0" w:line="480" w:lineRule="auto"/>
        <w:ind w:firstLine="720"/>
        <w:jc w:val="both"/>
        <w:rPr>
          <w:rFonts w:ascii="Times New Roman" w:hAnsi="Times New Roman" w:cs="Times New Roman"/>
          <w:sz w:val="24"/>
          <w:szCs w:val="24"/>
          <w:lang w:val="es-PE"/>
        </w:rPr>
      </w:pPr>
      <w:r>
        <w:rPr>
          <w:rFonts w:ascii="Times New Roman" w:hAnsi="Times New Roman" w:cs="Times New Roman"/>
          <w:sz w:val="24"/>
          <w:szCs w:val="24"/>
          <w:lang w:val="es-PE"/>
        </w:rPr>
        <w:t>Se recomienda r</w:t>
      </w:r>
      <w:r w:rsidR="00621B04">
        <w:rPr>
          <w:rFonts w:ascii="Times New Roman" w:hAnsi="Times New Roman" w:cs="Times New Roman"/>
          <w:sz w:val="24"/>
          <w:szCs w:val="24"/>
          <w:lang w:val="es-PE"/>
        </w:rPr>
        <w:t xml:space="preserve">ealizar precipitación </w:t>
      </w:r>
      <w:r w:rsidR="004A0D54">
        <w:rPr>
          <w:rFonts w:ascii="Times New Roman" w:hAnsi="Times New Roman" w:cs="Times New Roman"/>
          <w:sz w:val="24"/>
          <w:szCs w:val="24"/>
          <w:lang w:val="es-PE"/>
        </w:rPr>
        <w:t xml:space="preserve">haciendo variar la temperatura para evaluar dicho efecto en la </w:t>
      </w:r>
      <w:r w:rsidR="00764A37">
        <w:rPr>
          <w:rFonts w:ascii="Times New Roman" w:hAnsi="Times New Roman" w:cs="Times New Roman"/>
          <w:sz w:val="24"/>
          <w:szCs w:val="24"/>
          <w:lang w:val="es-PE"/>
        </w:rPr>
        <w:t xml:space="preserve">precipitación de </w:t>
      </w:r>
      <w:r w:rsidR="004A0D54">
        <w:rPr>
          <w:rFonts w:ascii="Times New Roman" w:hAnsi="Times New Roman" w:cs="Times New Roman"/>
          <w:sz w:val="24"/>
          <w:szCs w:val="24"/>
          <w:lang w:val="es-PE"/>
        </w:rPr>
        <w:t xml:space="preserve">los </w:t>
      </w:r>
      <w:r w:rsidR="00764A37">
        <w:rPr>
          <w:rFonts w:ascii="Times New Roman" w:hAnsi="Times New Roman" w:cs="Times New Roman"/>
          <w:sz w:val="24"/>
          <w:szCs w:val="24"/>
          <w:lang w:val="es-PE"/>
        </w:rPr>
        <w:t xml:space="preserve">sulfatos </w:t>
      </w:r>
      <w:r w:rsidR="004A0D54">
        <w:rPr>
          <w:rFonts w:ascii="Times New Roman" w:hAnsi="Times New Roman" w:cs="Times New Roman"/>
          <w:sz w:val="24"/>
          <w:szCs w:val="24"/>
          <w:lang w:val="es-PE"/>
        </w:rPr>
        <w:t>en el agua</w:t>
      </w:r>
      <w:r>
        <w:rPr>
          <w:rFonts w:ascii="Times New Roman" w:hAnsi="Times New Roman" w:cs="Times New Roman"/>
          <w:sz w:val="24"/>
          <w:szCs w:val="24"/>
          <w:lang w:val="es-PE"/>
        </w:rPr>
        <w:t xml:space="preserve"> con el acetato de bario</w:t>
      </w:r>
      <w:r w:rsidR="004A0D54">
        <w:rPr>
          <w:rFonts w:ascii="Times New Roman" w:hAnsi="Times New Roman" w:cs="Times New Roman"/>
          <w:sz w:val="24"/>
          <w:szCs w:val="24"/>
          <w:lang w:val="es-PE"/>
        </w:rPr>
        <w:t>.</w:t>
      </w:r>
    </w:p>
    <w:p w14:paraId="231CF846" w14:textId="28DA8144" w:rsidR="00B753FC" w:rsidRDefault="00A87486" w:rsidP="00764A37">
      <w:pPr>
        <w:spacing w:after="0" w:line="480" w:lineRule="auto"/>
        <w:ind w:firstLine="720"/>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 xml:space="preserve">Se recomienda en futuras investigaciones </w:t>
      </w:r>
      <w:r w:rsidR="006573EE">
        <w:rPr>
          <w:rFonts w:ascii="Times New Roman" w:hAnsi="Times New Roman" w:cs="Times New Roman"/>
          <w:sz w:val="24"/>
          <w:szCs w:val="24"/>
          <w:lang w:val="es-PE"/>
        </w:rPr>
        <w:t>analizar los precipitados obtenidos tanto en aniones como en cationes, par</w:t>
      </w:r>
      <w:r w:rsidR="00EE3806">
        <w:rPr>
          <w:rFonts w:ascii="Times New Roman" w:hAnsi="Times New Roman" w:cs="Times New Roman"/>
          <w:sz w:val="24"/>
          <w:szCs w:val="24"/>
          <w:lang w:val="es-PE"/>
        </w:rPr>
        <w:t>a</w:t>
      </w:r>
      <w:r w:rsidR="006573EE">
        <w:rPr>
          <w:rFonts w:ascii="Times New Roman" w:hAnsi="Times New Roman" w:cs="Times New Roman"/>
          <w:sz w:val="24"/>
          <w:szCs w:val="24"/>
          <w:lang w:val="es-PE"/>
        </w:rPr>
        <w:t xml:space="preserve"> verificar que otros </w:t>
      </w:r>
      <w:r w:rsidR="00B753FC">
        <w:rPr>
          <w:rFonts w:ascii="Times New Roman" w:hAnsi="Times New Roman" w:cs="Times New Roman"/>
          <w:sz w:val="24"/>
          <w:szCs w:val="24"/>
          <w:lang w:val="es-PE"/>
        </w:rPr>
        <w:t>compuestos de bario se precipitan.</w:t>
      </w:r>
    </w:p>
    <w:p w14:paraId="677E6FFF" w14:textId="6FF535FE" w:rsidR="00701DB5" w:rsidRDefault="00701DB5">
      <w:pPr>
        <w:rPr>
          <w:rFonts w:ascii="Times New Roman" w:hAnsi="Times New Roman" w:cs="Times New Roman"/>
          <w:b/>
          <w:sz w:val="24"/>
          <w:szCs w:val="24"/>
          <w:lang w:val="es-PE"/>
        </w:rPr>
      </w:pPr>
    </w:p>
    <w:p w14:paraId="12484E5D" w14:textId="77777777" w:rsidR="00C82906" w:rsidRDefault="00C82906">
      <w:pPr>
        <w:rPr>
          <w:rFonts w:ascii="Times New Roman" w:hAnsi="Times New Roman" w:cs="Times New Roman"/>
          <w:b/>
          <w:sz w:val="24"/>
          <w:szCs w:val="24"/>
          <w:lang w:val="es-PE"/>
        </w:rPr>
      </w:pPr>
      <w:r>
        <w:rPr>
          <w:lang w:val="es-PE"/>
        </w:rPr>
        <w:br w:type="page"/>
      </w:r>
    </w:p>
    <w:p w14:paraId="6F5EAF4A" w14:textId="707B824F" w:rsidR="00E225AF" w:rsidRPr="00E341B2" w:rsidRDefault="000A5333" w:rsidP="00F64F03">
      <w:pPr>
        <w:pStyle w:val="Estilo1"/>
        <w:numPr>
          <w:ilvl w:val="0"/>
          <w:numId w:val="0"/>
        </w:numPr>
        <w:spacing w:after="0" w:line="480" w:lineRule="auto"/>
        <w:jc w:val="center"/>
        <w:outlineLvl w:val="0"/>
        <w:rPr>
          <w:lang w:val="es-PE"/>
        </w:rPr>
      </w:pPr>
      <w:bookmarkStart w:id="80" w:name="_Toc76455158"/>
      <w:r>
        <w:rPr>
          <w:lang w:val="es-PE"/>
        </w:rPr>
        <w:lastRenderedPageBreak/>
        <w:t>REFERENCIAS</w:t>
      </w:r>
      <w:bookmarkEnd w:id="80"/>
    </w:p>
    <w:sdt>
      <w:sdtPr>
        <w:rPr>
          <w:lang w:val="es-PE"/>
        </w:rPr>
        <w:id w:val="859162127"/>
        <w:docPartObj>
          <w:docPartGallery w:val="Bibliographies"/>
          <w:docPartUnique/>
        </w:docPartObj>
      </w:sdtPr>
      <w:sdtEndPr/>
      <w:sdtContent>
        <w:sdt>
          <w:sdtPr>
            <w:rPr>
              <w:lang w:val="es-PE"/>
            </w:rPr>
            <w:id w:val="-573587230"/>
            <w:bibliography/>
          </w:sdtPr>
          <w:sdtEndPr/>
          <w:sdtContent>
            <w:p w14:paraId="6613DAA6" w14:textId="786BA0C7" w:rsidR="0013096B" w:rsidRPr="00F64F03" w:rsidRDefault="004349DE" w:rsidP="00F64F03">
              <w:pPr>
                <w:rPr>
                  <w:noProof/>
                  <w:sz w:val="24"/>
                  <w:szCs w:val="24"/>
                  <w:lang w:val="es-PE"/>
                </w:rPr>
              </w:pPr>
              <w:r w:rsidRPr="00E341B2">
                <w:rPr>
                  <w:lang w:val="es-PE"/>
                </w:rPr>
                <w:fldChar w:fldCharType="begin"/>
              </w:r>
              <w:r w:rsidRPr="000A5333">
                <w:rPr>
                  <w:lang w:val="es-PE"/>
                </w:rPr>
                <w:instrText>BIBLIOGRAPHY</w:instrText>
              </w:r>
              <w:r w:rsidRPr="00E341B2">
                <w:rPr>
                  <w:lang w:val="es-PE"/>
                </w:rPr>
                <w:fldChar w:fldCharType="separate"/>
              </w:r>
              <w:r w:rsidR="0013096B" w:rsidRPr="003E03EA">
                <w:rPr>
                  <w:noProof/>
                  <w:lang w:val="es-PE"/>
                </w:rPr>
                <w:t xml:space="preserve">Barrero Felpeto, A., Guisande González, C., Maneiro Estraviz, I., Riveiro Alarcón, I., Vergara Castaño, A., &amp; Vaamonde Liste, A. (2006). </w:t>
              </w:r>
              <w:r w:rsidR="0013096B" w:rsidRPr="003E03EA">
                <w:rPr>
                  <w:i/>
                  <w:iCs/>
                  <w:noProof/>
                  <w:lang w:val="es-PE"/>
                </w:rPr>
                <w:t>Tratamiento de datos.</w:t>
              </w:r>
              <w:r w:rsidR="0013096B" w:rsidRPr="003E03EA">
                <w:rPr>
                  <w:noProof/>
                  <w:lang w:val="es-PE"/>
                </w:rPr>
                <w:t xml:space="preserve"> España: Diaz de Santos.</w:t>
              </w:r>
            </w:p>
            <w:p w14:paraId="22B800AD" w14:textId="77777777" w:rsidR="0013096B" w:rsidRPr="003E03EA" w:rsidRDefault="0013096B" w:rsidP="0013096B">
              <w:pPr>
                <w:pStyle w:val="Bibliografa"/>
                <w:ind w:left="720" w:hanging="720"/>
                <w:rPr>
                  <w:noProof/>
                  <w:lang w:val="es-PE"/>
                </w:rPr>
              </w:pPr>
              <w:r w:rsidRPr="003E03EA">
                <w:rPr>
                  <w:noProof/>
                  <w:lang w:val="es-PE"/>
                </w:rPr>
                <w:t xml:space="preserve">Brown, T., LeMay, H., Bursten, B., &amp; Burdge, J. (2004). </w:t>
              </w:r>
              <w:r w:rsidRPr="003E03EA">
                <w:rPr>
                  <w:i/>
                  <w:iCs/>
                  <w:noProof/>
                  <w:lang w:val="es-PE"/>
                </w:rPr>
                <w:t>Química - La ciencia central</w:t>
              </w:r>
              <w:r w:rsidRPr="003E03EA">
                <w:rPr>
                  <w:noProof/>
                  <w:lang w:val="es-PE"/>
                </w:rPr>
                <w:t xml:space="preserve"> (Novena ed.). México: PEARSON EDUCACIÓN.</w:t>
              </w:r>
            </w:p>
            <w:p w14:paraId="07FEB5AF" w14:textId="77777777" w:rsidR="0013096B" w:rsidRPr="003E03EA" w:rsidRDefault="0013096B" w:rsidP="0013096B">
              <w:pPr>
                <w:pStyle w:val="Bibliografa"/>
                <w:ind w:left="720" w:hanging="720"/>
                <w:rPr>
                  <w:noProof/>
                  <w:lang w:val="es-PE"/>
                </w:rPr>
              </w:pPr>
              <w:r w:rsidRPr="003E03EA">
                <w:rPr>
                  <w:noProof/>
                  <w:lang w:val="es-PE"/>
                </w:rPr>
                <w:t xml:space="preserve">Cabildo Miranda, M., Cornago Ramírez, M., Escolástico León, C., Esteban Santos, S., López García, C., &amp; Sanz del Castillo, D. (2013). </w:t>
              </w:r>
              <w:r w:rsidRPr="003E03EA">
                <w:rPr>
                  <w:i/>
                  <w:iCs/>
                  <w:noProof/>
                  <w:lang w:val="es-PE"/>
                </w:rPr>
                <w:t>BASES QUÍMICAS DEL MEDIO AMBIENTE.</w:t>
              </w:r>
              <w:r w:rsidRPr="003E03EA">
                <w:rPr>
                  <w:noProof/>
                  <w:lang w:val="es-PE"/>
                </w:rPr>
                <w:t xml:space="preserve"> Madrid: UNED.</w:t>
              </w:r>
            </w:p>
            <w:p w14:paraId="518C9CF7" w14:textId="77777777" w:rsidR="0013096B" w:rsidRPr="003E03EA" w:rsidRDefault="0013096B" w:rsidP="0013096B">
              <w:pPr>
                <w:pStyle w:val="Bibliografa"/>
                <w:ind w:left="720" w:hanging="720"/>
                <w:rPr>
                  <w:noProof/>
                  <w:lang w:val="es-PE"/>
                </w:rPr>
              </w:pPr>
              <w:r w:rsidRPr="003E03EA">
                <w:rPr>
                  <w:noProof/>
                  <w:lang w:val="es-PE"/>
                </w:rPr>
                <w:t xml:space="preserve">Chang, R. (2010). </w:t>
              </w:r>
              <w:r w:rsidRPr="003E03EA">
                <w:rPr>
                  <w:i/>
                  <w:iCs/>
                  <w:noProof/>
                  <w:lang w:val="es-PE"/>
                </w:rPr>
                <w:t>Química</w:t>
              </w:r>
              <w:r w:rsidRPr="003E03EA">
                <w:rPr>
                  <w:noProof/>
                  <w:lang w:val="es-PE"/>
                </w:rPr>
                <w:t xml:space="preserve"> (décima ed.). México, D. F.: mcGRaW-HiLL/iNTERamERicaNa EDiTORES, S.A. DE C.V.</w:t>
              </w:r>
            </w:p>
            <w:p w14:paraId="1A6E97E2" w14:textId="77777777" w:rsidR="0013096B" w:rsidRPr="003E03EA" w:rsidRDefault="0013096B" w:rsidP="0013096B">
              <w:pPr>
                <w:pStyle w:val="Bibliografa"/>
                <w:ind w:left="720" w:hanging="720"/>
                <w:rPr>
                  <w:noProof/>
                  <w:lang w:val="es-PE"/>
                </w:rPr>
              </w:pPr>
              <w:r w:rsidRPr="003E03EA">
                <w:rPr>
                  <w:noProof/>
                  <w:lang w:val="es-PE"/>
                </w:rPr>
                <w:t xml:space="preserve">Chang, R. (2011). </w:t>
              </w:r>
              <w:r w:rsidRPr="003E03EA">
                <w:rPr>
                  <w:i/>
                  <w:iCs/>
                  <w:noProof/>
                  <w:lang w:val="es-PE"/>
                </w:rPr>
                <w:t>Fundamentos de Química</w:t>
              </w:r>
              <w:r w:rsidRPr="003E03EA">
                <w:rPr>
                  <w:noProof/>
                  <w:lang w:val="es-PE"/>
                </w:rPr>
                <w:t xml:space="preserve"> (Décima ed.). México: McGRAW-HILL/INTERAMERICANA EDITORES, S.A. DE C.V.</w:t>
              </w:r>
            </w:p>
            <w:p w14:paraId="1FC57F03" w14:textId="77777777" w:rsidR="0013096B" w:rsidRDefault="0013096B" w:rsidP="0013096B">
              <w:pPr>
                <w:pStyle w:val="Bibliografa"/>
                <w:ind w:left="720" w:hanging="720"/>
                <w:rPr>
                  <w:noProof/>
                </w:rPr>
              </w:pPr>
              <w:r>
                <w:rPr>
                  <w:noProof/>
                </w:rPr>
                <w:t xml:space="preserve">ChemicalBook. (2017). </w:t>
              </w:r>
              <w:r>
                <w:rPr>
                  <w:i/>
                  <w:iCs/>
                  <w:noProof/>
                </w:rPr>
                <w:t>Barium carbonate.</w:t>
              </w:r>
              <w:r>
                <w:rPr>
                  <w:noProof/>
                </w:rPr>
                <w:t xml:space="preserve"> Obtenido de ChemicalBook.com.</w:t>
              </w:r>
            </w:p>
            <w:p w14:paraId="76A65B9F" w14:textId="77777777" w:rsidR="0013096B" w:rsidRPr="003E03EA" w:rsidRDefault="0013096B" w:rsidP="0013096B">
              <w:pPr>
                <w:pStyle w:val="Bibliografa"/>
                <w:ind w:left="720" w:hanging="720"/>
                <w:rPr>
                  <w:noProof/>
                  <w:lang w:val="es-PE"/>
                </w:rPr>
              </w:pPr>
              <w:r w:rsidRPr="003E03EA">
                <w:rPr>
                  <w:noProof/>
                  <w:lang w:val="es-PE"/>
                </w:rPr>
                <w:t xml:space="preserve">Chuñoca Pariona, S. (2017). </w:t>
              </w:r>
              <w:r w:rsidRPr="003E03EA">
                <w:rPr>
                  <w:i/>
                  <w:iCs/>
                  <w:noProof/>
                  <w:lang w:val="es-PE"/>
                </w:rPr>
                <w:t>Equilibrio iónico en sistemas heterogéneos.</w:t>
              </w:r>
              <w:r w:rsidRPr="003E03EA">
                <w:rPr>
                  <w:noProof/>
                  <w:lang w:val="es-PE"/>
                </w:rPr>
                <w:t xml:space="preserve"> Lima: Universidad Nacional de Educación Enrique Guzmán y Valle.</w:t>
              </w:r>
            </w:p>
            <w:p w14:paraId="6715D22E" w14:textId="77777777" w:rsidR="0013096B" w:rsidRDefault="0013096B" w:rsidP="0013096B">
              <w:pPr>
                <w:pStyle w:val="Bibliografa"/>
                <w:ind w:left="720" w:hanging="720"/>
                <w:rPr>
                  <w:noProof/>
                </w:rPr>
              </w:pPr>
              <w:r w:rsidRPr="003E03EA">
                <w:rPr>
                  <w:noProof/>
                  <w:lang w:val="es-PE"/>
                </w:rPr>
                <w:t xml:space="preserve">Dou, Weixiao; Zhou, Zhen; Jiang, Lu-Man; Jiang, Aijian; Huang, Rongwei; Tian, Xiaoce; Zhang, Wei; Chen, Dongqing;. (julio de 2017). Eliminación de sulfato de las aguas residuales mediante precipitación con ettringita: inhibición de iones de magnesio y optimización del proceso. </w:t>
              </w:r>
              <w:r>
                <w:rPr>
                  <w:i/>
                  <w:iCs/>
                  <w:noProof/>
                </w:rPr>
                <w:t>Journal of Environmental Management, 196</w:t>
              </w:r>
              <w:r>
                <w:rPr>
                  <w:noProof/>
                </w:rPr>
                <w:t>, 518-526.</w:t>
              </w:r>
            </w:p>
            <w:p w14:paraId="4B2D0C72" w14:textId="77777777" w:rsidR="0013096B" w:rsidRDefault="0013096B" w:rsidP="0013096B">
              <w:pPr>
                <w:pStyle w:val="Bibliografa"/>
                <w:ind w:left="720" w:hanging="720"/>
                <w:rPr>
                  <w:noProof/>
                </w:rPr>
              </w:pPr>
              <w:r>
                <w:rPr>
                  <w:noProof/>
                </w:rPr>
                <w:t xml:space="preserve">Elments, A. (s.f.). </w:t>
              </w:r>
              <w:r>
                <w:rPr>
                  <w:i/>
                  <w:iCs/>
                  <w:noProof/>
                </w:rPr>
                <w:t>www.americanelements.com</w:t>
              </w:r>
              <w:r>
                <w:rPr>
                  <w:noProof/>
                </w:rPr>
                <w:t>. Obtenido de https://www.americanelements.com/barium-acetate-543-80-6</w:t>
              </w:r>
            </w:p>
            <w:p w14:paraId="1A43542C" w14:textId="77777777" w:rsidR="0013096B" w:rsidRDefault="0013096B" w:rsidP="0013096B">
              <w:pPr>
                <w:pStyle w:val="Bibliografa"/>
                <w:ind w:left="720" w:hanging="720"/>
                <w:rPr>
                  <w:noProof/>
                </w:rPr>
              </w:pPr>
              <w:r w:rsidRPr="003E03EA">
                <w:rPr>
                  <w:noProof/>
                  <w:lang w:val="es-PE"/>
                </w:rPr>
                <w:t xml:space="preserve">Guimarães, D., C.M. da Rocha, N., A.P. de Morais, R., De-Lazzari BP Resende, A., M.F. Lima, R., M. da Costa, G., &amp; A. Leão, V. (Febrero de 2019). Precipitación de un hidróxido doble en capas que comprende Mg y Al para eliminar los iones sulfato de las soluciones acuosas. </w:t>
              </w:r>
              <w:r>
                <w:rPr>
                  <w:i/>
                  <w:iCs/>
                  <w:noProof/>
                </w:rPr>
                <w:t>Journal of Environmental Chemical Engineering, 7</w:t>
              </w:r>
              <w:r>
                <w:rPr>
                  <w:noProof/>
                </w:rPr>
                <w:t>(1). doi:doi.org/10.1016/j.jece.2018.102815</w:t>
              </w:r>
            </w:p>
            <w:p w14:paraId="2400DEE6" w14:textId="77777777" w:rsidR="0013096B" w:rsidRPr="003E03EA" w:rsidRDefault="0013096B" w:rsidP="0013096B">
              <w:pPr>
                <w:pStyle w:val="Bibliografa"/>
                <w:ind w:left="720" w:hanging="720"/>
                <w:rPr>
                  <w:noProof/>
                  <w:lang w:val="es-PE"/>
                </w:rPr>
              </w:pPr>
              <w:r w:rsidRPr="003E03EA">
                <w:rPr>
                  <w:noProof/>
                  <w:lang w:val="es-PE"/>
                </w:rPr>
                <w:t xml:space="preserve">Hernández Sampieri, R., Fernández Collado, C., &amp; Baptista Lucio, M. (2014). </w:t>
              </w:r>
              <w:r w:rsidRPr="003E03EA">
                <w:rPr>
                  <w:i/>
                  <w:iCs/>
                  <w:noProof/>
                  <w:lang w:val="es-PE"/>
                </w:rPr>
                <w:t>Metodología de la investigación.</w:t>
              </w:r>
              <w:r w:rsidRPr="003E03EA">
                <w:rPr>
                  <w:noProof/>
                  <w:lang w:val="es-PE"/>
                </w:rPr>
                <w:t xml:space="preserve"> México D.F.: McGRAW-HILL / INTERAMERICANA EDITORES, S.A. DE C.V.</w:t>
              </w:r>
            </w:p>
            <w:p w14:paraId="5073D8E6" w14:textId="77777777" w:rsidR="0013096B" w:rsidRPr="003E03EA" w:rsidRDefault="0013096B" w:rsidP="0013096B">
              <w:pPr>
                <w:pStyle w:val="Bibliografa"/>
                <w:ind w:left="720" w:hanging="720"/>
                <w:rPr>
                  <w:noProof/>
                  <w:lang w:val="es-PE"/>
                </w:rPr>
              </w:pPr>
              <w:r w:rsidRPr="003E03EA">
                <w:rPr>
                  <w:noProof/>
                  <w:lang w:val="es-PE"/>
                </w:rPr>
                <w:t xml:space="preserve">lenntech. (s.f.). </w:t>
              </w:r>
              <w:r w:rsidRPr="003E03EA">
                <w:rPr>
                  <w:i/>
                  <w:iCs/>
                  <w:noProof/>
                  <w:lang w:val="es-PE"/>
                </w:rPr>
                <w:t>www.lenntech.es</w:t>
              </w:r>
              <w:r w:rsidRPr="003E03EA">
                <w:rPr>
                  <w:noProof/>
                  <w:lang w:val="es-PE"/>
                </w:rPr>
                <w:t>. Obtenido de https://www.lenntech.es/periodica/elementos/ba.htm</w:t>
              </w:r>
            </w:p>
            <w:p w14:paraId="0754C401" w14:textId="77777777" w:rsidR="0013096B" w:rsidRDefault="0013096B" w:rsidP="0013096B">
              <w:pPr>
                <w:pStyle w:val="Bibliografa"/>
                <w:ind w:left="720" w:hanging="720"/>
                <w:rPr>
                  <w:noProof/>
                </w:rPr>
              </w:pPr>
              <w:r>
                <w:rPr>
                  <w:noProof/>
                </w:rPr>
                <w:t xml:space="preserve">Nariyan, E., Wolkersdorfer, C., &amp; Sillanpää, M. (2018). </w:t>
              </w:r>
              <w:r w:rsidRPr="003E03EA">
                <w:rPr>
                  <w:noProof/>
                  <w:lang w:val="es-PE"/>
                </w:rPr>
                <w:t xml:space="preserve">Eliminación de sulfato del agua ácida de la mina activa europea más profunda por precipitación y varias configuraciones de electrocoagulación. </w:t>
              </w:r>
              <w:r>
                <w:rPr>
                  <w:i/>
                  <w:iCs/>
                  <w:noProof/>
                </w:rPr>
                <w:t>Journal of Environmental Management, 227</w:t>
              </w:r>
              <w:r>
                <w:rPr>
                  <w:noProof/>
                </w:rPr>
                <w:t>(1), 192-171. doi:https://doi.org/10.1016/j.jenvman.2018.08.095</w:t>
              </w:r>
            </w:p>
            <w:p w14:paraId="59F002AC" w14:textId="77777777" w:rsidR="0013096B" w:rsidRPr="003E03EA" w:rsidRDefault="0013096B" w:rsidP="0013096B">
              <w:pPr>
                <w:pStyle w:val="Bibliografa"/>
                <w:ind w:left="720" w:hanging="720"/>
                <w:rPr>
                  <w:noProof/>
                  <w:lang w:val="es-PE"/>
                </w:rPr>
              </w:pPr>
              <w:r w:rsidRPr="003E03EA">
                <w:rPr>
                  <w:noProof/>
                  <w:lang w:val="es-PE"/>
                </w:rPr>
                <w:t xml:space="preserve">Ni, S., Wu, C., Wang, W., Guo, X., Zhao, Z., &amp; Sun, X. (Agosto de 2019). Un proceso de extracción y precipitación para la eliminación de Ca y Mg de las aguas residuales de tierras raras de sulfato de amonio. </w:t>
              </w:r>
              <w:r w:rsidRPr="003E03EA">
                <w:rPr>
                  <w:i/>
                  <w:iCs/>
                  <w:noProof/>
                  <w:lang w:val="es-PE"/>
                </w:rPr>
                <w:t>Hydrometallurgy</w:t>
              </w:r>
              <w:r w:rsidRPr="003E03EA">
                <w:rPr>
                  <w:noProof/>
                  <w:lang w:val="es-PE"/>
                </w:rPr>
                <w:t>, 63-70.</w:t>
              </w:r>
            </w:p>
            <w:p w14:paraId="67A3760B" w14:textId="77777777" w:rsidR="0013096B" w:rsidRPr="003E03EA" w:rsidRDefault="0013096B" w:rsidP="0013096B">
              <w:pPr>
                <w:pStyle w:val="Bibliografa"/>
                <w:ind w:left="720" w:hanging="720"/>
                <w:rPr>
                  <w:noProof/>
                  <w:lang w:val="es-PE"/>
                </w:rPr>
              </w:pPr>
              <w:r w:rsidRPr="003E03EA">
                <w:rPr>
                  <w:noProof/>
                  <w:lang w:val="es-PE"/>
                </w:rPr>
                <w:lastRenderedPageBreak/>
                <w:t xml:space="preserve">OMS. (2006). </w:t>
              </w:r>
              <w:r w:rsidRPr="003E03EA">
                <w:rPr>
                  <w:i/>
                  <w:iCs/>
                  <w:noProof/>
                  <w:lang w:val="es-PE"/>
                </w:rPr>
                <w:t>Guías para la calidad del agua potable.</w:t>
              </w:r>
              <w:r w:rsidRPr="003E03EA">
                <w:rPr>
                  <w:noProof/>
                  <w:lang w:val="es-PE"/>
                </w:rPr>
                <w:t xml:space="preserve"> Genova - Suiza: Catalogación por la Biblioteca de la OMS.</w:t>
              </w:r>
            </w:p>
            <w:p w14:paraId="04F483FA" w14:textId="77777777" w:rsidR="0013096B" w:rsidRPr="003E03EA" w:rsidRDefault="0013096B" w:rsidP="0013096B">
              <w:pPr>
                <w:pStyle w:val="Bibliografa"/>
                <w:ind w:left="720" w:hanging="720"/>
                <w:rPr>
                  <w:noProof/>
                  <w:lang w:val="es-PE"/>
                </w:rPr>
              </w:pPr>
              <w:r w:rsidRPr="003E03EA">
                <w:rPr>
                  <w:noProof/>
                  <w:lang w:val="es-PE"/>
                </w:rPr>
                <w:t xml:space="preserve">Ruiz Agudo, C., Putnis, C., Ruiz Agudo, E., &amp; Putnis, A. (2015). Mecanismo de precipitación de BaSO4 y el efecto de aditivos. </w:t>
              </w:r>
              <w:r w:rsidRPr="003E03EA">
                <w:rPr>
                  <w:i/>
                  <w:iCs/>
                  <w:noProof/>
                  <w:lang w:val="es-PE"/>
                </w:rPr>
                <w:t>Meclan - revista de la sociedad española de mineralogía</w:t>
              </w:r>
              <w:r w:rsidRPr="003E03EA">
                <w:rPr>
                  <w:noProof/>
                  <w:lang w:val="es-PE"/>
                </w:rPr>
                <w:t>, 125-126.</w:t>
              </w:r>
            </w:p>
            <w:p w14:paraId="3377CA97" w14:textId="77777777" w:rsidR="0013096B" w:rsidRPr="003E03EA" w:rsidRDefault="0013096B" w:rsidP="0013096B">
              <w:pPr>
                <w:pStyle w:val="Bibliografa"/>
                <w:ind w:left="720" w:hanging="720"/>
                <w:rPr>
                  <w:noProof/>
                  <w:lang w:val="es-PE"/>
                </w:rPr>
              </w:pPr>
              <w:r w:rsidRPr="003E03EA">
                <w:rPr>
                  <w:noProof/>
                  <w:lang w:val="es-PE"/>
                </w:rPr>
                <w:t xml:space="preserve">Sánchez Turcios, R. A. (2015). t-Student. Usos y abusos. </w:t>
              </w:r>
              <w:r w:rsidRPr="003E03EA">
                <w:rPr>
                  <w:i/>
                  <w:iCs/>
                  <w:noProof/>
                  <w:lang w:val="es-PE"/>
                </w:rPr>
                <w:t>Revisata Mexicana de Cardiología, 26</w:t>
              </w:r>
              <w:r w:rsidRPr="003E03EA">
                <w:rPr>
                  <w:noProof/>
                  <w:lang w:val="es-PE"/>
                </w:rPr>
                <w:t>(1), 59-61. Obtenido de http://www.scielo.org.mx/pdf/rmc/v26n1/v26n1a9.pdf</w:t>
              </w:r>
            </w:p>
            <w:p w14:paraId="15A3C23F" w14:textId="77777777" w:rsidR="0013096B" w:rsidRDefault="0013096B" w:rsidP="0013096B">
              <w:pPr>
                <w:pStyle w:val="Bibliografa"/>
                <w:ind w:left="720" w:hanging="720"/>
                <w:rPr>
                  <w:noProof/>
                </w:rPr>
              </w:pPr>
              <w:r>
                <w:rPr>
                  <w:noProof/>
                </w:rPr>
                <w:t xml:space="preserve">Scholz, F., &amp; Kahlert, H. (2019). </w:t>
              </w:r>
              <w:r>
                <w:rPr>
                  <w:i/>
                  <w:iCs/>
                  <w:noProof/>
                </w:rPr>
                <w:t>Chemical Equilibria in Analytical Chemistry.</w:t>
              </w:r>
              <w:r>
                <w:rPr>
                  <w:noProof/>
                </w:rPr>
                <w:t xml:space="preserve"> Humboldt University, Berlin.: Springer.</w:t>
              </w:r>
            </w:p>
            <w:p w14:paraId="465FB7FD" w14:textId="77777777" w:rsidR="0013096B" w:rsidRPr="003E03EA" w:rsidRDefault="0013096B" w:rsidP="0013096B">
              <w:pPr>
                <w:pStyle w:val="Bibliografa"/>
                <w:ind w:left="720" w:hanging="720"/>
                <w:rPr>
                  <w:noProof/>
                  <w:lang w:val="es-PE"/>
                </w:rPr>
              </w:pPr>
              <w:r>
                <w:rPr>
                  <w:noProof/>
                </w:rPr>
                <w:t xml:space="preserve">Shriver, D., Atkins, P., &amp; Langford, C. (1998). </w:t>
              </w:r>
              <w:r w:rsidRPr="003E03EA">
                <w:rPr>
                  <w:i/>
                  <w:iCs/>
                  <w:noProof/>
                  <w:lang w:val="es-PE"/>
                </w:rPr>
                <w:t>Química Inorgánica.</w:t>
              </w:r>
              <w:r w:rsidRPr="003E03EA">
                <w:rPr>
                  <w:noProof/>
                  <w:lang w:val="es-PE"/>
                </w:rPr>
                <w:t xml:space="preserve"> Reverte.</w:t>
              </w:r>
            </w:p>
            <w:p w14:paraId="61223B3A" w14:textId="77777777" w:rsidR="0013096B" w:rsidRDefault="0013096B" w:rsidP="0013096B">
              <w:pPr>
                <w:pStyle w:val="Bibliografa"/>
                <w:ind w:left="720" w:hanging="720"/>
                <w:rPr>
                  <w:noProof/>
                </w:rPr>
              </w:pPr>
              <w:r w:rsidRPr="003E03EA">
                <w:rPr>
                  <w:noProof/>
                  <w:lang w:val="es-PE"/>
                </w:rPr>
                <w:t xml:space="preserve">Weiner, E. (2007). </w:t>
              </w:r>
              <w:r>
                <w:rPr>
                  <w:i/>
                  <w:iCs/>
                  <w:noProof/>
                </w:rPr>
                <w:t>Applications of Environmental Aquatic Chemistry.</w:t>
              </w:r>
              <w:r>
                <w:rPr>
                  <w:noProof/>
                </w:rPr>
                <w:t xml:space="preserve"> Boca Raton London New York: CRC Press.</w:t>
              </w:r>
            </w:p>
            <w:p w14:paraId="7947037F" w14:textId="77777777" w:rsidR="0013096B" w:rsidRDefault="0013096B" w:rsidP="0013096B">
              <w:pPr>
                <w:pStyle w:val="Bibliografa"/>
                <w:ind w:left="720" w:hanging="720"/>
                <w:rPr>
                  <w:noProof/>
                </w:rPr>
              </w:pPr>
              <w:r>
                <w:rPr>
                  <w:noProof/>
                </w:rPr>
                <w:t xml:space="preserve">Xu, Y., Liao, Y., Lin, Z., Lin, J., Li, Q., Lin, J., &amp; Jin, Z. (2019). </w:t>
              </w:r>
              <w:r w:rsidRPr="003E03EA">
                <w:rPr>
                  <w:noProof/>
                  <w:lang w:val="es-PE"/>
                </w:rPr>
                <w:t xml:space="preserve">Precipitación de sulfato de calcio dihidratado en presencia de ácido fúlvico e ion de magnesio. </w:t>
              </w:r>
              <w:r>
                <w:rPr>
                  <w:i/>
                  <w:iCs/>
                  <w:noProof/>
                </w:rPr>
                <w:t>Chemical Engineering Journal, 361</w:t>
              </w:r>
              <w:r>
                <w:rPr>
                  <w:noProof/>
                </w:rPr>
                <w:t>, 1078-1088. doi:https://doi.org/10.1016/j.cej.2019.01.003</w:t>
              </w:r>
            </w:p>
            <w:p w14:paraId="135F8D2B" w14:textId="0A6BF3A0" w:rsidR="004349DE" w:rsidRPr="00E341B2" w:rsidRDefault="004349DE" w:rsidP="0013096B">
              <w:pPr>
                <w:spacing w:after="0" w:line="360" w:lineRule="auto"/>
                <w:rPr>
                  <w:lang w:val="es-PE"/>
                </w:rPr>
              </w:pPr>
              <w:r w:rsidRPr="00E341B2">
                <w:rPr>
                  <w:b/>
                  <w:bCs/>
                  <w:lang w:val="es-PE"/>
                </w:rPr>
                <w:fldChar w:fldCharType="end"/>
              </w:r>
            </w:p>
          </w:sdtContent>
        </w:sdt>
      </w:sdtContent>
    </w:sdt>
    <w:p w14:paraId="7717B708" w14:textId="25972F95" w:rsidR="001B6F3A" w:rsidRDefault="001B6F3A">
      <w:pPr>
        <w:rPr>
          <w:rFonts w:ascii="Times New Roman" w:hAnsi="Times New Roman" w:cs="Times New Roman"/>
          <w:b/>
          <w:sz w:val="24"/>
          <w:szCs w:val="24"/>
          <w:lang w:val="es-PE"/>
        </w:rPr>
      </w:pPr>
      <w:r>
        <w:rPr>
          <w:rFonts w:ascii="Times New Roman" w:hAnsi="Times New Roman" w:cs="Times New Roman"/>
          <w:b/>
          <w:sz w:val="24"/>
          <w:szCs w:val="24"/>
          <w:lang w:val="es-PE"/>
        </w:rPr>
        <w:br w:type="page"/>
      </w:r>
    </w:p>
    <w:p w14:paraId="34092C37" w14:textId="26028C85" w:rsidR="00C82906" w:rsidRPr="000F4800" w:rsidRDefault="004D44F3" w:rsidP="000F4800">
      <w:pPr>
        <w:pStyle w:val="Estilo1"/>
        <w:numPr>
          <w:ilvl w:val="0"/>
          <w:numId w:val="0"/>
        </w:numPr>
        <w:spacing w:after="0"/>
        <w:jc w:val="center"/>
        <w:outlineLvl w:val="0"/>
        <w:rPr>
          <w:b w:val="0"/>
          <w:lang w:val="pt-BR"/>
        </w:rPr>
      </w:pPr>
      <w:bookmarkStart w:id="81" w:name="_Toc76455159"/>
      <w:r w:rsidRPr="000F4800">
        <w:rPr>
          <w:lang w:val="pt-BR"/>
        </w:rPr>
        <w:lastRenderedPageBreak/>
        <w:t>ANEXOS</w:t>
      </w:r>
      <w:bookmarkEnd w:id="81"/>
    </w:p>
    <w:p w14:paraId="6B2B2CE7" w14:textId="4B380EC6" w:rsidR="004D44F3" w:rsidRDefault="004D44F3" w:rsidP="00727F75">
      <w:pPr>
        <w:pStyle w:val="Ttulo2"/>
        <w:spacing w:line="480" w:lineRule="auto"/>
        <w:rPr>
          <w:rFonts w:ascii="Times New Roman" w:hAnsi="Times New Roman" w:cs="Times New Roman"/>
          <w:b/>
          <w:color w:val="000000" w:themeColor="text1"/>
          <w:sz w:val="24"/>
          <w:szCs w:val="24"/>
          <w:lang w:val="pt-BR"/>
        </w:rPr>
      </w:pPr>
      <w:bookmarkStart w:id="82" w:name="_Toc76455160"/>
      <w:r w:rsidRPr="006E2DB9">
        <w:rPr>
          <w:rFonts w:ascii="Times New Roman" w:hAnsi="Times New Roman" w:cs="Times New Roman"/>
          <w:b/>
          <w:color w:val="000000" w:themeColor="text1"/>
          <w:sz w:val="24"/>
          <w:szCs w:val="24"/>
          <w:lang w:val="pt-BR"/>
        </w:rPr>
        <w:t xml:space="preserve">Anexo 1: Fotos de </w:t>
      </w:r>
      <w:r w:rsidR="007B505F" w:rsidRPr="006E2DB9">
        <w:rPr>
          <w:rFonts w:ascii="Times New Roman" w:hAnsi="Times New Roman" w:cs="Times New Roman"/>
          <w:b/>
          <w:color w:val="000000" w:themeColor="text1"/>
          <w:sz w:val="24"/>
          <w:szCs w:val="24"/>
          <w:lang w:val="pt-BR"/>
        </w:rPr>
        <w:t>estúdios</w:t>
      </w:r>
      <w:bookmarkEnd w:id="82"/>
    </w:p>
    <w:p w14:paraId="409B907E" w14:textId="074E1F03" w:rsidR="00EE3806" w:rsidRPr="00EE3806" w:rsidRDefault="00EE3806" w:rsidP="00EE3806">
      <w:pPr>
        <w:pStyle w:val="Prrafodelista"/>
        <w:numPr>
          <w:ilvl w:val="0"/>
          <w:numId w:val="22"/>
        </w:numPr>
        <w:ind w:left="284" w:hanging="284"/>
        <w:rPr>
          <w:lang w:val="pt-BR"/>
        </w:rPr>
      </w:pPr>
      <w:r w:rsidRPr="00EE3806">
        <w:rPr>
          <w:rFonts w:ascii="Times New Roman" w:hAnsi="Times New Roman" w:cs="Times New Roman"/>
          <w:bCs/>
          <w:sz w:val="24"/>
          <w:szCs w:val="24"/>
          <w:lang w:val="pt-BR"/>
        </w:rPr>
        <w:t>M</w:t>
      </w:r>
      <w:r w:rsidRPr="00EE3806">
        <w:rPr>
          <w:rFonts w:ascii="Times New Roman" w:hAnsi="Times New Roman" w:cs="Times New Roman"/>
          <w:bCs/>
          <w:sz w:val="24"/>
          <w:szCs w:val="24"/>
          <w:lang w:val="es-PE"/>
        </w:rPr>
        <w:t>edición de turbidez en la toma de muestra.</w:t>
      </w:r>
    </w:p>
    <w:p w14:paraId="317A9716" w14:textId="11FF3AB1" w:rsidR="005249EB" w:rsidRPr="005249EB" w:rsidRDefault="00601912" w:rsidP="005249EB">
      <w:pPr>
        <w:rPr>
          <w:rFonts w:ascii="Times New Roman" w:hAnsi="Times New Roman" w:cs="Times New Roman"/>
          <w:b/>
          <w:sz w:val="24"/>
          <w:szCs w:val="24"/>
          <w:lang w:val="pt-BR"/>
        </w:rPr>
      </w:pPr>
      <w:r>
        <w:rPr>
          <w:rFonts w:ascii="Times New Roman" w:hAnsi="Times New Roman" w:cs="Times New Roman"/>
          <w:b/>
          <w:noProof/>
          <w:sz w:val="24"/>
          <w:szCs w:val="24"/>
          <w:lang w:val="pt-BR"/>
        </w:rPr>
        <w:drawing>
          <wp:inline distT="0" distB="0" distL="0" distR="0" wp14:anchorId="074F73B7" wp14:editId="4BCCE593">
            <wp:extent cx="5368925" cy="7158355"/>
            <wp:effectExtent l="0" t="0" r="317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4">
                      <a:extLst>
                        <a:ext uri="{28A0092B-C50C-407E-A947-70E740481C1C}">
                          <a14:useLocalDpi xmlns:a14="http://schemas.microsoft.com/office/drawing/2010/main" val="0"/>
                        </a:ext>
                      </a:extLst>
                    </a:blip>
                    <a:stretch>
                      <a:fillRect/>
                    </a:stretch>
                  </pic:blipFill>
                  <pic:spPr>
                    <a:xfrm>
                      <a:off x="0" y="0"/>
                      <a:ext cx="5368925" cy="7158355"/>
                    </a:xfrm>
                    <a:prstGeom prst="rect">
                      <a:avLst/>
                    </a:prstGeom>
                  </pic:spPr>
                </pic:pic>
              </a:graphicData>
            </a:graphic>
          </wp:inline>
        </w:drawing>
      </w:r>
    </w:p>
    <w:p w14:paraId="47D71D7C" w14:textId="1183A574" w:rsidR="005249EB" w:rsidRDefault="005249EB" w:rsidP="005249EB">
      <w:pPr>
        <w:pStyle w:val="Prrafodelista"/>
        <w:spacing w:line="480" w:lineRule="auto"/>
        <w:ind w:left="284"/>
        <w:rPr>
          <w:rFonts w:ascii="Times New Roman" w:hAnsi="Times New Roman" w:cs="Times New Roman"/>
          <w:bCs/>
          <w:sz w:val="24"/>
          <w:szCs w:val="24"/>
          <w:lang w:val="pt-BR"/>
        </w:rPr>
      </w:pPr>
    </w:p>
    <w:p w14:paraId="026F0605" w14:textId="77777777" w:rsidR="00727F75" w:rsidRDefault="00727F75" w:rsidP="005249EB">
      <w:pPr>
        <w:pStyle w:val="Prrafodelista"/>
        <w:spacing w:line="480" w:lineRule="auto"/>
        <w:ind w:left="284"/>
        <w:rPr>
          <w:rFonts w:ascii="Times New Roman" w:hAnsi="Times New Roman" w:cs="Times New Roman"/>
          <w:bCs/>
          <w:sz w:val="24"/>
          <w:szCs w:val="24"/>
          <w:lang w:val="pt-BR"/>
        </w:rPr>
      </w:pPr>
    </w:p>
    <w:p w14:paraId="7622E712" w14:textId="4A76251D" w:rsidR="00EE3806" w:rsidRPr="00EE3806" w:rsidRDefault="00EE3806" w:rsidP="00EE3806">
      <w:pPr>
        <w:pStyle w:val="Prrafodelista"/>
        <w:numPr>
          <w:ilvl w:val="0"/>
          <w:numId w:val="22"/>
        </w:numPr>
        <w:ind w:left="284" w:hanging="284"/>
        <w:rPr>
          <w:rFonts w:ascii="Times New Roman" w:hAnsi="Times New Roman" w:cs="Times New Roman"/>
          <w:bCs/>
          <w:sz w:val="24"/>
          <w:szCs w:val="24"/>
          <w:lang w:val="pt-BR"/>
        </w:rPr>
      </w:pPr>
      <w:r>
        <w:rPr>
          <w:rFonts w:ascii="Times New Roman" w:hAnsi="Times New Roman" w:cs="Times New Roman"/>
          <w:bCs/>
          <w:sz w:val="24"/>
          <w:szCs w:val="24"/>
          <w:lang w:val="pt-BR"/>
        </w:rPr>
        <w:t>E</w:t>
      </w:r>
      <w:r w:rsidRPr="00EE3806">
        <w:rPr>
          <w:rFonts w:ascii="Times New Roman" w:hAnsi="Times New Roman" w:cs="Times New Roman"/>
          <w:bCs/>
          <w:sz w:val="24"/>
          <w:szCs w:val="24"/>
          <w:lang w:val="pt-BR"/>
        </w:rPr>
        <w:t xml:space="preserve">stúdio </w:t>
      </w:r>
      <w:r w:rsidRPr="005249EB">
        <w:rPr>
          <w:rFonts w:ascii="Times New Roman" w:hAnsi="Times New Roman" w:cs="Times New Roman"/>
          <w:bCs/>
          <w:sz w:val="24"/>
          <w:szCs w:val="24"/>
          <w:lang w:val="es-PE"/>
        </w:rPr>
        <w:t>con</w:t>
      </w:r>
      <w:r w:rsidRPr="00EE3806">
        <w:rPr>
          <w:rFonts w:ascii="Times New Roman" w:hAnsi="Times New Roman" w:cs="Times New Roman"/>
          <w:bCs/>
          <w:sz w:val="24"/>
          <w:szCs w:val="24"/>
          <w:lang w:val="pt-BR"/>
        </w:rPr>
        <w:t xml:space="preserve"> equipo de </w:t>
      </w:r>
      <w:proofErr w:type="spellStart"/>
      <w:r w:rsidRPr="00EE3806">
        <w:rPr>
          <w:rFonts w:ascii="Times New Roman" w:hAnsi="Times New Roman" w:cs="Times New Roman"/>
          <w:bCs/>
          <w:sz w:val="24"/>
          <w:szCs w:val="24"/>
          <w:lang w:val="pt-BR"/>
        </w:rPr>
        <w:t>Jar</w:t>
      </w:r>
      <w:proofErr w:type="spellEnd"/>
      <w:r w:rsidRPr="00EE3806">
        <w:rPr>
          <w:rFonts w:ascii="Times New Roman" w:hAnsi="Times New Roman" w:cs="Times New Roman"/>
          <w:bCs/>
          <w:sz w:val="24"/>
          <w:szCs w:val="24"/>
          <w:lang w:val="pt-BR"/>
        </w:rPr>
        <w:t>-test.</w:t>
      </w:r>
    </w:p>
    <w:p w14:paraId="68AFB28F" w14:textId="24A944EF" w:rsidR="00601912" w:rsidRDefault="005249EB">
      <w:pPr>
        <w:rPr>
          <w:rFonts w:ascii="Times New Roman" w:hAnsi="Times New Roman" w:cs="Times New Roman"/>
          <w:b/>
          <w:sz w:val="24"/>
          <w:szCs w:val="24"/>
          <w:lang w:val="pt-BR"/>
        </w:rPr>
      </w:pPr>
      <w:r>
        <w:rPr>
          <w:rFonts w:ascii="Times New Roman" w:hAnsi="Times New Roman" w:cs="Times New Roman"/>
          <w:b/>
          <w:noProof/>
          <w:sz w:val="24"/>
          <w:szCs w:val="24"/>
          <w:lang w:val="pt-BR"/>
        </w:rPr>
        <w:drawing>
          <wp:inline distT="0" distB="0" distL="0" distR="0" wp14:anchorId="0CC6487D" wp14:editId="01ED03D3">
            <wp:extent cx="5360814" cy="43738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35" cstate="print">
                      <a:extLst>
                        <a:ext uri="{28A0092B-C50C-407E-A947-70E740481C1C}">
                          <a14:useLocalDpi xmlns:a14="http://schemas.microsoft.com/office/drawing/2010/main" val="0"/>
                        </a:ext>
                      </a:extLst>
                    </a:blip>
                    <a:srcRect l="3334" r="4746"/>
                    <a:stretch/>
                  </pic:blipFill>
                  <pic:spPr bwMode="auto">
                    <a:xfrm>
                      <a:off x="0" y="0"/>
                      <a:ext cx="5368262" cy="4379957"/>
                    </a:xfrm>
                    <a:prstGeom prst="rect">
                      <a:avLst/>
                    </a:prstGeom>
                    <a:ln>
                      <a:noFill/>
                    </a:ln>
                    <a:extLst>
                      <a:ext uri="{53640926-AAD7-44D8-BBD7-CCE9431645EC}">
                        <a14:shadowObscured xmlns:a14="http://schemas.microsoft.com/office/drawing/2010/main"/>
                      </a:ext>
                    </a:extLst>
                  </pic:spPr>
                </pic:pic>
              </a:graphicData>
            </a:graphic>
          </wp:inline>
        </w:drawing>
      </w:r>
    </w:p>
    <w:p w14:paraId="04F45ED2" w14:textId="1D339711" w:rsidR="004333D1" w:rsidRPr="004333D1" w:rsidRDefault="004333D1" w:rsidP="004333D1">
      <w:pPr>
        <w:spacing w:line="240" w:lineRule="auto"/>
        <w:rPr>
          <w:rFonts w:ascii="Times New Roman" w:hAnsi="Times New Roman" w:cs="Times New Roman"/>
          <w:bCs/>
          <w:i/>
          <w:iCs/>
          <w:sz w:val="24"/>
          <w:szCs w:val="24"/>
          <w:lang w:val="es-PE"/>
        </w:rPr>
      </w:pPr>
    </w:p>
    <w:p w14:paraId="4479F910" w14:textId="2129EDFB" w:rsidR="00601912" w:rsidRDefault="00601912">
      <w:pPr>
        <w:rPr>
          <w:rFonts w:ascii="Times New Roman" w:hAnsi="Times New Roman" w:cs="Times New Roman"/>
          <w:b/>
          <w:sz w:val="24"/>
          <w:szCs w:val="24"/>
          <w:lang w:val="pt-BR"/>
        </w:rPr>
      </w:pPr>
    </w:p>
    <w:p w14:paraId="14FB7F13" w14:textId="546AE32B" w:rsidR="00EE3806" w:rsidRDefault="00EE3806">
      <w:pPr>
        <w:rPr>
          <w:rFonts w:ascii="Times New Roman" w:hAnsi="Times New Roman" w:cs="Times New Roman"/>
          <w:b/>
          <w:sz w:val="24"/>
          <w:szCs w:val="24"/>
          <w:lang w:val="pt-BR"/>
        </w:rPr>
      </w:pPr>
    </w:p>
    <w:p w14:paraId="2399BAF8" w14:textId="5BA68778" w:rsidR="005249EB" w:rsidRDefault="005249EB">
      <w:pPr>
        <w:rPr>
          <w:rFonts w:ascii="Times New Roman" w:hAnsi="Times New Roman" w:cs="Times New Roman"/>
          <w:b/>
          <w:sz w:val="24"/>
          <w:szCs w:val="24"/>
          <w:lang w:val="pt-BR"/>
        </w:rPr>
      </w:pPr>
    </w:p>
    <w:p w14:paraId="1EA7FC75" w14:textId="2D8CE3A1" w:rsidR="005249EB" w:rsidRDefault="005249EB">
      <w:pPr>
        <w:rPr>
          <w:rFonts w:ascii="Times New Roman" w:hAnsi="Times New Roman" w:cs="Times New Roman"/>
          <w:b/>
          <w:sz w:val="24"/>
          <w:szCs w:val="24"/>
          <w:lang w:val="pt-BR"/>
        </w:rPr>
      </w:pPr>
    </w:p>
    <w:p w14:paraId="11056A23" w14:textId="17C5819B" w:rsidR="005249EB" w:rsidRDefault="005249EB">
      <w:pPr>
        <w:rPr>
          <w:rFonts w:ascii="Times New Roman" w:hAnsi="Times New Roman" w:cs="Times New Roman"/>
          <w:b/>
          <w:sz w:val="24"/>
          <w:szCs w:val="24"/>
          <w:lang w:val="pt-BR"/>
        </w:rPr>
      </w:pPr>
    </w:p>
    <w:p w14:paraId="0F09D654" w14:textId="076FFEC7" w:rsidR="005249EB" w:rsidRDefault="005249EB">
      <w:pPr>
        <w:rPr>
          <w:rFonts w:ascii="Times New Roman" w:hAnsi="Times New Roman" w:cs="Times New Roman"/>
          <w:b/>
          <w:sz w:val="24"/>
          <w:szCs w:val="24"/>
          <w:lang w:val="pt-BR"/>
        </w:rPr>
      </w:pPr>
    </w:p>
    <w:p w14:paraId="6E8DDCDA" w14:textId="535E78C0" w:rsidR="005249EB" w:rsidRDefault="005249EB">
      <w:pPr>
        <w:rPr>
          <w:rFonts w:ascii="Times New Roman" w:hAnsi="Times New Roman" w:cs="Times New Roman"/>
          <w:b/>
          <w:sz w:val="24"/>
          <w:szCs w:val="24"/>
          <w:lang w:val="pt-BR"/>
        </w:rPr>
      </w:pPr>
    </w:p>
    <w:p w14:paraId="6A4B4AC5" w14:textId="65804C6B" w:rsidR="005249EB" w:rsidRDefault="005249EB">
      <w:pPr>
        <w:rPr>
          <w:rFonts w:ascii="Times New Roman" w:hAnsi="Times New Roman" w:cs="Times New Roman"/>
          <w:b/>
          <w:sz w:val="24"/>
          <w:szCs w:val="24"/>
          <w:lang w:val="pt-BR"/>
        </w:rPr>
      </w:pPr>
    </w:p>
    <w:p w14:paraId="06009172" w14:textId="5ED87D75" w:rsidR="005249EB" w:rsidRDefault="005249EB">
      <w:pPr>
        <w:rPr>
          <w:rFonts w:ascii="Times New Roman" w:hAnsi="Times New Roman" w:cs="Times New Roman"/>
          <w:b/>
          <w:sz w:val="24"/>
          <w:szCs w:val="24"/>
          <w:lang w:val="pt-BR"/>
        </w:rPr>
      </w:pPr>
    </w:p>
    <w:p w14:paraId="3251D070" w14:textId="07B637DA" w:rsidR="005249EB" w:rsidRDefault="005249EB">
      <w:pPr>
        <w:rPr>
          <w:rFonts w:ascii="Times New Roman" w:hAnsi="Times New Roman" w:cs="Times New Roman"/>
          <w:b/>
          <w:sz w:val="24"/>
          <w:szCs w:val="24"/>
          <w:lang w:val="pt-BR"/>
        </w:rPr>
      </w:pPr>
    </w:p>
    <w:p w14:paraId="4CF40B5A" w14:textId="65825C5F" w:rsidR="005249EB" w:rsidRDefault="005249EB" w:rsidP="005249EB">
      <w:pPr>
        <w:rPr>
          <w:rFonts w:ascii="Times New Roman" w:hAnsi="Times New Roman" w:cs="Times New Roman"/>
          <w:b/>
          <w:sz w:val="24"/>
          <w:szCs w:val="24"/>
          <w:lang w:val="pt-BR"/>
        </w:rPr>
      </w:pPr>
    </w:p>
    <w:p w14:paraId="551E9695" w14:textId="77777777" w:rsidR="00727F75" w:rsidRPr="005249EB" w:rsidRDefault="00727F75" w:rsidP="005249EB">
      <w:pPr>
        <w:rPr>
          <w:rFonts w:ascii="Times New Roman" w:hAnsi="Times New Roman" w:cs="Times New Roman"/>
          <w:b/>
          <w:sz w:val="24"/>
          <w:szCs w:val="24"/>
          <w:lang w:val="pt-BR"/>
        </w:rPr>
      </w:pPr>
    </w:p>
    <w:p w14:paraId="7A0607EC" w14:textId="470300C2" w:rsidR="005249EB" w:rsidRPr="005249EB" w:rsidRDefault="005249EB" w:rsidP="005249EB">
      <w:pPr>
        <w:pStyle w:val="Prrafodelista"/>
        <w:numPr>
          <w:ilvl w:val="0"/>
          <w:numId w:val="21"/>
        </w:numPr>
        <w:ind w:left="284" w:hanging="284"/>
        <w:rPr>
          <w:rFonts w:ascii="Times New Roman" w:hAnsi="Times New Roman" w:cs="Times New Roman"/>
          <w:b/>
          <w:sz w:val="24"/>
          <w:szCs w:val="24"/>
          <w:lang w:val="pt-BR"/>
        </w:rPr>
      </w:pPr>
      <w:r w:rsidRPr="00EE3806">
        <w:rPr>
          <w:rFonts w:ascii="Times New Roman" w:hAnsi="Times New Roman" w:cs="Times New Roman"/>
          <w:bCs/>
          <w:sz w:val="24"/>
          <w:szCs w:val="24"/>
          <w:lang w:val="pt-BR"/>
        </w:rPr>
        <w:t>Estúdio</w:t>
      </w:r>
      <w:r w:rsidR="00EE3806" w:rsidRPr="00EE3806">
        <w:rPr>
          <w:rFonts w:ascii="Times New Roman" w:hAnsi="Times New Roman" w:cs="Times New Roman"/>
          <w:bCs/>
          <w:sz w:val="24"/>
          <w:szCs w:val="24"/>
          <w:lang w:val="pt-BR"/>
        </w:rPr>
        <w:t xml:space="preserve"> </w:t>
      </w:r>
      <w:proofErr w:type="spellStart"/>
      <w:r w:rsidR="00EE3806" w:rsidRPr="00EE3806">
        <w:rPr>
          <w:rFonts w:ascii="Times New Roman" w:hAnsi="Times New Roman" w:cs="Times New Roman"/>
          <w:bCs/>
          <w:sz w:val="24"/>
          <w:szCs w:val="24"/>
          <w:lang w:val="pt-BR"/>
        </w:rPr>
        <w:t>Jar-test</w:t>
      </w:r>
      <w:proofErr w:type="spellEnd"/>
      <w:r w:rsidR="00EE3806" w:rsidRPr="00EE3806">
        <w:rPr>
          <w:rFonts w:ascii="Times New Roman" w:hAnsi="Times New Roman" w:cs="Times New Roman"/>
          <w:bCs/>
          <w:sz w:val="24"/>
          <w:szCs w:val="24"/>
          <w:lang w:val="pt-BR"/>
        </w:rPr>
        <w:t xml:space="preserve"> aplicando carbonato de </w:t>
      </w:r>
      <w:proofErr w:type="spellStart"/>
      <w:r w:rsidR="00EE3806" w:rsidRPr="00EE3806">
        <w:rPr>
          <w:rFonts w:ascii="Times New Roman" w:hAnsi="Times New Roman" w:cs="Times New Roman"/>
          <w:bCs/>
          <w:sz w:val="24"/>
          <w:szCs w:val="24"/>
          <w:lang w:val="pt-BR"/>
        </w:rPr>
        <w:t>bario</w:t>
      </w:r>
      <w:proofErr w:type="spellEnd"/>
      <w:r w:rsidR="00EE3806" w:rsidRPr="00EE3806">
        <w:rPr>
          <w:rFonts w:ascii="Times New Roman" w:hAnsi="Times New Roman" w:cs="Times New Roman"/>
          <w:bCs/>
          <w:i/>
          <w:iCs/>
          <w:sz w:val="24"/>
          <w:szCs w:val="24"/>
          <w:lang w:val="es-PE"/>
        </w:rPr>
        <w:t>.</w:t>
      </w:r>
    </w:p>
    <w:p w14:paraId="49D165C8" w14:textId="09D636EE" w:rsidR="00601912" w:rsidRPr="005249EB" w:rsidRDefault="00601912" w:rsidP="005249EB">
      <w:pPr>
        <w:rPr>
          <w:rFonts w:ascii="Times New Roman" w:hAnsi="Times New Roman" w:cs="Times New Roman"/>
          <w:b/>
          <w:sz w:val="24"/>
          <w:szCs w:val="24"/>
          <w:lang w:val="pt-BR"/>
        </w:rPr>
      </w:pPr>
      <w:r>
        <w:rPr>
          <w:noProof/>
          <w:lang w:val="pt-BR"/>
        </w:rPr>
        <w:drawing>
          <wp:inline distT="0" distB="0" distL="0" distR="0" wp14:anchorId="1671292E" wp14:editId="384C0CA5">
            <wp:extent cx="5366827" cy="5059680"/>
            <wp:effectExtent l="0" t="0" r="571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36" cstate="print">
                      <a:extLst>
                        <a:ext uri="{28A0092B-C50C-407E-A947-70E740481C1C}">
                          <a14:useLocalDpi xmlns:a14="http://schemas.microsoft.com/office/drawing/2010/main" val="0"/>
                        </a:ext>
                      </a:extLst>
                    </a:blip>
                    <a:srcRect l="20450" r="1"/>
                    <a:stretch/>
                  </pic:blipFill>
                  <pic:spPr bwMode="auto">
                    <a:xfrm>
                      <a:off x="0" y="0"/>
                      <a:ext cx="5385450" cy="5077237"/>
                    </a:xfrm>
                    <a:prstGeom prst="rect">
                      <a:avLst/>
                    </a:prstGeom>
                    <a:ln>
                      <a:noFill/>
                    </a:ln>
                    <a:extLst>
                      <a:ext uri="{53640926-AAD7-44D8-BBD7-CCE9431645EC}">
                        <a14:shadowObscured xmlns:a14="http://schemas.microsoft.com/office/drawing/2010/main"/>
                      </a:ext>
                    </a:extLst>
                  </pic:spPr>
                </pic:pic>
              </a:graphicData>
            </a:graphic>
          </wp:inline>
        </w:drawing>
      </w:r>
    </w:p>
    <w:p w14:paraId="3BD95C0F" w14:textId="36369132" w:rsidR="00601912" w:rsidRDefault="00601912">
      <w:pPr>
        <w:rPr>
          <w:rFonts w:ascii="Times New Roman" w:hAnsi="Times New Roman" w:cs="Times New Roman"/>
          <w:b/>
          <w:sz w:val="24"/>
          <w:szCs w:val="24"/>
          <w:lang w:val="pt-BR"/>
        </w:rPr>
      </w:pPr>
    </w:p>
    <w:p w14:paraId="2D1FE34B" w14:textId="77777777" w:rsidR="005249EB" w:rsidRDefault="005249EB">
      <w:pPr>
        <w:rPr>
          <w:rFonts w:ascii="Times New Roman" w:hAnsi="Times New Roman" w:cs="Times New Roman"/>
          <w:b/>
          <w:sz w:val="24"/>
          <w:szCs w:val="24"/>
          <w:lang w:val="pt-BR"/>
        </w:rPr>
      </w:pPr>
    </w:p>
    <w:p w14:paraId="1C521C96" w14:textId="77777777" w:rsidR="005249EB" w:rsidRDefault="005249EB" w:rsidP="005249EB">
      <w:pPr>
        <w:spacing w:line="240" w:lineRule="auto"/>
        <w:rPr>
          <w:rFonts w:ascii="Times New Roman" w:hAnsi="Times New Roman" w:cs="Times New Roman"/>
          <w:bCs/>
          <w:i/>
          <w:iCs/>
          <w:sz w:val="24"/>
          <w:szCs w:val="24"/>
          <w:lang w:val="es-PE"/>
        </w:rPr>
      </w:pPr>
    </w:p>
    <w:p w14:paraId="70ED7831" w14:textId="77777777" w:rsidR="005249EB" w:rsidRDefault="005249EB" w:rsidP="005249EB">
      <w:pPr>
        <w:spacing w:line="240" w:lineRule="auto"/>
        <w:rPr>
          <w:rFonts w:ascii="Times New Roman" w:hAnsi="Times New Roman" w:cs="Times New Roman"/>
          <w:bCs/>
          <w:i/>
          <w:iCs/>
          <w:sz w:val="24"/>
          <w:szCs w:val="24"/>
          <w:lang w:val="es-PE"/>
        </w:rPr>
      </w:pPr>
    </w:p>
    <w:p w14:paraId="781F440B" w14:textId="77777777" w:rsidR="005249EB" w:rsidRDefault="005249EB" w:rsidP="005249EB">
      <w:pPr>
        <w:spacing w:line="240" w:lineRule="auto"/>
        <w:rPr>
          <w:rFonts w:ascii="Times New Roman" w:hAnsi="Times New Roman" w:cs="Times New Roman"/>
          <w:bCs/>
          <w:i/>
          <w:iCs/>
          <w:sz w:val="24"/>
          <w:szCs w:val="24"/>
          <w:lang w:val="es-PE"/>
        </w:rPr>
      </w:pPr>
    </w:p>
    <w:p w14:paraId="3A3071DD" w14:textId="77777777" w:rsidR="005249EB" w:rsidRDefault="005249EB" w:rsidP="005249EB">
      <w:pPr>
        <w:spacing w:line="240" w:lineRule="auto"/>
        <w:rPr>
          <w:rFonts w:ascii="Times New Roman" w:hAnsi="Times New Roman" w:cs="Times New Roman"/>
          <w:bCs/>
          <w:i/>
          <w:iCs/>
          <w:sz w:val="24"/>
          <w:szCs w:val="24"/>
          <w:lang w:val="es-PE"/>
        </w:rPr>
      </w:pPr>
    </w:p>
    <w:p w14:paraId="0F16194B" w14:textId="77777777" w:rsidR="005249EB" w:rsidRDefault="005249EB" w:rsidP="005249EB">
      <w:pPr>
        <w:spacing w:line="240" w:lineRule="auto"/>
        <w:rPr>
          <w:rFonts w:ascii="Times New Roman" w:hAnsi="Times New Roman" w:cs="Times New Roman"/>
          <w:bCs/>
          <w:i/>
          <w:iCs/>
          <w:sz w:val="24"/>
          <w:szCs w:val="24"/>
          <w:lang w:val="es-PE"/>
        </w:rPr>
      </w:pPr>
    </w:p>
    <w:p w14:paraId="50FB93DC" w14:textId="77777777" w:rsidR="005249EB" w:rsidRDefault="005249EB" w:rsidP="005249EB">
      <w:pPr>
        <w:spacing w:line="240" w:lineRule="auto"/>
        <w:rPr>
          <w:rFonts w:ascii="Times New Roman" w:hAnsi="Times New Roman" w:cs="Times New Roman"/>
          <w:bCs/>
          <w:i/>
          <w:iCs/>
          <w:sz w:val="24"/>
          <w:szCs w:val="24"/>
          <w:lang w:val="es-PE"/>
        </w:rPr>
      </w:pPr>
    </w:p>
    <w:p w14:paraId="47C54CC9" w14:textId="77777777" w:rsidR="005249EB" w:rsidRDefault="005249EB" w:rsidP="005249EB">
      <w:pPr>
        <w:spacing w:line="240" w:lineRule="auto"/>
        <w:rPr>
          <w:rFonts w:ascii="Times New Roman" w:hAnsi="Times New Roman" w:cs="Times New Roman"/>
          <w:bCs/>
          <w:i/>
          <w:iCs/>
          <w:sz w:val="24"/>
          <w:szCs w:val="24"/>
          <w:lang w:val="es-PE"/>
        </w:rPr>
      </w:pPr>
    </w:p>
    <w:p w14:paraId="64767D8E" w14:textId="77777777" w:rsidR="005249EB" w:rsidRDefault="005249EB" w:rsidP="005249EB">
      <w:pPr>
        <w:spacing w:line="240" w:lineRule="auto"/>
        <w:rPr>
          <w:rFonts w:ascii="Times New Roman" w:hAnsi="Times New Roman" w:cs="Times New Roman"/>
          <w:bCs/>
          <w:i/>
          <w:iCs/>
          <w:sz w:val="24"/>
          <w:szCs w:val="24"/>
          <w:lang w:val="es-PE"/>
        </w:rPr>
      </w:pPr>
    </w:p>
    <w:p w14:paraId="719B1505" w14:textId="77777777" w:rsidR="00727F75" w:rsidRDefault="00727F75" w:rsidP="005249EB">
      <w:pPr>
        <w:spacing w:line="240" w:lineRule="auto"/>
        <w:rPr>
          <w:rFonts w:ascii="Times New Roman" w:hAnsi="Times New Roman" w:cs="Times New Roman"/>
          <w:bCs/>
          <w:i/>
          <w:iCs/>
          <w:sz w:val="24"/>
          <w:szCs w:val="24"/>
          <w:lang w:val="es-PE"/>
        </w:rPr>
      </w:pPr>
    </w:p>
    <w:p w14:paraId="3B5F6CE4" w14:textId="30BBAD0B" w:rsidR="005249EB" w:rsidRPr="005249EB" w:rsidRDefault="005249EB" w:rsidP="005249EB">
      <w:pPr>
        <w:pStyle w:val="Prrafodelista"/>
        <w:numPr>
          <w:ilvl w:val="0"/>
          <w:numId w:val="22"/>
        </w:numPr>
        <w:ind w:left="284" w:hanging="284"/>
        <w:rPr>
          <w:rFonts w:ascii="Times New Roman" w:hAnsi="Times New Roman" w:cs="Times New Roman"/>
          <w:bCs/>
          <w:sz w:val="24"/>
          <w:szCs w:val="24"/>
          <w:lang w:val="pt-BR"/>
        </w:rPr>
      </w:pPr>
      <w:proofErr w:type="spellStart"/>
      <w:r w:rsidRPr="005249EB">
        <w:rPr>
          <w:rFonts w:ascii="Times New Roman" w:hAnsi="Times New Roman" w:cs="Times New Roman"/>
          <w:bCs/>
          <w:sz w:val="24"/>
          <w:szCs w:val="24"/>
          <w:lang w:val="pt-BR"/>
        </w:rPr>
        <w:t>estudio</w:t>
      </w:r>
      <w:proofErr w:type="spellEnd"/>
      <w:r w:rsidRPr="005249EB">
        <w:rPr>
          <w:rFonts w:ascii="Times New Roman" w:hAnsi="Times New Roman" w:cs="Times New Roman"/>
          <w:bCs/>
          <w:sz w:val="24"/>
          <w:szCs w:val="24"/>
          <w:lang w:val="pt-BR"/>
        </w:rPr>
        <w:t xml:space="preserve"> </w:t>
      </w:r>
      <w:proofErr w:type="spellStart"/>
      <w:r w:rsidRPr="005249EB">
        <w:rPr>
          <w:rFonts w:ascii="Times New Roman" w:hAnsi="Times New Roman" w:cs="Times New Roman"/>
          <w:bCs/>
          <w:sz w:val="24"/>
          <w:szCs w:val="24"/>
          <w:lang w:val="pt-BR"/>
        </w:rPr>
        <w:t>Jar-test</w:t>
      </w:r>
      <w:proofErr w:type="spellEnd"/>
      <w:r w:rsidRPr="005249EB">
        <w:rPr>
          <w:rFonts w:ascii="Times New Roman" w:hAnsi="Times New Roman" w:cs="Times New Roman"/>
          <w:bCs/>
          <w:sz w:val="24"/>
          <w:szCs w:val="24"/>
          <w:lang w:val="pt-BR"/>
        </w:rPr>
        <w:t xml:space="preserve"> aplicando acetato de </w:t>
      </w:r>
      <w:proofErr w:type="spellStart"/>
      <w:r w:rsidRPr="005249EB">
        <w:rPr>
          <w:rFonts w:ascii="Times New Roman" w:hAnsi="Times New Roman" w:cs="Times New Roman"/>
          <w:bCs/>
          <w:sz w:val="24"/>
          <w:szCs w:val="24"/>
          <w:lang w:val="pt-BR"/>
        </w:rPr>
        <w:t>bario</w:t>
      </w:r>
      <w:proofErr w:type="spellEnd"/>
      <w:r w:rsidRPr="005249EB">
        <w:rPr>
          <w:rFonts w:ascii="Times New Roman" w:hAnsi="Times New Roman" w:cs="Times New Roman"/>
          <w:bCs/>
          <w:sz w:val="24"/>
          <w:szCs w:val="24"/>
          <w:lang w:val="pt-BR"/>
        </w:rPr>
        <w:t>.</w:t>
      </w:r>
    </w:p>
    <w:p w14:paraId="0E7A0D00" w14:textId="459CD839" w:rsidR="00601912" w:rsidRDefault="00601912">
      <w:pPr>
        <w:rPr>
          <w:rFonts w:ascii="Times New Roman" w:hAnsi="Times New Roman" w:cs="Times New Roman"/>
          <w:b/>
          <w:sz w:val="24"/>
          <w:szCs w:val="24"/>
          <w:lang w:val="pt-BR"/>
        </w:rPr>
      </w:pPr>
      <w:r>
        <w:rPr>
          <w:rFonts w:ascii="Times New Roman" w:hAnsi="Times New Roman" w:cs="Times New Roman"/>
          <w:b/>
          <w:noProof/>
          <w:sz w:val="24"/>
          <w:szCs w:val="24"/>
          <w:lang w:val="pt-BR"/>
        </w:rPr>
        <w:drawing>
          <wp:inline distT="0" distB="0" distL="0" distR="0" wp14:anchorId="655696A1" wp14:editId="7FF3756F">
            <wp:extent cx="5385466" cy="4831080"/>
            <wp:effectExtent l="0" t="0" r="571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7" cstate="print">
                      <a:extLst>
                        <a:ext uri="{28A0092B-C50C-407E-A947-70E740481C1C}">
                          <a14:useLocalDpi xmlns:a14="http://schemas.microsoft.com/office/drawing/2010/main" val="0"/>
                        </a:ext>
                      </a:extLst>
                    </a:blip>
                    <a:srcRect l="5109" r="11287"/>
                    <a:stretch/>
                  </pic:blipFill>
                  <pic:spPr bwMode="auto">
                    <a:xfrm>
                      <a:off x="0" y="0"/>
                      <a:ext cx="5392715" cy="4837583"/>
                    </a:xfrm>
                    <a:prstGeom prst="rect">
                      <a:avLst/>
                    </a:prstGeom>
                    <a:ln>
                      <a:noFill/>
                    </a:ln>
                    <a:extLst>
                      <a:ext uri="{53640926-AAD7-44D8-BBD7-CCE9431645EC}">
                        <a14:shadowObscured xmlns:a14="http://schemas.microsoft.com/office/drawing/2010/main"/>
                      </a:ext>
                    </a:extLst>
                  </pic:spPr>
                </pic:pic>
              </a:graphicData>
            </a:graphic>
          </wp:inline>
        </w:drawing>
      </w:r>
    </w:p>
    <w:p w14:paraId="0CA393D2" w14:textId="77777777" w:rsidR="004333D1" w:rsidRPr="007B505F" w:rsidRDefault="004333D1">
      <w:pPr>
        <w:rPr>
          <w:rFonts w:ascii="Times New Roman" w:hAnsi="Times New Roman" w:cs="Times New Roman"/>
          <w:b/>
          <w:sz w:val="24"/>
          <w:szCs w:val="24"/>
          <w:lang w:val="pt-BR"/>
        </w:rPr>
      </w:pPr>
    </w:p>
    <w:p w14:paraId="4D39D257" w14:textId="5D1CEA52" w:rsidR="007B505F" w:rsidRPr="006E2DB9" w:rsidRDefault="007B505F" w:rsidP="00847EFA">
      <w:pPr>
        <w:pStyle w:val="Ttulo2"/>
        <w:rPr>
          <w:rFonts w:ascii="Times New Roman" w:hAnsi="Times New Roman" w:cs="Times New Roman"/>
          <w:b/>
          <w:color w:val="000000" w:themeColor="text1"/>
          <w:sz w:val="24"/>
          <w:szCs w:val="24"/>
          <w:lang w:val="pt-BR"/>
        </w:rPr>
      </w:pPr>
      <w:bookmarkStart w:id="83" w:name="_Toc76455161"/>
      <w:r w:rsidRPr="006E2DB9">
        <w:rPr>
          <w:rFonts w:ascii="Times New Roman" w:hAnsi="Times New Roman" w:cs="Times New Roman"/>
          <w:b/>
          <w:color w:val="000000" w:themeColor="text1"/>
          <w:sz w:val="24"/>
          <w:szCs w:val="24"/>
          <w:lang w:val="pt-BR"/>
        </w:rPr>
        <w:lastRenderedPageBreak/>
        <w:t>Anexo 2: Resultados de laboratório</w:t>
      </w:r>
      <w:bookmarkEnd w:id="83"/>
    </w:p>
    <w:p w14:paraId="6261E965" w14:textId="54F1C3B6" w:rsidR="004D44F3" w:rsidRDefault="00F615B4">
      <w:pPr>
        <w:rPr>
          <w:rFonts w:ascii="Times New Roman" w:hAnsi="Times New Roman" w:cs="Times New Roman"/>
          <w:b/>
          <w:sz w:val="24"/>
          <w:szCs w:val="24"/>
          <w:lang w:val="pt-BR"/>
        </w:rPr>
      </w:pPr>
      <w:r>
        <w:rPr>
          <w:noProof/>
        </w:rPr>
        <w:drawing>
          <wp:inline distT="0" distB="0" distL="0" distR="0" wp14:anchorId="52A66327" wp14:editId="13566799">
            <wp:extent cx="5139690" cy="7443813"/>
            <wp:effectExtent l="19050" t="19050" r="2286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49092" cy="7457431"/>
                    </a:xfrm>
                    <a:prstGeom prst="rect">
                      <a:avLst/>
                    </a:prstGeom>
                    <a:ln>
                      <a:solidFill>
                        <a:schemeClr val="tx1"/>
                      </a:solidFill>
                    </a:ln>
                  </pic:spPr>
                </pic:pic>
              </a:graphicData>
            </a:graphic>
          </wp:inline>
        </w:drawing>
      </w:r>
    </w:p>
    <w:p w14:paraId="59EE0258" w14:textId="70E775B7" w:rsidR="007A39BA" w:rsidRPr="007B505F" w:rsidRDefault="007A39BA">
      <w:pPr>
        <w:rPr>
          <w:rFonts w:ascii="Times New Roman" w:hAnsi="Times New Roman" w:cs="Times New Roman"/>
          <w:b/>
          <w:sz w:val="24"/>
          <w:szCs w:val="24"/>
          <w:lang w:val="pt-BR"/>
        </w:rPr>
      </w:pPr>
      <w:r>
        <w:rPr>
          <w:noProof/>
        </w:rPr>
        <w:lastRenderedPageBreak/>
        <w:drawing>
          <wp:inline distT="0" distB="0" distL="0" distR="0" wp14:anchorId="7A9BE091" wp14:editId="526AA067">
            <wp:extent cx="5417820" cy="7739387"/>
            <wp:effectExtent l="19050" t="19050" r="1143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9114" cy="7741236"/>
                    </a:xfrm>
                    <a:prstGeom prst="rect">
                      <a:avLst/>
                    </a:prstGeom>
                    <a:ln>
                      <a:solidFill>
                        <a:schemeClr val="tx1"/>
                      </a:solidFill>
                    </a:ln>
                  </pic:spPr>
                </pic:pic>
              </a:graphicData>
            </a:graphic>
          </wp:inline>
        </w:drawing>
      </w:r>
    </w:p>
    <w:sectPr w:rsidR="007A39BA" w:rsidRPr="007B505F" w:rsidSect="00817237">
      <w:headerReference w:type="default" r:id="rId40"/>
      <w:pgSz w:w="11906" w:h="16838" w:code="9"/>
      <w:pgMar w:top="1701" w:right="1608" w:bottom="1701" w:left="1843" w:header="709" w:footer="709"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72D51" w14:textId="77777777" w:rsidR="00C24A9D" w:rsidRDefault="00C24A9D" w:rsidP="00081C5B">
      <w:pPr>
        <w:spacing w:after="0" w:line="240" w:lineRule="auto"/>
      </w:pPr>
      <w:r>
        <w:separator/>
      </w:r>
    </w:p>
  </w:endnote>
  <w:endnote w:type="continuationSeparator" w:id="0">
    <w:p w14:paraId="5398B06A" w14:textId="77777777" w:rsidR="00C24A9D" w:rsidRDefault="00C24A9D" w:rsidP="0008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575F" w14:textId="0BD3C4D9" w:rsidR="00070E64" w:rsidRPr="006478F0" w:rsidRDefault="00070E64" w:rsidP="002829CE">
    <w:pPr>
      <w:pStyle w:val="Piedepgina"/>
      <w:jc w:val="right"/>
      <w:rPr>
        <w:caps/>
        <w:color w:val="FFFFFF" w:themeColor="background1"/>
      </w:rPr>
    </w:pPr>
    <w:r w:rsidRPr="006478F0">
      <w:rPr>
        <w:caps/>
        <w:color w:val="FFFFFF" w:themeColor="background1"/>
      </w:rPr>
      <w:fldChar w:fldCharType="begin"/>
    </w:r>
    <w:r w:rsidRPr="006478F0">
      <w:rPr>
        <w:caps/>
        <w:color w:val="FFFFFF" w:themeColor="background1"/>
      </w:rPr>
      <w:instrText>PAGE   \* MERGEFORMAT</w:instrText>
    </w:r>
    <w:r w:rsidRPr="006478F0">
      <w:rPr>
        <w:caps/>
        <w:color w:val="FFFFFF" w:themeColor="background1"/>
      </w:rPr>
      <w:fldChar w:fldCharType="separate"/>
    </w:r>
    <w:r w:rsidRPr="00BE28A0">
      <w:rPr>
        <w:caps/>
        <w:noProof/>
        <w:color w:val="FFFFFF" w:themeColor="background1"/>
        <w:lang w:val="es-ES"/>
      </w:rPr>
      <w:t>IV</w:t>
    </w:r>
    <w:r w:rsidRPr="006478F0">
      <w:rPr>
        <w:caps/>
        <w:color w:val="FFFFFF" w:themeColor="background1"/>
      </w:rPr>
      <w:fldChar w:fldCharType="end"/>
    </w:r>
  </w:p>
  <w:p w14:paraId="61BFC880" w14:textId="77777777" w:rsidR="00070E64" w:rsidRDefault="00070E64" w:rsidP="002829CE">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0EC1" w14:textId="27E03011" w:rsidR="00070E64" w:rsidRDefault="00070E64">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Pr="00404BA3">
      <w:rPr>
        <w:caps/>
        <w:noProof/>
        <w:color w:val="5B9BD5" w:themeColor="accent1"/>
        <w:lang w:val="es-ES"/>
      </w:rPr>
      <w:t xml:space="preserve"> </w:t>
    </w:r>
    <w:r>
      <w:rPr>
        <w:caps/>
        <w:color w:val="5B9BD5" w:themeColor="accent1"/>
      </w:rPr>
      <w:fldChar w:fldCharType="end"/>
    </w:r>
  </w:p>
  <w:p w14:paraId="61C4D103" w14:textId="77777777" w:rsidR="00070E64" w:rsidRDefault="00070E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3907" w14:textId="1A8BAD77" w:rsidR="00070E64" w:rsidRPr="000B46C4" w:rsidRDefault="00070E64" w:rsidP="002829CE">
    <w:pPr>
      <w:pStyle w:val="Piedepgina"/>
      <w:jc w:val="right"/>
      <w:rPr>
        <w:rFonts w:ascii="Times New Roman" w:hAnsi="Times New Roman" w:cs="Times New Roman"/>
        <w:caps/>
        <w:color w:val="000000"/>
        <w:sz w:val="24"/>
        <w:szCs w:val="24"/>
      </w:rPr>
    </w:pPr>
    <w:r w:rsidRPr="000B46C4">
      <w:rPr>
        <w:rFonts w:ascii="Times New Roman" w:hAnsi="Times New Roman" w:cs="Times New Roman"/>
        <w:caps/>
        <w:color w:val="000000"/>
        <w:sz w:val="24"/>
        <w:szCs w:val="24"/>
      </w:rPr>
      <w:fldChar w:fldCharType="begin"/>
    </w:r>
    <w:r w:rsidRPr="000B46C4">
      <w:rPr>
        <w:rFonts w:ascii="Times New Roman" w:hAnsi="Times New Roman" w:cs="Times New Roman"/>
        <w:caps/>
        <w:color w:val="000000"/>
        <w:sz w:val="24"/>
        <w:szCs w:val="24"/>
      </w:rPr>
      <w:instrText>PAGE   \* MERGEFORMAT</w:instrText>
    </w:r>
    <w:r w:rsidRPr="000B46C4">
      <w:rPr>
        <w:rFonts w:ascii="Times New Roman" w:hAnsi="Times New Roman" w:cs="Times New Roman"/>
        <w:caps/>
        <w:color w:val="000000"/>
        <w:sz w:val="24"/>
        <w:szCs w:val="24"/>
      </w:rPr>
      <w:fldChar w:fldCharType="separate"/>
    </w:r>
    <w:r w:rsidRPr="00BE28A0">
      <w:rPr>
        <w:rFonts w:ascii="Times New Roman" w:hAnsi="Times New Roman" w:cs="Times New Roman"/>
        <w:caps/>
        <w:noProof/>
        <w:color w:val="000000"/>
        <w:sz w:val="24"/>
        <w:szCs w:val="24"/>
        <w:lang w:val="es-ES"/>
      </w:rPr>
      <w:t>1</w:t>
    </w:r>
    <w:r w:rsidRPr="000B46C4">
      <w:rPr>
        <w:rFonts w:ascii="Times New Roman" w:hAnsi="Times New Roman" w:cs="Times New Roman"/>
        <w:caps/>
        <w:color w:val="000000"/>
        <w:sz w:val="24"/>
        <w:szCs w:val="24"/>
      </w:rPr>
      <w:fldChar w:fldCharType="end"/>
    </w:r>
  </w:p>
  <w:p w14:paraId="1BA89D8F" w14:textId="77777777" w:rsidR="00070E64" w:rsidRDefault="00070E64" w:rsidP="002829CE">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E5A6" w14:textId="77777777" w:rsidR="00070E64" w:rsidRPr="000B46C4" w:rsidRDefault="00070E64">
    <w:pPr>
      <w:pStyle w:val="Piedepgina"/>
      <w:jc w:val="center"/>
      <w:rPr>
        <w:caps/>
        <w:color w:val="4472C4"/>
      </w:rPr>
    </w:pPr>
    <w:r w:rsidRPr="000B46C4">
      <w:rPr>
        <w:caps/>
        <w:color w:val="4472C4"/>
      </w:rPr>
      <w:fldChar w:fldCharType="begin"/>
    </w:r>
    <w:r w:rsidRPr="000B46C4">
      <w:rPr>
        <w:caps/>
        <w:color w:val="4472C4"/>
      </w:rPr>
      <w:instrText>PAGE   \* MERGEFORMAT</w:instrText>
    </w:r>
    <w:r w:rsidRPr="000B46C4">
      <w:rPr>
        <w:caps/>
        <w:color w:val="4472C4"/>
      </w:rPr>
      <w:fldChar w:fldCharType="separate"/>
    </w:r>
    <w:r w:rsidRPr="000B46C4">
      <w:rPr>
        <w:caps/>
        <w:color w:val="4472C4"/>
        <w:lang w:val="es-ES"/>
      </w:rPr>
      <w:t>2</w:t>
    </w:r>
    <w:r w:rsidRPr="000B46C4">
      <w:rPr>
        <w:caps/>
        <w:color w:val="4472C4"/>
      </w:rPr>
      <w:fldChar w:fldCharType="end"/>
    </w:r>
  </w:p>
  <w:p w14:paraId="2347EA66" w14:textId="77777777" w:rsidR="00070E64" w:rsidRDefault="00070E6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FC87" w14:textId="77777777" w:rsidR="00070E64" w:rsidRPr="000B46C4" w:rsidRDefault="00070E64" w:rsidP="002829CE">
    <w:pPr>
      <w:pStyle w:val="Piedepgina"/>
      <w:jc w:val="right"/>
      <w:rPr>
        <w:rFonts w:ascii="Times New Roman" w:hAnsi="Times New Roman" w:cs="Times New Roman"/>
        <w:caps/>
        <w:color w:val="000000"/>
        <w:sz w:val="24"/>
        <w:szCs w:val="24"/>
      </w:rPr>
    </w:pPr>
    <w:r w:rsidRPr="000B46C4">
      <w:rPr>
        <w:rFonts w:ascii="Times New Roman" w:hAnsi="Times New Roman" w:cs="Times New Roman"/>
        <w:caps/>
        <w:color w:val="000000"/>
        <w:sz w:val="24"/>
        <w:szCs w:val="24"/>
      </w:rPr>
      <w:fldChar w:fldCharType="begin"/>
    </w:r>
    <w:r w:rsidRPr="000B46C4">
      <w:rPr>
        <w:rFonts w:ascii="Times New Roman" w:hAnsi="Times New Roman" w:cs="Times New Roman"/>
        <w:caps/>
        <w:color w:val="000000"/>
        <w:sz w:val="24"/>
        <w:szCs w:val="24"/>
      </w:rPr>
      <w:instrText>PAGE   \* MERGEFORMAT</w:instrText>
    </w:r>
    <w:r w:rsidRPr="000B46C4">
      <w:rPr>
        <w:rFonts w:ascii="Times New Roman" w:hAnsi="Times New Roman" w:cs="Times New Roman"/>
        <w:caps/>
        <w:color w:val="000000"/>
        <w:sz w:val="24"/>
        <w:szCs w:val="24"/>
      </w:rPr>
      <w:fldChar w:fldCharType="separate"/>
    </w:r>
    <w:r w:rsidRPr="00BE28A0">
      <w:rPr>
        <w:rFonts w:ascii="Times New Roman" w:hAnsi="Times New Roman" w:cs="Times New Roman"/>
        <w:caps/>
        <w:noProof/>
        <w:color w:val="000000"/>
        <w:sz w:val="24"/>
        <w:szCs w:val="24"/>
        <w:lang w:val="es-ES"/>
      </w:rPr>
      <w:t>1</w:t>
    </w:r>
    <w:r w:rsidRPr="000B46C4">
      <w:rPr>
        <w:rFonts w:ascii="Times New Roman" w:hAnsi="Times New Roman" w:cs="Times New Roman"/>
        <w:caps/>
        <w:color w:val="000000"/>
        <w:sz w:val="24"/>
        <w:szCs w:val="24"/>
      </w:rPr>
      <w:fldChar w:fldCharType="end"/>
    </w:r>
  </w:p>
  <w:p w14:paraId="08A0AB00" w14:textId="77777777" w:rsidR="00070E64" w:rsidRDefault="00070E64" w:rsidP="002829C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BCE66" w14:textId="77777777" w:rsidR="00C24A9D" w:rsidRDefault="00C24A9D" w:rsidP="00081C5B">
      <w:pPr>
        <w:spacing w:after="0" w:line="240" w:lineRule="auto"/>
      </w:pPr>
      <w:r>
        <w:separator/>
      </w:r>
    </w:p>
  </w:footnote>
  <w:footnote w:type="continuationSeparator" w:id="0">
    <w:p w14:paraId="7C6CFBA3" w14:textId="77777777" w:rsidR="00C24A9D" w:rsidRDefault="00C24A9D" w:rsidP="00081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FF6A" w14:textId="77777777" w:rsidR="00070E64" w:rsidRPr="00E3614B" w:rsidRDefault="00070E64" w:rsidP="002829CE">
    <w:pPr>
      <w:pStyle w:val="Encabezado"/>
      <w:ind w:left="2268"/>
      <w:jc w:val="center"/>
      <w:rPr>
        <w:rFonts w:ascii="Times New Roman" w:hAnsi="Times New Roman" w:cs="Times New Roman"/>
        <w:b/>
        <w:sz w:val="1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EC3B5" w14:textId="5EBC8B11" w:rsidR="00070E64" w:rsidRPr="00F05469" w:rsidRDefault="00070E64" w:rsidP="00A7141B">
    <w:pPr>
      <w:tabs>
        <w:tab w:val="center" w:pos="4136"/>
      </w:tabs>
      <w:spacing w:after="0" w:line="240" w:lineRule="auto"/>
      <w:ind w:left="255" w:right="253"/>
      <w:rPr>
        <w:rFonts w:ascii="Calibri Light"/>
        <w:sz w:val="16"/>
        <w:lang w:val="es-ES"/>
      </w:rPr>
    </w:pPr>
    <w:r>
      <w:rPr>
        <w:lang w:val="es-ES"/>
      </w:rPr>
      <w:tab/>
    </w:r>
  </w:p>
  <w:p w14:paraId="02AEACC7" w14:textId="79BEC715" w:rsidR="00070E64" w:rsidRPr="00F05469" w:rsidRDefault="00070E64">
    <w:pPr>
      <w:pStyle w:val="Encabezado"/>
      <w:rPr>
        <w:lang w:val="es-ES"/>
      </w:rPr>
    </w:pPr>
  </w:p>
  <w:p w14:paraId="195C35F2" w14:textId="77777777" w:rsidR="00070E64" w:rsidRDefault="00070E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22E9" w14:textId="0BB58958" w:rsidR="00070E64" w:rsidRPr="00A7141B" w:rsidRDefault="00070E64" w:rsidP="00A7141B">
    <w:pPr>
      <w:tabs>
        <w:tab w:val="center" w:pos="4136"/>
      </w:tabs>
      <w:spacing w:after="0" w:line="240" w:lineRule="auto"/>
      <w:ind w:left="255" w:right="253"/>
      <w:rPr>
        <w:rFonts w:ascii="Calibri Light"/>
        <w:lang w:val="es-ES"/>
      </w:rPr>
    </w:pPr>
    <w:r>
      <w:rPr>
        <w:noProof/>
      </w:rPr>
      <w:drawing>
        <wp:anchor distT="0" distB="0" distL="114300" distR="114300" simplePos="0" relativeHeight="251658240" behindDoc="0" locked="0" layoutInCell="1" allowOverlap="1" wp14:anchorId="53F09C3F" wp14:editId="647CCF90">
          <wp:simplePos x="0" y="0"/>
          <wp:positionH relativeFrom="column">
            <wp:posOffset>-87630</wp:posOffset>
          </wp:positionH>
          <wp:positionV relativeFrom="paragraph">
            <wp:posOffset>-231140</wp:posOffset>
          </wp:positionV>
          <wp:extent cx="927100" cy="733425"/>
          <wp:effectExtent l="0" t="0" r="6350" b="9525"/>
          <wp:wrapThrough wrapText="bothSides">
            <wp:wrapPolygon edited="0">
              <wp:start x="10208" y="0"/>
              <wp:lineTo x="5770" y="3927"/>
              <wp:lineTo x="4882" y="5049"/>
              <wp:lineTo x="5326" y="8977"/>
              <wp:lineTo x="0" y="14026"/>
              <wp:lineTo x="0" y="21319"/>
              <wp:lineTo x="21304" y="21319"/>
              <wp:lineTo x="21304" y="13465"/>
              <wp:lineTo x="10652" y="8977"/>
              <wp:lineTo x="15978" y="8977"/>
              <wp:lineTo x="16422" y="3927"/>
              <wp:lineTo x="13759" y="0"/>
              <wp:lineTo x="10208"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733425"/>
                  </a:xfrm>
                  <a:prstGeom prst="rect">
                    <a:avLst/>
                  </a:prstGeom>
                  <a:noFill/>
                </pic:spPr>
              </pic:pic>
            </a:graphicData>
          </a:graphic>
          <wp14:sizeRelH relativeFrom="page">
            <wp14:pctWidth>0</wp14:pctWidth>
          </wp14:sizeRelH>
          <wp14:sizeRelV relativeFrom="page">
            <wp14:pctHeight>0</wp14:pctHeight>
          </wp14:sizeRelV>
        </wp:anchor>
      </w:drawing>
    </w:r>
    <w:r>
      <w:rPr>
        <w:lang w:val="es-ES"/>
      </w:rPr>
      <w:tab/>
      <w:t xml:space="preserve">                    </w:t>
    </w:r>
    <w:r w:rsidRPr="00A7141B">
      <w:rPr>
        <w:rFonts w:ascii="Calibri Light"/>
        <w:lang w:val="es-ES"/>
      </w:rPr>
      <w:t>UNIVESIDAD PRIVADA ANTONIO GUILLERMO URRELO</w:t>
    </w:r>
  </w:p>
  <w:p w14:paraId="16B14214" w14:textId="1B08C555" w:rsidR="00070E64" w:rsidRPr="00F05469" w:rsidRDefault="00070E64" w:rsidP="00A7141B">
    <w:pPr>
      <w:tabs>
        <w:tab w:val="left" w:pos="475"/>
        <w:tab w:val="center" w:pos="4136"/>
      </w:tabs>
      <w:spacing w:before="2" w:after="0" w:line="240" w:lineRule="auto"/>
      <w:ind w:left="255" w:right="254"/>
      <w:rPr>
        <w:rFonts w:ascii="Calibri Light"/>
        <w:sz w:val="18"/>
        <w:lang w:val="es-ES"/>
      </w:rPr>
    </w:pPr>
    <w:r>
      <w:rPr>
        <w:rFonts w:ascii="Calibri Light"/>
        <w:sz w:val="18"/>
        <w:lang w:val="es-ES"/>
      </w:rPr>
      <w:tab/>
    </w:r>
    <w:r>
      <w:rPr>
        <w:rFonts w:ascii="Calibri Light"/>
        <w:sz w:val="18"/>
        <w:lang w:val="es-ES"/>
      </w:rPr>
      <w:tab/>
      <w:t xml:space="preserve">           </w:t>
    </w:r>
    <w:r w:rsidRPr="00F05469">
      <w:rPr>
        <w:rFonts w:ascii="Calibri Light"/>
        <w:sz w:val="18"/>
        <w:lang w:val="es-ES"/>
      </w:rPr>
      <w:t>FACULTAD DE INGENIERIA</w:t>
    </w:r>
  </w:p>
  <w:p w14:paraId="2940AF71" w14:textId="1A2F378A" w:rsidR="00070E64" w:rsidRDefault="00070E64" w:rsidP="00A7141B">
    <w:pPr>
      <w:spacing w:after="0" w:line="240" w:lineRule="auto"/>
      <w:jc w:val="center"/>
      <w:rPr>
        <w:rFonts w:ascii="Calibri Light"/>
        <w:sz w:val="16"/>
        <w:lang w:val="es-ES"/>
      </w:rPr>
    </w:pPr>
    <w:r>
      <w:rPr>
        <w:rFonts w:ascii="Calibri Light"/>
        <w:sz w:val="16"/>
        <w:lang w:val="es-ES"/>
      </w:rPr>
      <w:t xml:space="preserve">                         </w:t>
    </w:r>
    <w:r w:rsidRPr="00F05469">
      <w:rPr>
        <w:rFonts w:ascii="Calibri Light"/>
        <w:sz w:val="16"/>
        <w:lang w:val="es-ES"/>
      </w:rPr>
      <w:t xml:space="preserve">CARRERA PROFESIONAL DE </w:t>
    </w:r>
    <w:r w:rsidRPr="00F05469">
      <w:rPr>
        <w:rFonts w:ascii="Calibri Light"/>
        <w:spacing w:val="-3"/>
        <w:sz w:val="16"/>
        <w:lang w:val="es-ES"/>
      </w:rPr>
      <w:t xml:space="preserve">INGENIERIA AMBIENTAL </w:t>
    </w:r>
    <w:r w:rsidRPr="00F05469">
      <w:rPr>
        <w:rFonts w:ascii="Calibri Light"/>
        <w:sz w:val="16"/>
        <w:lang w:val="es-ES"/>
      </w:rPr>
      <w:t>Y DE PREVENCION DE RIESGOS</w:t>
    </w:r>
  </w:p>
  <w:p w14:paraId="207277F6" w14:textId="77777777" w:rsidR="00070E64" w:rsidRPr="00F05469" w:rsidRDefault="00070E64" w:rsidP="00A7141B">
    <w:pPr>
      <w:spacing w:after="0" w:line="240" w:lineRule="auto"/>
      <w:jc w:val="center"/>
      <w:rPr>
        <w:rFonts w:ascii="Calibri Light"/>
        <w:sz w:val="16"/>
        <w:lang w:val="es-ES"/>
      </w:rPr>
    </w:pPr>
  </w:p>
  <w:p w14:paraId="3197420A" w14:textId="77777777" w:rsidR="00070E64" w:rsidRPr="00F05469" w:rsidRDefault="00070E64">
    <w:pPr>
      <w:pStyle w:val="Encabezado"/>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80D2" w14:textId="77777777" w:rsidR="00070E64" w:rsidRPr="00A7141B" w:rsidRDefault="00070E64" w:rsidP="00A7141B">
    <w:pPr>
      <w:tabs>
        <w:tab w:val="center" w:pos="4136"/>
      </w:tabs>
      <w:spacing w:after="0" w:line="240" w:lineRule="auto"/>
      <w:ind w:left="255" w:right="253"/>
      <w:rPr>
        <w:rFonts w:ascii="Calibri Light"/>
        <w:lang w:val="es-ES"/>
      </w:rPr>
    </w:pPr>
    <w:r>
      <w:rPr>
        <w:noProof/>
      </w:rPr>
      <w:drawing>
        <wp:anchor distT="0" distB="0" distL="114300" distR="114300" simplePos="0" relativeHeight="251660288" behindDoc="0" locked="0" layoutInCell="1" allowOverlap="1" wp14:anchorId="1E1DB6E3" wp14:editId="74FDDBB5">
          <wp:simplePos x="0" y="0"/>
          <wp:positionH relativeFrom="column">
            <wp:posOffset>-87630</wp:posOffset>
          </wp:positionH>
          <wp:positionV relativeFrom="paragraph">
            <wp:posOffset>-231140</wp:posOffset>
          </wp:positionV>
          <wp:extent cx="927100" cy="733425"/>
          <wp:effectExtent l="0" t="0" r="6350" b="9525"/>
          <wp:wrapThrough wrapText="bothSides">
            <wp:wrapPolygon edited="0">
              <wp:start x="10208" y="0"/>
              <wp:lineTo x="5770" y="3927"/>
              <wp:lineTo x="4882" y="5049"/>
              <wp:lineTo x="5326" y="8977"/>
              <wp:lineTo x="0" y="14026"/>
              <wp:lineTo x="0" y="21319"/>
              <wp:lineTo x="21304" y="21319"/>
              <wp:lineTo x="21304" y="13465"/>
              <wp:lineTo x="10652" y="8977"/>
              <wp:lineTo x="15978" y="8977"/>
              <wp:lineTo x="16422" y="3927"/>
              <wp:lineTo x="13759" y="0"/>
              <wp:lineTo x="10208"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733425"/>
                  </a:xfrm>
                  <a:prstGeom prst="rect">
                    <a:avLst/>
                  </a:prstGeom>
                  <a:noFill/>
                </pic:spPr>
              </pic:pic>
            </a:graphicData>
          </a:graphic>
          <wp14:sizeRelH relativeFrom="page">
            <wp14:pctWidth>0</wp14:pctWidth>
          </wp14:sizeRelH>
          <wp14:sizeRelV relativeFrom="page">
            <wp14:pctHeight>0</wp14:pctHeight>
          </wp14:sizeRelV>
        </wp:anchor>
      </w:drawing>
    </w:r>
    <w:r>
      <w:rPr>
        <w:lang w:val="es-ES"/>
      </w:rPr>
      <w:tab/>
      <w:t xml:space="preserve">                    </w:t>
    </w:r>
    <w:r w:rsidRPr="00A7141B">
      <w:rPr>
        <w:rFonts w:ascii="Calibri Light"/>
        <w:lang w:val="es-ES"/>
      </w:rPr>
      <w:t>UNIVESIDAD PRIVADA ANTONIO GUILLERMO URRELO</w:t>
    </w:r>
  </w:p>
  <w:p w14:paraId="7A41A0AC" w14:textId="77777777" w:rsidR="00070E64" w:rsidRPr="00F05469" w:rsidRDefault="00070E64" w:rsidP="00A7141B">
    <w:pPr>
      <w:tabs>
        <w:tab w:val="left" w:pos="475"/>
        <w:tab w:val="center" w:pos="4136"/>
      </w:tabs>
      <w:spacing w:before="2" w:after="0" w:line="240" w:lineRule="auto"/>
      <w:ind w:left="255" w:right="254"/>
      <w:rPr>
        <w:rFonts w:ascii="Calibri Light"/>
        <w:sz w:val="18"/>
        <w:lang w:val="es-ES"/>
      </w:rPr>
    </w:pPr>
    <w:r>
      <w:rPr>
        <w:rFonts w:ascii="Calibri Light"/>
        <w:sz w:val="18"/>
        <w:lang w:val="es-ES"/>
      </w:rPr>
      <w:tab/>
    </w:r>
    <w:r>
      <w:rPr>
        <w:rFonts w:ascii="Calibri Light"/>
        <w:sz w:val="18"/>
        <w:lang w:val="es-ES"/>
      </w:rPr>
      <w:tab/>
      <w:t xml:space="preserve">           </w:t>
    </w:r>
    <w:r w:rsidRPr="00F05469">
      <w:rPr>
        <w:rFonts w:ascii="Calibri Light"/>
        <w:sz w:val="18"/>
        <w:lang w:val="es-ES"/>
      </w:rPr>
      <w:t>FACULTAD DE INGENIERIA</w:t>
    </w:r>
  </w:p>
  <w:p w14:paraId="42BDE304" w14:textId="77777777" w:rsidR="00070E64" w:rsidRDefault="00070E64" w:rsidP="00A7141B">
    <w:pPr>
      <w:spacing w:after="0" w:line="240" w:lineRule="auto"/>
      <w:jc w:val="center"/>
      <w:rPr>
        <w:rFonts w:ascii="Calibri Light"/>
        <w:sz w:val="16"/>
        <w:lang w:val="es-ES"/>
      </w:rPr>
    </w:pPr>
    <w:r>
      <w:rPr>
        <w:rFonts w:ascii="Calibri Light"/>
        <w:sz w:val="16"/>
        <w:lang w:val="es-ES"/>
      </w:rPr>
      <w:t xml:space="preserve">                         </w:t>
    </w:r>
    <w:r w:rsidRPr="00F05469">
      <w:rPr>
        <w:rFonts w:ascii="Calibri Light"/>
        <w:sz w:val="16"/>
        <w:lang w:val="es-ES"/>
      </w:rPr>
      <w:t xml:space="preserve">CARRERA PROFESIONAL DE </w:t>
    </w:r>
    <w:r w:rsidRPr="00F05469">
      <w:rPr>
        <w:rFonts w:ascii="Calibri Light"/>
        <w:spacing w:val="-3"/>
        <w:sz w:val="16"/>
        <w:lang w:val="es-ES"/>
      </w:rPr>
      <w:t xml:space="preserve">INGENIERIA AMBIENTAL </w:t>
    </w:r>
    <w:r w:rsidRPr="00F05469">
      <w:rPr>
        <w:rFonts w:ascii="Calibri Light"/>
        <w:sz w:val="16"/>
        <w:lang w:val="es-ES"/>
      </w:rPr>
      <w:t>Y DE PREVENCION DE RIESGOS</w:t>
    </w:r>
  </w:p>
  <w:p w14:paraId="09BAE61A" w14:textId="77777777" w:rsidR="00070E64" w:rsidRPr="00F05469" w:rsidRDefault="00070E64" w:rsidP="00A7141B">
    <w:pPr>
      <w:spacing w:after="0" w:line="240" w:lineRule="auto"/>
      <w:jc w:val="center"/>
      <w:rPr>
        <w:rFonts w:ascii="Calibri Light"/>
        <w:sz w:val="16"/>
        <w:lang w:val="es-ES"/>
      </w:rPr>
    </w:pPr>
  </w:p>
  <w:p w14:paraId="621A1829" w14:textId="77777777" w:rsidR="00070E64" w:rsidRPr="00F05469" w:rsidRDefault="00070E64">
    <w:pPr>
      <w:pStyle w:val="Encabezado"/>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AE97" w14:textId="77777777" w:rsidR="00817237" w:rsidRPr="00A7141B" w:rsidRDefault="00817237" w:rsidP="00A7141B">
    <w:pPr>
      <w:tabs>
        <w:tab w:val="center" w:pos="4136"/>
      </w:tabs>
      <w:spacing w:after="0" w:line="240" w:lineRule="auto"/>
      <w:ind w:left="255" w:right="253"/>
      <w:rPr>
        <w:rFonts w:ascii="Calibri Light"/>
        <w:lang w:val="es-ES"/>
      </w:rPr>
    </w:pPr>
    <w:r>
      <w:rPr>
        <w:noProof/>
      </w:rPr>
      <w:drawing>
        <wp:anchor distT="0" distB="0" distL="114300" distR="114300" simplePos="0" relativeHeight="251662336" behindDoc="0" locked="0" layoutInCell="1" allowOverlap="1" wp14:anchorId="406DA2D1" wp14:editId="490BFD73">
          <wp:simplePos x="0" y="0"/>
          <wp:positionH relativeFrom="column">
            <wp:posOffset>-87630</wp:posOffset>
          </wp:positionH>
          <wp:positionV relativeFrom="paragraph">
            <wp:posOffset>-231140</wp:posOffset>
          </wp:positionV>
          <wp:extent cx="927100" cy="733425"/>
          <wp:effectExtent l="0" t="0" r="6350" b="9525"/>
          <wp:wrapThrough wrapText="bothSides">
            <wp:wrapPolygon edited="0">
              <wp:start x="10208" y="0"/>
              <wp:lineTo x="5770" y="3927"/>
              <wp:lineTo x="4882" y="5049"/>
              <wp:lineTo x="5326" y="8977"/>
              <wp:lineTo x="0" y="14026"/>
              <wp:lineTo x="0" y="21319"/>
              <wp:lineTo x="21304" y="21319"/>
              <wp:lineTo x="21304" y="13465"/>
              <wp:lineTo x="10652" y="8977"/>
              <wp:lineTo x="15978" y="8977"/>
              <wp:lineTo x="16422" y="3927"/>
              <wp:lineTo x="13759" y="0"/>
              <wp:lineTo x="10208"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733425"/>
                  </a:xfrm>
                  <a:prstGeom prst="rect">
                    <a:avLst/>
                  </a:prstGeom>
                  <a:noFill/>
                </pic:spPr>
              </pic:pic>
            </a:graphicData>
          </a:graphic>
          <wp14:sizeRelH relativeFrom="page">
            <wp14:pctWidth>0</wp14:pctWidth>
          </wp14:sizeRelH>
          <wp14:sizeRelV relativeFrom="page">
            <wp14:pctHeight>0</wp14:pctHeight>
          </wp14:sizeRelV>
        </wp:anchor>
      </w:drawing>
    </w:r>
    <w:r>
      <w:rPr>
        <w:lang w:val="es-ES"/>
      </w:rPr>
      <w:tab/>
      <w:t xml:space="preserve">                    </w:t>
    </w:r>
    <w:r w:rsidRPr="00A7141B">
      <w:rPr>
        <w:rFonts w:ascii="Calibri Light"/>
        <w:lang w:val="es-ES"/>
      </w:rPr>
      <w:t>UNIVESIDAD PRIVADA ANTONIO GUILLERMO URRELO</w:t>
    </w:r>
  </w:p>
  <w:p w14:paraId="0004D809" w14:textId="77777777" w:rsidR="00817237" w:rsidRPr="00F05469" w:rsidRDefault="00817237" w:rsidP="00A7141B">
    <w:pPr>
      <w:tabs>
        <w:tab w:val="left" w:pos="475"/>
        <w:tab w:val="center" w:pos="4136"/>
      </w:tabs>
      <w:spacing w:before="2" w:after="0" w:line="240" w:lineRule="auto"/>
      <w:ind w:left="255" w:right="254"/>
      <w:rPr>
        <w:rFonts w:ascii="Calibri Light"/>
        <w:sz w:val="18"/>
        <w:lang w:val="es-ES"/>
      </w:rPr>
    </w:pPr>
    <w:r>
      <w:rPr>
        <w:rFonts w:ascii="Calibri Light"/>
        <w:sz w:val="18"/>
        <w:lang w:val="es-ES"/>
      </w:rPr>
      <w:tab/>
    </w:r>
    <w:r>
      <w:rPr>
        <w:rFonts w:ascii="Calibri Light"/>
        <w:sz w:val="18"/>
        <w:lang w:val="es-ES"/>
      </w:rPr>
      <w:tab/>
      <w:t xml:space="preserve">           </w:t>
    </w:r>
    <w:r w:rsidRPr="00F05469">
      <w:rPr>
        <w:rFonts w:ascii="Calibri Light"/>
        <w:sz w:val="18"/>
        <w:lang w:val="es-ES"/>
      </w:rPr>
      <w:t>FACULTAD DE INGENIERIA</w:t>
    </w:r>
  </w:p>
  <w:p w14:paraId="54E08A70" w14:textId="77777777" w:rsidR="00817237" w:rsidRDefault="00817237" w:rsidP="00A7141B">
    <w:pPr>
      <w:spacing w:after="0" w:line="240" w:lineRule="auto"/>
      <w:jc w:val="center"/>
      <w:rPr>
        <w:rFonts w:ascii="Calibri Light"/>
        <w:sz w:val="16"/>
        <w:lang w:val="es-ES"/>
      </w:rPr>
    </w:pPr>
    <w:r>
      <w:rPr>
        <w:rFonts w:ascii="Calibri Light"/>
        <w:sz w:val="16"/>
        <w:lang w:val="es-ES"/>
      </w:rPr>
      <w:t xml:space="preserve">                         </w:t>
    </w:r>
    <w:r w:rsidRPr="00F05469">
      <w:rPr>
        <w:rFonts w:ascii="Calibri Light"/>
        <w:sz w:val="16"/>
        <w:lang w:val="es-ES"/>
      </w:rPr>
      <w:t xml:space="preserve">CARRERA PROFESIONAL DE </w:t>
    </w:r>
    <w:r w:rsidRPr="00F05469">
      <w:rPr>
        <w:rFonts w:ascii="Calibri Light"/>
        <w:spacing w:val="-3"/>
        <w:sz w:val="16"/>
        <w:lang w:val="es-ES"/>
      </w:rPr>
      <w:t xml:space="preserve">INGENIERIA AMBIENTAL </w:t>
    </w:r>
    <w:r w:rsidRPr="00F05469">
      <w:rPr>
        <w:rFonts w:ascii="Calibri Light"/>
        <w:sz w:val="16"/>
        <w:lang w:val="es-ES"/>
      </w:rPr>
      <w:t>Y DE PREVENCION DE RIESGOS</w:t>
    </w:r>
  </w:p>
  <w:p w14:paraId="452BDB3B" w14:textId="77777777" w:rsidR="00817237" w:rsidRPr="00F05469" w:rsidRDefault="00817237" w:rsidP="00A7141B">
    <w:pPr>
      <w:spacing w:after="0" w:line="240" w:lineRule="auto"/>
      <w:jc w:val="center"/>
      <w:rPr>
        <w:rFonts w:ascii="Calibri Light"/>
        <w:sz w:val="16"/>
        <w:lang w:val="es-ES"/>
      </w:rPr>
    </w:pPr>
  </w:p>
  <w:p w14:paraId="3E864764" w14:textId="77777777" w:rsidR="00817237" w:rsidRPr="00F05469" w:rsidRDefault="00817237">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04CA2"/>
    <w:multiLevelType w:val="hybridMultilevel"/>
    <w:tmpl w:val="9CEA67D2"/>
    <w:lvl w:ilvl="0" w:tplc="132CBBF0">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58404C"/>
    <w:multiLevelType w:val="multilevel"/>
    <w:tmpl w:val="C20CF9F8"/>
    <w:lvl w:ilvl="0">
      <w:start w:val="1"/>
      <w:numFmt w:val="decimal"/>
      <w:pStyle w:val="Estilo1"/>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B76CE2"/>
    <w:multiLevelType w:val="hybridMultilevel"/>
    <w:tmpl w:val="332C9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D12AE4"/>
    <w:multiLevelType w:val="hybridMultilevel"/>
    <w:tmpl w:val="48B23B4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A224D3B"/>
    <w:multiLevelType w:val="hybridMultilevel"/>
    <w:tmpl w:val="86B0A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2E4BF9"/>
    <w:multiLevelType w:val="hybridMultilevel"/>
    <w:tmpl w:val="98DE27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0A03F4C"/>
    <w:multiLevelType w:val="hybridMultilevel"/>
    <w:tmpl w:val="0AE4255E"/>
    <w:lvl w:ilvl="0" w:tplc="D994AD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F5B21"/>
    <w:multiLevelType w:val="hybridMultilevel"/>
    <w:tmpl w:val="9D1A5DF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15:restartNumberingAfterBreak="0">
    <w:nsid w:val="37E4703D"/>
    <w:multiLevelType w:val="hybridMultilevel"/>
    <w:tmpl w:val="640827A4"/>
    <w:lvl w:ilvl="0" w:tplc="04090001">
      <w:start w:val="1"/>
      <w:numFmt w:val="bullet"/>
      <w:lvlText w:val=""/>
      <w:lvlJc w:val="left"/>
      <w:pPr>
        <w:ind w:left="1828" w:hanging="360"/>
      </w:pPr>
      <w:rPr>
        <w:rFonts w:ascii="Symbol" w:hAnsi="Symbol" w:hint="default"/>
      </w:rPr>
    </w:lvl>
    <w:lvl w:ilvl="1" w:tplc="04090003" w:tentative="1">
      <w:start w:val="1"/>
      <w:numFmt w:val="bullet"/>
      <w:lvlText w:val="o"/>
      <w:lvlJc w:val="left"/>
      <w:pPr>
        <w:ind w:left="2548" w:hanging="360"/>
      </w:pPr>
      <w:rPr>
        <w:rFonts w:ascii="Courier New" w:hAnsi="Courier New" w:cs="Courier New" w:hint="default"/>
      </w:rPr>
    </w:lvl>
    <w:lvl w:ilvl="2" w:tplc="04090005" w:tentative="1">
      <w:start w:val="1"/>
      <w:numFmt w:val="bullet"/>
      <w:lvlText w:val=""/>
      <w:lvlJc w:val="left"/>
      <w:pPr>
        <w:ind w:left="3268" w:hanging="360"/>
      </w:pPr>
      <w:rPr>
        <w:rFonts w:ascii="Wingdings" w:hAnsi="Wingdings" w:hint="default"/>
      </w:rPr>
    </w:lvl>
    <w:lvl w:ilvl="3" w:tplc="04090001" w:tentative="1">
      <w:start w:val="1"/>
      <w:numFmt w:val="bullet"/>
      <w:lvlText w:val=""/>
      <w:lvlJc w:val="left"/>
      <w:pPr>
        <w:ind w:left="3988" w:hanging="360"/>
      </w:pPr>
      <w:rPr>
        <w:rFonts w:ascii="Symbol" w:hAnsi="Symbol" w:hint="default"/>
      </w:rPr>
    </w:lvl>
    <w:lvl w:ilvl="4" w:tplc="04090003" w:tentative="1">
      <w:start w:val="1"/>
      <w:numFmt w:val="bullet"/>
      <w:lvlText w:val="o"/>
      <w:lvlJc w:val="left"/>
      <w:pPr>
        <w:ind w:left="4708" w:hanging="360"/>
      </w:pPr>
      <w:rPr>
        <w:rFonts w:ascii="Courier New" w:hAnsi="Courier New" w:cs="Courier New" w:hint="default"/>
      </w:rPr>
    </w:lvl>
    <w:lvl w:ilvl="5" w:tplc="04090005" w:tentative="1">
      <w:start w:val="1"/>
      <w:numFmt w:val="bullet"/>
      <w:lvlText w:val=""/>
      <w:lvlJc w:val="left"/>
      <w:pPr>
        <w:ind w:left="5428" w:hanging="360"/>
      </w:pPr>
      <w:rPr>
        <w:rFonts w:ascii="Wingdings" w:hAnsi="Wingdings" w:hint="default"/>
      </w:rPr>
    </w:lvl>
    <w:lvl w:ilvl="6" w:tplc="04090001" w:tentative="1">
      <w:start w:val="1"/>
      <w:numFmt w:val="bullet"/>
      <w:lvlText w:val=""/>
      <w:lvlJc w:val="left"/>
      <w:pPr>
        <w:ind w:left="6148" w:hanging="360"/>
      </w:pPr>
      <w:rPr>
        <w:rFonts w:ascii="Symbol" w:hAnsi="Symbol" w:hint="default"/>
      </w:rPr>
    </w:lvl>
    <w:lvl w:ilvl="7" w:tplc="04090003" w:tentative="1">
      <w:start w:val="1"/>
      <w:numFmt w:val="bullet"/>
      <w:lvlText w:val="o"/>
      <w:lvlJc w:val="left"/>
      <w:pPr>
        <w:ind w:left="6868" w:hanging="360"/>
      </w:pPr>
      <w:rPr>
        <w:rFonts w:ascii="Courier New" w:hAnsi="Courier New" w:cs="Courier New" w:hint="default"/>
      </w:rPr>
    </w:lvl>
    <w:lvl w:ilvl="8" w:tplc="04090005" w:tentative="1">
      <w:start w:val="1"/>
      <w:numFmt w:val="bullet"/>
      <w:lvlText w:val=""/>
      <w:lvlJc w:val="left"/>
      <w:pPr>
        <w:ind w:left="7588" w:hanging="360"/>
      </w:pPr>
      <w:rPr>
        <w:rFonts w:ascii="Wingdings" w:hAnsi="Wingdings" w:hint="default"/>
      </w:rPr>
    </w:lvl>
  </w:abstractNum>
  <w:abstractNum w:abstractNumId="9" w15:restartNumberingAfterBreak="0">
    <w:nsid w:val="3B340A18"/>
    <w:multiLevelType w:val="hybridMultilevel"/>
    <w:tmpl w:val="FDB6F6AA"/>
    <w:lvl w:ilvl="0" w:tplc="0409000D">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0" w15:restartNumberingAfterBreak="0">
    <w:nsid w:val="4F4F3D11"/>
    <w:multiLevelType w:val="hybridMultilevel"/>
    <w:tmpl w:val="176293F6"/>
    <w:lvl w:ilvl="0" w:tplc="D994ADBE">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15:restartNumberingAfterBreak="0">
    <w:nsid w:val="52C16A9A"/>
    <w:multiLevelType w:val="hybridMultilevel"/>
    <w:tmpl w:val="A6DCF93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5C8A73F9"/>
    <w:multiLevelType w:val="hybridMultilevel"/>
    <w:tmpl w:val="FB0A3A9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65C16670"/>
    <w:multiLevelType w:val="hybridMultilevel"/>
    <w:tmpl w:val="65F25DD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4" w15:restartNumberingAfterBreak="0">
    <w:nsid w:val="67A32528"/>
    <w:multiLevelType w:val="hybridMultilevel"/>
    <w:tmpl w:val="55E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A7154B"/>
    <w:multiLevelType w:val="hybridMultilevel"/>
    <w:tmpl w:val="132CEE0C"/>
    <w:lvl w:ilvl="0" w:tplc="D994ADB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73A438D9"/>
    <w:multiLevelType w:val="hybridMultilevel"/>
    <w:tmpl w:val="151A070C"/>
    <w:lvl w:ilvl="0" w:tplc="D994ADBE">
      <w:start w:val="1"/>
      <w:numFmt w:val="bullet"/>
      <w:lvlText w:val=""/>
      <w:lvlJc w:val="left"/>
      <w:pPr>
        <w:ind w:left="1538" w:hanging="360"/>
      </w:pPr>
      <w:rPr>
        <w:rFonts w:ascii="Symbol" w:hAnsi="Symbol" w:hint="default"/>
      </w:rPr>
    </w:lvl>
    <w:lvl w:ilvl="1" w:tplc="04090003" w:tentative="1">
      <w:start w:val="1"/>
      <w:numFmt w:val="bullet"/>
      <w:lvlText w:val="o"/>
      <w:lvlJc w:val="left"/>
      <w:pPr>
        <w:ind w:left="2258" w:hanging="360"/>
      </w:pPr>
      <w:rPr>
        <w:rFonts w:ascii="Courier New" w:hAnsi="Courier New" w:cs="Courier New" w:hint="default"/>
      </w:rPr>
    </w:lvl>
    <w:lvl w:ilvl="2" w:tplc="04090005" w:tentative="1">
      <w:start w:val="1"/>
      <w:numFmt w:val="bullet"/>
      <w:lvlText w:val=""/>
      <w:lvlJc w:val="left"/>
      <w:pPr>
        <w:ind w:left="2978" w:hanging="360"/>
      </w:pPr>
      <w:rPr>
        <w:rFonts w:ascii="Wingdings" w:hAnsi="Wingdings" w:hint="default"/>
      </w:rPr>
    </w:lvl>
    <w:lvl w:ilvl="3" w:tplc="04090001" w:tentative="1">
      <w:start w:val="1"/>
      <w:numFmt w:val="bullet"/>
      <w:lvlText w:val=""/>
      <w:lvlJc w:val="left"/>
      <w:pPr>
        <w:ind w:left="3698" w:hanging="360"/>
      </w:pPr>
      <w:rPr>
        <w:rFonts w:ascii="Symbol" w:hAnsi="Symbol" w:hint="default"/>
      </w:rPr>
    </w:lvl>
    <w:lvl w:ilvl="4" w:tplc="04090003" w:tentative="1">
      <w:start w:val="1"/>
      <w:numFmt w:val="bullet"/>
      <w:lvlText w:val="o"/>
      <w:lvlJc w:val="left"/>
      <w:pPr>
        <w:ind w:left="4418" w:hanging="360"/>
      </w:pPr>
      <w:rPr>
        <w:rFonts w:ascii="Courier New" w:hAnsi="Courier New" w:cs="Courier New" w:hint="default"/>
      </w:rPr>
    </w:lvl>
    <w:lvl w:ilvl="5" w:tplc="04090005" w:tentative="1">
      <w:start w:val="1"/>
      <w:numFmt w:val="bullet"/>
      <w:lvlText w:val=""/>
      <w:lvlJc w:val="left"/>
      <w:pPr>
        <w:ind w:left="5138" w:hanging="360"/>
      </w:pPr>
      <w:rPr>
        <w:rFonts w:ascii="Wingdings" w:hAnsi="Wingdings" w:hint="default"/>
      </w:rPr>
    </w:lvl>
    <w:lvl w:ilvl="6" w:tplc="04090001" w:tentative="1">
      <w:start w:val="1"/>
      <w:numFmt w:val="bullet"/>
      <w:lvlText w:val=""/>
      <w:lvlJc w:val="left"/>
      <w:pPr>
        <w:ind w:left="5858" w:hanging="360"/>
      </w:pPr>
      <w:rPr>
        <w:rFonts w:ascii="Symbol" w:hAnsi="Symbol" w:hint="default"/>
      </w:rPr>
    </w:lvl>
    <w:lvl w:ilvl="7" w:tplc="04090003" w:tentative="1">
      <w:start w:val="1"/>
      <w:numFmt w:val="bullet"/>
      <w:lvlText w:val="o"/>
      <w:lvlJc w:val="left"/>
      <w:pPr>
        <w:ind w:left="6578" w:hanging="360"/>
      </w:pPr>
      <w:rPr>
        <w:rFonts w:ascii="Courier New" w:hAnsi="Courier New" w:cs="Courier New" w:hint="default"/>
      </w:rPr>
    </w:lvl>
    <w:lvl w:ilvl="8" w:tplc="04090005" w:tentative="1">
      <w:start w:val="1"/>
      <w:numFmt w:val="bullet"/>
      <w:lvlText w:val=""/>
      <w:lvlJc w:val="left"/>
      <w:pPr>
        <w:ind w:left="7298" w:hanging="360"/>
      </w:pPr>
      <w:rPr>
        <w:rFonts w:ascii="Wingdings" w:hAnsi="Wingdings" w:hint="default"/>
      </w:rPr>
    </w:lvl>
  </w:abstractNum>
  <w:abstractNum w:abstractNumId="17" w15:restartNumberingAfterBreak="0">
    <w:nsid w:val="73E15780"/>
    <w:multiLevelType w:val="hybridMultilevel"/>
    <w:tmpl w:val="163663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ABC5061"/>
    <w:multiLevelType w:val="hybridMultilevel"/>
    <w:tmpl w:val="B6B258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7B6B1C36"/>
    <w:multiLevelType w:val="hybridMultilevel"/>
    <w:tmpl w:val="5E38EB8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F50774B"/>
    <w:multiLevelType w:val="hybridMultilevel"/>
    <w:tmpl w:val="1E282FA2"/>
    <w:lvl w:ilvl="0" w:tplc="A0CE81E2">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9"/>
  </w:num>
  <w:num w:numId="6">
    <w:abstractNumId w:val="18"/>
  </w:num>
  <w:num w:numId="7">
    <w:abstractNumId w:val="20"/>
  </w:num>
  <w:num w:numId="8">
    <w:abstractNumId w:val="8"/>
  </w:num>
  <w:num w:numId="9">
    <w:abstractNumId w:val="17"/>
  </w:num>
  <w:num w:numId="10">
    <w:abstractNumId w:val="7"/>
  </w:num>
  <w:num w:numId="11">
    <w:abstractNumId w:val="13"/>
  </w:num>
  <w:num w:numId="12">
    <w:abstractNumId w:val="10"/>
  </w:num>
  <w:num w:numId="13">
    <w:abstractNumId w:val="15"/>
  </w:num>
  <w:num w:numId="14">
    <w:abstractNumId w:val="6"/>
  </w:num>
  <w:num w:numId="15">
    <w:abstractNumId w:val="16"/>
  </w:num>
  <w:num w:numId="16">
    <w:abstractNumId w:val="5"/>
  </w:num>
  <w:num w:numId="17">
    <w:abstractNumId w:val="14"/>
  </w:num>
  <w:num w:numId="18">
    <w:abstractNumId w:val="13"/>
  </w:num>
  <w:num w:numId="19">
    <w:abstractNumId w:val="12"/>
  </w:num>
  <w:num w:numId="20">
    <w:abstractNumId w:val="1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5CE"/>
    <w:rsid w:val="00000A68"/>
    <w:rsid w:val="00000FD1"/>
    <w:rsid w:val="00004795"/>
    <w:rsid w:val="00005AAB"/>
    <w:rsid w:val="00005FEE"/>
    <w:rsid w:val="00006734"/>
    <w:rsid w:val="000069F5"/>
    <w:rsid w:val="00006F80"/>
    <w:rsid w:val="00012B87"/>
    <w:rsid w:val="00012FE6"/>
    <w:rsid w:val="00013BAB"/>
    <w:rsid w:val="00015A33"/>
    <w:rsid w:val="00020A08"/>
    <w:rsid w:val="00020BDB"/>
    <w:rsid w:val="00020D97"/>
    <w:rsid w:val="0002120D"/>
    <w:rsid w:val="00023430"/>
    <w:rsid w:val="00023FE6"/>
    <w:rsid w:val="00024002"/>
    <w:rsid w:val="00024FFD"/>
    <w:rsid w:val="0002508F"/>
    <w:rsid w:val="000258A8"/>
    <w:rsid w:val="0002679C"/>
    <w:rsid w:val="00026C01"/>
    <w:rsid w:val="0003060A"/>
    <w:rsid w:val="00030E55"/>
    <w:rsid w:val="00032435"/>
    <w:rsid w:val="00032D55"/>
    <w:rsid w:val="00032FD3"/>
    <w:rsid w:val="000343BA"/>
    <w:rsid w:val="00034D9A"/>
    <w:rsid w:val="00036073"/>
    <w:rsid w:val="00036138"/>
    <w:rsid w:val="00036D68"/>
    <w:rsid w:val="000370B0"/>
    <w:rsid w:val="00041243"/>
    <w:rsid w:val="00041811"/>
    <w:rsid w:val="000418E0"/>
    <w:rsid w:val="000419B2"/>
    <w:rsid w:val="00042543"/>
    <w:rsid w:val="0004256D"/>
    <w:rsid w:val="0004287B"/>
    <w:rsid w:val="00046494"/>
    <w:rsid w:val="000465D8"/>
    <w:rsid w:val="00046C4C"/>
    <w:rsid w:val="00046E63"/>
    <w:rsid w:val="0004715C"/>
    <w:rsid w:val="0004769E"/>
    <w:rsid w:val="00047CD4"/>
    <w:rsid w:val="00053B3B"/>
    <w:rsid w:val="00057089"/>
    <w:rsid w:val="00057358"/>
    <w:rsid w:val="00062C79"/>
    <w:rsid w:val="00064A0A"/>
    <w:rsid w:val="00066D54"/>
    <w:rsid w:val="00067DAA"/>
    <w:rsid w:val="00070037"/>
    <w:rsid w:val="000704F5"/>
    <w:rsid w:val="00070E64"/>
    <w:rsid w:val="00071B6F"/>
    <w:rsid w:val="00071FE7"/>
    <w:rsid w:val="00072E5F"/>
    <w:rsid w:val="0007327D"/>
    <w:rsid w:val="00073C85"/>
    <w:rsid w:val="00074ADB"/>
    <w:rsid w:val="00074F92"/>
    <w:rsid w:val="000750F4"/>
    <w:rsid w:val="00076006"/>
    <w:rsid w:val="0007709E"/>
    <w:rsid w:val="00081C5B"/>
    <w:rsid w:val="00081E24"/>
    <w:rsid w:val="0008301A"/>
    <w:rsid w:val="0008344C"/>
    <w:rsid w:val="000846EE"/>
    <w:rsid w:val="00084D5E"/>
    <w:rsid w:val="000859BC"/>
    <w:rsid w:val="00085CA3"/>
    <w:rsid w:val="000863B4"/>
    <w:rsid w:val="00086493"/>
    <w:rsid w:val="00087C9C"/>
    <w:rsid w:val="0009099A"/>
    <w:rsid w:val="00090B0B"/>
    <w:rsid w:val="0009184E"/>
    <w:rsid w:val="000925D3"/>
    <w:rsid w:val="00094A80"/>
    <w:rsid w:val="000A0D7E"/>
    <w:rsid w:val="000A3131"/>
    <w:rsid w:val="000A348F"/>
    <w:rsid w:val="000A4E68"/>
    <w:rsid w:val="000A5333"/>
    <w:rsid w:val="000A54ED"/>
    <w:rsid w:val="000A59FE"/>
    <w:rsid w:val="000A6501"/>
    <w:rsid w:val="000A7FDE"/>
    <w:rsid w:val="000B3487"/>
    <w:rsid w:val="000B3A04"/>
    <w:rsid w:val="000B46C4"/>
    <w:rsid w:val="000B498A"/>
    <w:rsid w:val="000B521E"/>
    <w:rsid w:val="000B5FCB"/>
    <w:rsid w:val="000B65CC"/>
    <w:rsid w:val="000C1B3E"/>
    <w:rsid w:val="000C2DD7"/>
    <w:rsid w:val="000C5E43"/>
    <w:rsid w:val="000C7556"/>
    <w:rsid w:val="000C79B6"/>
    <w:rsid w:val="000D0B31"/>
    <w:rsid w:val="000D0E6A"/>
    <w:rsid w:val="000D0F8C"/>
    <w:rsid w:val="000D1AFE"/>
    <w:rsid w:val="000D1BD2"/>
    <w:rsid w:val="000D1E35"/>
    <w:rsid w:val="000D2823"/>
    <w:rsid w:val="000D2B4C"/>
    <w:rsid w:val="000D448D"/>
    <w:rsid w:val="000D4842"/>
    <w:rsid w:val="000D551C"/>
    <w:rsid w:val="000E0DC8"/>
    <w:rsid w:val="000E19ED"/>
    <w:rsid w:val="000E304C"/>
    <w:rsid w:val="000E4D37"/>
    <w:rsid w:val="000E53CA"/>
    <w:rsid w:val="000E56F9"/>
    <w:rsid w:val="000E58E0"/>
    <w:rsid w:val="000F170C"/>
    <w:rsid w:val="000F2A0D"/>
    <w:rsid w:val="000F2D55"/>
    <w:rsid w:val="000F2DD9"/>
    <w:rsid w:val="000F2F17"/>
    <w:rsid w:val="000F4800"/>
    <w:rsid w:val="000F57D8"/>
    <w:rsid w:val="000F63D3"/>
    <w:rsid w:val="000F6F9D"/>
    <w:rsid w:val="00100ED7"/>
    <w:rsid w:val="00102837"/>
    <w:rsid w:val="001033B8"/>
    <w:rsid w:val="00103913"/>
    <w:rsid w:val="0010650E"/>
    <w:rsid w:val="00107808"/>
    <w:rsid w:val="00107DDB"/>
    <w:rsid w:val="00110397"/>
    <w:rsid w:val="0011288B"/>
    <w:rsid w:val="0011350B"/>
    <w:rsid w:val="00114122"/>
    <w:rsid w:val="00116BE5"/>
    <w:rsid w:val="001207BD"/>
    <w:rsid w:val="001210A4"/>
    <w:rsid w:val="0012183C"/>
    <w:rsid w:val="001220F4"/>
    <w:rsid w:val="00122715"/>
    <w:rsid w:val="001231E3"/>
    <w:rsid w:val="001245C4"/>
    <w:rsid w:val="00125582"/>
    <w:rsid w:val="00125E7C"/>
    <w:rsid w:val="00127A82"/>
    <w:rsid w:val="00130076"/>
    <w:rsid w:val="0013096B"/>
    <w:rsid w:val="0013137C"/>
    <w:rsid w:val="0013140D"/>
    <w:rsid w:val="00132663"/>
    <w:rsid w:val="00132FF6"/>
    <w:rsid w:val="00133181"/>
    <w:rsid w:val="0013523D"/>
    <w:rsid w:val="001367BA"/>
    <w:rsid w:val="00136D30"/>
    <w:rsid w:val="00136F43"/>
    <w:rsid w:val="00140BD8"/>
    <w:rsid w:val="00140F29"/>
    <w:rsid w:val="00140F6A"/>
    <w:rsid w:val="00141210"/>
    <w:rsid w:val="00141307"/>
    <w:rsid w:val="00141829"/>
    <w:rsid w:val="001418D8"/>
    <w:rsid w:val="00142DB5"/>
    <w:rsid w:val="00142F2E"/>
    <w:rsid w:val="001433F7"/>
    <w:rsid w:val="00144824"/>
    <w:rsid w:val="001465AE"/>
    <w:rsid w:val="00146F73"/>
    <w:rsid w:val="001472BE"/>
    <w:rsid w:val="00147D07"/>
    <w:rsid w:val="001507BD"/>
    <w:rsid w:val="001523BF"/>
    <w:rsid w:val="0015385D"/>
    <w:rsid w:val="00153B42"/>
    <w:rsid w:val="00155612"/>
    <w:rsid w:val="00155CB3"/>
    <w:rsid w:val="001565A2"/>
    <w:rsid w:val="00157FF0"/>
    <w:rsid w:val="00162EE3"/>
    <w:rsid w:val="0016320A"/>
    <w:rsid w:val="00163C26"/>
    <w:rsid w:val="001644DE"/>
    <w:rsid w:val="0016469C"/>
    <w:rsid w:val="001647A6"/>
    <w:rsid w:val="001651CE"/>
    <w:rsid w:val="00166F26"/>
    <w:rsid w:val="00171450"/>
    <w:rsid w:val="00173A4A"/>
    <w:rsid w:val="0017436B"/>
    <w:rsid w:val="001750F0"/>
    <w:rsid w:val="001763CD"/>
    <w:rsid w:val="00176C89"/>
    <w:rsid w:val="00180C13"/>
    <w:rsid w:val="00181DB2"/>
    <w:rsid w:val="00182D0B"/>
    <w:rsid w:val="00185049"/>
    <w:rsid w:val="00185741"/>
    <w:rsid w:val="0018592E"/>
    <w:rsid w:val="00191012"/>
    <w:rsid w:val="001922FC"/>
    <w:rsid w:val="00193EEE"/>
    <w:rsid w:val="001958F3"/>
    <w:rsid w:val="001963DE"/>
    <w:rsid w:val="00197691"/>
    <w:rsid w:val="00197995"/>
    <w:rsid w:val="00197EF6"/>
    <w:rsid w:val="001A031B"/>
    <w:rsid w:val="001A2144"/>
    <w:rsid w:val="001A37B0"/>
    <w:rsid w:val="001A5310"/>
    <w:rsid w:val="001A5464"/>
    <w:rsid w:val="001A56A2"/>
    <w:rsid w:val="001A60CD"/>
    <w:rsid w:val="001A6117"/>
    <w:rsid w:val="001A6EC6"/>
    <w:rsid w:val="001A74FE"/>
    <w:rsid w:val="001A77AD"/>
    <w:rsid w:val="001B06CD"/>
    <w:rsid w:val="001B1355"/>
    <w:rsid w:val="001B1641"/>
    <w:rsid w:val="001B31B0"/>
    <w:rsid w:val="001B357B"/>
    <w:rsid w:val="001B3A25"/>
    <w:rsid w:val="001B4F69"/>
    <w:rsid w:val="001B521A"/>
    <w:rsid w:val="001B6F3A"/>
    <w:rsid w:val="001B7354"/>
    <w:rsid w:val="001B746B"/>
    <w:rsid w:val="001C02E7"/>
    <w:rsid w:val="001C1869"/>
    <w:rsid w:val="001C2BD5"/>
    <w:rsid w:val="001C4CD0"/>
    <w:rsid w:val="001C5C43"/>
    <w:rsid w:val="001C5D7C"/>
    <w:rsid w:val="001C5E8A"/>
    <w:rsid w:val="001C6039"/>
    <w:rsid w:val="001C7AD0"/>
    <w:rsid w:val="001D2FF6"/>
    <w:rsid w:val="001D7FF2"/>
    <w:rsid w:val="001E0509"/>
    <w:rsid w:val="001E147E"/>
    <w:rsid w:val="001E2390"/>
    <w:rsid w:val="001E24E8"/>
    <w:rsid w:val="001E2C01"/>
    <w:rsid w:val="001E31A7"/>
    <w:rsid w:val="001E4C73"/>
    <w:rsid w:val="001E5265"/>
    <w:rsid w:val="001E59D0"/>
    <w:rsid w:val="001E6685"/>
    <w:rsid w:val="001F064F"/>
    <w:rsid w:val="001F079E"/>
    <w:rsid w:val="001F0B6A"/>
    <w:rsid w:val="001F2E87"/>
    <w:rsid w:val="001F347C"/>
    <w:rsid w:val="001F3941"/>
    <w:rsid w:val="001F5AF0"/>
    <w:rsid w:val="001F5D52"/>
    <w:rsid w:val="001F5F1A"/>
    <w:rsid w:val="001F6B90"/>
    <w:rsid w:val="001F73D0"/>
    <w:rsid w:val="001F7AC8"/>
    <w:rsid w:val="00200881"/>
    <w:rsid w:val="00200D7A"/>
    <w:rsid w:val="00200F5B"/>
    <w:rsid w:val="0020129E"/>
    <w:rsid w:val="002015E1"/>
    <w:rsid w:val="00201C0E"/>
    <w:rsid w:val="00203879"/>
    <w:rsid w:val="00203E19"/>
    <w:rsid w:val="00203F08"/>
    <w:rsid w:val="00204D6E"/>
    <w:rsid w:val="002056B3"/>
    <w:rsid w:val="00205AE6"/>
    <w:rsid w:val="00205B69"/>
    <w:rsid w:val="00206398"/>
    <w:rsid w:val="002066F5"/>
    <w:rsid w:val="002070D3"/>
    <w:rsid w:val="00207186"/>
    <w:rsid w:val="0021219F"/>
    <w:rsid w:val="002144C0"/>
    <w:rsid w:val="00214DF0"/>
    <w:rsid w:val="00216467"/>
    <w:rsid w:val="0021727E"/>
    <w:rsid w:val="002176E5"/>
    <w:rsid w:val="002177AB"/>
    <w:rsid w:val="002178E0"/>
    <w:rsid w:val="002210E1"/>
    <w:rsid w:val="00221964"/>
    <w:rsid w:val="00223503"/>
    <w:rsid w:val="0022375C"/>
    <w:rsid w:val="0022401F"/>
    <w:rsid w:val="00224E18"/>
    <w:rsid w:val="00226B96"/>
    <w:rsid w:val="002276CB"/>
    <w:rsid w:val="002278BD"/>
    <w:rsid w:val="0023047A"/>
    <w:rsid w:val="00230E2E"/>
    <w:rsid w:val="00230F60"/>
    <w:rsid w:val="0023124A"/>
    <w:rsid w:val="00231323"/>
    <w:rsid w:val="00232133"/>
    <w:rsid w:val="00234718"/>
    <w:rsid w:val="00234C8E"/>
    <w:rsid w:val="0024015A"/>
    <w:rsid w:val="002414F9"/>
    <w:rsid w:val="00241E84"/>
    <w:rsid w:val="00242A55"/>
    <w:rsid w:val="00243026"/>
    <w:rsid w:val="00243360"/>
    <w:rsid w:val="00243E97"/>
    <w:rsid w:val="002450F0"/>
    <w:rsid w:val="00245F5B"/>
    <w:rsid w:val="00246710"/>
    <w:rsid w:val="002503ED"/>
    <w:rsid w:val="002508DC"/>
    <w:rsid w:val="00250A73"/>
    <w:rsid w:val="002510E4"/>
    <w:rsid w:val="00251125"/>
    <w:rsid w:val="00252ACE"/>
    <w:rsid w:val="00252CAA"/>
    <w:rsid w:val="00253594"/>
    <w:rsid w:val="00253B98"/>
    <w:rsid w:val="0025437F"/>
    <w:rsid w:val="00254435"/>
    <w:rsid w:val="002549FD"/>
    <w:rsid w:val="00254A15"/>
    <w:rsid w:val="002564A0"/>
    <w:rsid w:val="00257CEA"/>
    <w:rsid w:val="00260BD8"/>
    <w:rsid w:val="0026127F"/>
    <w:rsid w:val="002649B0"/>
    <w:rsid w:val="00264E34"/>
    <w:rsid w:val="002660D6"/>
    <w:rsid w:val="00266111"/>
    <w:rsid w:val="00267B34"/>
    <w:rsid w:val="00271FC7"/>
    <w:rsid w:val="0027290B"/>
    <w:rsid w:val="00274812"/>
    <w:rsid w:val="00274968"/>
    <w:rsid w:val="00275143"/>
    <w:rsid w:val="00276518"/>
    <w:rsid w:val="002767D8"/>
    <w:rsid w:val="00277409"/>
    <w:rsid w:val="00277490"/>
    <w:rsid w:val="00277FB1"/>
    <w:rsid w:val="002803C7"/>
    <w:rsid w:val="002829CE"/>
    <w:rsid w:val="00284B95"/>
    <w:rsid w:val="0028577E"/>
    <w:rsid w:val="00286619"/>
    <w:rsid w:val="00286DEB"/>
    <w:rsid w:val="00287A28"/>
    <w:rsid w:val="002900AD"/>
    <w:rsid w:val="00290968"/>
    <w:rsid w:val="00290FB6"/>
    <w:rsid w:val="002914AC"/>
    <w:rsid w:val="00293766"/>
    <w:rsid w:val="0029551F"/>
    <w:rsid w:val="0029594D"/>
    <w:rsid w:val="00297C04"/>
    <w:rsid w:val="002A0EC8"/>
    <w:rsid w:val="002A0FBE"/>
    <w:rsid w:val="002A1A92"/>
    <w:rsid w:val="002A20EC"/>
    <w:rsid w:val="002A24A9"/>
    <w:rsid w:val="002A3A4B"/>
    <w:rsid w:val="002A3EE5"/>
    <w:rsid w:val="002A4849"/>
    <w:rsid w:val="002A577A"/>
    <w:rsid w:val="002A5D19"/>
    <w:rsid w:val="002A6202"/>
    <w:rsid w:val="002A6EC3"/>
    <w:rsid w:val="002B0462"/>
    <w:rsid w:val="002B07C4"/>
    <w:rsid w:val="002B0E14"/>
    <w:rsid w:val="002B0F8E"/>
    <w:rsid w:val="002B2881"/>
    <w:rsid w:val="002B65FE"/>
    <w:rsid w:val="002B7928"/>
    <w:rsid w:val="002C31F0"/>
    <w:rsid w:val="002C42E8"/>
    <w:rsid w:val="002C5E21"/>
    <w:rsid w:val="002C6510"/>
    <w:rsid w:val="002C69B4"/>
    <w:rsid w:val="002C715B"/>
    <w:rsid w:val="002C7E76"/>
    <w:rsid w:val="002D1082"/>
    <w:rsid w:val="002D22C5"/>
    <w:rsid w:val="002D2379"/>
    <w:rsid w:val="002D25DE"/>
    <w:rsid w:val="002D2BE6"/>
    <w:rsid w:val="002D37F3"/>
    <w:rsid w:val="002D3850"/>
    <w:rsid w:val="002D394E"/>
    <w:rsid w:val="002D472B"/>
    <w:rsid w:val="002D4D8D"/>
    <w:rsid w:val="002D4D9F"/>
    <w:rsid w:val="002D5CDB"/>
    <w:rsid w:val="002D70B0"/>
    <w:rsid w:val="002D747E"/>
    <w:rsid w:val="002E1062"/>
    <w:rsid w:val="002E223C"/>
    <w:rsid w:val="002E632E"/>
    <w:rsid w:val="002E760E"/>
    <w:rsid w:val="002F11D3"/>
    <w:rsid w:val="002F21E0"/>
    <w:rsid w:val="002F2276"/>
    <w:rsid w:val="002F2B8B"/>
    <w:rsid w:val="002F3DDA"/>
    <w:rsid w:val="002F61FF"/>
    <w:rsid w:val="002F66AB"/>
    <w:rsid w:val="00302252"/>
    <w:rsid w:val="0030262C"/>
    <w:rsid w:val="00302641"/>
    <w:rsid w:val="00303303"/>
    <w:rsid w:val="00304C4F"/>
    <w:rsid w:val="003057F3"/>
    <w:rsid w:val="00305FFA"/>
    <w:rsid w:val="00310830"/>
    <w:rsid w:val="00310ACC"/>
    <w:rsid w:val="003116DB"/>
    <w:rsid w:val="00313CCF"/>
    <w:rsid w:val="0031663D"/>
    <w:rsid w:val="00316E95"/>
    <w:rsid w:val="00317166"/>
    <w:rsid w:val="0031772D"/>
    <w:rsid w:val="00322165"/>
    <w:rsid w:val="00323171"/>
    <w:rsid w:val="00323E3F"/>
    <w:rsid w:val="003242F1"/>
    <w:rsid w:val="00325F0E"/>
    <w:rsid w:val="00325FC9"/>
    <w:rsid w:val="003265A3"/>
    <w:rsid w:val="00326DB5"/>
    <w:rsid w:val="003278D4"/>
    <w:rsid w:val="0033405C"/>
    <w:rsid w:val="003355BD"/>
    <w:rsid w:val="00335665"/>
    <w:rsid w:val="00335BBE"/>
    <w:rsid w:val="003409F1"/>
    <w:rsid w:val="00340DCA"/>
    <w:rsid w:val="00341DBC"/>
    <w:rsid w:val="003447FF"/>
    <w:rsid w:val="003462D6"/>
    <w:rsid w:val="00347388"/>
    <w:rsid w:val="003502BA"/>
    <w:rsid w:val="003526E9"/>
    <w:rsid w:val="00353104"/>
    <w:rsid w:val="0035354D"/>
    <w:rsid w:val="00353856"/>
    <w:rsid w:val="00353862"/>
    <w:rsid w:val="0035425C"/>
    <w:rsid w:val="00355C87"/>
    <w:rsid w:val="00356BB4"/>
    <w:rsid w:val="0035793D"/>
    <w:rsid w:val="0036193D"/>
    <w:rsid w:val="00361B77"/>
    <w:rsid w:val="00362440"/>
    <w:rsid w:val="00364385"/>
    <w:rsid w:val="003653BF"/>
    <w:rsid w:val="0036602D"/>
    <w:rsid w:val="00366101"/>
    <w:rsid w:val="0036649A"/>
    <w:rsid w:val="003673E6"/>
    <w:rsid w:val="00370B35"/>
    <w:rsid w:val="0037389A"/>
    <w:rsid w:val="00374809"/>
    <w:rsid w:val="00375D10"/>
    <w:rsid w:val="00376615"/>
    <w:rsid w:val="00377240"/>
    <w:rsid w:val="003772C4"/>
    <w:rsid w:val="00377D76"/>
    <w:rsid w:val="00381A15"/>
    <w:rsid w:val="00382252"/>
    <w:rsid w:val="00382587"/>
    <w:rsid w:val="0038262E"/>
    <w:rsid w:val="00383D84"/>
    <w:rsid w:val="00385DC7"/>
    <w:rsid w:val="003874DA"/>
    <w:rsid w:val="0038783A"/>
    <w:rsid w:val="00387E94"/>
    <w:rsid w:val="003902B3"/>
    <w:rsid w:val="003910E5"/>
    <w:rsid w:val="0039189A"/>
    <w:rsid w:val="00392A18"/>
    <w:rsid w:val="0039363F"/>
    <w:rsid w:val="00393696"/>
    <w:rsid w:val="00393B14"/>
    <w:rsid w:val="00393DA4"/>
    <w:rsid w:val="003945C0"/>
    <w:rsid w:val="00396145"/>
    <w:rsid w:val="003A0CB1"/>
    <w:rsid w:val="003A0E86"/>
    <w:rsid w:val="003A2474"/>
    <w:rsid w:val="003A3E09"/>
    <w:rsid w:val="003A417C"/>
    <w:rsid w:val="003A4385"/>
    <w:rsid w:val="003A4A97"/>
    <w:rsid w:val="003A4EDE"/>
    <w:rsid w:val="003A588C"/>
    <w:rsid w:val="003A63D7"/>
    <w:rsid w:val="003A7691"/>
    <w:rsid w:val="003B19B2"/>
    <w:rsid w:val="003B1E2C"/>
    <w:rsid w:val="003B1EF2"/>
    <w:rsid w:val="003B267F"/>
    <w:rsid w:val="003B35FD"/>
    <w:rsid w:val="003B4B2E"/>
    <w:rsid w:val="003B4D11"/>
    <w:rsid w:val="003B6E74"/>
    <w:rsid w:val="003B7307"/>
    <w:rsid w:val="003B75AF"/>
    <w:rsid w:val="003B7CBC"/>
    <w:rsid w:val="003C3426"/>
    <w:rsid w:val="003C7A29"/>
    <w:rsid w:val="003D0D13"/>
    <w:rsid w:val="003D0E2A"/>
    <w:rsid w:val="003D1755"/>
    <w:rsid w:val="003D2F5B"/>
    <w:rsid w:val="003D31D5"/>
    <w:rsid w:val="003D3928"/>
    <w:rsid w:val="003D46B9"/>
    <w:rsid w:val="003D606F"/>
    <w:rsid w:val="003E03EA"/>
    <w:rsid w:val="003E1351"/>
    <w:rsid w:val="003E15DF"/>
    <w:rsid w:val="003E461A"/>
    <w:rsid w:val="003E4F90"/>
    <w:rsid w:val="003E5676"/>
    <w:rsid w:val="003F0AEA"/>
    <w:rsid w:val="003F11D1"/>
    <w:rsid w:val="003F128D"/>
    <w:rsid w:val="003F2403"/>
    <w:rsid w:val="003F2B05"/>
    <w:rsid w:val="003F325C"/>
    <w:rsid w:val="003F3C20"/>
    <w:rsid w:val="003F4CCD"/>
    <w:rsid w:val="003F55F4"/>
    <w:rsid w:val="003F6DA8"/>
    <w:rsid w:val="004003B6"/>
    <w:rsid w:val="004004AE"/>
    <w:rsid w:val="0040086A"/>
    <w:rsid w:val="0040156C"/>
    <w:rsid w:val="004035E9"/>
    <w:rsid w:val="00404628"/>
    <w:rsid w:val="00404816"/>
    <w:rsid w:val="00404BA3"/>
    <w:rsid w:val="00404E22"/>
    <w:rsid w:val="00405956"/>
    <w:rsid w:val="004101B5"/>
    <w:rsid w:val="00411115"/>
    <w:rsid w:val="00411313"/>
    <w:rsid w:val="00413BC5"/>
    <w:rsid w:val="0041403B"/>
    <w:rsid w:val="004209CF"/>
    <w:rsid w:val="0042109D"/>
    <w:rsid w:val="004220C8"/>
    <w:rsid w:val="004226D4"/>
    <w:rsid w:val="00423111"/>
    <w:rsid w:val="004259CC"/>
    <w:rsid w:val="00426C6B"/>
    <w:rsid w:val="00427517"/>
    <w:rsid w:val="00431615"/>
    <w:rsid w:val="00432620"/>
    <w:rsid w:val="004333D1"/>
    <w:rsid w:val="004345FC"/>
    <w:rsid w:val="004349DE"/>
    <w:rsid w:val="004358BD"/>
    <w:rsid w:val="00437977"/>
    <w:rsid w:val="00440157"/>
    <w:rsid w:val="00440E97"/>
    <w:rsid w:val="004413AC"/>
    <w:rsid w:val="00441FAA"/>
    <w:rsid w:val="0044392C"/>
    <w:rsid w:val="00444735"/>
    <w:rsid w:val="00444F34"/>
    <w:rsid w:val="00445E08"/>
    <w:rsid w:val="0045043E"/>
    <w:rsid w:val="004512FE"/>
    <w:rsid w:val="00451813"/>
    <w:rsid w:val="00452288"/>
    <w:rsid w:val="00452B67"/>
    <w:rsid w:val="00454717"/>
    <w:rsid w:val="004568E5"/>
    <w:rsid w:val="004579E0"/>
    <w:rsid w:val="00461108"/>
    <w:rsid w:val="004623AE"/>
    <w:rsid w:val="00462FA6"/>
    <w:rsid w:val="00464EDD"/>
    <w:rsid w:val="00470A48"/>
    <w:rsid w:val="004730B3"/>
    <w:rsid w:val="004761DC"/>
    <w:rsid w:val="00476433"/>
    <w:rsid w:val="0048083E"/>
    <w:rsid w:val="0048140A"/>
    <w:rsid w:val="0048320B"/>
    <w:rsid w:val="004832FA"/>
    <w:rsid w:val="0048357E"/>
    <w:rsid w:val="004837B0"/>
    <w:rsid w:val="00485C2C"/>
    <w:rsid w:val="00485F13"/>
    <w:rsid w:val="00487807"/>
    <w:rsid w:val="00487EB4"/>
    <w:rsid w:val="004900AE"/>
    <w:rsid w:val="0049041F"/>
    <w:rsid w:val="00490C30"/>
    <w:rsid w:val="004910CC"/>
    <w:rsid w:val="00491A0B"/>
    <w:rsid w:val="00494841"/>
    <w:rsid w:val="0049574C"/>
    <w:rsid w:val="00495BCE"/>
    <w:rsid w:val="00495C8A"/>
    <w:rsid w:val="0049614B"/>
    <w:rsid w:val="004962DF"/>
    <w:rsid w:val="004A0077"/>
    <w:rsid w:val="004A0D54"/>
    <w:rsid w:val="004A106E"/>
    <w:rsid w:val="004A1537"/>
    <w:rsid w:val="004A1ED7"/>
    <w:rsid w:val="004A28DC"/>
    <w:rsid w:val="004A293A"/>
    <w:rsid w:val="004A37BF"/>
    <w:rsid w:val="004A4AC0"/>
    <w:rsid w:val="004A51BA"/>
    <w:rsid w:val="004A5ACE"/>
    <w:rsid w:val="004A6537"/>
    <w:rsid w:val="004A73FF"/>
    <w:rsid w:val="004A76FB"/>
    <w:rsid w:val="004B1750"/>
    <w:rsid w:val="004B1BD9"/>
    <w:rsid w:val="004B3B90"/>
    <w:rsid w:val="004B3BC0"/>
    <w:rsid w:val="004B4135"/>
    <w:rsid w:val="004B4C41"/>
    <w:rsid w:val="004B4CF9"/>
    <w:rsid w:val="004B5289"/>
    <w:rsid w:val="004B582D"/>
    <w:rsid w:val="004B5B1D"/>
    <w:rsid w:val="004B5D2E"/>
    <w:rsid w:val="004B61C7"/>
    <w:rsid w:val="004B6391"/>
    <w:rsid w:val="004B718A"/>
    <w:rsid w:val="004C0321"/>
    <w:rsid w:val="004C0350"/>
    <w:rsid w:val="004C0E10"/>
    <w:rsid w:val="004C398E"/>
    <w:rsid w:val="004C61D3"/>
    <w:rsid w:val="004C6737"/>
    <w:rsid w:val="004C7895"/>
    <w:rsid w:val="004C7A3D"/>
    <w:rsid w:val="004D0070"/>
    <w:rsid w:val="004D0124"/>
    <w:rsid w:val="004D0FDF"/>
    <w:rsid w:val="004D11E4"/>
    <w:rsid w:val="004D220A"/>
    <w:rsid w:val="004D37D6"/>
    <w:rsid w:val="004D44F3"/>
    <w:rsid w:val="004D45F0"/>
    <w:rsid w:val="004D5E63"/>
    <w:rsid w:val="004E075F"/>
    <w:rsid w:val="004E102C"/>
    <w:rsid w:val="004E22E3"/>
    <w:rsid w:val="004E25F5"/>
    <w:rsid w:val="004E2F75"/>
    <w:rsid w:val="004E4BF4"/>
    <w:rsid w:val="004E57D0"/>
    <w:rsid w:val="004E5ED2"/>
    <w:rsid w:val="004E5F33"/>
    <w:rsid w:val="004E6652"/>
    <w:rsid w:val="004E7BF8"/>
    <w:rsid w:val="004F09FB"/>
    <w:rsid w:val="004F12AB"/>
    <w:rsid w:val="004F1612"/>
    <w:rsid w:val="004F2D9B"/>
    <w:rsid w:val="004F3B8B"/>
    <w:rsid w:val="004F4944"/>
    <w:rsid w:val="004F4AC2"/>
    <w:rsid w:val="004F5DAF"/>
    <w:rsid w:val="004F5EE2"/>
    <w:rsid w:val="004F6519"/>
    <w:rsid w:val="004F6E04"/>
    <w:rsid w:val="004F7F3F"/>
    <w:rsid w:val="00501F27"/>
    <w:rsid w:val="00502481"/>
    <w:rsid w:val="00504F84"/>
    <w:rsid w:val="0050535D"/>
    <w:rsid w:val="00505C75"/>
    <w:rsid w:val="00507FB3"/>
    <w:rsid w:val="00510B77"/>
    <w:rsid w:val="0051136D"/>
    <w:rsid w:val="0051191F"/>
    <w:rsid w:val="005122DE"/>
    <w:rsid w:val="0051323F"/>
    <w:rsid w:val="005138D0"/>
    <w:rsid w:val="00513E7D"/>
    <w:rsid w:val="005145F0"/>
    <w:rsid w:val="00514650"/>
    <w:rsid w:val="005146FF"/>
    <w:rsid w:val="00515EE1"/>
    <w:rsid w:val="0051662E"/>
    <w:rsid w:val="00517C9C"/>
    <w:rsid w:val="00517E6C"/>
    <w:rsid w:val="0052038E"/>
    <w:rsid w:val="00521273"/>
    <w:rsid w:val="00521994"/>
    <w:rsid w:val="00521D78"/>
    <w:rsid w:val="00522053"/>
    <w:rsid w:val="00522866"/>
    <w:rsid w:val="00524162"/>
    <w:rsid w:val="005249EB"/>
    <w:rsid w:val="0052557F"/>
    <w:rsid w:val="00526A68"/>
    <w:rsid w:val="00526A95"/>
    <w:rsid w:val="00526C2F"/>
    <w:rsid w:val="005310C4"/>
    <w:rsid w:val="0053150B"/>
    <w:rsid w:val="005318A6"/>
    <w:rsid w:val="00531991"/>
    <w:rsid w:val="00532E6A"/>
    <w:rsid w:val="00533840"/>
    <w:rsid w:val="00533ECD"/>
    <w:rsid w:val="0053537F"/>
    <w:rsid w:val="00536B2C"/>
    <w:rsid w:val="00536F14"/>
    <w:rsid w:val="00537267"/>
    <w:rsid w:val="00540D15"/>
    <w:rsid w:val="00541442"/>
    <w:rsid w:val="0054254B"/>
    <w:rsid w:val="00543475"/>
    <w:rsid w:val="00544810"/>
    <w:rsid w:val="00544861"/>
    <w:rsid w:val="00545989"/>
    <w:rsid w:val="00546D91"/>
    <w:rsid w:val="005503BE"/>
    <w:rsid w:val="00551322"/>
    <w:rsid w:val="005517A4"/>
    <w:rsid w:val="0055196C"/>
    <w:rsid w:val="00552EEC"/>
    <w:rsid w:val="00553C5C"/>
    <w:rsid w:val="00553FB6"/>
    <w:rsid w:val="005549F9"/>
    <w:rsid w:val="00555D2F"/>
    <w:rsid w:val="00556049"/>
    <w:rsid w:val="00557571"/>
    <w:rsid w:val="005600D3"/>
    <w:rsid w:val="00560E8B"/>
    <w:rsid w:val="0056177F"/>
    <w:rsid w:val="00562879"/>
    <w:rsid w:val="00562CC0"/>
    <w:rsid w:val="00562CF0"/>
    <w:rsid w:val="00563FE3"/>
    <w:rsid w:val="005648AF"/>
    <w:rsid w:val="0056612D"/>
    <w:rsid w:val="00572120"/>
    <w:rsid w:val="005727E0"/>
    <w:rsid w:val="00572CE3"/>
    <w:rsid w:val="0057346F"/>
    <w:rsid w:val="005736EF"/>
    <w:rsid w:val="005746C6"/>
    <w:rsid w:val="00574CA2"/>
    <w:rsid w:val="00575DE3"/>
    <w:rsid w:val="00576AA5"/>
    <w:rsid w:val="0057760F"/>
    <w:rsid w:val="00580403"/>
    <w:rsid w:val="0058192D"/>
    <w:rsid w:val="005825F0"/>
    <w:rsid w:val="005837BD"/>
    <w:rsid w:val="0058620D"/>
    <w:rsid w:val="005874CD"/>
    <w:rsid w:val="00592864"/>
    <w:rsid w:val="00594A95"/>
    <w:rsid w:val="00594BD1"/>
    <w:rsid w:val="00595253"/>
    <w:rsid w:val="005956A5"/>
    <w:rsid w:val="005957A5"/>
    <w:rsid w:val="0059708F"/>
    <w:rsid w:val="00597322"/>
    <w:rsid w:val="005A12FA"/>
    <w:rsid w:val="005A3079"/>
    <w:rsid w:val="005A4803"/>
    <w:rsid w:val="005A4BF0"/>
    <w:rsid w:val="005A580E"/>
    <w:rsid w:val="005A5E00"/>
    <w:rsid w:val="005A6DFE"/>
    <w:rsid w:val="005A76D0"/>
    <w:rsid w:val="005A774A"/>
    <w:rsid w:val="005B0CCF"/>
    <w:rsid w:val="005B1D53"/>
    <w:rsid w:val="005B30CB"/>
    <w:rsid w:val="005B46A2"/>
    <w:rsid w:val="005B479E"/>
    <w:rsid w:val="005B5B3D"/>
    <w:rsid w:val="005B66FC"/>
    <w:rsid w:val="005C07E0"/>
    <w:rsid w:val="005C1ACC"/>
    <w:rsid w:val="005C2357"/>
    <w:rsid w:val="005C2881"/>
    <w:rsid w:val="005C3CCA"/>
    <w:rsid w:val="005C4A4A"/>
    <w:rsid w:val="005C5A65"/>
    <w:rsid w:val="005C68E7"/>
    <w:rsid w:val="005C6939"/>
    <w:rsid w:val="005C785E"/>
    <w:rsid w:val="005C799D"/>
    <w:rsid w:val="005C7E70"/>
    <w:rsid w:val="005D07F6"/>
    <w:rsid w:val="005D154C"/>
    <w:rsid w:val="005D1E3C"/>
    <w:rsid w:val="005D1F1C"/>
    <w:rsid w:val="005D2A9B"/>
    <w:rsid w:val="005D3E5E"/>
    <w:rsid w:val="005D588A"/>
    <w:rsid w:val="005D615C"/>
    <w:rsid w:val="005D751E"/>
    <w:rsid w:val="005E18DD"/>
    <w:rsid w:val="005E1A5B"/>
    <w:rsid w:val="005E42E0"/>
    <w:rsid w:val="005E45D1"/>
    <w:rsid w:val="005E48FB"/>
    <w:rsid w:val="005E50AD"/>
    <w:rsid w:val="005E536A"/>
    <w:rsid w:val="005E5D57"/>
    <w:rsid w:val="005E5EA9"/>
    <w:rsid w:val="005E786B"/>
    <w:rsid w:val="005F08FD"/>
    <w:rsid w:val="005F1680"/>
    <w:rsid w:val="005F2E7D"/>
    <w:rsid w:val="005F2FA7"/>
    <w:rsid w:val="005F4767"/>
    <w:rsid w:val="005F58D4"/>
    <w:rsid w:val="005F7308"/>
    <w:rsid w:val="00600902"/>
    <w:rsid w:val="00601912"/>
    <w:rsid w:val="00602B96"/>
    <w:rsid w:val="00602C17"/>
    <w:rsid w:val="006040EF"/>
    <w:rsid w:val="006049FA"/>
    <w:rsid w:val="006055AE"/>
    <w:rsid w:val="006055CB"/>
    <w:rsid w:val="00606C24"/>
    <w:rsid w:val="00610AFE"/>
    <w:rsid w:val="00611619"/>
    <w:rsid w:val="00611F6C"/>
    <w:rsid w:val="006126F3"/>
    <w:rsid w:val="00614216"/>
    <w:rsid w:val="0061495C"/>
    <w:rsid w:val="006151E1"/>
    <w:rsid w:val="00615A68"/>
    <w:rsid w:val="00615BC4"/>
    <w:rsid w:val="00616431"/>
    <w:rsid w:val="006166E9"/>
    <w:rsid w:val="00616CF5"/>
    <w:rsid w:val="006179FB"/>
    <w:rsid w:val="00621B04"/>
    <w:rsid w:val="00622815"/>
    <w:rsid w:val="00623EB7"/>
    <w:rsid w:val="006244BE"/>
    <w:rsid w:val="006244E6"/>
    <w:rsid w:val="00626B67"/>
    <w:rsid w:val="00626E93"/>
    <w:rsid w:val="006270A8"/>
    <w:rsid w:val="0062739F"/>
    <w:rsid w:val="00627B6B"/>
    <w:rsid w:val="0063084F"/>
    <w:rsid w:val="00632393"/>
    <w:rsid w:val="0063349E"/>
    <w:rsid w:val="00634284"/>
    <w:rsid w:val="00634415"/>
    <w:rsid w:val="00635216"/>
    <w:rsid w:val="00635FFE"/>
    <w:rsid w:val="0063679F"/>
    <w:rsid w:val="00636D7F"/>
    <w:rsid w:val="0063726A"/>
    <w:rsid w:val="0063752D"/>
    <w:rsid w:val="006408B3"/>
    <w:rsid w:val="006409B6"/>
    <w:rsid w:val="006411D3"/>
    <w:rsid w:val="0064196D"/>
    <w:rsid w:val="00641FF0"/>
    <w:rsid w:val="00642E60"/>
    <w:rsid w:val="00642F28"/>
    <w:rsid w:val="00643C87"/>
    <w:rsid w:val="00644F03"/>
    <w:rsid w:val="006455E4"/>
    <w:rsid w:val="00646491"/>
    <w:rsid w:val="00646990"/>
    <w:rsid w:val="00646D41"/>
    <w:rsid w:val="006477C7"/>
    <w:rsid w:val="00647ED6"/>
    <w:rsid w:val="00652153"/>
    <w:rsid w:val="00653F30"/>
    <w:rsid w:val="00654383"/>
    <w:rsid w:val="00655FB1"/>
    <w:rsid w:val="006573EE"/>
    <w:rsid w:val="00657F59"/>
    <w:rsid w:val="00657F85"/>
    <w:rsid w:val="006609AF"/>
    <w:rsid w:val="00661065"/>
    <w:rsid w:val="00662EF7"/>
    <w:rsid w:val="00663296"/>
    <w:rsid w:val="00663B8C"/>
    <w:rsid w:val="00664631"/>
    <w:rsid w:val="006655D6"/>
    <w:rsid w:val="00665CA0"/>
    <w:rsid w:val="00667A11"/>
    <w:rsid w:val="00667AB4"/>
    <w:rsid w:val="00671B20"/>
    <w:rsid w:val="00672205"/>
    <w:rsid w:val="0067229C"/>
    <w:rsid w:val="00673C30"/>
    <w:rsid w:val="00676653"/>
    <w:rsid w:val="00676CD0"/>
    <w:rsid w:val="006803C1"/>
    <w:rsid w:val="006812B7"/>
    <w:rsid w:val="00682D14"/>
    <w:rsid w:val="00684372"/>
    <w:rsid w:val="006844F9"/>
    <w:rsid w:val="00684629"/>
    <w:rsid w:val="006854CE"/>
    <w:rsid w:val="00685FA2"/>
    <w:rsid w:val="00687F8D"/>
    <w:rsid w:val="00690260"/>
    <w:rsid w:val="00693A78"/>
    <w:rsid w:val="00693BB4"/>
    <w:rsid w:val="0069423F"/>
    <w:rsid w:val="006942D7"/>
    <w:rsid w:val="006946B7"/>
    <w:rsid w:val="00694A2D"/>
    <w:rsid w:val="006954CB"/>
    <w:rsid w:val="006A0623"/>
    <w:rsid w:val="006A1DD2"/>
    <w:rsid w:val="006A5CF9"/>
    <w:rsid w:val="006A5F88"/>
    <w:rsid w:val="006A6083"/>
    <w:rsid w:val="006A7EA1"/>
    <w:rsid w:val="006B0971"/>
    <w:rsid w:val="006B0FDE"/>
    <w:rsid w:val="006B1E2B"/>
    <w:rsid w:val="006B6932"/>
    <w:rsid w:val="006B6CF9"/>
    <w:rsid w:val="006B7FCC"/>
    <w:rsid w:val="006C2747"/>
    <w:rsid w:val="006C3B23"/>
    <w:rsid w:val="006C6777"/>
    <w:rsid w:val="006C7FD9"/>
    <w:rsid w:val="006D0C7D"/>
    <w:rsid w:val="006D0D49"/>
    <w:rsid w:val="006D2860"/>
    <w:rsid w:val="006D2AD1"/>
    <w:rsid w:val="006D2C98"/>
    <w:rsid w:val="006D3E34"/>
    <w:rsid w:val="006D490E"/>
    <w:rsid w:val="006D4C8D"/>
    <w:rsid w:val="006D5FA5"/>
    <w:rsid w:val="006D6320"/>
    <w:rsid w:val="006D7248"/>
    <w:rsid w:val="006E05BC"/>
    <w:rsid w:val="006E05CE"/>
    <w:rsid w:val="006E0FBC"/>
    <w:rsid w:val="006E253B"/>
    <w:rsid w:val="006E28F4"/>
    <w:rsid w:val="006E2DB9"/>
    <w:rsid w:val="006E3740"/>
    <w:rsid w:val="006E47DB"/>
    <w:rsid w:val="006E49F4"/>
    <w:rsid w:val="006E5AC3"/>
    <w:rsid w:val="006E6A08"/>
    <w:rsid w:val="006E6A12"/>
    <w:rsid w:val="006F041D"/>
    <w:rsid w:val="006F0DB7"/>
    <w:rsid w:val="006F0DFC"/>
    <w:rsid w:val="006F12CC"/>
    <w:rsid w:val="006F2267"/>
    <w:rsid w:val="006F2A3A"/>
    <w:rsid w:val="006F2CE9"/>
    <w:rsid w:val="006F3F9B"/>
    <w:rsid w:val="006F7327"/>
    <w:rsid w:val="00701DB5"/>
    <w:rsid w:val="007024AD"/>
    <w:rsid w:val="00702AEE"/>
    <w:rsid w:val="00702EAA"/>
    <w:rsid w:val="007048DC"/>
    <w:rsid w:val="00705997"/>
    <w:rsid w:val="00706093"/>
    <w:rsid w:val="00706351"/>
    <w:rsid w:val="007077EA"/>
    <w:rsid w:val="00707A9A"/>
    <w:rsid w:val="007103C3"/>
    <w:rsid w:val="00710F30"/>
    <w:rsid w:val="0071211B"/>
    <w:rsid w:val="00713064"/>
    <w:rsid w:val="007149C3"/>
    <w:rsid w:val="007165DE"/>
    <w:rsid w:val="007177F5"/>
    <w:rsid w:val="007179F0"/>
    <w:rsid w:val="00717F10"/>
    <w:rsid w:val="00720B9D"/>
    <w:rsid w:val="00721BA2"/>
    <w:rsid w:val="0072445A"/>
    <w:rsid w:val="00727F75"/>
    <w:rsid w:val="00731806"/>
    <w:rsid w:val="00732662"/>
    <w:rsid w:val="0073376C"/>
    <w:rsid w:val="00733790"/>
    <w:rsid w:val="00734BE0"/>
    <w:rsid w:val="00736D08"/>
    <w:rsid w:val="00736E80"/>
    <w:rsid w:val="007376F2"/>
    <w:rsid w:val="00737F50"/>
    <w:rsid w:val="0074005A"/>
    <w:rsid w:val="0074264F"/>
    <w:rsid w:val="007429EB"/>
    <w:rsid w:val="00742C5F"/>
    <w:rsid w:val="00744252"/>
    <w:rsid w:val="00744E89"/>
    <w:rsid w:val="00745071"/>
    <w:rsid w:val="00746BED"/>
    <w:rsid w:val="0074777D"/>
    <w:rsid w:val="00750E03"/>
    <w:rsid w:val="007525CE"/>
    <w:rsid w:val="00752956"/>
    <w:rsid w:val="00752BA0"/>
    <w:rsid w:val="00753BA6"/>
    <w:rsid w:val="007540D6"/>
    <w:rsid w:val="00754F4E"/>
    <w:rsid w:val="007550E8"/>
    <w:rsid w:val="0075676E"/>
    <w:rsid w:val="007568B6"/>
    <w:rsid w:val="00756E0D"/>
    <w:rsid w:val="007571A3"/>
    <w:rsid w:val="0076043B"/>
    <w:rsid w:val="00760B7D"/>
    <w:rsid w:val="00763275"/>
    <w:rsid w:val="00764A37"/>
    <w:rsid w:val="0076553E"/>
    <w:rsid w:val="007655C6"/>
    <w:rsid w:val="00765BEF"/>
    <w:rsid w:val="007664D2"/>
    <w:rsid w:val="00767749"/>
    <w:rsid w:val="0077131B"/>
    <w:rsid w:val="00771814"/>
    <w:rsid w:val="00771ADF"/>
    <w:rsid w:val="00772887"/>
    <w:rsid w:val="00773BBE"/>
    <w:rsid w:val="00774813"/>
    <w:rsid w:val="007753A1"/>
    <w:rsid w:val="00776336"/>
    <w:rsid w:val="00776A65"/>
    <w:rsid w:val="00780787"/>
    <w:rsid w:val="00780808"/>
    <w:rsid w:val="00781391"/>
    <w:rsid w:val="007818FE"/>
    <w:rsid w:val="007836F7"/>
    <w:rsid w:val="00783978"/>
    <w:rsid w:val="007851CA"/>
    <w:rsid w:val="0078563F"/>
    <w:rsid w:val="00785CC5"/>
    <w:rsid w:val="007863E4"/>
    <w:rsid w:val="00786C74"/>
    <w:rsid w:val="00786F66"/>
    <w:rsid w:val="007904A0"/>
    <w:rsid w:val="007927ED"/>
    <w:rsid w:val="00793385"/>
    <w:rsid w:val="00793F88"/>
    <w:rsid w:val="00794896"/>
    <w:rsid w:val="00794CC5"/>
    <w:rsid w:val="007971CC"/>
    <w:rsid w:val="00797666"/>
    <w:rsid w:val="00797FC3"/>
    <w:rsid w:val="007A0099"/>
    <w:rsid w:val="007A05F0"/>
    <w:rsid w:val="007A0774"/>
    <w:rsid w:val="007A0B62"/>
    <w:rsid w:val="007A0CB6"/>
    <w:rsid w:val="007A1885"/>
    <w:rsid w:val="007A2CAA"/>
    <w:rsid w:val="007A2E5B"/>
    <w:rsid w:val="007A39BA"/>
    <w:rsid w:val="007A4F59"/>
    <w:rsid w:val="007A586A"/>
    <w:rsid w:val="007A5C6D"/>
    <w:rsid w:val="007A5CB6"/>
    <w:rsid w:val="007A6847"/>
    <w:rsid w:val="007A7902"/>
    <w:rsid w:val="007A7BD7"/>
    <w:rsid w:val="007B0A7D"/>
    <w:rsid w:val="007B293D"/>
    <w:rsid w:val="007B2AF6"/>
    <w:rsid w:val="007B35B6"/>
    <w:rsid w:val="007B36B4"/>
    <w:rsid w:val="007B3E7E"/>
    <w:rsid w:val="007B4AB2"/>
    <w:rsid w:val="007B505F"/>
    <w:rsid w:val="007B697E"/>
    <w:rsid w:val="007B7200"/>
    <w:rsid w:val="007B7EDA"/>
    <w:rsid w:val="007C035A"/>
    <w:rsid w:val="007C055C"/>
    <w:rsid w:val="007C1C0C"/>
    <w:rsid w:val="007C274E"/>
    <w:rsid w:val="007C3C99"/>
    <w:rsid w:val="007C78F9"/>
    <w:rsid w:val="007D1F1A"/>
    <w:rsid w:val="007D2656"/>
    <w:rsid w:val="007D3F60"/>
    <w:rsid w:val="007D4BD8"/>
    <w:rsid w:val="007D4DD8"/>
    <w:rsid w:val="007D772C"/>
    <w:rsid w:val="007E1533"/>
    <w:rsid w:val="007E2547"/>
    <w:rsid w:val="007E3158"/>
    <w:rsid w:val="007E351B"/>
    <w:rsid w:val="007E3B62"/>
    <w:rsid w:val="007E3BFE"/>
    <w:rsid w:val="007E421E"/>
    <w:rsid w:val="007E70A6"/>
    <w:rsid w:val="007E77D4"/>
    <w:rsid w:val="007F0387"/>
    <w:rsid w:val="007F3D90"/>
    <w:rsid w:val="007F4FA6"/>
    <w:rsid w:val="007F52DC"/>
    <w:rsid w:val="007F587C"/>
    <w:rsid w:val="007F604D"/>
    <w:rsid w:val="008020DC"/>
    <w:rsid w:val="00803B4E"/>
    <w:rsid w:val="00805E6C"/>
    <w:rsid w:val="00806AC5"/>
    <w:rsid w:val="00807784"/>
    <w:rsid w:val="008077D7"/>
    <w:rsid w:val="00807E34"/>
    <w:rsid w:val="0081082F"/>
    <w:rsid w:val="00810CB8"/>
    <w:rsid w:val="00813D2A"/>
    <w:rsid w:val="00814935"/>
    <w:rsid w:val="00814CAA"/>
    <w:rsid w:val="00815A4A"/>
    <w:rsid w:val="008163CA"/>
    <w:rsid w:val="00816F68"/>
    <w:rsid w:val="00817237"/>
    <w:rsid w:val="00820016"/>
    <w:rsid w:val="00821280"/>
    <w:rsid w:val="008214CE"/>
    <w:rsid w:val="008223D5"/>
    <w:rsid w:val="008232AA"/>
    <w:rsid w:val="00823645"/>
    <w:rsid w:val="00825A36"/>
    <w:rsid w:val="00826CB9"/>
    <w:rsid w:val="008277D1"/>
    <w:rsid w:val="00830078"/>
    <w:rsid w:val="008313B7"/>
    <w:rsid w:val="00831F8C"/>
    <w:rsid w:val="00833EB7"/>
    <w:rsid w:val="00834386"/>
    <w:rsid w:val="008348AF"/>
    <w:rsid w:val="00836EB4"/>
    <w:rsid w:val="00840186"/>
    <w:rsid w:val="0084226E"/>
    <w:rsid w:val="00845919"/>
    <w:rsid w:val="0084695D"/>
    <w:rsid w:val="00847D83"/>
    <w:rsid w:val="00847EFA"/>
    <w:rsid w:val="0085115F"/>
    <w:rsid w:val="00851347"/>
    <w:rsid w:val="00852EE0"/>
    <w:rsid w:val="00854505"/>
    <w:rsid w:val="00855AF2"/>
    <w:rsid w:val="008570A8"/>
    <w:rsid w:val="00857146"/>
    <w:rsid w:val="00857ABD"/>
    <w:rsid w:val="008602AE"/>
    <w:rsid w:val="0086138D"/>
    <w:rsid w:val="0086270F"/>
    <w:rsid w:val="008653AD"/>
    <w:rsid w:val="008661A3"/>
    <w:rsid w:val="00866C5A"/>
    <w:rsid w:val="00870104"/>
    <w:rsid w:val="00870495"/>
    <w:rsid w:val="0087092C"/>
    <w:rsid w:val="00870BB1"/>
    <w:rsid w:val="00871130"/>
    <w:rsid w:val="00873B24"/>
    <w:rsid w:val="0087506E"/>
    <w:rsid w:val="00880C90"/>
    <w:rsid w:val="008828C7"/>
    <w:rsid w:val="00883C65"/>
    <w:rsid w:val="00885526"/>
    <w:rsid w:val="00887120"/>
    <w:rsid w:val="008900B6"/>
    <w:rsid w:val="00890A17"/>
    <w:rsid w:val="0089175E"/>
    <w:rsid w:val="00891D64"/>
    <w:rsid w:val="0089298C"/>
    <w:rsid w:val="008940C7"/>
    <w:rsid w:val="008A0D91"/>
    <w:rsid w:val="008A1A92"/>
    <w:rsid w:val="008A3BB9"/>
    <w:rsid w:val="008A3C21"/>
    <w:rsid w:val="008A3E81"/>
    <w:rsid w:val="008A448A"/>
    <w:rsid w:val="008A4A8D"/>
    <w:rsid w:val="008A604D"/>
    <w:rsid w:val="008A6340"/>
    <w:rsid w:val="008A7172"/>
    <w:rsid w:val="008B2C3C"/>
    <w:rsid w:val="008B38CF"/>
    <w:rsid w:val="008B6DA2"/>
    <w:rsid w:val="008B6EDA"/>
    <w:rsid w:val="008C1856"/>
    <w:rsid w:val="008C265B"/>
    <w:rsid w:val="008C28CF"/>
    <w:rsid w:val="008C339F"/>
    <w:rsid w:val="008C3BE8"/>
    <w:rsid w:val="008C405F"/>
    <w:rsid w:val="008C5E42"/>
    <w:rsid w:val="008C79EC"/>
    <w:rsid w:val="008D086F"/>
    <w:rsid w:val="008D438E"/>
    <w:rsid w:val="008D4792"/>
    <w:rsid w:val="008D5067"/>
    <w:rsid w:val="008D5433"/>
    <w:rsid w:val="008D7AF4"/>
    <w:rsid w:val="008E126B"/>
    <w:rsid w:val="008E209D"/>
    <w:rsid w:val="008E22FD"/>
    <w:rsid w:val="008E249E"/>
    <w:rsid w:val="008E2909"/>
    <w:rsid w:val="008E4883"/>
    <w:rsid w:val="008E4C01"/>
    <w:rsid w:val="008E5C31"/>
    <w:rsid w:val="008E75E5"/>
    <w:rsid w:val="008E7A4E"/>
    <w:rsid w:val="008F0F79"/>
    <w:rsid w:val="008F11D1"/>
    <w:rsid w:val="008F2949"/>
    <w:rsid w:val="008F3ABA"/>
    <w:rsid w:val="008F4230"/>
    <w:rsid w:val="008F5F86"/>
    <w:rsid w:val="008F6E54"/>
    <w:rsid w:val="008F7D0B"/>
    <w:rsid w:val="00903189"/>
    <w:rsid w:val="00904115"/>
    <w:rsid w:val="009051A5"/>
    <w:rsid w:val="00911ABC"/>
    <w:rsid w:val="009122F7"/>
    <w:rsid w:val="009127B9"/>
    <w:rsid w:val="0091290B"/>
    <w:rsid w:val="00912DF5"/>
    <w:rsid w:val="0091432C"/>
    <w:rsid w:val="00915AFA"/>
    <w:rsid w:val="0091606E"/>
    <w:rsid w:val="00916948"/>
    <w:rsid w:val="0091776A"/>
    <w:rsid w:val="009204B7"/>
    <w:rsid w:val="00922027"/>
    <w:rsid w:val="009222CE"/>
    <w:rsid w:val="00922DBB"/>
    <w:rsid w:val="00923749"/>
    <w:rsid w:val="00923F45"/>
    <w:rsid w:val="00924135"/>
    <w:rsid w:val="009257CA"/>
    <w:rsid w:val="0092593A"/>
    <w:rsid w:val="00926395"/>
    <w:rsid w:val="009267E5"/>
    <w:rsid w:val="00927C1F"/>
    <w:rsid w:val="009312AA"/>
    <w:rsid w:val="009320B9"/>
    <w:rsid w:val="009321CD"/>
    <w:rsid w:val="00933310"/>
    <w:rsid w:val="00933721"/>
    <w:rsid w:val="00934BF6"/>
    <w:rsid w:val="009356FC"/>
    <w:rsid w:val="00936040"/>
    <w:rsid w:val="00936408"/>
    <w:rsid w:val="0093690E"/>
    <w:rsid w:val="00937CF9"/>
    <w:rsid w:val="009405CF"/>
    <w:rsid w:val="00941308"/>
    <w:rsid w:val="009427E7"/>
    <w:rsid w:val="009432F9"/>
    <w:rsid w:val="00944577"/>
    <w:rsid w:val="00945782"/>
    <w:rsid w:val="00946BF9"/>
    <w:rsid w:val="00950A1E"/>
    <w:rsid w:val="009516B7"/>
    <w:rsid w:val="009522FC"/>
    <w:rsid w:val="00953397"/>
    <w:rsid w:val="009546DE"/>
    <w:rsid w:val="00954EE6"/>
    <w:rsid w:val="00955525"/>
    <w:rsid w:val="00955A3B"/>
    <w:rsid w:val="00956A12"/>
    <w:rsid w:val="00957165"/>
    <w:rsid w:val="009572F1"/>
    <w:rsid w:val="00957DC7"/>
    <w:rsid w:val="0096097A"/>
    <w:rsid w:val="00960C70"/>
    <w:rsid w:val="00960F42"/>
    <w:rsid w:val="009612A8"/>
    <w:rsid w:val="0096164F"/>
    <w:rsid w:val="00962895"/>
    <w:rsid w:val="00965F1F"/>
    <w:rsid w:val="00966CFC"/>
    <w:rsid w:val="00966E86"/>
    <w:rsid w:val="0096767E"/>
    <w:rsid w:val="009731D0"/>
    <w:rsid w:val="00973B4A"/>
    <w:rsid w:val="0097566D"/>
    <w:rsid w:val="00975D8F"/>
    <w:rsid w:val="009761C5"/>
    <w:rsid w:val="0097674B"/>
    <w:rsid w:val="0097742A"/>
    <w:rsid w:val="0098010B"/>
    <w:rsid w:val="009808FF"/>
    <w:rsid w:val="0098142C"/>
    <w:rsid w:val="0098237C"/>
    <w:rsid w:val="009830CB"/>
    <w:rsid w:val="00983BB8"/>
    <w:rsid w:val="00995D28"/>
    <w:rsid w:val="009963B5"/>
    <w:rsid w:val="009966CA"/>
    <w:rsid w:val="009A082C"/>
    <w:rsid w:val="009A10CA"/>
    <w:rsid w:val="009A2E46"/>
    <w:rsid w:val="009A4DA0"/>
    <w:rsid w:val="009A78EA"/>
    <w:rsid w:val="009B006F"/>
    <w:rsid w:val="009B1493"/>
    <w:rsid w:val="009B2834"/>
    <w:rsid w:val="009B34BA"/>
    <w:rsid w:val="009B40BC"/>
    <w:rsid w:val="009B4B23"/>
    <w:rsid w:val="009B4CF6"/>
    <w:rsid w:val="009B6401"/>
    <w:rsid w:val="009B7E1A"/>
    <w:rsid w:val="009C2BBA"/>
    <w:rsid w:val="009C3894"/>
    <w:rsid w:val="009C4FDF"/>
    <w:rsid w:val="009C5620"/>
    <w:rsid w:val="009C650D"/>
    <w:rsid w:val="009C7C09"/>
    <w:rsid w:val="009D0C5A"/>
    <w:rsid w:val="009D2954"/>
    <w:rsid w:val="009D302D"/>
    <w:rsid w:val="009D33B9"/>
    <w:rsid w:val="009D4434"/>
    <w:rsid w:val="009D4E0E"/>
    <w:rsid w:val="009D5781"/>
    <w:rsid w:val="009D71B4"/>
    <w:rsid w:val="009E09EB"/>
    <w:rsid w:val="009E264D"/>
    <w:rsid w:val="009E27CF"/>
    <w:rsid w:val="009E4134"/>
    <w:rsid w:val="009E57AD"/>
    <w:rsid w:val="009E65FD"/>
    <w:rsid w:val="009F005E"/>
    <w:rsid w:val="009F1CAC"/>
    <w:rsid w:val="009F2CC9"/>
    <w:rsid w:val="009F2DFF"/>
    <w:rsid w:val="009F3852"/>
    <w:rsid w:val="009F4AA2"/>
    <w:rsid w:val="009F5D68"/>
    <w:rsid w:val="009F6583"/>
    <w:rsid w:val="009F7021"/>
    <w:rsid w:val="00A00302"/>
    <w:rsid w:val="00A005B9"/>
    <w:rsid w:val="00A0268F"/>
    <w:rsid w:val="00A03333"/>
    <w:rsid w:val="00A05382"/>
    <w:rsid w:val="00A06168"/>
    <w:rsid w:val="00A067FF"/>
    <w:rsid w:val="00A11FD0"/>
    <w:rsid w:val="00A12EC1"/>
    <w:rsid w:val="00A136F0"/>
    <w:rsid w:val="00A13A6F"/>
    <w:rsid w:val="00A14C02"/>
    <w:rsid w:val="00A14EB7"/>
    <w:rsid w:val="00A15C13"/>
    <w:rsid w:val="00A15DCA"/>
    <w:rsid w:val="00A1685C"/>
    <w:rsid w:val="00A207CA"/>
    <w:rsid w:val="00A219EF"/>
    <w:rsid w:val="00A22CE6"/>
    <w:rsid w:val="00A2350B"/>
    <w:rsid w:val="00A25319"/>
    <w:rsid w:val="00A26F53"/>
    <w:rsid w:val="00A3070D"/>
    <w:rsid w:val="00A3329E"/>
    <w:rsid w:val="00A34AF6"/>
    <w:rsid w:val="00A35D73"/>
    <w:rsid w:val="00A40C10"/>
    <w:rsid w:val="00A41EC0"/>
    <w:rsid w:val="00A42397"/>
    <w:rsid w:val="00A431D8"/>
    <w:rsid w:val="00A43B3E"/>
    <w:rsid w:val="00A43E7D"/>
    <w:rsid w:val="00A4402C"/>
    <w:rsid w:val="00A44863"/>
    <w:rsid w:val="00A50228"/>
    <w:rsid w:val="00A517CB"/>
    <w:rsid w:val="00A53609"/>
    <w:rsid w:val="00A536FA"/>
    <w:rsid w:val="00A5568E"/>
    <w:rsid w:val="00A55CCA"/>
    <w:rsid w:val="00A5626B"/>
    <w:rsid w:val="00A5629C"/>
    <w:rsid w:val="00A56EB6"/>
    <w:rsid w:val="00A57235"/>
    <w:rsid w:val="00A609BA"/>
    <w:rsid w:val="00A61AFB"/>
    <w:rsid w:val="00A62408"/>
    <w:rsid w:val="00A62A48"/>
    <w:rsid w:val="00A62EAB"/>
    <w:rsid w:val="00A63349"/>
    <w:rsid w:val="00A637F4"/>
    <w:rsid w:val="00A63D01"/>
    <w:rsid w:val="00A64F67"/>
    <w:rsid w:val="00A6504A"/>
    <w:rsid w:val="00A65CDD"/>
    <w:rsid w:val="00A664E8"/>
    <w:rsid w:val="00A66E4F"/>
    <w:rsid w:val="00A67640"/>
    <w:rsid w:val="00A7141B"/>
    <w:rsid w:val="00A71BCE"/>
    <w:rsid w:val="00A71CFF"/>
    <w:rsid w:val="00A7584D"/>
    <w:rsid w:val="00A75CB6"/>
    <w:rsid w:val="00A811CF"/>
    <w:rsid w:val="00A8199C"/>
    <w:rsid w:val="00A81CF1"/>
    <w:rsid w:val="00A8345B"/>
    <w:rsid w:val="00A84602"/>
    <w:rsid w:val="00A84C13"/>
    <w:rsid w:val="00A859B3"/>
    <w:rsid w:val="00A86FFB"/>
    <w:rsid w:val="00A87486"/>
    <w:rsid w:val="00A907CB"/>
    <w:rsid w:val="00A93977"/>
    <w:rsid w:val="00A96B5E"/>
    <w:rsid w:val="00A96BFC"/>
    <w:rsid w:val="00A96CCF"/>
    <w:rsid w:val="00A96E11"/>
    <w:rsid w:val="00A97328"/>
    <w:rsid w:val="00A97BC2"/>
    <w:rsid w:val="00A97E38"/>
    <w:rsid w:val="00AA1FBD"/>
    <w:rsid w:val="00AA2C65"/>
    <w:rsid w:val="00AA4B1B"/>
    <w:rsid w:val="00AA4D35"/>
    <w:rsid w:val="00AA4D94"/>
    <w:rsid w:val="00AA62CD"/>
    <w:rsid w:val="00AA6CF2"/>
    <w:rsid w:val="00AA6D0F"/>
    <w:rsid w:val="00AA7576"/>
    <w:rsid w:val="00AA75CD"/>
    <w:rsid w:val="00AB16CA"/>
    <w:rsid w:val="00AB1BFE"/>
    <w:rsid w:val="00AB1E7B"/>
    <w:rsid w:val="00AB4E97"/>
    <w:rsid w:val="00AC06C6"/>
    <w:rsid w:val="00AC1E4C"/>
    <w:rsid w:val="00AC1ED5"/>
    <w:rsid w:val="00AC3343"/>
    <w:rsid w:val="00AC39CB"/>
    <w:rsid w:val="00AC3D8E"/>
    <w:rsid w:val="00AC41F0"/>
    <w:rsid w:val="00AC45F2"/>
    <w:rsid w:val="00AC630E"/>
    <w:rsid w:val="00AC66CC"/>
    <w:rsid w:val="00AC7248"/>
    <w:rsid w:val="00AD16DC"/>
    <w:rsid w:val="00AD2183"/>
    <w:rsid w:val="00AD2B4C"/>
    <w:rsid w:val="00AD5343"/>
    <w:rsid w:val="00AD6749"/>
    <w:rsid w:val="00AD6F34"/>
    <w:rsid w:val="00AE0526"/>
    <w:rsid w:val="00AE1003"/>
    <w:rsid w:val="00AE1E46"/>
    <w:rsid w:val="00AE37C1"/>
    <w:rsid w:val="00AE4D55"/>
    <w:rsid w:val="00AE52FB"/>
    <w:rsid w:val="00AE5D65"/>
    <w:rsid w:val="00AE6915"/>
    <w:rsid w:val="00AF2B89"/>
    <w:rsid w:val="00AF3416"/>
    <w:rsid w:val="00AF3ECA"/>
    <w:rsid w:val="00AF4AFD"/>
    <w:rsid w:val="00AF5CDC"/>
    <w:rsid w:val="00AF6FBF"/>
    <w:rsid w:val="00B007ED"/>
    <w:rsid w:val="00B01364"/>
    <w:rsid w:val="00B02108"/>
    <w:rsid w:val="00B029E8"/>
    <w:rsid w:val="00B05264"/>
    <w:rsid w:val="00B0560A"/>
    <w:rsid w:val="00B05EDB"/>
    <w:rsid w:val="00B0602A"/>
    <w:rsid w:val="00B06C41"/>
    <w:rsid w:val="00B0769A"/>
    <w:rsid w:val="00B124AB"/>
    <w:rsid w:val="00B12A39"/>
    <w:rsid w:val="00B12ACC"/>
    <w:rsid w:val="00B130DF"/>
    <w:rsid w:val="00B13B7A"/>
    <w:rsid w:val="00B14337"/>
    <w:rsid w:val="00B14A2E"/>
    <w:rsid w:val="00B15070"/>
    <w:rsid w:val="00B15F7B"/>
    <w:rsid w:val="00B16EFC"/>
    <w:rsid w:val="00B17FF3"/>
    <w:rsid w:val="00B20D6B"/>
    <w:rsid w:val="00B22B56"/>
    <w:rsid w:val="00B23DA2"/>
    <w:rsid w:val="00B26510"/>
    <w:rsid w:val="00B300DE"/>
    <w:rsid w:val="00B30472"/>
    <w:rsid w:val="00B304E9"/>
    <w:rsid w:val="00B3182C"/>
    <w:rsid w:val="00B320E1"/>
    <w:rsid w:val="00B33C18"/>
    <w:rsid w:val="00B3465B"/>
    <w:rsid w:val="00B35A7E"/>
    <w:rsid w:val="00B368D9"/>
    <w:rsid w:val="00B36C37"/>
    <w:rsid w:val="00B40113"/>
    <w:rsid w:val="00B40122"/>
    <w:rsid w:val="00B401F4"/>
    <w:rsid w:val="00B40DBB"/>
    <w:rsid w:val="00B41049"/>
    <w:rsid w:val="00B421D3"/>
    <w:rsid w:val="00B42453"/>
    <w:rsid w:val="00B42F53"/>
    <w:rsid w:val="00B435F6"/>
    <w:rsid w:val="00B43DC8"/>
    <w:rsid w:val="00B45F2D"/>
    <w:rsid w:val="00B46813"/>
    <w:rsid w:val="00B50CA9"/>
    <w:rsid w:val="00B51598"/>
    <w:rsid w:val="00B520AB"/>
    <w:rsid w:val="00B52940"/>
    <w:rsid w:val="00B55275"/>
    <w:rsid w:val="00B558A6"/>
    <w:rsid w:val="00B5745C"/>
    <w:rsid w:val="00B61451"/>
    <w:rsid w:val="00B61716"/>
    <w:rsid w:val="00B623FF"/>
    <w:rsid w:val="00B62B6C"/>
    <w:rsid w:val="00B6377C"/>
    <w:rsid w:val="00B648E0"/>
    <w:rsid w:val="00B653E1"/>
    <w:rsid w:val="00B65480"/>
    <w:rsid w:val="00B657C3"/>
    <w:rsid w:val="00B66AC3"/>
    <w:rsid w:val="00B67413"/>
    <w:rsid w:val="00B677C4"/>
    <w:rsid w:val="00B70042"/>
    <w:rsid w:val="00B70200"/>
    <w:rsid w:val="00B71F54"/>
    <w:rsid w:val="00B72314"/>
    <w:rsid w:val="00B732A3"/>
    <w:rsid w:val="00B73647"/>
    <w:rsid w:val="00B7459C"/>
    <w:rsid w:val="00B74B55"/>
    <w:rsid w:val="00B753FC"/>
    <w:rsid w:val="00B75E04"/>
    <w:rsid w:val="00B76DF8"/>
    <w:rsid w:val="00B7737E"/>
    <w:rsid w:val="00B77E9D"/>
    <w:rsid w:val="00B802EE"/>
    <w:rsid w:val="00B80FF6"/>
    <w:rsid w:val="00B8246A"/>
    <w:rsid w:val="00B829E8"/>
    <w:rsid w:val="00B83E43"/>
    <w:rsid w:val="00B84E7E"/>
    <w:rsid w:val="00B85451"/>
    <w:rsid w:val="00B861E5"/>
    <w:rsid w:val="00B86B34"/>
    <w:rsid w:val="00B872DA"/>
    <w:rsid w:val="00B87B9A"/>
    <w:rsid w:val="00B87E69"/>
    <w:rsid w:val="00B901B9"/>
    <w:rsid w:val="00B90B64"/>
    <w:rsid w:val="00B90CEE"/>
    <w:rsid w:val="00B916BF"/>
    <w:rsid w:val="00B91D04"/>
    <w:rsid w:val="00B92556"/>
    <w:rsid w:val="00B94078"/>
    <w:rsid w:val="00B95982"/>
    <w:rsid w:val="00B95F78"/>
    <w:rsid w:val="00B96BAA"/>
    <w:rsid w:val="00BA0D2C"/>
    <w:rsid w:val="00BA160F"/>
    <w:rsid w:val="00BA2A13"/>
    <w:rsid w:val="00BA2F71"/>
    <w:rsid w:val="00BA37E2"/>
    <w:rsid w:val="00BA53EE"/>
    <w:rsid w:val="00BA558B"/>
    <w:rsid w:val="00BA5599"/>
    <w:rsid w:val="00BA6927"/>
    <w:rsid w:val="00BA7767"/>
    <w:rsid w:val="00BA7A31"/>
    <w:rsid w:val="00BB1116"/>
    <w:rsid w:val="00BB1DD0"/>
    <w:rsid w:val="00BB2041"/>
    <w:rsid w:val="00BB3AE0"/>
    <w:rsid w:val="00BB3B06"/>
    <w:rsid w:val="00BB3EC8"/>
    <w:rsid w:val="00BB4713"/>
    <w:rsid w:val="00BB5206"/>
    <w:rsid w:val="00BB5F32"/>
    <w:rsid w:val="00BB6728"/>
    <w:rsid w:val="00BB6DB0"/>
    <w:rsid w:val="00BB787A"/>
    <w:rsid w:val="00BC0ED5"/>
    <w:rsid w:val="00BC2743"/>
    <w:rsid w:val="00BC2B51"/>
    <w:rsid w:val="00BC2CFB"/>
    <w:rsid w:val="00BC4929"/>
    <w:rsid w:val="00BC4953"/>
    <w:rsid w:val="00BC6469"/>
    <w:rsid w:val="00BC762D"/>
    <w:rsid w:val="00BC7C53"/>
    <w:rsid w:val="00BD0894"/>
    <w:rsid w:val="00BD11F0"/>
    <w:rsid w:val="00BD1EBB"/>
    <w:rsid w:val="00BD3C8D"/>
    <w:rsid w:val="00BD6661"/>
    <w:rsid w:val="00BE041F"/>
    <w:rsid w:val="00BE0C69"/>
    <w:rsid w:val="00BE0E78"/>
    <w:rsid w:val="00BE14D0"/>
    <w:rsid w:val="00BE191B"/>
    <w:rsid w:val="00BE278F"/>
    <w:rsid w:val="00BE28A0"/>
    <w:rsid w:val="00BE2D23"/>
    <w:rsid w:val="00BE2E16"/>
    <w:rsid w:val="00BE3AEF"/>
    <w:rsid w:val="00BE43BC"/>
    <w:rsid w:val="00BE43E8"/>
    <w:rsid w:val="00BE46E4"/>
    <w:rsid w:val="00BE521A"/>
    <w:rsid w:val="00BE58C8"/>
    <w:rsid w:val="00BE5920"/>
    <w:rsid w:val="00BE5A27"/>
    <w:rsid w:val="00BE6204"/>
    <w:rsid w:val="00BE6572"/>
    <w:rsid w:val="00BE722D"/>
    <w:rsid w:val="00BE7E77"/>
    <w:rsid w:val="00BF076C"/>
    <w:rsid w:val="00BF189A"/>
    <w:rsid w:val="00BF20B0"/>
    <w:rsid w:val="00BF3F6D"/>
    <w:rsid w:val="00BF66EE"/>
    <w:rsid w:val="00BF7453"/>
    <w:rsid w:val="00BF7CC4"/>
    <w:rsid w:val="00C00829"/>
    <w:rsid w:val="00C01324"/>
    <w:rsid w:val="00C0242F"/>
    <w:rsid w:val="00C03D93"/>
    <w:rsid w:val="00C06970"/>
    <w:rsid w:val="00C06D4E"/>
    <w:rsid w:val="00C1168A"/>
    <w:rsid w:val="00C1284C"/>
    <w:rsid w:val="00C1568A"/>
    <w:rsid w:val="00C166D1"/>
    <w:rsid w:val="00C2039F"/>
    <w:rsid w:val="00C21658"/>
    <w:rsid w:val="00C21D75"/>
    <w:rsid w:val="00C22E4A"/>
    <w:rsid w:val="00C23F4E"/>
    <w:rsid w:val="00C248BC"/>
    <w:rsid w:val="00C24A9D"/>
    <w:rsid w:val="00C258C8"/>
    <w:rsid w:val="00C3026B"/>
    <w:rsid w:val="00C302BF"/>
    <w:rsid w:val="00C308CF"/>
    <w:rsid w:val="00C314BC"/>
    <w:rsid w:val="00C33A14"/>
    <w:rsid w:val="00C33F2D"/>
    <w:rsid w:val="00C34847"/>
    <w:rsid w:val="00C411AD"/>
    <w:rsid w:val="00C41BD9"/>
    <w:rsid w:val="00C42AB0"/>
    <w:rsid w:val="00C4314D"/>
    <w:rsid w:val="00C43650"/>
    <w:rsid w:val="00C44738"/>
    <w:rsid w:val="00C45803"/>
    <w:rsid w:val="00C46590"/>
    <w:rsid w:val="00C46D8A"/>
    <w:rsid w:val="00C47B09"/>
    <w:rsid w:val="00C50336"/>
    <w:rsid w:val="00C509B6"/>
    <w:rsid w:val="00C50CB0"/>
    <w:rsid w:val="00C50EC6"/>
    <w:rsid w:val="00C50FE1"/>
    <w:rsid w:val="00C51633"/>
    <w:rsid w:val="00C51A92"/>
    <w:rsid w:val="00C53C38"/>
    <w:rsid w:val="00C609A4"/>
    <w:rsid w:val="00C6337C"/>
    <w:rsid w:val="00C64D6C"/>
    <w:rsid w:val="00C679AB"/>
    <w:rsid w:val="00C67B34"/>
    <w:rsid w:val="00C7213A"/>
    <w:rsid w:val="00C72212"/>
    <w:rsid w:val="00C73781"/>
    <w:rsid w:val="00C73E45"/>
    <w:rsid w:val="00C75137"/>
    <w:rsid w:val="00C754FF"/>
    <w:rsid w:val="00C756FB"/>
    <w:rsid w:val="00C76B7B"/>
    <w:rsid w:val="00C76F64"/>
    <w:rsid w:val="00C77CFA"/>
    <w:rsid w:val="00C81273"/>
    <w:rsid w:val="00C82906"/>
    <w:rsid w:val="00C83B70"/>
    <w:rsid w:val="00C8423B"/>
    <w:rsid w:val="00C8434C"/>
    <w:rsid w:val="00C8462D"/>
    <w:rsid w:val="00C85565"/>
    <w:rsid w:val="00C85A7A"/>
    <w:rsid w:val="00C864F0"/>
    <w:rsid w:val="00C90C8C"/>
    <w:rsid w:val="00C912BF"/>
    <w:rsid w:val="00C9285E"/>
    <w:rsid w:val="00C928CD"/>
    <w:rsid w:val="00C92BA6"/>
    <w:rsid w:val="00C93873"/>
    <w:rsid w:val="00C93C54"/>
    <w:rsid w:val="00C94280"/>
    <w:rsid w:val="00C966C0"/>
    <w:rsid w:val="00C96B45"/>
    <w:rsid w:val="00C97D26"/>
    <w:rsid w:val="00CA0598"/>
    <w:rsid w:val="00CA092E"/>
    <w:rsid w:val="00CA101E"/>
    <w:rsid w:val="00CA19F2"/>
    <w:rsid w:val="00CA1A8A"/>
    <w:rsid w:val="00CA3E84"/>
    <w:rsid w:val="00CA4D64"/>
    <w:rsid w:val="00CA52E7"/>
    <w:rsid w:val="00CA6B72"/>
    <w:rsid w:val="00CB0E64"/>
    <w:rsid w:val="00CB24E4"/>
    <w:rsid w:val="00CB29F2"/>
    <w:rsid w:val="00CB39EC"/>
    <w:rsid w:val="00CB3A9F"/>
    <w:rsid w:val="00CB3B8F"/>
    <w:rsid w:val="00CB3D81"/>
    <w:rsid w:val="00CB4E67"/>
    <w:rsid w:val="00CB563F"/>
    <w:rsid w:val="00CB5B12"/>
    <w:rsid w:val="00CC197B"/>
    <w:rsid w:val="00CC3348"/>
    <w:rsid w:val="00CC33BF"/>
    <w:rsid w:val="00CC5B1E"/>
    <w:rsid w:val="00CD09BF"/>
    <w:rsid w:val="00CD0A3F"/>
    <w:rsid w:val="00CD39AA"/>
    <w:rsid w:val="00CD6735"/>
    <w:rsid w:val="00CD6CB4"/>
    <w:rsid w:val="00CE1FC0"/>
    <w:rsid w:val="00CE1FFE"/>
    <w:rsid w:val="00CE3125"/>
    <w:rsid w:val="00CE3293"/>
    <w:rsid w:val="00CE33B2"/>
    <w:rsid w:val="00CE340A"/>
    <w:rsid w:val="00CE5D43"/>
    <w:rsid w:val="00CE6BB0"/>
    <w:rsid w:val="00CF1338"/>
    <w:rsid w:val="00CF161A"/>
    <w:rsid w:val="00CF1EB9"/>
    <w:rsid w:val="00CF22C4"/>
    <w:rsid w:val="00CF2AFB"/>
    <w:rsid w:val="00CF3116"/>
    <w:rsid w:val="00CF4063"/>
    <w:rsid w:val="00CF40AF"/>
    <w:rsid w:val="00CF59C0"/>
    <w:rsid w:val="00CF5CBA"/>
    <w:rsid w:val="00CF69CF"/>
    <w:rsid w:val="00D0012B"/>
    <w:rsid w:val="00D0138A"/>
    <w:rsid w:val="00D01BB9"/>
    <w:rsid w:val="00D03785"/>
    <w:rsid w:val="00D03E12"/>
    <w:rsid w:val="00D04233"/>
    <w:rsid w:val="00D06276"/>
    <w:rsid w:val="00D0645B"/>
    <w:rsid w:val="00D066A6"/>
    <w:rsid w:val="00D06D4B"/>
    <w:rsid w:val="00D06FD2"/>
    <w:rsid w:val="00D07275"/>
    <w:rsid w:val="00D1082E"/>
    <w:rsid w:val="00D10AF3"/>
    <w:rsid w:val="00D125B6"/>
    <w:rsid w:val="00D13C2E"/>
    <w:rsid w:val="00D15775"/>
    <w:rsid w:val="00D1750A"/>
    <w:rsid w:val="00D17ED8"/>
    <w:rsid w:val="00D20C81"/>
    <w:rsid w:val="00D20F73"/>
    <w:rsid w:val="00D21809"/>
    <w:rsid w:val="00D23B6F"/>
    <w:rsid w:val="00D2402B"/>
    <w:rsid w:val="00D24F09"/>
    <w:rsid w:val="00D24F9D"/>
    <w:rsid w:val="00D2707D"/>
    <w:rsid w:val="00D31C2F"/>
    <w:rsid w:val="00D326A7"/>
    <w:rsid w:val="00D34B89"/>
    <w:rsid w:val="00D34CEA"/>
    <w:rsid w:val="00D35AD9"/>
    <w:rsid w:val="00D36D74"/>
    <w:rsid w:val="00D37B01"/>
    <w:rsid w:val="00D41209"/>
    <w:rsid w:val="00D4144C"/>
    <w:rsid w:val="00D42FDC"/>
    <w:rsid w:val="00D43D07"/>
    <w:rsid w:val="00D4659F"/>
    <w:rsid w:val="00D5029F"/>
    <w:rsid w:val="00D510A9"/>
    <w:rsid w:val="00D51182"/>
    <w:rsid w:val="00D5153C"/>
    <w:rsid w:val="00D52600"/>
    <w:rsid w:val="00D52D6D"/>
    <w:rsid w:val="00D5387A"/>
    <w:rsid w:val="00D5531C"/>
    <w:rsid w:val="00D55F09"/>
    <w:rsid w:val="00D568AD"/>
    <w:rsid w:val="00D56CB5"/>
    <w:rsid w:val="00D57860"/>
    <w:rsid w:val="00D57BC1"/>
    <w:rsid w:val="00D604A9"/>
    <w:rsid w:val="00D62285"/>
    <w:rsid w:val="00D657F8"/>
    <w:rsid w:val="00D7099F"/>
    <w:rsid w:val="00D71902"/>
    <w:rsid w:val="00D71942"/>
    <w:rsid w:val="00D72DE0"/>
    <w:rsid w:val="00D7396A"/>
    <w:rsid w:val="00D7397D"/>
    <w:rsid w:val="00D7411D"/>
    <w:rsid w:val="00D745B1"/>
    <w:rsid w:val="00D77163"/>
    <w:rsid w:val="00D80772"/>
    <w:rsid w:val="00D81357"/>
    <w:rsid w:val="00D84A63"/>
    <w:rsid w:val="00D85499"/>
    <w:rsid w:val="00D858A4"/>
    <w:rsid w:val="00D85BF7"/>
    <w:rsid w:val="00D85FBC"/>
    <w:rsid w:val="00D863DA"/>
    <w:rsid w:val="00D870BD"/>
    <w:rsid w:val="00D87923"/>
    <w:rsid w:val="00D905C3"/>
    <w:rsid w:val="00D92829"/>
    <w:rsid w:val="00D939E0"/>
    <w:rsid w:val="00D97797"/>
    <w:rsid w:val="00D9794E"/>
    <w:rsid w:val="00DA06F0"/>
    <w:rsid w:val="00DA0C9F"/>
    <w:rsid w:val="00DA539F"/>
    <w:rsid w:val="00DA6435"/>
    <w:rsid w:val="00DA7E06"/>
    <w:rsid w:val="00DB1C5A"/>
    <w:rsid w:val="00DB1FD9"/>
    <w:rsid w:val="00DB3584"/>
    <w:rsid w:val="00DB4A10"/>
    <w:rsid w:val="00DB5EA1"/>
    <w:rsid w:val="00DB7300"/>
    <w:rsid w:val="00DC2572"/>
    <w:rsid w:val="00DC48F0"/>
    <w:rsid w:val="00DC62C8"/>
    <w:rsid w:val="00DC7C5B"/>
    <w:rsid w:val="00DD0689"/>
    <w:rsid w:val="00DD1802"/>
    <w:rsid w:val="00DD1B4C"/>
    <w:rsid w:val="00DD1DCC"/>
    <w:rsid w:val="00DD2151"/>
    <w:rsid w:val="00DD3962"/>
    <w:rsid w:val="00DD4215"/>
    <w:rsid w:val="00DD4566"/>
    <w:rsid w:val="00DD458D"/>
    <w:rsid w:val="00DD525E"/>
    <w:rsid w:val="00DD59A9"/>
    <w:rsid w:val="00DD5FC1"/>
    <w:rsid w:val="00DD6B61"/>
    <w:rsid w:val="00DD6FFE"/>
    <w:rsid w:val="00DE0647"/>
    <w:rsid w:val="00DE1C6D"/>
    <w:rsid w:val="00DE2952"/>
    <w:rsid w:val="00DE324D"/>
    <w:rsid w:val="00DE39BC"/>
    <w:rsid w:val="00DE3CBC"/>
    <w:rsid w:val="00DE57C1"/>
    <w:rsid w:val="00DF02CE"/>
    <w:rsid w:val="00DF0890"/>
    <w:rsid w:val="00DF11F3"/>
    <w:rsid w:val="00DF24F0"/>
    <w:rsid w:val="00DF255A"/>
    <w:rsid w:val="00DF271E"/>
    <w:rsid w:val="00DF2C84"/>
    <w:rsid w:val="00DF3C6C"/>
    <w:rsid w:val="00DF57F5"/>
    <w:rsid w:val="00DF588A"/>
    <w:rsid w:val="00DF68CD"/>
    <w:rsid w:val="00E00125"/>
    <w:rsid w:val="00E001ED"/>
    <w:rsid w:val="00E01860"/>
    <w:rsid w:val="00E01FF9"/>
    <w:rsid w:val="00E021D5"/>
    <w:rsid w:val="00E0226C"/>
    <w:rsid w:val="00E0306A"/>
    <w:rsid w:val="00E058A6"/>
    <w:rsid w:val="00E06461"/>
    <w:rsid w:val="00E078EB"/>
    <w:rsid w:val="00E111D8"/>
    <w:rsid w:val="00E14673"/>
    <w:rsid w:val="00E14E12"/>
    <w:rsid w:val="00E151DC"/>
    <w:rsid w:val="00E152E9"/>
    <w:rsid w:val="00E16EE3"/>
    <w:rsid w:val="00E21994"/>
    <w:rsid w:val="00E22452"/>
    <w:rsid w:val="00E225AF"/>
    <w:rsid w:val="00E23EEF"/>
    <w:rsid w:val="00E255C6"/>
    <w:rsid w:val="00E2569B"/>
    <w:rsid w:val="00E25A93"/>
    <w:rsid w:val="00E25B24"/>
    <w:rsid w:val="00E2652E"/>
    <w:rsid w:val="00E26556"/>
    <w:rsid w:val="00E272C4"/>
    <w:rsid w:val="00E27576"/>
    <w:rsid w:val="00E31AAF"/>
    <w:rsid w:val="00E31D71"/>
    <w:rsid w:val="00E3203E"/>
    <w:rsid w:val="00E32AC4"/>
    <w:rsid w:val="00E32FD4"/>
    <w:rsid w:val="00E3360E"/>
    <w:rsid w:val="00E33A25"/>
    <w:rsid w:val="00E341B2"/>
    <w:rsid w:val="00E36677"/>
    <w:rsid w:val="00E37C6A"/>
    <w:rsid w:val="00E37DA5"/>
    <w:rsid w:val="00E41229"/>
    <w:rsid w:val="00E42D1D"/>
    <w:rsid w:val="00E43FAA"/>
    <w:rsid w:val="00E44174"/>
    <w:rsid w:val="00E451B7"/>
    <w:rsid w:val="00E4543F"/>
    <w:rsid w:val="00E472F6"/>
    <w:rsid w:val="00E504EF"/>
    <w:rsid w:val="00E5111C"/>
    <w:rsid w:val="00E51C0F"/>
    <w:rsid w:val="00E53010"/>
    <w:rsid w:val="00E531A5"/>
    <w:rsid w:val="00E539E1"/>
    <w:rsid w:val="00E53ABF"/>
    <w:rsid w:val="00E54B9A"/>
    <w:rsid w:val="00E56078"/>
    <w:rsid w:val="00E56E0E"/>
    <w:rsid w:val="00E57753"/>
    <w:rsid w:val="00E63FAF"/>
    <w:rsid w:val="00E64771"/>
    <w:rsid w:val="00E647FB"/>
    <w:rsid w:val="00E6580E"/>
    <w:rsid w:val="00E65E87"/>
    <w:rsid w:val="00E66A60"/>
    <w:rsid w:val="00E66FBF"/>
    <w:rsid w:val="00E6700F"/>
    <w:rsid w:val="00E672AC"/>
    <w:rsid w:val="00E675D2"/>
    <w:rsid w:val="00E72402"/>
    <w:rsid w:val="00E72930"/>
    <w:rsid w:val="00E7403D"/>
    <w:rsid w:val="00E76264"/>
    <w:rsid w:val="00E773A6"/>
    <w:rsid w:val="00E777E3"/>
    <w:rsid w:val="00E77A45"/>
    <w:rsid w:val="00E845AA"/>
    <w:rsid w:val="00E848F2"/>
    <w:rsid w:val="00E85344"/>
    <w:rsid w:val="00E85CA0"/>
    <w:rsid w:val="00E86465"/>
    <w:rsid w:val="00E90BAF"/>
    <w:rsid w:val="00E90E3E"/>
    <w:rsid w:val="00E91A31"/>
    <w:rsid w:val="00E923B2"/>
    <w:rsid w:val="00E92A02"/>
    <w:rsid w:val="00E93198"/>
    <w:rsid w:val="00E93604"/>
    <w:rsid w:val="00E94AAC"/>
    <w:rsid w:val="00E96206"/>
    <w:rsid w:val="00E96716"/>
    <w:rsid w:val="00E96853"/>
    <w:rsid w:val="00E972DB"/>
    <w:rsid w:val="00E974D7"/>
    <w:rsid w:val="00E97BA4"/>
    <w:rsid w:val="00EA0722"/>
    <w:rsid w:val="00EA23CD"/>
    <w:rsid w:val="00EA5749"/>
    <w:rsid w:val="00EB19FB"/>
    <w:rsid w:val="00EB2C97"/>
    <w:rsid w:val="00EB2EF4"/>
    <w:rsid w:val="00EB3E7D"/>
    <w:rsid w:val="00EB4887"/>
    <w:rsid w:val="00EB6203"/>
    <w:rsid w:val="00EB7439"/>
    <w:rsid w:val="00EB7E18"/>
    <w:rsid w:val="00EC21E8"/>
    <w:rsid w:val="00EC3766"/>
    <w:rsid w:val="00EC4634"/>
    <w:rsid w:val="00EC5311"/>
    <w:rsid w:val="00EC7548"/>
    <w:rsid w:val="00EC79B4"/>
    <w:rsid w:val="00ED032D"/>
    <w:rsid w:val="00ED3499"/>
    <w:rsid w:val="00ED36E4"/>
    <w:rsid w:val="00ED3723"/>
    <w:rsid w:val="00ED6B30"/>
    <w:rsid w:val="00ED6C2F"/>
    <w:rsid w:val="00EE104B"/>
    <w:rsid w:val="00EE1268"/>
    <w:rsid w:val="00EE303F"/>
    <w:rsid w:val="00EE312F"/>
    <w:rsid w:val="00EE3806"/>
    <w:rsid w:val="00EE5B59"/>
    <w:rsid w:val="00EF2092"/>
    <w:rsid w:val="00EF4AA1"/>
    <w:rsid w:val="00EF577E"/>
    <w:rsid w:val="00F012D1"/>
    <w:rsid w:val="00F0240C"/>
    <w:rsid w:val="00F02957"/>
    <w:rsid w:val="00F043B7"/>
    <w:rsid w:val="00F04404"/>
    <w:rsid w:val="00F05103"/>
    <w:rsid w:val="00F05469"/>
    <w:rsid w:val="00F058AA"/>
    <w:rsid w:val="00F07465"/>
    <w:rsid w:val="00F0795C"/>
    <w:rsid w:val="00F07A18"/>
    <w:rsid w:val="00F117EB"/>
    <w:rsid w:val="00F118F8"/>
    <w:rsid w:val="00F12F9D"/>
    <w:rsid w:val="00F148C7"/>
    <w:rsid w:val="00F16B39"/>
    <w:rsid w:val="00F17830"/>
    <w:rsid w:val="00F22DEE"/>
    <w:rsid w:val="00F236A7"/>
    <w:rsid w:val="00F23E66"/>
    <w:rsid w:val="00F25BCD"/>
    <w:rsid w:val="00F26969"/>
    <w:rsid w:val="00F27444"/>
    <w:rsid w:val="00F30D53"/>
    <w:rsid w:val="00F31E65"/>
    <w:rsid w:val="00F3332D"/>
    <w:rsid w:val="00F34592"/>
    <w:rsid w:val="00F345EA"/>
    <w:rsid w:val="00F374C8"/>
    <w:rsid w:val="00F37DEE"/>
    <w:rsid w:val="00F40445"/>
    <w:rsid w:val="00F42078"/>
    <w:rsid w:val="00F4442D"/>
    <w:rsid w:val="00F452DD"/>
    <w:rsid w:val="00F45516"/>
    <w:rsid w:val="00F4582D"/>
    <w:rsid w:val="00F47C72"/>
    <w:rsid w:val="00F51A78"/>
    <w:rsid w:val="00F51FF8"/>
    <w:rsid w:val="00F533C2"/>
    <w:rsid w:val="00F544EE"/>
    <w:rsid w:val="00F54963"/>
    <w:rsid w:val="00F5593C"/>
    <w:rsid w:val="00F564C5"/>
    <w:rsid w:val="00F572CC"/>
    <w:rsid w:val="00F601C0"/>
    <w:rsid w:val="00F60D99"/>
    <w:rsid w:val="00F615B4"/>
    <w:rsid w:val="00F618E5"/>
    <w:rsid w:val="00F61D8A"/>
    <w:rsid w:val="00F62070"/>
    <w:rsid w:val="00F62EAC"/>
    <w:rsid w:val="00F64169"/>
    <w:rsid w:val="00F64F03"/>
    <w:rsid w:val="00F652F6"/>
    <w:rsid w:val="00F65657"/>
    <w:rsid w:val="00F658C2"/>
    <w:rsid w:val="00F65F22"/>
    <w:rsid w:val="00F6799E"/>
    <w:rsid w:val="00F70CE3"/>
    <w:rsid w:val="00F71395"/>
    <w:rsid w:val="00F720DC"/>
    <w:rsid w:val="00F72E6D"/>
    <w:rsid w:val="00F769CB"/>
    <w:rsid w:val="00F77852"/>
    <w:rsid w:val="00F8095B"/>
    <w:rsid w:val="00F80D2F"/>
    <w:rsid w:val="00F81553"/>
    <w:rsid w:val="00F827D7"/>
    <w:rsid w:val="00F82AAC"/>
    <w:rsid w:val="00F8417A"/>
    <w:rsid w:val="00F85202"/>
    <w:rsid w:val="00F865C5"/>
    <w:rsid w:val="00F8744D"/>
    <w:rsid w:val="00F90930"/>
    <w:rsid w:val="00F91122"/>
    <w:rsid w:val="00F91612"/>
    <w:rsid w:val="00F92214"/>
    <w:rsid w:val="00F92BF3"/>
    <w:rsid w:val="00F92CF2"/>
    <w:rsid w:val="00F92DD9"/>
    <w:rsid w:val="00F9358A"/>
    <w:rsid w:val="00F935E4"/>
    <w:rsid w:val="00F94D28"/>
    <w:rsid w:val="00F950F8"/>
    <w:rsid w:val="00F95CF6"/>
    <w:rsid w:val="00F97BCB"/>
    <w:rsid w:val="00FA15AE"/>
    <w:rsid w:val="00FA24FC"/>
    <w:rsid w:val="00FA316C"/>
    <w:rsid w:val="00FA33E8"/>
    <w:rsid w:val="00FA4CF3"/>
    <w:rsid w:val="00FA65E9"/>
    <w:rsid w:val="00FA6AF0"/>
    <w:rsid w:val="00FB02C1"/>
    <w:rsid w:val="00FB4B23"/>
    <w:rsid w:val="00FB4F75"/>
    <w:rsid w:val="00FB534F"/>
    <w:rsid w:val="00FB562E"/>
    <w:rsid w:val="00FB5FFB"/>
    <w:rsid w:val="00FB6CD3"/>
    <w:rsid w:val="00FB7724"/>
    <w:rsid w:val="00FC00E2"/>
    <w:rsid w:val="00FC15C1"/>
    <w:rsid w:val="00FC1858"/>
    <w:rsid w:val="00FC2161"/>
    <w:rsid w:val="00FC2283"/>
    <w:rsid w:val="00FC2673"/>
    <w:rsid w:val="00FC2A0F"/>
    <w:rsid w:val="00FC49DC"/>
    <w:rsid w:val="00FC638B"/>
    <w:rsid w:val="00FC7D57"/>
    <w:rsid w:val="00FD01C0"/>
    <w:rsid w:val="00FD01E3"/>
    <w:rsid w:val="00FD286F"/>
    <w:rsid w:val="00FD4D69"/>
    <w:rsid w:val="00FD5EC1"/>
    <w:rsid w:val="00FD7080"/>
    <w:rsid w:val="00FD7119"/>
    <w:rsid w:val="00FD7611"/>
    <w:rsid w:val="00FE199B"/>
    <w:rsid w:val="00FE2C68"/>
    <w:rsid w:val="00FE5667"/>
    <w:rsid w:val="00FE5734"/>
    <w:rsid w:val="00FE5A78"/>
    <w:rsid w:val="00FE6ADB"/>
    <w:rsid w:val="00FE7990"/>
    <w:rsid w:val="00FE7DEC"/>
    <w:rsid w:val="00FF077B"/>
    <w:rsid w:val="00FF0C2A"/>
    <w:rsid w:val="00FF2C16"/>
    <w:rsid w:val="00FF2F33"/>
    <w:rsid w:val="00FF32F6"/>
    <w:rsid w:val="00FF502F"/>
    <w:rsid w:val="00FF5882"/>
    <w:rsid w:val="00FF602F"/>
    <w:rsid w:val="00FF6638"/>
    <w:rsid w:val="00FF781D"/>
    <w:rsid w:val="3BA53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1982E"/>
  <w15:chartTrackingRefBased/>
  <w15:docId w15:val="{2A00079B-71BF-44E9-AFA8-3AF7BADF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302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71C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71CFF"/>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F865C5"/>
    <w:pPr>
      <w:widowControl w:val="0"/>
      <w:autoSpaceDE w:val="0"/>
      <w:autoSpaceDN w:val="0"/>
      <w:spacing w:after="0" w:line="240" w:lineRule="auto"/>
    </w:pPr>
    <w:rPr>
      <w:rFonts w:ascii="Arial" w:eastAsia="Arial" w:hAnsi="Arial" w:cs="Arial"/>
      <w:lang w:val="es-ES" w:eastAsia="es-ES" w:bidi="es-ES"/>
    </w:rPr>
  </w:style>
  <w:style w:type="table" w:customStyle="1" w:styleId="NormalTable0">
    <w:name w:val="Normal Table0"/>
    <w:uiPriority w:val="2"/>
    <w:semiHidden/>
    <w:qFormat/>
    <w:rsid w:val="00F865C5"/>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1">
    <w:name w:val="Table Normal1"/>
    <w:uiPriority w:val="2"/>
    <w:semiHidden/>
    <w:qFormat/>
    <w:rsid w:val="00F865C5"/>
    <w:pPr>
      <w:widowControl w:val="0"/>
      <w:autoSpaceDE w:val="0"/>
      <w:autoSpaceDN w:val="0"/>
      <w:spacing w:after="0" w:line="240" w:lineRule="auto"/>
    </w:p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F91122"/>
    <w:pPr>
      <w:ind w:left="720"/>
      <w:contextualSpacing/>
    </w:pPr>
  </w:style>
  <w:style w:type="paragraph" w:styleId="Encabezado">
    <w:name w:val="header"/>
    <w:basedOn w:val="Normal"/>
    <w:link w:val="EncabezadoCar"/>
    <w:uiPriority w:val="99"/>
    <w:unhideWhenUsed/>
    <w:rsid w:val="00081C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1C5B"/>
  </w:style>
  <w:style w:type="paragraph" w:styleId="Piedepgina">
    <w:name w:val="footer"/>
    <w:basedOn w:val="Normal"/>
    <w:link w:val="PiedepginaCar"/>
    <w:uiPriority w:val="99"/>
    <w:unhideWhenUsed/>
    <w:rsid w:val="00081C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1C5B"/>
  </w:style>
  <w:style w:type="paragraph" w:styleId="Textoindependiente">
    <w:name w:val="Body Text"/>
    <w:basedOn w:val="Normal"/>
    <w:link w:val="TextoindependienteCar"/>
    <w:uiPriority w:val="1"/>
    <w:qFormat/>
    <w:rsid w:val="00081C5B"/>
    <w:pPr>
      <w:widowControl w:val="0"/>
      <w:autoSpaceDE w:val="0"/>
      <w:autoSpaceDN w:val="0"/>
      <w:spacing w:after="0" w:line="240" w:lineRule="auto"/>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081C5B"/>
    <w:rPr>
      <w:rFonts w:ascii="Times New Roman" w:eastAsia="Times New Roman" w:hAnsi="Times New Roman" w:cs="Times New Roman"/>
      <w:sz w:val="24"/>
      <w:szCs w:val="24"/>
      <w:lang w:val="es-ES" w:eastAsia="es-ES" w:bidi="es-ES"/>
    </w:rPr>
  </w:style>
  <w:style w:type="character" w:customStyle="1" w:styleId="Ttulo1Car">
    <w:name w:val="Título 1 Car"/>
    <w:basedOn w:val="Fuentedeprrafopredeter"/>
    <w:link w:val="Ttulo1"/>
    <w:uiPriority w:val="9"/>
    <w:rsid w:val="00C302BF"/>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7540D6"/>
    <w:rPr>
      <w:color w:val="0000FF"/>
      <w:u w:val="single"/>
    </w:rPr>
  </w:style>
  <w:style w:type="character" w:styleId="Textodelmarcadordeposicin">
    <w:name w:val="Placeholder Text"/>
    <w:basedOn w:val="Fuentedeprrafopredeter"/>
    <w:uiPriority w:val="99"/>
    <w:semiHidden/>
    <w:rsid w:val="00026C01"/>
    <w:rPr>
      <w:color w:val="808080"/>
    </w:rPr>
  </w:style>
  <w:style w:type="table" w:styleId="Tablaconcuadrcula">
    <w:name w:val="Table Grid"/>
    <w:basedOn w:val="Tablanormal"/>
    <w:uiPriority w:val="39"/>
    <w:rsid w:val="00015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6C67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TDC">
    <w:name w:val="TOC Heading"/>
    <w:basedOn w:val="Ttulo1"/>
    <w:next w:val="Normal"/>
    <w:uiPriority w:val="39"/>
    <w:unhideWhenUsed/>
    <w:qFormat/>
    <w:rsid w:val="002070D3"/>
    <w:pPr>
      <w:outlineLvl w:val="9"/>
    </w:pPr>
  </w:style>
  <w:style w:type="paragraph" w:customStyle="1" w:styleId="Estilo1">
    <w:name w:val="Estilo1"/>
    <w:basedOn w:val="Prrafodelista"/>
    <w:link w:val="Estilo1Car"/>
    <w:qFormat/>
    <w:rsid w:val="0039189A"/>
    <w:pPr>
      <w:numPr>
        <w:numId w:val="1"/>
      </w:numPr>
      <w:spacing w:line="360" w:lineRule="auto"/>
      <w:ind w:left="0"/>
    </w:pPr>
    <w:rPr>
      <w:rFonts w:ascii="Times New Roman" w:hAnsi="Times New Roman" w:cs="Times New Roman"/>
      <w:b/>
      <w:sz w:val="24"/>
      <w:szCs w:val="24"/>
      <w:lang w:val="es-ES"/>
    </w:rPr>
  </w:style>
  <w:style w:type="paragraph" w:customStyle="1" w:styleId="Tit1">
    <w:name w:val="Tit 1"/>
    <w:basedOn w:val="Estilo1"/>
    <w:link w:val="Tit1Car"/>
    <w:qFormat/>
    <w:rsid w:val="00753BA6"/>
  </w:style>
  <w:style w:type="character" w:customStyle="1" w:styleId="PrrafodelistaCar">
    <w:name w:val="Párrafo de lista Car"/>
    <w:basedOn w:val="Fuentedeprrafopredeter"/>
    <w:link w:val="Prrafodelista"/>
    <w:uiPriority w:val="34"/>
    <w:rsid w:val="0039189A"/>
  </w:style>
  <w:style w:type="character" w:customStyle="1" w:styleId="Estilo1Car">
    <w:name w:val="Estilo1 Car"/>
    <w:basedOn w:val="PrrafodelistaCar"/>
    <w:link w:val="Estilo1"/>
    <w:rsid w:val="0039189A"/>
    <w:rPr>
      <w:rFonts w:ascii="Times New Roman" w:hAnsi="Times New Roman" w:cs="Times New Roman"/>
      <w:b/>
      <w:sz w:val="24"/>
      <w:szCs w:val="24"/>
      <w:lang w:val="es-ES"/>
    </w:rPr>
  </w:style>
  <w:style w:type="paragraph" w:styleId="TDC1">
    <w:name w:val="toc 1"/>
    <w:basedOn w:val="Normal"/>
    <w:next w:val="Normal"/>
    <w:autoRedefine/>
    <w:uiPriority w:val="39"/>
    <w:unhideWhenUsed/>
    <w:rsid w:val="008A448A"/>
    <w:pPr>
      <w:spacing w:after="100"/>
    </w:pPr>
  </w:style>
  <w:style w:type="character" w:customStyle="1" w:styleId="Tit1Car">
    <w:name w:val="Tit 1 Car"/>
    <w:basedOn w:val="Estilo1Car"/>
    <w:link w:val="Tit1"/>
    <w:rsid w:val="00753BA6"/>
    <w:rPr>
      <w:rFonts w:ascii="Times New Roman" w:hAnsi="Times New Roman" w:cs="Times New Roman"/>
      <w:b/>
      <w:sz w:val="24"/>
      <w:szCs w:val="24"/>
      <w:lang w:val="es-ES"/>
    </w:rPr>
  </w:style>
  <w:style w:type="paragraph" w:styleId="TDC2">
    <w:name w:val="toc 2"/>
    <w:basedOn w:val="Normal"/>
    <w:next w:val="Normal"/>
    <w:autoRedefine/>
    <w:uiPriority w:val="39"/>
    <w:unhideWhenUsed/>
    <w:rsid w:val="008A448A"/>
    <w:pPr>
      <w:spacing w:after="100"/>
      <w:ind w:left="220"/>
    </w:pPr>
  </w:style>
  <w:style w:type="paragraph" w:styleId="TDC3">
    <w:name w:val="toc 3"/>
    <w:basedOn w:val="Normal"/>
    <w:next w:val="Normal"/>
    <w:autoRedefine/>
    <w:uiPriority w:val="39"/>
    <w:unhideWhenUsed/>
    <w:rsid w:val="008A448A"/>
    <w:pPr>
      <w:spacing w:after="100"/>
      <w:ind w:left="440"/>
    </w:pPr>
  </w:style>
  <w:style w:type="paragraph" w:styleId="Bibliografa">
    <w:name w:val="Bibliography"/>
    <w:basedOn w:val="Normal"/>
    <w:next w:val="Normal"/>
    <w:uiPriority w:val="37"/>
    <w:unhideWhenUsed/>
    <w:rsid w:val="004349DE"/>
  </w:style>
  <w:style w:type="paragraph" w:styleId="Descripcin">
    <w:name w:val="caption"/>
    <w:basedOn w:val="Normal"/>
    <w:next w:val="Normal"/>
    <w:uiPriority w:val="35"/>
    <w:unhideWhenUsed/>
    <w:qFormat/>
    <w:rsid w:val="002A6202"/>
    <w:pPr>
      <w:spacing w:after="200" w:line="240" w:lineRule="auto"/>
    </w:pPr>
    <w:rPr>
      <w:i/>
      <w:iCs/>
      <w:color w:val="44546A" w:themeColor="text2"/>
      <w:sz w:val="18"/>
      <w:szCs w:val="18"/>
    </w:rPr>
  </w:style>
  <w:style w:type="table" w:styleId="Tabladelista6concolores">
    <w:name w:val="List Table 6 Colorful"/>
    <w:basedOn w:val="Tablanormal"/>
    <w:uiPriority w:val="51"/>
    <w:rsid w:val="00552EE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6E05BC"/>
    <w:pPr>
      <w:spacing w:after="0"/>
    </w:pPr>
  </w:style>
  <w:style w:type="table" w:customStyle="1" w:styleId="Apa6">
    <w:name w:val="Apa_6"/>
    <w:basedOn w:val="Tablanormal"/>
    <w:uiPriority w:val="99"/>
    <w:rsid w:val="0020129E"/>
    <w:pPr>
      <w:spacing w:after="0" w:line="240" w:lineRule="auto"/>
      <w:jc w:val="center"/>
    </w:pPr>
    <w:rPr>
      <w:lang w:val="es-PE"/>
    </w:rPr>
    <w:tblPr/>
    <w:tcPr>
      <w:vAlign w:val="center"/>
    </w:tcPr>
    <w:tblStylePr w:type="firstRow">
      <w:tblPr/>
      <w:tcPr>
        <w:tcBorders>
          <w:top w:val="single" w:sz="4" w:space="0" w:color="auto"/>
          <w:bottom w:val="single" w:sz="4" w:space="0" w:color="auto"/>
        </w:tcBorders>
      </w:tcPr>
    </w:tblStylePr>
    <w:tblStylePr w:type="lastRow">
      <w:tblPr/>
      <w:tcPr>
        <w:tcBorders>
          <w:top w:val="nil"/>
          <w:bottom w:val="single" w:sz="4" w:space="0" w:color="auto"/>
        </w:tcBorders>
      </w:tcPr>
    </w:tblStylePr>
    <w:tblStylePr w:type="firstCol">
      <w:pPr>
        <w:jc w:val="left"/>
      </w:pPr>
    </w:tblStylePr>
    <w:tblStylePr w:type="lastCol">
      <w:pPr>
        <w:jc w:val="center"/>
      </w:pPr>
    </w:tblStylePr>
  </w:style>
  <w:style w:type="character" w:styleId="Mencinsinresolver">
    <w:name w:val="Unresolved Mention"/>
    <w:basedOn w:val="Fuentedeprrafopredeter"/>
    <w:uiPriority w:val="99"/>
    <w:semiHidden/>
    <w:unhideWhenUsed/>
    <w:rsid w:val="00D23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543">
      <w:bodyDiv w:val="1"/>
      <w:marLeft w:val="0"/>
      <w:marRight w:val="0"/>
      <w:marTop w:val="0"/>
      <w:marBottom w:val="0"/>
      <w:divBdr>
        <w:top w:val="none" w:sz="0" w:space="0" w:color="auto"/>
        <w:left w:val="none" w:sz="0" w:space="0" w:color="auto"/>
        <w:bottom w:val="none" w:sz="0" w:space="0" w:color="auto"/>
        <w:right w:val="none" w:sz="0" w:space="0" w:color="auto"/>
      </w:divBdr>
    </w:div>
    <w:div w:id="6560778">
      <w:bodyDiv w:val="1"/>
      <w:marLeft w:val="0"/>
      <w:marRight w:val="0"/>
      <w:marTop w:val="0"/>
      <w:marBottom w:val="0"/>
      <w:divBdr>
        <w:top w:val="none" w:sz="0" w:space="0" w:color="auto"/>
        <w:left w:val="none" w:sz="0" w:space="0" w:color="auto"/>
        <w:bottom w:val="none" w:sz="0" w:space="0" w:color="auto"/>
        <w:right w:val="none" w:sz="0" w:space="0" w:color="auto"/>
      </w:divBdr>
    </w:div>
    <w:div w:id="20279557">
      <w:bodyDiv w:val="1"/>
      <w:marLeft w:val="0"/>
      <w:marRight w:val="0"/>
      <w:marTop w:val="0"/>
      <w:marBottom w:val="0"/>
      <w:divBdr>
        <w:top w:val="none" w:sz="0" w:space="0" w:color="auto"/>
        <w:left w:val="none" w:sz="0" w:space="0" w:color="auto"/>
        <w:bottom w:val="none" w:sz="0" w:space="0" w:color="auto"/>
        <w:right w:val="none" w:sz="0" w:space="0" w:color="auto"/>
      </w:divBdr>
    </w:div>
    <w:div w:id="35394924">
      <w:bodyDiv w:val="1"/>
      <w:marLeft w:val="0"/>
      <w:marRight w:val="0"/>
      <w:marTop w:val="0"/>
      <w:marBottom w:val="0"/>
      <w:divBdr>
        <w:top w:val="none" w:sz="0" w:space="0" w:color="auto"/>
        <w:left w:val="none" w:sz="0" w:space="0" w:color="auto"/>
        <w:bottom w:val="none" w:sz="0" w:space="0" w:color="auto"/>
        <w:right w:val="none" w:sz="0" w:space="0" w:color="auto"/>
      </w:divBdr>
    </w:div>
    <w:div w:id="46151234">
      <w:bodyDiv w:val="1"/>
      <w:marLeft w:val="0"/>
      <w:marRight w:val="0"/>
      <w:marTop w:val="0"/>
      <w:marBottom w:val="0"/>
      <w:divBdr>
        <w:top w:val="none" w:sz="0" w:space="0" w:color="auto"/>
        <w:left w:val="none" w:sz="0" w:space="0" w:color="auto"/>
        <w:bottom w:val="none" w:sz="0" w:space="0" w:color="auto"/>
        <w:right w:val="none" w:sz="0" w:space="0" w:color="auto"/>
      </w:divBdr>
    </w:div>
    <w:div w:id="69929043">
      <w:bodyDiv w:val="1"/>
      <w:marLeft w:val="0"/>
      <w:marRight w:val="0"/>
      <w:marTop w:val="0"/>
      <w:marBottom w:val="0"/>
      <w:divBdr>
        <w:top w:val="none" w:sz="0" w:space="0" w:color="auto"/>
        <w:left w:val="none" w:sz="0" w:space="0" w:color="auto"/>
        <w:bottom w:val="none" w:sz="0" w:space="0" w:color="auto"/>
        <w:right w:val="none" w:sz="0" w:space="0" w:color="auto"/>
      </w:divBdr>
    </w:div>
    <w:div w:id="92093166">
      <w:bodyDiv w:val="1"/>
      <w:marLeft w:val="0"/>
      <w:marRight w:val="0"/>
      <w:marTop w:val="0"/>
      <w:marBottom w:val="0"/>
      <w:divBdr>
        <w:top w:val="none" w:sz="0" w:space="0" w:color="auto"/>
        <w:left w:val="none" w:sz="0" w:space="0" w:color="auto"/>
        <w:bottom w:val="none" w:sz="0" w:space="0" w:color="auto"/>
        <w:right w:val="none" w:sz="0" w:space="0" w:color="auto"/>
      </w:divBdr>
    </w:div>
    <w:div w:id="104157969">
      <w:bodyDiv w:val="1"/>
      <w:marLeft w:val="0"/>
      <w:marRight w:val="0"/>
      <w:marTop w:val="0"/>
      <w:marBottom w:val="0"/>
      <w:divBdr>
        <w:top w:val="none" w:sz="0" w:space="0" w:color="auto"/>
        <w:left w:val="none" w:sz="0" w:space="0" w:color="auto"/>
        <w:bottom w:val="none" w:sz="0" w:space="0" w:color="auto"/>
        <w:right w:val="none" w:sz="0" w:space="0" w:color="auto"/>
      </w:divBdr>
    </w:div>
    <w:div w:id="122969119">
      <w:bodyDiv w:val="1"/>
      <w:marLeft w:val="0"/>
      <w:marRight w:val="0"/>
      <w:marTop w:val="0"/>
      <w:marBottom w:val="0"/>
      <w:divBdr>
        <w:top w:val="none" w:sz="0" w:space="0" w:color="auto"/>
        <w:left w:val="none" w:sz="0" w:space="0" w:color="auto"/>
        <w:bottom w:val="none" w:sz="0" w:space="0" w:color="auto"/>
        <w:right w:val="none" w:sz="0" w:space="0" w:color="auto"/>
      </w:divBdr>
    </w:div>
    <w:div w:id="151798129">
      <w:bodyDiv w:val="1"/>
      <w:marLeft w:val="0"/>
      <w:marRight w:val="0"/>
      <w:marTop w:val="0"/>
      <w:marBottom w:val="0"/>
      <w:divBdr>
        <w:top w:val="none" w:sz="0" w:space="0" w:color="auto"/>
        <w:left w:val="none" w:sz="0" w:space="0" w:color="auto"/>
        <w:bottom w:val="none" w:sz="0" w:space="0" w:color="auto"/>
        <w:right w:val="none" w:sz="0" w:space="0" w:color="auto"/>
      </w:divBdr>
    </w:div>
    <w:div w:id="154150431">
      <w:bodyDiv w:val="1"/>
      <w:marLeft w:val="0"/>
      <w:marRight w:val="0"/>
      <w:marTop w:val="0"/>
      <w:marBottom w:val="0"/>
      <w:divBdr>
        <w:top w:val="none" w:sz="0" w:space="0" w:color="auto"/>
        <w:left w:val="none" w:sz="0" w:space="0" w:color="auto"/>
        <w:bottom w:val="none" w:sz="0" w:space="0" w:color="auto"/>
        <w:right w:val="none" w:sz="0" w:space="0" w:color="auto"/>
      </w:divBdr>
    </w:div>
    <w:div w:id="163590438">
      <w:bodyDiv w:val="1"/>
      <w:marLeft w:val="0"/>
      <w:marRight w:val="0"/>
      <w:marTop w:val="0"/>
      <w:marBottom w:val="0"/>
      <w:divBdr>
        <w:top w:val="none" w:sz="0" w:space="0" w:color="auto"/>
        <w:left w:val="none" w:sz="0" w:space="0" w:color="auto"/>
        <w:bottom w:val="none" w:sz="0" w:space="0" w:color="auto"/>
        <w:right w:val="none" w:sz="0" w:space="0" w:color="auto"/>
      </w:divBdr>
    </w:div>
    <w:div w:id="178618122">
      <w:bodyDiv w:val="1"/>
      <w:marLeft w:val="0"/>
      <w:marRight w:val="0"/>
      <w:marTop w:val="0"/>
      <w:marBottom w:val="0"/>
      <w:divBdr>
        <w:top w:val="none" w:sz="0" w:space="0" w:color="auto"/>
        <w:left w:val="none" w:sz="0" w:space="0" w:color="auto"/>
        <w:bottom w:val="none" w:sz="0" w:space="0" w:color="auto"/>
        <w:right w:val="none" w:sz="0" w:space="0" w:color="auto"/>
      </w:divBdr>
    </w:div>
    <w:div w:id="204828057">
      <w:bodyDiv w:val="1"/>
      <w:marLeft w:val="0"/>
      <w:marRight w:val="0"/>
      <w:marTop w:val="0"/>
      <w:marBottom w:val="0"/>
      <w:divBdr>
        <w:top w:val="none" w:sz="0" w:space="0" w:color="auto"/>
        <w:left w:val="none" w:sz="0" w:space="0" w:color="auto"/>
        <w:bottom w:val="none" w:sz="0" w:space="0" w:color="auto"/>
        <w:right w:val="none" w:sz="0" w:space="0" w:color="auto"/>
      </w:divBdr>
    </w:div>
    <w:div w:id="206110771">
      <w:bodyDiv w:val="1"/>
      <w:marLeft w:val="0"/>
      <w:marRight w:val="0"/>
      <w:marTop w:val="0"/>
      <w:marBottom w:val="0"/>
      <w:divBdr>
        <w:top w:val="none" w:sz="0" w:space="0" w:color="auto"/>
        <w:left w:val="none" w:sz="0" w:space="0" w:color="auto"/>
        <w:bottom w:val="none" w:sz="0" w:space="0" w:color="auto"/>
        <w:right w:val="none" w:sz="0" w:space="0" w:color="auto"/>
      </w:divBdr>
    </w:div>
    <w:div w:id="208497680">
      <w:bodyDiv w:val="1"/>
      <w:marLeft w:val="0"/>
      <w:marRight w:val="0"/>
      <w:marTop w:val="0"/>
      <w:marBottom w:val="0"/>
      <w:divBdr>
        <w:top w:val="none" w:sz="0" w:space="0" w:color="auto"/>
        <w:left w:val="none" w:sz="0" w:space="0" w:color="auto"/>
        <w:bottom w:val="none" w:sz="0" w:space="0" w:color="auto"/>
        <w:right w:val="none" w:sz="0" w:space="0" w:color="auto"/>
      </w:divBdr>
    </w:div>
    <w:div w:id="217521583">
      <w:bodyDiv w:val="1"/>
      <w:marLeft w:val="0"/>
      <w:marRight w:val="0"/>
      <w:marTop w:val="0"/>
      <w:marBottom w:val="0"/>
      <w:divBdr>
        <w:top w:val="none" w:sz="0" w:space="0" w:color="auto"/>
        <w:left w:val="none" w:sz="0" w:space="0" w:color="auto"/>
        <w:bottom w:val="none" w:sz="0" w:space="0" w:color="auto"/>
        <w:right w:val="none" w:sz="0" w:space="0" w:color="auto"/>
      </w:divBdr>
    </w:div>
    <w:div w:id="217865941">
      <w:bodyDiv w:val="1"/>
      <w:marLeft w:val="0"/>
      <w:marRight w:val="0"/>
      <w:marTop w:val="0"/>
      <w:marBottom w:val="0"/>
      <w:divBdr>
        <w:top w:val="none" w:sz="0" w:space="0" w:color="auto"/>
        <w:left w:val="none" w:sz="0" w:space="0" w:color="auto"/>
        <w:bottom w:val="none" w:sz="0" w:space="0" w:color="auto"/>
        <w:right w:val="none" w:sz="0" w:space="0" w:color="auto"/>
      </w:divBdr>
    </w:div>
    <w:div w:id="232785023">
      <w:bodyDiv w:val="1"/>
      <w:marLeft w:val="0"/>
      <w:marRight w:val="0"/>
      <w:marTop w:val="0"/>
      <w:marBottom w:val="0"/>
      <w:divBdr>
        <w:top w:val="none" w:sz="0" w:space="0" w:color="auto"/>
        <w:left w:val="none" w:sz="0" w:space="0" w:color="auto"/>
        <w:bottom w:val="none" w:sz="0" w:space="0" w:color="auto"/>
        <w:right w:val="none" w:sz="0" w:space="0" w:color="auto"/>
      </w:divBdr>
    </w:div>
    <w:div w:id="242842768">
      <w:bodyDiv w:val="1"/>
      <w:marLeft w:val="0"/>
      <w:marRight w:val="0"/>
      <w:marTop w:val="0"/>
      <w:marBottom w:val="0"/>
      <w:divBdr>
        <w:top w:val="none" w:sz="0" w:space="0" w:color="auto"/>
        <w:left w:val="none" w:sz="0" w:space="0" w:color="auto"/>
        <w:bottom w:val="none" w:sz="0" w:space="0" w:color="auto"/>
        <w:right w:val="none" w:sz="0" w:space="0" w:color="auto"/>
      </w:divBdr>
    </w:div>
    <w:div w:id="246160970">
      <w:bodyDiv w:val="1"/>
      <w:marLeft w:val="0"/>
      <w:marRight w:val="0"/>
      <w:marTop w:val="0"/>
      <w:marBottom w:val="0"/>
      <w:divBdr>
        <w:top w:val="none" w:sz="0" w:space="0" w:color="auto"/>
        <w:left w:val="none" w:sz="0" w:space="0" w:color="auto"/>
        <w:bottom w:val="none" w:sz="0" w:space="0" w:color="auto"/>
        <w:right w:val="none" w:sz="0" w:space="0" w:color="auto"/>
      </w:divBdr>
    </w:div>
    <w:div w:id="256837479">
      <w:bodyDiv w:val="1"/>
      <w:marLeft w:val="0"/>
      <w:marRight w:val="0"/>
      <w:marTop w:val="0"/>
      <w:marBottom w:val="0"/>
      <w:divBdr>
        <w:top w:val="none" w:sz="0" w:space="0" w:color="auto"/>
        <w:left w:val="none" w:sz="0" w:space="0" w:color="auto"/>
        <w:bottom w:val="none" w:sz="0" w:space="0" w:color="auto"/>
        <w:right w:val="none" w:sz="0" w:space="0" w:color="auto"/>
      </w:divBdr>
      <w:divsChild>
        <w:div w:id="357199728">
          <w:marLeft w:val="0"/>
          <w:marRight w:val="0"/>
          <w:marTop w:val="0"/>
          <w:marBottom w:val="0"/>
          <w:divBdr>
            <w:top w:val="none" w:sz="0" w:space="0" w:color="auto"/>
            <w:left w:val="none" w:sz="0" w:space="0" w:color="auto"/>
            <w:bottom w:val="none" w:sz="0" w:space="0" w:color="auto"/>
            <w:right w:val="none" w:sz="0" w:space="0" w:color="auto"/>
          </w:divBdr>
        </w:div>
        <w:div w:id="1298291677">
          <w:marLeft w:val="0"/>
          <w:marRight w:val="0"/>
          <w:marTop w:val="0"/>
          <w:marBottom w:val="0"/>
          <w:divBdr>
            <w:top w:val="none" w:sz="0" w:space="0" w:color="auto"/>
            <w:left w:val="none" w:sz="0" w:space="0" w:color="auto"/>
            <w:bottom w:val="none" w:sz="0" w:space="0" w:color="auto"/>
            <w:right w:val="none" w:sz="0" w:space="0" w:color="auto"/>
          </w:divBdr>
        </w:div>
        <w:div w:id="1650549652">
          <w:marLeft w:val="0"/>
          <w:marRight w:val="0"/>
          <w:marTop w:val="0"/>
          <w:marBottom w:val="0"/>
          <w:divBdr>
            <w:top w:val="none" w:sz="0" w:space="0" w:color="auto"/>
            <w:left w:val="none" w:sz="0" w:space="0" w:color="auto"/>
            <w:bottom w:val="none" w:sz="0" w:space="0" w:color="auto"/>
            <w:right w:val="none" w:sz="0" w:space="0" w:color="auto"/>
          </w:divBdr>
        </w:div>
        <w:div w:id="1456367350">
          <w:marLeft w:val="0"/>
          <w:marRight w:val="0"/>
          <w:marTop w:val="0"/>
          <w:marBottom w:val="0"/>
          <w:divBdr>
            <w:top w:val="none" w:sz="0" w:space="0" w:color="auto"/>
            <w:left w:val="none" w:sz="0" w:space="0" w:color="auto"/>
            <w:bottom w:val="none" w:sz="0" w:space="0" w:color="auto"/>
            <w:right w:val="none" w:sz="0" w:space="0" w:color="auto"/>
          </w:divBdr>
        </w:div>
        <w:div w:id="517961550">
          <w:marLeft w:val="0"/>
          <w:marRight w:val="0"/>
          <w:marTop w:val="0"/>
          <w:marBottom w:val="0"/>
          <w:divBdr>
            <w:top w:val="none" w:sz="0" w:space="0" w:color="auto"/>
            <w:left w:val="none" w:sz="0" w:space="0" w:color="auto"/>
            <w:bottom w:val="none" w:sz="0" w:space="0" w:color="auto"/>
            <w:right w:val="none" w:sz="0" w:space="0" w:color="auto"/>
          </w:divBdr>
        </w:div>
        <w:div w:id="590697143">
          <w:marLeft w:val="0"/>
          <w:marRight w:val="0"/>
          <w:marTop w:val="0"/>
          <w:marBottom w:val="0"/>
          <w:divBdr>
            <w:top w:val="none" w:sz="0" w:space="0" w:color="auto"/>
            <w:left w:val="none" w:sz="0" w:space="0" w:color="auto"/>
            <w:bottom w:val="none" w:sz="0" w:space="0" w:color="auto"/>
            <w:right w:val="none" w:sz="0" w:space="0" w:color="auto"/>
          </w:divBdr>
        </w:div>
        <w:div w:id="1143696708">
          <w:marLeft w:val="0"/>
          <w:marRight w:val="0"/>
          <w:marTop w:val="0"/>
          <w:marBottom w:val="0"/>
          <w:divBdr>
            <w:top w:val="none" w:sz="0" w:space="0" w:color="auto"/>
            <w:left w:val="none" w:sz="0" w:space="0" w:color="auto"/>
            <w:bottom w:val="none" w:sz="0" w:space="0" w:color="auto"/>
            <w:right w:val="none" w:sz="0" w:space="0" w:color="auto"/>
          </w:divBdr>
        </w:div>
        <w:div w:id="1601185184">
          <w:marLeft w:val="0"/>
          <w:marRight w:val="0"/>
          <w:marTop w:val="0"/>
          <w:marBottom w:val="0"/>
          <w:divBdr>
            <w:top w:val="none" w:sz="0" w:space="0" w:color="auto"/>
            <w:left w:val="none" w:sz="0" w:space="0" w:color="auto"/>
            <w:bottom w:val="none" w:sz="0" w:space="0" w:color="auto"/>
            <w:right w:val="none" w:sz="0" w:space="0" w:color="auto"/>
          </w:divBdr>
        </w:div>
      </w:divsChild>
    </w:div>
    <w:div w:id="261035548">
      <w:bodyDiv w:val="1"/>
      <w:marLeft w:val="0"/>
      <w:marRight w:val="0"/>
      <w:marTop w:val="0"/>
      <w:marBottom w:val="0"/>
      <w:divBdr>
        <w:top w:val="none" w:sz="0" w:space="0" w:color="auto"/>
        <w:left w:val="none" w:sz="0" w:space="0" w:color="auto"/>
        <w:bottom w:val="none" w:sz="0" w:space="0" w:color="auto"/>
        <w:right w:val="none" w:sz="0" w:space="0" w:color="auto"/>
      </w:divBdr>
    </w:div>
    <w:div w:id="276714294">
      <w:bodyDiv w:val="1"/>
      <w:marLeft w:val="0"/>
      <w:marRight w:val="0"/>
      <w:marTop w:val="0"/>
      <w:marBottom w:val="0"/>
      <w:divBdr>
        <w:top w:val="none" w:sz="0" w:space="0" w:color="auto"/>
        <w:left w:val="none" w:sz="0" w:space="0" w:color="auto"/>
        <w:bottom w:val="none" w:sz="0" w:space="0" w:color="auto"/>
        <w:right w:val="none" w:sz="0" w:space="0" w:color="auto"/>
      </w:divBdr>
    </w:div>
    <w:div w:id="285431637">
      <w:bodyDiv w:val="1"/>
      <w:marLeft w:val="0"/>
      <w:marRight w:val="0"/>
      <w:marTop w:val="0"/>
      <w:marBottom w:val="0"/>
      <w:divBdr>
        <w:top w:val="none" w:sz="0" w:space="0" w:color="auto"/>
        <w:left w:val="none" w:sz="0" w:space="0" w:color="auto"/>
        <w:bottom w:val="none" w:sz="0" w:space="0" w:color="auto"/>
        <w:right w:val="none" w:sz="0" w:space="0" w:color="auto"/>
      </w:divBdr>
    </w:div>
    <w:div w:id="301542970">
      <w:bodyDiv w:val="1"/>
      <w:marLeft w:val="0"/>
      <w:marRight w:val="0"/>
      <w:marTop w:val="0"/>
      <w:marBottom w:val="0"/>
      <w:divBdr>
        <w:top w:val="none" w:sz="0" w:space="0" w:color="auto"/>
        <w:left w:val="none" w:sz="0" w:space="0" w:color="auto"/>
        <w:bottom w:val="none" w:sz="0" w:space="0" w:color="auto"/>
        <w:right w:val="none" w:sz="0" w:space="0" w:color="auto"/>
      </w:divBdr>
    </w:div>
    <w:div w:id="307396579">
      <w:bodyDiv w:val="1"/>
      <w:marLeft w:val="0"/>
      <w:marRight w:val="0"/>
      <w:marTop w:val="0"/>
      <w:marBottom w:val="0"/>
      <w:divBdr>
        <w:top w:val="none" w:sz="0" w:space="0" w:color="auto"/>
        <w:left w:val="none" w:sz="0" w:space="0" w:color="auto"/>
        <w:bottom w:val="none" w:sz="0" w:space="0" w:color="auto"/>
        <w:right w:val="none" w:sz="0" w:space="0" w:color="auto"/>
      </w:divBdr>
    </w:div>
    <w:div w:id="323631916">
      <w:bodyDiv w:val="1"/>
      <w:marLeft w:val="0"/>
      <w:marRight w:val="0"/>
      <w:marTop w:val="0"/>
      <w:marBottom w:val="0"/>
      <w:divBdr>
        <w:top w:val="none" w:sz="0" w:space="0" w:color="auto"/>
        <w:left w:val="none" w:sz="0" w:space="0" w:color="auto"/>
        <w:bottom w:val="none" w:sz="0" w:space="0" w:color="auto"/>
        <w:right w:val="none" w:sz="0" w:space="0" w:color="auto"/>
      </w:divBdr>
    </w:div>
    <w:div w:id="336229693">
      <w:bodyDiv w:val="1"/>
      <w:marLeft w:val="0"/>
      <w:marRight w:val="0"/>
      <w:marTop w:val="0"/>
      <w:marBottom w:val="0"/>
      <w:divBdr>
        <w:top w:val="none" w:sz="0" w:space="0" w:color="auto"/>
        <w:left w:val="none" w:sz="0" w:space="0" w:color="auto"/>
        <w:bottom w:val="none" w:sz="0" w:space="0" w:color="auto"/>
        <w:right w:val="none" w:sz="0" w:space="0" w:color="auto"/>
      </w:divBdr>
    </w:div>
    <w:div w:id="346566709">
      <w:bodyDiv w:val="1"/>
      <w:marLeft w:val="0"/>
      <w:marRight w:val="0"/>
      <w:marTop w:val="0"/>
      <w:marBottom w:val="0"/>
      <w:divBdr>
        <w:top w:val="none" w:sz="0" w:space="0" w:color="auto"/>
        <w:left w:val="none" w:sz="0" w:space="0" w:color="auto"/>
        <w:bottom w:val="none" w:sz="0" w:space="0" w:color="auto"/>
        <w:right w:val="none" w:sz="0" w:space="0" w:color="auto"/>
      </w:divBdr>
    </w:div>
    <w:div w:id="352154638">
      <w:bodyDiv w:val="1"/>
      <w:marLeft w:val="0"/>
      <w:marRight w:val="0"/>
      <w:marTop w:val="0"/>
      <w:marBottom w:val="0"/>
      <w:divBdr>
        <w:top w:val="none" w:sz="0" w:space="0" w:color="auto"/>
        <w:left w:val="none" w:sz="0" w:space="0" w:color="auto"/>
        <w:bottom w:val="none" w:sz="0" w:space="0" w:color="auto"/>
        <w:right w:val="none" w:sz="0" w:space="0" w:color="auto"/>
      </w:divBdr>
      <w:divsChild>
        <w:div w:id="2131852119">
          <w:marLeft w:val="0"/>
          <w:marRight w:val="0"/>
          <w:marTop w:val="0"/>
          <w:marBottom w:val="0"/>
          <w:divBdr>
            <w:top w:val="none" w:sz="0" w:space="0" w:color="auto"/>
            <w:left w:val="none" w:sz="0" w:space="0" w:color="auto"/>
            <w:bottom w:val="none" w:sz="0" w:space="0" w:color="auto"/>
            <w:right w:val="none" w:sz="0" w:space="0" w:color="auto"/>
          </w:divBdr>
        </w:div>
        <w:div w:id="1682512658">
          <w:marLeft w:val="0"/>
          <w:marRight w:val="0"/>
          <w:marTop w:val="0"/>
          <w:marBottom w:val="0"/>
          <w:divBdr>
            <w:top w:val="none" w:sz="0" w:space="0" w:color="auto"/>
            <w:left w:val="none" w:sz="0" w:space="0" w:color="auto"/>
            <w:bottom w:val="none" w:sz="0" w:space="0" w:color="auto"/>
            <w:right w:val="none" w:sz="0" w:space="0" w:color="auto"/>
          </w:divBdr>
        </w:div>
        <w:div w:id="398672102">
          <w:marLeft w:val="0"/>
          <w:marRight w:val="0"/>
          <w:marTop w:val="0"/>
          <w:marBottom w:val="0"/>
          <w:divBdr>
            <w:top w:val="none" w:sz="0" w:space="0" w:color="auto"/>
            <w:left w:val="none" w:sz="0" w:space="0" w:color="auto"/>
            <w:bottom w:val="none" w:sz="0" w:space="0" w:color="auto"/>
            <w:right w:val="none" w:sz="0" w:space="0" w:color="auto"/>
          </w:divBdr>
        </w:div>
        <w:div w:id="1230071711">
          <w:marLeft w:val="0"/>
          <w:marRight w:val="0"/>
          <w:marTop w:val="0"/>
          <w:marBottom w:val="0"/>
          <w:divBdr>
            <w:top w:val="none" w:sz="0" w:space="0" w:color="auto"/>
            <w:left w:val="none" w:sz="0" w:space="0" w:color="auto"/>
            <w:bottom w:val="none" w:sz="0" w:space="0" w:color="auto"/>
            <w:right w:val="none" w:sz="0" w:space="0" w:color="auto"/>
          </w:divBdr>
        </w:div>
        <w:div w:id="2007779344">
          <w:marLeft w:val="0"/>
          <w:marRight w:val="0"/>
          <w:marTop w:val="0"/>
          <w:marBottom w:val="0"/>
          <w:divBdr>
            <w:top w:val="none" w:sz="0" w:space="0" w:color="auto"/>
            <w:left w:val="none" w:sz="0" w:space="0" w:color="auto"/>
            <w:bottom w:val="none" w:sz="0" w:space="0" w:color="auto"/>
            <w:right w:val="none" w:sz="0" w:space="0" w:color="auto"/>
          </w:divBdr>
        </w:div>
        <w:div w:id="860164417">
          <w:marLeft w:val="0"/>
          <w:marRight w:val="0"/>
          <w:marTop w:val="0"/>
          <w:marBottom w:val="0"/>
          <w:divBdr>
            <w:top w:val="none" w:sz="0" w:space="0" w:color="auto"/>
            <w:left w:val="none" w:sz="0" w:space="0" w:color="auto"/>
            <w:bottom w:val="none" w:sz="0" w:space="0" w:color="auto"/>
            <w:right w:val="none" w:sz="0" w:space="0" w:color="auto"/>
          </w:divBdr>
        </w:div>
        <w:div w:id="1743988229">
          <w:marLeft w:val="0"/>
          <w:marRight w:val="0"/>
          <w:marTop w:val="0"/>
          <w:marBottom w:val="0"/>
          <w:divBdr>
            <w:top w:val="none" w:sz="0" w:space="0" w:color="auto"/>
            <w:left w:val="none" w:sz="0" w:space="0" w:color="auto"/>
            <w:bottom w:val="none" w:sz="0" w:space="0" w:color="auto"/>
            <w:right w:val="none" w:sz="0" w:space="0" w:color="auto"/>
          </w:divBdr>
        </w:div>
        <w:div w:id="263198424">
          <w:marLeft w:val="0"/>
          <w:marRight w:val="0"/>
          <w:marTop w:val="0"/>
          <w:marBottom w:val="0"/>
          <w:divBdr>
            <w:top w:val="none" w:sz="0" w:space="0" w:color="auto"/>
            <w:left w:val="none" w:sz="0" w:space="0" w:color="auto"/>
            <w:bottom w:val="none" w:sz="0" w:space="0" w:color="auto"/>
            <w:right w:val="none" w:sz="0" w:space="0" w:color="auto"/>
          </w:divBdr>
        </w:div>
        <w:div w:id="1870339221">
          <w:marLeft w:val="0"/>
          <w:marRight w:val="0"/>
          <w:marTop w:val="0"/>
          <w:marBottom w:val="0"/>
          <w:divBdr>
            <w:top w:val="none" w:sz="0" w:space="0" w:color="auto"/>
            <w:left w:val="none" w:sz="0" w:space="0" w:color="auto"/>
            <w:bottom w:val="none" w:sz="0" w:space="0" w:color="auto"/>
            <w:right w:val="none" w:sz="0" w:space="0" w:color="auto"/>
          </w:divBdr>
        </w:div>
      </w:divsChild>
    </w:div>
    <w:div w:id="361439415">
      <w:bodyDiv w:val="1"/>
      <w:marLeft w:val="0"/>
      <w:marRight w:val="0"/>
      <w:marTop w:val="0"/>
      <w:marBottom w:val="0"/>
      <w:divBdr>
        <w:top w:val="none" w:sz="0" w:space="0" w:color="auto"/>
        <w:left w:val="none" w:sz="0" w:space="0" w:color="auto"/>
        <w:bottom w:val="none" w:sz="0" w:space="0" w:color="auto"/>
        <w:right w:val="none" w:sz="0" w:space="0" w:color="auto"/>
      </w:divBdr>
    </w:div>
    <w:div w:id="364647539">
      <w:bodyDiv w:val="1"/>
      <w:marLeft w:val="0"/>
      <w:marRight w:val="0"/>
      <w:marTop w:val="0"/>
      <w:marBottom w:val="0"/>
      <w:divBdr>
        <w:top w:val="none" w:sz="0" w:space="0" w:color="auto"/>
        <w:left w:val="none" w:sz="0" w:space="0" w:color="auto"/>
        <w:bottom w:val="none" w:sz="0" w:space="0" w:color="auto"/>
        <w:right w:val="none" w:sz="0" w:space="0" w:color="auto"/>
      </w:divBdr>
    </w:div>
    <w:div w:id="408045569">
      <w:bodyDiv w:val="1"/>
      <w:marLeft w:val="0"/>
      <w:marRight w:val="0"/>
      <w:marTop w:val="0"/>
      <w:marBottom w:val="0"/>
      <w:divBdr>
        <w:top w:val="none" w:sz="0" w:space="0" w:color="auto"/>
        <w:left w:val="none" w:sz="0" w:space="0" w:color="auto"/>
        <w:bottom w:val="none" w:sz="0" w:space="0" w:color="auto"/>
        <w:right w:val="none" w:sz="0" w:space="0" w:color="auto"/>
      </w:divBdr>
    </w:div>
    <w:div w:id="421683407">
      <w:bodyDiv w:val="1"/>
      <w:marLeft w:val="0"/>
      <w:marRight w:val="0"/>
      <w:marTop w:val="0"/>
      <w:marBottom w:val="0"/>
      <w:divBdr>
        <w:top w:val="none" w:sz="0" w:space="0" w:color="auto"/>
        <w:left w:val="none" w:sz="0" w:space="0" w:color="auto"/>
        <w:bottom w:val="none" w:sz="0" w:space="0" w:color="auto"/>
        <w:right w:val="none" w:sz="0" w:space="0" w:color="auto"/>
      </w:divBdr>
    </w:div>
    <w:div w:id="439836048">
      <w:bodyDiv w:val="1"/>
      <w:marLeft w:val="0"/>
      <w:marRight w:val="0"/>
      <w:marTop w:val="0"/>
      <w:marBottom w:val="0"/>
      <w:divBdr>
        <w:top w:val="none" w:sz="0" w:space="0" w:color="auto"/>
        <w:left w:val="none" w:sz="0" w:space="0" w:color="auto"/>
        <w:bottom w:val="none" w:sz="0" w:space="0" w:color="auto"/>
        <w:right w:val="none" w:sz="0" w:space="0" w:color="auto"/>
      </w:divBdr>
    </w:div>
    <w:div w:id="444227763">
      <w:bodyDiv w:val="1"/>
      <w:marLeft w:val="0"/>
      <w:marRight w:val="0"/>
      <w:marTop w:val="0"/>
      <w:marBottom w:val="0"/>
      <w:divBdr>
        <w:top w:val="none" w:sz="0" w:space="0" w:color="auto"/>
        <w:left w:val="none" w:sz="0" w:space="0" w:color="auto"/>
        <w:bottom w:val="none" w:sz="0" w:space="0" w:color="auto"/>
        <w:right w:val="none" w:sz="0" w:space="0" w:color="auto"/>
      </w:divBdr>
    </w:div>
    <w:div w:id="455638119">
      <w:bodyDiv w:val="1"/>
      <w:marLeft w:val="0"/>
      <w:marRight w:val="0"/>
      <w:marTop w:val="0"/>
      <w:marBottom w:val="0"/>
      <w:divBdr>
        <w:top w:val="none" w:sz="0" w:space="0" w:color="auto"/>
        <w:left w:val="none" w:sz="0" w:space="0" w:color="auto"/>
        <w:bottom w:val="none" w:sz="0" w:space="0" w:color="auto"/>
        <w:right w:val="none" w:sz="0" w:space="0" w:color="auto"/>
      </w:divBdr>
    </w:div>
    <w:div w:id="456608738">
      <w:bodyDiv w:val="1"/>
      <w:marLeft w:val="0"/>
      <w:marRight w:val="0"/>
      <w:marTop w:val="0"/>
      <w:marBottom w:val="0"/>
      <w:divBdr>
        <w:top w:val="none" w:sz="0" w:space="0" w:color="auto"/>
        <w:left w:val="none" w:sz="0" w:space="0" w:color="auto"/>
        <w:bottom w:val="none" w:sz="0" w:space="0" w:color="auto"/>
        <w:right w:val="none" w:sz="0" w:space="0" w:color="auto"/>
      </w:divBdr>
    </w:div>
    <w:div w:id="478546471">
      <w:bodyDiv w:val="1"/>
      <w:marLeft w:val="0"/>
      <w:marRight w:val="0"/>
      <w:marTop w:val="0"/>
      <w:marBottom w:val="0"/>
      <w:divBdr>
        <w:top w:val="none" w:sz="0" w:space="0" w:color="auto"/>
        <w:left w:val="none" w:sz="0" w:space="0" w:color="auto"/>
        <w:bottom w:val="none" w:sz="0" w:space="0" w:color="auto"/>
        <w:right w:val="none" w:sz="0" w:space="0" w:color="auto"/>
      </w:divBdr>
    </w:div>
    <w:div w:id="527765945">
      <w:bodyDiv w:val="1"/>
      <w:marLeft w:val="0"/>
      <w:marRight w:val="0"/>
      <w:marTop w:val="0"/>
      <w:marBottom w:val="0"/>
      <w:divBdr>
        <w:top w:val="none" w:sz="0" w:space="0" w:color="auto"/>
        <w:left w:val="none" w:sz="0" w:space="0" w:color="auto"/>
        <w:bottom w:val="none" w:sz="0" w:space="0" w:color="auto"/>
        <w:right w:val="none" w:sz="0" w:space="0" w:color="auto"/>
      </w:divBdr>
    </w:div>
    <w:div w:id="533811921">
      <w:bodyDiv w:val="1"/>
      <w:marLeft w:val="0"/>
      <w:marRight w:val="0"/>
      <w:marTop w:val="0"/>
      <w:marBottom w:val="0"/>
      <w:divBdr>
        <w:top w:val="none" w:sz="0" w:space="0" w:color="auto"/>
        <w:left w:val="none" w:sz="0" w:space="0" w:color="auto"/>
        <w:bottom w:val="none" w:sz="0" w:space="0" w:color="auto"/>
        <w:right w:val="none" w:sz="0" w:space="0" w:color="auto"/>
      </w:divBdr>
    </w:div>
    <w:div w:id="550965734">
      <w:bodyDiv w:val="1"/>
      <w:marLeft w:val="0"/>
      <w:marRight w:val="0"/>
      <w:marTop w:val="0"/>
      <w:marBottom w:val="0"/>
      <w:divBdr>
        <w:top w:val="none" w:sz="0" w:space="0" w:color="auto"/>
        <w:left w:val="none" w:sz="0" w:space="0" w:color="auto"/>
        <w:bottom w:val="none" w:sz="0" w:space="0" w:color="auto"/>
        <w:right w:val="none" w:sz="0" w:space="0" w:color="auto"/>
      </w:divBdr>
    </w:div>
    <w:div w:id="552036735">
      <w:bodyDiv w:val="1"/>
      <w:marLeft w:val="0"/>
      <w:marRight w:val="0"/>
      <w:marTop w:val="0"/>
      <w:marBottom w:val="0"/>
      <w:divBdr>
        <w:top w:val="none" w:sz="0" w:space="0" w:color="auto"/>
        <w:left w:val="none" w:sz="0" w:space="0" w:color="auto"/>
        <w:bottom w:val="none" w:sz="0" w:space="0" w:color="auto"/>
        <w:right w:val="none" w:sz="0" w:space="0" w:color="auto"/>
      </w:divBdr>
    </w:div>
    <w:div w:id="554585476">
      <w:bodyDiv w:val="1"/>
      <w:marLeft w:val="0"/>
      <w:marRight w:val="0"/>
      <w:marTop w:val="0"/>
      <w:marBottom w:val="0"/>
      <w:divBdr>
        <w:top w:val="none" w:sz="0" w:space="0" w:color="auto"/>
        <w:left w:val="none" w:sz="0" w:space="0" w:color="auto"/>
        <w:bottom w:val="none" w:sz="0" w:space="0" w:color="auto"/>
        <w:right w:val="none" w:sz="0" w:space="0" w:color="auto"/>
      </w:divBdr>
    </w:div>
    <w:div w:id="557475748">
      <w:bodyDiv w:val="1"/>
      <w:marLeft w:val="0"/>
      <w:marRight w:val="0"/>
      <w:marTop w:val="0"/>
      <w:marBottom w:val="0"/>
      <w:divBdr>
        <w:top w:val="none" w:sz="0" w:space="0" w:color="auto"/>
        <w:left w:val="none" w:sz="0" w:space="0" w:color="auto"/>
        <w:bottom w:val="none" w:sz="0" w:space="0" w:color="auto"/>
        <w:right w:val="none" w:sz="0" w:space="0" w:color="auto"/>
      </w:divBdr>
    </w:div>
    <w:div w:id="562644988">
      <w:bodyDiv w:val="1"/>
      <w:marLeft w:val="0"/>
      <w:marRight w:val="0"/>
      <w:marTop w:val="0"/>
      <w:marBottom w:val="0"/>
      <w:divBdr>
        <w:top w:val="none" w:sz="0" w:space="0" w:color="auto"/>
        <w:left w:val="none" w:sz="0" w:space="0" w:color="auto"/>
        <w:bottom w:val="none" w:sz="0" w:space="0" w:color="auto"/>
        <w:right w:val="none" w:sz="0" w:space="0" w:color="auto"/>
      </w:divBdr>
    </w:div>
    <w:div w:id="588975416">
      <w:bodyDiv w:val="1"/>
      <w:marLeft w:val="0"/>
      <w:marRight w:val="0"/>
      <w:marTop w:val="0"/>
      <w:marBottom w:val="0"/>
      <w:divBdr>
        <w:top w:val="none" w:sz="0" w:space="0" w:color="auto"/>
        <w:left w:val="none" w:sz="0" w:space="0" w:color="auto"/>
        <w:bottom w:val="none" w:sz="0" w:space="0" w:color="auto"/>
        <w:right w:val="none" w:sz="0" w:space="0" w:color="auto"/>
      </w:divBdr>
    </w:div>
    <w:div w:id="599409549">
      <w:bodyDiv w:val="1"/>
      <w:marLeft w:val="0"/>
      <w:marRight w:val="0"/>
      <w:marTop w:val="0"/>
      <w:marBottom w:val="0"/>
      <w:divBdr>
        <w:top w:val="none" w:sz="0" w:space="0" w:color="auto"/>
        <w:left w:val="none" w:sz="0" w:space="0" w:color="auto"/>
        <w:bottom w:val="none" w:sz="0" w:space="0" w:color="auto"/>
        <w:right w:val="none" w:sz="0" w:space="0" w:color="auto"/>
      </w:divBdr>
    </w:div>
    <w:div w:id="599870563">
      <w:bodyDiv w:val="1"/>
      <w:marLeft w:val="0"/>
      <w:marRight w:val="0"/>
      <w:marTop w:val="0"/>
      <w:marBottom w:val="0"/>
      <w:divBdr>
        <w:top w:val="none" w:sz="0" w:space="0" w:color="auto"/>
        <w:left w:val="none" w:sz="0" w:space="0" w:color="auto"/>
        <w:bottom w:val="none" w:sz="0" w:space="0" w:color="auto"/>
        <w:right w:val="none" w:sz="0" w:space="0" w:color="auto"/>
      </w:divBdr>
    </w:div>
    <w:div w:id="604505602">
      <w:bodyDiv w:val="1"/>
      <w:marLeft w:val="0"/>
      <w:marRight w:val="0"/>
      <w:marTop w:val="0"/>
      <w:marBottom w:val="0"/>
      <w:divBdr>
        <w:top w:val="none" w:sz="0" w:space="0" w:color="auto"/>
        <w:left w:val="none" w:sz="0" w:space="0" w:color="auto"/>
        <w:bottom w:val="none" w:sz="0" w:space="0" w:color="auto"/>
        <w:right w:val="none" w:sz="0" w:space="0" w:color="auto"/>
      </w:divBdr>
    </w:div>
    <w:div w:id="605696339">
      <w:bodyDiv w:val="1"/>
      <w:marLeft w:val="0"/>
      <w:marRight w:val="0"/>
      <w:marTop w:val="0"/>
      <w:marBottom w:val="0"/>
      <w:divBdr>
        <w:top w:val="none" w:sz="0" w:space="0" w:color="auto"/>
        <w:left w:val="none" w:sz="0" w:space="0" w:color="auto"/>
        <w:bottom w:val="none" w:sz="0" w:space="0" w:color="auto"/>
        <w:right w:val="none" w:sz="0" w:space="0" w:color="auto"/>
      </w:divBdr>
    </w:div>
    <w:div w:id="609699602">
      <w:bodyDiv w:val="1"/>
      <w:marLeft w:val="0"/>
      <w:marRight w:val="0"/>
      <w:marTop w:val="0"/>
      <w:marBottom w:val="0"/>
      <w:divBdr>
        <w:top w:val="none" w:sz="0" w:space="0" w:color="auto"/>
        <w:left w:val="none" w:sz="0" w:space="0" w:color="auto"/>
        <w:bottom w:val="none" w:sz="0" w:space="0" w:color="auto"/>
        <w:right w:val="none" w:sz="0" w:space="0" w:color="auto"/>
      </w:divBdr>
    </w:div>
    <w:div w:id="615409929">
      <w:bodyDiv w:val="1"/>
      <w:marLeft w:val="0"/>
      <w:marRight w:val="0"/>
      <w:marTop w:val="0"/>
      <w:marBottom w:val="0"/>
      <w:divBdr>
        <w:top w:val="none" w:sz="0" w:space="0" w:color="auto"/>
        <w:left w:val="none" w:sz="0" w:space="0" w:color="auto"/>
        <w:bottom w:val="none" w:sz="0" w:space="0" w:color="auto"/>
        <w:right w:val="none" w:sz="0" w:space="0" w:color="auto"/>
      </w:divBdr>
    </w:div>
    <w:div w:id="616840613">
      <w:bodyDiv w:val="1"/>
      <w:marLeft w:val="0"/>
      <w:marRight w:val="0"/>
      <w:marTop w:val="0"/>
      <w:marBottom w:val="0"/>
      <w:divBdr>
        <w:top w:val="none" w:sz="0" w:space="0" w:color="auto"/>
        <w:left w:val="none" w:sz="0" w:space="0" w:color="auto"/>
        <w:bottom w:val="none" w:sz="0" w:space="0" w:color="auto"/>
        <w:right w:val="none" w:sz="0" w:space="0" w:color="auto"/>
      </w:divBdr>
    </w:div>
    <w:div w:id="626936334">
      <w:bodyDiv w:val="1"/>
      <w:marLeft w:val="0"/>
      <w:marRight w:val="0"/>
      <w:marTop w:val="0"/>
      <w:marBottom w:val="0"/>
      <w:divBdr>
        <w:top w:val="none" w:sz="0" w:space="0" w:color="auto"/>
        <w:left w:val="none" w:sz="0" w:space="0" w:color="auto"/>
        <w:bottom w:val="none" w:sz="0" w:space="0" w:color="auto"/>
        <w:right w:val="none" w:sz="0" w:space="0" w:color="auto"/>
      </w:divBdr>
    </w:div>
    <w:div w:id="631789406">
      <w:bodyDiv w:val="1"/>
      <w:marLeft w:val="0"/>
      <w:marRight w:val="0"/>
      <w:marTop w:val="0"/>
      <w:marBottom w:val="0"/>
      <w:divBdr>
        <w:top w:val="none" w:sz="0" w:space="0" w:color="auto"/>
        <w:left w:val="none" w:sz="0" w:space="0" w:color="auto"/>
        <w:bottom w:val="none" w:sz="0" w:space="0" w:color="auto"/>
        <w:right w:val="none" w:sz="0" w:space="0" w:color="auto"/>
      </w:divBdr>
      <w:divsChild>
        <w:div w:id="1242787061">
          <w:marLeft w:val="0"/>
          <w:marRight w:val="0"/>
          <w:marTop w:val="100"/>
          <w:marBottom w:val="100"/>
          <w:divBdr>
            <w:top w:val="none" w:sz="0" w:space="0" w:color="auto"/>
            <w:left w:val="none" w:sz="0" w:space="0" w:color="auto"/>
            <w:bottom w:val="none" w:sz="0" w:space="0" w:color="auto"/>
            <w:right w:val="none" w:sz="0" w:space="0" w:color="auto"/>
          </w:divBdr>
          <w:divsChild>
            <w:div w:id="9316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92229">
      <w:bodyDiv w:val="1"/>
      <w:marLeft w:val="0"/>
      <w:marRight w:val="0"/>
      <w:marTop w:val="0"/>
      <w:marBottom w:val="0"/>
      <w:divBdr>
        <w:top w:val="none" w:sz="0" w:space="0" w:color="auto"/>
        <w:left w:val="none" w:sz="0" w:space="0" w:color="auto"/>
        <w:bottom w:val="none" w:sz="0" w:space="0" w:color="auto"/>
        <w:right w:val="none" w:sz="0" w:space="0" w:color="auto"/>
      </w:divBdr>
    </w:div>
    <w:div w:id="659234961">
      <w:bodyDiv w:val="1"/>
      <w:marLeft w:val="0"/>
      <w:marRight w:val="0"/>
      <w:marTop w:val="0"/>
      <w:marBottom w:val="0"/>
      <w:divBdr>
        <w:top w:val="none" w:sz="0" w:space="0" w:color="auto"/>
        <w:left w:val="none" w:sz="0" w:space="0" w:color="auto"/>
        <w:bottom w:val="none" w:sz="0" w:space="0" w:color="auto"/>
        <w:right w:val="none" w:sz="0" w:space="0" w:color="auto"/>
      </w:divBdr>
    </w:div>
    <w:div w:id="665281511">
      <w:bodyDiv w:val="1"/>
      <w:marLeft w:val="0"/>
      <w:marRight w:val="0"/>
      <w:marTop w:val="0"/>
      <w:marBottom w:val="0"/>
      <w:divBdr>
        <w:top w:val="none" w:sz="0" w:space="0" w:color="auto"/>
        <w:left w:val="none" w:sz="0" w:space="0" w:color="auto"/>
        <w:bottom w:val="none" w:sz="0" w:space="0" w:color="auto"/>
        <w:right w:val="none" w:sz="0" w:space="0" w:color="auto"/>
      </w:divBdr>
    </w:div>
    <w:div w:id="671026573">
      <w:bodyDiv w:val="1"/>
      <w:marLeft w:val="0"/>
      <w:marRight w:val="0"/>
      <w:marTop w:val="0"/>
      <w:marBottom w:val="0"/>
      <w:divBdr>
        <w:top w:val="none" w:sz="0" w:space="0" w:color="auto"/>
        <w:left w:val="none" w:sz="0" w:space="0" w:color="auto"/>
        <w:bottom w:val="none" w:sz="0" w:space="0" w:color="auto"/>
        <w:right w:val="none" w:sz="0" w:space="0" w:color="auto"/>
      </w:divBdr>
    </w:div>
    <w:div w:id="699092818">
      <w:bodyDiv w:val="1"/>
      <w:marLeft w:val="0"/>
      <w:marRight w:val="0"/>
      <w:marTop w:val="0"/>
      <w:marBottom w:val="0"/>
      <w:divBdr>
        <w:top w:val="none" w:sz="0" w:space="0" w:color="auto"/>
        <w:left w:val="none" w:sz="0" w:space="0" w:color="auto"/>
        <w:bottom w:val="none" w:sz="0" w:space="0" w:color="auto"/>
        <w:right w:val="none" w:sz="0" w:space="0" w:color="auto"/>
      </w:divBdr>
    </w:div>
    <w:div w:id="712075622">
      <w:bodyDiv w:val="1"/>
      <w:marLeft w:val="0"/>
      <w:marRight w:val="0"/>
      <w:marTop w:val="0"/>
      <w:marBottom w:val="0"/>
      <w:divBdr>
        <w:top w:val="none" w:sz="0" w:space="0" w:color="auto"/>
        <w:left w:val="none" w:sz="0" w:space="0" w:color="auto"/>
        <w:bottom w:val="none" w:sz="0" w:space="0" w:color="auto"/>
        <w:right w:val="none" w:sz="0" w:space="0" w:color="auto"/>
      </w:divBdr>
    </w:div>
    <w:div w:id="712582117">
      <w:bodyDiv w:val="1"/>
      <w:marLeft w:val="0"/>
      <w:marRight w:val="0"/>
      <w:marTop w:val="0"/>
      <w:marBottom w:val="0"/>
      <w:divBdr>
        <w:top w:val="none" w:sz="0" w:space="0" w:color="auto"/>
        <w:left w:val="none" w:sz="0" w:space="0" w:color="auto"/>
        <w:bottom w:val="none" w:sz="0" w:space="0" w:color="auto"/>
        <w:right w:val="none" w:sz="0" w:space="0" w:color="auto"/>
      </w:divBdr>
    </w:div>
    <w:div w:id="718014563">
      <w:bodyDiv w:val="1"/>
      <w:marLeft w:val="0"/>
      <w:marRight w:val="0"/>
      <w:marTop w:val="0"/>
      <w:marBottom w:val="0"/>
      <w:divBdr>
        <w:top w:val="none" w:sz="0" w:space="0" w:color="auto"/>
        <w:left w:val="none" w:sz="0" w:space="0" w:color="auto"/>
        <w:bottom w:val="none" w:sz="0" w:space="0" w:color="auto"/>
        <w:right w:val="none" w:sz="0" w:space="0" w:color="auto"/>
      </w:divBdr>
    </w:div>
    <w:div w:id="755782511">
      <w:bodyDiv w:val="1"/>
      <w:marLeft w:val="0"/>
      <w:marRight w:val="0"/>
      <w:marTop w:val="0"/>
      <w:marBottom w:val="0"/>
      <w:divBdr>
        <w:top w:val="none" w:sz="0" w:space="0" w:color="auto"/>
        <w:left w:val="none" w:sz="0" w:space="0" w:color="auto"/>
        <w:bottom w:val="none" w:sz="0" w:space="0" w:color="auto"/>
        <w:right w:val="none" w:sz="0" w:space="0" w:color="auto"/>
      </w:divBdr>
    </w:div>
    <w:div w:id="761416096">
      <w:bodyDiv w:val="1"/>
      <w:marLeft w:val="0"/>
      <w:marRight w:val="0"/>
      <w:marTop w:val="0"/>
      <w:marBottom w:val="0"/>
      <w:divBdr>
        <w:top w:val="none" w:sz="0" w:space="0" w:color="auto"/>
        <w:left w:val="none" w:sz="0" w:space="0" w:color="auto"/>
        <w:bottom w:val="none" w:sz="0" w:space="0" w:color="auto"/>
        <w:right w:val="none" w:sz="0" w:space="0" w:color="auto"/>
      </w:divBdr>
    </w:div>
    <w:div w:id="763916548">
      <w:bodyDiv w:val="1"/>
      <w:marLeft w:val="0"/>
      <w:marRight w:val="0"/>
      <w:marTop w:val="0"/>
      <w:marBottom w:val="0"/>
      <w:divBdr>
        <w:top w:val="none" w:sz="0" w:space="0" w:color="auto"/>
        <w:left w:val="none" w:sz="0" w:space="0" w:color="auto"/>
        <w:bottom w:val="none" w:sz="0" w:space="0" w:color="auto"/>
        <w:right w:val="none" w:sz="0" w:space="0" w:color="auto"/>
      </w:divBdr>
    </w:div>
    <w:div w:id="795756208">
      <w:bodyDiv w:val="1"/>
      <w:marLeft w:val="0"/>
      <w:marRight w:val="0"/>
      <w:marTop w:val="0"/>
      <w:marBottom w:val="0"/>
      <w:divBdr>
        <w:top w:val="none" w:sz="0" w:space="0" w:color="auto"/>
        <w:left w:val="none" w:sz="0" w:space="0" w:color="auto"/>
        <w:bottom w:val="none" w:sz="0" w:space="0" w:color="auto"/>
        <w:right w:val="none" w:sz="0" w:space="0" w:color="auto"/>
      </w:divBdr>
      <w:divsChild>
        <w:div w:id="136538307">
          <w:marLeft w:val="0"/>
          <w:marRight w:val="0"/>
          <w:marTop w:val="100"/>
          <w:marBottom w:val="100"/>
          <w:divBdr>
            <w:top w:val="none" w:sz="0" w:space="0" w:color="auto"/>
            <w:left w:val="none" w:sz="0" w:space="0" w:color="auto"/>
            <w:bottom w:val="none" w:sz="0" w:space="0" w:color="auto"/>
            <w:right w:val="none" w:sz="0" w:space="0" w:color="auto"/>
          </w:divBdr>
          <w:divsChild>
            <w:div w:id="19178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10523">
      <w:bodyDiv w:val="1"/>
      <w:marLeft w:val="0"/>
      <w:marRight w:val="0"/>
      <w:marTop w:val="0"/>
      <w:marBottom w:val="0"/>
      <w:divBdr>
        <w:top w:val="none" w:sz="0" w:space="0" w:color="auto"/>
        <w:left w:val="none" w:sz="0" w:space="0" w:color="auto"/>
        <w:bottom w:val="none" w:sz="0" w:space="0" w:color="auto"/>
        <w:right w:val="none" w:sz="0" w:space="0" w:color="auto"/>
      </w:divBdr>
    </w:div>
    <w:div w:id="824854645">
      <w:bodyDiv w:val="1"/>
      <w:marLeft w:val="0"/>
      <w:marRight w:val="0"/>
      <w:marTop w:val="0"/>
      <w:marBottom w:val="0"/>
      <w:divBdr>
        <w:top w:val="none" w:sz="0" w:space="0" w:color="auto"/>
        <w:left w:val="none" w:sz="0" w:space="0" w:color="auto"/>
        <w:bottom w:val="none" w:sz="0" w:space="0" w:color="auto"/>
        <w:right w:val="none" w:sz="0" w:space="0" w:color="auto"/>
      </w:divBdr>
    </w:div>
    <w:div w:id="832336095">
      <w:bodyDiv w:val="1"/>
      <w:marLeft w:val="0"/>
      <w:marRight w:val="0"/>
      <w:marTop w:val="0"/>
      <w:marBottom w:val="0"/>
      <w:divBdr>
        <w:top w:val="none" w:sz="0" w:space="0" w:color="auto"/>
        <w:left w:val="none" w:sz="0" w:space="0" w:color="auto"/>
        <w:bottom w:val="none" w:sz="0" w:space="0" w:color="auto"/>
        <w:right w:val="none" w:sz="0" w:space="0" w:color="auto"/>
      </w:divBdr>
    </w:div>
    <w:div w:id="853694312">
      <w:bodyDiv w:val="1"/>
      <w:marLeft w:val="0"/>
      <w:marRight w:val="0"/>
      <w:marTop w:val="0"/>
      <w:marBottom w:val="0"/>
      <w:divBdr>
        <w:top w:val="none" w:sz="0" w:space="0" w:color="auto"/>
        <w:left w:val="none" w:sz="0" w:space="0" w:color="auto"/>
        <w:bottom w:val="none" w:sz="0" w:space="0" w:color="auto"/>
        <w:right w:val="none" w:sz="0" w:space="0" w:color="auto"/>
      </w:divBdr>
    </w:div>
    <w:div w:id="859733499">
      <w:bodyDiv w:val="1"/>
      <w:marLeft w:val="0"/>
      <w:marRight w:val="0"/>
      <w:marTop w:val="0"/>
      <w:marBottom w:val="0"/>
      <w:divBdr>
        <w:top w:val="none" w:sz="0" w:space="0" w:color="auto"/>
        <w:left w:val="none" w:sz="0" w:space="0" w:color="auto"/>
        <w:bottom w:val="none" w:sz="0" w:space="0" w:color="auto"/>
        <w:right w:val="none" w:sz="0" w:space="0" w:color="auto"/>
      </w:divBdr>
    </w:div>
    <w:div w:id="893931305">
      <w:bodyDiv w:val="1"/>
      <w:marLeft w:val="0"/>
      <w:marRight w:val="0"/>
      <w:marTop w:val="0"/>
      <w:marBottom w:val="0"/>
      <w:divBdr>
        <w:top w:val="none" w:sz="0" w:space="0" w:color="auto"/>
        <w:left w:val="none" w:sz="0" w:space="0" w:color="auto"/>
        <w:bottom w:val="none" w:sz="0" w:space="0" w:color="auto"/>
        <w:right w:val="none" w:sz="0" w:space="0" w:color="auto"/>
      </w:divBdr>
    </w:div>
    <w:div w:id="895774569">
      <w:bodyDiv w:val="1"/>
      <w:marLeft w:val="0"/>
      <w:marRight w:val="0"/>
      <w:marTop w:val="0"/>
      <w:marBottom w:val="0"/>
      <w:divBdr>
        <w:top w:val="none" w:sz="0" w:space="0" w:color="auto"/>
        <w:left w:val="none" w:sz="0" w:space="0" w:color="auto"/>
        <w:bottom w:val="none" w:sz="0" w:space="0" w:color="auto"/>
        <w:right w:val="none" w:sz="0" w:space="0" w:color="auto"/>
      </w:divBdr>
    </w:div>
    <w:div w:id="899563370">
      <w:bodyDiv w:val="1"/>
      <w:marLeft w:val="0"/>
      <w:marRight w:val="0"/>
      <w:marTop w:val="0"/>
      <w:marBottom w:val="0"/>
      <w:divBdr>
        <w:top w:val="none" w:sz="0" w:space="0" w:color="auto"/>
        <w:left w:val="none" w:sz="0" w:space="0" w:color="auto"/>
        <w:bottom w:val="none" w:sz="0" w:space="0" w:color="auto"/>
        <w:right w:val="none" w:sz="0" w:space="0" w:color="auto"/>
      </w:divBdr>
    </w:div>
    <w:div w:id="905653466">
      <w:bodyDiv w:val="1"/>
      <w:marLeft w:val="0"/>
      <w:marRight w:val="0"/>
      <w:marTop w:val="0"/>
      <w:marBottom w:val="0"/>
      <w:divBdr>
        <w:top w:val="none" w:sz="0" w:space="0" w:color="auto"/>
        <w:left w:val="none" w:sz="0" w:space="0" w:color="auto"/>
        <w:bottom w:val="none" w:sz="0" w:space="0" w:color="auto"/>
        <w:right w:val="none" w:sz="0" w:space="0" w:color="auto"/>
      </w:divBdr>
    </w:div>
    <w:div w:id="911744471">
      <w:bodyDiv w:val="1"/>
      <w:marLeft w:val="0"/>
      <w:marRight w:val="0"/>
      <w:marTop w:val="0"/>
      <w:marBottom w:val="0"/>
      <w:divBdr>
        <w:top w:val="none" w:sz="0" w:space="0" w:color="auto"/>
        <w:left w:val="none" w:sz="0" w:space="0" w:color="auto"/>
        <w:bottom w:val="none" w:sz="0" w:space="0" w:color="auto"/>
        <w:right w:val="none" w:sz="0" w:space="0" w:color="auto"/>
      </w:divBdr>
    </w:div>
    <w:div w:id="953319004">
      <w:bodyDiv w:val="1"/>
      <w:marLeft w:val="0"/>
      <w:marRight w:val="0"/>
      <w:marTop w:val="0"/>
      <w:marBottom w:val="0"/>
      <w:divBdr>
        <w:top w:val="none" w:sz="0" w:space="0" w:color="auto"/>
        <w:left w:val="none" w:sz="0" w:space="0" w:color="auto"/>
        <w:bottom w:val="none" w:sz="0" w:space="0" w:color="auto"/>
        <w:right w:val="none" w:sz="0" w:space="0" w:color="auto"/>
      </w:divBdr>
    </w:div>
    <w:div w:id="963342411">
      <w:bodyDiv w:val="1"/>
      <w:marLeft w:val="0"/>
      <w:marRight w:val="0"/>
      <w:marTop w:val="0"/>
      <w:marBottom w:val="0"/>
      <w:divBdr>
        <w:top w:val="none" w:sz="0" w:space="0" w:color="auto"/>
        <w:left w:val="none" w:sz="0" w:space="0" w:color="auto"/>
        <w:bottom w:val="none" w:sz="0" w:space="0" w:color="auto"/>
        <w:right w:val="none" w:sz="0" w:space="0" w:color="auto"/>
      </w:divBdr>
    </w:div>
    <w:div w:id="973369994">
      <w:bodyDiv w:val="1"/>
      <w:marLeft w:val="0"/>
      <w:marRight w:val="0"/>
      <w:marTop w:val="0"/>
      <w:marBottom w:val="0"/>
      <w:divBdr>
        <w:top w:val="none" w:sz="0" w:space="0" w:color="auto"/>
        <w:left w:val="none" w:sz="0" w:space="0" w:color="auto"/>
        <w:bottom w:val="none" w:sz="0" w:space="0" w:color="auto"/>
        <w:right w:val="none" w:sz="0" w:space="0" w:color="auto"/>
      </w:divBdr>
    </w:div>
    <w:div w:id="975916981">
      <w:bodyDiv w:val="1"/>
      <w:marLeft w:val="0"/>
      <w:marRight w:val="0"/>
      <w:marTop w:val="0"/>
      <w:marBottom w:val="0"/>
      <w:divBdr>
        <w:top w:val="none" w:sz="0" w:space="0" w:color="auto"/>
        <w:left w:val="none" w:sz="0" w:space="0" w:color="auto"/>
        <w:bottom w:val="none" w:sz="0" w:space="0" w:color="auto"/>
        <w:right w:val="none" w:sz="0" w:space="0" w:color="auto"/>
      </w:divBdr>
    </w:div>
    <w:div w:id="978337064">
      <w:bodyDiv w:val="1"/>
      <w:marLeft w:val="0"/>
      <w:marRight w:val="0"/>
      <w:marTop w:val="0"/>
      <w:marBottom w:val="0"/>
      <w:divBdr>
        <w:top w:val="none" w:sz="0" w:space="0" w:color="auto"/>
        <w:left w:val="none" w:sz="0" w:space="0" w:color="auto"/>
        <w:bottom w:val="none" w:sz="0" w:space="0" w:color="auto"/>
        <w:right w:val="none" w:sz="0" w:space="0" w:color="auto"/>
      </w:divBdr>
    </w:div>
    <w:div w:id="997268348">
      <w:bodyDiv w:val="1"/>
      <w:marLeft w:val="0"/>
      <w:marRight w:val="0"/>
      <w:marTop w:val="0"/>
      <w:marBottom w:val="0"/>
      <w:divBdr>
        <w:top w:val="none" w:sz="0" w:space="0" w:color="auto"/>
        <w:left w:val="none" w:sz="0" w:space="0" w:color="auto"/>
        <w:bottom w:val="none" w:sz="0" w:space="0" w:color="auto"/>
        <w:right w:val="none" w:sz="0" w:space="0" w:color="auto"/>
      </w:divBdr>
    </w:div>
    <w:div w:id="998120974">
      <w:bodyDiv w:val="1"/>
      <w:marLeft w:val="0"/>
      <w:marRight w:val="0"/>
      <w:marTop w:val="0"/>
      <w:marBottom w:val="0"/>
      <w:divBdr>
        <w:top w:val="none" w:sz="0" w:space="0" w:color="auto"/>
        <w:left w:val="none" w:sz="0" w:space="0" w:color="auto"/>
        <w:bottom w:val="none" w:sz="0" w:space="0" w:color="auto"/>
        <w:right w:val="none" w:sz="0" w:space="0" w:color="auto"/>
      </w:divBdr>
    </w:div>
    <w:div w:id="1000427921">
      <w:bodyDiv w:val="1"/>
      <w:marLeft w:val="0"/>
      <w:marRight w:val="0"/>
      <w:marTop w:val="0"/>
      <w:marBottom w:val="0"/>
      <w:divBdr>
        <w:top w:val="none" w:sz="0" w:space="0" w:color="auto"/>
        <w:left w:val="none" w:sz="0" w:space="0" w:color="auto"/>
        <w:bottom w:val="none" w:sz="0" w:space="0" w:color="auto"/>
        <w:right w:val="none" w:sz="0" w:space="0" w:color="auto"/>
      </w:divBdr>
    </w:div>
    <w:div w:id="1000812193">
      <w:bodyDiv w:val="1"/>
      <w:marLeft w:val="0"/>
      <w:marRight w:val="0"/>
      <w:marTop w:val="0"/>
      <w:marBottom w:val="0"/>
      <w:divBdr>
        <w:top w:val="none" w:sz="0" w:space="0" w:color="auto"/>
        <w:left w:val="none" w:sz="0" w:space="0" w:color="auto"/>
        <w:bottom w:val="none" w:sz="0" w:space="0" w:color="auto"/>
        <w:right w:val="none" w:sz="0" w:space="0" w:color="auto"/>
      </w:divBdr>
    </w:div>
    <w:div w:id="1013145069">
      <w:bodyDiv w:val="1"/>
      <w:marLeft w:val="0"/>
      <w:marRight w:val="0"/>
      <w:marTop w:val="0"/>
      <w:marBottom w:val="0"/>
      <w:divBdr>
        <w:top w:val="none" w:sz="0" w:space="0" w:color="auto"/>
        <w:left w:val="none" w:sz="0" w:space="0" w:color="auto"/>
        <w:bottom w:val="none" w:sz="0" w:space="0" w:color="auto"/>
        <w:right w:val="none" w:sz="0" w:space="0" w:color="auto"/>
      </w:divBdr>
    </w:div>
    <w:div w:id="1018585450">
      <w:bodyDiv w:val="1"/>
      <w:marLeft w:val="0"/>
      <w:marRight w:val="0"/>
      <w:marTop w:val="0"/>
      <w:marBottom w:val="0"/>
      <w:divBdr>
        <w:top w:val="none" w:sz="0" w:space="0" w:color="auto"/>
        <w:left w:val="none" w:sz="0" w:space="0" w:color="auto"/>
        <w:bottom w:val="none" w:sz="0" w:space="0" w:color="auto"/>
        <w:right w:val="none" w:sz="0" w:space="0" w:color="auto"/>
      </w:divBdr>
    </w:div>
    <w:div w:id="1020203539">
      <w:bodyDiv w:val="1"/>
      <w:marLeft w:val="0"/>
      <w:marRight w:val="0"/>
      <w:marTop w:val="0"/>
      <w:marBottom w:val="0"/>
      <w:divBdr>
        <w:top w:val="none" w:sz="0" w:space="0" w:color="auto"/>
        <w:left w:val="none" w:sz="0" w:space="0" w:color="auto"/>
        <w:bottom w:val="none" w:sz="0" w:space="0" w:color="auto"/>
        <w:right w:val="none" w:sz="0" w:space="0" w:color="auto"/>
      </w:divBdr>
    </w:div>
    <w:div w:id="1020742206">
      <w:bodyDiv w:val="1"/>
      <w:marLeft w:val="0"/>
      <w:marRight w:val="0"/>
      <w:marTop w:val="0"/>
      <w:marBottom w:val="0"/>
      <w:divBdr>
        <w:top w:val="none" w:sz="0" w:space="0" w:color="auto"/>
        <w:left w:val="none" w:sz="0" w:space="0" w:color="auto"/>
        <w:bottom w:val="none" w:sz="0" w:space="0" w:color="auto"/>
        <w:right w:val="none" w:sz="0" w:space="0" w:color="auto"/>
      </w:divBdr>
    </w:div>
    <w:div w:id="1052920611">
      <w:bodyDiv w:val="1"/>
      <w:marLeft w:val="0"/>
      <w:marRight w:val="0"/>
      <w:marTop w:val="0"/>
      <w:marBottom w:val="0"/>
      <w:divBdr>
        <w:top w:val="none" w:sz="0" w:space="0" w:color="auto"/>
        <w:left w:val="none" w:sz="0" w:space="0" w:color="auto"/>
        <w:bottom w:val="none" w:sz="0" w:space="0" w:color="auto"/>
        <w:right w:val="none" w:sz="0" w:space="0" w:color="auto"/>
      </w:divBdr>
    </w:div>
    <w:div w:id="1054432365">
      <w:bodyDiv w:val="1"/>
      <w:marLeft w:val="0"/>
      <w:marRight w:val="0"/>
      <w:marTop w:val="0"/>
      <w:marBottom w:val="0"/>
      <w:divBdr>
        <w:top w:val="none" w:sz="0" w:space="0" w:color="auto"/>
        <w:left w:val="none" w:sz="0" w:space="0" w:color="auto"/>
        <w:bottom w:val="none" w:sz="0" w:space="0" w:color="auto"/>
        <w:right w:val="none" w:sz="0" w:space="0" w:color="auto"/>
      </w:divBdr>
    </w:div>
    <w:div w:id="1067073418">
      <w:bodyDiv w:val="1"/>
      <w:marLeft w:val="0"/>
      <w:marRight w:val="0"/>
      <w:marTop w:val="0"/>
      <w:marBottom w:val="0"/>
      <w:divBdr>
        <w:top w:val="none" w:sz="0" w:space="0" w:color="auto"/>
        <w:left w:val="none" w:sz="0" w:space="0" w:color="auto"/>
        <w:bottom w:val="none" w:sz="0" w:space="0" w:color="auto"/>
        <w:right w:val="none" w:sz="0" w:space="0" w:color="auto"/>
      </w:divBdr>
    </w:div>
    <w:div w:id="1074351081">
      <w:bodyDiv w:val="1"/>
      <w:marLeft w:val="0"/>
      <w:marRight w:val="0"/>
      <w:marTop w:val="0"/>
      <w:marBottom w:val="0"/>
      <w:divBdr>
        <w:top w:val="none" w:sz="0" w:space="0" w:color="auto"/>
        <w:left w:val="none" w:sz="0" w:space="0" w:color="auto"/>
        <w:bottom w:val="none" w:sz="0" w:space="0" w:color="auto"/>
        <w:right w:val="none" w:sz="0" w:space="0" w:color="auto"/>
      </w:divBdr>
    </w:div>
    <w:div w:id="1075589647">
      <w:bodyDiv w:val="1"/>
      <w:marLeft w:val="0"/>
      <w:marRight w:val="0"/>
      <w:marTop w:val="0"/>
      <w:marBottom w:val="0"/>
      <w:divBdr>
        <w:top w:val="none" w:sz="0" w:space="0" w:color="auto"/>
        <w:left w:val="none" w:sz="0" w:space="0" w:color="auto"/>
        <w:bottom w:val="none" w:sz="0" w:space="0" w:color="auto"/>
        <w:right w:val="none" w:sz="0" w:space="0" w:color="auto"/>
      </w:divBdr>
    </w:div>
    <w:div w:id="1077290614">
      <w:bodyDiv w:val="1"/>
      <w:marLeft w:val="0"/>
      <w:marRight w:val="0"/>
      <w:marTop w:val="0"/>
      <w:marBottom w:val="0"/>
      <w:divBdr>
        <w:top w:val="none" w:sz="0" w:space="0" w:color="auto"/>
        <w:left w:val="none" w:sz="0" w:space="0" w:color="auto"/>
        <w:bottom w:val="none" w:sz="0" w:space="0" w:color="auto"/>
        <w:right w:val="none" w:sz="0" w:space="0" w:color="auto"/>
      </w:divBdr>
    </w:div>
    <w:div w:id="1132941787">
      <w:bodyDiv w:val="1"/>
      <w:marLeft w:val="0"/>
      <w:marRight w:val="0"/>
      <w:marTop w:val="0"/>
      <w:marBottom w:val="0"/>
      <w:divBdr>
        <w:top w:val="none" w:sz="0" w:space="0" w:color="auto"/>
        <w:left w:val="none" w:sz="0" w:space="0" w:color="auto"/>
        <w:bottom w:val="none" w:sz="0" w:space="0" w:color="auto"/>
        <w:right w:val="none" w:sz="0" w:space="0" w:color="auto"/>
      </w:divBdr>
    </w:div>
    <w:div w:id="1137263664">
      <w:bodyDiv w:val="1"/>
      <w:marLeft w:val="0"/>
      <w:marRight w:val="0"/>
      <w:marTop w:val="0"/>
      <w:marBottom w:val="0"/>
      <w:divBdr>
        <w:top w:val="none" w:sz="0" w:space="0" w:color="auto"/>
        <w:left w:val="none" w:sz="0" w:space="0" w:color="auto"/>
        <w:bottom w:val="none" w:sz="0" w:space="0" w:color="auto"/>
        <w:right w:val="none" w:sz="0" w:space="0" w:color="auto"/>
      </w:divBdr>
    </w:div>
    <w:div w:id="1143888853">
      <w:bodyDiv w:val="1"/>
      <w:marLeft w:val="0"/>
      <w:marRight w:val="0"/>
      <w:marTop w:val="0"/>
      <w:marBottom w:val="0"/>
      <w:divBdr>
        <w:top w:val="none" w:sz="0" w:space="0" w:color="auto"/>
        <w:left w:val="none" w:sz="0" w:space="0" w:color="auto"/>
        <w:bottom w:val="none" w:sz="0" w:space="0" w:color="auto"/>
        <w:right w:val="none" w:sz="0" w:space="0" w:color="auto"/>
      </w:divBdr>
    </w:div>
    <w:div w:id="1210653578">
      <w:bodyDiv w:val="1"/>
      <w:marLeft w:val="0"/>
      <w:marRight w:val="0"/>
      <w:marTop w:val="0"/>
      <w:marBottom w:val="0"/>
      <w:divBdr>
        <w:top w:val="none" w:sz="0" w:space="0" w:color="auto"/>
        <w:left w:val="none" w:sz="0" w:space="0" w:color="auto"/>
        <w:bottom w:val="none" w:sz="0" w:space="0" w:color="auto"/>
        <w:right w:val="none" w:sz="0" w:space="0" w:color="auto"/>
      </w:divBdr>
    </w:div>
    <w:div w:id="1213537703">
      <w:bodyDiv w:val="1"/>
      <w:marLeft w:val="0"/>
      <w:marRight w:val="0"/>
      <w:marTop w:val="0"/>
      <w:marBottom w:val="0"/>
      <w:divBdr>
        <w:top w:val="none" w:sz="0" w:space="0" w:color="auto"/>
        <w:left w:val="none" w:sz="0" w:space="0" w:color="auto"/>
        <w:bottom w:val="none" w:sz="0" w:space="0" w:color="auto"/>
        <w:right w:val="none" w:sz="0" w:space="0" w:color="auto"/>
      </w:divBdr>
    </w:div>
    <w:div w:id="1222987776">
      <w:bodyDiv w:val="1"/>
      <w:marLeft w:val="0"/>
      <w:marRight w:val="0"/>
      <w:marTop w:val="0"/>
      <w:marBottom w:val="0"/>
      <w:divBdr>
        <w:top w:val="none" w:sz="0" w:space="0" w:color="auto"/>
        <w:left w:val="none" w:sz="0" w:space="0" w:color="auto"/>
        <w:bottom w:val="none" w:sz="0" w:space="0" w:color="auto"/>
        <w:right w:val="none" w:sz="0" w:space="0" w:color="auto"/>
      </w:divBdr>
    </w:div>
    <w:div w:id="1240141187">
      <w:bodyDiv w:val="1"/>
      <w:marLeft w:val="0"/>
      <w:marRight w:val="0"/>
      <w:marTop w:val="0"/>
      <w:marBottom w:val="0"/>
      <w:divBdr>
        <w:top w:val="none" w:sz="0" w:space="0" w:color="auto"/>
        <w:left w:val="none" w:sz="0" w:space="0" w:color="auto"/>
        <w:bottom w:val="none" w:sz="0" w:space="0" w:color="auto"/>
        <w:right w:val="none" w:sz="0" w:space="0" w:color="auto"/>
      </w:divBdr>
    </w:div>
    <w:div w:id="1255821855">
      <w:bodyDiv w:val="1"/>
      <w:marLeft w:val="0"/>
      <w:marRight w:val="0"/>
      <w:marTop w:val="0"/>
      <w:marBottom w:val="0"/>
      <w:divBdr>
        <w:top w:val="none" w:sz="0" w:space="0" w:color="auto"/>
        <w:left w:val="none" w:sz="0" w:space="0" w:color="auto"/>
        <w:bottom w:val="none" w:sz="0" w:space="0" w:color="auto"/>
        <w:right w:val="none" w:sz="0" w:space="0" w:color="auto"/>
      </w:divBdr>
    </w:div>
    <w:div w:id="1259099004">
      <w:bodyDiv w:val="1"/>
      <w:marLeft w:val="0"/>
      <w:marRight w:val="0"/>
      <w:marTop w:val="0"/>
      <w:marBottom w:val="0"/>
      <w:divBdr>
        <w:top w:val="none" w:sz="0" w:space="0" w:color="auto"/>
        <w:left w:val="none" w:sz="0" w:space="0" w:color="auto"/>
        <w:bottom w:val="none" w:sz="0" w:space="0" w:color="auto"/>
        <w:right w:val="none" w:sz="0" w:space="0" w:color="auto"/>
      </w:divBdr>
    </w:div>
    <w:div w:id="1280333316">
      <w:bodyDiv w:val="1"/>
      <w:marLeft w:val="0"/>
      <w:marRight w:val="0"/>
      <w:marTop w:val="0"/>
      <w:marBottom w:val="0"/>
      <w:divBdr>
        <w:top w:val="none" w:sz="0" w:space="0" w:color="auto"/>
        <w:left w:val="none" w:sz="0" w:space="0" w:color="auto"/>
        <w:bottom w:val="none" w:sz="0" w:space="0" w:color="auto"/>
        <w:right w:val="none" w:sz="0" w:space="0" w:color="auto"/>
      </w:divBdr>
    </w:div>
    <w:div w:id="1296178393">
      <w:bodyDiv w:val="1"/>
      <w:marLeft w:val="0"/>
      <w:marRight w:val="0"/>
      <w:marTop w:val="0"/>
      <w:marBottom w:val="0"/>
      <w:divBdr>
        <w:top w:val="none" w:sz="0" w:space="0" w:color="auto"/>
        <w:left w:val="none" w:sz="0" w:space="0" w:color="auto"/>
        <w:bottom w:val="none" w:sz="0" w:space="0" w:color="auto"/>
        <w:right w:val="none" w:sz="0" w:space="0" w:color="auto"/>
      </w:divBdr>
    </w:div>
    <w:div w:id="1302269725">
      <w:bodyDiv w:val="1"/>
      <w:marLeft w:val="0"/>
      <w:marRight w:val="0"/>
      <w:marTop w:val="0"/>
      <w:marBottom w:val="0"/>
      <w:divBdr>
        <w:top w:val="none" w:sz="0" w:space="0" w:color="auto"/>
        <w:left w:val="none" w:sz="0" w:space="0" w:color="auto"/>
        <w:bottom w:val="none" w:sz="0" w:space="0" w:color="auto"/>
        <w:right w:val="none" w:sz="0" w:space="0" w:color="auto"/>
      </w:divBdr>
    </w:div>
    <w:div w:id="1310328996">
      <w:bodyDiv w:val="1"/>
      <w:marLeft w:val="0"/>
      <w:marRight w:val="0"/>
      <w:marTop w:val="0"/>
      <w:marBottom w:val="0"/>
      <w:divBdr>
        <w:top w:val="none" w:sz="0" w:space="0" w:color="auto"/>
        <w:left w:val="none" w:sz="0" w:space="0" w:color="auto"/>
        <w:bottom w:val="none" w:sz="0" w:space="0" w:color="auto"/>
        <w:right w:val="none" w:sz="0" w:space="0" w:color="auto"/>
      </w:divBdr>
    </w:div>
    <w:div w:id="1316225204">
      <w:bodyDiv w:val="1"/>
      <w:marLeft w:val="0"/>
      <w:marRight w:val="0"/>
      <w:marTop w:val="0"/>
      <w:marBottom w:val="0"/>
      <w:divBdr>
        <w:top w:val="none" w:sz="0" w:space="0" w:color="auto"/>
        <w:left w:val="none" w:sz="0" w:space="0" w:color="auto"/>
        <w:bottom w:val="none" w:sz="0" w:space="0" w:color="auto"/>
        <w:right w:val="none" w:sz="0" w:space="0" w:color="auto"/>
      </w:divBdr>
    </w:div>
    <w:div w:id="1326133470">
      <w:bodyDiv w:val="1"/>
      <w:marLeft w:val="0"/>
      <w:marRight w:val="0"/>
      <w:marTop w:val="0"/>
      <w:marBottom w:val="0"/>
      <w:divBdr>
        <w:top w:val="none" w:sz="0" w:space="0" w:color="auto"/>
        <w:left w:val="none" w:sz="0" w:space="0" w:color="auto"/>
        <w:bottom w:val="none" w:sz="0" w:space="0" w:color="auto"/>
        <w:right w:val="none" w:sz="0" w:space="0" w:color="auto"/>
      </w:divBdr>
    </w:div>
    <w:div w:id="1326394125">
      <w:bodyDiv w:val="1"/>
      <w:marLeft w:val="0"/>
      <w:marRight w:val="0"/>
      <w:marTop w:val="0"/>
      <w:marBottom w:val="0"/>
      <w:divBdr>
        <w:top w:val="none" w:sz="0" w:space="0" w:color="auto"/>
        <w:left w:val="none" w:sz="0" w:space="0" w:color="auto"/>
        <w:bottom w:val="none" w:sz="0" w:space="0" w:color="auto"/>
        <w:right w:val="none" w:sz="0" w:space="0" w:color="auto"/>
      </w:divBdr>
    </w:div>
    <w:div w:id="1336229534">
      <w:bodyDiv w:val="1"/>
      <w:marLeft w:val="0"/>
      <w:marRight w:val="0"/>
      <w:marTop w:val="0"/>
      <w:marBottom w:val="0"/>
      <w:divBdr>
        <w:top w:val="none" w:sz="0" w:space="0" w:color="auto"/>
        <w:left w:val="none" w:sz="0" w:space="0" w:color="auto"/>
        <w:bottom w:val="none" w:sz="0" w:space="0" w:color="auto"/>
        <w:right w:val="none" w:sz="0" w:space="0" w:color="auto"/>
      </w:divBdr>
    </w:div>
    <w:div w:id="1382363225">
      <w:bodyDiv w:val="1"/>
      <w:marLeft w:val="0"/>
      <w:marRight w:val="0"/>
      <w:marTop w:val="0"/>
      <w:marBottom w:val="0"/>
      <w:divBdr>
        <w:top w:val="none" w:sz="0" w:space="0" w:color="auto"/>
        <w:left w:val="none" w:sz="0" w:space="0" w:color="auto"/>
        <w:bottom w:val="none" w:sz="0" w:space="0" w:color="auto"/>
        <w:right w:val="none" w:sz="0" w:space="0" w:color="auto"/>
      </w:divBdr>
    </w:div>
    <w:div w:id="1382941748">
      <w:bodyDiv w:val="1"/>
      <w:marLeft w:val="0"/>
      <w:marRight w:val="0"/>
      <w:marTop w:val="0"/>
      <w:marBottom w:val="0"/>
      <w:divBdr>
        <w:top w:val="none" w:sz="0" w:space="0" w:color="auto"/>
        <w:left w:val="none" w:sz="0" w:space="0" w:color="auto"/>
        <w:bottom w:val="none" w:sz="0" w:space="0" w:color="auto"/>
        <w:right w:val="none" w:sz="0" w:space="0" w:color="auto"/>
      </w:divBdr>
    </w:div>
    <w:div w:id="1404452433">
      <w:bodyDiv w:val="1"/>
      <w:marLeft w:val="0"/>
      <w:marRight w:val="0"/>
      <w:marTop w:val="0"/>
      <w:marBottom w:val="0"/>
      <w:divBdr>
        <w:top w:val="none" w:sz="0" w:space="0" w:color="auto"/>
        <w:left w:val="none" w:sz="0" w:space="0" w:color="auto"/>
        <w:bottom w:val="none" w:sz="0" w:space="0" w:color="auto"/>
        <w:right w:val="none" w:sz="0" w:space="0" w:color="auto"/>
      </w:divBdr>
    </w:div>
    <w:div w:id="1409351869">
      <w:bodyDiv w:val="1"/>
      <w:marLeft w:val="0"/>
      <w:marRight w:val="0"/>
      <w:marTop w:val="0"/>
      <w:marBottom w:val="0"/>
      <w:divBdr>
        <w:top w:val="none" w:sz="0" w:space="0" w:color="auto"/>
        <w:left w:val="none" w:sz="0" w:space="0" w:color="auto"/>
        <w:bottom w:val="none" w:sz="0" w:space="0" w:color="auto"/>
        <w:right w:val="none" w:sz="0" w:space="0" w:color="auto"/>
      </w:divBdr>
    </w:div>
    <w:div w:id="1416900704">
      <w:bodyDiv w:val="1"/>
      <w:marLeft w:val="0"/>
      <w:marRight w:val="0"/>
      <w:marTop w:val="0"/>
      <w:marBottom w:val="0"/>
      <w:divBdr>
        <w:top w:val="none" w:sz="0" w:space="0" w:color="auto"/>
        <w:left w:val="none" w:sz="0" w:space="0" w:color="auto"/>
        <w:bottom w:val="none" w:sz="0" w:space="0" w:color="auto"/>
        <w:right w:val="none" w:sz="0" w:space="0" w:color="auto"/>
      </w:divBdr>
    </w:div>
    <w:div w:id="1417825470">
      <w:bodyDiv w:val="1"/>
      <w:marLeft w:val="0"/>
      <w:marRight w:val="0"/>
      <w:marTop w:val="0"/>
      <w:marBottom w:val="0"/>
      <w:divBdr>
        <w:top w:val="none" w:sz="0" w:space="0" w:color="auto"/>
        <w:left w:val="none" w:sz="0" w:space="0" w:color="auto"/>
        <w:bottom w:val="none" w:sz="0" w:space="0" w:color="auto"/>
        <w:right w:val="none" w:sz="0" w:space="0" w:color="auto"/>
      </w:divBdr>
    </w:div>
    <w:div w:id="1420365052">
      <w:bodyDiv w:val="1"/>
      <w:marLeft w:val="0"/>
      <w:marRight w:val="0"/>
      <w:marTop w:val="0"/>
      <w:marBottom w:val="0"/>
      <w:divBdr>
        <w:top w:val="none" w:sz="0" w:space="0" w:color="auto"/>
        <w:left w:val="none" w:sz="0" w:space="0" w:color="auto"/>
        <w:bottom w:val="none" w:sz="0" w:space="0" w:color="auto"/>
        <w:right w:val="none" w:sz="0" w:space="0" w:color="auto"/>
      </w:divBdr>
    </w:div>
    <w:div w:id="1446078932">
      <w:bodyDiv w:val="1"/>
      <w:marLeft w:val="0"/>
      <w:marRight w:val="0"/>
      <w:marTop w:val="0"/>
      <w:marBottom w:val="0"/>
      <w:divBdr>
        <w:top w:val="none" w:sz="0" w:space="0" w:color="auto"/>
        <w:left w:val="none" w:sz="0" w:space="0" w:color="auto"/>
        <w:bottom w:val="none" w:sz="0" w:space="0" w:color="auto"/>
        <w:right w:val="none" w:sz="0" w:space="0" w:color="auto"/>
      </w:divBdr>
    </w:div>
    <w:div w:id="1455757755">
      <w:bodyDiv w:val="1"/>
      <w:marLeft w:val="0"/>
      <w:marRight w:val="0"/>
      <w:marTop w:val="0"/>
      <w:marBottom w:val="0"/>
      <w:divBdr>
        <w:top w:val="none" w:sz="0" w:space="0" w:color="auto"/>
        <w:left w:val="none" w:sz="0" w:space="0" w:color="auto"/>
        <w:bottom w:val="none" w:sz="0" w:space="0" w:color="auto"/>
        <w:right w:val="none" w:sz="0" w:space="0" w:color="auto"/>
      </w:divBdr>
    </w:div>
    <w:div w:id="1470320038">
      <w:bodyDiv w:val="1"/>
      <w:marLeft w:val="0"/>
      <w:marRight w:val="0"/>
      <w:marTop w:val="0"/>
      <w:marBottom w:val="0"/>
      <w:divBdr>
        <w:top w:val="none" w:sz="0" w:space="0" w:color="auto"/>
        <w:left w:val="none" w:sz="0" w:space="0" w:color="auto"/>
        <w:bottom w:val="none" w:sz="0" w:space="0" w:color="auto"/>
        <w:right w:val="none" w:sz="0" w:space="0" w:color="auto"/>
      </w:divBdr>
    </w:div>
    <w:div w:id="1483349743">
      <w:bodyDiv w:val="1"/>
      <w:marLeft w:val="0"/>
      <w:marRight w:val="0"/>
      <w:marTop w:val="0"/>
      <w:marBottom w:val="0"/>
      <w:divBdr>
        <w:top w:val="none" w:sz="0" w:space="0" w:color="auto"/>
        <w:left w:val="none" w:sz="0" w:space="0" w:color="auto"/>
        <w:bottom w:val="none" w:sz="0" w:space="0" w:color="auto"/>
        <w:right w:val="none" w:sz="0" w:space="0" w:color="auto"/>
      </w:divBdr>
    </w:div>
    <w:div w:id="1492059533">
      <w:bodyDiv w:val="1"/>
      <w:marLeft w:val="0"/>
      <w:marRight w:val="0"/>
      <w:marTop w:val="0"/>
      <w:marBottom w:val="0"/>
      <w:divBdr>
        <w:top w:val="none" w:sz="0" w:space="0" w:color="auto"/>
        <w:left w:val="none" w:sz="0" w:space="0" w:color="auto"/>
        <w:bottom w:val="none" w:sz="0" w:space="0" w:color="auto"/>
        <w:right w:val="none" w:sz="0" w:space="0" w:color="auto"/>
      </w:divBdr>
    </w:div>
    <w:div w:id="1505822301">
      <w:bodyDiv w:val="1"/>
      <w:marLeft w:val="0"/>
      <w:marRight w:val="0"/>
      <w:marTop w:val="0"/>
      <w:marBottom w:val="0"/>
      <w:divBdr>
        <w:top w:val="none" w:sz="0" w:space="0" w:color="auto"/>
        <w:left w:val="none" w:sz="0" w:space="0" w:color="auto"/>
        <w:bottom w:val="none" w:sz="0" w:space="0" w:color="auto"/>
        <w:right w:val="none" w:sz="0" w:space="0" w:color="auto"/>
      </w:divBdr>
    </w:div>
    <w:div w:id="1509640613">
      <w:bodyDiv w:val="1"/>
      <w:marLeft w:val="0"/>
      <w:marRight w:val="0"/>
      <w:marTop w:val="0"/>
      <w:marBottom w:val="0"/>
      <w:divBdr>
        <w:top w:val="none" w:sz="0" w:space="0" w:color="auto"/>
        <w:left w:val="none" w:sz="0" w:space="0" w:color="auto"/>
        <w:bottom w:val="none" w:sz="0" w:space="0" w:color="auto"/>
        <w:right w:val="none" w:sz="0" w:space="0" w:color="auto"/>
      </w:divBdr>
    </w:div>
    <w:div w:id="1513763114">
      <w:bodyDiv w:val="1"/>
      <w:marLeft w:val="0"/>
      <w:marRight w:val="0"/>
      <w:marTop w:val="0"/>
      <w:marBottom w:val="0"/>
      <w:divBdr>
        <w:top w:val="none" w:sz="0" w:space="0" w:color="auto"/>
        <w:left w:val="none" w:sz="0" w:space="0" w:color="auto"/>
        <w:bottom w:val="none" w:sz="0" w:space="0" w:color="auto"/>
        <w:right w:val="none" w:sz="0" w:space="0" w:color="auto"/>
      </w:divBdr>
    </w:div>
    <w:div w:id="1514874579">
      <w:bodyDiv w:val="1"/>
      <w:marLeft w:val="0"/>
      <w:marRight w:val="0"/>
      <w:marTop w:val="0"/>
      <w:marBottom w:val="0"/>
      <w:divBdr>
        <w:top w:val="none" w:sz="0" w:space="0" w:color="auto"/>
        <w:left w:val="none" w:sz="0" w:space="0" w:color="auto"/>
        <w:bottom w:val="none" w:sz="0" w:space="0" w:color="auto"/>
        <w:right w:val="none" w:sz="0" w:space="0" w:color="auto"/>
      </w:divBdr>
    </w:div>
    <w:div w:id="1539783803">
      <w:bodyDiv w:val="1"/>
      <w:marLeft w:val="0"/>
      <w:marRight w:val="0"/>
      <w:marTop w:val="0"/>
      <w:marBottom w:val="0"/>
      <w:divBdr>
        <w:top w:val="none" w:sz="0" w:space="0" w:color="auto"/>
        <w:left w:val="none" w:sz="0" w:space="0" w:color="auto"/>
        <w:bottom w:val="none" w:sz="0" w:space="0" w:color="auto"/>
        <w:right w:val="none" w:sz="0" w:space="0" w:color="auto"/>
      </w:divBdr>
    </w:div>
    <w:div w:id="1546791083">
      <w:bodyDiv w:val="1"/>
      <w:marLeft w:val="0"/>
      <w:marRight w:val="0"/>
      <w:marTop w:val="0"/>
      <w:marBottom w:val="0"/>
      <w:divBdr>
        <w:top w:val="none" w:sz="0" w:space="0" w:color="auto"/>
        <w:left w:val="none" w:sz="0" w:space="0" w:color="auto"/>
        <w:bottom w:val="none" w:sz="0" w:space="0" w:color="auto"/>
        <w:right w:val="none" w:sz="0" w:space="0" w:color="auto"/>
      </w:divBdr>
    </w:div>
    <w:div w:id="1561283712">
      <w:bodyDiv w:val="1"/>
      <w:marLeft w:val="0"/>
      <w:marRight w:val="0"/>
      <w:marTop w:val="0"/>
      <w:marBottom w:val="0"/>
      <w:divBdr>
        <w:top w:val="none" w:sz="0" w:space="0" w:color="auto"/>
        <w:left w:val="none" w:sz="0" w:space="0" w:color="auto"/>
        <w:bottom w:val="none" w:sz="0" w:space="0" w:color="auto"/>
        <w:right w:val="none" w:sz="0" w:space="0" w:color="auto"/>
      </w:divBdr>
    </w:div>
    <w:div w:id="1563248657">
      <w:bodyDiv w:val="1"/>
      <w:marLeft w:val="0"/>
      <w:marRight w:val="0"/>
      <w:marTop w:val="0"/>
      <w:marBottom w:val="0"/>
      <w:divBdr>
        <w:top w:val="none" w:sz="0" w:space="0" w:color="auto"/>
        <w:left w:val="none" w:sz="0" w:space="0" w:color="auto"/>
        <w:bottom w:val="none" w:sz="0" w:space="0" w:color="auto"/>
        <w:right w:val="none" w:sz="0" w:space="0" w:color="auto"/>
      </w:divBdr>
    </w:div>
    <w:div w:id="1567760019">
      <w:bodyDiv w:val="1"/>
      <w:marLeft w:val="0"/>
      <w:marRight w:val="0"/>
      <w:marTop w:val="0"/>
      <w:marBottom w:val="0"/>
      <w:divBdr>
        <w:top w:val="none" w:sz="0" w:space="0" w:color="auto"/>
        <w:left w:val="none" w:sz="0" w:space="0" w:color="auto"/>
        <w:bottom w:val="none" w:sz="0" w:space="0" w:color="auto"/>
        <w:right w:val="none" w:sz="0" w:space="0" w:color="auto"/>
      </w:divBdr>
    </w:div>
    <w:div w:id="1568765894">
      <w:bodyDiv w:val="1"/>
      <w:marLeft w:val="0"/>
      <w:marRight w:val="0"/>
      <w:marTop w:val="0"/>
      <w:marBottom w:val="0"/>
      <w:divBdr>
        <w:top w:val="none" w:sz="0" w:space="0" w:color="auto"/>
        <w:left w:val="none" w:sz="0" w:space="0" w:color="auto"/>
        <w:bottom w:val="none" w:sz="0" w:space="0" w:color="auto"/>
        <w:right w:val="none" w:sz="0" w:space="0" w:color="auto"/>
      </w:divBdr>
    </w:div>
    <w:div w:id="1585603170">
      <w:bodyDiv w:val="1"/>
      <w:marLeft w:val="0"/>
      <w:marRight w:val="0"/>
      <w:marTop w:val="0"/>
      <w:marBottom w:val="0"/>
      <w:divBdr>
        <w:top w:val="none" w:sz="0" w:space="0" w:color="auto"/>
        <w:left w:val="none" w:sz="0" w:space="0" w:color="auto"/>
        <w:bottom w:val="none" w:sz="0" w:space="0" w:color="auto"/>
        <w:right w:val="none" w:sz="0" w:space="0" w:color="auto"/>
      </w:divBdr>
    </w:div>
    <w:div w:id="1588228564">
      <w:bodyDiv w:val="1"/>
      <w:marLeft w:val="0"/>
      <w:marRight w:val="0"/>
      <w:marTop w:val="0"/>
      <w:marBottom w:val="0"/>
      <w:divBdr>
        <w:top w:val="none" w:sz="0" w:space="0" w:color="auto"/>
        <w:left w:val="none" w:sz="0" w:space="0" w:color="auto"/>
        <w:bottom w:val="none" w:sz="0" w:space="0" w:color="auto"/>
        <w:right w:val="none" w:sz="0" w:space="0" w:color="auto"/>
      </w:divBdr>
    </w:div>
    <w:div w:id="1603604549">
      <w:bodyDiv w:val="1"/>
      <w:marLeft w:val="0"/>
      <w:marRight w:val="0"/>
      <w:marTop w:val="0"/>
      <w:marBottom w:val="0"/>
      <w:divBdr>
        <w:top w:val="none" w:sz="0" w:space="0" w:color="auto"/>
        <w:left w:val="none" w:sz="0" w:space="0" w:color="auto"/>
        <w:bottom w:val="none" w:sz="0" w:space="0" w:color="auto"/>
        <w:right w:val="none" w:sz="0" w:space="0" w:color="auto"/>
      </w:divBdr>
    </w:div>
    <w:div w:id="1604067407">
      <w:bodyDiv w:val="1"/>
      <w:marLeft w:val="0"/>
      <w:marRight w:val="0"/>
      <w:marTop w:val="0"/>
      <w:marBottom w:val="0"/>
      <w:divBdr>
        <w:top w:val="none" w:sz="0" w:space="0" w:color="auto"/>
        <w:left w:val="none" w:sz="0" w:space="0" w:color="auto"/>
        <w:bottom w:val="none" w:sz="0" w:space="0" w:color="auto"/>
        <w:right w:val="none" w:sz="0" w:space="0" w:color="auto"/>
      </w:divBdr>
    </w:div>
    <w:div w:id="1650400435">
      <w:bodyDiv w:val="1"/>
      <w:marLeft w:val="0"/>
      <w:marRight w:val="0"/>
      <w:marTop w:val="0"/>
      <w:marBottom w:val="0"/>
      <w:divBdr>
        <w:top w:val="none" w:sz="0" w:space="0" w:color="auto"/>
        <w:left w:val="none" w:sz="0" w:space="0" w:color="auto"/>
        <w:bottom w:val="none" w:sz="0" w:space="0" w:color="auto"/>
        <w:right w:val="none" w:sz="0" w:space="0" w:color="auto"/>
      </w:divBdr>
    </w:div>
    <w:div w:id="1655723017">
      <w:bodyDiv w:val="1"/>
      <w:marLeft w:val="0"/>
      <w:marRight w:val="0"/>
      <w:marTop w:val="0"/>
      <w:marBottom w:val="0"/>
      <w:divBdr>
        <w:top w:val="none" w:sz="0" w:space="0" w:color="auto"/>
        <w:left w:val="none" w:sz="0" w:space="0" w:color="auto"/>
        <w:bottom w:val="none" w:sz="0" w:space="0" w:color="auto"/>
        <w:right w:val="none" w:sz="0" w:space="0" w:color="auto"/>
      </w:divBdr>
    </w:div>
    <w:div w:id="1664040554">
      <w:bodyDiv w:val="1"/>
      <w:marLeft w:val="0"/>
      <w:marRight w:val="0"/>
      <w:marTop w:val="0"/>
      <w:marBottom w:val="0"/>
      <w:divBdr>
        <w:top w:val="none" w:sz="0" w:space="0" w:color="auto"/>
        <w:left w:val="none" w:sz="0" w:space="0" w:color="auto"/>
        <w:bottom w:val="none" w:sz="0" w:space="0" w:color="auto"/>
        <w:right w:val="none" w:sz="0" w:space="0" w:color="auto"/>
      </w:divBdr>
    </w:div>
    <w:div w:id="1675187723">
      <w:bodyDiv w:val="1"/>
      <w:marLeft w:val="0"/>
      <w:marRight w:val="0"/>
      <w:marTop w:val="0"/>
      <w:marBottom w:val="0"/>
      <w:divBdr>
        <w:top w:val="none" w:sz="0" w:space="0" w:color="auto"/>
        <w:left w:val="none" w:sz="0" w:space="0" w:color="auto"/>
        <w:bottom w:val="none" w:sz="0" w:space="0" w:color="auto"/>
        <w:right w:val="none" w:sz="0" w:space="0" w:color="auto"/>
      </w:divBdr>
    </w:div>
    <w:div w:id="1677921415">
      <w:bodyDiv w:val="1"/>
      <w:marLeft w:val="0"/>
      <w:marRight w:val="0"/>
      <w:marTop w:val="0"/>
      <w:marBottom w:val="0"/>
      <w:divBdr>
        <w:top w:val="none" w:sz="0" w:space="0" w:color="auto"/>
        <w:left w:val="none" w:sz="0" w:space="0" w:color="auto"/>
        <w:bottom w:val="none" w:sz="0" w:space="0" w:color="auto"/>
        <w:right w:val="none" w:sz="0" w:space="0" w:color="auto"/>
      </w:divBdr>
    </w:div>
    <w:div w:id="1734041167">
      <w:bodyDiv w:val="1"/>
      <w:marLeft w:val="0"/>
      <w:marRight w:val="0"/>
      <w:marTop w:val="0"/>
      <w:marBottom w:val="0"/>
      <w:divBdr>
        <w:top w:val="none" w:sz="0" w:space="0" w:color="auto"/>
        <w:left w:val="none" w:sz="0" w:space="0" w:color="auto"/>
        <w:bottom w:val="none" w:sz="0" w:space="0" w:color="auto"/>
        <w:right w:val="none" w:sz="0" w:space="0" w:color="auto"/>
      </w:divBdr>
    </w:div>
    <w:div w:id="1748914472">
      <w:bodyDiv w:val="1"/>
      <w:marLeft w:val="0"/>
      <w:marRight w:val="0"/>
      <w:marTop w:val="0"/>
      <w:marBottom w:val="0"/>
      <w:divBdr>
        <w:top w:val="none" w:sz="0" w:space="0" w:color="auto"/>
        <w:left w:val="none" w:sz="0" w:space="0" w:color="auto"/>
        <w:bottom w:val="none" w:sz="0" w:space="0" w:color="auto"/>
        <w:right w:val="none" w:sz="0" w:space="0" w:color="auto"/>
      </w:divBdr>
    </w:div>
    <w:div w:id="1750037211">
      <w:bodyDiv w:val="1"/>
      <w:marLeft w:val="0"/>
      <w:marRight w:val="0"/>
      <w:marTop w:val="0"/>
      <w:marBottom w:val="0"/>
      <w:divBdr>
        <w:top w:val="none" w:sz="0" w:space="0" w:color="auto"/>
        <w:left w:val="none" w:sz="0" w:space="0" w:color="auto"/>
        <w:bottom w:val="none" w:sz="0" w:space="0" w:color="auto"/>
        <w:right w:val="none" w:sz="0" w:space="0" w:color="auto"/>
      </w:divBdr>
    </w:div>
    <w:div w:id="1751927407">
      <w:bodyDiv w:val="1"/>
      <w:marLeft w:val="0"/>
      <w:marRight w:val="0"/>
      <w:marTop w:val="0"/>
      <w:marBottom w:val="0"/>
      <w:divBdr>
        <w:top w:val="none" w:sz="0" w:space="0" w:color="auto"/>
        <w:left w:val="none" w:sz="0" w:space="0" w:color="auto"/>
        <w:bottom w:val="none" w:sz="0" w:space="0" w:color="auto"/>
        <w:right w:val="none" w:sz="0" w:space="0" w:color="auto"/>
      </w:divBdr>
    </w:div>
    <w:div w:id="1765879239">
      <w:bodyDiv w:val="1"/>
      <w:marLeft w:val="0"/>
      <w:marRight w:val="0"/>
      <w:marTop w:val="0"/>
      <w:marBottom w:val="0"/>
      <w:divBdr>
        <w:top w:val="none" w:sz="0" w:space="0" w:color="auto"/>
        <w:left w:val="none" w:sz="0" w:space="0" w:color="auto"/>
        <w:bottom w:val="none" w:sz="0" w:space="0" w:color="auto"/>
        <w:right w:val="none" w:sz="0" w:space="0" w:color="auto"/>
      </w:divBdr>
    </w:div>
    <w:div w:id="1771658073">
      <w:bodyDiv w:val="1"/>
      <w:marLeft w:val="0"/>
      <w:marRight w:val="0"/>
      <w:marTop w:val="0"/>
      <w:marBottom w:val="0"/>
      <w:divBdr>
        <w:top w:val="none" w:sz="0" w:space="0" w:color="auto"/>
        <w:left w:val="none" w:sz="0" w:space="0" w:color="auto"/>
        <w:bottom w:val="none" w:sz="0" w:space="0" w:color="auto"/>
        <w:right w:val="none" w:sz="0" w:space="0" w:color="auto"/>
      </w:divBdr>
    </w:div>
    <w:div w:id="1783719716">
      <w:bodyDiv w:val="1"/>
      <w:marLeft w:val="0"/>
      <w:marRight w:val="0"/>
      <w:marTop w:val="0"/>
      <w:marBottom w:val="0"/>
      <w:divBdr>
        <w:top w:val="none" w:sz="0" w:space="0" w:color="auto"/>
        <w:left w:val="none" w:sz="0" w:space="0" w:color="auto"/>
        <w:bottom w:val="none" w:sz="0" w:space="0" w:color="auto"/>
        <w:right w:val="none" w:sz="0" w:space="0" w:color="auto"/>
      </w:divBdr>
    </w:div>
    <w:div w:id="1817605119">
      <w:bodyDiv w:val="1"/>
      <w:marLeft w:val="0"/>
      <w:marRight w:val="0"/>
      <w:marTop w:val="0"/>
      <w:marBottom w:val="0"/>
      <w:divBdr>
        <w:top w:val="none" w:sz="0" w:space="0" w:color="auto"/>
        <w:left w:val="none" w:sz="0" w:space="0" w:color="auto"/>
        <w:bottom w:val="none" w:sz="0" w:space="0" w:color="auto"/>
        <w:right w:val="none" w:sz="0" w:space="0" w:color="auto"/>
      </w:divBdr>
    </w:div>
    <w:div w:id="1822768840">
      <w:bodyDiv w:val="1"/>
      <w:marLeft w:val="0"/>
      <w:marRight w:val="0"/>
      <w:marTop w:val="0"/>
      <w:marBottom w:val="0"/>
      <w:divBdr>
        <w:top w:val="none" w:sz="0" w:space="0" w:color="auto"/>
        <w:left w:val="none" w:sz="0" w:space="0" w:color="auto"/>
        <w:bottom w:val="none" w:sz="0" w:space="0" w:color="auto"/>
        <w:right w:val="none" w:sz="0" w:space="0" w:color="auto"/>
      </w:divBdr>
    </w:div>
    <w:div w:id="1857189082">
      <w:bodyDiv w:val="1"/>
      <w:marLeft w:val="0"/>
      <w:marRight w:val="0"/>
      <w:marTop w:val="0"/>
      <w:marBottom w:val="0"/>
      <w:divBdr>
        <w:top w:val="none" w:sz="0" w:space="0" w:color="auto"/>
        <w:left w:val="none" w:sz="0" w:space="0" w:color="auto"/>
        <w:bottom w:val="none" w:sz="0" w:space="0" w:color="auto"/>
        <w:right w:val="none" w:sz="0" w:space="0" w:color="auto"/>
      </w:divBdr>
    </w:div>
    <w:div w:id="1868331373">
      <w:bodyDiv w:val="1"/>
      <w:marLeft w:val="0"/>
      <w:marRight w:val="0"/>
      <w:marTop w:val="0"/>
      <w:marBottom w:val="0"/>
      <w:divBdr>
        <w:top w:val="none" w:sz="0" w:space="0" w:color="auto"/>
        <w:left w:val="none" w:sz="0" w:space="0" w:color="auto"/>
        <w:bottom w:val="none" w:sz="0" w:space="0" w:color="auto"/>
        <w:right w:val="none" w:sz="0" w:space="0" w:color="auto"/>
      </w:divBdr>
    </w:div>
    <w:div w:id="1876968875">
      <w:bodyDiv w:val="1"/>
      <w:marLeft w:val="0"/>
      <w:marRight w:val="0"/>
      <w:marTop w:val="0"/>
      <w:marBottom w:val="0"/>
      <w:divBdr>
        <w:top w:val="none" w:sz="0" w:space="0" w:color="auto"/>
        <w:left w:val="none" w:sz="0" w:space="0" w:color="auto"/>
        <w:bottom w:val="none" w:sz="0" w:space="0" w:color="auto"/>
        <w:right w:val="none" w:sz="0" w:space="0" w:color="auto"/>
      </w:divBdr>
    </w:div>
    <w:div w:id="1884900063">
      <w:bodyDiv w:val="1"/>
      <w:marLeft w:val="0"/>
      <w:marRight w:val="0"/>
      <w:marTop w:val="0"/>
      <w:marBottom w:val="0"/>
      <w:divBdr>
        <w:top w:val="none" w:sz="0" w:space="0" w:color="auto"/>
        <w:left w:val="none" w:sz="0" w:space="0" w:color="auto"/>
        <w:bottom w:val="none" w:sz="0" w:space="0" w:color="auto"/>
        <w:right w:val="none" w:sz="0" w:space="0" w:color="auto"/>
      </w:divBdr>
    </w:div>
    <w:div w:id="1902209334">
      <w:bodyDiv w:val="1"/>
      <w:marLeft w:val="0"/>
      <w:marRight w:val="0"/>
      <w:marTop w:val="0"/>
      <w:marBottom w:val="0"/>
      <w:divBdr>
        <w:top w:val="none" w:sz="0" w:space="0" w:color="auto"/>
        <w:left w:val="none" w:sz="0" w:space="0" w:color="auto"/>
        <w:bottom w:val="none" w:sz="0" w:space="0" w:color="auto"/>
        <w:right w:val="none" w:sz="0" w:space="0" w:color="auto"/>
      </w:divBdr>
    </w:div>
    <w:div w:id="1903519296">
      <w:bodyDiv w:val="1"/>
      <w:marLeft w:val="0"/>
      <w:marRight w:val="0"/>
      <w:marTop w:val="0"/>
      <w:marBottom w:val="0"/>
      <w:divBdr>
        <w:top w:val="none" w:sz="0" w:space="0" w:color="auto"/>
        <w:left w:val="none" w:sz="0" w:space="0" w:color="auto"/>
        <w:bottom w:val="none" w:sz="0" w:space="0" w:color="auto"/>
        <w:right w:val="none" w:sz="0" w:space="0" w:color="auto"/>
      </w:divBdr>
    </w:div>
    <w:div w:id="1906334913">
      <w:bodyDiv w:val="1"/>
      <w:marLeft w:val="0"/>
      <w:marRight w:val="0"/>
      <w:marTop w:val="0"/>
      <w:marBottom w:val="0"/>
      <w:divBdr>
        <w:top w:val="none" w:sz="0" w:space="0" w:color="auto"/>
        <w:left w:val="none" w:sz="0" w:space="0" w:color="auto"/>
        <w:bottom w:val="none" w:sz="0" w:space="0" w:color="auto"/>
        <w:right w:val="none" w:sz="0" w:space="0" w:color="auto"/>
      </w:divBdr>
    </w:div>
    <w:div w:id="1915433633">
      <w:bodyDiv w:val="1"/>
      <w:marLeft w:val="0"/>
      <w:marRight w:val="0"/>
      <w:marTop w:val="0"/>
      <w:marBottom w:val="0"/>
      <w:divBdr>
        <w:top w:val="none" w:sz="0" w:space="0" w:color="auto"/>
        <w:left w:val="none" w:sz="0" w:space="0" w:color="auto"/>
        <w:bottom w:val="none" w:sz="0" w:space="0" w:color="auto"/>
        <w:right w:val="none" w:sz="0" w:space="0" w:color="auto"/>
      </w:divBdr>
    </w:div>
    <w:div w:id="1921672538">
      <w:bodyDiv w:val="1"/>
      <w:marLeft w:val="0"/>
      <w:marRight w:val="0"/>
      <w:marTop w:val="0"/>
      <w:marBottom w:val="0"/>
      <w:divBdr>
        <w:top w:val="none" w:sz="0" w:space="0" w:color="auto"/>
        <w:left w:val="none" w:sz="0" w:space="0" w:color="auto"/>
        <w:bottom w:val="none" w:sz="0" w:space="0" w:color="auto"/>
        <w:right w:val="none" w:sz="0" w:space="0" w:color="auto"/>
      </w:divBdr>
    </w:div>
    <w:div w:id="1958834346">
      <w:bodyDiv w:val="1"/>
      <w:marLeft w:val="0"/>
      <w:marRight w:val="0"/>
      <w:marTop w:val="0"/>
      <w:marBottom w:val="0"/>
      <w:divBdr>
        <w:top w:val="none" w:sz="0" w:space="0" w:color="auto"/>
        <w:left w:val="none" w:sz="0" w:space="0" w:color="auto"/>
        <w:bottom w:val="none" w:sz="0" w:space="0" w:color="auto"/>
        <w:right w:val="none" w:sz="0" w:space="0" w:color="auto"/>
      </w:divBdr>
    </w:div>
    <w:div w:id="1960992813">
      <w:bodyDiv w:val="1"/>
      <w:marLeft w:val="0"/>
      <w:marRight w:val="0"/>
      <w:marTop w:val="0"/>
      <w:marBottom w:val="0"/>
      <w:divBdr>
        <w:top w:val="none" w:sz="0" w:space="0" w:color="auto"/>
        <w:left w:val="none" w:sz="0" w:space="0" w:color="auto"/>
        <w:bottom w:val="none" w:sz="0" w:space="0" w:color="auto"/>
        <w:right w:val="none" w:sz="0" w:space="0" w:color="auto"/>
      </w:divBdr>
    </w:div>
    <w:div w:id="1979064856">
      <w:bodyDiv w:val="1"/>
      <w:marLeft w:val="0"/>
      <w:marRight w:val="0"/>
      <w:marTop w:val="0"/>
      <w:marBottom w:val="0"/>
      <w:divBdr>
        <w:top w:val="none" w:sz="0" w:space="0" w:color="auto"/>
        <w:left w:val="none" w:sz="0" w:space="0" w:color="auto"/>
        <w:bottom w:val="none" w:sz="0" w:space="0" w:color="auto"/>
        <w:right w:val="none" w:sz="0" w:space="0" w:color="auto"/>
      </w:divBdr>
    </w:div>
    <w:div w:id="1983347371">
      <w:bodyDiv w:val="1"/>
      <w:marLeft w:val="0"/>
      <w:marRight w:val="0"/>
      <w:marTop w:val="0"/>
      <w:marBottom w:val="0"/>
      <w:divBdr>
        <w:top w:val="none" w:sz="0" w:space="0" w:color="auto"/>
        <w:left w:val="none" w:sz="0" w:space="0" w:color="auto"/>
        <w:bottom w:val="none" w:sz="0" w:space="0" w:color="auto"/>
        <w:right w:val="none" w:sz="0" w:space="0" w:color="auto"/>
      </w:divBdr>
    </w:div>
    <w:div w:id="1985086883">
      <w:bodyDiv w:val="1"/>
      <w:marLeft w:val="0"/>
      <w:marRight w:val="0"/>
      <w:marTop w:val="0"/>
      <w:marBottom w:val="0"/>
      <w:divBdr>
        <w:top w:val="none" w:sz="0" w:space="0" w:color="auto"/>
        <w:left w:val="none" w:sz="0" w:space="0" w:color="auto"/>
        <w:bottom w:val="none" w:sz="0" w:space="0" w:color="auto"/>
        <w:right w:val="none" w:sz="0" w:space="0" w:color="auto"/>
      </w:divBdr>
    </w:div>
    <w:div w:id="1988170758">
      <w:bodyDiv w:val="1"/>
      <w:marLeft w:val="0"/>
      <w:marRight w:val="0"/>
      <w:marTop w:val="0"/>
      <w:marBottom w:val="0"/>
      <w:divBdr>
        <w:top w:val="none" w:sz="0" w:space="0" w:color="auto"/>
        <w:left w:val="none" w:sz="0" w:space="0" w:color="auto"/>
        <w:bottom w:val="none" w:sz="0" w:space="0" w:color="auto"/>
        <w:right w:val="none" w:sz="0" w:space="0" w:color="auto"/>
      </w:divBdr>
    </w:div>
    <w:div w:id="2039357366">
      <w:bodyDiv w:val="1"/>
      <w:marLeft w:val="0"/>
      <w:marRight w:val="0"/>
      <w:marTop w:val="0"/>
      <w:marBottom w:val="0"/>
      <w:divBdr>
        <w:top w:val="none" w:sz="0" w:space="0" w:color="auto"/>
        <w:left w:val="none" w:sz="0" w:space="0" w:color="auto"/>
        <w:bottom w:val="none" w:sz="0" w:space="0" w:color="auto"/>
        <w:right w:val="none" w:sz="0" w:space="0" w:color="auto"/>
      </w:divBdr>
    </w:div>
    <w:div w:id="2049185934">
      <w:bodyDiv w:val="1"/>
      <w:marLeft w:val="0"/>
      <w:marRight w:val="0"/>
      <w:marTop w:val="0"/>
      <w:marBottom w:val="0"/>
      <w:divBdr>
        <w:top w:val="none" w:sz="0" w:space="0" w:color="auto"/>
        <w:left w:val="none" w:sz="0" w:space="0" w:color="auto"/>
        <w:bottom w:val="none" w:sz="0" w:space="0" w:color="auto"/>
        <w:right w:val="none" w:sz="0" w:space="0" w:color="auto"/>
      </w:divBdr>
    </w:div>
    <w:div w:id="2064981360">
      <w:bodyDiv w:val="1"/>
      <w:marLeft w:val="0"/>
      <w:marRight w:val="0"/>
      <w:marTop w:val="0"/>
      <w:marBottom w:val="0"/>
      <w:divBdr>
        <w:top w:val="none" w:sz="0" w:space="0" w:color="auto"/>
        <w:left w:val="none" w:sz="0" w:space="0" w:color="auto"/>
        <w:bottom w:val="none" w:sz="0" w:space="0" w:color="auto"/>
        <w:right w:val="none" w:sz="0" w:space="0" w:color="auto"/>
      </w:divBdr>
    </w:div>
    <w:div w:id="2077386986">
      <w:bodyDiv w:val="1"/>
      <w:marLeft w:val="0"/>
      <w:marRight w:val="0"/>
      <w:marTop w:val="0"/>
      <w:marBottom w:val="0"/>
      <w:divBdr>
        <w:top w:val="none" w:sz="0" w:space="0" w:color="auto"/>
        <w:left w:val="none" w:sz="0" w:space="0" w:color="auto"/>
        <w:bottom w:val="none" w:sz="0" w:space="0" w:color="auto"/>
        <w:right w:val="none" w:sz="0" w:space="0" w:color="auto"/>
      </w:divBdr>
    </w:div>
    <w:div w:id="209565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sciencedirect.com/topics/earth-and-planetary-sciences/sodium-sulfate" TargetMode="External"/><Relationship Id="rId34" Type="http://schemas.openxmlformats.org/officeDocument/2006/relationships/image" Target="media/image17.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sciencedirect.com/topics/earth-and-planetary-sciences/nitrate"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Wei07</b:Tag>
    <b:SourceType>Book</b:SourceType>
    <b:Guid>{9AC693F1-66F0-42DD-878B-89CD0FB22768}</b:Guid>
    <b:Title>Applications of Environmental Aquatic Chemistry</b:Title>
    <b:Year>2007</b:Year>
    <b:City>Boca Raton   London   New York</b:City>
    <b:Publisher>CRC Press</b:Publisher>
    <b:Author>
      <b:Author>
        <b:NameList>
          <b:Person>
            <b:Last>Weiner</b:Last>
            <b:First>Eugene R.</b:First>
          </b:Person>
        </b:NameList>
      </b:Author>
    </b:Author>
    <b:RefOrder>19</b:RefOrder>
  </b:Source>
  <b:Source>
    <b:Tag>OMS06</b:Tag>
    <b:SourceType>Book</b:SourceType>
    <b:Guid>{F85A0444-E265-4017-A4DF-B2328EDC5207}</b:Guid>
    <b:Author>
      <b:Author>
        <b:Corporate>OMS</b:Corporate>
      </b:Author>
    </b:Author>
    <b:Title>Guías para la calidad del agua potable</b:Title>
    <b:Year>2006</b:Year>
    <b:City>Genova - Suiza</b:City>
    <b:Publisher>Catalogación por la Biblioteca de la OMS</b:Publisher>
    <b:RefOrder>1</b:RefOrder>
  </b:Source>
  <b:Source>
    <b:Tag>Sch19</b:Tag>
    <b:SourceType>Book</b:SourceType>
    <b:Guid>{2AAAC71D-5D89-4AA5-A706-DF63600A7DF4}</b:Guid>
    <b:Title>Chemical Equilibria in Analytical Chemistry</b:Title>
    <b:Year>2019</b:Year>
    <b:City>Humboldt University, Berlin.</b:City>
    <b:Publisher>Springer</b:Publisher>
    <b:Author>
      <b:Author>
        <b:NameList>
          <b:Person>
            <b:Last>Scholz</b:Last>
            <b:First>Fritz</b:First>
          </b:Person>
          <b:Person>
            <b:Last>Kahlert</b:Last>
            <b:First>Heike</b:First>
          </b:Person>
        </b:NameList>
      </b:Author>
    </b:Author>
    <b:RefOrder>8</b:RefOrder>
  </b:Source>
  <b:Source>
    <b:Tag>Bro04</b:Tag>
    <b:SourceType>Book</b:SourceType>
    <b:Guid>{980EA913-1206-4B0A-855C-84D159E1BBB0}</b:Guid>
    <b:Title>Química - La ciencia central</b:Title>
    <b:Year>2004</b:Year>
    <b:City>México</b:City>
    <b:Publisher>PEARSON EDUCACIÓN</b:Publisher>
    <b:Author>
      <b:Author>
        <b:NameList>
          <b:Person>
            <b:Last>Brown</b:Last>
            <b:First>Theodore L.</b:First>
          </b:Person>
          <b:Person>
            <b:Last> LeMay</b:Last>
            <b:First>H. Eugene</b:First>
          </b:Person>
          <b:Person>
            <b:Last>Bursten</b:Last>
            <b:First>Bruce E.</b:First>
          </b:Person>
          <b:Person>
            <b:Last>Burdge</b:Last>
            <b:First>Julia R.</b:First>
          </b:Person>
        </b:NameList>
      </b:Author>
    </b:Author>
    <b:Edition>Novena</b:Edition>
    <b:RefOrder>7</b:RefOrder>
  </b:Source>
  <b:Source>
    <b:Tag>Gui19</b:Tag>
    <b:SourceType>JournalArticle</b:SourceType>
    <b:Guid>{F4DE5C1B-386A-4D77-8BBE-BD9AF41211E2}</b:Guid>
    <b:Title>Precipitación de un hidróxido doble en capas que comprende Mg y Al para eliminar los iones sulfato de las soluciones acuosas</b:Title>
    <b:Year>2019</b:Year>
    <b:City>Federal University of Ouro Preto, Campus Morro do Cruzeiro, s.n., Bauxita, Ouro Preto, MG, 35400-000, Brazil</b:City>
    <b:JournalName>Journal of Environmental Chemical Engineering</b:JournalName>
    <b:Author>
      <b:Author>
        <b:NameList>
          <b:Person>
            <b:Last>Guimarães</b:Last>
            <b:First>Damaris</b:First>
          </b:Person>
          <b:Person>
            <b:Last>C.M. da Rocha</b:Last>
            <b:First>Natasha</b:First>
          </b:Person>
          <b:Person>
            <b:Last>A.P. de Morais</b:Last>
            <b:First>Rafaela</b:First>
          </b:Person>
          <b:Person>
            <b:Last>De-Lazzari BP Resende</b:Last>
            <b:First>Andréia</b:First>
          </b:Person>
          <b:Person>
            <b:Last>M.F. Lima</b:Last>
            <b:First>Rosa</b:First>
          </b:Person>
          <b:Person>
            <b:Last>M. da Costa</b:Last>
            <b:First>Geraldo</b:First>
          </b:Person>
          <b:Person>
            <b:Last>A. Leão</b:Last>
            <b:First>Versiane</b:First>
          </b:Person>
        </b:NameList>
      </b:Author>
    </b:Author>
    <b:Month>Febrero</b:Month>
    <b:Volume>7</b:Volume>
    <b:Issue>1</b:Issue>
    <b:DOI>doi.org/10.1016/j.jece.2018.102815</b:DOI>
    <b:RefOrder>5</b:RefOrder>
  </b:Source>
  <b:Source>
    <b:Tag>Nar18</b:Tag>
    <b:SourceType>JournalArticle</b:SourceType>
    <b:Guid>{9910B408-F699-42F1-903B-2AFA79BDF39D}</b:Guid>
    <b:Title>Eliminación de sulfato del agua ácida de la mina activa europea más profunda por precipitación y varias configuraciones de electrocoagulación</b:Title>
    <b:JournalName>Journal of Environmental Management</b:JournalName>
    <b:Year>2018</b:Year>
    <b:Pages>192-171</b:Pages>
    <b:Author>
      <b:Author>
        <b:NameList>
          <b:Person>
            <b:Last>Nariyan</b:Last>
            <b:First>Elham</b:First>
          </b:Person>
          <b:Person>
            <b:Last>Wolkersdorfer</b:Last>
            <b:First>Christian</b:First>
          </b:Person>
          <b:Person>
            <b:Last>Sillanpää</b:Last>
            <b:First>Mika</b:First>
          </b:Person>
        </b:NameList>
      </b:Author>
    </b:Author>
    <b:City>Finlandia</b:City>
    <b:Volume>227</b:Volume>
    <b:Issue>1</b:Issue>
    <b:DOI>https://doi.org/10.1016/j.jenvman.2018.08.095</b:DOI>
    <b:RefOrder>20</b:RefOrder>
  </b:Source>
  <b:Source>
    <b:Tag>XuY19</b:Tag>
    <b:SourceType>JournalArticle</b:SourceType>
    <b:Guid>{49B942F6-695C-491A-A7A2-101152E606C0}</b:Guid>
    <b:Title>Precipitación de sulfato de calcio dihidratado en presencia de ácido fúlvico e ion de magnesio</b:Title>
    <b:JournalName>Chemical Engineering Journal</b:JournalName>
    <b:Year>2019</b:Year>
    <b:Pages>1078-1088</b:Pages>
    <b:Author>
      <b:Author>
        <b:NameList>
          <b:Person>
            <b:Last>Xu</b:Last>
            <b:First>Yudong</b:First>
          </b:Person>
          <b:Person>
            <b:Last>Liao</b:Last>
            <b:First>Youxiang</b:First>
          </b:Person>
          <b:Person>
            <b:Last>Lin</b:Last>
            <b:First>Zhenlin</b:First>
          </b:Person>
          <b:Person>
            <b:Last>Lin</b:Last>
            <b:First>Jiang</b:First>
          </b:Person>
          <b:Person>
            <b:Last>Li</b:Last>
            <b:First>Qingwei</b:First>
          </b:Person>
          <b:Person>
            <b:Last>Lin</b:Last>
            <b:First>Jiuyang</b:First>
          </b:Person>
          <b:Person>
            <b:Last>Jin</b:Last>
            <b:First>Zhengxin</b:First>
          </b:Person>
        </b:NameList>
      </b:Author>
    </b:Author>
    <b:Volume>361</b:Volume>
    <b:DOI>https://doi.org/10.1016/j.cej.2019.01.003</b:DOI>
    <b:RefOrder>2</b:RefOrder>
  </b:Source>
  <b:Source>
    <b:Tag>NiS19</b:Tag>
    <b:SourceType>JournalArticle</b:SourceType>
    <b:Guid>{15D3B1E4-354E-4E94-A3E6-94F398F0985F}</b:Guid>
    <b:Title>Un proceso de extracción y precipitación para la eliminación de Ca y Mg de las aguas residuales de tierras raras de sulfato de amonio</b:Title>
    <b:JournalName>Hydrometallurgy</b:JournalName>
    <b:Year>2019</b:Year>
    <b:Pages>63-70</b:Pages>
    <b:Author>
      <b:Author>
        <b:NameList>
          <b:Person>
            <b:Last>Ni</b:Last>
            <b:First>Shuainan</b:First>
          </b:Person>
          <b:Person>
            <b:Last>Wu</b:Last>
            <b:First>Caibin</b:First>
          </b:Person>
          <b:Person>
            <b:Last>Wang</b:Last>
            <b:First>Wang</b:First>
          </b:Person>
          <b:Person>
            <b:Last>Guo</b:Last>
            <b:First>Xiangguang</b:First>
          </b:Person>
          <b:Person>
            <b:Last>Zhao</b:Last>
            <b:First>Zeyuan</b:First>
          </b:Person>
          <b:Person>
            <b:Last>Sun</b:Last>
            <b:First>Xiaoqi</b:First>
          </b:Person>
        </b:NameList>
      </b:Author>
    </b:Author>
    <b:Month>Agosto</b:Month>
    <b:RefOrder>3</b:RefOrder>
  </b:Source>
  <b:Source>
    <b:Tag>Dou17</b:Tag>
    <b:SourceType>JournalArticle</b:SourceType>
    <b:Guid>{7DE13721-6C09-4072-8A07-72A81FA8BA41}</b:Guid>
    <b:Title>Eliminación de sulfato de las aguas residuales mediante precipitación con ettringita: inhibición de iones de magnesio y optimización del proceso</b:Title>
    <b:JournalName>Journal of Environmental Management</b:JournalName>
    <b:Year>2017</b:Year>
    <b:Pages>518-526</b:Pages>
    <b:Author>
      <b:Author>
        <b:Corporate>Dou, Weixiao; Zhou, Zhen; Jiang, Lu-Man; Jiang, Aijian; Huang, Rongwei; Tian, Xiaoce; Zhang, Wei; Chen, Dongqing;</b:Corporate>
      </b:Author>
    </b:Author>
    <b:Month>julio</b:Month>
    <b:Volume>196</b:Volume>
    <b:RefOrder>4</b:RefOrder>
  </b:Source>
  <b:Source>
    <b:Tag>Cha10</b:Tag>
    <b:SourceType>Book</b:SourceType>
    <b:Guid>{BBA0D96E-E17A-4CC0-9708-56BCB3798812}</b:Guid>
    <b:Title>Química</b:Title>
    <b:Year>2010</b:Year>
    <b:Author>
      <b:Author>
        <b:NameList>
          <b:Person>
            <b:Last>Chang</b:Last>
            <b:First>Raymond</b:First>
          </b:Person>
        </b:NameList>
      </b:Author>
    </b:Author>
    <b:City>México, D. F.</b:City>
    <b:Publisher>mcGRaW-HiLL/iNTERamERicaNa EDiTORES, S.A. DE C.V</b:Publisher>
    <b:Edition>décima</b:Edition>
    <b:RefOrder>9</b:RefOrder>
  </b:Source>
  <b:Source>
    <b:Tag>Cha11</b:Tag>
    <b:SourceType>Book</b:SourceType>
    <b:Guid>{B3C2349E-EAD4-4901-B2B9-3EC4624C831D}</b:Guid>
    <b:Title>Fundamentos de Química</b:Title>
    <b:Year>2011</b:Year>
    <b:City>México</b:City>
    <b:Publisher>McGRAW-HILL/INTERAMERICANA EDITORES, S.A. DE C.V.</b:Publisher>
    <b:Author>
      <b:Author>
        <b:NameList>
          <b:Person>
            <b:Last>Chang</b:Last>
            <b:First>Raymond</b:First>
          </b:Person>
        </b:NameList>
      </b:Author>
    </b:Author>
    <b:Edition>Décima</b:Edition>
    <b:RefOrder>10</b:RefOrder>
  </b:Source>
  <b:Source>
    <b:Tag>Cab13</b:Tag>
    <b:SourceType>Book</b:SourceType>
    <b:Guid>{7FA5F493-DADA-4C09-8614-36974DB4AC73}</b:Guid>
    <b:Title>BASES QUÍMICAS DEL MEDIO AMBIENTE</b:Title>
    <b:Year>2013</b:Year>
    <b:City>Madrid</b:City>
    <b:Publisher>UNED</b:Publisher>
    <b:Author>
      <b:Author>
        <b:NameList>
          <b:Person>
            <b:Last>Cabildo Miranda</b:Last>
            <b:First>María del Pilar</b:First>
          </b:Person>
          <b:Person>
            <b:Last>Cornago Ramírez</b:Last>
            <b:First>María del Pilar</b:First>
          </b:Person>
          <b:Person>
            <b:Last> Escolástico León</b:Last>
            <b:First>Consuelo</b:First>
          </b:Person>
          <b:Person>
            <b:Last>Esteban Santos</b:Last>
            <b:First>Soledad</b:First>
          </b:Person>
          <b:Person>
            <b:Last>López García</b:Last>
            <b:First>Concepción</b:First>
          </b:Person>
          <b:Person>
            <b:Last>Sanz del Castillo</b:Last>
            <b:First>Dionisia</b:First>
          </b:Person>
        </b:NameList>
      </b:Author>
    </b:Author>
    <b:RefOrder>15</b:RefOrder>
  </b:Source>
  <b:Source>
    <b:Tag>Her14</b:Tag>
    <b:SourceType>Book</b:SourceType>
    <b:Guid>{533582D4-E666-4943-AD7B-10E9EEBE6BB7}</b:Guid>
    <b:Title>Metodología de la investigación</b:Title>
    <b:Year>2014</b:Year>
    <b:City>México D.F.</b:City>
    <b:Publisher>McGRAW-HILL / INTERAMERICANA EDITORES, S.A. DE C.V.</b:Publisher>
    <b:Author>
      <b:Author>
        <b:NameList>
          <b:Person>
            <b:Last>Hernández Sampieri</b:Last>
            <b:First>Roberto</b:First>
          </b:Person>
          <b:Person>
            <b:Last>Fernández Collado</b:Last>
            <b:First>Carlos</b:First>
          </b:Person>
          <b:Person>
            <b:Last>Baptista Lucio</b:Last>
            <b:First>María del Pilar</b:First>
          </b:Person>
        </b:NameList>
      </b:Author>
    </b:Author>
    <b:RefOrder>16</b:RefOrder>
  </b:Source>
  <b:Source>
    <b:Tag>Bar06</b:Tag>
    <b:SourceType>Book</b:SourceType>
    <b:Guid>{F6ED971D-E85D-451F-8736-AF6CFDDBC424}</b:Guid>
    <b:Title>Tratamiento de datos</b:Title>
    <b:Year>2006</b:Year>
    <b:City>España</b:City>
    <b:Publisher>Diaz de Santos</b:Publisher>
    <b:StandardNumber>ISBN: 84-7978-736-8</b:StandardNumber>
    <b:Author>
      <b:Author>
        <b:NameList>
          <b:Person>
            <b:Last>Barrero Felpeto</b:Last>
            <b:First>Aldo</b:First>
          </b:Person>
          <b:Person>
            <b:Last>Guisande González</b:Last>
            <b:First>Cástor</b:First>
          </b:Person>
          <b:Person>
            <b:Last>Maneiro Estraviz</b:Last>
            <b:First>Isabel</b:First>
          </b:Person>
          <b:Person>
            <b:Last>Riveiro Alarcón</b:Last>
            <b:First>Isabel</b:First>
          </b:Person>
          <b:Person>
            <b:Last>Vergara Castaño</b:Last>
            <b:First>Alba Ruth</b:First>
          </b:Person>
          <b:Person>
            <b:Last>Vaamonde Liste</b:Last>
            <b:First>Antonio</b:First>
          </b:Person>
        </b:NameList>
      </b:Author>
    </b:Author>
    <b:RefOrder>18</b:RefOrder>
  </b:Source>
  <b:Source>
    <b:Tag>Sán15</b:Tag>
    <b:SourceType>JournalArticle</b:SourceType>
    <b:Guid>{4922BBC3-DF79-468C-9CDF-1BA8DE7DA3C4}</b:Guid>
    <b:Title>t-Student. Usos y abusos</b:Title>
    <b:Year>2015</b:Year>
    <b:JournalName>Revisata Mexicana de Cardiología</b:JournalName>
    <b:Pages>59-61</b:Pages>
    <b:Author>
      <b:Author>
        <b:NameList>
          <b:Person>
            <b:Last>Sánchez Turcios</b:Last>
            <b:Middle>Alberto</b:Middle>
            <b:First>Reinaldo</b:First>
          </b:Person>
        </b:NameList>
      </b:Author>
    </b:Author>
    <b:Volume>26</b:Volume>
    <b:Issue>1</b:Issue>
    <b:URL>http://www.scielo.org.mx/pdf/rmc/v26n1/v26n1a9.pdf</b:URL>
    <b:RefOrder>17</b:RefOrder>
  </b:Source>
  <b:Source>
    <b:Tag>Shr98</b:Tag>
    <b:SourceType>Book</b:SourceType>
    <b:Guid>{90E80A52-D28F-4EE1-B7D3-B847B676CD21}</b:Guid>
    <b:Title>Química Inorgánica</b:Title>
    <b:Year>1998</b:Year>
    <b:Publisher>Reverte</b:Publisher>
    <b:Author>
      <b:Author>
        <b:NameList>
          <b:Person>
            <b:Last>Shriver</b:Last>
            <b:First> Duward F.</b:First>
          </b:Person>
          <b:Person>
            <b:Last>Atkins</b:Last>
            <b:First>Peter W.</b:First>
          </b:Person>
          <b:Person>
            <b:Last>Langford</b:Last>
            <b:First>Cooper H.</b:First>
          </b:Person>
        </b:NameList>
      </b:Author>
    </b:Author>
    <b:RefOrder>11</b:RefOrder>
  </b:Source>
  <b:Source>
    <b:Tag>Che17</b:Tag>
    <b:SourceType>InternetSite</b:SourceType>
    <b:Guid>{E8EE3054-022C-44CA-B964-C4B60652886F}</b:Guid>
    <b:Title>Barium carbonate.</b:Title>
    <b:Year>2017</b:Year>
    <b:Author>
      <b:Author>
        <b:NameList>
          <b:Person>
            <b:Last>ChemicalBook</b:Last>
          </b:Person>
        </b:NameList>
      </b:Author>
    </b:Author>
    <b:InternetSiteTitle>ChemicalBook.com</b:InternetSiteTitle>
    <b:RefOrder>12</b:RefOrder>
  </b:Source>
  <b:Source>
    <b:Tag>MarcadorDePosición1</b:Tag>
    <b:SourceType>InternetSite</b:SourceType>
    <b:Guid>{382A727D-6700-419F-B437-FCD1A541648C}</b:Guid>
    <b:RefOrder>21</b:RefOrder>
  </b:Source>
  <b:Source>
    <b:Tag>Ame</b:Tag>
    <b:SourceType>InternetSite</b:SourceType>
    <b:Guid>{C51FA0E7-A70D-4535-92A2-B760FFF19560}</b:Guid>
    <b:Author>
      <b:Author>
        <b:NameList>
          <b:Person>
            <b:Last>Elments</b:Last>
            <b:First>American</b:First>
          </b:Person>
        </b:NameList>
      </b:Author>
    </b:Author>
    <b:Title>www.americanelements.com</b:Title>
    <b:URL>https://www.americanelements.com/barium-acetate-543-80-6</b:URL>
    <b:RefOrder>13</b:RefOrder>
  </b:Source>
  <b:Source>
    <b:Tag>len</b:Tag>
    <b:SourceType>InternetSite</b:SourceType>
    <b:Guid>{F26BF06F-4A1C-41FD-B158-274E061807A1}</b:Guid>
    <b:Author>
      <b:Author>
        <b:NameList>
          <b:Person>
            <b:Last>lenntech</b:Last>
          </b:Person>
        </b:NameList>
      </b:Author>
    </b:Author>
    <b:Title>www.lenntech.es</b:Title>
    <b:URL>https://www.lenntech.es/periodica/elementos/ba.htm</b:URL>
    <b:RefOrder>14</b:RefOrder>
  </b:Source>
  <b:Source>
    <b:Tag>Rui15</b:Tag>
    <b:SourceType>JournalArticle</b:SourceType>
    <b:Guid>{A48BA100-30D5-4C26-93CC-D3D2A978651B}</b:Guid>
    <b:Title>Mecanismo de precipitación de BaSO4 y el efecto de aditivos</b:Title>
    <b:Year>2015</b:Year>
    <b:JournalName>Meclan - revista de la sociedad española de mineralogía</b:JournalName>
    <b:Pages>125-126</b:Pages>
    <b:Author>
      <b:Author>
        <b:NameList>
          <b:Person>
            <b:Last>Ruiz Agudo</b:Last>
            <b:First>Cristina</b:First>
          </b:Person>
          <b:Person>
            <b:Last>Putnis</b:Last>
            <b:First>Christine V.</b:First>
          </b:Person>
          <b:Person>
            <b:Last>Ruiz Agudo</b:Last>
            <b:First>Encarnación</b:First>
          </b:Person>
          <b:Person>
            <b:Last>Putnis</b:Last>
            <b:First>Andrew</b:First>
          </b:Person>
        </b:NameList>
      </b:Author>
    </b:Author>
    <b:RefOrder>22</b:RefOrder>
  </b:Source>
  <b:Source>
    <b:Tag>Chu17</b:Tag>
    <b:SourceType>Report</b:SourceType>
    <b:Guid>{2CE20B81-9249-416E-961C-A0AD005A881C}</b:Guid>
    <b:Title>Equilibrio iónico en sistemas heterogéneos</b:Title>
    <b:Year>2017</b:Year>
    <b:Author>
      <b:Author>
        <b:NameList>
          <b:Person>
            <b:Last>Chuñoca Pariona</b:Last>
            <b:First>Saúl Adonio</b:First>
          </b:Person>
        </b:NameList>
      </b:Author>
    </b:Author>
    <b:Publisher>Universidad Nacional de Educación Enrique Guzmán y Valle</b:Publisher>
    <b:City>Lima</b:City>
    <b:RefOrder>23</b:RefOrder>
  </b:Source>
  <b:Source>
    <b:Tag>Par18</b:Tag>
    <b:SourceType>JournalArticle</b:SourceType>
    <b:Guid>{EC10B764-F9F5-4A2C-9EBA-3468E4F6EEF7}</b:Guid>
    <b:Title>Evaluación del riesgo ecológico de la barita (BaSO4) empleando pruebas ecotoxicológicas con doce organismos</b:Title>
    <b:Year>2018</b:Year>
    <b:URL>http://www.scielo.org.pe/pdf/ecol/v17n1/a03v17n1.pdf</b:URL>
    <b:JournalName>Ecología Aplicada</b:JournalName>
    <b:Pages>23-37</b:Pages>
    <b:Author>
      <b:Author>
        <b:NameList>
          <b:Person>
            <b:Last>Paredes</b:Last>
            <b:First>Christian</b:First>
          </b:Person>
          <b:Person>
            <b:Last>Miglio</b:Last>
            <b:Middle>Cristina</b:Middle>
            <b:First>María</b:First>
          </b:Person>
        </b:NameList>
      </b:Author>
      <b:Editor>
        <b:NameList>
          <b:Person>
            <b:Last>Departamento Académico de Biología</b:Last>
            <b:First>Universidad</b:First>
            <b:Middle>Nacional Agraria La Molina</b:Middle>
          </b:Person>
        </b:NameList>
      </b:Editor>
    </b:Author>
    <b:City>Lima</b:City>
    <b:Volume>17</b:Volume>
    <b:Issue>1</b:Issue>
    <b:StandardNumber>ISSN 1726-2216 Versión impresa / ISSN 1993-9507 Versión electrónica.</b:StandardNumber>
    <b:DOI>http://dx.doi.org/10.21704/rea.v17i1.1170</b:DOI>
    <b:RefOrder>6</b:RefOrder>
  </b:Source>
</b:Sources>
</file>

<file path=customXml/itemProps1.xml><?xml version="1.0" encoding="utf-8"?>
<ds:datastoreItem xmlns:ds="http://schemas.openxmlformats.org/officeDocument/2006/customXml" ds:itemID="{A03339CD-90EB-4D66-9ABE-4799E4307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68</Pages>
  <Words>12445</Words>
  <Characters>68451</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80735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Maicol Antony Rojas Espinoza;Yensi Jhenysell Tirado Flores</dc:creator>
  <cp:keywords/>
  <dc:description/>
  <cp:lastModifiedBy>Gary Christiam Farfan Chilicaus</cp:lastModifiedBy>
  <cp:revision>2</cp:revision>
  <cp:lastPrinted>2021-09-04T23:45:00Z</cp:lastPrinted>
  <dcterms:created xsi:type="dcterms:W3CDTF">2021-10-15T19:23:00Z</dcterms:created>
  <dcterms:modified xsi:type="dcterms:W3CDTF">2021-10-15T19:23:00Z</dcterms:modified>
</cp:coreProperties>
</file>