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F64DD" w14:textId="77777777" w:rsidR="007C6804" w:rsidRPr="007C6804" w:rsidRDefault="007C6804" w:rsidP="007C6804">
      <w:pPr>
        <w:widowControl w:val="0"/>
        <w:autoSpaceDE w:val="0"/>
        <w:autoSpaceDN w:val="0"/>
        <w:spacing w:before="5" w:after="0" w:line="240" w:lineRule="auto"/>
        <w:rPr>
          <w:rFonts w:ascii="Times New Roman" w:eastAsia="Times New Roman" w:hAnsi="Times New Roman" w:cs="Times New Roman"/>
          <w:bCs/>
          <w:sz w:val="21"/>
          <w:szCs w:val="24"/>
          <w:lang w:val="es-ES"/>
        </w:rPr>
      </w:pPr>
    </w:p>
    <w:p w14:paraId="1C2D3B7E" w14:textId="0C54AFAB" w:rsidR="007C6804" w:rsidRPr="007C6804" w:rsidRDefault="007C6804" w:rsidP="007C6804">
      <w:pPr>
        <w:widowControl w:val="0"/>
        <w:autoSpaceDE w:val="0"/>
        <w:autoSpaceDN w:val="0"/>
        <w:spacing w:before="90" w:after="0" w:line="240" w:lineRule="auto"/>
        <w:ind w:left="609" w:right="611"/>
        <w:jc w:val="center"/>
        <w:rPr>
          <w:rFonts w:ascii="Times New Roman" w:eastAsia="Times New Roman" w:hAnsi="Times New Roman" w:cs="Times New Roman"/>
          <w:b/>
          <w:bCs/>
          <w:sz w:val="24"/>
          <w:szCs w:val="24"/>
          <w:lang w:val="es-ES"/>
        </w:rPr>
      </w:pPr>
      <w:r w:rsidRPr="007C6804">
        <w:rPr>
          <w:rFonts w:ascii="Times New Roman" w:eastAsia="Times New Roman" w:hAnsi="Times New Roman" w:cs="Times New Roman"/>
          <w:b/>
          <w:bCs/>
          <w:noProof/>
          <w:sz w:val="24"/>
          <w:szCs w:val="24"/>
          <w:lang w:val="es-ES"/>
        </w:rPr>
        <mc:AlternateContent>
          <mc:Choice Requires="wpg">
            <w:drawing>
              <wp:anchor distT="0" distB="0" distL="114300" distR="114300" simplePos="0" relativeHeight="251682829" behindDoc="0" locked="0" layoutInCell="1" allowOverlap="1" wp14:anchorId="6F53CE3D" wp14:editId="7015B885">
                <wp:simplePos x="0" y="0"/>
                <wp:positionH relativeFrom="page">
                  <wp:posOffset>1064895</wp:posOffset>
                </wp:positionH>
                <wp:positionV relativeFrom="paragraph">
                  <wp:posOffset>-152400</wp:posOffset>
                </wp:positionV>
                <wp:extent cx="5449570" cy="8446135"/>
                <wp:effectExtent l="0" t="0" r="0" b="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570" cy="8446135"/>
                          <a:chOff x="1677" y="-240"/>
                          <a:chExt cx="8582" cy="13301"/>
                        </a:xfrm>
                      </wpg:grpSpPr>
                      <pic:pic xmlns:pic="http://schemas.openxmlformats.org/drawingml/2006/picture">
                        <pic:nvPicPr>
                          <pic:cNvPr id="15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350" y="744"/>
                            <a:ext cx="1101" cy="2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Rectangle 4"/>
                        <wps:cNvSpPr>
                          <a:spLocks noChangeArrowheads="1"/>
                        </wps:cNvSpPr>
                        <wps:spPr bwMode="auto">
                          <a:xfrm>
                            <a:off x="1687" y="-230"/>
                            <a:ext cx="8562" cy="1328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1787A" id="Grupo 149" o:spid="_x0000_s1026" style="position:absolute;margin-left:83.85pt;margin-top:-12pt;width:429.1pt;height:665.05pt;z-index:251682829;mso-position-horizontal-relative:page" coordorigin="1677,-240" coordsize="8582,13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350;top:744;width:1101;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">
                  <v:imagedata r:id="rId9" o:title=""/>
                </v:shape>
                <v:rect id="Rectangle 4" o:spid="_x0000_s1028" style="position:absolute;left:1687;top:-230;width:8562;height:1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" filled="f" strokeweight="1pt"/>
                <w10:wrap anchorx="page"/>
              </v:group>
            </w:pict>
          </mc:Fallback>
        </mc:AlternateContent>
      </w:r>
      <w:r w:rsidRPr="007C6804">
        <w:rPr>
          <w:rFonts w:ascii="Times New Roman" w:eastAsia="Times New Roman" w:hAnsi="Times New Roman" w:cs="Times New Roman"/>
          <w:b/>
          <w:bCs/>
          <w:sz w:val="24"/>
          <w:szCs w:val="24"/>
          <w:lang w:val="es-ES"/>
        </w:rPr>
        <w:t>UNIVERSIDAD PRIVADA ANTONIO GUILLERMO URRELO</w:t>
      </w:r>
    </w:p>
    <w:p w14:paraId="0E501603"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31691E46"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28BB2B36"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2F7590E8"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4C44E966"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0ABAD516"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3C8D571A"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15535D6F"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3A342EC3"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7EF2B498"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30"/>
          <w:szCs w:val="24"/>
          <w:lang w:val="es-ES"/>
        </w:rPr>
      </w:pPr>
    </w:p>
    <w:p w14:paraId="40072F8B" w14:textId="77777777" w:rsidR="007C6804" w:rsidRPr="007C6804" w:rsidRDefault="007C6804" w:rsidP="007C6804">
      <w:pPr>
        <w:widowControl w:val="0"/>
        <w:autoSpaceDE w:val="0"/>
        <w:autoSpaceDN w:val="0"/>
        <w:spacing w:before="1" w:after="0" w:line="240" w:lineRule="auto"/>
        <w:ind w:left="612" w:right="611"/>
        <w:jc w:val="center"/>
        <w:rPr>
          <w:rFonts w:ascii="Times New Roman" w:eastAsia="Times New Roman" w:hAnsi="Times New Roman" w:cs="Times New Roman"/>
          <w:b/>
          <w:bCs/>
          <w:sz w:val="24"/>
          <w:szCs w:val="24"/>
          <w:lang w:val="es-ES"/>
        </w:rPr>
      </w:pPr>
      <w:r w:rsidRPr="007C6804">
        <w:rPr>
          <w:rFonts w:ascii="Times New Roman" w:eastAsia="Times New Roman" w:hAnsi="Times New Roman" w:cs="Times New Roman"/>
          <w:b/>
          <w:bCs/>
          <w:sz w:val="24"/>
          <w:szCs w:val="24"/>
          <w:lang w:val="es-ES"/>
        </w:rPr>
        <w:t>Facultad de Ingeniería</w:t>
      </w:r>
    </w:p>
    <w:p w14:paraId="6EB7B8F1" w14:textId="77777777" w:rsidR="007C6804" w:rsidRPr="007C6804" w:rsidRDefault="007C6804" w:rsidP="007C6804">
      <w:pPr>
        <w:widowControl w:val="0"/>
        <w:autoSpaceDE w:val="0"/>
        <w:autoSpaceDN w:val="0"/>
        <w:spacing w:before="139" w:after="0" w:line="240" w:lineRule="auto"/>
        <w:ind w:left="608" w:right="611"/>
        <w:jc w:val="center"/>
        <w:rPr>
          <w:rFonts w:ascii="Times New Roman" w:eastAsia="Times New Roman" w:hAnsi="Times New Roman" w:cs="Times New Roman"/>
          <w:b/>
          <w:bCs/>
          <w:sz w:val="24"/>
          <w:szCs w:val="24"/>
          <w:lang w:val="es-ES"/>
        </w:rPr>
      </w:pPr>
      <w:r w:rsidRPr="007C6804">
        <w:rPr>
          <w:rFonts w:ascii="Times New Roman" w:eastAsia="Times New Roman" w:hAnsi="Times New Roman" w:cs="Times New Roman"/>
          <w:b/>
          <w:bCs/>
          <w:sz w:val="24"/>
          <w:szCs w:val="24"/>
          <w:lang w:val="es-ES"/>
        </w:rPr>
        <w:t>Carrera Profesional de Ingeniería Ambiental y Prevención de Riesgos</w:t>
      </w:r>
    </w:p>
    <w:p w14:paraId="193EE067"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1C3383CC"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7F53DB4F" w14:textId="77777777" w:rsidR="007C6804" w:rsidRPr="007C6804" w:rsidRDefault="007C6804" w:rsidP="007C6804">
      <w:pPr>
        <w:widowControl w:val="0"/>
        <w:autoSpaceDE w:val="0"/>
        <w:autoSpaceDN w:val="0"/>
        <w:spacing w:before="11" w:after="0" w:line="240" w:lineRule="auto"/>
        <w:rPr>
          <w:rFonts w:ascii="Times New Roman" w:eastAsia="Times New Roman" w:hAnsi="Times New Roman" w:cs="Times New Roman"/>
          <w:b/>
          <w:bCs/>
          <w:sz w:val="31"/>
          <w:szCs w:val="24"/>
          <w:lang w:val="es-ES"/>
        </w:rPr>
      </w:pPr>
    </w:p>
    <w:p w14:paraId="0370B28D" w14:textId="7415D64A" w:rsidR="00580B3B" w:rsidRPr="004176AB" w:rsidRDefault="00580B3B" w:rsidP="00580B3B">
      <w:pPr>
        <w:spacing w:before="100" w:beforeAutospacing="1" w:after="100" w:afterAutospacing="1" w:line="360" w:lineRule="auto"/>
        <w:jc w:val="center"/>
        <w:rPr>
          <w:rFonts w:ascii="Times New Roman" w:eastAsiaTheme="majorEastAsia" w:hAnsi="Times New Roman" w:cs="Times New Roman"/>
          <w:b/>
          <w:caps/>
          <w:color w:val="000000" w:themeColor="text1"/>
          <w:sz w:val="24"/>
          <w:szCs w:val="24"/>
        </w:rPr>
      </w:pPr>
      <w:r>
        <w:rPr>
          <w:rFonts w:ascii="Times New Roman" w:eastAsiaTheme="majorEastAsia" w:hAnsi="Times New Roman" w:cs="Times New Roman"/>
          <w:b/>
          <w:caps/>
          <w:color w:val="000000" w:themeColor="text1"/>
          <w:sz w:val="24"/>
          <w:szCs w:val="24"/>
        </w:rPr>
        <w:t>CARACTERIZACIÓN DE RESIDUOS S</w:t>
      </w:r>
      <w:r w:rsidR="004941FF">
        <w:rPr>
          <w:rFonts w:ascii="Times New Roman" w:eastAsiaTheme="majorEastAsia" w:hAnsi="Times New Roman" w:cs="Times New Roman"/>
          <w:b/>
          <w:caps/>
          <w:color w:val="000000" w:themeColor="text1"/>
          <w:sz w:val="24"/>
          <w:szCs w:val="24"/>
        </w:rPr>
        <w:t>Ó</w:t>
      </w:r>
      <w:r>
        <w:rPr>
          <w:rFonts w:ascii="Times New Roman" w:eastAsiaTheme="majorEastAsia" w:hAnsi="Times New Roman" w:cs="Times New Roman"/>
          <w:b/>
          <w:caps/>
          <w:color w:val="000000" w:themeColor="text1"/>
          <w:sz w:val="24"/>
          <w:szCs w:val="24"/>
        </w:rPr>
        <w:t>LIDOS MUNICIPALES Y SU PROYECCIÓN DE ACUMULACIÓN EN EL DISTRITO DE ASUNCIÓN – PROVINCIA Y REGIÓN CAJAMARCA 2021</w:t>
      </w:r>
    </w:p>
    <w:p w14:paraId="4F115A5D" w14:textId="3CA1900E" w:rsidR="007C6804" w:rsidRDefault="007C6804" w:rsidP="007C6804">
      <w:pPr>
        <w:widowControl w:val="0"/>
        <w:autoSpaceDE w:val="0"/>
        <w:autoSpaceDN w:val="0"/>
        <w:spacing w:after="0" w:line="480" w:lineRule="auto"/>
        <w:ind w:left="650" w:right="506" w:hanging="2"/>
        <w:jc w:val="center"/>
        <w:rPr>
          <w:rFonts w:ascii="Times New Roman" w:eastAsia="Times New Roman" w:hAnsi="Times New Roman" w:cs="Times New Roman"/>
          <w:b/>
          <w:bCs/>
          <w:sz w:val="24"/>
          <w:szCs w:val="24"/>
          <w:lang w:val="es-ES"/>
        </w:rPr>
      </w:pPr>
    </w:p>
    <w:p w14:paraId="67C47494" w14:textId="79DF6DD4" w:rsid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0B854652" w14:textId="5CA34A71" w:rsidR="00580B3B" w:rsidRPr="00580B3B" w:rsidRDefault="00580B3B" w:rsidP="00580B3B">
      <w:pPr>
        <w:widowControl w:val="0"/>
        <w:autoSpaceDE w:val="0"/>
        <w:autoSpaceDN w:val="0"/>
        <w:spacing w:after="0" w:line="240" w:lineRule="auto"/>
        <w:jc w:val="center"/>
        <w:rPr>
          <w:rFonts w:ascii="Times New Roman" w:hAnsi="Times New Roman" w:cs="Times New Roman"/>
          <w:b/>
          <w:bCs/>
          <w:sz w:val="24"/>
          <w:szCs w:val="24"/>
        </w:rPr>
      </w:pPr>
      <w:r w:rsidRPr="00580B3B">
        <w:rPr>
          <w:rFonts w:ascii="Times New Roman" w:hAnsi="Times New Roman" w:cs="Times New Roman"/>
          <w:b/>
          <w:bCs/>
          <w:sz w:val="24"/>
          <w:szCs w:val="24"/>
        </w:rPr>
        <w:t>Autor:</w:t>
      </w:r>
    </w:p>
    <w:p w14:paraId="76B946F3" w14:textId="77777777" w:rsidR="007C6804" w:rsidRPr="00580B3B" w:rsidRDefault="007C6804" w:rsidP="007C6804">
      <w:pPr>
        <w:widowControl w:val="0"/>
        <w:autoSpaceDE w:val="0"/>
        <w:autoSpaceDN w:val="0"/>
        <w:spacing w:before="10" w:after="0" w:line="240" w:lineRule="auto"/>
        <w:rPr>
          <w:rFonts w:ascii="Times New Roman" w:eastAsia="Times New Roman" w:hAnsi="Times New Roman" w:cs="Times New Roman"/>
          <w:b/>
          <w:bCs/>
          <w:sz w:val="23"/>
          <w:szCs w:val="24"/>
          <w:lang w:val="es-ES"/>
        </w:rPr>
      </w:pPr>
    </w:p>
    <w:p w14:paraId="122B5F94" w14:textId="7B07ADAE" w:rsidR="00580B3B" w:rsidRPr="00580B3B" w:rsidRDefault="00580B3B" w:rsidP="00580B3B">
      <w:pPr>
        <w:pStyle w:val="Sinespaciado"/>
        <w:jc w:val="center"/>
        <w:rPr>
          <w:rFonts w:ascii="Times New Roman" w:hAnsi="Times New Roman" w:cs="Times New Roman"/>
          <w:b/>
          <w:bCs/>
          <w:sz w:val="24"/>
          <w:szCs w:val="24"/>
        </w:rPr>
      </w:pPr>
      <w:r w:rsidRPr="00580B3B">
        <w:rPr>
          <w:rFonts w:ascii="Times New Roman" w:hAnsi="Times New Roman" w:cs="Times New Roman"/>
          <w:b/>
          <w:bCs/>
          <w:sz w:val="24"/>
          <w:szCs w:val="24"/>
        </w:rPr>
        <w:t xml:space="preserve">Bach. </w:t>
      </w:r>
      <w:proofErr w:type="spellStart"/>
      <w:r w:rsidRPr="00580B3B">
        <w:rPr>
          <w:rFonts w:ascii="Times New Roman" w:hAnsi="Times New Roman" w:cs="Times New Roman"/>
          <w:b/>
          <w:bCs/>
          <w:sz w:val="24"/>
          <w:szCs w:val="24"/>
        </w:rPr>
        <w:t>Eddson</w:t>
      </w:r>
      <w:proofErr w:type="spellEnd"/>
      <w:r w:rsidRPr="00580B3B">
        <w:rPr>
          <w:rFonts w:ascii="Times New Roman" w:hAnsi="Times New Roman" w:cs="Times New Roman"/>
          <w:b/>
          <w:bCs/>
          <w:sz w:val="24"/>
          <w:szCs w:val="24"/>
        </w:rPr>
        <w:t xml:space="preserve"> Mostacero Alva</w:t>
      </w:r>
    </w:p>
    <w:p w14:paraId="24FE76AD" w14:textId="77777777" w:rsidR="00580B3B" w:rsidRPr="00580B3B" w:rsidRDefault="00580B3B" w:rsidP="00580B3B">
      <w:pPr>
        <w:pStyle w:val="Sinespaciado"/>
        <w:jc w:val="center"/>
        <w:rPr>
          <w:rFonts w:ascii="Times New Roman" w:hAnsi="Times New Roman" w:cs="Times New Roman"/>
          <w:b/>
          <w:bCs/>
          <w:sz w:val="24"/>
          <w:szCs w:val="24"/>
          <w:lang w:val="es-ES"/>
        </w:rPr>
      </w:pPr>
    </w:p>
    <w:p w14:paraId="511B9061" w14:textId="77777777" w:rsidR="00580B3B" w:rsidRPr="00580B3B" w:rsidRDefault="00580B3B" w:rsidP="00580B3B">
      <w:pPr>
        <w:pStyle w:val="Sinespaciado"/>
        <w:jc w:val="center"/>
        <w:rPr>
          <w:rFonts w:ascii="Times New Roman" w:hAnsi="Times New Roman" w:cs="Times New Roman"/>
          <w:b/>
          <w:bCs/>
          <w:sz w:val="24"/>
          <w:szCs w:val="24"/>
          <w:lang w:val="es-ES"/>
        </w:rPr>
      </w:pPr>
    </w:p>
    <w:p w14:paraId="297EC8A9" w14:textId="77777777" w:rsidR="00580B3B" w:rsidRPr="00580B3B" w:rsidRDefault="00580B3B" w:rsidP="00580B3B">
      <w:pPr>
        <w:pStyle w:val="Sinespaciado"/>
        <w:jc w:val="center"/>
        <w:rPr>
          <w:rFonts w:ascii="Times New Roman" w:hAnsi="Times New Roman" w:cs="Times New Roman"/>
          <w:b/>
          <w:bCs/>
          <w:sz w:val="24"/>
          <w:szCs w:val="24"/>
          <w:lang w:val="es-ES"/>
        </w:rPr>
      </w:pPr>
      <w:r w:rsidRPr="00580B3B">
        <w:rPr>
          <w:rFonts w:ascii="Times New Roman" w:hAnsi="Times New Roman" w:cs="Times New Roman"/>
          <w:b/>
          <w:bCs/>
          <w:sz w:val="24"/>
          <w:szCs w:val="24"/>
          <w:lang w:val="es-ES"/>
        </w:rPr>
        <w:t>Asesor:</w:t>
      </w:r>
    </w:p>
    <w:p w14:paraId="7FE4B2B0" w14:textId="77777777" w:rsidR="00580B3B" w:rsidRPr="00580B3B" w:rsidRDefault="00580B3B" w:rsidP="00580B3B">
      <w:pPr>
        <w:pStyle w:val="Sinespaciado"/>
        <w:jc w:val="center"/>
        <w:rPr>
          <w:rFonts w:ascii="Times New Roman" w:hAnsi="Times New Roman" w:cs="Times New Roman"/>
          <w:b/>
          <w:bCs/>
          <w:sz w:val="24"/>
          <w:szCs w:val="24"/>
          <w:lang w:val="es-ES"/>
        </w:rPr>
      </w:pPr>
    </w:p>
    <w:p w14:paraId="7AB83D22" w14:textId="457BAE37" w:rsidR="007C6804" w:rsidRPr="00580B3B" w:rsidRDefault="00580B3B" w:rsidP="00580B3B">
      <w:pPr>
        <w:widowControl w:val="0"/>
        <w:autoSpaceDE w:val="0"/>
        <w:autoSpaceDN w:val="0"/>
        <w:spacing w:before="139" w:after="0" w:line="240" w:lineRule="auto"/>
        <w:ind w:left="610" w:right="611"/>
        <w:jc w:val="center"/>
        <w:rPr>
          <w:rFonts w:ascii="Times New Roman" w:eastAsia="Times New Roman" w:hAnsi="Times New Roman" w:cs="Times New Roman"/>
          <w:b/>
          <w:bCs/>
          <w:sz w:val="24"/>
          <w:szCs w:val="24"/>
          <w:lang w:val="es-ES"/>
        </w:rPr>
      </w:pPr>
      <w:r w:rsidRPr="00580B3B">
        <w:rPr>
          <w:rFonts w:ascii="Times New Roman" w:hAnsi="Times New Roman" w:cs="Times New Roman"/>
          <w:b/>
          <w:bCs/>
          <w:sz w:val="24"/>
          <w:szCs w:val="24"/>
        </w:rPr>
        <w:t xml:space="preserve">Asesor: </w:t>
      </w:r>
      <w:r w:rsidR="004941FF">
        <w:rPr>
          <w:rFonts w:ascii="Times New Roman" w:hAnsi="Times New Roman" w:cs="Times New Roman"/>
          <w:b/>
          <w:bCs/>
          <w:sz w:val="24"/>
          <w:szCs w:val="24"/>
        </w:rPr>
        <w:t>Dr</w:t>
      </w:r>
      <w:r w:rsidRPr="00580B3B">
        <w:rPr>
          <w:rFonts w:ascii="Times New Roman" w:hAnsi="Times New Roman" w:cs="Times New Roman"/>
          <w:b/>
          <w:bCs/>
          <w:sz w:val="24"/>
          <w:szCs w:val="24"/>
        </w:rPr>
        <w:t xml:space="preserve">. Miguel Ángel Arango </w:t>
      </w:r>
      <w:proofErr w:type="spellStart"/>
      <w:r w:rsidRPr="00580B3B">
        <w:rPr>
          <w:rFonts w:ascii="Times New Roman" w:hAnsi="Times New Roman" w:cs="Times New Roman"/>
          <w:b/>
          <w:bCs/>
          <w:sz w:val="24"/>
          <w:szCs w:val="24"/>
        </w:rPr>
        <w:t>Llantoy</w:t>
      </w:r>
      <w:proofErr w:type="spellEnd"/>
    </w:p>
    <w:p w14:paraId="090E47B4" w14:textId="77777777" w:rsidR="007C6804" w:rsidRPr="00580B3B"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03E16BBB"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79EEA645" w14:textId="77777777" w:rsidR="007C6804" w:rsidRPr="007C6804" w:rsidRDefault="007C6804" w:rsidP="007C6804">
      <w:pPr>
        <w:widowControl w:val="0"/>
        <w:autoSpaceDE w:val="0"/>
        <w:autoSpaceDN w:val="0"/>
        <w:spacing w:before="11" w:after="0" w:line="240" w:lineRule="auto"/>
        <w:rPr>
          <w:rFonts w:ascii="Times New Roman" w:eastAsia="Times New Roman" w:hAnsi="Times New Roman" w:cs="Times New Roman"/>
          <w:b/>
          <w:bCs/>
          <w:sz w:val="31"/>
          <w:szCs w:val="24"/>
          <w:lang w:val="es-ES"/>
        </w:rPr>
      </w:pPr>
    </w:p>
    <w:p w14:paraId="2CE9422A" w14:textId="31C92AB6" w:rsidR="007C6804" w:rsidRPr="0004526A" w:rsidRDefault="007C6804" w:rsidP="0004526A">
      <w:pPr>
        <w:widowControl w:val="0"/>
        <w:autoSpaceDE w:val="0"/>
        <w:autoSpaceDN w:val="0"/>
        <w:spacing w:after="0" w:line="360" w:lineRule="auto"/>
        <w:ind w:left="3334" w:right="3333"/>
        <w:jc w:val="center"/>
        <w:rPr>
          <w:rFonts w:ascii="Times New Roman" w:eastAsia="Times New Roman" w:hAnsi="Times New Roman" w:cs="Times New Roman"/>
          <w:b/>
          <w:bCs/>
          <w:sz w:val="24"/>
          <w:szCs w:val="24"/>
          <w:lang w:val="es-ES"/>
        </w:rPr>
        <w:sectPr w:rsidR="007C6804" w:rsidRPr="0004526A" w:rsidSect="007C6804">
          <w:pgSz w:w="11910" w:h="16840"/>
          <w:pgMar w:top="1060" w:right="1680" w:bottom="280" w:left="1680" w:header="720" w:footer="720" w:gutter="0"/>
          <w:cols w:space="720"/>
        </w:sectPr>
      </w:pPr>
      <w:r w:rsidRPr="007C6804">
        <w:rPr>
          <w:rFonts w:ascii="Times New Roman" w:eastAsia="Times New Roman" w:hAnsi="Times New Roman" w:cs="Times New Roman"/>
          <w:b/>
          <w:bCs/>
          <w:sz w:val="24"/>
          <w:szCs w:val="24"/>
          <w:lang w:val="es-ES"/>
        </w:rPr>
        <w:t xml:space="preserve">Cajamarca – Perú </w:t>
      </w:r>
      <w:r w:rsidR="00580B3B">
        <w:rPr>
          <w:rFonts w:ascii="Times New Roman" w:eastAsia="Times New Roman" w:hAnsi="Times New Roman" w:cs="Times New Roman"/>
          <w:b/>
          <w:bCs/>
          <w:sz w:val="24"/>
          <w:szCs w:val="24"/>
          <w:lang w:val="es-ES"/>
        </w:rPr>
        <w:t>2021</w:t>
      </w:r>
    </w:p>
    <w:p w14:paraId="0B9C1309"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11"/>
          <w:szCs w:val="24"/>
          <w:lang w:val="es-ES"/>
        </w:rPr>
      </w:pPr>
    </w:p>
    <w:p w14:paraId="7D930892" w14:textId="4FFCA7C6" w:rsidR="007C6804" w:rsidRPr="007C6804" w:rsidRDefault="007C6804" w:rsidP="007C6804">
      <w:pPr>
        <w:widowControl w:val="0"/>
        <w:autoSpaceDE w:val="0"/>
        <w:autoSpaceDN w:val="0"/>
        <w:spacing w:before="90" w:after="0" w:line="240" w:lineRule="auto"/>
        <w:ind w:left="611" w:right="611"/>
        <w:jc w:val="center"/>
        <w:rPr>
          <w:rFonts w:ascii="Times New Roman" w:eastAsia="Times New Roman" w:hAnsi="Times New Roman" w:cs="Times New Roman"/>
          <w:b/>
          <w:bCs/>
          <w:sz w:val="24"/>
          <w:szCs w:val="24"/>
          <w:lang w:val="es-ES"/>
        </w:rPr>
      </w:pPr>
      <w:r w:rsidRPr="007C6804">
        <w:rPr>
          <w:rFonts w:ascii="Times New Roman" w:eastAsia="Times New Roman" w:hAnsi="Times New Roman" w:cs="Times New Roman"/>
          <w:b/>
          <w:bCs/>
          <w:noProof/>
          <w:sz w:val="24"/>
          <w:szCs w:val="24"/>
          <w:lang w:val="es-ES"/>
        </w:rPr>
        <mc:AlternateContent>
          <mc:Choice Requires="wpg">
            <w:drawing>
              <wp:anchor distT="0" distB="0" distL="114300" distR="114300" simplePos="0" relativeHeight="251683853" behindDoc="0" locked="0" layoutInCell="1" allowOverlap="1" wp14:anchorId="7D1BF052" wp14:editId="70643971">
                <wp:simplePos x="0" y="0"/>
                <wp:positionH relativeFrom="page">
                  <wp:posOffset>1086485</wp:posOffset>
                </wp:positionH>
                <wp:positionV relativeFrom="paragraph">
                  <wp:posOffset>-83185</wp:posOffset>
                </wp:positionV>
                <wp:extent cx="5449570" cy="8446135"/>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570" cy="8446135"/>
                          <a:chOff x="1711" y="-131"/>
                          <a:chExt cx="8582" cy="13301"/>
                        </a:xfrm>
                      </wpg:grpSpPr>
                      <pic:pic xmlns:pic="http://schemas.openxmlformats.org/drawingml/2006/picture">
                        <pic:nvPicPr>
                          <pic:cNvPr id="29"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350" y="744"/>
                            <a:ext cx="1101" cy="2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7"/>
                        <wps:cNvSpPr>
                          <a:spLocks noChangeArrowheads="1"/>
                        </wps:cNvSpPr>
                        <wps:spPr bwMode="auto">
                          <a:xfrm>
                            <a:off x="1721" y="-121"/>
                            <a:ext cx="8562" cy="1328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99E7E" id="Grupo 3" o:spid="_x0000_s1026" style="position:absolute;margin-left:85.55pt;margin-top:-6.55pt;width:429.1pt;height:665.05pt;z-index:251683853;mso-position-horizontal-relative:page" coordorigin="1711,-131" coordsize="8582,13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">
                <v:shape id="Picture 6" o:spid="_x0000_s1027" type="#_x0000_t75" style="position:absolute;left:5350;top:744;width:1101;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">
                  <v:imagedata r:id="rId9" o:title=""/>
                </v:shape>
                <v:rect id="Rectangle 7" o:spid="_x0000_s1028" style="position:absolute;left:1721;top:-121;width:8562;height:1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Fq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" filled="f" strokeweight="1pt"/>
                <w10:wrap anchorx="page"/>
              </v:group>
            </w:pict>
          </mc:Fallback>
        </mc:AlternateContent>
      </w:r>
      <w:r w:rsidRPr="007C6804">
        <w:rPr>
          <w:rFonts w:ascii="Times New Roman" w:eastAsia="Times New Roman" w:hAnsi="Times New Roman" w:cs="Times New Roman"/>
          <w:b/>
          <w:bCs/>
          <w:sz w:val="24"/>
          <w:szCs w:val="24"/>
          <w:lang w:val="es-ES"/>
        </w:rPr>
        <w:t>UNIVERSIDAD PRIVADA ANTONIO GUILLERMO URRELO</w:t>
      </w:r>
    </w:p>
    <w:p w14:paraId="0CBCD41C"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4321EE71"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07C54EB4"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37690737"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534688D2"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53FBB0D6"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79BBE5B1"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3867C358"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7FBDCD2C"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2F7518C1"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30"/>
          <w:szCs w:val="24"/>
          <w:lang w:val="es-ES"/>
        </w:rPr>
      </w:pPr>
    </w:p>
    <w:p w14:paraId="3A43830C" w14:textId="77777777" w:rsidR="007C6804" w:rsidRPr="007C6804" w:rsidRDefault="007C6804" w:rsidP="007C6804">
      <w:pPr>
        <w:widowControl w:val="0"/>
        <w:autoSpaceDE w:val="0"/>
        <w:autoSpaceDN w:val="0"/>
        <w:spacing w:before="1" w:after="0" w:line="240" w:lineRule="auto"/>
        <w:ind w:left="612" w:right="611"/>
        <w:jc w:val="center"/>
        <w:rPr>
          <w:rFonts w:ascii="Times New Roman" w:eastAsia="Times New Roman" w:hAnsi="Times New Roman" w:cs="Times New Roman"/>
          <w:b/>
          <w:bCs/>
          <w:sz w:val="24"/>
          <w:szCs w:val="24"/>
          <w:lang w:val="es-ES"/>
        </w:rPr>
      </w:pPr>
      <w:r w:rsidRPr="007C6804">
        <w:rPr>
          <w:rFonts w:ascii="Times New Roman" w:eastAsia="Times New Roman" w:hAnsi="Times New Roman" w:cs="Times New Roman"/>
          <w:b/>
          <w:bCs/>
          <w:sz w:val="24"/>
          <w:szCs w:val="24"/>
          <w:lang w:val="es-ES"/>
        </w:rPr>
        <w:t>Facultad de Ingeniería</w:t>
      </w:r>
    </w:p>
    <w:p w14:paraId="4B074285" w14:textId="77777777" w:rsidR="007C6804" w:rsidRPr="007C6804" w:rsidRDefault="007C6804" w:rsidP="007C6804">
      <w:pPr>
        <w:widowControl w:val="0"/>
        <w:autoSpaceDE w:val="0"/>
        <w:autoSpaceDN w:val="0"/>
        <w:spacing w:before="139" w:after="0" w:line="240" w:lineRule="auto"/>
        <w:ind w:left="608" w:right="611"/>
        <w:jc w:val="center"/>
        <w:rPr>
          <w:rFonts w:ascii="Times New Roman" w:eastAsia="Times New Roman" w:hAnsi="Times New Roman" w:cs="Times New Roman"/>
          <w:b/>
          <w:bCs/>
          <w:sz w:val="24"/>
          <w:szCs w:val="24"/>
          <w:lang w:val="es-ES"/>
        </w:rPr>
      </w:pPr>
      <w:r w:rsidRPr="007C6804">
        <w:rPr>
          <w:rFonts w:ascii="Times New Roman" w:eastAsia="Times New Roman" w:hAnsi="Times New Roman" w:cs="Times New Roman"/>
          <w:b/>
          <w:bCs/>
          <w:sz w:val="24"/>
          <w:szCs w:val="24"/>
          <w:lang w:val="es-ES"/>
        </w:rPr>
        <w:t>Carrera Profesional de Ingeniería Ambiental y Prevención de Riesgos</w:t>
      </w:r>
    </w:p>
    <w:p w14:paraId="708FB604"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54469F27"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345483FE" w14:textId="77777777" w:rsidR="007C6804" w:rsidRPr="007C6804" w:rsidRDefault="007C6804" w:rsidP="007C6804">
      <w:pPr>
        <w:widowControl w:val="0"/>
        <w:autoSpaceDE w:val="0"/>
        <w:autoSpaceDN w:val="0"/>
        <w:spacing w:before="11" w:after="0" w:line="240" w:lineRule="auto"/>
        <w:rPr>
          <w:rFonts w:ascii="Times New Roman" w:eastAsia="Times New Roman" w:hAnsi="Times New Roman" w:cs="Times New Roman"/>
          <w:b/>
          <w:bCs/>
          <w:sz w:val="31"/>
          <w:szCs w:val="24"/>
          <w:lang w:val="es-ES"/>
        </w:rPr>
      </w:pPr>
    </w:p>
    <w:p w14:paraId="29588589" w14:textId="510CD8B5" w:rsidR="007C6804" w:rsidRPr="007C6804" w:rsidRDefault="00580B3B" w:rsidP="007C6804">
      <w:pPr>
        <w:widowControl w:val="0"/>
        <w:autoSpaceDE w:val="0"/>
        <w:autoSpaceDN w:val="0"/>
        <w:spacing w:after="0" w:line="480" w:lineRule="auto"/>
        <w:ind w:left="650" w:right="507" w:hanging="1"/>
        <w:jc w:val="center"/>
        <w:rPr>
          <w:rFonts w:ascii="Times New Roman" w:eastAsia="Times New Roman" w:hAnsi="Times New Roman" w:cs="Times New Roman"/>
          <w:b/>
          <w:bCs/>
          <w:sz w:val="24"/>
          <w:szCs w:val="24"/>
          <w:lang w:val="es-ES"/>
        </w:rPr>
      </w:pPr>
      <w:r>
        <w:rPr>
          <w:rFonts w:ascii="Times New Roman" w:eastAsiaTheme="majorEastAsia" w:hAnsi="Times New Roman" w:cs="Times New Roman"/>
          <w:b/>
          <w:caps/>
          <w:color w:val="000000" w:themeColor="text1"/>
          <w:sz w:val="24"/>
          <w:szCs w:val="24"/>
        </w:rPr>
        <w:t>CARACTERIZACIÓN DE RESIDUOS S</w:t>
      </w:r>
      <w:r w:rsidR="004941FF">
        <w:rPr>
          <w:rFonts w:ascii="Times New Roman" w:eastAsiaTheme="majorEastAsia" w:hAnsi="Times New Roman" w:cs="Times New Roman"/>
          <w:b/>
          <w:caps/>
          <w:color w:val="000000" w:themeColor="text1"/>
          <w:sz w:val="24"/>
          <w:szCs w:val="24"/>
        </w:rPr>
        <w:t>ó</w:t>
      </w:r>
      <w:r>
        <w:rPr>
          <w:rFonts w:ascii="Times New Roman" w:eastAsiaTheme="majorEastAsia" w:hAnsi="Times New Roman" w:cs="Times New Roman"/>
          <w:b/>
          <w:caps/>
          <w:color w:val="000000" w:themeColor="text1"/>
          <w:sz w:val="24"/>
          <w:szCs w:val="24"/>
        </w:rPr>
        <w:t>LIDOS MUNICIPALES Y SU PROYECCIÓN DE ACUMULACIÓN EN EL DISTRITO DE ASUNCIÓN – PROVINCIA Y REGIÓN CAJAMARCA 2021</w:t>
      </w:r>
    </w:p>
    <w:p w14:paraId="44079F94"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7381BD31" w14:textId="77777777" w:rsidR="007C6804" w:rsidRPr="007C6804" w:rsidRDefault="007C6804" w:rsidP="007C6804">
      <w:pPr>
        <w:widowControl w:val="0"/>
        <w:autoSpaceDE w:val="0"/>
        <w:autoSpaceDN w:val="0"/>
        <w:spacing w:before="10" w:after="0" w:line="240" w:lineRule="auto"/>
        <w:rPr>
          <w:rFonts w:ascii="Times New Roman" w:eastAsia="Times New Roman" w:hAnsi="Times New Roman" w:cs="Times New Roman"/>
          <w:b/>
          <w:bCs/>
          <w:sz w:val="23"/>
          <w:szCs w:val="24"/>
          <w:lang w:val="es-ES"/>
        </w:rPr>
      </w:pPr>
    </w:p>
    <w:p w14:paraId="3169C9C0" w14:textId="77777777" w:rsidR="00580B3B" w:rsidRPr="00580B3B" w:rsidRDefault="00580B3B" w:rsidP="00580B3B">
      <w:pPr>
        <w:widowControl w:val="0"/>
        <w:autoSpaceDE w:val="0"/>
        <w:autoSpaceDN w:val="0"/>
        <w:spacing w:after="0" w:line="240" w:lineRule="auto"/>
        <w:jc w:val="center"/>
        <w:rPr>
          <w:rFonts w:ascii="Times New Roman" w:hAnsi="Times New Roman" w:cs="Times New Roman"/>
          <w:b/>
          <w:bCs/>
          <w:sz w:val="24"/>
          <w:szCs w:val="24"/>
        </w:rPr>
      </w:pPr>
      <w:r w:rsidRPr="00580B3B">
        <w:rPr>
          <w:rFonts w:ascii="Times New Roman" w:hAnsi="Times New Roman" w:cs="Times New Roman"/>
          <w:b/>
          <w:bCs/>
          <w:sz w:val="24"/>
          <w:szCs w:val="24"/>
        </w:rPr>
        <w:t>Autor:</w:t>
      </w:r>
    </w:p>
    <w:p w14:paraId="426D9501" w14:textId="77777777" w:rsidR="00580B3B" w:rsidRPr="00580B3B" w:rsidRDefault="00580B3B" w:rsidP="00580B3B">
      <w:pPr>
        <w:widowControl w:val="0"/>
        <w:autoSpaceDE w:val="0"/>
        <w:autoSpaceDN w:val="0"/>
        <w:spacing w:before="10" w:after="0" w:line="240" w:lineRule="auto"/>
        <w:rPr>
          <w:rFonts w:ascii="Times New Roman" w:eastAsia="Times New Roman" w:hAnsi="Times New Roman" w:cs="Times New Roman"/>
          <w:b/>
          <w:bCs/>
          <w:sz w:val="23"/>
          <w:szCs w:val="24"/>
          <w:lang w:val="es-ES"/>
        </w:rPr>
      </w:pPr>
    </w:p>
    <w:p w14:paraId="00FA216E" w14:textId="77777777" w:rsidR="00580B3B" w:rsidRPr="00580B3B" w:rsidRDefault="00580B3B" w:rsidP="00580B3B">
      <w:pPr>
        <w:pStyle w:val="Sinespaciado"/>
        <w:jc w:val="center"/>
        <w:rPr>
          <w:rFonts w:ascii="Times New Roman" w:hAnsi="Times New Roman" w:cs="Times New Roman"/>
          <w:b/>
          <w:bCs/>
          <w:sz w:val="24"/>
          <w:szCs w:val="24"/>
        </w:rPr>
      </w:pPr>
      <w:r w:rsidRPr="00580B3B">
        <w:rPr>
          <w:rFonts w:ascii="Times New Roman" w:hAnsi="Times New Roman" w:cs="Times New Roman"/>
          <w:b/>
          <w:bCs/>
          <w:sz w:val="24"/>
          <w:szCs w:val="24"/>
        </w:rPr>
        <w:t xml:space="preserve">Bach. </w:t>
      </w:r>
      <w:proofErr w:type="spellStart"/>
      <w:r w:rsidRPr="00580B3B">
        <w:rPr>
          <w:rFonts w:ascii="Times New Roman" w:hAnsi="Times New Roman" w:cs="Times New Roman"/>
          <w:b/>
          <w:bCs/>
          <w:sz w:val="24"/>
          <w:szCs w:val="24"/>
        </w:rPr>
        <w:t>Eddson</w:t>
      </w:r>
      <w:proofErr w:type="spellEnd"/>
      <w:r w:rsidRPr="00580B3B">
        <w:rPr>
          <w:rFonts w:ascii="Times New Roman" w:hAnsi="Times New Roman" w:cs="Times New Roman"/>
          <w:b/>
          <w:bCs/>
          <w:sz w:val="24"/>
          <w:szCs w:val="24"/>
        </w:rPr>
        <w:t xml:space="preserve"> Mostacero Alva</w:t>
      </w:r>
    </w:p>
    <w:p w14:paraId="16E1392D" w14:textId="77777777" w:rsidR="00580B3B" w:rsidRPr="00580B3B" w:rsidRDefault="00580B3B" w:rsidP="00580B3B">
      <w:pPr>
        <w:pStyle w:val="Sinespaciado"/>
        <w:jc w:val="center"/>
        <w:rPr>
          <w:rFonts w:ascii="Times New Roman" w:hAnsi="Times New Roman" w:cs="Times New Roman"/>
          <w:b/>
          <w:bCs/>
          <w:sz w:val="24"/>
          <w:szCs w:val="24"/>
          <w:lang w:val="es-ES"/>
        </w:rPr>
      </w:pPr>
    </w:p>
    <w:p w14:paraId="595B4060" w14:textId="77777777" w:rsidR="00580B3B" w:rsidRPr="00580B3B" w:rsidRDefault="00580B3B" w:rsidP="00580B3B">
      <w:pPr>
        <w:pStyle w:val="Sinespaciado"/>
        <w:jc w:val="center"/>
        <w:rPr>
          <w:rFonts w:ascii="Times New Roman" w:hAnsi="Times New Roman" w:cs="Times New Roman"/>
          <w:b/>
          <w:bCs/>
          <w:sz w:val="24"/>
          <w:szCs w:val="24"/>
          <w:lang w:val="es-ES"/>
        </w:rPr>
      </w:pPr>
    </w:p>
    <w:p w14:paraId="1CC17DBA" w14:textId="77777777" w:rsidR="00580B3B" w:rsidRPr="00580B3B" w:rsidRDefault="00580B3B" w:rsidP="00580B3B">
      <w:pPr>
        <w:pStyle w:val="Sinespaciado"/>
        <w:jc w:val="center"/>
        <w:rPr>
          <w:rFonts w:ascii="Times New Roman" w:hAnsi="Times New Roman" w:cs="Times New Roman"/>
          <w:b/>
          <w:bCs/>
          <w:sz w:val="24"/>
          <w:szCs w:val="24"/>
          <w:lang w:val="es-ES"/>
        </w:rPr>
      </w:pPr>
      <w:r w:rsidRPr="00580B3B">
        <w:rPr>
          <w:rFonts w:ascii="Times New Roman" w:hAnsi="Times New Roman" w:cs="Times New Roman"/>
          <w:b/>
          <w:bCs/>
          <w:sz w:val="24"/>
          <w:szCs w:val="24"/>
          <w:lang w:val="es-ES"/>
        </w:rPr>
        <w:t>Asesor:</w:t>
      </w:r>
    </w:p>
    <w:p w14:paraId="46011872" w14:textId="77777777" w:rsidR="00580B3B" w:rsidRPr="00580B3B" w:rsidRDefault="00580B3B" w:rsidP="00580B3B">
      <w:pPr>
        <w:pStyle w:val="Sinespaciado"/>
        <w:jc w:val="center"/>
        <w:rPr>
          <w:rFonts w:ascii="Times New Roman" w:hAnsi="Times New Roman" w:cs="Times New Roman"/>
          <w:b/>
          <w:bCs/>
          <w:sz w:val="24"/>
          <w:szCs w:val="24"/>
          <w:lang w:val="es-ES"/>
        </w:rPr>
      </w:pPr>
    </w:p>
    <w:p w14:paraId="33139905" w14:textId="1245FB68" w:rsidR="00580B3B" w:rsidRPr="00580B3B" w:rsidRDefault="00580B3B" w:rsidP="00580B3B">
      <w:pPr>
        <w:widowControl w:val="0"/>
        <w:autoSpaceDE w:val="0"/>
        <w:autoSpaceDN w:val="0"/>
        <w:spacing w:before="139" w:after="0" w:line="240" w:lineRule="auto"/>
        <w:ind w:left="610" w:right="611"/>
        <w:jc w:val="center"/>
        <w:rPr>
          <w:rFonts w:ascii="Times New Roman" w:eastAsia="Times New Roman" w:hAnsi="Times New Roman" w:cs="Times New Roman"/>
          <w:b/>
          <w:bCs/>
          <w:sz w:val="24"/>
          <w:szCs w:val="24"/>
          <w:lang w:val="es-ES"/>
        </w:rPr>
      </w:pPr>
      <w:r w:rsidRPr="00580B3B">
        <w:rPr>
          <w:rFonts w:ascii="Times New Roman" w:hAnsi="Times New Roman" w:cs="Times New Roman"/>
          <w:b/>
          <w:bCs/>
          <w:sz w:val="24"/>
          <w:szCs w:val="24"/>
        </w:rPr>
        <w:t xml:space="preserve">Asesor: </w:t>
      </w:r>
      <w:r w:rsidR="004941FF">
        <w:rPr>
          <w:rFonts w:ascii="Times New Roman" w:hAnsi="Times New Roman" w:cs="Times New Roman"/>
          <w:b/>
          <w:bCs/>
          <w:sz w:val="24"/>
          <w:szCs w:val="24"/>
        </w:rPr>
        <w:t>Dr</w:t>
      </w:r>
      <w:r w:rsidRPr="00580B3B">
        <w:rPr>
          <w:rFonts w:ascii="Times New Roman" w:hAnsi="Times New Roman" w:cs="Times New Roman"/>
          <w:b/>
          <w:bCs/>
          <w:sz w:val="24"/>
          <w:szCs w:val="24"/>
        </w:rPr>
        <w:t xml:space="preserve">. Miguel Ángel Arango </w:t>
      </w:r>
      <w:proofErr w:type="spellStart"/>
      <w:r w:rsidRPr="00580B3B">
        <w:rPr>
          <w:rFonts w:ascii="Times New Roman" w:hAnsi="Times New Roman" w:cs="Times New Roman"/>
          <w:b/>
          <w:bCs/>
          <w:sz w:val="24"/>
          <w:szCs w:val="24"/>
        </w:rPr>
        <w:t>Llantoy</w:t>
      </w:r>
      <w:proofErr w:type="spellEnd"/>
    </w:p>
    <w:p w14:paraId="11E212DC" w14:textId="77777777" w:rsidR="00580B3B" w:rsidRPr="007C6804" w:rsidRDefault="00580B3B" w:rsidP="00580B3B">
      <w:pPr>
        <w:widowControl w:val="0"/>
        <w:autoSpaceDE w:val="0"/>
        <w:autoSpaceDN w:val="0"/>
        <w:spacing w:after="0" w:line="240" w:lineRule="auto"/>
        <w:rPr>
          <w:rFonts w:ascii="Times New Roman" w:eastAsia="Times New Roman" w:hAnsi="Times New Roman" w:cs="Times New Roman"/>
          <w:b/>
          <w:bCs/>
          <w:sz w:val="26"/>
          <w:szCs w:val="24"/>
          <w:lang w:val="es-ES"/>
        </w:rPr>
      </w:pPr>
    </w:p>
    <w:p w14:paraId="28FA44AF" w14:textId="77777777" w:rsidR="00580B3B" w:rsidRPr="007C6804" w:rsidRDefault="00580B3B" w:rsidP="00580B3B">
      <w:pPr>
        <w:widowControl w:val="0"/>
        <w:autoSpaceDE w:val="0"/>
        <w:autoSpaceDN w:val="0"/>
        <w:spacing w:after="0" w:line="240" w:lineRule="auto"/>
        <w:rPr>
          <w:rFonts w:ascii="Times New Roman" w:eastAsia="Times New Roman" w:hAnsi="Times New Roman" w:cs="Times New Roman"/>
          <w:b/>
          <w:bCs/>
          <w:sz w:val="26"/>
          <w:szCs w:val="24"/>
          <w:lang w:val="es-ES"/>
        </w:rPr>
      </w:pPr>
    </w:p>
    <w:p w14:paraId="2429C159" w14:textId="77777777" w:rsidR="00580B3B" w:rsidRPr="007C6804" w:rsidRDefault="00580B3B" w:rsidP="00580B3B">
      <w:pPr>
        <w:widowControl w:val="0"/>
        <w:autoSpaceDE w:val="0"/>
        <w:autoSpaceDN w:val="0"/>
        <w:spacing w:before="11" w:after="0" w:line="240" w:lineRule="auto"/>
        <w:rPr>
          <w:rFonts w:ascii="Times New Roman" w:eastAsia="Times New Roman" w:hAnsi="Times New Roman" w:cs="Times New Roman"/>
          <w:b/>
          <w:bCs/>
          <w:sz w:val="31"/>
          <w:szCs w:val="24"/>
          <w:lang w:val="es-ES"/>
        </w:rPr>
      </w:pPr>
    </w:p>
    <w:p w14:paraId="7B4E3DE0" w14:textId="77777777" w:rsidR="00580B3B" w:rsidRDefault="00580B3B" w:rsidP="00580B3B">
      <w:pPr>
        <w:widowControl w:val="0"/>
        <w:autoSpaceDE w:val="0"/>
        <w:autoSpaceDN w:val="0"/>
        <w:spacing w:after="0" w:line="360" w:lineRule="auto"/>
        <w:jc w:val="center"/>
        <w:rPr>
          <w:rFonts w:ascii="Times New Roman" w:eastAsia="Times New Roman" w:hAnsi="Times New Roman" w:cs="Times New Roman"/>
          <w:b/>
          <w:bCs/>
          <w:sz w:val="24"/>
          <w:szCs w:val="24"/>
          <w:lang w:val="es-ES"/>
        </w:rPr>
      </w:pPr>
      <w:r w:rsidRPr="007C6804">
        <w:rPr>
          <w:rFonts w:ascii="Times New Roman" w:eastAsia="Times New Roman" w:hAnsi="Times New Roman" w:cs="Times New Roman"/>
          <w:b/>
          <w:bCs/>
          <w:sz w:val="24"/>
          <w:szCs w:val="24"/>
          <w:lang w:val="es-ES"/>
        </w:rPr>
        <w:t xml:space="preserve">Cajamarca – Perú </w:t>
      </w:r>
    </w:p>
    <w:p w14:paraId="65A1328E" w14:textId="0D78676E" w:rsidR="007C6804" w:rsidRPr="007C6804" w:rsidRDefault="00580B3B" w:rsidP="00580B3B">
      <w:pPr>
        <w:widowControl w:val="0"/>
        <w:autoSpaceDE w:val="0"/>
        <w:autoSpaceDN w:val="0"/>
        <w:spacing w:after="0" w:line="360" w:lineRule="auto"/>
        <w:jc w:val="center"/>
        <w:rPr>
          <w:rFonts w:ascii="Times New Roman" w:eastAsia="Times New Roman" w:hAnsi="Times New Roman" w:cs="Times New Roman"/>
          <w:lang w:val="es-ES"/>
        </w:rPr>
        <w:sectPr w:rsidR="007C6804" w:rsidRPr="007C6804">
          <w:pgSz w:w="11910" w:h="16840"/>
          <w:pgMar w:top="1180" w:right="1680" w:bottom="280" w:left="1680" w:header="720" w:footer="720" w:gutter="0"/>
          <w:cols w:space="720"/>
        </w:sectPr>
      </w:pPr>
      <w:r w:rsidRPr="007C6804">
        <w:rPr>
          <w:rFonts w:ascii="Times New Roman" w:eastAsia="Times New Roman" w:hAnsi="Times New Roman" w:cs="Times New Roman"/>
          <w:b/>
          <w:bCs/>
          <w:sz w:val="24"/>
          <w:szCs w:val="24"/>
          <w:lang w:val="es-ES"/>
        </w:rPr>
        <w:t>202</w:t>
      </w:r>
      <w:r>
        <w:rPr>
          <w:rFonts w:ascii="Times New Roman" w:eastAsia="Times New Roman" w:hAnsi="Times New Roman" w:cs="Times New Roman"/>
          <w:b/>
          <w:bCs/>
          <w:sz w:val="24"/>
          <w:szCs w:val="24"/>
          <w:lang w:val="es-ES"/>
        </w:rPr>
        <w:t xml:space="preserve">1 </w:t>
      </w:r>
    </w:p>
    <w:p w14:paraId="741D552A"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24591576"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0899043F"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71449716"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6F651BA7"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14E2CED4"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5C2569EA"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225D1A1D"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68BF97C9"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192EDE47"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3611FE9E"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6B61CF68"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225ECB15"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29A1B9AD"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3C5CDB8B"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515F3817"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4CF7A6F7"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53CD3F0D"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03F8B017"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76881813"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5E109A2B"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3DF75AD5"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556476D8"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0A3011AA"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71226E63"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50F1BEAE"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652CF6A5"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08FF0531"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3A76D5D5"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7BF62C95"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2E195906"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1D790FA0"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48593BCD"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2257F6AD"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239EFE1A"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2586E837"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4387455F"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377D1A9D"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5572CF5A"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30899320"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28DE0DE4"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69C7A071"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2A630D3B"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34FF65C7"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44F058DC"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0"/>
          <w:szCs w:val="24"/>
          <w:lang w:val="es-ES"/>
        </w:rPr>
      </w:pPr>
    </w:p>
    <w:p w14:paraId="110C64E4" w14:textId="5269254E" w:rsidR="00580B3B" w:rsidRDefault="007C6804" w:rsidP="00580B3B">
      <w:pPr>
        <w:widowControl w:val="0"/>
        <w:autoSpaceDE w:val="0"/>
        <w:autoSpaceDN w:val="0"/>
        <w:spacing w:before="233" w:after="0" w:line="360" w:lineRule="auto"/>
        <w:ind w:left="2506" w:right="2508" w:firstLine="2"/>
        <w:jc w:val="center"/>
        <w:rPr>
          <w:rFonts w:ascii="Times New Roman" w:eastAsia="Times New Roman" w:hAnsi="Times New Roman" w:cs="Times New Roman"/>
          <w:sz w:val="24"/>
          <w:lang w:val="es-ES"/>
        </w:rPr>
      </w:pPr>
      <w:r w:rsidRPr="007C6804">
        <w:rPr>
          <w:rFonts w:ascii="Times New Roman" w:eastAsia="Times New Roman" w:hAnsi="Times New Roman" w:cs="Times New Roman"/>
          <w:sz w:val="24"/>
          <w:lang w:val="es-ES"/>
        </w:rPr>
        <w:t>COPYRIGHT © 202</w:t>
      </w:r>
      <w:r w:rsidR="00935D41">
        <w:rPr>
          <w:rFonts w:ascii="Times New Roman" w:eastAsia="Times New Roman" w:hAnsi="Times New Roman" w:cs="Times New Roman"/>
          <w:sz w:val="24"/>
          <w:lang w:val="es-ES"/>
        </w:rPr>
        <w:t>1</w:t>
      </w:r>
      <w:r w:rsidRPr="007C6804">
        <w:rPr>
          <w:rFonts w:ascii="Times New Roman" w:eastAsia="Times New Roman" w:hAnsi="Times New Roman" w:cs="Times New Roman"/>
          <w:sz w:val="24"/>
          <w:lang w:val="es-ES"/>
        </w:rPr>
        <w:t xml:space="preserve"> BY </w:t>
      </w:r>
    </w:p>
    <w:p w14:paraId="040032CE" w14:textId="15203E8D" w:rsidR="007C6804" w:rsidRPr="007C6804" w:rsidRDefault="00580B3B" w:rsidP="00580B3B">
      <w:pPr>
        <w:widowControl w:val="0"/>
        <w:autoSpaceDE w:val="0"/>
        <w:autoSpaceDN w:val="0"/>
        <w:spacing w:before="233" w:after="0" w:line="360" w:lineRule="auto"/>
        <w:ind w:left="2506" w:right="2508" w:firstLine="2"/>
        <w:jc w:val="center"/>
        <w:rPr>
          <w:rFonts w:ascii="Times New Roman" w:eastAsia="Times New Roman" w:hAnsi="Times New Roman" w:cs="Times New Roman"/>
          <w:sz w:val="24"/>
          <w:lang w:val="es-ES"/>
        </w:rPr>
      </w:pPr>
      <w:r w:rsidRPr="00580B3B">
        <w:rPr>
          <w:rFonts w:ascii="Times New Roman" w:eastAsia="Times New Roman" w:hAnsi="Times New Roman" w:cs="Times New Roman"/>
          <w:sz w:val="24"/>
          <w:lang w:val="es-ES"/>
        </w:rPr>
        <w:t>EDDSON MOSTACERO ALVA</w:t>
      </w:r>
    </w:p>
    <w:p w14:paraId="16A9C1B6" w14:textId="77777777" w:rsidR="007C6804" w:rsidRPr="007C6804" w:rsidRDefault="007C6804" w:rsidP="007C6804">
      <w:pPr>
        <w:widowControl w:val="0"/>
        <w:autoSpaceDE w:val="0"/>
        <w:autoSpaceDN w:val="0"/>
        <w:spacing w:before="137" w:after="0" w:line="240" w:lineRule="auto"/>
        <w:ind w:left="610" w:right="611"/>
        <w:jc w:val="center"/>
        <w:rPr>
          <w:rFonts w:ascii="Times New Roman" w:eastAsia="Times New Roman" w:hAnsi="Times New Roman" w:cs="Times New Roman"/>
          <w:sz w:val="24"/>
          <w:lang w:val="es-ES"/>
        </w:rPr>
      </w:pPr>
      <w:r w:rsidRPr="007C6804">
        <w:rPr>
          <w:rFonts w:ascii="Times New Roman" w:eastAsia="Times New Roman" w:hAnsi="Times New Roman" w:cs="Times New Roman"/>
          <w:sz w:val="24"/>
          <w:lang w:val="es-ES"/>
        </w:rPr>
        <w:t>Todos los derechos reservados</w:t>
      </w:r>
    </w:p>
    <w:p w14:paraId="0979116D" w14:textId="77777777" w:rsidR="007C6804" w:rsidRPr="007C6804" w:rsidRDefault="007C6804" w:rsidP="007C6804">
      <w:pPr>
        <w:widowControl w:val="0"/>
        <w:autoSpaceDE w:val="0"/>
        <w:autoSpaceDN w:val="0"/>
        <w:spacing w:after="0" w:line="240" w:lineRule="auto"/>
        <w:jc w:val="center"/>
        <w:rPr>
          <w:rFonts w:ascii="Times New Roman" w:eastAsia="Times New Roman" w:hAnsi="Times New Roman" w:cs="Times New Roman"/>
          <w:sz w:val="24"/>
          <w:lang w:val="es-ES"/>
        </w:rPr>
        <w:sectPr w:rsidR="007C6804" w:rsidRPr="007C6804">
          <w:pgSz w:w="11910" w:h="16840"/>
          <w:pgMar w:top="1580" w:right="1680" w:bottom="280" w:left="1680" w:header="720" w:footer="720" w:gutter="0"/>
          <w:cols w:space="720"/>
        </w:sectPr>
      </w:pPr>
    </w:p>
    <w:p w14:paraId="049E3FD1" w14:textId="77777777" w:rsidR="007C6804" w:rsidRPr="007C6804" w:rsidRDefault="007C6804" w:rsidP="007C6804">
      <w:pPr>
        <w:widowControl w:val="0"/>
        <w:autoSpaceDE w:val="0"/>
        <w:autoSpaceDN w:val="0"/>
        <w:spacing w:before="77" w:after="0" w:line="360" w:lineRule="auto"/>
        <w:ind w:left="609" w:right="611"/>
        <w:jc w:val="center"/>
        <w:rPr>
          <w:rFonts w:ascii="Times New Roman" w:eastAsia="Times New Roman" w:hAnsi="Times New Roman" w:cs="Times New Roman"/>
          <w:b/>
          <w:bCs/>
          <w:sz w:val="24"/>
          <w:szCs w:val="24"/>
          <w:lang w:val="es-ES"/>
        </w:rPr>
      </w:pPr>
      <w:r w:rsidRPr="007C6804">
        <w:rPr>
          <w:rFonts w:ascii="Times New Roman" w:eastAsia="Times New Roman" w:hAnsi="Times New Roman" w:cs="Times New Roman"/>
          <w:b/>
          <w:bCs/>
          <w:sz w:val="24"/>
          <w:szCs w:val="24"/>
          <w:lang w:val="es-ES"/>
        </w:rPr>
        <w:lastRenderedPageBreak/>
        <w:t>UNIVERSIDAD PRIVADA ANTONIO GUILLERMO URRELO FACULTAD DE INGENIERÍA</w:t>
      </w:r>
    </w:p>
    <w:p w14:paraId="4602F7C3" w14:textId="77777777" w:rsidR="007C6804" w:rsidRPr="007C6804" w:rsidRDefault="007C6804" w:rsidP="007C6804">
      <w:pPr>
        <w:widowControl w:val="0"/>
        <w:autoSpaceDE w:val="0"/>
        <w:autoSpaceDN w:val="0"/>
        <w:spacing w:before="1" w:after="0" w:line="240" w:lineRule="auto"/>
        <w:rPr>
          <w:rFonts w:ascii="Times New Roman" w:eastAsia="Times New Roman" w:hAnsi="Times New Roman" w:cs="Times New Roman"/>
          <w:b/>
          <w:bCs/>
          <w:sz w:val="36"/>
          <w:szCs w:val="24"/>
          <w:lang w:val="es-ES"/>
        </w:rPr>
      </w:pPr>
    </w:p>
    <w:p w14:paraId="7AE7CE93" w14:textId="77777777" w:rsidR="007C6804" w:rsidRPr="007C6804" w:rsidRDefault="007C6804" w:rsidP="007C6804">
      <w:pPr>
        <w:widowControl w:val="0"/>
        <w:autoSpaceDE w:val="0"/>
        <w:autoSpaceDN w:val="0"/>
        <w:spacing w:after="0" w:line="360" w:lineRule="auto"/>
        <w:ind w:left="611" w:right="611"/>
        <w:jc w:val="center"/>
        <w:rPr>
          <w:rFonts w:ascii="Times New Roman" w:eastAsia="Times New Roman" w:hAnsi="Times New Roman" w:cs="Times New Roman"/>
          <w:b/>
          <w:bCs/>
          <w:sz w:val="24"/>
          <w:szCs w:val="24"/>
          <w:lang w:val="es-ES"/>
        </w:rPr>
      </w:pPr>
      <w:r w:rsidRPr="007C6804">
        <w:rPr>
          <w:rFonts w:ascii="Times New Roman" w:eastAsia="Times New Roman" w:hAnsi="Times New Roman" w:cs="Times New Roman"/>
          <w:b/>
          <w:bCs/>
          <w:sz w:val="24"/>
          <w:szCs w:val="24"/>
          <w:lang w:val="es-ES"/>
        </w:rPr>
        <w:t>ESCUELA PROFESIONAL DE INGENIERÍA AMBIENTAL Y PREVENCIÓN DE RIESGOS</w:t>
      </w:r>
    </w:p>
    <w:p w14:paraId="29ECDC55" w14:textId="77777777" w:rsidR="007C6804" w:rsidRPr="007C6804" w:rsidRDefault="007C6804" w:rsidP="007C6804">
      <w:pPr>
        <w:widowControl w:val="0"/>
        <w:autoSpaceDE w:val="0"/>
        <w:autoSpaceDN w:val="0"/>
        <w:spacing w:before="10" w:after="0" w:line="240" w:lineRule="auto"/>
        <w:rPr>
          <w:rFonts w:ascii="Times New Roman" w:eastAsia="Times New Roman" w:hAnsi="Times New Roman" w:cs="Times New Roman"/>
          <w:b/>
          <w:bCs/>
          <w:sz w:val="35"/>
          <w:szCs w:val="24"/>
          <w:lang w:val="es-ES"/>
        </w:rPr>
      </w:pPr>
    </w:p>
    <w:p w14:paraId="7ECD7753" w14:textId="77777777" w:rsidR="007C6804" w:rsidRPr="007C6804" w:rsidRDefault="007C6804" w:rsidP="007C6804">
      <w:pPr>
        <w:widowControl w:val="0"/>
        <w:autoSpaceDE w:val="0"/>
        <w:autoSpaceDN w:val="0"/>
        <w:spacing w:before="1" w:after="0" w:line="240" w:lineRule="auto"/>
        <w:ind w:left="608" w:right="611"/>
        <w:jc w:val="center"/>
        <w:rPr>
          <w:rFonts w:ascii="Times New Roman" w:eastAsia="Times New Roman" w:hAnsi="Times New Roman" w:cs="Times New Roman"/>
          <w:b/>
          <w:bCs/>
          <w:sz w:val="24"/>
          <w:szCs w:val="24"/>
          <w:lang w:val="es-ES"/>
        </w:rPr>
      </w:pPr>
      <w:r w:rsidRPr="007C6804">
        <w:rPr>
          <w:rFonts w:ascii="Times New Roman" w:eastAsia="Times New Roman" w:hAnsi="Times New Roman" w:cs="Times New Roman"/>
          <w:b/>
          <w:bCs/>
          <w:sz w:val="24"/>
          <w:szCs w:val="24"/>
          <w:lang w:val="es-ES"/>
        </w:rPr>
        <w:t>APROBACIÓN DE TESIS PARA OPTAR TÍTULO PROFESIONAL</w:t>
      </w:r>
    </w:p>
    <w:p w14:paraId="2B67B22D"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442B281D" w14:textId="77777777" w:rsidR="007C6804" w:rsidRPr="007C6804" w:rsidRDefault="007C6804" w:rsidP="007C6804">
      <w:pPr>
        <w:widowControl w:val="0"/>
        <w:autoSpaceDE w:val="0"/>
        <w:autoSpaceDN w:val="0"/>
        <w:spacing w:before="11" w:after="0" w:line="240" w:lineRule="auto"/>
        <w:rPr>
          <w:rFonts w:ascii="Times New Roman" w:eastAsia="Times New Roman" w:hAnsi="Times New Roman" w:cs="Times New Roman"/>
          <w:b/>
          <w:bCs/>
          <w:sz w:val="21"/>
          <w:szCs w:val="24"/>
          <w:lang w:val="es-ES"/>
        </w:rPr>
      </w:pPr>
    </w:p>
    <w:p w14:paraId="46AEAA1D" w14:textId="5F249C3C" w:rsidR="007C6804" w:rsidRPr="007C6804" w:rsidRDefault="00580B3B" w:rsidP="007C6804">
      <w:pPr>
        <w:widowControl w:val="0"/>
        <w:autoSpaceDE w:val="0"/>
        <w:autoSpaceDN w:val="0"/>
        <w:spacing w:after="0" w:line="480" w:lineRule="auto"/>
        <w:ind w:left="54" w:right="478"/>
        <w:jc w:val="center"/>
        <w:rPr>
          <w:rFonts w:ascii="Times New Roman" w:eastAsia="Times New Roman" w:hAnsi="Times New Roman" w:cs="Times New Roman"/>
          <w:b/>
          <w:bCs/>
          <w:sz w:val="24"/>
          <w:szCs w:val="24"/>
          <w:lang w:val="es-ES"/>
        </w:rPr>
      </w:pPr>
      <w:r>
        <w:rPr>
          <w:rFonts w:ascii="Times New Roman" w:eastAsiaTheme="majorEastAsia" w:hAnsi="Times New Roman" w:cs="Times New Roman"/>
          <w:b/>
          <w:caps/>
          <w:color w:val="000000" w:themeColor="text1"/>
          <w:sz w:val="24"/>
          <w:szCs w:val="24"/>
        </w:rPr>
        <w:t>CARACTERIZACIÓN DE RESIDUOS S</w:t>
      </w:r>
      <w:r w:rsidR="004941FF">
        <w:rPr>
          <w:rFonts w:ascii="Times New Roman" w:eastAsiaTheme="majorEastAsia" w:hAnsi="Times New Roman" w:cs="Times New Roman"/>
          <w:b/>
          <w:caps/>
          <w:color w:val="000000" w:themeColor="text1"/>
          <w:sz w:val="24"/>
          <w:szCs w:val="24"/>
        </w:rPr>
        <w:t>ó</w:t>
      </w:r>
      <w:r>
        <w:rPr>
          <w:rFonts w:ascii="Times New Roman" w:eastAsiaTheme="majorEastAsia" w:hAnsi="Times New Roman" w:cs="Times New Roman"/>
          <w:b/>
          <w:caps/>
          <w:color w:val="000000" w:themeColor="text1"/>
          <w:sz w:val="24"/>
          <w:szCs w:val="24"/>
        </w:rPr>
        <w:t>LIDOS MUNICIPALES Y SU PROYECCIÓN DE ACUMULACIÓN EN EL DISTRITO DE ASUNCIÓN – PROVINCIA Y REGIÓN CAJAMARCA 2021</w:t>
      </w:r>
    </w:p>
    <w:p w14:paraId="35C1029D"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488DFFFA" w14:textId="77777777" w:rsidR="007C6804" w:rsidRPr="007C6804" w:rsidRDefault="007C6804" w:rsidP="007C6804">
      <w:pPr>
        <w:widowControl w:val="0"/>
        <w:autoSpaceDE w:val="0"/>
        <w:autoSpaceDN w:val="0"/>
        <w:spacing w:after="0" w:line="240" w:lineRule="auto"/>
        <w:rPr>
          <w:rFonts w:ascii="Times New Roman" w:eastAsia="Times New Roman" w:hAnsi="Times New Roman" w:cs="Times New Roman"/>
          <w:b/>
          <w:bCs/>
          <w:sz w:val="26"/>
          <w:szCs w:val="24"/>
          <w:lang w:val="es-ES"/>
        </w:rPr>
      </w:pPr>
    </w:p>
    <w:p w14:paraId="0AA1E37A" w14:textId="77777777" w:rsidR="007C6804" w:rsidRPr="007C6804" w:rsidRDefault="007C6804" w:rsidP="007C6804">
      <w:pPr>
        <w:widowControl w:val="0"/>
        <w:autoSpaceDE w:val="0"/>
        <w:autoSpaceDN w:val="0"/>
        <w:spacing w:before="1" w:after="0" w:line="240" w:lineRule="auto"/>
        <w:rPr>
          <w:rFonts w:ascii="Times New Roman" w:eastAsia="Times New Roman" w:hAnsi="Times New Roman" w:cs="Times New Roman"/>
          <w:b/>
          <w:bCs/>
          <w:sz w:val="34"/>
          <w:szCs w:val="24"/>
          <w:lang w:val="es-ES"/>
        </w:rPr>
      </w:pPr>
    </w:p>
    <w:p w14:paraId="2B4AD764" w14:textId="237B929A" w:rsidR="00580B3B" w:rsidRDefault="00580B3B" w:rsidP="004A2247">
      <w:pPr>
        <w:pStyle w:val="Sinespaciado"/>
        <w:ind w:left="709"/>
        <w:jc w:val="both"/>
        <w:rPr>
          <w:rFonts w:ascii="Times New Roman" w:hAnsi="Times New Roman" w:cs="Times New Roman"/>
          <w:sz w:val="24"/>
          <w:szCs w:val="24"/>
        </w:rPr>
      </w:pPr>
      <w:r w:rsidRPr="001618AF">
        <w:rPr>
          <w:rFonts w:ascii="Times New Roman" w:hAnsi="Times New Roman" w:cs="Times New Roman"/>
          <w:b/>
          <w:bCs/>
          <w:sz w:val="24"/>
          <w:szCs w:val="24"/>
        </w:rPr>
        <w:t>Presidente: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roofErr w:type="spellStart"/>
      <w:r w:rsidRPr="001618AF">
        <w:rPr>
          <w:rFonts w:ascii="Times New Roman" w:hAnsi="Times New Roman" w:cs="Times New Roman"/>
          <w:sz w:val="24"/>
          <w:szCs w:val="24"/>
        </w:rPr>
        <w:t>Mag</w:t>
      </w:r>
      <w:proofErr w:type="spellEnd"/>
      <w:r w:rsidRPr="001618AF">
        <w:rPr>
          <w:rFonts w:ascii="Times New Roman" w:hAnsi="Times New Roman" w:cs="Times New Roman"/>
          <w:sz w:val="24"/>
          <w:szCs w:val="24"/>
        </w:rPr>
        <w:t xml:space="preserve">. </w:t>
      </w:r>
      <w:r w:rsidR="004A2247">
        <w:rPr>
          <w:rFonts w:ascii="Times New Roman" w:hAnsi="Times New Roman" w:cs="Times New Roman"/>
          <w:sz w:val="24"/>
          <w:szCs w:val="24"/>
        </w:rPr>
        <w:t>Alcibíades Aurelio Martos Diaz</w:t>
      </w:r>
    </w:p>
    <w:p w14:paraId="6364A0CC" w14:textId="77777777" w:rsidR="004A2247" w:rsidRPr="001618AF" w:rsidRDefault="004A2247" w:rsidP="004A2247">
      <w:pPr>
        <w:pStyle w:val="Sinespaciado"/>
        <w:ind w:left="709"/>
        <w:jc w:val="both"/>
        <w:rPr>
          <w:rFonts w:ascii="Times New Roman" w:hAnsi="Times New Roman" w:cs="Times New Roman"/>
          <w:sz w:val="24"/>
          <w:szCs w:val="24"/>
        </w:rPr>
      </w:pPr>
    </w:p>
    <w:p w14:paraId="084FBC10" w14:textId="77777777" w:rsidR="00580B3B" w:rsidRPr="001618AF" w:rsidRDefault="00580B3B" w:rsidP="00580B3B">
      <w:pPr>
        <w:pStyle w:val="Sinespaciado"/>
        <w:ind w:left="709"/>
        <w:jc w:val="both"/>
        <w:rPr>
          <w:rFonts w:ascii="Times New Roman" w:hAnsi="Times New Roman" w:cs="Times New Roman"/>
          <w:sz w:val="24"/>
          <w:szCs w:val="24"/>
        </w:rPr>
      </w:pPr>
    </w:p>
    <w:p w14:paraId="75EE795E" w14:textId="7135CEEC" w:rsidR="00580B3B" w:rsidRDefault="00580B3B" w:rsidP="00580B3B">
      <w:pPr>
        <w:pStyle w:val="Sinespaciado"/>
        <w:ind w:left="709"/>
        <w:jc w:val="both"/>
        <w:rPr>
          <w:rFonts w:ascii="Times New Roman" w:hAnsi="Times New Roman" w:cs="Times New Roman"/>
          <w:sz w:val="24"/>
          <w:szCs w:val="24"/>
        </w:rPr>
      </w:pPr>
      <w:r w:rsidRPr="001618AF">
        <w:rPr>
          <w:rFonts w:ascii="Times New Roman" w:hAnsi="Times New Roman" w:cs="Times New Roman"/>
          <w:b/>
          <w:bCs/>
          <w:sz w:val="24"/>
          <w:szCs w:val="24"/>
        </w:rPr>
        <w:t>Secretario:</w:t>
      </w:r>
      <w:r w:rsidRPr="001618AF">
        <w:rPr>
          <w:rFonts w:ascii="Times New Roman" w:hAnsi="Times New Roman" w:cs="Times New Roman"/>
          <w:sz w:val="24"/>
          <w:szCs w:val="24"/>
        </w:rPr>
        <w:t xml:space="preserve"> </w:t>
      </w:r>
      <w:r w:rsidRPr="001618AF">
        <w:rPr>
          <w:rFonts w:ascii="Times New Roman" w:hAnsi="Times New Roman" w:cs="Times New Roman"/>
          <w:sz w:val="24"/>
          <w:szCs w:val="24"/>
        </w:rPr>
        <w:tab/>
      </w:r>
      <w:r w:rsidRPr="001618AF">
        <w:rPr>
          <w:rFonts w:ascii="Times New Roman" w:hAnsi="Times New Roman" w:cs="Times New Roman"/>
          <w:sz w:val="24"/>
          <w:szCs w:val="24"/>
        </w:rPr>
        <w:tab/>
      </w:r>
      <w:proofErr w:type="spellStart"/>
      <w:r w:rsidRPr="001618AF">
        <w:rPr>
          <w:rFonts w:ascii="Times New Roman" w:hAnsi="Times New Roman" w:cs="Times New Roman"/>
          <w:sz w:val="24"/>
          <w:szCs w:val="24"/>
        </w:rPr>
        <w:t>Mag</w:t>
      </w:r>
      <w:proofErr w:type="spellEnd"/>
      <w:r w:rsidRPr="001618AF">
        <w:rPr>
          <w:rFonts w:ascii="Times New Roman" w:hAnsi="Times New Roman" w:cs="Times New Roman"/>
          <w:sz w:val="24"/>
          <w:szCs w:val="24"/>
        </w:rPr>
        <w:t>. Gary Christiam Farfán Chilicaus</w:t>
      </w:r>
    </w:p>
    <w:p w14:paraId="38502B65" w14:textId="77777777" w:rsidR="00580B3B" w:rsidRPr="001618AF" w:rsidRDefault="00580B3B" w:rsidP="00580B3B">
      <w:pPr>
        <w:pStyle w:val="Sinespaciado"/>
        <w:ind w:left="709"/>
        <w:jc w:val="both"/>
        <w:rPr>
          <w:rFonts w:ascii="Times New Roman" w:hAnsi="Times New Roman" w:cs="Times New Roman"/>
          <w:sz w:val="24"/>
          <w:szCs w:val="24"/>
        </w:rPr>
      </w:pPr>
    </w:p>
    <w:p w14:paraId="58B2F6E5" w14:textId="77777777" w:rsidR="00580B3B" w:rsidRPr="001618AF" w:rsidRDefault="00580B3B" w:rsidP="00580B3B">
      <w:pPr>
        <w:pStyle w:val="Sinespaciado"/>
        <w:ind w:left="709"/>
        <w:jc w:val="both"/>
        <w:rPr>
          <w:rFonts w:ascii="Times New Roman" w:hAnsi="Times New Roman" w:cs="Times New Roman"/>
          <w:sz w:val="24"/>
          <w:szCs w:val="24"/>
        </w:rPr>
      </w:pPr>
    </w:p>
    <w:p w14:paraId="64B690D2" w14:textId="09F0532C" w:rsidR="00580B3B" w:rsidRDefault="00580B3B" w:rsidP="00580B3B">
      <w:pPr>
        <w:pStyle w:val="Sinespaciado"/>
        <w:ind w:left="709"/>
        <w:jc w:val="both"/>
        <w:rPr>
          <w:rFonts w:ascii="Times New Roman" w:hAnsi="Times New Roman" w:cs="Times New Roman"/>
          <w:sz w:val="24"/>
          <w:szCs w:val="24"/>
        </w:rPr>
      </w:pPr>
      <w:r w:rsidRPr="001618AF">
        <w:rPr>
          <w:rFonts w:ascii="Times New Roman" w:hAnsi="Times New Roman" w:cs="Times New Roman"/>
          <w:b/>
          <w:bCs/>
          <w:sz w:val="24"/>
          <w:szCs w:val="24"/>
        </w:rPr>
        <w:t>Vocal:</w:t>
      </w:r>
      <w:r w:rsidRPr="001618AF">
        <w:rPr>
          <w:rFonts w:ascii="Times New Roman" w:hAnsi="Times New Roman" w:cs="Times New Roman"/>
          <w:sz w:val="24"/>
          <w:szCs w:val="24"/>
        </w:rPr>
        <w:t xml:space="preserve"> </w:t>
      </w:r>
      <w:r w:rsidRPr="001618AF">
        <w:rPr>
          <w:rFonts w:ascii="Times New Roman" w:hAnsi="Times New Roman" w:cs="Times New Roman"/>
          <w:sz w:val="24"/>
          <w:szCs w:val="24"/>
        </w:rPr>
        <w:tab/>
      </w:r>
      <w:r w:rsidRPr="001618AF">
        <w:rPr>
          <w:rFonts w:ascii="Times New Roman" w:hAnsi="Times New Roman" w:cs="Times New Roman"/>
          <w:sz w:val="24"/>
          <w:szCs w:val="24"/>
        </w:rPr>
        <w:tab/>
      </w:r>
      <w:r w:rsidR="004A2247">
        <w:rPr>
          <w:rFonts w:ascii="Times New Roman" w:hAnsi="Times New Roman" w:cs="Times New Roman"/>
          <w:sz w:val="24"/>
          <w:szCs w:val="24"/>
        </w:rPr>
        <w:t>Dr</w:t>
      </w:r>
      <w:r w:rsidRPr="001618AF">
        <w:rPr>
          <w:rFonts w:ascii="Times New Roman" w:hAnsi="Times New Roman" w:cs="Times New Roman"/>
          <w:sz w:val="24"/>
          <w:szCs w:val="24"/>
        </w:rPr>
        <w:t xml:space="preserve">. Miguel </w:t>
      </w:r>
      <w:r>
        <w:rPr>
          <w:rFonts w:ascii="Times New Roman" w:hAnsi="Times New Roman" w:cs="Times New Roman"/>
          <w:sz w:val="24"/>
          <w:szCs w:val="24"/>
        </w:rPr>
        <w:t>Á</w:t>
      </w:r>
      <w:r w:rsidRPr="001618AF">
        <w:rPr>
          <w:rFonts w:ascii="Times New Roman" w:hAnsi="Times New Roman" w:cs="Times New Roman"/>
          <w:sz w:val="24"/>
          <w:szCs w:val="24"/>
        </w:rPr>
        <w:t xml:space="preserve">ngel Arango </w:t>
      </w:r>
      <w:proofErr w:type="spellStart"/>
      <w:r w:rsidRPr="001618AF">
        <w:rPr>
          <w:rFonts w:ascii="Times New Roman" w:hAnsi="Times New Roman" w:cs="Times New Roman"/>
          <w:sz w:val="24"/>
          <w:szCs w:val="24"/>
        </w:rPr>
        <w:t>Llantoy</w:t>
      </w:r>
      <w:proofErr w:type="spellEnd"/>
    </w:p>
    <w:p w14:paraId="17DD3CA6" w14:textId="77777777" w:rsidR="00580B3B" w:rsidRPr="001618AF" w:rsidRDefault="00580B3B" w:rsidP="00580B3B">
      <w:pPr>
        <w:pStyle w:val="Sinespaciado"/>
        <w:ind w:left="709"/>
        <w:jc w:val="both"/>
        <w:rPr>
          <w:rFonts w:ascii="Times New Roman" w:hAnsi="Times New Roman" w:cs="Times New Roman"/>
          <w:sz w:val="24"/>
          <w:szCs w:val="24"/>
        </w:rPr>
      </w:pPr>
    </w:p>
    <w:p w14:paraId="4ADEBC21" w14:textId="77777777" w:rsidR="00580B3B" w:rsidRPr="004176AB" w:rsidRDefault="00580B3B" w:rsidP="00580B3B">
      <w:pPr>
        <w:pStyle w:val="Sinespaciado"/>
        <w:ind w:left="709"/>
        <w:jc w:val="both"/>
        <w:rPr>
          <w:rFonts w:ascii="Times New Roman" w:hAnsi="Times New Roman" w:cs="Times New Roman"/>
          <w:sz w:val="24"/>
          <w:szCs w:val="24"/>
          <w:lang w:val="es-ES"/>
        </w:rPr>
      </w:pPr>
    </w:p>
    <w:p w14:paraId="5DE410C8" w14:textId="4AB4C147" w:rsidR="00580B3B" w:rsidRDefault="00580B3B" w:rsidP="00580B3B">
      <w:pPr>
        <w:pStyle w:val="Sinespaciado"/>
        <w:ind w:left="709"/>
        <w:jc w:val="both"/>
        <w:rPr>
          <w:rFonts w:ascii="Times New Roman" w:hAnsi="Times New Roman" w:cs="Times New Roman"/>
          <w:sz w:val="24"/>
          <w:szCs w:val="24"/>
        </w:rPr>
      </w:pPr>
      <w:r w:rsidRPr="001618AF">
        <w:rPr>
          <w:rFonts w:ascii="Times New Roman" w:hAnsi="Times New Roman" w:cs="Times New Roman"/>
          <w:b/>
          <w:bCs/>
          <w:sz w:val="24"/>
          <w:szCs w:val="24"/>
        </w:rPr>
        <w:t>Asesor:</w:t>
      </w:r>
      <w:r w:rsidRPr="007438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4A2247">
        <w:rPr>
          <w:rFonts w:ascii="Times New Roman" w:hAnsi="Times New Roman" w:cs="Times New Roman"/>
          <w:sz w:val="24"/>
          <w:szCs w:val="24"/>
        </w:rPr>
        <w:t>Dr</w:t>
      </w:r>
      <w:r>
        <w:rPr>
          <w:rFonts w:ascii="Times New Roman" w:hAnsi="Times New Roman" w:cs="Times New Roman"/>
          <w:sz w:val="24"/>
          <w:szCs w:val="24"/>
        </w:rPr>
        <w:t xml:space="preserve">. Miguel Ángel Arango </w:t>
      </w:r>
      <w:proofErr w:type="spellStart"/>
      <w:r>
        <w:rPr>
          <w:rFonts w:ascii="Times New Roman" w:hAnsi="Times New Roman" w:cs="Times New Roman"/>
          <w:sz w:val="24"/>
          <w:szCs w:val="24"/>
        </w:rPr>
        <w:t>Llantoy</w:t>
      </w:r>
      <w:proofErr w:type="spellEnd"/>
    </w:p>
    <w:p w14:paraId="77D3D0E4" w14:textId="7B7BF17A" w:rsidR="004B3A58" w:rsidRPr="009D6306" w:rsidRDefault="004B3A58" w:rsidP="0C03B2FE">
      <w:pPr>
        <w:tabs>
          <w:tab w:val="left" w:pos="3686"/>
        </w:tabs>
        <w:spacing w:line="480" w:lineRule="auto"/>
        <w:ind w:right="191"/>
        <w:jc w:val="center"/>
        <w:rPr>
          <w:rFonts w:ascii="Times New Roman" w:hAnsi="Times New Roman" w:cs="Times New Roman"/>
          <w:color w:val="000000" w:themeColor="text1"/>
          <w:sz w:val="24"/>
          <w:szCs w:val="24"/>
        </w:rPr>
        <w:sectPr w:rsidR="004B3A58" w:rsidRPr="009D6306" w:rsidSect="0011278B">
          <w:headerReference w:type="default" r:id="rId10"/>
          <w:footerReference w:type="default" r:id="rId11"/>
          <w:footerReference w:type="first" r:id="rId12"/>
          <w:pgSz w:w="12240" w:h="15840"/>
          <w:pgMar w:top="1440" w:right="1440" w:bottom="1440" w:left="1440" w:header="709" w:footer="709" w:gutter="0"/>
          <w:cols w:space="708"/>
          <w:docGrid w:linePitch="360"/>
        </w:sectPr>
      </w:pPr>
      <w:r w:rsidRPr="0C03B2FE">
        <w:rPr>
          <w:rFonts w:ascii="Times New Roman" w:hAnsi="Times New Roman" w:cs="Times New Roman"/>
          <w:color w:val="000000" w:themeColor="text1"/>
          <w:sz w:val="24"/>
          <w:szCs w:val="24"/>
        </w:rPr>
        <w:br w:type="page"/>
      </w:r>
    </w:p>
    <w:p w14:paraId="1401A4C8" w14:textId="4A722417" w:rsidR="007A74D7" w:rsidRPr="009D6306" w:rsidRDefault="007A74D7" w:rsidP="007A74D7">
      <w:pPr>
        <w:pStyle w:val="Ttulo1"/>
        <w:spacing w:line="480" w:lineRule="auto"/>
        <w:jc w:val="center"/>
        <w:rPr>
          <w:rFonts w:ascii="Times New Roman" w:eastAsiaTheme="minorHAnsi" w:hAnsi="Times New Roman" w:cs="Times New Roman"/>
          <w:b/>
          <w:color w:val="000000" w:themeColor="text1"/>
          <w:sz w:val="28"/>
          <w:szCs w:val="28"/>
          <w:lang w:val="es-PE" w:eastAsia="en-US"/>
        </w:rPr>
      </w:pPr>
      <w:bookmarkStart w:id="0" w:name="_Toc59212200"/>
      <w:bookmarkStart w:id="1" w:name="_Toc64393813"/>
      <w:bookmarkStart w:id="2" w:name="_Toc79604608"/>
      <w:bookmarkStart w:id="3" w:name="_Toc30517374"/>
      <w:r w:rsidRPr="009D6306">
        <w:rPr>
          <w:rFonts w:ascii="Times New Roman" w:eastAsiaTheme="minorHAnsi" w:hAnsi="Times New Roman" w:cs="Times New Roman"/>
          <w:b/>
          <w:color w:val="000000" w:themeColor="text1"/>
          <w:sz w:val="28"/>
          <w:szCs w:val="28"/>
          <w:lang w:val="es-PE" w:eastAsia="en-US"/>
        </w:rPr>
        <w:lastRenderedPageBreak/>
        <w:t>DEDICATORIA</w:t>
      </w:r>
      <w:bookmarkEnd w:id="0"/>
      <w:bookmarkEnd w:id="1"/>
      <w:bookmarkEnd w:id="2"/>
    </w:p>
    <w:p w14:paraId="6DD7D98E" w14:textId="77777777" w:rsidR="00F25C3D" w:rsidRPr="00F25C3D" w:rsidRDefault="00F25C3D" w:rsidP="00F25C3D"/>
    <w:p w14:paraId="41989835" w14:textId="0001A8E3" w:rsidR="008D5FF9" w:rsidRPr="003C5AD8" w:rsidRDefault="008D5FF9" w:rsidP="00303CA3">
      <w:pPr>
        <w:spacing w:line="480" w:lineRule="auto"/>
        <w:jc w:val="both"/>
        <w:rPr>
          <w:rFonts w:ascii="Times New Roman" w:hAnsi="Times New Roman" w:cs="Times New Roman"/>
          <w:sz w:val="24"/>
          <w:szCs w:val="24"/>
        </w:rPr>
      </w:pPr>
      <w:bookmarkStart w:id="4" w:name="_Toc64984868"/>
      <w:r w:rsidRPr="003C5AD8">
        <w:rPr>
          <w:rFonts w:ascii="Times New Roman" w:hAnsi="Times New Roman" w:cs="Times New Roman"/>
          <w:sz w:val="24"/>
          <w:szCs w:val="24"/>
        </w:rPr>
        <w:t>A</w:t>
      </w:r>
      <w:r w:rsidR="00303CA3">
        <w:rPr>
          <w:rFonts w:ascii="Times New Roman" w:hAnsi="Times New Roman" w:cs="Times New Roman"/>
          <w:sz w:val="24"/>
          <w:szCs w:val="24"/>
        </w:rPr>
        <w:t xml:space="preserve"> Dios, por haberme dado la vida y permitirme haber llegado a esta etapa de mi formación profesional,</w:t>
      </w:r>
      <w:r w:rsidRPr="003C5AD8">
        <w:rPr>
          <w:rFonts w:ascii="Times New Roman" w:hAnsi="Times New Roman" w:cs="Times New Roman"/>
          <w:sz w:val="24"/>
          <w:szCs w:val="24"/>
        </w:rPr>
        <w:t xml:space="preserve"> mis padres </w:t>
      </w:r>
      <w:bookmarkEnd w:id="4"/>
      <w:r w:rsidR="00303CA3">
        <w:rPr>
          <w:rFonts w:ascii="Times New Roman" w:hAnsi="Times New Roman" w:cs="Times New Roman"/>
          <w:sz w:val="24"/>
          <w:szCs w:val="24"/>
        </w:rPr>
        <w:t xml:space="preserve">Fredi y Mary por ser los pilares </w:t>
      </w:r>
      <w:r w:rsidR="00E022B2">
        <w:rPr>
          <w:rFonts w:ascii="Times New Roman" w:hAnsi="Times New Roman" w:cs="Times New Roman"/>
          <w:sz w:val="24"/>
          <w:szCs w:val="24"/>
        </w:rPr>
        <w:t>más</w:t>
      </w:r>
      <w:r w:rsidR="00303CA3">
        <w:rPr>
          <w:rFonts w:ascii="Times New Roman" w:hAnsi="Times New Roman" w:cs="Times New Roman"/>
          <w:sz w:val="24"/>
          <w:szCs w:val="24"/>
        </w:rPr>
        <w:t xml:space="preserve"> importantes en mi vida, y por demostrarme siempre su apoyo incondicional y orientación durante mis estudios universitarios.</w:t>
      </w:r>
    </w:p>
    <w:p w14:paraId="1E1B3A24" w14:textId="77777777" w:rsidR="007A74D7" w:rsidRPr="009D6306" w:rsidRDefault="007A74D7" w:rsidP="007A74D7">
      <w:pPr>
        <w:rPr>
          <w:rFonts w:ascii="Times New Roman" w:hAnsi="Times New Roman" w:cs="Times New Roman"/>
          <w:lang w:val="es-MX" w:eastAsia="es-MX"/>
        </w:rPr>
      </w:pPr>
    </w:p>
    <w:p w14:paraId="1592345F" w14:textId="72FEB83E" w:rsidR="007A74D7" w:rsidRDefault="007A74D7" w:rsidP="007A74D7">
      <w:pPr>
        <w:rPr>
          <w:rFonts w:ascii="Times New Roman" w:hAnsi="Times New Roman" w:cs="Times New Roman"/>
          <w:lang w:val="es-MX" w:eastAsia="es-MX"/>
        </w:rPr>
      </w:pPr>
    </w:p>
    <w:p w14:paraId="30EF17A3" w14:textId="03424FE2" w:rsidR="00EB14D1" w:rsidRDefault="00EB14D1" w:rsidP="007A74D7">
      <w:pPr>
        <w:rPr>
          <w:rFonts w:ascii="Times New Roman" w:hAnsi="Times New Roman" w:cs="Times New Roman"/>
          <w:lang w:val="es-MX" w:eastAsia="es-MX"/>
        </w:rPr>
      </w:pPr>
    </w:p>
    <w:p w14:paraId="21FF4F12" w14:textId="5A892155" w:rsidR="00303CA3" w:rsidRDefault="00303CA3" w:rsidP="007A74D7">
      <w:pPr>
        <w:rPr>
          <w:rFonts w:ascii="Times New Roman" w:hAnsi="Times New Roman" w:cs="Times New Roman"/>
          <w:lang w:val="es-MX" w:eastAsia="es-MX"/>
        </w:rPr>
      </w:pPr>
    </w:p>
    <w:p w14:paraId="59D0A8C6" w14:textId="34E7872D" w:rsidR="00303CA3" w:rsidRDefault="00303CA3" w:rsidP="007A74D7">
      <w:pPr>
        <w:rPr>
          <w:rFonts w:ascii="Times New Roman" w:hAnsi="Times New Roman" w:cs="Times New Roman"/>
          <w:lang w:val="es-MX" w:eastAsia="es-MX"/>
        </w:rPr>
      </w:pPr>
    </w:p>
    <w:p w14:paraId="31399B9F" w14:textId="0A13E72D" w:rsidR="00303CA3" w:rsidRDefault="00303CA3" w:rsidP="007A74D7">
      <w:pPr>
        <w:rPr>
          <w:rFonts w:ascii="Times New Roman" w:hAnsi="Times New Roman" w:cs="Times New Roman"/>
          <w:lang w:val="es-MX" w:eastAsia="es-MX"/>
        </w:rPr>
      </w:pPr>
    </w:p>
    <w:p w14:paraId="3898569B" w14:textId="473F470F" w:rsidR="00303CA3" w:rsidRDefault="00303CA3" w:rsidP="007A74D7">
      <w:pPr>
        <w:rPr>
          <w:rFonts w:ascii="Times New Roman" w:hAnsi="Times New Roman" w:cs="Times New Roman"/>
          <w:lang w:val="es-MX" w:eastAsia="es-MX"/>
        </w:rPr>
      </w:pPr>
    </w:p>
    <w:p w14:paraId="6195E09D" w14:textId="4DD6E2E4" w:rsidR="00303CA3" w:rsidRDefault="00303CA3" w:rsidP="007A74D7">
      <w:pPr>
        <w:rPr>
          <w:rFonts w:ascii="Times New Roman" w:hAnsi="Times New Roman" w:cs="Times New Roman"/>
          <w:lang w:val="es-MX" w:eastAsia="es-MX"/>
        </w:rPr>
      </w:pPr>
    </w:p>
    <w:p w14:paraId="47CB2855" w14:textId="57D7271C" w:rsidR="00303CA3" w:rsidRDefault="00303CA3" w:rsidP="007A74D7">
      <w:pPr>
        <w:rPr>
          <w:rFonts w:ascii="Times New Roman" w:hAnsi="Times New Roman" w:cs="Times New Roman"/>
          <w:lang w:val="es-MX" w:eastAsia="es-MX"/>
        </w:rPr>
      </w:pPr>
    </w:p>
    <w:p w14:paraId="74043C07" w14:textId="617FD718" w:rsidR="00303CA3" w:rsidRDefault="00303CA3" w:rsidP="007A74D7">
      <w:pPr>
        <w:rPr>
          <w:rFonts w:ascii="Times New Roman" w:hAnsi="Times New Roman" w:cs="Times New Roman"/>
          <w:lang w:val="es-MX" w:eastAsia="es-MX"/>
        </w:rPr>
      </w:pPr>
    </w:p>
    <w:p w14:paraId="006BABFC" w14:textId="3DB1841D" w:rsidR="00303CA3" w:rsidRDefault="00303CA3" w:rsidP="007A74D7">
      <w:pPr>
        <w:rPr>
          <w:rFonts w:ascii="Times New Roman" w:hAnsi="Times New Roman" w:cs="Times New Roman"/>
          <w:lang w:val="es-MX" w:eastAsia="es-MX"/>
        </w:rPr>
      </w:pPr>
    </w:p>
    <w:p w14:paraId="5E2634C3" w14:textId="7AC2F52D" w:rsidR="00303CA3" w:rsidRDefault="00303CA3" w:rsidP="007A74D7">
      <w:pPr>
        <w:rPr>
          <w:rFonts w:ascii="Times New Roman" w:hAnsi="Times New Roman" w:cs="Times New Roman"/>
          <w:lang w:val="es-MX" w:eastAsia="es-MX"/>
        </w:rPr>
      </w:pPr>
    </w:p>
    <w:p w14:paraId="2444C579" w14:textId="7D586BD3" w:rsidR="00303CA3" w:rsidRDefault="00303CA3" w:rsidP="007A74D7">
      <w:pPr>
        <w:rPr>
          <w:rFonts w:ascii="Times New Roman" w:hAnsi="Times New Roman" w:cs="Times New Roman"/>
          <w:lang w:val="es-MX" w:eastAsia="es-MX"/>
        </w:rPr>
      </w:pPr>
    </w:p>
    <w:p w14:paraId="442D78AF" w14:textId="1F7BB54E" w:rsidR="00303CA3" w:rsidRDefault="00303CA3" w:rsidP="007A74D7">
      <w:pPr>
        <w:rPr>
          <w:rFonts w:ascii="Times New Roman" w:hAnsi="Times New Roman" w:cs="Times New Roman"/>
          <w:lang w:val="es-MX" w:eastAsia="es-MX"/>
        </w:rPr>
      </w:pPr>
    </w:p>
    <w:p w14:paraId="67E7421B" w14:textId="2DDFFEAB" w:rsidR="00303CA3" w:rsidRDefault="00303CA3" w:rsidP="007A74D7">
      <w:pPr>
        <w:rPr>
          <w:rFonts w:ascii="Times New Roman" w:hAnsi="Times New Roman" w:cs="Times New Roman"/>
          <w:lang w:val="es-MX" w:eastAsia="es-MX"/>
        </w:rPr>
      </w:pPr>
    </w:p>
    <w:p w14:paraId="0539BF71" w14:textId="1371F2F3" w:rsidR="00303CA3" w:rsidRDefault="00303CA3" w:rsidP="007A74D7">
      <w:pPr>
        <w:rPr>
          <w:rFonts w:ascii="Times New Roman" w:hAnsi="Times New Roman" w:cs="Times New Roman"/>
          <w:lang w:val="es-MX" w:eastAsia="es-MX"/>
        </w:rPr>
      </w:pPr>
    </w:p>
    <w:p w14:paraId="1581FDCA" w14:textId="36F1F9FD" w:rsidR="00303CA3" w:rsidRDefault="00303CA3" w:rsidP="007A74D7">
      <w:pPr>
        <w:rPr>
          <w:rFonts w:ascii="Times New Roman" w:hAnsi="Times New Roman" w:cs="Times New Roman"/>
          <w:lang w:val="es-MX" w:eastAsia="es-MX"/>
        </w:rPr>
      </w:pPr>
    </w:p>
    <w:p w14:paraId="7C101CF3" w14:textId="11337F68" w:rsidR="00303CA3" w:rsidRDefault="00303CA3" w:rsidP="007A74D7">
      <w:pPr>
        <w:rPr>
          <w:rFonts w:ascii="Times New Roman" w:hAnsi="Times New Roman" w:cs="Times New Roman"/>
          <w:lang w:val="es-MX" w:eastAsia="es-MX"/>
        </w:rPr>
      </w:pPr>
    </w:p>
    <w:p w14:paraId="7FAB6642" w14:textId="6D7EFBFE" w:rsidR="00303CA3" w:rsidRDefault="00303CA3" w:rsidP="007A74D7">
      <w:pPr>
        <w:rPr>
          <w:rFonts w:ascii="Times New Roman" w:hAnsi="Times New Roman" w:cs="Times New Roman"/>
          <w:lang w:val="es-MX" w:eastAsia="es-MX"/>
        </w:rPr>
      </w:pPr>
    </w:p>
    <w:p w14:paraId="3B962F97" w14:textId="0BAC987D" w:rsidR="00303CA3" w:rsidRDefault="00303CA3" w:rsidP="007A74D7">
      <w:pPr>
        <w:rPr>
          <w:rFonts w:ascii="Times New Roman" w:hAnsi="Times New Roman" w:cs="Times New Roman"/>
          <w:lang w:val="es-MX" w:eastAsia="es-MX"/>
        </w:rPr>
      </w:pPr>
    </w:p>
    <w:p w14:paraId="7762A4B6" w14:textId="77777777" w:rsidR="00303CA3" w:rsidRDefault="00303CA3" w:rsidP="007A74D7">
      <w:pPr>
        <w:rPr>
          <w:rFonts w:ascii="Times New Roman" w:hAnsi="Times New Roman" w:cs="Times New Roman"/>
          <w:lang w:val="es-MX" w:eastAsia="es-MX"/>
        </w:rPr>
      </w:pPr>
    </w:p>
    <w:p w14:paraId="1D184C25" w14:textId="77777777" w:rsidR="00EB14D1" w:rsidRPr="009D6306" w:rsidRDefault="00EB14D1" w:rsidP="007A74D7">
      <w:pPr>
        <w:rPr>
          <w:rFonts w:ascii="Times New Roman" w:hAnsi="Times New Roman" w:cs="Times New Roman"/>
          <w:lang w:val="es-MX" w:eastAsia="es-MX"/>
        </w:rPr>
      </w:pPr>
    </w:p>
    <w:p w14:paraId="24EFEA51" w14:textId="733F1DB1" w:rsidR="007A74D7" w:rsidRDefault="007A74D7" w:rsidP="007A74D7">
      <w:pPr>
        <w:rPr>
          <w:rFonts w:ascii="Times New Roman" w:hAnsi="Times New Roman" w:cs="Times New Roman"/>
          <w:lang w:val="es-MX" w:eastAsia="es-MX"/>
        </w:rPr>
      </w:pPr>
    </w:p>
    <w:p w14:paraId="576310DA" w14:textId="77777777" w:rsidR="00AA23DA" w:rsidRPr="009D6306" w:rsidRDefault="00AA23DA" w:rsidP="007A74D7">
      <w:pPr>
        <w:rPr>
          <w:rFonts w:ascii="Times New Roman" w:hAnsi="Times New Roman" w:cs="Times New Roman"/>
          <w:lang w:val="es-MX" w:eastAsia="es-MX"/>
        </w:rPr>
      </w:pPr>
    </w:p>
    <w:p w14:paraId="5240C2F5" w14:textId="1E165CF8" w:rsidR="007A74D7" w:rsidRPr="009D6306" w:rsidRDefault="007A74D7" w:rsidP="007A74D7">
      <w:pPr>
        <w:pStyle w:val="Ttulo1"/>
        <w:spacing w:line="480" w:lineRule="auto"/>
        <w:jc w:val="center"/>
        <w:rPr>
          <w:rFonts w:ascii="Times New Roman" w:eastAsiaTheme="minorHAnsi" w:hAnsi="Times New Roman" w:cs="Times New Roman"/>
          <w:b/>
          <w:color w:val="000000" w:themeColor="text1"/>
          <w:sz w:val="28"/>
          <w:szCs w:val="28"/>
          <w:lang w:val="es-PE" w:eastAsia="en-US"/>
        </w:rPr>
      </w:pPr>
      <w:bookmarkStart w:id="5" w:name="_Toc59212201"/>
      <w:bookmarkStart w:id="6" w:name="_Toc64393814"/>
      <w:bookmarkStart w:id="7" w:name="_Toc79604609"/>
      <w:r w:rsidRPr="009D6306">
        <w:rPr>
          <w:rFonts w:ascii="Times New Roman" w:eastAsiaTheme="minorHAnsi" w:hAnsi="Times New Roman" w:cs="Times New Roman"/>
          <w:b/>
          <w:color w:val="000000" w:themeColor="text1"/>
          <w:sz w:val="28"/>
          <w:szCs w:val="28"/>
          <w:lang w:val="es-PE" w:eastAsia="en-US"/>
        </w:rPr>
        <w:t>AGRADECIMIENTO</w:t>
      </w:r>
      <w:bookmarkEnd w:id="5"/>
      <w:bookmarkEnd w:id="6"/>
      <w:bookmarkEnd w:id="7"/>
    </w:p>
    <w:p w14:paraId="198405FA" w14:textId="77777777" w:rsidR="007A74D7" w:rsidRPr="009D6306" w:rsidRDefault="007A74D7" w:rsidP="007A74D7">
      <w:pPr>
        <w:rPr>
          <w:rFonts w:ascii="Times New Roman" w:hAnsi="Times New Roman" w:cs="Times New Roman"/>
          <w:lang w:val="es-MX" w:eastAsia="es-MX"/>
        </w:rPr>
      </w:pPr>
    </w:p>
    <w:p w14:paraId="373FE513" w14:textId="77777777" w:rsidR="00303CA3" w:rsidRPr="00F8524C" w:rsidRDefault="00303CA3" w:rsidP="005726A0">
      <w:pPr>
        <w:pStyle w:val="Prrafodelista"/>
        <w:widowControl/>
        <w:numPr>
          <w:ilvl w:val="0"/>
          <w:numId w:val="7"/>
        </w:numPr>
        <w:autoSpaceDE/>
        <w:autoSpaceDN/>
        <w:spacing w:before="100" w:beforeAutospacing="1" w:after="100" w:afterAutospacing="1" w:line="480" w:lineRule="auto"/>
        <w:ind w:left="284" w:hanging="284"/>
        <w:contextualSpacing/>
        <w:jc w:val="both"/>
        <w:rPr>
          <w:b/>
          <w:sz w:val="24"/>
          <w:szCs w:val="24"/>
        </w:rPr>
      </w:pPr>
      <w:r>
        <w:rPr>
          <w:bCs/>
          <w:sz w:val="24"/>
          <w:szCs w:val="24"/>
        </w:rPr>
        <w:t>A la Universidad Privada Antonio Guillermo Urrelo y a los profesores de la carrera profesional de ingeniería ambiental, por los aprendizajes recibidos para mi formación profesional.</w:t>
      </w:r>
    </w:p>
    <w:p w14:paraId="2943D74E" w14:textId="77777777" w:rsidR="00303CA3" w:rsidRDefault="00303CA3" w:rsidP="005726A0">
      <w:pPr>
        <w:pStyle w:val="Prrafodelista"/>
        <w:widowControl/>
        <w:numPr>
          <w:ilvl w:val="0"/>
          <w:numId w:val="7"/>
        </w:numPr>
        <w:autoSpaceDE/>
        <w:autoSpaceDN/>
        <w:spacing w:before="100" w:beforeAutospacing="1" w:after="100" w:afterAutospacing="1" w:line="480" w:lineRule="auto"/>
        <w:ind w:left="284" w:hanging="284"/>
        <w:contextualSpacing/>
        <w:jc w:val="both"/>
        <w:rPr>
          <w:bCs/>
          <w:sz w:val="24"/>
          <w:szCs w:val="24"/>
        </w:rPr>
      </w:pPr>
      <w:r w:rsidRPr="00F8524C">
        <w:rPr>
          <w:bCs/>
          <w:sz w:val="24"/>
          <w:szCs w:val="24"/>
        </w:rPr>
        <w:t>A la Municipalidad Distrital de Asunción, por haberme permitido</w:t>
      </w:r>
      <w:r>
        <w:rPr>
          <w:bCs/>
          <w:sz w:val="24"/>
          <w:szCs w:val="24"/>
        </w:rPr>
        <w:t xml:space="preserve"> el uso de sus metodologías para la realización del estudio de caracterización de residuos sólidos municipales.</w:t>
      </w:r>
    </w:p>
    <w:p w14:paraId="2AA7972A" w14:textId="2D944450" w:rsidR="00303CA3" w:rsidRPr="00F8524C" w:rsidRDefault="00303CA3" w:rsidP="005726A0">
      <w:pPr>
        <w:pStyle w:val="Prrafodelista"/>
        <w:widowControl/>
        <w:numPr>
          <w:ilvl w:val="0"/>
          <w:numId w:val="7"/>
        </w:numPr>
        <w:autoSpaceDE/>
        <w:autoSpaceDN/>
        <w:spacing w:before="100" w:beforeAutospacing="1" w:after="100" w:afterAutospacing="1" w:line="480" w:lineRule="auto"/>
        <w:ind w:left="284" w:hanging="284"/>
        <w:contextualSpacing/>
        <w:jc w:val="both"/>
        <w:rPr>
          <w:bCs/>
          <w:sz w:val="24"/>
          <w:szCs w:val="24"/>
        </w:rPr>
      </w:pPr>
      <w:r w:rsidRPr="00F8524C">
        <w:rPr>
          <w:bCs/>
          <w:sz w:val="24"/>
          <w:szCs w:val="24"/>
        </w:rPr>
        <w:t xml:space="preserve">A </w:t>
      </w:r>
      <w:r>
        <w:rPr>
          <w:bCs/>
          <w:sz w:val="24"/>
          <w:szCs w:val="24"/>
        </w:rPr>
        <w:t>mi</w:t>
      </w:r>
      <w:r w:rsidRPr="00F8524C">
        <w:rPr>
          <w:bCs/>
          <w:sz w:val="24"/>
          <w:szCs w:val="24"/>
        </w:rPr>
        <w:t xml:space="preserve"> asesor </w:t>
      </w:r>
      <w:r w:rsidR="004A2247">
        <w:rPr>
          <w:bCs/>
          <w:sz w:val="24"/>
          <w:szCs w:val="24"/>
        </w:rPr>
        <w:t>Dr</w:t>
      </w:r>
      <w:r>
        <w:rPr>
          <w:sz w:val="24"/>
          <w:szCs w:val="24"/>
        </w:rPr>
        <w:t xml:space="preserve">. Miguel Ángel Arango </w:t>
      </w:r>
      <w:proofErr w:type="spellStart"/>
      <w:r>
        <w:rPr>
          <w:sz w:val="24"/>
          <w:szCs w:val="24"/>
        </w:rPr>
        <w:t>Llantoy</w:t>
      </w:r>
      <w:proofErr w:type="spellEnd"/>
      <w:r w:rsidRPr="00F8524C">
        <w:rPr>
          <w:bCs/>
          <w:sz w:val="24"/>
          <w:szCs w:val="24"/>
        </w:rPr>
        <w:t>, por habe</w:t>
      </w:r>
      <w:r>
        <w:rPr>
          <w:bCs/>
          <w:sz w:val="24"/>
          <w:szCs w:val="24"/>
        </w:rPr>
        <w:t>rme</w:t>
      </w:r>
      <w:r w:rsidRPr="00F8524C">
        <w:rPr>
          <w:bCs/>
          <w:sz w:val="24"/>
          <w:szCs w:val="24"/>
        </w:rPr>
        <w:t xml:space="preserve"> guiado en la elaboración, ejecución y culminación del presente informe de tesis.</w:t>
      </w:r>
    </w:p>
    <w:p w14:paraId="5A45E4D2" w14:textId="0CF1E737" w:rsidR="00527E08" w:rsidRDefault="00527E08" w:rsidP="00527E08">
      <w:pPr>
        <w:spacing w:line="480" w:lineRule="auto"/>
        <w:jc w:val="both"/>
        <w:rPr>
          <w:rFonts w:ascii="Times New Roman" w:hAnsi="Times New Roman" w:cs="Times New Roman"/>
          <w:sz w:val="24"/>
          <w:szCs w:val="24"/>
          <w:lang w:val="es-MX" w:eastAsia="es-MX"/>
        </w:rPr>
      </w:pPr>
    </w:p>
    <w:p w14:paraId="78E5FA8B" w14:textId="77777777" w:rsidR="007A74D7" w:rsidRPr="009D6306" w:rsidRDefault="007A74D7" w:rsidP="007A74D7">
      <w:pPr>
        <w:rPr>
          <w:rFonts w:ascii="Times New Roman" w:hAnsi="Times New Roman" w:cs="Times New Roman"/>
          <w:lang w:val="es-MX" w:eastAsia="es-MX"/>
        </w:rPr>
      </w:pPr>
    </w:p>
    <w:p w14:paraId="29C9A593" w14:textId="77777777" w:rsidR="007A74D7" w:rsidRPr="009D6306" w:rsidRDefault="007A74D7" w:rsidP="007A74D7">
      <w:pPr>
        <w:rPr>
          <w:rFonts w:ascii="Times New Roman" w:hAnsi="Times New Roman" w:cs="Times New Roman"/>
          <w:lang w:val="es-MX" w:eastAsia="es-MX"/>
        </w:rPr>
      </w:pPr>
    </w:p>
    <w:p w14:paraId="37E1D4A4" w14:textId="77777777" w:rsidR="007A74D7" w:rsidRPr="009D6306" w:rsidRDefault="007A74D7" w:rsidP="007A74D7">
      <w:pPr>
        <w:rPr>
          <w:rFonts w:ascii="Times New Roman" w:hAnsi="Times New Roman" w:cs="Times New Roman"/>
          <w:lang w:val="es-MX" w:eastAsia="es-MX"/>
        </w:rPr>
      </w:pPr>
    </w:p>
    <w:p w14:paraId="6DA7620E" w14:textId="77777777" w:rsidR="007A74D7" w:rsidRDefault="007A74D7" w:rsidP="007A74D7">
      <w:pPr>
        <w:rPr>
          <w:rFonts w:ascii="Times New Roman" w:hAnsi="Times New Roman" w:cs="Times New Roman"/>
          <w:lang w:val="es-MX" w:eastAsia="es-MX"/>
        </w:rPr>
      </w:pPr>
    </w:p>
    <w:p w14:paraId="217965BF" w14:textId="28ABA312" w:rsidR="0063026E" w:rsidRDefault="0063026E" w:rsidP="007A74D7">
      <w:pPr>
        <w:rPr>
          <w:rFonts w:ascii="Times New Roman" w:hAnsi="Times New Roman" w:cs="Times New Roman"/>
          <w:lang w:val="es-MX" w:eastAsia="es-MX"/>
        </w:rPr>
      </w:pPr>
    </w:p>
    <w:p w14:paraId="5B9BB0B8" w14:textId="7ED7721C" w:rsidR="00303CA3" w:rsidRDefault="00303CA3" w:rsidP="007A74D7">
      <w:pPr>
        <w:rPr>
          <w:rFonts w:ascii="Times New Roman" w:hAnsi="Times New Roman" w:cs="Times New Roman"/>
          <w:lang w:val="es-MX" w:eastAsia="es-MX"/>
        </w:rPr>
      </w:pPr>
    </w:p>
    <w:p w14:paraId="2A419243" w14:textId="3094D202" w:rsidR="00303CA3" w:rsidRDefault="00303CA3" w:rsidP="007A74D7">
      <w:pPr>
        <w:rPr>
          <w:rFonts w:ascii="Times New Roman" w:hAnsi="Times New Roman" w:cs="Times New Roman"/>
          <w:lang w:val="es-MX" w:eastAsia="es-MX"/>
        </w:rPr>
      </w:pPr>
    </w:p>
    <w:p w14:paraId="58495D02" w14:textId="1181FE1B" w:rsidR="00303CA3" w:rsidRDefault="00303CA3" w:rsidP="007A74D7">
      <w:pPr>
        <w:rPr>
          <w:rFonts w:ascii="Times New Roman" w:hAnsi="Times New Roman" w:cs="Times New Roman"/>
          <w:lang w:val="es-MX" w:eastAsia="es-MX"/>
        </w:rPr>
      </w:pPr>
    </w:p>
    <w:p w14:paraId="42FE0642" w14:textId="2642F183" w:rsidR="00303CA3" w:rsidRDefault="00303CA3" w:rsidP="007A74D7">
      <w:pPr>
        <w:rPr>
          <w:rFonts w:ascii="Times New Roman" w:hAnsi="Times New Roman" w:cs="Times New Roman"/>
          <w:lang w:val="es-MX" w:eastAsia="es-MX"/>
        </w:rPr>
      </w:pPr>
    </w:p>
    <w:p w14:paraId="7137F8C4" w14:textId="0B4F70AA" w:rsidR="00303CA3" w:rsidRDefault="00303CA3" w:rsidP="007A74D7">
      <w:pPr>
        <w:rPr>
          <w:rFonts w:ascii="Times New Roman" w:hAnsi="Times New Roman" w:cs="Times New Roman"/>
          <w:lang w:val="es-MX" w:eastAsia="es-MX"/>
        </w:rPr>
      </w:pPr>
    </w:p>
    <w:p w14:paraId="01A1EE2C" w14:textId="3C3ABB3E" w:rsidR="00303CA3" w:rsidRDefault="00303CA3" w:rsidP="007A74D7">
      <w:pPr>
        <w:rPr>
          <w:rFonts w:ascii="Times New Roman" w:hAnsi="Times New Roman" w:cs="Times New Roman"/>
          <w:lang w:val="es-MX" w:eastAsia="es-MX"/>
        </w:rPr>
      </w:pPr>
    </w:p>
    <w:p w14:paraId="342E0846" w14:textId="6500470F" w:rsidR="00303CA3" w:rsidRDefault="00303CA3" w:rsidP="007A74D7">
      <w:pPr>
        <w:rPr>
          <w:rFonts w:ascii="Times New Roman" w:hAnsi="Times New Roman" w:cs="Times New Roman"/>
          <w:lang w:val="es-MX" w:eastAsia="es-MX"/>
        </w:rPr>
      </w:pPr>
    </w:p>
    <w:p w14:paraId="56B2FE4A" w14:textId="77777777" w:rsidR="00303CA3" w:rsidRDefault="00303CA3" w:rsidP="007A74D7">
      <w:pPr>
        <w:rPr>
          <w:rFonts w:ascii="Times New Roman" w:hAnsi="Times New Roman" w:cs="Times New Roman"/>
          <w:lang w:val="es-MX" w:eastAsia="es-MX"/>
        </w:rPr>
      </w:pPr>
    </w:p>
    <w:p w14:paraId="5C3DC9A5" w14:textId="0E8A5749" w:rsidR="0063026E" w:rsidRDefault="0063026E" w:rsidP="007A74D7">
      <w:pPr>
        <w:rPr>
          <w:rFonts w:ascii="Times New Roman" w:hAnsi="Times New Roman" w:cs="Times New Roman"/>
          <w:lang w:val="es-MX" w:eastAsia="es-MX"/>
        </w:rPr>
      </w:pPr>
    </w:p>
    <w:p w14:paraId="1A8C2F54" w14:textId="5EDD7AB7" w:rsidR="007A74D7" w:rsidRPr="00787C6A" w:rsidRDefault="007A74D7" w:rsidP="00787C6A">
      <w:pPr>
        <w:pStyle w:val="Ttulo1"/>
        <w:spacing w:line="480" w:lineRule="auto"/>
        <w:jc w:val="center"/>
        <w:rPr>
          <w:rFonts w:ascii="Times New Roman" w:eastAsiaTheme="minorHAnsi" w:hAnsi="Times New Roman" w:cs="Times New Roman"/>
          <w:b/>
          <w:color w:val="000000" w:themeColor="text1"/>
          <w:sz w:val="28"/>
          <w:szCs w:val="28"/>
          <w:lang w:val="es-PE" w:eastAsia="en-US"/>
        </w:rPr>
      </w:pPr>
      <w:bookmarkStart w:id="8" w:name="_Toc59212202"/>
      <w:bookmarkStart w:id="9" w:name="_Toc64984880"/>
      <w:bookmarkStart w:id="10" w:name="_Toc79604610"/>
      <w:r w:rsidRPr="00787C6A">
        <w:rPr>
          <w:rFonts w:ascii="Times New Roman" w:eastAsiaTheme="minorHAnsi" w:hAnsi="Times New Roman" w:cs="Times New Roman"/>
          <w:b/>
          <w:color w:val="000000" w:themeColor="text1"/>
          <w:sz w:val="28"/>
          <w:szCs w:val="28"/>
          <w:lang w:val="es-PE" w:eastAsia="en-US"/>
        </w:rPr>
        <w:lastRenderedPageBreak/>
        <w:t>RESUMEN</w:t>
      </w:r>
      <w:bookmarkEnd w:id="8"/>
      <w:bookmarkEnd w:id="9"/>
      <w:bookmarkEnd w:id="10"/>
    </w:p>
    <w:p w14:paraId="6681FDBC" w14:textId="61A28493" w:rsidR="00403523" w:rsidRPr="001E73D7" w:rsidRDefault="00403523" w:rsidP="00403523">
      <w:pPr>
        <w:pStyle w:val="Prrafodelista"/>
        <w:spacing w:before="100" w:beforeAutospacing="1" w:after="100" w:afterAutospacing="1" w:line="480" w:lineRule="auto"/>
        <w:ind w:left="0" w:firstLine="0"/>
        <w:jc w:val="both"/>
        <w:rPr>
          <w:b/>
          <w:sz w:val="24"/>
          <w:szCs w:val="24"/>
        </w:rPr>
      </w:pPr>
      <w:r w:rsidRPr="001E73D7">
        <w:rPr>
          <w:rFonts w:eastAsiaTheme="majorEastAsia"/>
          <w:color w:val="000000" w:themeColor="text1"/>
          <w:sz w:val="24"/>
          <w:szCs w:val="24"/>
        </w:rPr>
        <w:t xml:space="preserve">En el distrito </w:t>
      </w:r>
      <w:r>
        <w:rPr>
          <w:rFonts w:eastAsiaTheme="majorEastAsia"/>
          <w:color w:val="000000" w:themeColor="text1"/>
          <w:sz w:val="24"/>
          <w:szCs w:val="24"/>
        </w:rPr>
        <w:t>de Asunción, provincia y región de Cajamarca</w:t>
      </w:r>
      <w:r w:rsidRPr="001E73D7">
        <w:rPr>
          <w:rFonts w:eastAsiaTheme="majorEastAsia"/>
          <w:color w:val="000000" w:themeColor="text1"/>
          <w:sz w:val="24"/>
          <w:szCs w:val="24"/>
        </w:rPr>
        <w:t xml:space="preserve">, se producen unos volúmenes considerables de residuos sólidos los cuales son una de las principales causas que contribuyen a la contaminación ambiental porque no se realiza correctamente el manejo de </w:t>
      </w:r>
      <w:r w:rsidR="00DF2746">
        <w:rPr>
          <w:rFonts w:eastAsiaTheme="majorEastAsia"/>
          <w:color w:val="000000" w:themeColor="text1"/>
          <w:sz w:val="24"/>
          <w:szCs w:val="24"/>
        </w:rPr>
        <w:t>estos</w:t>
      </w:r>
      <w:r w:rsidRPr="001E73D7">
        <w:rPr>
          <w:rFonts w:eastAsiaTheme="majorEastAsia"/>
          <w:color w:val="000000" w:themeColor="text1"/>
          <w:sz w:val="24"/>
          <w:szCs w:val="24"/>
        </w:rPr>
        <w:t xml:space="preserve"> que se generan; los cuales evidencian impactos ambientales muy altos, donde se ven afectados el aire</w:t>
      </w:r>
      <w:r>
        <w:rPr>
          <w:rFonts w:eastAsiaTheme="majorEastAsia"/>
          <w:color w:val="000000" w:themeColor="text1"/>
          <w:sz w:val="24"/>
          <w:szCs w:val="24"/>
        </w:rPr>
        <w:t>,</w:t>
      </w:r>
      <w:r w:rsidRPr="001E73D7">
        <w:rPr>
          <w:rFonts w:eastAsiaTheme="majorEastAsia"/>
          <w:color w:val="000000" w:themeColor="text1"/>
          <w:sz w:val="24"/>
          <w:szCs w:val="24"/>
        </w:rPr>
        <w:t xml:space="preserve"> por la generación de olores putrefactos producto de la descomposición de los residuos sólidos orgánicos que son los que más se producen, al paisaje (contaminación visual) por la acumulación en lugares inapropiados, al agua por vertimientos de estos al sistema de alcantarillado y en menor grado pero significativo a la salud de los actores principales, por reproducción excesiva de animales infecto contagiosos.</w:t>
      </w:r>
    </w:p>
    <w:p w14:paraId="23EFF0C9" w14:textId="688CC493" w:rsidR="00403523" w:rsidRDefault="00403523" w:rsidP="00403523">
      <w:pPr>
        <w:spacing w:before="100" w:beforeAutospacing="1" w:after="100" w:afterAutospacing="1" w:line="480" w:lineRule="auto"/>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La</w:t>
      </w:r>
      <w:r w:rsidRPr="00CF02F0">
        <w:rPr>
          <w:rFonts w:ascii="Times New Roman" w:eastAsiaTheme="majorEastAsia" w:hAnsi="Times New Roman" w:cs="Times New Roman"/>
          <w:color w:val="000000" w:themeColor="text1"/>
          <w:sz w:val="24"/>
          <w:szCs w:val="24"/>
        </w:rPr>
        <w:t xml:space="preserve"> caracterización </w:t>
      </w:r>
      <w:r>
        <w:rPr>
          <w:rFonts w:ascii="Times New Roman" w:eastAsiaTheme="majorEastAsia" w:hAnsi="Times New Roman" w:cs="Times New Roman"/>
          <w:color w:val="000000" w:themeColor="text1"/>
          <w:sz w:val="24"/>
          <w:szCs w:val="24"/>
        </w:rPr>
        <w:t xml:space="preserve">de residuos sólidos, </w:t>
      </w:r>
      <w:r w:rsidRPr="00CF02F0">
        <w:rPr>
          <w:rFonts w:ascii="Times New Roman" w:eastAsiaTheme="majorEastAsia" w:hAnsi="Times New Roman" w:cs="Times New Roman"/>
          <w:color w:val="000000" w:themeColor="text1"/>
          <w:sz w:val="24"/>
          <w:szCs w:val="24"/>
        </w:rPr>
        <w:t xml:space="preserve">responde a la determinación de las principales </w:t>
      </w:r>
      <w:r>
        <w:rPr>
          <w:rFonts w:ascii="Times New Roman" w:eastAsiaTheme="majorEastAsia" w:hAnsi="Times New Roman" w:cs="Times New Roman"/>
          <w:color w:val="000000" w:themeColor="text1"/>
          <w:sz w:val="24"/>
          <w:szCs w:val="24"/>
        </w:rPr>
        <w:t>maneras</w:t>
      </w:r>
      <w:r w:rsidRPr="00CF02F0">
        <w:rPr>
          <w:rFonts w:ascii="Times New Roman" w:eastAsiaTheme="majorEastAsia" w:hAnsi="Times New Roman" w:cs="Times New Roman"/>
          <w:color w:val="000000" w:themeColor="text1"/>
          <w:sz w:val="24"/>
          <w:szCs w:val="24"/>
        </w:rPr>
        <w:t xml:space="preserve"> y características de </w:t>
      </w:r>
      <w:r>
        <w:rPr>
          <w:rFonts w:ascii="Times New Roman" w:eastAsiaTheme="majorEastAsia" w:hAnsi="Times New Roman" w:cs="Times New Roman"/>
          <w:color w:val="000000" w:themeColor="text1"/>
          <w:sz w:val="24"/>
          <w:szCs w:val="24"/>
        </w:rPr>
        <w:t>estos</w:t>
      </w:r>
      <w:r w:rsidRPr="00CF02F0">
        <w:rPr>
          <w:rFonts w:ascii="Times New Roman" w:eastAsiaTheme="majorEastAsia" w:hAnsi="Times New Roman" w:cs="Times New Roman"/>
          <w:color w:val="000000" w:themeColor="text1"/>
          <w:sz w:val="24"/>
          <w:szCs w:val="24"/>
        </w:rPr>
        <w:t xml:space="preserve">, básicamente </w:t>
      </w:r>
      <w:r>
        <w:rPr>
          <w:rFonts w:ascii="Times New Roman" w:eastAsiaTheme="majorEastAsia" w:hAnsi="Times New Roman" w:cs="Times New Roman"/>
          <w:color w:val="000000" w:themeColor="text1"/>
          <w:sz w:val="24"/>
          <w:szCs w:val="24"/>
        </w:rPr>
        <w:t>consistió</w:t>
      </w:r>
      <w:r w:rsidRPr="00CF02F0">
        <w:rPr>
          <w:rFonts w:ascii="Times New Roman" w:eastAsiaTheme="majorEastAsia" w:hAnsi="Times New Roman" w:cs="Times New Roman"/>
          <w:color w:val="000000" w:themeColor="text1"/>
          <w:sz w:val="24"/>
          <w:szCs w:val="24"/>
        </w:rPr>
        <w:t xml:space="preserve"> en una determinación, en base a porcentajes </w:t>
      </w:r>
      <w:r>
        <w:rPr>
          <w:rFonts w:ascii="Times New Roman" w:eastAsiaTheme="majorEastAsia" w:hAnsi="Times New Roman" w:cs="Times New Roman"/>
          <w:color w:val="000000" w:themeColor="text1"/>
          <w:sz w:val="24"/>
          <w:szCs w:val="24"/>
        </w:rPr>
        <w:t xml:space="preserve">y datos </w:t>
      </w:r>
      <w:r w:rsidRPr="00CF02F0">
        <w:rPr>
          <w:rFonts w:ascii="Times New Roman" w:eastAsiaTheme="majorEastAsia" w:hAnsi="Times New Roman" w:cs="Times New Roman"/>
          <w:color w:val="000000" w:themeColor="text1"/>
          <w:sz w:val="24"/>
          <w:szCs w:val="24"/>
        </w:rPr>
        <w:t>de los principales elementos que lo constituyen las cantidades y variaciones de las mismas a través del tiempo, además de la estimación de algunas de sus propiedades físicas (humedad, densidad, etc.).</w:t>
      </w:r>
    </w:p>
    <w:p w14:paraId="670376E9" w14:textId="25E5D474" w:rsidR="00345B44" w:rsidRDefault="00403523" w:rsidP="00403523">
      <w:pPr>
        <w:spacing w:line="480" w:lineRule="auto"/>
        <w:jc w:val="both"/>
        <w:rPr>
          <w:rFonts w:ascii="Times New Roman" w:hAnsi="Times New Roman" w:cs="Times New Roman"/>
          <w:iCs/>
          <w:color w:val="000000" w:themeColor="text1"/>
          <w:sz w:val="24"/>
          <w:szCs w:val="24"/>
        </w:rPr>
      </w:pPr>
      <w:r w:rsidRPr="00B81C89">
        <w:rPr>
          <w:rFonts w:ascii="Times New Roman" w:eastAsiaTheme="majorEastAsia" w:hAnsi="Times New Roman" w:cs="Times New Roman"/>
          <w:color w:val="000000" w:themeColor="text1"/>
          <w:sz w:val="24"/>
          <w:szCs w:val="24"/>
        </w:rPr>
        <w:t xml:space="preserve">Lo importante de una caracterización es </w:t>
      </w:r>
      <w:r>
        <w:rPr>
          <w:rFonts w:ascii="Times New Roman" w:eastAsiaTheme="majorEastAsia" w:hAnsi="Times New Roman" w:cs="Times New Roman"/>
          <w:color w:val="000000" w:themeColor="text1"/>
          <w:sz w:val="24"/>
          <w:szCs w:val="24"/>
        </w:rPr>
        <w:t>que nos permitió</w:t>
      </w:r>
      <w:r w:rsidRPr="00B81C89">
        <w:rPr>
          <w:rFonts w:ascii="Times New Roman" w:eastAsiaTheme="majorEastAsia" w:hAnsi="Times New Roman" w:cs="Times New Roman"/>
          <w:color w:val="000000" w:themeColor="text1"/>
          <w:sz w:val="24"/>
          <w:szCs w:val="24"/>
        </w:rPr>
        <w:t xml:space="preserve"> conocer la composición de los residuos sólidos domiciliarios y </w:t>
      </w:r>
      <w:r>
        <w:rPr>
          <w:rFonts w:ascii="Times New Roman" w:eastAsiaTheme="majorEastAsia" w:hAnsi="Times New Roman" w:cs="Times New Roman"/>
          <w:color w:val="000000" w:themeColor="text1"/>
          <w:sz w:val="24"/>
          <w:szCs w:val="24"/>
        </w:rPr>
        <w:t>no domiciliarios</w:t>
      </w:r>
      <w:r w:rsidRPr="00B81C89">
        <w:rPr>
          <w:rFonts w:ascii="Times New Roman" w:eastAsiaTheme="majorEastAsia" w:hAnsi="Times New Roman" w:cs="Times New Roman"/>
          <w:color w:val="000000" w:themeColor="text1"/>
          <w:sz w:val="24"/>
          <w:szCs w:val="24"/>
        </w:rPr>
        <w:t xml:space="preserve"> del distrito y este conocimiento permiti</w:t>
      </w:r>
      <w:r>
        <w:rPr>
          <w:rFonts w:ascii="Times New Roman" w:eastAsiaTheme="majorEastAsia" w:hAnsi="Times New Roman" w:cs="Times New Roman"/>
          <w:color w:val="000000" w:themeColor="text1"/>
          <w:sz w:val="24"/>
          <w:szCs w:val="24"/>
        </w:rPr>
        <w:t>ó</w:t>
      </w:r>
      <w:r w:rsidRPr="00B81C89">
        <w:rPr>
          <w:rFonts w:ascii="Times New Roman" w:eastAsiaTheme="majorEastAsia" w:hAnsi="Times New Roman" w:cs="Times New Roman"/>
          <w:color w:val="000000" w:themeColor="text1"/>
          <w:sz w:val="24"/>
          <w:szCs w:val="24"/>
        </w:rPr>
        <w:t xml:space="preserve"> </w:t>
      </w:r>
      <w:r w:rsidR="00A33B04">
        <w:rPr>
          <w:rFonts w:ascii="Times New Roman" w:eastAsiaTheme="majorEastAsia" w:hAnsi="Times New Roman" w:cs="Times New Roman"/>
          <w:color w:val="000000" w:themeColor="text1"/>
          <w:sz w:val="24"/>
          <w:szCs w:val="24"/>
        </w:rPr>
        <w:t>analizar</w:t>
      </w:r>
      <w:r w:rsidRPr="00B81C89">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la proyección de acumulación</w:t>
      </w:r>
      <w:r w:rsidR="00DF2746">
        <w:rPr>
          <w:rFonts w:ascii="Times New Roman" w:eastAsiaTheme="majorEastAsia" w:hAnsi="Times New Roman" w:cs="Times New Roman"/>
          <w:color w:val="000000" w:themeColor="text1"/>
          <w:sz w:val="24"/>
          <w:szCs w:val="24"/>
        </w:rPr>
        <w:t xml:space="preserve"> en una celda de disposición final de los residuos </w:t>
      </w:r>
      <w:r w:rsidR="00935D41">
        <w:rPr>
          <w:rFonts w:ascii="Times New Roman" w:eastAsiaTheme="majorEastAsia" w:hAnsi="Times New Roman" w:cs="Times New Roman"/>
          <w:color w:val="000000" w:themeColor="text1"/>
          <w:sz w:val="24"/>
          <w:szCs w:val="24"/>
        </w:rPr>
        <w:t>sólidos</w:t>
      </w:r>
      <w:r w:rsidR="00DF2746">
        <w:rPr>
          <w:rFonts w:ascii="Times New Roman" w:eastAsiaTheme="majorEastAsia" w:hAnsi="Times New Roman" w:cs="Times New Roman"/>
          <w:color w:val="000000" w:themeColor="text1"/>
          <w:sz w:val="24"/>
          <w:szCs w:val="24"/>
        </w:rPr>
        <w:t xml:space="preserve"> municipales en la localidad de </w:t>
      </w:r>
      <w:r w:rsidR="005F74EE">
        <w:rPr>
          <w:rFonts w:ascii="Times New Roman" w:eastAsiaTheme="majorEastAsia" w:hAnsi="Times New Roman" w:cs="Times New Roman"/>
          <w:color w:val="000000" w:themeColor="text1"/>
          <w:sz w:val="24"/>
          <w:szCs w:val="24"/>
        </w:rPr>
        <w:t>Asunción</w:t>
      </w:r>
      <w:r w:rsidR="00DF2746">
        <w:rPr>
          <w:rFonts w:ascii="Times New Roman" w:eastAsiaTheme="majorEastAsia" w:hAnsi="Times New Roman" w:cs="Times New Roman"/>
          <w:color w:val="000000" w:themeColor="text1"/>
          <w:sz w:val="24"/>
          <w:szCs w:val="24"/>
        </w:rPr>
        <w:t>.</w:t>
      </w:r>
    </w:p>
    <w:p w14:paraId="7C7E6226" w14:textId="685201A9" w:rsidR="00303CA3" w:rsidRDefault="00303CA3" w:rsidP="00345B44">
      <w:pPr>
        <w:spacing w:line="480" w:lineRule="auto"/>
        <w:jc w:val="both"/>
        <w:rPr>
          <w:rFonts w:ascii="Times New Roman" w:hAnsi="Times New Roman" w:cs="Times New Roman"/>
          <w:iCs/>
          <w:color w:val="000000" w:themeColor="text1"/>
          <w:sz w:val="24"/>
          <w:szCs w:val="24"/>
        </w:rPr>
      </w:pPr>
    </w:p>
    <w:p w14:paraId="358C3A09" w14:textId="6437C434" w:rsidR="00787C6A" w:rsidRDefault="00787C6A" w:rsidP="00787C6A">
      <w:pPr>
        <w:pStyle w:val="Ttulo1"/>
        <w:spacing w:line="480" w:lineRule="auto"/>
        <w:jc w:val="center"/>
        <w:rPr>
          <w:rFonts w:ascii="Times New Roman" w:eastAsiaTheme="minorHAnsi" w:hAnsi="Times New Roman" w:cs="Times New Roman"/>
          <w:b/>
          <w:color w:val="000000" w:themeColor="text1"/>
          <w:sz w:val="28"/>
          <w:szCs w:val="28"/>
          <w:lang w:val="es-PE" w:eastAsia="en-US"/>
        </w:rPr>
      </w:pPr>
      <w:bookmarkStart w:id="11" w:name="_Toc79604611"/>
      <w:r w:rsidRPr="00787C6A">
        <w:rPr>
          <w:rFonts w:ascii="Times New Roman" w:eastAsiaTheme="minorHAnsi" w:hAnsi="Times New Roman" w:cs="Times New Roman"/>
          <w:b/>
          <w:color w:val="000000" w:themeColor="text1"/>
          <w:sz w:val="28"/>
          <w:szCs w:val="28"/>
          <w:lang w:val="es-PE" w:eastAsia="en-US"/>
        </w:rPr>
        <w:lastRenderedPageBreak/>
        <w:t>ABSTRACT</w:t>
      </w:r>
      <w:bookmarkEnd w:id="11"/>
    </w:p>
    <w:p w14:paraId="4BD5064D" w14:textId="30C42FB6" w:rsidR="00935D41" w:rsidRPr="008C127C" w:rsidRDefault="00935D41" w:rsidP="008C127C">
      <w:pPr>
        <w:pStyle w:val="Sinespaciado"/>
        <w:spacing w:line="480" w:lineRule="auto"/>
        <w:jc w:val="both"/>
        <w:rPr>
          <w:rFonts w:ascii="Times New Roman" w:eastAsiaTheme="majorEastAsia" w:hAnsi="Times New Roman" w:cs="Times New Roman"/>
          <w:color w:val="000000" w:themeColor="text1"/>
          <w:sz w:val="24"/>
          <w:szCs w:val="24"/>
        </w:rPr>
      </w:pPr>
      <w:r w:rsidRPr="008C127C">
        <w:rPr>
          <w:rFonts w:ascii="Times New Roman" w:eastAsiaTheme="majorEastAsia" w:hAnsi="Times New Roman" w:cs="Times New Roman"/>
          <w:color w:val="000000" w:themeColor="text1"/>
          <w:sz w:val="24"/>
          <w:szCs w:val="24"/>
        </w:rPr>
        <w:t xml:space="preserve">In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district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Asunción, </w:t>
      </w:r>
      <w:proofErr w:type="spellStart"/>
      <w:r w:rsidRPr="008C127C">
        <w:rPr>
          <w:rFonts w:ascii="Times New Roman" w:eastAsiaTheme="majorEastAsia" w:hAnsi="Times New Roman" w:cs="Times New Roman"/>
          <w:color w:val="000000" w:themeColor="text1"/>
          <w:sz w:val="24"/>
          <w:szCs w:val="24"/>
        </w:rPr>
        <w:t>province</w:t>
      </w:r>
      <w:proofErr w:type="spellEnd"/>
      <w:r w:rsidRPr="008C127C">
        <w:rPr>
          <w:rFonts w:ascii="Times New Roman" w:eastAsiaTheme="majorEastAsia" w:hAnsi="Times New Roman" w:cs="Times New Roman"/>
          <w:color w:val="000000" w:themeColor="text1"/>
          <w:sz w:val="24"/>
          <w:szCs w:val="24"/>
        </w:rPr>
        <w:t xml:space="preserve"> and </w:t>
      </w:r>
      <w:proofErr w:type="spellStart"/>
      <w:r w:rsidRPr="008C127C">
        <w:rPr>
          <w:rFonts w:ascii="Times New Roman" w:eastAsiaTheme="majorEastAsia" w:hAnsi="Times New Roman" w:cs="Times New Roman"/>
          <w:color w:val="000000" w:themeColor="text1"/>
          <w:sz w:val="24"/>
          <w:szCs w:val="24"/>
        </w:rPr>
        <w:t>region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Cajamarca, considerable </w:t>
      </w:r>
      <w:proofErr w:type="spellStart"/>
      <w:r w:rsidRPr="008C127C">
        <w:rPr>
          <w:rFonts w:ascii="Times New Roman" w:eastAsiaTheme="majorEastAsia" w:hAnsi="Times New Roman" w:cs="Times New Roman"/>
          <w:color w:val="000000" w:themeColor="text1"/>
          <w:sz w:val="24"/>
          <w:szCs w:val="24"/>
        </w:rPr>
        <w:t>volumes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solid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waste</w:t>
      </w:r>
      <w:proofErr w:type="spellEnd"/>
      <w:r w:rsidRPr="008C127C">
        <w:rPr>
          <w:rFonts w:ascii="Times New Roman" w:eastAsiaTheme="majorEastAsia" w:hAnsi="Times New Roman" w:cs="Times New Roman"/>
          <w:color w:val="000000" w:themeColor="text1"/>
          <w:sz w:val="24"/>
          <w:szCs w:val="24"/>
        </w:rPr>
        <w:t xml:space="preserve"> are </w:t>
      </w:r>
      <w:proofErr w:type="spellStart"/>
      <w:r w:rsidRPr="008C127C">
        <w:rPr>
          <w:rFonts w:ascii="Times New Roman" w:eastAsiaTheme="majorEastAsia" w:hAnsi="Times New Roman" w:cs="Times New Roman"/>
          <w:color w:val="000000" w:themeColor="text1"/>
          <w:sz w:val="24"/>
          <w:szCs w:val="24"/>
        </w:rPr>
        <w:t>produced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which</w:t>
      </w:r>
      <w:proofErr w:type="spellEnd"/>
      <w:r w:rsidRPr="008C127C">
        <w:rPr>
          <w:rFonts w:ascii="Times New Roman" w:eastAsiaTheme="majorEastAsia" w:hAnsi="Times New Roman" w:cs="Times New Roman"/>
          <w:color w:val="000000" w:themeColor="text1"/>
          <w:sz w:val="24"/>
          <w:szCs w:val="24"/>
        </w:rPr>
        <w:t xml:space="preserve"> are </w:t>
      </w:r>
      <w:proofErr w:type="spellStart"/>
      <w:r w:rsidRPr="008C127C">
        <w:rPr>
          <w:rFonts w:ascii="Times New Roman" w:eastAsiaTheme="majorEastAsia" w:hAnsi="Times New Roman" w:cs="Times New Roman"/>
          <w:color w:val="000000" w:themeColor="text1"/>
          <w:sz w:val="24"/>
          <w:szCs w:val="24"/>
        </w:rPr>
        <w:t>one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main</w:t>
      </w:r>
      <w:proofErr w:type="spellEnd"/>
      <w:r w:rsidRPr="008C127C">
        <w:rPr>
          <w:rFonts w:ascii="Times New Roman" w:eastAsiaTheme="majorEastAsia" w:hAnsi="Times New Roman" w:cs="Times New Roman"/>
          <w:color w:val="000000" w:themeColor="text1"/>
          <w:sz w:val="24"/>
          <w:szCs w:val="24"/>
        </w:rPr>
        <w:t xml:space="preserve"> causes </w:t>
      </w:r>
      <w:proofErr w:type="spellStart"/>
      <w:r w:rsidRPr="008C127C">
        <w:rPr>
          <w:rFonts w:ascii="Times New Roman" w:eastAsiaTheme="majorEastAsia" w:hAnsi="Times New Roman" w:cs="Times New Roman"/>
          <w:color w:val="000000" w:themeColor="text1"/>
          <w:sz w:val="24"/>
          <w:szCs w:val="24"/>
        </w:rPr>
        <w:t>that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contribute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to</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environmental</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contamination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because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management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these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that</w:t>
      </w:r>
      <w:proofErr w:type="spellEnd"/>
      <w:r w:rsidRPr="008C127C">
        <w:rPr>
          <w:rFonts w:ascii="Times New Roman" w:eastAsiaTheme="majorEastAsia" w:hAnsi="Times New Roman" w:cs="Times New Roman"/>
          <w:color w:val="000000" w:themeColor="text1"/>
          <w:sz w:val="24"/>
          <w:szCs w:val="24"/>
        </w:rPr>
        <w:t xml:space="preserve"> are </w:t>
      </w:r>
      <w:proofErr w:type="spellStart"/>
      <w:r w:rsidRPr="008C127C">
        <w:rPr>
          <w:rFonts w:ascii="Times New Roman" w:eastAsiaTheme="majorEastAsia" w:hAnsi="Times New Roman" w:cs="Times New Roman"/>
          <w:color w:val="000000" w:themeColor="text1"/>
          <w:sz w:val="24"/>
          <w:szCs w:val="24"/>
        </w:rPr>
        <w:t>generated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is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not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carried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out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correctly</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which</w:t>
      </w:r>
      <w:proofErr w:type="spellEnd"/>
      <w:r w:rsidRPr="008C127C">
        <w:rPr>
          <w:rFonts w:ascii="Times New Roman" w:eastAsiaTheme="majorEastAsia" w:hAnsi="Times New Roman" w:cs="Times New Roman"/>
          <w:color w:val="000000" w:themeColor="text1"/>
          <w:sz w:val="24"/>
          <w:szCs w:val="24"/>
        </w:rPr>
        <w:t xml:space="preserve"> show </w:t>
      </w:r>
      <w:proofErr w:type="spellStart"/>
      <w:r w:rsidRPr="008C127C">
        <w:rPr>
          <w:rFonts w:ascii="Times New Roman" w:eastAsiaTheme="majorEastAsia" w:hAnsi="Times New Roman" w:cs="Times New Roman"/>
          <w:color w:val="000000" w:themeColor="text1"/>
          <w:sz w:val="24"/>
          <w:szCs w:val="24"/>
        </w:rPr>
        <w:t>very</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high</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environmental</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impacts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where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air </w:t>
      </w:r>
      <w:proofErr w:type="spellStart"/>
      <w:r w:rsidRPr="008C127C">
        <w:rPr>
          <w:rFonts w:ascii="Times New Roman" w:eastAsiaTheme="majorEastAsia" w:hAnsi="Times New Roman" w:cs="Times New Roman"/>
          <w:color w:val="000000" w:themeColor="text1"/>
          <w:sz w:val="24"/>
          <w:szCs w:val="24"/>
        </w:rPr>
        <w:t>is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affected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by</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generation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putrefactive </w:t>
      </w:r>
      <w:proofErr w:type="spellStart"/>
      <w:r w:rsidRPr="008C127C">
        <w:rPr>
          <w:rFonts w:ascii="Times New Roman" w:eastAsiaTheme="majorEastAsia" w:hAnsi="Times New Roman" w:cs="Times New Roman"/>
          <w:color w:val="000000" w:themeColor="text1"/>
          <w:sz w:val="24"/>
          <w:szCs w:val="24"/>
        </w:rPr>
        <w:t>odors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product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decomposition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organic</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solid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waste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that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is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most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produced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to</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landscape</w:t>
      </w:r>
      <w:proofErr w:type="spellEnd"/>
      <w:r w:rsidRPr="008C127C">
        <w:rPr>
          <w:rFonts w:ascii="Times New Roman" w:eastAsiaTheme="majorEastAsia" w:hAnsi="Times New Roman" w:cs="Times New Roman"/>
          <w:color w:val="000000" w:themeColor="text1"/>
          <w:sz w:val="24"/>
          <w:szCs w:val="24"/>
        </w:rPr>
        <w:t xml:space="preserve"> (visual </w:t>
      </w:r>
      <w:proofErr w:type="spellStart"/>
      <w:r w:rsidRPr="008C127C">
        <w:rPr>
          <w:rFonts w:ascii="Times New Roman" w:eastAsiaTheme="majorEastAsia" w:hAnsi="Times New Roman" w:cs="Times New Roman"/>
          <w:color w:val="000000" w:themeColor="text1"/>
          <w:sz w:val="24"/>
          <w:szCs w:val="24"/>
        </w:rPr>
        <w:t>pollution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by</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accumulation</w:t>
      </w:r>
      <w:proofErr w:type="spellEnd"/>
      <w:r w:rsidRPr="008C127C">
        <w:rPr>
          <w:rFonts w:ascii="Times New Roman" w:eastAsiaTheme="majorEastAsia" w:hAnsi="Times New Roman" w:cs="Times New Roman"/>
          <w:color w:val="000000" w:themeColor="text1"/>
          <w:sz w:val="24"/>
          <w:szCs w:val="24"/>
        </w:rPr>
        <w:t xml:space="preserve"> in </w:t>
      </w:r>
      <w:proofErr w:type="spellStart"/>
      <w:r w:rsidRPr="008C127C">
        <w:rPr>
          <w:rFonts w:ascii="Times New Roman" w:eastAsiaTheme="majorEastAsia" w:hAnsi="Times New Roman" w:cs="Times New Roman"/>
          <w:color w:val="000000" w:themeColor="text1"/>
          <w:sz w:val="24"/>
          <w:szCs w:val="24"/>
        </w:rPr>
        <w:t>inappropriate</w:t>
      </w:r>
      <w:proofErr w:type="spellEnd"/>
      <w:r w:rsidRPr="008C127C">
        <w:rPr>
          <w:rFonts w:ascii="Times New Roman" w:eastAsiaTheme="majorEastAsia" w:hAnsi="Times New Roman" w:cs="Times New Roman"/>
          <w:color w:val="000000" w:themeColor="text1"/>
          <w:sz w:val="24"/>
          <w:szCs w:val="24"/>
        </w:rPr>
        <w:t xml:space="preserve"> places , </w:t>
      </w:r>
      <w:proofErr w:type="spellStart"/>
      <w:r w:rsidRPr="008C127C">
        <w:rPr>
          <w:rFonts w:ascii="Times New Roman" w:eastAsiaTheme="majorEastAsia" w:hAnsi="Times New Roman" w:cs="Times New Roman"/>
          <w:color w:val="000000" w:themeColor="text1"/>
          <w:sz w:val="24"/>
          <w:szCs w:val="24"/>
        </w:rPr>
        <w:t>to</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water</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due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to</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discharges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these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to</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sewage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system</w:t>
      </w:r>
      <w:proofErr w:type="spellEnd"/>
      <w:r w:rsidRPr="008C127C">
        <w:rPr>
          <w:rFonts w:ascii="Times New Roman" w:eastAsiaTheme="majorEastAsia" w:hAnsi="Times New Roman" w:cs="Times New Roman"/>
          <w:color w:val="000000" w:themeColor="text1"/>
          <w:sz w:val="24"/>
          <w:szCs w:val="24"/>
        </w:rPr>
        <w:t xml:space="preserve"> and </w:t>
      </w:r>
      <w:proofErr w:type="spellStart"/>
      <w:r w:rsidRPr="008C127C">
        <w:rPr>
          <w:rFonts w:ascii="Times New Roman" w:eastAsiaTheme="majorEastAsia" w:hAnsi="Times New Roman" w:cs="Times New Roman"/>
          <w:color w:val="000000" w:themeColor="text1"/>
          <w:sz w:val="24"/>
          <w:szCs w:val="24"/>
        </w:rPr>
        <w:t>to</w:t>
      </w:r>
      <w:proofErr w:type="spellEnd"/>
      <w:r w:rsidRPr="008C127C">
        <w:rPr>
          <w:rFonts w:ascii="Times New Roman" w:eastAsiaTheme="majorEastAsia" w:hAnsi="Times New Roman" w:cs="Times New Roman"/>
          <w:color w:val="000000" w:themeColor="text1"/>
          <w:sz w:val="24"/>
          <w:szCs w:val="24"/>
        </w:rPr>
        <w:t xml:space="preserve"> a </w:t>
      </w:r>
      <w:proofErr w:type="spellStart"/>
      <w:r w:rsidRPr="008C127C">
        <w:rPr>
          <w:rFonts w:ascii="Times New Roman" w:eastAsiaTheme="majorEastAsia" w:hAnsi="Times New Roman" w:cs="Times New Roman"/>
          <w:color w:val="000000" w:themeColor="text1"/>
          <w:sz w:val="24"/>
          <w:szCs w:val="24"/>
        </w:rPr>
        <w:t>lesser</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but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significant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degree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to</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health</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main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actors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due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to</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excessive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reproduction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infectious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contagious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animals</w:t>
      </w:r>
      <w:proofErr w:type="spellEnd"/>
      <w:r w:rsidRPr="008C127C">
        <w:rPr>
          <w:rFonts w:ascii="Times New Roman" w:eastAsiaTheme="majorEastAsia" w:hAnsi="Times New Roman" w:cs="Times New Roman"/>
          <w:color w:val="000000" w:themeColor="text1"/>
          <w:sz w:val="24"/>
          <w:szCs w:val="24"/>
        </w:rPr>
        <w:t>.</w:t>
      </w:r>
    </w:p>
    <w:p w14:paraId="71672E9C" w14:textId="77777777" w:rsidR="00935D41" w:rsidRPr="008C127C" w:rsidRDefault="00935D41" w:rsidP="008C127C">
      <w:pPr>
        <w:pStyle w:val="Sinespaciado"/>
        <w:spacing w:line="480" w:lineRule="auto"/>
        <w:jc w:val="both"/>
        <w:rPr>
          <w:rFonts w:ascii="Times New Roman" w:eastAsiaTheme="majorEastAsia" w:hAnsi="Times New Roman" w:cs="Times New Roman"/>
          <w:color w:val="000000" w:themeColor="text1"/>
          <w:sz w:val="24"/>
          <w:szCs w:val="24"/>
        </w:rPr>
      </w:pPr>
    </w:p>
    <w:p w14:paraId="465F8500" w14:textId="1E73FA2E" w:rsidR="00935D41" w:rsidRPr="008C127C" w:rsidRDefault="00935D41" w:rsidP="008C127C">
      <w:pPr>
        <w:pStyle w:val="Sinespaciado"/>
        <w:spacing w:line="480" w:lineRule="auto"/>
        <w:jc w:val="both"/>
        <w:rPr>
          <w:rFonts w:ascii="Times New Roman" w:eastAsiaTheme="majorEastAsia" w:hAnsi="Times New Roman" w:cs="Times New Roman"/>
          <w:color w:val="000000" w:themeColor="text1"/>
          <w:sz w:val="24"/>
          <w:szCs w:val="24"/>
        </w:rPr>
      </w:pP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characterization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solid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waste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responds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to</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determination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main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ways</w:t>
      </w:r>
      <w:proofErr w:type="spellEnd"/>
      <w:r w:rsidRPr="008C127C">
        <w:rPr>
          <w:rFonts w:ascii="Times New Roman" w:eastAsiaTheme="majorEastAsia" w:hAnsi="Times New Roman" w:cs="Times New Roman"/>
          <w:color w:val="000000" w:themeColor="text1"/>
          <w:sz w:val="24"/>
          <w:szCs w:val="24"/>
        </w:rPr>
        <w:t xml:space="preserve"> and </w:t>
      </w:r>
      <w:proofErr w:type="spellStart"/>
      <w:r w:rsidRPr="008C127C">
        <w:rPr>
          <w:rFonts w:ascii="Times New Roman" w:eastAsiaTheme="majorEastAsia" w:hAnsi="Times New Roman" w:cs="Times New Roman"/>
          <w:color w:val="000000" w:themeColor="text1"/>
          <w:sz w:val="24"/>
          <w:szCs w:val="24"/>
        </w:rPr>
        <w:t>characteristics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these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basically</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consisted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a </w:t>
      </w:r>
      <w:proofErr w:type="spellStart"/>
      <w:r w:rsidRPr="008C127C">
        <w:rPr>
          <w:rFonts w:ascii="Times New Roman" w:eastAsiaTheme="majorEastAsia" w:hAnsi="Times New Roman" w:cs="Times New Roman"/>
          <w:color w:val="000000" w:themeColor="text1"/>
          <w:sz w:val="24"/>
          <w:szCs w:val="24"/>
        </w:rPr>
        <w:t>determination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based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percentages</w:t>
      </w:r>
      <w:proofErr w:type="spellEnd"/>
      <w:r w:rsidRPr="008C127C">
        <w:rPr>
          <w:rFonts w:ascii="Times New Roman" w:eastAsiaTheme="majorEastAsia" w:hAnsi="Times New Roman" w:cs="Times New Roman"/>
          <w:color w:val="000000" w:themeColor="text1"/>
          <w:sz w:val="24"/>
          <w:szCs w:val="24"/>
        </w:rPr>
        <w:t xml:space="preserve"> and data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main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elements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that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constitute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amounts</w:t>
      </w:r>
      <w:proofErr w:type="spellEnd"/>
      <w:r w:rsidRPr="008C127C">
        <w:rPr>
          <w:rFonts w:ascii="Times New Roman" w:eastAsiaTheme="majorEastAsia" w:hAnsi="Times New Roman" w:cs="Times New Roman"/>
          <w:color w:val="000000" w:themeColor="text1"/>
          <w:sz w:val="24"/>
          <w:szCs w:val="24"/>
        </w:rPr>
        <w:t xml:space="preserve"> and </w:t>
      </w:r>
      <w:proofErr w:type="spellStart"/>
      <w:r w:rsidRPr="008C127C">
        <w:rPr>
          <w:rFonts w:ascii="Times New Roman" w:eastAsiaTheme="majorEastAsia" w:hAnsi="Times New Roman" w:cs="Times New Roman"/>
          <w:color w:val="000000" w:themeColor="text1"/>
          <w:sz w:val="24"/>
          <w:szCs w:val="24"/>
        </w:rPr>
        <w:t>variations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thereof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over</w:t>
      </w:r>
      <w:proofErr w:type="spellEnd"/>
      <w:r w:rsidRPr="008C127C">
        <w:rPr>
          <w:rFonts w:ascii="Times New Roman" w:eastAsiaTheme="majorEastAsia" w:hAnsi="Times New Roman" w:cs="Times New Roman"/>
          <w:color w:val="000000" w:themeColor="text1"/>
          <w:sz w:val="24"/>
          <w:szCs w:val="24"/>
        </w:rPr>
        <w:t xml:space="preserve"> time, in </w:t>
      </w:r>
      <w:proofErr w:type="spellStart"/>
      <w:r w:rsidRPr="008C127C">
        <w:rPr>
          <w:rFonts w:ascii="Times New Roman" w:eastAsiaTheme="majorEastAsia" w:hAnsi="Times New Roman" w:cs="Times New Roman"/>
          <w:color w:val="000000" w:themeColor="text1"/>
          <w:sz w:val="24"/>
          <w:szCs w:val="24"/>
        </w:rPr>
        <w:t>addition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to</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estimation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some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its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physical</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properties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humidity</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density</w:t>
      </w:r>
      <w:proofErr w:type="spellEnd"/>
      <w:r w:rsidRPr="008C127C">
        <w:rPr>
          <w:rFonts w:ascii="Times New Roman" w:eastAsiaTheme="majorEastAsia" w:hAnsi="Times New Roman" w:cs="Times New Roman"/>
          <w:color w:val="000000" w:themeColor="text1"/>
          <w:sz w:val="24"/>
          <w:szCs w:val="24"/>
        </w:rPr>
        <w:t>, etc.).</w:t>
      </w:r>
    </w:p>
    <w:p w14:paraId="62517294" w14:textId="77777777" w:rsidR="00935D41" w:rsidRPr="008C127C" w:rsidRDefault="00935D41" w:rsidP="008C127C">
      <w:pPr>
        <w:pStyle w:val="Sinespaciado"/>
        <w:spacing w:line="480" w:lineRule="auto"/>
        <w:jc w:val="both"/>
        <w:rPr>
          <w:rFonts w:ascii="Times New Roman" w:eastAsiaTheme="majorEastAsia" w:hAnsi="Times New Roman" w:cs="Times New Roman"/>
          <w:color w:val="000000" w:themeColor="text1"/>
          <w:sz w:val="24"/>
          <w:szCs w:val="24"/>
        </w:rPr>
      </w:pPr>
    </w:p>
    <w:p w14:paraId="597E2059" w14:textId="77777777" w:rsidR="00935D41" w:rsidRPr="008C127C" w:rsidRDefault="00935D41" w:rsidP="008C127C">
      <w:pPr>
        <w:pStyle w:val="Sinespaciado"/>
        <w:spacing w:line="480" w:lineRule="auto"/>
        <w:jc w:val="both"/>
        <w:rPr>
          <w:rFonts w:ascii="Times New Roman" w:eastAsiaTheme="majorEastAsia" w:hAnsi="Times New Roman" w:cs="Times New Roman"/>
          <w:color w:val="000000" w:themeColor="text1"/>
          <w:sz w:val="24"/>
          <w:szCs w:val="24"/>
        </w:rPr>
      </w:pP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important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thing</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about</w:t>
      </w:r>
      <w:proofErr w:type="spellEnd"/>
      <w:r w:rsidRPr="008C127C">
        <w:rPr>
          <w:rFonts w:ascii="Times New Roman" w:eastAsiaTheme="majorEastAsia" w:hAnsi="Times New Roman" w:cs="Times New Roman"/>
          <w:color w:val="000000" w:themeColor="text1"/>
          <w:sz w:val="24"/>
          <w:szCs w:val="24"/>
        </w:rPr>
        <w:t xml:space="preserve"> a </w:t>
      </w:r>
      <w:proofErr w:type="spellStart"/>
      <w:r w:rsidRPr="008C127C">
        <w:rPr>
          <w:rFonts w:ascii="Times New Roman" w:eastAsiaTheme="majorEastAsia" w:hAnsi="Times New Roman" w:cs="Times New Roman"/>
          <w:color w:val="000000" w:themeColor="text1"/>
          <w:sz w:val="24"/>
          <w:szCs w:val="24"/>
        </w:rPr>
        <w:t>characterization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is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that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it</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allowed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us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to</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know</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composition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residential</w:t>
      </w:r>
      <w:proofErr w:type="spellEnd"/>
      <w:r w:rsidRPr="008C127C">
        <w:rPr>
          <w:rFonts w:ascii="Times New Roman" w:eastAsiaTheme="majorEastAsia" w:hAnsi="Times New Roman" w:cs="Times New Roman"/>
          <w:color w:val="000000" w:themeColor="text1"/>
          <w:sz w:val="24"/>
          <w:szCs w:val="24"/>
        </w:rPr>
        <w:t xml:space="preserve"> and non-</w:t>
      </w:r>
      <w:proofErr w:type="spellStart"/>
      <w:r w:rsidRPr="008C127C">
        <w:rPr>
          <w:rFonts w:ascii="Times New Roman" w:eastAsiaTheme="majorEastAsia" w:hAnsi="Times New Roman" w:cs="Times New Roman"/>
          <w:color w:val="000000" w:themeColor="text1"/>
          <w:sz w:val="24"/>
          <w:szCs w:val="24"/>
        </w:rPr>
        <w:t>residential</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solid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waste</w:t>
      </w:r>
      <w:proofErr w:type="spellEnd"/>
      <w:r w:rsidRPr="008C127C">
        <w:rPr>
          <w:rFonts w:ascii="Times New Roman" w:eastAsiaTheme="majorEastAsia" w:hAnsi="Times New Roman" w:cs="Times New Roman"/>
          <w:color w:val="000000" w:themeColor="text1"/>
          <w:sz w:val="24"/>
          <w:szCs w:val="24"/>
        </w:rPr>
        <w:t xml:space="preserve"> in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district</w:t>
      </w:r>
      <w:proofErr w:type="spellEnd"/>
      <w:r w:rsidRPr="008C127C">
        <w:rPr>
          <w:rFonts w:ascii="Times New Roman" w:eastAsiaTheme="majorEastAsia" w:hAnsi="Times New Roman" w:cs="Times New Roman"/>
          <w:color w:val="000000" w:themeColor="text1"/>
          <w:sz w:val="24"/>
          <w:szCs w:val="24"/>
        </w:rPr>
        <w:t xml:space="preserve"> and </w:t>
      </w:r>
      <w:proofErr w:type="spellStart"/>
      <w:r w:rsidRPr="008C127C">
        <w:rPr>
          <w:rFonts w:ascii="Times New Roman" w:eastAsiaTheme="majorEastAsia" w:hAnsi="Times New Roman" w:cs="Times New Roman"/>
          <w:color w:val="000000" w:themeColor="text1"/>
          <w:sz w:val="24"/>
          <w:szCs w:val="24"/>
        </w:rPr>
        <w:t>this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knowledge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allowed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us</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to</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design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accumulation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projection</w:t>
      </w:r>
      <w:proofErr w:type="spellEnd"/>
      <w:r w:rsidRPr="008C127C">
        <w:rPr>
          <w:rFonts w:ascii="Times New Roman" w:eastAsiaTheme="majorEastAsia" w:hAnsi="Times New Roman" w:cs="Times New Roman"/>
          <w:color w:val="000000" w:themeColor="text1"/>
          <w:sz w:val="24"/>
          <w:szCs w:val="24"/>
        </w:rPr>
        <w:t xml:space="preserve"> in a final </w:t>
      </w:r>
      <w:proofErr w:type="spellStart"/>
      <w:r w:rsidRPr="008C127C">
        <w:rPr>
          <w:rFonts w:ascii="Times New Roman" w:eastAsiaTheme="majorEastAsia" w:hAnsi="Times New Roman" w:cs="Times New Roman"/>
          <w:color w:val="000000" w:themeColor="text1"/>
          <w:sz w:val="24"/>
          <w:szCs w:val="24"/>
        </w:rPr>
        <w:t>disposal</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cell</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for</w:t>
      </w:r>
      <w:proofErr w:type="spellEnd"/>
      <w:r w:rsidRPr="008C127C">
        <w:rPr>
          <w:rFonts w:ascii="Times New Roman" w:eastAsiaTheme="majorEastAsia" w:hAnsi="Times New Roman" w:cs="Times New Roman"/>
          <w:color w:val="000000" w:themeColor="text1"/>
          <w:sz w:val="24"/>
          <w:szCs w:val="24"/>
        </w:rPr>
        <w:t xml:space="preserve"> municipal </w:t>
      </w:r>
      <w:proofErr w:type="spellStart"/>
      <w:r w:rsidRPr="008C127C">
        <w:rPr>
          <w:rFonts w:ascii="Times New Roman" w:eastAsiaTheme="majorEastAsia" w:hAnsi="Times New Roman" w:cs="Times New Roman"/>
          <w:color w:val="000000" w:themeColor="text1"/>
          <w:sz w:val="24"/>
          <w:szCs w:val="24"/>
        </w:rPr>
        <w:t>solid</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waste</w:t>
      </w:r>
      <w:proofErr w:type="spellEnd"/>
      <w:r w:rsidRPr="008C127C">
        <w:rPr>
          <w:rFonts w:ascii="Times New Roman" w:eastAsiaTheme="majorEastAsia" w:hAnsi="Times New Roman" w:cs="Times New Roman"/>
          <w:color w:val="000000" w:themeColor="text1"/>
          <w:sz w:val="24"/>
          <w:szCs w:val="24"/>
        </w:rPr>
        <w:t xml:space="preserve"> in </w:t>
      </w:r>
      <w:proofErr w:type="spellStart"/>
      <w:r w:rsidRPr="008C127C">
        <w:rPr>
          <w:rFonts w:ascii="Times New Roman" w:eastAsiaTheme="majorEastAsia" w:hAnsi="Times New Roman" w:cs="Times New Roman"/>
          <w:color w:val="000000" w:themeColor="text1"/>
          <w:sz w:val="24"/>
          <w:szCs w:val="24"/>
        </w:rPr>
        <w:t>the</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town</w:t>
      </w:r>
      <w:proofErr w:type="spellEnd"/>
      <w:r w:rsidRPr="008C127C">
        <w:rPr>
          <w:rFonts w:ascii="Times New Roman" w:eastAsiaTheme="majorEastAsia" w:hAnsi="Times New Roman" w:cs="Times New Roman"/>
          <w:color w:val="000000" w:themeColor="text1"/>
          <w:sz w:val="24"/>
          <w:szCs w:val="24"/>
        </w:rPr>
        <w:t xml:space="preserve"> </w:t>
      </w:r>
      <w:proofErr w:type="spellStart"/>
      <w:r w:rsidRPr="008C127C">
        <w:rPr>
          <w:rFonts w:ascii="Times New Roman" w:eastAsiaTheme="majorEastAsia" w:hAnsi="Times New Roman" w:cs="Times New Roman"/>
          <w:color w:val="000000" w:themeColor="text1"/>
          <w:sz w:val="24"/>
          <w:szCs w:val="24"/>
        </w:rPr>
        <w:t>of</w:t>
      </w:r>
      <w:proofErr w:type="spellEnd"/>
      <w:r w:rsidRPr="008C127C">
        <w:rPr>
          <w:rFonts w:ascii="Times New Roman" w:eastAsiaTheme="majorEastAsia" w:hAnsi="Times New Roman" w:cs="Times New Roman"/>
          <w:color w:val="000000" w:themeColor="text1"/>
          <w:sz w:val="24"/>
          <w:szCs w:val="24"/>
        </w:rPr>
        <w:t xml:space="preserve"> Asunción.</w:t>
      </w:r>
    </w:p>
    <w:p w14:paraId="45616D95" w14:textId="10B335E5" w:rsidR="00787C6A" w:rsidRPr="00935D41" w:rsidRDefault="00787C6A" w:rsidP="008C127C">
      <w:pPr>
        <w:spacing w:after="0" w:line="480" w:lineRule="auto"/>
        <w:jc w:val="both"/>
        <w:rPr>
          <w:rFonts w:ascii="Times New Roman" w:eastAsiaTheme="majorEastAsia" w:hAnsi="Times New Roman" w:cs="Times New Roman"/>
          <w:color w:val="000000" w:themeColor="text1"/>
          <w:sz w:val="24"/>
          <w:szCs w:val="24"/>
        </w:rPr>
      </w:pPr>
    </w:p>
    <w:p w14:paraId="46274ECF" w14:textId="6D073303" w:rsidR="00303CA3" w:rsidRPr="00935D41" w:rsidRDefault="00303CA3" w:rsidP="00935D41">
      <w:pPr>
        <w:spacing w:after="0" w:line="480" w:lineRule="auto"/>
        <w:jc w:val="both"/>
        <w:rPr>
          <w:rFonts w:ascii="Times New Roman" w:eastAsiaTheme="majorEastAsia" w:hAnsi="Times New Roman" w:cs="Times New Roman"/>
          <w:color w:val="000000" w:themeColor="text1"/>
          <w:sz w:val="24"/>
          <w:szCs w:val="24"/>
          <w:lang w:eastAsia="es-PE" w:bidi="es-PE"/>
        </w:rPr>
      </w:pPr>
    </w:p>
    <w:p w14:paraId="483CF5CC" w14:textId="3E44C94B" w:rsidR="00303CA3" w:rsidRPr="00935D41" w:rsidRDefault="00303CA3" w:rsidP="00935D41">
      <w:pPr>
        <w:spacing w:after="0" w:line="480" w:lineRule="auto"/>
        <w:jc w:val="both"/>
        <w:rPr>
          <w:rFonts w:ascii="Times New Roman" w:eastAsiaTheme="majorEastAsia" w:hAnsi="Times New Roman" w:cs="Times New Roman"/>
          <w:color w:val="000000" w:themeColor="text1"/>
          <w:sz w:val="24"/>
          <w:szCs w:val="24"/>
          <w:lang w:eastAsia="es-PE" w:bidi="es-PE"/>
        </w:rPr>
      </w:pPr>
    </w:p>
    <w:p w14:paraId="6FEB0D19" w14:textId="464D787D" w:rsidR="00303CA3" w:rsidRPr="00935D41" w:rsidRDefault="00303CA3" w:rsidP="00935D41">
      <w:pPr>
        <w:spacing w:after="0" w:line="480" w:lineRule="auto"/>
        <w:jc w:val="both"/>
        <w:rPr>
          <w:rFonts w:ascii="Times New Roman" w:eastAsiaTheme="majorEastAsia" w:hAnsi="Times New Roman" w:cs="Times New Roman"/>
          <w:color w:val="000000" w:themeColor="text1"/>
          <w:sz w:val="24"/>
          <w:szCs w:val="24"/>
          <w:lang w:eastAsia="es-PE" w:bidi="es-PE"/>
        </w:rPr>
      </w:pPr>
    </w:p>
    <w:bookmarkStart w:id="12" w:name="_Toc79604612" w:displacedByCustomXml="next"/>
    <w:sdt>
      <w:sdtPr>
        <w:rPr>
          <w:rFonts w:asciiTheme="minorHAnsi" w:eastAsiaTheme="minorHAnsi" w:hAnsiTheme="minorHAnsi" w:cstheme="minorBidi"/>
          <w:color w:val="auto"/>
          <w:sz w:val="22"/>
          <w:szCs w:val="22"/>
          <w:lang w:val="es-ES" w:eastAsia="en-US"/>
        </w:rPr>
        <w:id w:val="1249306844"/>
        <w:docPartObj>
          <w:docPartGallery w:val="Table of Contents"/>
          <w:docPartUnique/>
        </w:docPartObj>
      </w:sdtPr>
      <w:sdtEndPr>
        <w:rPr>
          <w:rFonts w:ascii="Times New Roman" w:hAnsi="Times New Roman" w:cs="Times New Roman"/>
          <w:sz w:val="24"/>
          <w:szCs w:val="24"/>
        </w:rPr>
      </w:sdtEndPr>
      <w:sdtContent>
        <w:bookmarkStart w:id="13" w:name="_Toc64393815" w:displacedByCustomXml="prev"/>
        <w:p w14:paraId="4CB356C4" w14:textId="77777777" w:rsidR="00302A86" w:rsidRPr="009D6306" w:rsidRDefault="00302A86" w:rsidP="00821207">
          <w:pPr>
            <w:pStyle w:val="Ttulo1"/>
            <w:spacing w:line="360" w:lineRule="auto"/>
            <w:rPr>
              <w:rFonts w:ascii="Times New Roman" w:eastAsiaTheme="minorHAnsi" w:hAnsi="Times New Roman" w:cs="Times New Roman"/>
              <w:b/>
              <w:color w:val="000000" w:themeColor="text1"/>
              <w:sz w:val="28"/>
              <w:szCs w:val="24"/>
              <w:lang w:val="es-PE" w:eastAsia="en-US"/>
            </w:rPr>
          </w:pPr>
          <w:r w:rsidRPr="009D6306">
            <w:rPr>
              <w:rFonts w:ascii="Times New Roman" w:eastAsiaTheme="minorHAnsi" w:hAnsi="Times New Roman" w:cs="Times New Roman"/>
              <w:b/>
              <w:color w:val="000000" w:themeColor="text1"/>
              <w:sz w:val="28"/>
              <w:szCs w:val="24"/>
              <w:lang w:val="es-PE" w:eastAsia="en-US"/>
            </w:rPr>
            <w:t>ÍNDICE</w:t>
          </w:r>
          <w:bookmarkEnd w:id="12"/>
          <w:bookmarkEnd w:id="13"/>
        </w:p>
        <w:p w14:paraId="11CBB48F" w14:textId="2F877E86" w:rsidR="009110CC" w:rsidRDefault="00302A86">
          <w:pPr>
            <w:pStyle w:val="TDC1"/>
            <w:tabs>
              <w:tab w:val="right" w:leader="dot" w:pos="9350"/>
            </w:tabs>
            <w:rPr>
              <w:rFonts w:eastAsiaTheme="minorEastAsia"/>
              <w:noProof/>
              <w:lang w:eastAsia="es-PE"/>
            </w:rPr>
          </w:pPr>
          <w:r w:rsidRPr="003C6E80">
            <w:rPr>
              <w:rFonts w:ascii="Times New Roman" w:hAnsi="Times New Roman" w:cs="Times New Roman"/>
              <w:sz w:val="24"/>
              <w:szCs w:val="24"/>
            </w:rPr>
            <w:fldChar w:fldCharType="begin"/>
          </w:r>
          <w:r w:rsidRPr="003C6E80">
            <w:rPr>
              <w:rFonts w:ascii="Times New Roman" w:hAnsi="Times New Roman" w:cs="Times New Roman"/>
              <w:sz w:val="24"/>
              <w:szCs w:val="24"/>
            </w:rPr>
            <w:instrText xml:space="preserve"> TOC \o "1-3" \h \z \u </w:instrText>
          </w:r>
          <w:r w:rsidRPr="003C6E80">
            <w:rPr>
              <w:rFonts w:ascii="Times New Roman" w:hAnsi="Times New Roman" w:cs="Times New Roman"/>
              <w:sz w:val="24"/>
              <w:szCs w:val="24"/>
            </w:rPr>
            <w:fldChar w:fldCharType="separate"/>
          </w:r>
          <w:hyperlink w:anchor="_Toc79604608" w:history="1">
            <w:r w:rsidR="009110CC" w:rsidRPr="006A7429">
              <w:rPr>
                <w:rStyle w:val="Hipervnculo"/>
                <w:rFonts w:ascii="Times New Roman" w:hAnsi="Times New Roman" w:cs="Times New Roman"/>
                <w:b/>
                <w:noProof/>
              </w:rPr>
              <w:t>DEDICATORIA</w:t>
            </w:r>
            <w:r w:rsidR="009110CC">
              <w:rPr>
                <w:noProof/>
                <w:webHidden/>
              </w:rPr>
              <w:tab/>
            </w:r>
            <w:r w:rsidR="009110CC">
              <w:rPr>
                <w:noProof/>
                <w:webHidden/>
              </w:rPr>
              <w:fldChar w:fldCharType="begin"/>
            </w:r>
            <w:r w:rsidR="009110CC">
              <w:rPr>
                <w:noProof/>
                <w:webHidden/>
              </w:rPr>
              <w:instrText xml:space="preserve"> PAGEREF _Toc79604608 \h </w:instrText>
            </w:r>
            <w:r w:rsidR="009110CC">
              <w:rPr>
                <w:noProof/>
                <w:webHidden/>
              </w:rPr>
            </w:r>
            <w:r w:rsidR="009110CC">
              <w:rPr>
                <w:noProof/>
                <w:webHidden/>
              </w:rPr>
              <w:fldChar w:fldCharType="separate"/>
            </w:r>
            <w:r w:rsidR="002F3935">
              <w:rPr>
                <w:noProof/>
                <w:webHidden/>
              </w:rPr>
              <w:t>5</w:t>
            </w:r>
            <w:r w:rsidR="009110CC">
              <w:rPr>
                <w:noProof/>
                <w:webHidden/>
              </w:rPr>
              <w:fldChar w:fldCharType="end"/>
            </w:r>
          </w:hyperlink>
        </w:p>
        <w:p w14:paraId="4EDA9203" w14:textId="31DFEB50" w:rsidR="009110CC" w:rsidRDefault="004E6736">
          <w:pPr>
            <w:pStyle w:val="TDC1"/>
            <w:tabs>
              <w:tab w:val="right" w:leader="dot" w:pos="9350"/>
            </w:tabs>
            <w:rPr>
              <w:rFonts w:eastAsiaTheme="minorEastAsia"/>
              <w:noProof/>
              <w:lang w:eastAsia="es-PE"/>
            </w:rPr>
          </w:pPr>
          <w:hyperlink w:anchor="_Toc79604609" w:history="1">
            <w:r w:rsidR="009110CC" w:rsidRPr="006A7429">
              <w:rPr>
                <w:rStyle w:val="Hipervnculo"/>
                <w:rFonts w:ascii="Times New Roman" w:hAnsi="Times New Roman" w:cs="Times New Roman"/>
                <w:b/>
                <w:noProof/>
              </w:rPr>
              <w:t>AGRADECIMIENTO</w:t>
            </w:r>
            <w:r w:rsidR="009110CC">
              <w:rPr>
                <w:noProof/>
                <w:webHidden/>
              </w:rPr>
              <w:tab/>
            </w:r>
            <w:r w:rsidR="009110CC">
              <w:rPr>
                <w:noProof/>
                <w:webHidden/>
              </w:rPr>
              <w:fldChar w:fldCharType="begin"/>
            </w:r>
            <w:r w:rsidR="009110CC">
              <w:rPr>
                <w:noProof/>
                <w:webHidden/>
              </w:rPr>
              <w:instrText xml:space="preserve"> PAGEREF _Toc79604609 \h </w:instrText>
            </w:r>
            <w:r w:rsidR="009110CC">
              <w:rPr>
                <w:noProof/>
                <w:webHidden/>
              </w:rPr>
            </w:r>
            <w:r w:rsidR="009110CC">
              <w:rPr>
                <w:noProof/>
                <w:webHidden/>
              </w:rPr>
              <w:fldChar w:fldCharType="separate"/>
            </w:r>
            <w:r w:rsidR="002F3935">
              <w:rPr>
                <w:noProof/>
                <w:webHidden/>
              </w:rPr>
              <w:t>6</w:t>
            </w:r>
            <w:r w:rsidR="009110CC">
              <w:rPr>
                <w:noProof/>
                <w:webHidden/>
              </w:rPr>
              <w:fldChar w:fldCharType="end"/>
            </w:r>
          </w:hyperlink>
        </w:p>
        <w:p w14:paraId="3220628B" w14:textId="6E5C5236" w:rsidR="009110CC" w:rsidRDefault="004E6736">
          <w:pPr>
            <w:pStyle w:val="TDC1"/>
            <w:tabs>
              <w:tab w:val="right" w:leader="dot" w:pos="9350"/>
            </w:tabs>
            <w:rPr>
              <w:rFonts w:eastAsiaTheme="minorEastAsia"/>
              <w:noProof/>
              <w:lang w:eastAsia="es-PE"/>
            </w:rPr>
          </w:pPr>
          <w:hyperlink w:anchor="_Toc79604610" w:history="1">
            <w:r w:rsidR="009110CC" w:rsidRPr="006A7429">
              <w:rPr>
                <w:rStyle w:val="Hipervnculo"/>
                <w:rFonts w:ascii="Times New Roman" w:hAnsi="Times New Roman" w:cs="Times New Roman"/>
                <w:b/>
                <w:noProof/>
              </w:rPr>
              <w:t>RESUMEN</w:t>
            </w:r>
            <w:r w:rsidR="009110CC">
              <w:rPr>
                <w:noProof/>
                <w:webHidden/>
              </w:rPr>
              <w:tab/>
            </w:r>
            <w:r w:rsidR="009110CC">
              <w:rPr>
                <w:noProof/>
                <w:webHidden/>
              </w:rPr>
              <w:fldChar w:fldCharType="begin"/>
            </w:r>
            <w:r w:rsidR="009110CC">
              <w:rPr>
                <w:noProof/>
                <w:webHidden/>
              </w:rPr>
              <w:instrText xml:space="preserve"> PAGEREF _Toc79604610 \h </w:instrText>
            </w:r>
            <w:r w:rsidR="009110CC">
              <w:rPr>
                <w:noProof/>
                <w:webHidden/>
              </w:rPr>
            </w:r>
            <w:r w:rsidR="009110CC">
              <w:rPr>
                <w:noProof/>
                <w:webHidden/>
              </w:rPr>
              <w:fldChar w:fldCharType="separate"/>
            </w:r>
            <w:r w:rsidR="002F3935">
              <w:rPr>
                <w:noProof/>
                <w:webHidden/>
              </w:rPr>
              <w:t>7</w:t>
            </w:r>
            <w:r w:rsidR="009110CC">
              <w:rPr>
                <w:noProof/>
                <w:webHidden/>
              </w:rPr>
              <w:fldChar w:fldCharType="end"/>
            </w:r>
          </w:hyperlink>
        </w:p>
        <w:p w14:paraId="1F714617" w14:textId="0FD30C36" w:rsidR="009110CC" w:rsidRDefault="004E6736">
          <w:pPr>
            <w:pStyle w:val="TDC1"/>
            <w:tabs>
              <w:tab w:val="right" w:leader="dot" w:pos="9350"/>
            </w:tabs>
            <w:rPr>
              <w:rFonts w:eastAsiaTheme="minorEastAsia"/>
              <w:noProof/>
              <w:lang w:eastAsia="es-PE"/>
            </w:rPr>
          </w:pPr>
          <w:hyperlink w:anchor="_Toc79604611" w:history="1">
            <w:r w:rsidR="009110CC" w:rsidRPr="006A7429">
              <w:rPr>
                <w:rStyle w:val="Hipervnculo"/>
                <w:rFonts w:ascii="Times New Roman" w:hAnsi="Times New Roman" w:cs="Times New Roman"/>
                <w:b/>
                <w:noProof/>
              </w:rPr>
              <w:t>ABSTRACT</w:t>
            </w:r>
            <w:r w:rsidR="009110CC">
              <w:rPr>
                <w:noProof/>
                <w:webHidden/>
              </w:rPr>
              <w:tab/>
            </w:r>
            <w:r w:rsidR="009110CC">
              <w:rPr>
                <w:noProof/>
                <w:webHidden/>
              </w:rPr>
              <w:fldChar w:fldCharType="begin"/>
            </w:r>
            <w:r w:rsidR="009110CC">
              <w:rPr>
                <w:noProof/>
                <w:webHidden/>
              </w:rPr>
              <w:instrText xml:space="preserve"> PAGEREF _Toc79604611 \h </w:instrText>
            </w:r>
            <w:r w:rsidR="009110CC">
              <w:rPr>
                <w:noProof/>
                <w:webHidden/>
              </w:rPr>
            </w:r>
            <w:r w:rsidR="009110CC">
              <w:rPr>
                <w:noProof/>
                <w:webHidden/>
              </w:rPr>
              <w:fldChar w:fldCharType="separate"/>
            </w:r>
            <w:r w:rsidR="002F3935">
              <w:rPr>
                <w:noProof/>
                <w:webHidden/>
              </w:rPr>
              <w:t>8</w:t>
            </w:r>
            <w:r w:rsidR="009110CC">
              <w:rPr>
                <w:noProof/>
                <w:webHidden/>
              </w:rPr>
              <w:fldChar w:fldCharType="end"/>
            </w:r>
          </w:hyperlink>
        </w:p>
        <w:p w14:paraId="579AA0CB" w14:textId="3AFF967B" w:rsidR="009110CC" w:rsidRDefault="004E6736">
          <w:pPr>
            <w:pStyle w:val="TDC1"/>
            <w:tabs>
              <w:tab w:val="right" w:leader="dot" w:pos="9350"/>
            </w:tabs>
            <w:rPr>
              <w:rFonts w:eastAsiaTheme="minorEastAsia"/>
              <w:noProof/>
              <w:lang w:eastAsia="es-PE"/>
            </w:rPr>
          </w:pPr>
          <w:hyperlink w:anchor="_Toc79604612" w:history="1">
            <w:r w:rsidR="009110CC" w:rsidRPr="006A7429">
              <w:rPr>
                <w:rStyle w:val="Hipervnculo"/>
                <w:rFonts w:ascii="Times New Roman" w:hAnsi="Times New Roman" w:cs="Times New Roman"/>
                <w:b/>
                <w:noProof/>
              </w:rPr>
              <w:t>ÍNDICE</w:t>
            </w:r>
            <w:r w:rsidR="009110CC">
              <w:rPr>
                <w:noProof/>
                <w:webHidden/>
              </w:rPr>
              <w:tab/>
            </w:r>
            <w:r w:rsidR="009110CC">
              <w:rPr>
                <w:noProof/>
                <w:webHidden/>
              </w:rPr>
              <w:fldChar w:fldCharType="begin"/>
            </w:r>
            <w:r w:rsidR="009110CC">
              <w:rPr>
                <w:noProof/>
                <w:webHidden/>
              </w:rPr>
              <w:instrText xml:space="preserve"> PAGEREF _Toc79604612 \h </w:instrText>
            </w:r>
            <w:r w:rsidR="009110CC">
              <w:rPr>
                <w:noProof/>
                <w:webHidden/>
              </w:rPr>
            </w:r>
            <w:r w:rsidR="009110CC">
              <w:rPr>
                <w:noProof/>
                <w:webHidden/>
              </w:rPr>
              <w:fldChar w:fldCharType="separate"/>
            </w:r>
            <w:r w:rsidR="002F3935">
              <w:rPr>
                <w:noProof/>
                <w:webHidden/>
              </w:rPr>
              <w:t>9</w:t>
            </w:r>
            <w:r w:rsidR="009110CC">
              <w:rPr>
                <w:noProof/>
                <w:webHidden/>
              </w:rPr>
              <w:fldChar w:fldCharType="end"/>
            </w:r>
          </w:hyperlink>
        </w:p>
        <w:p w14:paraId="62176DAD" w14:textId="0A679F89" w:rsidR="009110CC" w:rsidRDefault="004E6736">
          <w:pPr>
            <w:pStyle w:val="TDC1"/>
            <w:tabs>
              <w:tab w:val="right" w:leader="dot" w:pos="9350"/>
            </w:tabs>
            <w:rPr>
              <w:rFonts w:eastAsiaTheme="minorEastAsia"/>
              <w:noProof/>
              <w:lang w:eastAsia="es-PE"/>
            </w:rPr>
          </w:pPr>
          <w:hyperlink w:anchor="_Toc79604613" w:history="1">
            <w:r w:rsidR="009110CC" w:rsidRPr="006A7429">
              <w:rPr>
                <w:rStyle w:val="Hipervnculo"/>
                <w:rFonts w:ascii="Times New Roman" w:hAnsi="Times New Roman" w:cs="Times New Roman"/>
                <w:b/>
                <w:noProof/>
              </w:rPr>
              <w:t>LISTA DE TABLAS</w:t>
            </w:r>
            <w:r w:rsidR="009110CC">
              <w:rPr>
                <w:noProof/>
                <w:webHidden/>
              </w:rPr>
              <w:tab/>
            </w:r>
            <w:r w:rsidR="009110CC">
              <w:rPr>
                <w:noProof/>
                <w:webHidden/>
              </w:rPr>
              <w:fldChar w:fldCharType="begin"/>
            </w:r>
            <w:r w:rsidR="009110CC">
              <w:rPr>
                <w:noProof/>
                <w:webHidden/>
              </w:rPr>
              <w:instrText xml:space="preserve"> PAGEREF _Toc79604613 \h </w:instrText>
            </w:r>
            <w:r w:rsidR="009110CC">
              <w:rPr>
                <w:noProof/>
                <w:webHidden/>
              </w:rPr>
            </w:r>
            <w:r w:rsidR="009110CC">
              <w:rPr>
                <w:noProof/>
                <w:webHidden/>
              </w:rPr>
              <w:fldChar w:fldCharType="separate"/>
            </w:r>
            <w:r w:rsidR="002F3935">
              <w:rPr>
                <w:noProof/>
                <w:webHidden/>
              </w:rPr>
              <w:t>11</w:t>
            </w:r>
            <w:r w:rsidR="009110CC">
              <w:rPr>
                <w:noProof/>
                <w:webHidden/>
              </w:rPr>
              <w:fldChar w:fldCharType="end"/>
            </w:r>
          </w:hyperlink>
        </w:p>
        <w:p w14:paraId="37D76F33" w14:textId="2FE91CBC" w:rsidR="009110CC" w:rsidRDefault="004E6736">
          <w:pPr>
            <w:pStyle w:val="TDC1"/>
            <w:tabs>
              <w:tab w:val="right" w:leader="dot" w:pos="9350"/>
            </w:tabs>
            <w:rPr>
              <w:rFonts w:eastAsiaTheme="minorEastAsia"/>
              <w:noProof/>
              <w:lang w:eastAsia="es-PE"/>
            </w:rPr>
          </w:pPr>
          <w:hyperlink w:anchor="_Toc79604614" w:history="1">
            <w:r w:rsidR="009110CC" w:rsidRPr="006A7429">
              <w:rPr>
                <w:rStyle w:val="Hipervnculo"/>
                <w:rFonts w:ascii="Times New Roman" w:hAnsi="Times New Roman" w:cs="Times New Roman"/>
                <w:b/>
                <w:noProof/>
              </w:rPr>
              <w:t>LISTA DE ILUSTACIONES</w:t>
            </w:r>
            <w:r w:rsidR="009110CC">
              <w:rPr>
                <w:noProof/>
                <w:webHidden/>
              </w:rPr>
              <w:tab/>
            </w:r>
            <w:r w:rsidR="009110CC">
              <w:rPr>
                <w:noProof/>
                <w:webHidden/>
              </w:rPr>
              <w:fldChar w:fldCharType="begin"/>
            </w:r>
            <w:r w:rsidR="009110CC">
              <w:rPr>
                <w:noProof/>
                <w:webHidden/>
              </w:rPr>
              <w:instrText xml:space="preserve"> PAGEREF _Toc79604614 \h </w:instrText>
            </w:r>
            <w:r w:rsidR="009110CC">
              <w:rPr>
                <w:noProof/>
                <w:webHidden/>
              </w:rPr>
            </w:r>
            <w:r w:rsidR="009110CC">
              <w:rPr>
                <w:noProof/>
                <w:webHidden/>
              </w:rPr>
              <w:fldChar w:fldCharType="separate"/>
            </w:r>
            <w:r w:rsidR="002F3935">
              <w:rPr>
                <w:noProof/>
                <w:webHidden/>
              </w:rPr>
              <w:t>13</w:t>
            </w:r>
            <w:r w:rsidR="009110CC">
              <w:rPr>
                <w:noProof/>
                <w:webHidden/>
              </w:rPr>
              <w:fldChar w:fldCharType="end"/>
            </w:r>
          </w:hyperlink>
        </w:p>
        <w:p w14:paraId="5ED1B9D6" w14:textId="2A1A8B33" w:rsidR="009110CC" w:rsidRDefault="004E6736">
          <w:pPr>
            <w:pStyle w:val="TDC1"/>
            <w:tabs>
              <w:tab w:val="right" w:leader="dot" w:pos="9350"/>
            </w:tabs>
            <w:rPr>
              <w:rFonts w:eastAsiaTheme="minorEastAsia"/>
              <w:noProof/>
              <w:lang w:eastAsia="es-PE"/>
            </w:rPr>
          </w:pPr>
          <w:hyperlink w:anchor="_Toc79604615" w:history="1">
            <w:r w:rsidR="009110CC" w:rsidRPr="006A7429">
              <w:rPr>
                <w:rStyle w:val="Hipervnculo"/>
                <w:rFonts w:ascii="Times New Roman" w:hAnsi="Times New Roman" w:cs="Times New Roman"/>
                <w:b/>
                <w:noProof/>
              </w:rPr>
              <w:t>CAPITULO I: INTRODUCCIÓN</w:t>
            </w:r>
            <w:r w:rsidR="009110CC">
              <w:rPr>
                <w:noProof/>
                <w:webHidden/>
              </w:rPr>
              <w:tab/>
            </w:r>
            <w:r w:rsidR="009110CC">
              <w:rPr>
                <w:noProof/>
                <w:webHidden/>
              </w:rPr>
              <w:fldChar w:fldCharType="begin"/>
            </w:r>
            <w:r w:rsidR="009110CC">
              <w:rPr>
                <w:noProof/>
                <w:webHidden/>
              </w:rPr>
              <w:instrText xml:space="preserve"> PAGEREF _Toc79604615 \h </w:instrText>
            </w:r>
            <w:r w:rsidR="009110CC">
              <w:rPr>
                <w:noProof/>
                <w:webHidden/>
              </w:rPr>
            </w:r>
            <w:r w:rsidR="009110CC">
              <w:rPr>
                <w:noProof/>
                <w:webHidden/>
              </w:rPr>
              <w:fldChar w:fldCharType="separate"/>
            </w:r>
            <w:r w:rsidR="002F3935">
              <w:rPr>
                <w:noProof/>
                <w:webHidden/>
              </w:rPr>
              <w:t>14</w:t>
            </w:r>
            <w:r w:rsidR="009110CC">
              <w:rPr>
                <w:noProof/>
                <w:webHidden/>
              </w:rPr>
              <w:fldChar w:fldCharType="end"/>
            </w:r>
          </w:hyperlink>
        </w:p>
        <w:p w14:paraId="2ED33D6E" w14:textId="5871D3EC" w:rsidR="009110CC" w:rsidRDefault="004E6736">
          <w:pPr>
            <w:pStyle w:val="TDC2"/>
            <w:tabs>
              <w:tab w:val="left" w:pos="660"/>
              <w:tab w:val="right" w:leader="dot" w:pos="9350"/>
            </w:tabs>
            <w:rPr>
              <w:rFonts w:eastAsiaTheme="minorEastAsia"/>
              <w:noProof/>
              <w:lang w:eastAsia="es-PE"/>
            </w:rPr>
          </w:pPr>
          <w:hyperlink w:anchor="_Toc79604616" w:history="1">
            <w:r w:rsidR="009110CC" w:rsidRPr="006A7429">
              <w:rPr>
                <w:rStyle w:val="Hipervnculo"/>
                <w:rFonts w:ascii="Times New Roman" w:hAnsi="Times New Roman" w:cs="Times New Roman"/>
                <w:b/>
                <w:noProof/>
              </w:rPr>
              <w:t>1.</w:t>
            </w:r>
            <w:r w:rsidR="009110CC">
              <w:rPr>
                <w:rFonts w:eastAsiaTheme="minorEastAsia"/>
                <w:noProof/>
                <w:lang w:eastAsia="es-PE"/>
              </w:rPr>
              <w:tab/>
            </w:r>
            <w:r w:rsidR="009110CC" w:rsidRPr="006A7429">
              <w:rPr>
                <w:rStyle w:val="Hipervnculo"/>
                <w:rFonts w:ascii="Times New Roman" w:hAnsi="Times New Roman" w:cs="Times New Roman"/>
                <w:b/>
                <w:noProof/>
              </w:rPr>
              <w:t>Planteamiento del problema</w:t>
            </w:r>
            <w:r w:rsidR="009110CC">
              <w:rPr>
                <w:noProof/>
                <w:webHidden/>
              </w:rPr>
              <w:tab/>
            </w:r>
            <w:r w:rsidR="009110CC">
              <w:rPr>
                <w:noProof/>
                <w:webHidden/>
              </w:rPr>
              <w:fldChar w:fldCharType="begin"/>
            </w:r>
            <w:r w:rsidR="009110CC">
              <w:rPr>
                <w:noProof/>
                <w:webHidden/>
              </w:rPr>
              <w:instrText xml:space="preserve"> PAGEREF _Toc79604616 \h </w:instrText>
            </w:r>
            <w:r w:rsidR="009110CC">
              <w:rPr>
                <w:noProof/>
                <w:webHidden/>
              </w:rPr>
            </w:r>
            <w:r w:rsidR="009110CC">
              <w:rPr>
                <w:noProof/>
                <w:webHidden/>
              </w:rPr>
              <w:fldChar w:fldCharType="separate"/>
            </w:r>
            <w:r w:rsidR="002F3935">
              <w:rPr>
                <w:noProof/>
                <w:webHidden/>
              </w:rPr>
              <w:t>14</w:t>
            </w:r>
            <w:r w:rsidR="009110CC">
              <w:rPr>
                <w:noProof/>
                <w:webHidden/>
              </w:rPr>
              <w:fldChar w:fldCharType="end"/>
            </w:r>
          </w:hyperlink>
        </w:p>
        <w:p w14:paraId="78E87402" w14:textId="0E381993" w:rsidR="009110CC" w:rsidRDefault="004E6736">
          <w:pPr>
            <w:pStyle w:val="TDC3"/>
            <w:tabs>
              <w:tab w:val="left" w:pos="1100"/>
              <w:tab w:val="right" w:leader="dot" w:pos="9350"/>
            </w:tabs>
            <w:rPr>
              <w:rFonts w:eastAsiaTheme="minorEastAsia"/>
              <w:noProof/>
              <w:lang w:eastAsia="es-PE"/>
            </w:rPr>
          </w:pPr>
          <w:hyperlink w:anchor="_Toc79604617" w:history="1">
            <w:r w:rsidR="009110CC" w:rsidRPr="006A7429">
              <w:rPr>
                <w:rStyle w:val="Hipervnculo"/>
                <w:rFonts w:ascii="Times New Roman" w:hAnsi="Times New Roman" w:cs="Times New Roman"/>
                <w:b/>
                <w:noProof/>
              </w:rPr>
              <w:t>1.1.</w:t>
            </w:r>
            <w:r w:rsidR="009110CC">
              <w:rPr>
                <w:rFonts w:eastAsiaTheme="minorEastAsia"/>
                <w:noProof/>
                <w:lang w:eastAsia="es-PE"/>
              </w:rPr>
              <w:tab/>
            </w:r>
            <w:r w:rsidR="009110CC" w:rsidRPr="006A7429">
              <w:rPr>
                <w:rStyle w:val="Hipervnculo"/>
                <w:rFonts w:ascii="Times New Roman" w:hAnsi="Times New Roman" w:cs="Times New Roman"/>
                <w:b/>
                <w:noProof/>
              </w:rPr>
              <w:t>Descripción del problema</w:t>
            </w:r>
            <w:r w:rsidR="009110CC">
              <w:rPr>
                <w:noProof/>
                <w:webHidden/>
              </w:rPr>
              <w:tab/>
            </w:r>
            <w:r w:rsidR="009110CC">
              <w:rPr>
                <w:noProof/>
                <w:webHidden/>
              </w:rPr>
              <w:fldChar w:fldCharType="begin"/>
            </w:r>
            <w:r w:rsidR="009110CC">
              <w:rPr>
                <w:noProof/>
                <w:webHidden/>
              </w:rPr>
              <w:instrText xml:space="preserve"> PAGEREF _Toc79604617 \h </w:instrText>
            </w:r>
            <w:r w:rsidR="009110CC">
              <w:rPr>
                <w:noProof/>
                <w:webHidden/>
              </w:rPr>
            </w:r>
            <w:r w:rsidR="009110CC">
              <w:rPr>
                <w:noProof/>
                <w:webHidden/>
              </w:rPr>
              <w:fldChar w:fldCharType="separate"/>
            </w:r>
            <w:r w:rsidR="002F3935">
              <w:rPr>
                <w:noProof/>
                <w:webHidden/>
              </w:rPr>
              <w:t>14</w:t>
            </w:r>
            <w:r w:rsidR="009110CC">
              <w:rPr>
                <w:noProof/>
                <w:webHidden/>
              </w:rPr>
              <w:fldChar w:fldCharType="end"/>
            </w:r>
          </w:hyperlink>
        </w:p>
        <w:p w14:paraId="08B762C5" w14:textId="58F74746" w:rsidR="009110CC" w:rsidRDefault="004E6736">
          <w:pPr>
            <w:pStyle w:val="TDC3"/>
            <w:tabs>
              <w:tab w:val="left" w:pos="1100"/>
              <w:tab w:val="right" w:leader="dot" w:pos="9350"/>
            </w:tabs>
            <w:rPr>
              <w:rFonts w:eastAsiaTheme="minorEastAsia"/>
              <w:noProof/>
              <w:lang w:eastAsia="es-PE"/>
            </w:rPr>
          </w:pPr>
          <w:hyperlink w:anchor="_Toc79604618" w:history="1">
            <w:r w:rsidR="009110CC" w:rsidRPr="006A7429">
              <w:rPr>
                <w:rStyle w:val="Hipervnculo"/>
                <w:rFonts w:ascii="Times New Roman" w:hAnsi="Times New Roman" w:cs="Times New Roman"/>
                <w:b/>
                <w:noProof/>
              </w:rPr>
              <w:t>1.2.</w:t>
            </w:r>
            <w:r w:rsidR="009110CC">
              <w:rPr>
                <w:rFonts w:eastAsiaTheme="minorEastAsia"/>
                <w:noProof/>
                <w:lang w:eastAsia="es-PE"/>
              </w:rPr>
              <w:tab/>
            </w:r>
            <w:r w:rsidR="009110CC" w:rsidRPr="006A7429">
              <w:rPr>
                <w:rStyle w:val="Hipervnculo"/>
                <w:rFonts w:ascii="Times New Roman" w:hAnsi="Times New Roman" w:cs="Times New Roman"/>
                <w:b/>
                <w:noProof/>
              </w:rPr>
              <w:t>Definición del problema</w:t>
            </w:r>
            <w:r w:rsidR="009110CC">
              <w:rPr>
                <w:noProof/>
                <w:webHidden/>
              </w:rPr>
              <w:tab/>
            </w:r>
            <w:r w:rsidR="009110CC">
              <w:rPr>
                <w:noProof/>
                <w:webHidden/>
              </w:rPr>
              <w:fldChar w:fldCharType="begin"/>
            </w:r>
            <w:r w:rsidR="009110CC">
              <w:rPr>
                <w:noProof/>
                <w:webHidden/>
              </w:rPr>
              <w:instrText xml:space="preserve"> PAGEREF _Toc79604618 \h </w:instrText>
            </w:r>
            <w:r w:rsidR="009110CC">
              <w:rPr>
                <w:noProof/>
                <w:webHidden/>
              </w:rPr>
            </w:r>
            <w:r w:rsidR="009110CC">
              <w:rPr>
                <w:noProof/>
                <w:webHidden/>
              </w:rPr>
              <w:fldChar w:fldCharType="separate"/>
            </w:r>
            <w:r w:rsidR="002F3935">
              <w:rPr>
                <w:noProof/>
                <w:webHidden/>
              </w:rPr>
              <w:t>15</w:t>
            </w:r>
            <w:r w:rsidR="009110CC">
              <w:rPr>
                <w:noProof/>
                <w:webHidden/>
              </w:rPr>
              <w:fldChar w:fldCharType="end"/>
            </w:r>
          </w:hyperlink>
        </w:p>
        <w:p w14:paraId="7E54E4B9" w14:textId="4C1EC1F6" w:rsidR="009110CC" w:rsidRDefault="004E6736">
          <w:pPr>
            <w:pStyle w:val="TDC3"/>
            <w:tabs>
              <w:tab w:val="left" w:pos="1100"/>
              <w:tab w:val="right" w:leader="dot" w:pos="9350"/>
            </w:tabs>
            <w:rPr>
              <w:rFonts w:eastAsiaTheme="minorEastAsia"/>
              <w:noProof/>
              <w:lang w:eastAsia="es-PE"/>
            </w:rPr>
          </w:pPr>
          <w:hyperlink w:anchor="_Toc79604619" w:history="1">
            <w:r w:rsidR="009110CC" w:rsidRPr="006A7429">
              <w:rPr>
                <w:rStyle w:val="Hipervnculo"/>
                <w:rFonts w:ascii="Times New Roman" w:hAnsi="Times New Roman" w:cs="Times New Roman"/>
                <w:b/>
                <w:noProof/>
              </w:rPr>
              <w:t>1.3.</w:t>
            </w:r>
            <w:r w:rsidR="009110CC">
              <w:rPr>
                <w:rFonts w:eastAsiaTheme="minorEastAsia"/>
                <w:noProof/>
                <w:lang w:eastAsia="es-PE"/>
              </w:rPr>
              <w:tab/>
            </w:r>
            <w:r w:rsidR="009110CC" w:rsidRPr="006A7429">
              <w:rPr>
                <w:rStyle w:val="Hipervnculo"/>
                <w:rFonts w:ascii="Times New Roman" w:hAnsi="Times New Roman" w:cs="Times New Roman"/>
                <w:b/>
                <w:noProof/>
              </w:rPr>
              <w:t>Objetivos</w:t>
            </w:r>
            <w:r w:rsidR="009110CC">
              <w:rPr>
                <w:noProof/>
                <w:webHidden/>
              </w:rPr>
              <w:tab/>
            </w:r>
            <w:r w:rsidR="009110CC">
              <w:rPr>
                <w:noProof/>
                <w:webHidden/>
              </w:rPr>
              <w:fldChar w:fldCharType="begin"/>
            </w:r>
            <w:r w:rsidR="009110CC">
              <w:rPr>
                <w:noProof/>
                <w:webHidden/>
              </w:rPr>
              <w:instrText xml:space="preserve"> PAGEREF _Toc79604619 \h </w:instrText>
            </w:r>
            <w:r w:rsidR="009110CC">
              <w:rPr>
                <w:noProof/>
                <w:webHidden/>
              </w:rPr>
            </w:r>
            <w:r w:rsidR="009110CC">
              <w:rPr>
                <w:noProof/>
                <w:webHidden/>
              </w:rPr>
              <w:fldChar w:fldCharType="separate"/>
            </w:r>
            <w:r w:rsidR="002F3935">
              <w:rPr>
                <w:noProof/>
                <w:webHidden/>
              </w:rPr>
              <w:t>15</w:t>
            </w:r>
            <w:r w:rsidR="009110CC">
              <w:rPr>
                <w:noProof/>
                <w:webHidden/>
              </w:rPr>
              <w:fldChar w:fldCharType="end"/>
            </w:r>
          </w:hyperlink>
        </w:p>
        <w:p w14:paraId="19D78026" w14:textId="56EAB02A" w:rsidR="009110CC" w:rsidRDefault="004E6736">
          <w:pPr>
            <w:pStyle w:val="TDC3"/>
            <w:tabs>
              <w:tab w:val="left" w:pos="1100"/>
              <w:tab w:val="right" w:leader="dot" w:pos="9350"/>
            </w:tabs>
            <w:rPr>
              <w:rFonts w:eastAsiaTheme="minorEastAsia"/>
              <w:noProof/>
              <w:lang w:eastAsia="es-PE"/>
            </w:rPr>
          </w:pPr>
          <w:hyperlink w:anchor="_Toc79604620" w:history="1">
            <w:r w:rsidR="009110CC" w:rsidRPr="006A7429">
              <w:rPr>
                <w:rStyle w:val="Hipervnculo"/>
                <w:rFonts w:ascii="Times New Roman" w:hAnsi="Times New Roman" w:cs="Times New Roman"/>
                <w:b/>
                <w:noProof/>
              </w:rPr>
              <w:t>1.4.</w:t>
            </w:r>
            <w:r w:rsidR="009110CC">
              <w:rPr>
                <w:rFonts w:eastAsiaTheme="minorEastAsia"/>
                <w:noProof/>
                <w:lang w:eastAsia="es-PE"/>
              </w:rPr>
              <w:tab/>
            </w:r>
            <w:r w:rsidR="009110CC" w:rsidRPr="006A7429">
              <w:rPr>
                <w:rStyle w:val="Hipervnculo"/>
                <w:rFonts w:ascii="Times New Roman" w:hAnsi="Times New Roman" w:cs="Times New Roman"/>
                <w:b/>
                <w:noProof/>
              </w:rPr>
              <w:t>Justificación e importancia</w:t>
            </w:r>
            <w:r w:rsidR="009110CC">
              <w:rPr>
                <w:noProof/>
                <w:webHidden/>
              </w:rPr>
              <w:tab/>
            </w:r>
            <w:r w:rsidR="009110CC">
              <w:rPr>
                <w:noProof/>
                <w:webHidden/>
              </w:rPr>
              <w:fldChar w:fldCharType="begin"/>
            </w:r>
            <w:r w:rsidR="009110CC">
              <w:rPr>
                <w:noProof/>
                <w:webHidden/>
              </w:rPr>
              <w:instrText xml:space="preserve"> PAGEREF _Toc79604620 \h </w:instrText>
            </w:r>
            <w:r w:rsidR="009110CC">
              <w:rPr>
                <w:noProof/>
                <w:webHidden/>
              </w:rPr>
            </w:r>
            <w:r w:rsidR="009110CC">
              <w:rPr>
                <w:noProof/>
                <w:webHidden/>
              </w:rPr>
              <w:fldChar w:fldCharType="separate"/>
            </w:r>
            <w:r w:rsidR="002F3935">
              <w:rPr>
                <w:noProof/>
                <w:webHidden/>
              </w:rPr>
              <w:t>16</w:t>
            </w:r>
            <w:r w:rsidR="009110CC">
              <w:rPr>
                <w:noProof/>
                <w:webHidden/>
              </w:rPr>
              <w:fldChar w:fldCharType="end"/>
            </w:r>
          </w:hyperlink>
        </w:p>
        <w:p w14:paraId="7B5BFDDB" w14:textId="1B2FEC53" w:rsidR="009110CC" w:rsidRDefault="004E6736">
          <w:pPr>
            <w:pStyle w:val="TDC1"/>
            <w:tabs>
              <w:tab w:val="right" w:leader="dot" w:pos="9350"/>
            </w:tabs>
            <w:rPr>
              <w:rFonts w:eastAsiaTheme="minorEastAsia"/>
              <w:noProof/>
              <w:lang w:eastAsia="es-PE"/>
            </w:rPr>
          </w:pPr>
          <w:hyperlink w:anchor="_Toc79604621" w:history="1">
            <w:r w:rsidR="009110CC" w:rsidRPr="006A7429">
              <w:rPr>
                <w:rStyle w:val="Hipervnculo"/>
                <w:rFonts w:ascii="Times New Roman" w:hAnsi="Times New Roman" w:cs="Times New Roman"/>
                <w:b/>
                <w:noProof/>
              </w:rPr>
              <w:t>CAPITULO II: MARCO TEÓRICO</w:t>
            </w:r>
            <w:r w:rsidR="009110CC">
              <w:rPr>
                <w:noProof/>
                <w:webHidden/>
              </w:rPr>
              <w:tab/>
            </w:r>
            <w:r w:rsidR="009110CC">
              <w:rPr>
                <w:noProof/>
                <w:webHidden/>
              </w:rPr>
              <w:fldChar w:fldCharType="begin"/>
            </w:r>
            <w:r w:rsidR="009110CC">
              <w:rPr>
                <w:noProof/>
                <w:webHidden/>
              </w:rPr>
              <w:instrText xml:space="preserve"> PAGEREF _Toc79604621 \h </w:instrText>
            </w:r>
            <w:r w:rsidR="009110CC">
              <w:rPr>
                <w:noProof/>
                <w:webHidden/>
              </w:rPr>
            </w:r>
            <w:r w:rsidR="009110CC">
              <w:rPr>
                <w:noProof/>
                <w:webHidden/>
              </w:rPr>
              <w:fldChar w:fldCharType="separate"/>
            </w:r>
            <w:r w:rsidR="002F3935">
              <w:rPr>
                <w:noProof/>
                <w:webHidden/>
              </w:rPr>
              <w:t>17</w:t>
            </w:r>
            <w:r w:rsidR="009110CC">
              <w:rPr>
                <w:noProof/>
                <w:webHidden/>
              </w:rPr>
              <w:fldChar w:fldCharType="end"/>
            </w:r>
          </w:hyperlink>
        </w:p>
        <w:p w14:paraId="1326A26A" w14:textId="7F12559A" w:rsidR="009110CC" w:rsidRDefault="004E6736">
          <w:pPr>
            <w:pStyle w:val="TDC2"/>
            <w:tabs>
              <w:tab w:val="left" w:pos="660"/>
              <w:tab w:val="right" w:leader="dot" w:pos="9350"/>
            </w:tabs>
            <w:rPr>
              <w:rFonts w:eastAsiaTheme="minorEastAsia"/>
              <w:noProof/>
              <w:lang w:eastAsia="es-PE"/>
            </w:rPr>
          </w:pPr>
          <w:hyperlink w:anchor="_Toc79604622" w:history="1">
            <w:r w:rsidR="009110CC" w:rsidRPr="006A7429">
              <w:rPr>
                <w:rStyle w:val="Hipervnculo"/>
                <w:rFonts w:ascii="Times New Roman" w:hAnsi="Times New Roman" w:cs="Times New Roman"/>
                <w:b/>
                <w:noProof/>
              </w:rPr>
              <w:t>2.</w:t>
            </w:r>
            <w:r w:rsidR="009110CC">
              <w:rPr>
                <w:rFonts w:eastAsiaTheme="minorEastAsia"/>
                <w:noProof/>
                <w:lang w:eastAsia="es-PE"/>
              </w:rPr>
              <w:tab/>
            </w:r>
            <w:r w:rsidR="009110CC" w:rsidRPr="006A7429">
              <w:rPr>
                <w:rStyle w:val="Hipervnculo"/>
                <w:rFonts w:ascii="Times New Roman" w:hAnsi="Times New Roman" w:cs="Times New Roman"/>
                <w:b/>
                <w:noProof/>
              </w:rPr>
              <w:t>Fundamentos teóricos de la investigación</w:t>
            </w:r>
            <w:r w:rsidR="009110CC">
              <w:rPr>
                <w:noProof/>
                <w:webHidden/>
              </w:rPr>
              <w:tab/>
            </w:r>
            <w:r w:rsidR="009110CC">
              <w:rPr>
                <w:noProof/>
                <w:webHidden/>
              </w:rPr>
              <w:fldChar w:fldCharType="begin"/>
            </w:r>
            <w:r w:rsidR="009110CC">
              <w:rPr>
                <w:noProof/>
                <w:webHidden/>
              </w:rPr>
              <w:instrText xml:space="preserve"> PAGEREF _Toc79604622 \h </w:instrText>
            </w:r>
            <w:r w:rsidR="009110CC">
              <w:rPr>
                <w:noProof/>
                <w:webHidden/>
              </w:rPr>
            </w:r>
            <w:r w:rsidR="009110CC">
              <w:rPr>
                <w:noProof/>
                <w:webHidden/>
              </w:rPr>
              <w:fldChar w:fldCharType="separate"/>
            </w:r>
            <w:r w:rsidR="002F3935">
              <w:rPr>
                <w:noProof/>
                <w:webHidden/>
              </w:rPr>
              <w:t>17</w:t>
            </w:r>
            <w:r w:rsidR="009110CC">
              <w:rPr>
                <w:noProof/>
                <w:webHidden/>
              </w:rPr>
              <w:fldChar w:fldCharType="end"/>
            </w:r>
          </w:hyperlink>
        </w:p>
        <w:p w14:paraId="4C3166B1" w14:textId="0A03D34C" w:rsidR="009110CC" w:rsidRDefault="004E6736">
          <w:pPr>
            <w:pStyle w:val="TDC3"/>
            <w:tabs>
              <w:tab w:val="left" w:pos="1100"/>
              <w:tab w:val="right" w:leader="dot" w:pos="9350"/>
            </w:tabs>
            <w:rPr>
              <w:rFonts w:eastAsiaTheme="minorEastAsia"/>
              <w:noProof/>
              <w:lang w:eastAsia="es-PE"/>
            </w:rPr>
          </w:pPr>
          <w:hyperlink w:anchor="_Toc79604623" w:history="1">
            <w:r w:rsidR="009110CC" w:rsidRPr="006A7429">
              <w:rPr>
                <w:rStyle w:val="Hipervnculo"/>
                <w:rFonts w:ascii="Times New Roman" w:hAnsi="Times New Roman" w:cs="Times New Roman"/>
                <w:b/>
                <w:noProof/>
              </w:rPr>
              <w:t>2.1.</w:t>
            </w:r>
            <w:r w:rsidR="009110CC">
              <w:rPr>
                <w:rFonts w:eastAsiaTheme="minorEastAsia"/>
                <w:noProof/>
                <w:lang w:eastAsia="es-PE"/>
              </w:rPr>
              <w:tab/>
            </w:r>
            <w:r w:rsidR="009110CC" w:rsidRPr="006A7429">
              <w:rPr>
                <w:rStyle w:val="Hipervnculo"/>
                <w:rFonts w:ascii="Times New Roman" w:hAnsi="Times New Roman" w:cs="Times New Roman"/>
                <w:b/>
                <w:noProof/>
              </w:rPr>
              <w:t>Antecedentes teóricos</w:t>
            </w:r>
            <w:r w:rsidR="009110CC">
              <w:rPr>
                <w:noProof/>
                <w:webHidden/>
              </w:rPr>
              <w:tab/>
            </w:r>
            <w:r w:rsidR="009110CC">
              <w:rPr>
                <w:noProof/>
                <w:webHidden/>
              </w:rPr>
              <w:fldChar w:fldCharType="begin"/>
            </w:r>
            <w:r w:rsidR="009110CC">
              <w:rPr>
                <w:noProof/>
                <w:webHidden/>
              </w:rPr>
              <w:instrText xml:space="preserve"> PAGEREF _Toc79604623 \h </w:instrText>
            </w:r>
            <w:r w:rsidR="009110CC">
              <w:rPr>
                <w:noProof/>
                <w:webHidden/>
              </w:rPr>
            </w:r>
            <w:r w:rsidR="009110CC">
              <w:rPr>
                <w:noProof/>
                <w:webHidden/>
              </w:rPr>
              <w:fldChar w:fldCharType="separate"/>
            </w:r>
            <w:r w:rsidR="002F3935">
              <w:rPr>
                <w:noProof/>
                <w:webHidden/>
              </w:rPr>
              <w:t>17</w:t>
            </w:r>
            <w:r w:rsidR="009110CC">
              <w:rPr>
                <w:noProof/>
                <w:webHidden/>
              </w:rPr>
              <w:fldChar w:fldCharType="end"/>
            </w:r>
          </w:hyperlink>
        </w:p>
        <w:p w14:paraId="1E3D7842" w14:textId="256947FE" w:rsidR="009110CC" w:rsidRDefault="004E6736">
          <w:pPr>
            <w:pStyle w:val="TDC3"/>
            <w:tabs>
              <w:tab w:val="left" w:pos="1100"/>
              <w:tab w:val="right" w:leader="dot" w:pos="9350"/>
            </w:tabs>
            <w:rPr>
              <w:rFonts w:eastAsiaTheme="minorEastAsia"/>
              <w:noProof/>
              <w:lang w:eastAsia="es-PE"/>
            </w:rPr>
          </w:pPr>
          <w:hyperlink w:anchor="_Toc79604624" w:history="1">
            <w:r w:rsidR="009110CC" w:rsidRPr="006A7429">
              <w:rPr>
                <w:rStyle w:val="Hipervnculo"/>
                <w:rFonts w:ascii="Times New Roman" w:hAnsi="Times New Roman" w:cs="Times New Roman"/>
                <w:b/>
                <w:noProof/>
              </w:rPr>
              <w:t>2.2.</w:t>
            </w:r>
            <w:r w:rsidR="009110CC">
              <w:rPr>
                <w:rFonts w:eastAsiaTheme="minorEastAsia"/>
                <w:noProof/>
                <w:lang w:eastAsia="es-PE"/>
              </w:rPr>
              <w:tab/>
            </w:r>
            <w:r w:rsidR="009110CC" w:rsidRPr="006A7429">
              <w:rPr>
                <w:rStyle w:val="Hipervnculo"/>
                <w:rFonts w:ascii="Times New Roman" w:hAnsi="Times New Roman" w:cs="Times New Roman"/>
                <w:b/>
                <w:noProof/>
              </w:rPr>
              <w:t>Marco teórico</w:t>
            </w:r>
            <w:r w:rsidR="009110CC">
              <w:rPr>
                <w:noProof/>
                <w:webHidden/>
              </w:rPr>
              <w:tab/>
            </w:r>
            <w:r w:rsidR="009110CC">
              <w:rPr>
                <w:noProof/>
                <w:webHidden/>
              </w:rPr>
              <w:fldChar w:fldCharType="begin"/>
            </w:r>
            <w:r w:rsidR="009110CC">
              <w:rPr>
                <w:noProof/>
                <w:webHidden/>
              </w:rPr>
              <w:instrText xml:space="preserve"> PAGEREF _Toc79604624 \h </w:instrText>
            </w:r>
            <w:r w:rsidR="009110CC">
              <w:rPr>
                <w:noProof/>
                <w:webHidden/>
              </w:rPr>
            </w:r>
            <w:r w:rsidR="009110CC">
              <w:rPr>
                <w:noProof/>
                <w:webHidden/>
              </w:rPr>
              <w:fldChar w:fldCharType="separate"/>
            </w:r>
            <w:r w:rsidR="002F3935">
              <w:rPr>
                <w:noProof/>
                <w:webHidden/>
              </w:rPr>
              <w:t>22</w:t>
            </w:r>
            <w:r w:rsidR="009110CC">
              <w:rPr>
                <w:noProof/>
                <w:webHidden/>
              </w:rPr>
              <w:fldChar w:fldCharType="end"/>
            </w:r>
          </w:hyperlink>
        </w:p>
        <w:p w14:paraId="373B3B4B" w14:textId="17A02D6D" w:rsidR="009110CC" w:rsidRDefault="004E6736">
          <w:pPr>
            <w:pStyle w:val="TDC3"/>
            <w:tabs>
              <w:tab w:val="left" w:pos="1100"/>
              <w:tab w:val="right" w:leader="dot" w:pos="9350"/>
            </w:tabs>
            <w:rPr>
              <w:rFonts w:eastAsiaTheme="minorEastAsia"/>
              <w:noProof/>
              <w:lang w:eastAsia="es-PE"/>
            </w:rPr>
          </w:pPr>
          <w:hyperlink w:anchor="_Toc79604625" w:history="1">
            <w:r w:rsidR="009110CC" w:rsidRPr="006A7429">
              <w:rPr>
                <w:rStyle w:val="Hipervnculo"/>
                <w:rFonts w:ascii="Times New Roman" w:hAnsi="Times New Roman" w:cs="Times New Roman"/>
                <w:b/>
                <w:noProof/>
              </w:rPr>
              <w:t>2.3.</w:t>
            </w:r>
            <w:r w:rsidR="009110CC">
              <w:rPr>
                <w:rFonts w:eastAsiaTheme="minorEastAsia"/>
                <w:noProof/>
                <w:lang w:eastAsia="es-PE"/>
              </w:rPr>
              <w:tab/>
            </w:r>
            <w:r w:rsidR="009110CC" w:rsidRPr="006A7429">
              <w:rPr>
                <w:rStyle w:val="Hipervnculo"/>
                <w:rFonts w:ascii="Times New Roman" w:hAnsi="Times New Roman" w:cs="Times New Roman"/>
                <w:b/>
                <w:noProof/>
              </w:rPr>
              <w:t>Marco conceptual</w:t>
            </w:r>
            <w:r w:rsidR="009110CC">
              <w:rPr>
                <w:noProof/>
                <w:webHidden/>
              </w:rPr>
              <w:tab/>
            </w:r>
            <w:r w:rsidR="009110CC">
              <w:rPr>
                <w:noProof/>
                <w:webHidden/>
              </w:rPr>
              <w:fldChar w:fldCharType="begin"/>
            </w:r>
            <w:r w:rsidR="009110CC">
              <w:rPr>
                <w:noProof/>
                <w:webHidden/>
              </w:rPr>
              <w:instrText xml:space="preserve"> PAGEREF _Toc79604625 \h </w:instrText>
            </w:r>
            <w:r w:rsidR="009110CC">
              <w:rPr>
                <w:noProof/>
                <w:webHidden/>
              </w:rPr>
            </w:r>
            <w:r w:rsidR="009110CC">
              <w:rPr>
                <w:noProof/>
                <w:webHidden/>
              </w:rPr>
              <w:fldChar w:fldCharType="separate"/>
            </w:r>
            <w:r w:rsidR="002F3935">
              <w:rPr>
                <w:noProof/>
                <w:webHidden/>
              </w:rPr>
              <w:t>31</w:t>
            </w:r>
            <w:r w:rsidR="009110CC">
              <w:rPr>
                <w:noProof/>
                <w:webHidden/>
              </w:rPr>
              <w:fldChar w:fldCharType="end"/>
            </w:r>
          </w:hyperlink>
        </w:p>
        <w:p w14:paraId="765E7260" w14:textId="24DD055A" w:rsidR="009110CC" w:rsidRDefault="004E6736">
          <w:pPr>
            <w:pStyle w:val="TDC3"/>
            <w:tabs>
              <w:tab w:val="left" w:pos="1100"/>
              <w:tab w:val="right" w:leader="dot" w:pos="9350"/>
            </w:tabs>
            <w:rPr>
              <w:rFonts w:eastAsiaTheme="minorEastAsia"/>
              <w:noProof/>
              <w:lang w:eastAsia="es-PE"/>
            </w:rPr>
          </w:pPr>
          <w:hyperlink w:anchor="_Toc79604626" w:history="1">
            <w:r w:rsidR="009110CC" w:rsidRPr="006A7429">
              <w:rPr>
                <w:rStyle w:val="Hipervnculo"/>
                <w:rFonts w:ascii="Times New Roman" w:hAnsi="Times New Roman" w:cs="Times New Roman"/>
                <w:b/>
                <w:noProof/>
              </w:rPr>
              <w:t>2.4.</w:t>
            </w:r>
            <w:r w:rsidR="009110CC">
              <w:rPr>
                <w:rFonts w:eastAsiaTheme="minorEastAsia"/>
                <w:noProof/>
                <w:lang w:eastAsia="es-PE"/>
              </w:rPr>
              <w:tab/>
            </w:r>
            <w:r w:rsidR="009110CC" w:rsidRPr="006A7429">
              <w:rPr>
                <w:rStyle w:val="Hipervnculo"/>
                <w:rFonts w:ascii="Times New Roman" w:hAnsi="Times New Roman" w:cs="Times New Roman"/>
                <w:b/>
                <w:noProof/>
              </w:rPr>
              <w:t>Hipótesis de la investigación</w:t>
            </w:r>
            <w:r w:rsidR="009110CC">
              <w:rPr>
                <w:noProof/>
                <w:webHidden/>
              </w:rPr>
              <w:tab/>
            </w:r>
            <w:r w:rsidR="009110CC">
              <w:rPr>
                <w:noProof/>
                <w:webHidden/>
              </w:rPr>
              <w:fldChar w:fldCharType="begin"/>
            </w:r>
            <w:r w:rsidR="009110CC">
              <w:rPr>
                <w:noProof/>
                <w:webHidden/>
              </w:rPr>
              <w:instrText xml:space="preserve"> PAGEREF _Toc79604626 \h </w:instrText>
            </w:r>
            <w:r w:rsidR="009110CC">
              <w:rPr>
                <w:noProof/>
                <w:webHidden/>
              </w:rPr>
            </w:r>
            <w:r w:rsidR="009110CC">
              <w:rPr>
                <w:noProof/>
                <w:webHidden/>
              </w:rPr>
              <w:fldChar w:fldCharType="separate"/>
            </w:r>
            <w:r w:rsidR="002F3935">
              <w:rPr>
                <w:noProof/>
                <w:webHidden/>
              </w:rPr>
              <w:t>35</w:t>
            </w:r>
            <w:r w:rsidR="009110CC">
              <w:rPr>
                <w:noProof/>
                <w:webHidden/>
              </w:rPr>
              <w:fldChar w:fldCharType="end"/>
            </w:r>
          </w:hyperlink>
        </w:p>
        <w:p w14:paraId="2056CDAE" w14:textId="33941CC1" w:rsidR="009110CC" w:rsidRDefault="004E6736">
          <w:pPr>
            <w:pStyle w:val="TDC1"/>
            <w:tabs>
              <w:tab w:val="right" w:leader="dot" w:pos="9350"/>
            </w:tabs>
            <w:rPr>
              <w:rFonts w:eastAsiaTheme="minorEastAsia"/>
              <w:noProof/>
              <w:lang w:eastAsia="es-PE"/>
            </w:rPr>
          </w:pPr>
          <w:hyperlink w:anchor="_Toc79604627" w:history="1">
            <w:r w:rsidR="009110CC" w:rsidRPr="006A7429">
              <w:rPr>
                <w:rStyle w:val="Hipervnculo"/>
                <w:rFonts w:ascii="Times New Roman" w:hAnsi="Times New Roman" w:cs="Times New Roman"/>
                <w:b/>
                <w:noProof/>
              </w:rPr>
              <w:t>CAPITULO III: MÉTODO DE INVESTIGACIÓN</w:t>
            </w:r>
            <w:r w:rsidR="009110CC">
              <w:rPr>
                <w:noProof/>
                <w:webHidden/>
              </w:rPr>
              <w:tab/>
            </w:r>
            <w:r w:rsidR="009110CC">
              <w:rPr>
                <w:noProof/>
                <w:webHidden/>
              </w:rPr>
              <w:fldChar w:fldCharType="begin"/>
            </w:r>
            <w:r w:rsidR="009110CC">
              <w:rPr>
                <w:noProof/>
                <w:webHidden/>
              </w:rPr>
              <w:instrText xml:space="preserve"> PAGEREF _Toc79604627 \h </w:instrText>
            </w:r>
            <w:r w:rsidR="009110CC">
              <w:rPr>
                <w:noProof/>
                <w:webHidden/>
              </w:rPr>
            </w:r>
            <w:r w:rsidR="009110CC">
              <w:rPr>
                <w:noProof/>
                <w:webHidden/>
              </w:rPr>
              <w:fldChar w:fldCharType="separate"/>
            </w:r>
            <w:r w:rsidR="002F3935">
              <w:rPr>
                <w:noProof/>
                <w:webHidden/>
              </w:rPr>
              <w:t>37</w:t>
            </w:r>
            <w:r w:rsidR="009110CC">
              <w:rPr>
                <w:noProof/>
                <w:webHidden/>
              </w:rPr>
              <w:fldChar w:fldCharType="end"/>
            </w:r>
          </w:hyperlink>
        </w:p>
        <w:p w14:paraId="3D1D48FA" w14:textId="69A02327" w:rsidR="009110CC" w:rsidRDefault="004E6736">
          <w:pPr>
            <w:pStyle w:val="TDC2"/>
            <w:tabs>
              <w:tab w:val="left" w:pos="660"/>
              <w:tab w:val="right" w:leader="dot" w:pos="9350"/>
            </w:tabs>
            <w:rPr>
              <w:rFonts w:eastAsiaTheme="minorEastAsia"/>
              <w:noProof/>
              <w:lang w:eastAsia="es-PE"/>
            </w:rPr>
          </w:pPr>
          <w:hyperlink w:anchor="_Toc79604628" w:history="1">
            <w:r w:rsidR="009110CC" w:rsidRPr="006A7429">
              <w:rPr>
                <w:rStyle w:val="Hipervnculo"/>
                <w:rFonts w:ascii="Times New Roman" w:hAnsi="Times New Roman" w:cs="Times New Roman"/>
                <w:b/>
                <w:noProof/>
              </w:rPr>
              <w:t>3.</w:t>
            </w:r>
            <w:r w:rsidR="009110CC">
              <w:rPr>
                <w:rFonts w:eastAsiaTheme="minorEastAsia"/>
                <w:noProof/>
                <w:lang w:eastAsia="es-PE"/>
              </w:rPr>
              <w:tab/>
            </w:r>
            <w:r w:rsidR="009110CC" w:rsidRPr="006A7429">
              <w:rPr>
                <w:rStyle w:val="Hipervnculo"/>
                <w:rFonts w:ascii="Times New Roman" w:hAnsi="Times New Roman" w:cs="Times New Roman"/>
                <w:b/>
                <w:noProof/>
              </w:rPr>
              <w:t>Metodología</w:t>
            </w:r>
            <w:r w:rsidR="009110CC">
              <w:rPr>
                <w:noProof/>
                <w:webHidden/>
              </w:rPr>
              <w:tab/>
            </w:r>
            <w:r w:rsidR="009110CC">
              <w:rPr>
                <w:noProof/>
                <w:webHidden/>
              </w:rPr>
              <w:fldChar w:fldCharType="begin"/>
            </w:r>
            <w:r w:rsidR="009110CC">
              <w:rPr>
                <w:noProof/>
                <w:webHidden/>
              </w:rPr>
              <w:instrText xml:space="preserve"> PAGEREF _Toc79604628 \h </w:instrText>
            </w:r>
            <w:r w:rsidR="009110CC">
              <w:rPr>
                <w:noProof/>
                <w:webHidden/>
              </w:rPr>
            </w:r>
            <w:r w:rsidR="009110CC">
              <w:rPr>
                <w:noProof/>
                <w:webHidden/>
              </w:rPr>
              <w:fldChar w:fldCharType="separate"/>
            </w:r>
            <w:r w:rsidR="002F3935">
              <w:rPr>
                <w:noProof/>
                <w:webHidden/>
              </w:rPr>
              <w:t>37</w:t>
            </w:r>
            <w:r w:rsidR="009110CC">
              <w:rPr>
                <w:noProof/>
                <w:webHidden/>
              </w:rPr>
              <w:fldChar w:fldCharType="end"/>
            </w:r>
          </w:hyperlink>
        </w:p>
        <w:p w14:paraId="27858493" w14:textId="01F5086E" w:rsidR="009110CC" w:rsidRDefault="004E6736">
          <w:pPr>
            <w:pStyle w:val="TDC3"/>
            <w:tabs>
              <w:tab w:val="left" w:pos="1100"/>
              <w:tab w:val="right" w:leader="dot" w:pos="9350"/>
            </w:tabs>
            <w:rPr>
              <w:rFonts w:eastAsiaTheme="minorEastAsia"/>
              <w:noProof/>
              <w:lang w:eastAsia="es-PE"/>
            </w:rPr>
          </w:pPr>
          <w:hyperlink w:anchor="_Toc79604629" w:history="1">
            <w:r w:rsidR="009110CC" w:rsidRPr="006A7429">
              <w:rPr>
                <w:rStyle w:val="Hipervnculo"/>
                <w:rFonts w:ascii="Times New Roman" w:hAnsi="Times New Roman" w:cs="Times New Roman"/>
                <w:b/>
                <w:noProof/>
              </w:rPr>
              <w:t>3.1.</w:t>
            </w:r>
            <w:r w:rsidR="009110CC">
              <w:rPr>
                <w:rFonts w:eastAsiaTheme="minorEastAsia"/>
                <w:noProof/>
                <w:lang w:eastAsia="es-PE"/>
              </w:rPr>
              <w:tab/>
            </w:r>
            <w:r w:rsidR="009110CC" w:rsidRPr="006A7429">
              <w:rPr>
                <w:rStyle w:val="Hipervnculo"/>
                <w:rFonts w:ascii="Times New Roman" w:hAnsi="Times New Roman" w:cs="Times New Roman"/>
                <w:b/>
                <w:noProof/>
              </w:rPr>
              <w:t>Tipo de investigación</w:t>
            </w:r>
            <w:r w:rsidR="009110CC">
              <w:rPr>
                <w:noProof/>
                <w:webHidden/>
              </w:rPr>
              <w:tab/>
            </w:r>
            <w:r w:rsidR="009110CC">
              <w:rPr>
                <w:noProof/>
                <w:webHidden/>
              </w:rPr>
              <w:fldChar w:fldCharType="begin"/>
            </w:r>
            <w:r w:rsidR="009110CC">
              <w:rPr>
                <w:noProof/>
                <w:webHidden/>
              </w:rPr>
              <w:instrText xml:space="preserve"> PAGEREF _Toc79604629 \h </w:instrText>
            </w:r>
            <w:r w:rsidR="009110CC">
              <w:rPr>
                <w:noProof/>
                <w:webHidden/>
              </w:rPr>
            </w:r>
            <w:r w:rsidR="009110CC">
              <w:rPr>
                <w:noProof/>
                <w:webHidden/>
              </w:rPr>
              <w:fldChar w:fldCharType="separate"/>
            </w:r>
            <w:r w:rsidR="002F3935">
              <w:rPr>
                <w:noProof/>
                <w:webHidden/>
              </w:rPr>
              <w:t>37</w:t>
            </w:r>
            <w:r w:rsidR="009110CC">
              <w:rPr>
                <w:noProof/>
                <w:webHidden/>
              </w:rPr>
              <w:fldChar w:fldCharType="end"/>
            </w:r>
          </w:hyperlink>
        </w:p>
        <w:p w14:paraId="483BC881" w14:textId="3202B51B" w:rsidR="009110CC" w:rsidRDefault="004E6736">
          <w:pPr>
            <w:pStyle w:val="TDC3"/>
            <w:tabs>
              <w:tab w:val="left" w:pos="1100"/>
              <w:tab w:val="right" w:leader="dot" w:pos="9350"/>
            </w:tabs>
            <w:rPr>
              <w:rFonts w:eastAsiaTheme="minorEastAsia"/>
              <w:noProof/>
              <w:lang w:eastAsia="es-PE"/>
            </w:rPr>
          </w:pPr>
          <w:hyperlink w:anchor="_Toc79604630" w:history="1">
            <w:r w:rsidR="009110CC" w:rsidRPr="006A7429">
              <w:rPr>
                <w:rStyle w:val="Hipervnculo"/>
                <w:rFonts w:ascii="Times New Roman" w:hAnsi="Times New Roman" w:cs="Times New Roman"/>
                <w:b/>
                <w:noProof/>
              </w:rPr>
              <w:t>3.2.</w:t>
            </w:r>
            <w:r w:rsidR="009110CC">
              <w:rPr>
                <w:rFonts w:eastAsiaTheme="minorEastAsia"/>
                <w:noProof/>
                <w:lang w:eastAsia="es-PE"/>
              </w:rPr>
              <w:tab/>
            </w:r>
            <w:r w:rsidR="009110CC" w:rsidRPr="006A7429">
              <w:rPr>
                <w:rStyle w:val="Hipervnculo"/>
                <w:rFonts w:ascii="Times New Roman" w:hAnsi="Times New Roman" w:cs="Times New Roman"/>
                <w:b/>
                <w:noProof/>
              </w:rPr>
              <w:t>Diseño de investigación</w:t>
            </w:r>
            <w:r w:rsidR="009110CC">
              <w:rPr>
                <w:noProof/>
                <w:webHidden/>
              </w:rPr>
              <w:tab/>
            </w:r>
            <w:r w:rsidR="009110CC">
              <w:rPr>
                <w:noProof/>
                <w:webHidden/>
              </w:rPr>
              <w:fldChar w:fldCharType="begin"/>
            </w:r>
            <w:r w:rsidR="009110CC">
              <w:rPr>
                <w:noProof/>
                <w:webHidden/>
              </w:rPr>
              <w:instrText xml:space="preserve"> PAGEREF _Toc79604630 \h </w:instrText>
            </w:r>
            <w:r w:rsidR="009110CC">
              <w:rPr>
                <w:noProof/>
                <w:webHidden/>
              </w:rPr>
            </w:r>
            <w:r w:rsidR="009110CC">
              <w:rPr>
                <w:noProof/>
                <w:webHidden/>
              </w:rPr>
              <w:fldChar w:fldCharType="separate"/>
            </w:r>
            <w:r w:rsidR="002F3935">
              <w:rPr>
                <w:noProof/>
                <w:webHidden/>
              </w:rPr>
              <w:t>37</w:t>
            </w:r>
            <w:r w:rsidR="009110CC">
              <w:rPr>
                <w:noProof/>
                <w:webHidden/>
              </w:rPr>
              <w:fldChar w:fldCharType="end"/>
            </w:r>
          </w:hyperlink>
        </w:p>
        <w:p w14:paraId="3887D32E" w14:textId="3D6D497E" w:rsidR="009110CC" w:rsidRDefault="004E6736">
          <w:pPr>
            <w:pStyle w:val="TDC3"/>
            <w:tabs>
              <w:tab w:val="left" w:pos="1100"/>
              <w:tab w:val="right" w:leader="dot" w:pos="9350"/>
            </w:tabs>
            <w:rPr>
              <w:rFonts w:eastAsiaTheme="minorEastAsia"/>
              <w:noProof/>
              <w:lang w:eastAsia="es-PE"/>
            </w:rPr>
          </w:pPr>
          <w:hyperlink w:anchor="_Toc79604631" w:history="1">
            <w:r w:rsidR="009110CC" w:rsidRPr="006A7429">
              <w:rPr>
                <w:rStyle w:val="Hipervnculo"/>
                <w:rFonts w:ascii="Times New Roman" w:eastAsia="Times New Roman" w:hAnsi="Times New Roman" w:cs="Times New Roman"/>
                <w:b/>
                <w:noProof/>
                <w:lang w:eastAsia="es-PE" w:bidi="es-PE"/>
              </w:rPr>
              <w:t>3.3.</w:t>
            </w:r>
            <w:r w:rsidR="009110CC">
              <w:rPr>
                <w:rFonts w:eastAsiaTheme="minorEastAsia"/>
                <w:noProof/>
                <w:lang w:eastAsia="es-PE"/>
              </w:rPr>
              <w:tab/>
            </w:r>
            <w:r w:rsidR="009110CC" w:rsidRPr="006A7429">
              <w:rPr>
                <w:rStyle w:val="Hipervnculo"/>
                <w:rFonts w:ascii="Times New Roman" w:hAnsi="Times New Roman" w:cs="Times New Roman"/>
                <w:b/>
                <w:noProof/>
              </w:rPr>
              <w:t>Área de investigación</w:t>
            </w:r>
            <w:r w:rsidR="009110CC">
              <w:rPr>
                <w:noProof/>
                <w:webHidden/>
              </w:rPr>
              <w:tab/>
            </w:r>
            <w:r w:rsidR="009110CC">
              <w:rPr>
                <w:noProof/>
                <w:webHidden/>
              </w:rPr>
              <w:fldChar w:fldCharType="begin"/>
            </w:r>
            <w:r w:rsidR="009110CC">
              <w:rPr>
                <w:noProof/>
                <w:webHidden/>
              </w:rPr>
              <w:instrText xml:space="preserve"> PAGEREF _Toc79604631 \h </w:instrText>
            </w:r>
            <w:r w:rsidR="009110CC">
              <w:rPr>
                <w:noProof/>
                <w:webHidden/>
              </w:rPr>
            </w:r>
            <w:r w:rsidR="009110CC">
              <w:rPr>
                <w:noProof/>
                <w:webHidden/>
              </w:rPr>
              <w:fldChar w:fldCharType="separate"/>
            </w:r>
            <w:r w:rsidR="002F3935">
              <w:rPr>
                <w:noProof/>
                <w:webHidden/>
              </w:rPr>
              <w:t>37</w:t>
            </w:r>
            <w:r w:rsidR="009110CC">
              <w:rPr>
                <w:noProof/>
                <w:webHidden/>
              </w:rPr>
              <w:fldChar w:fldCharType="end"/>
            </w:r>
          </w:hyperlink>
        </w:p>
        <w:p w14:paraId="4DBD6F24" w14:textId="09159BC2" w:rsidR="009110CC" w:rsidRDefault="004E6736">
          <w:pPr>
            <w:pStyle w:val="TDC3"/>
            <w:tabs>
              <w:tab w:val="left" w:pos="1100"/>
              <w:tab w:val="right" w:leader="dot" w:pos="9350"/>
            </w:tabs>
            <w:rPr>
              <w:rFonts w:eastAsiaTheme="minorEastAsia"/>
              <w:noProof/>
              <w:lang w:eastAsia="es-PE"/>
            </w:rPr>
          </w:pPr>
          <w:hyperlink w:anchor="_Toc79604632" w:history="1">
            <w:r w:rsidR="009110CC" w:rsidRPr="006A7429">
              <w:rPr>
                <w:rStyle w:val="Hipervnculo"/>
                <w:rFonts w:ascii="Times New Roman" w:hAnsi="Times New Roman" w:cs="Times New Roman"/>
                <w:b/>
                <w:noProof/>
              </w:rPr>
              <w:t>3.4.</w:t>
            </w:r>
            <w:r w:rsidR="009110CC">
              <w:rPr>
                <w:rFonts w:eastAsiaTheme="minorEastAsia"/>
                <w:noProof/>
                <w:lang w:eastAsia="es-PE"/>
              </w:rPr>
              <w:tab/>
            </w:r>
            <w:r w:rsidR="009110CC" w:rsidRPr="006A7429">
              <w:rPr>
                <w:rStyle w:val="Hipervnculo"/>
                <w:rFonts w:ascii="Times New Roman" w:hAnsi="Times New Roman" w:cs="Times New Roman"/>
                <w:b/>
                <w:noProof/>
              </w:rPr>
              <w:t>Población</w:t>
            </w:r>
            <w:r w:rsidR="009110CC">
              <w:rPr>
                <w:noProof/>
                <w:webHidden/>
              </w:rPr>
              <w:tab/>
            </w:r>
            <w:r w:rsidR="009110CC">
              <w:rPr>
                <w:noProof/>
                <w:webHidden/>
              </w:rPr>
              <w:fldChar w:fldCharType="begin"/>
            </w:r>
            <w:r w:rsidR="009110CC">
              <w:rPr>
                <w:noProof/>
                <w:webHidden/>
              </w:rPr>
              <w:instrText xml:space="preserve"> PAGEREF _Toc79604632 \h </w:instrText>
            </w:r>
            <w:r w:rsidR="009110CC">
              <w:rPr>
                <w:noProof/>
                <w:webHidden/>
              </w:rPr>
            </w:r>
            <w:r w:rsidR="009110CC">
              <w:rPr>
                <w:noProof/>
                <w:webHidden/>
              </w:rPr>
              <w:fldChar w:fldCharType="separate"/>
            </w:r>
            <w:r w:rsidR="002F3935">
              <w:rPr>
                <w:noProof/>
                <w:webHidden/>
              </w:rPr>
              <w:t>39</w:t>
            </w:r>
            <w:r w:rsidR="009110CC">
              <w:rPr>
                <w:noProof/>
                <w:webHidden/>
              </w:rPr>
              <w:fldChar w:fldCharType="end"/>
            </w:r>
          </w:hyperlink>
        </w:p>
        <w:p w14:paraId="775D9356" w14:textId="67943FB7" w:rsidR="009110CC" w:rsidRDefault="004E6736">
          <w:pPr>
            <w:pStyle w:val="TDC3"/>
            <w:tabs>
              <w:tab w:val="left" w:pos="1100"/>
              <w:tab w:val="right" w:leader="dot" w:pos="9350"/>
            </w:tabs>
            <w:rPr>
              <w:rFonts w:eastAsiaTheme="minorEastAsia"/>
              <w:noProof/>
              <w:lang w:eastAsia="es-PE"/>
            </w:rPr>
          </w:pPr>
          <w:hyperlink w:anchor="_Toc79604633" w:history="1">
            <w:r w:rsidR="009110CC" w:rsidRPr="006A7429">
              <w:rPr>
                <w:rStyle w:val="Hipervnculo"/>
                <w:rFonts w:ascii="Times New Roman" w:hAnsi="Times New Roman" w:cs="Times New Roman"/>
                <w:b/>
                <w:noProof/>
              </w:rPr>
              <w:t>3.5.</w:t>
            </w:r>
            <w:r w:rsidR="009110CC">
              <w:rPr>
                <w:rFonts w:eastAsiaTheme="minorEastAsia"/>
                <w:noProof/>
                <w:lang w:eastAsia="es-PE"/>
              </w:rPr>
              <w:tab/>
            </w:r>
            <w:r w:rsidR="009110CC" w:rsidRPr="006A7429">
              <w:rPr>
                <w:rStyle w:val="Hipervnculo"/>
                <w:rFonts w:ascii="Times New Roman" w:hAnsi="Times New Roman" w:cs="Times New Roman"/>
                <w:b/>
                <w:noProof/>
              </w:rPr>
              <w:t>Muestra</w:t>
            </w:r>
            <w:r w:rsidR="009110CC">
              <w:rPr>
                <w:noProof/>
                <w:webHidden/>
              </w:rPr>
              <w:tab/>
            </w:r>
            <w:r w:rsidR="009110CC">
              <w:rPr>
                <w:noProof/>
                <w:webHidden/>
              </w:rPr>
              <w:fldChar w:fldCharType="begin"/>
            </w:r>
            <w:r w:rsidR="009110CC">
              <w:rPr>
                <w:noProof/>
                <w:webHidden/>
              </w:rPr>
              <w:instrText xml:space="preserve"> PAGEREF _Toc79604633 \h </w:instrText>
            </w:r>
            <w:r w:rsidR="009110CC">
              <w:rPr>
                <w:noProof/>
                <w:webHidden/>
              </w:rPr>
            </w:r>
            <w:r w:rsidR="009110CC">
              <w:rPr>
                <w:noProof/>
                <w:webHidden/>
              </w:rPr>
              <w:fldChar w:fldCharType="separate"/>
            </w:r>
            <w:r w:rsidR="002F3935">
              <w:rPr>
                <w:noProof/>
                <w:webHidden/>
              </w:rPr>
              <w:t>39</w:t>
            </w:r>
            <w:r w:rsidR="009110CC">
              <w:rPr>
                <w:noProof/>
                <w:webHidden/>
              </w:rPr>
              <w:fldChar w:fldCharType="end"/>
            </w:r>
          </w:hyperlink>
        </w:p>
        <w:p w14:paraId="5BEA5396" w14:textId="3CF53EB5" w:rsidR="009110CC" w:rsidRDefault="004E6736">
          <w:pPr>
            <w:pStyle w:val="TDC3"/>
            <w:tabs>
              <w:tab w:val="left" w:pos="1100"/>
              <w:tab w:val="right" w:leader="dot" w:pos="9350"/>
            </w:tabs>
            <w:rPr>
              <w:rFonts w:eastAsiaTheme="minorEastAsia"/>
              <w:noProof/>
              <w:lang w:eastAsia="es-PE"/>
            </w:rPr>
          </w:pPr>
          <w:hyperlink w:anchor="_Toc79604634" w:history="1">
            <w:r w:rsidR="009110CC" w:rsidRPr="006A7429">
              <w:rPr>
                <w:rStyle w:val="Hipervnculo"/>
                <w:rFonts w:ascii="Times New Roman" w:hAnsi="Times New Roman" w:cs="Times New Roman"/>
                <w:b/>
                <w:noProof/>
              </w:rPr>
              <w:t>3.6.</w:t>
            </w:r>
            <w:r w:rsidR="009110CC">
              <w:rPr>
                <w:rFonts w:eastAsiaTheme="minorEastAsia"/>
                <w:noProof/>
                <w:lang w:eastAsia="es-PE"/>
              </w:rPr>
              <w:tab/>
            </w:r>
            <w:r w:rsidR="009110CC" w:rsidRPr="006A7429">
              <w:rPr>
                <w:rStyle w:val="Hipervnculo"/>
                <w:rFonts w:ascii="Times New Roman" w:hAnsi="Times New Roman" w:cs="Times New Roman"/>
                <w:b/>
                <w:noProof/>
              </w:rPr>
              <w:t>Zonificación del distrito.</w:t>
            </w:r>
            <w:r w:rsidR="009110CC">
              <w:rPr>
                <w:noProof/>
                <w:webHidden/>
              </w:rPr>
              <w:tab/>
            </w:r>
            <w:r w:rsidR="009110CC">
              <w:rPr>
                <w:noProof/>
                <w:webHidden/>
              </w:rPr>
              <w:fldChar w:fldCharType="begin"/>
            </w:r>
            <w:r w:rsidR="009110CC">
              <w:rPr>
                <w:noProof/>
                <w:webHidden/>
              </w:rPr>
              <w:instrText xml:space="preserve"> PAGEREF _Toc79604634 \h </w:instrText>
            </w:r>
            <w:r w:rsidR="009110CC">
              <w:rPr>
                <w:noProof/>
                <w:webHidden/>
              </w:rPr>
            </w:r>
            <w:r w:rsidR="009110CC">
              <w:rPr>
                <w:noProof/>
                <w:webHidden/>
              </w:rPr>
              <w:fldChar w:fldCharType="separate"/>
            </w:r>
            <w:r w:rsidR="002F3935">
              <w:rPr>
                <w:noProof/>
                <w:webHidden/>
              </w:rPr>
              <w:t>40</w:t>
            </w:r>
            <w:r w:rsidR="009110CC">
              <w:rPr>
                <w:noProof/>
                <w:webHidden/>
              </w:rPr>
              <w:fldChar w:fldCharType="end"/>
            </w:r>
          </w:hyperlink>
        </w:p>
        <w:p w14:paraId="47957962" w14:textId="14AADF20" w:rsidR="009110CC" w:rsidRDefault="004E6736">
          <w:pPr>
            <w:pStyle w:val="TDC3"/>
            <w:tabs>
              <w:tab w:val="left" w:pos="1100"/>
              <w:tab w:val="right" w:leader="dot" w:pos="9350"/>
            </w:tabs>
            <w:rPr>
              <w:rFonts w:eastAsiaTheme="minorEastAsia"/>
              <w:noProof/>
              <w:lang w:eastAsia="es-PE"/>
            </w:rPr>
          </w:pPr>
          <w:hyperlink w:anchor="_Toc79604635" w:history="1">
            <w:r w:rsidR="009110CC" w:rsidRPr="006A7429">
              <w:rPr>
                <w:rStyle w:val="Hipervnculo"/>
                <w:rFonts w:ascii="Times New Roman" w:hAnsi="Times New Roman" w:cs="Times New Roman"/>
                <w:b/>
                <w:noProof/>
              </w:rPr>
              <w:t>3.7.</w:t>
            </w:r>
            <w:r w:rsidR="009110CC">
              <w:rPr>
                <w:rFonts w:eastAsiaTheme="minorEastAsia"/>
                <w:noProof/>
                <w:lang w:eastAsia="es-PE"/>
              </w:rPr>
              <w:tab/>
            </w:r>
            <w:r w:rsidR="009110CC" w:rsidRPr="006A7429">
              <w:rPr>
                <w:rStyle w:val="Hipervnculo"/>
                <w:rFonts w:ascii="Times New Roman" w:hAnsi="Times New Roman" w:cs="Times New Roman"/>
                <w:b/>
                <w:noProof/>
              </w:rPr>
              <w:t>Determinación y proyección de la población actual</w:t>
            </w:r>
            <w:r w:rsidR="009110CC">
              <w:rPr>
                <w:noProof/>
                <w:webHidden/>
              </w:rPr>
              <w:tab/>
            </w:r>
            <w:r w:rsidR="009110CC">
              <w:rPr>
                <w:noProof/>
                <w:webHidden/>
              </w:rPr>
              <w:fldChar w:fldCharType="begin"/>
            </w:r>
            <w:r w:rsidR="009110CC">
              <w:rPr>
                <w:noProof/>
                <w:webHidden/>
              </w:rPr>
              <w:instrText xml:space="preserve"> PAGEREF _Toc79604635 \h </w:instrText>
            </w:r>
            <w:r w:rsidR="009110CC">
              <w:rPr>
                <w:noProof/>
                <w:webHidden/>
              </w:rPr>
            </w:r>
            <w:r w:rsidR="009110CC">
              <w:rPr>
                <w:noProof/>
                <w:webHidden/>
              </w:rPr>
              <w:fldChar w:fldCharType="separate"/>
            </w:r>
            <w:r w:rsidR="002F3935">
              <w:rPr>
                <w:noProof/>
                <w:webHidden/>
              </w:rPr>
              <w:t>41</w:t>
            </w:r>
            <w:r w:rsidR="009110CC">
              <w:rPr>
                <w:noProof/>
                <w:webHidden/>
              </w:rPr>
              <w:fldChar w:fldCharType="end"/>
            </w:r>
          </w:hyperlink>
        </w:p>
        <w:p w14:paraId="4C5E80EA" w14:textId="4EF1A480" w:rsidR="009110CC" w:rsidRDefault="004E6736">
          <w:pPr>
            <w:pStyle w:val="TDC3"/>
            <w:tabs>
              <w:tab w:val="left" w:pos="1100"/>
              <w:tab w:val="right" w:leader="dot" w:pos="9350"/>
            </w:tabs>
            <w:rPr>
              <w:rFonts w:eastAsiaTheme="minorEastAsia"/>
              <w:noProof/>
              <w:lang w:eastAsia="es-PE"/>
            </w:rPr>
          </w:pPr>
          <w:hyperlink w:anchor="_Toc79604636" w:history="1">
            <w:r w:rsidR="009110CC" w:rsidRPr="006A7429">
              <w:rPr>
                <w:rStyle w:val="Hipervnculo"/>
                <w:rFonts w:ascii="Times New Roman" w:hAnsi="Times New Roman" w:cs="Times New Roman"/>
                <w:b/>
                <w:noProof/>
              </w:rPr>
              <w:t>3.8.</w:t>
            </w:r>
            <w:r w:rsidR="009110CC">
              <w:rPr>
                <w:rFonts w:eastAsiaTheme="minorEastAsia"/>
                <w:noProof/>
                <w:lang w:eastAsia="es-PE"/>
              </w:rPr>
              <w:tab/>
            </w:r>
            <w:r w:rsidR="009110CC" w:rsidRPr="006A7429">
              <w:rPr>
                <w:rStyle w:val="Hipervnculo"/>
                <w:rFonts w:ascii="Times New Roman" w:hAnsi="Times New Roman" w:cs="Times New Roman"/>
                <w:b/>
                <w:noProof/>
              </w:rPr>
              <w:t>Técnicas e instrumentos de recolección de datos</w:t>
            </w:r>
            <w:r w:rsidR="009110CC">
              <w:rPr>
                <w:noProof/>
                <w:webHidden/>
              </w:rPr>
              <w:tab/>
            </w:r>
            <w:r w:rsidR="009110CC">
              <w:rPr>
                <w:noProof/>
                <w:webHidden/>
              </w:rPr>
              <w:fldChar w:fldCharType="begin"/>
            </w:r>
            <w:r w:rsidR="009110CC">
              <w:rPr>
                <w:noProof/>
                <w:webHidden/>
              </w:rPr>
              <w:instrText xml:space="preserve"> PAGEREF _Toc79604636 \h </w:instrText>
            </w:r>
            <w:r w:rsidR="009110CC">
              <w:rPr>
                <w:noProof/>
                <w:webHidden/>
              </w:rPr>
            </w:r>
            <w:r w:rsidR="009110CC">
              <w:rPr>
                <w:noProof/>
                <w:webHidden/>
              </w:rPr>
              <w:fldChar w:fldCharType="separate"/>
            </w:r>
            <w:r w:rsidR="002F3935">
              <w:rPr>
                <w:noProof/>
                <w:webHidden/>
              </w:rPr>
              <w:t>42</w:t>
            </w:r>
            <w:r w:rsidR="009110CC">
              <w:rPr>
                <w:noProof/>
                <w:webHidden/>
              </w:rPr>
              <w:fldChar w:fldCharType="end"/>
            </w:r>
          </w:hyperlink>
        </w:p>
        <w:p w14:paraId="60846274" w14:textId="74530BEE" w:rsidR="009110CC" w:rsidRDefault="004E6736">
          <w:pPr>
            <w:pStyle w:val="TDC3"/>
            <w:tabs>
              <w:tab w:val="left" w:pos="1100"/>
              <w:tab w:val="right" w:leader="dot" w:pos="9350"/>
            </w:tabs>
            <w:rPr>
              <w:rFonts w:eastAsiaTheme="minorEastAsia"/>
              <w:noProof/>
              <w:lang w:eastAsia="es-PE"/>
            </w:rPr>
          </w:pPr>
          <w:hyperlink w:anchor="_Toc79604637" w:history="1">
            <w:r w:rsidR="009110CC" w:rsidRPr="006A7429">
              <w:rPr>
                <w:rStyle w:val="Hipervnculo"/>
                <w:rFonts w:ascii="Times New Roman" w:hAnsi="Times New Roman" w:cs="Times New Roman"/>
                <w:b/>
                <w:noProof/>
              </w:rPr>
              <w:t>3.9.</w:t>
            </w:r>
            <w:r w:rsidR="009110CC">
              <w:rPr>
                <w:rFonts w:eastAsiaTheme="minorEastAsia"/>
                <w:noProof/>
                <w:lang w:eastAsia="es-PE"/>
              </w:rPr>
              <w:tab/>
            </w:r>
            <w:r w:rsidR="009110CC" w:rsidRPr="006A7429">
              <w:rPr>
                <w:rStyle w:val="Hipervnculo"/>
                <w:rFonts w:ascii="Times New Roman" w:hAnsi="Times New Roman" w:cs="Times New Roman"/>
                <w:b/>
                <w:noProof/>
              </w:rPr>
              <w:t>Determinación de la humedad.</w:t>
            </w:r>
            <w:r w:rsidR="009110CC">
              <w:rPr>
                <w:noProof/>
                <w:webHidden/>
              </w:rPr>
              <w:tab/>
            </w:r>
            <w:r w:rsidR="009110CC">
              <w:rPr>
                <w:noProof/>
                <w:webHidden/>
              </w:rPr>
              <w:fldChar w:fldCharType="begin"/>
            </w:r>
            <w:r w:rsidR="009110CC">
              <w:rPr>
                <w:noProof/>
                <w:webHidden/>
              </w:rPr>
              <w:instrText xml:space="preserve"> PAGEREF _Toc79604637 \h </w:instrText>
            </w:r>
            <w:r w:rsidR="009110CC">
              <w:rPr>
                <w:noProof/>
                <w:webHidden/>
              </w:rPr>
            </w:r>
            <w:r w:rsidR="009110CC">
              <w:rPr>
                <w:noProof/>
                <w:webHidden/>
              </w:rPr>
              <w:fldChar w:fldCharType="separate"/>
            </w:r>
            <w:r w:rsidR="002F3935">
              <w:rPr>
                <w:noProof/>
                <w:webHidden/>
              </w:rPr>
              <w:t>47</w:t>
            </w:r>
            <w:r w:rsidR="009110CC">
              <w:rPr>
                <w:noProof/>
                <w:webHidden/>
              </w:rPr>
              <w:fldChar w:fldCharType="end"/>
            </w:r>
          </w:hyperlink>
        </w:p>
        <w:p w14:paraId="51C1E6FD" w14:textId="0D8DFA14" w:rsidR="009110CC" w:rsidRDefault="004E6736">
          <w:pPr>
            <w:pStyle w:val="TDC3"/>
            <w:tabs>
              <w:tab w:val="left" w:pos="1320"/>
              <w:tab w:val="right" w:leader="dot" w:pos="9350"/>
            </w:tabs>
            <w:rPr>
              <w:rFonts w:eastAsiaTheme="minorEastAsia"/>
              <w:noProof/>
              <w:lang w:eastAsia="es-PE"/>
            </w:rPr>
          </w:pPr>
          <w:hyperlink w:anchor="_Toc79604638" w:history="1">
            <w:r w:rsidR="009110CC" w:rsidRPr="006A7429">
              <w:rPr>
                <w:rStyle w:val="Hipervnculo"/>
                <w:rFonts w:ascii="Times New Roman" w:hAnsi="Times New Roman" w:cs="Times New Roman"/>
                <w:b/>
                <w:noProof/>
              </w:rPr>
              <w:t>3.10.</w:t>
            </w:r>
            <w:r w:rsidR="009110CC">
              <w:rPr>
                <w:rFonts w:eastAsiaTheme="minorEastAsia"/>
                <w:noProof/>
                <w:lang w:eastAsia="es-PE"/>
              </w:rPr>
              <w:tab/>
            </w:r>
            <w:r w:rsidR="009110CC" w:rsidRPr="006A7429">
              <w:rPr>
                <w:rStyle w:val="Hipervnculo"/>
                <w:rFonts w:ascii="Times New Roman" w:hAnsi="Times New Roman" w:cs="Times New Roman"/>
                <w:b/>
                <w:noProof/>
              </w:rPr>
              <w:t>Recolección de muestras de generadores de residuos sólidos no domiciliarios y especiales</w:t>
            </w:r>
            <w:r w:rsidR="009110CC">
              <w:rPr>
                <w:noProof/>
                <w:webHidden/>
              </w:rPr>
              <w:tab/>
            </w:r>
            <w:r w:rsidR="009110CC">
              <w:rPr>
                <w:noProof/>
                <w:webHidden/>
              </w:rPr>
              <w:fldChar w:fldCharType="begin"/>
            </w:r>
            <w:r w:rsidR="009110CC">
              <w:rPr>
                <w:noProof/>
                <w:webHidden/>
              </w:rPr>
              <w:instrText xml:space="preserve"> PAGEREF _Toc79604638 \h </w:instrText>
            </w:r>
            <w:r w:rsidR="009110CC">
              <w:rPr>
                <w:noProof/>
                <w:webHidden/>
              </w:rPr>
            </w:r>
            <w:r w:rsidR="009110CC">
              <w:rPr>
                <w:noProof/>
                <w:webHidden/>
              </w:rPr>
              <w:fldChar w:fldCharType="separate"/>
            </w:r>
            <w:r w:rsidR="002F3935">
              <w:rPr>
                <w:noProof/>
                <w:webHidden/>
              </w:rPr>
              <w:t>48</w:t>
            </w:r>
            <w:r w:rsidR="009110CC">
              <w:rPr>
                <w:noProof/>
                <w:webHidden/>
              </w:rPr>
              <w:fldChar w:fldCharType="end"/>
            </w:r>
          </w:hyperlink>
        </w:p>
        <w:p w14:paraId="16C75280" w14:textId="410396CF" w:rsidR="009110CC" w:rsidRDefault="004E6736">
          <w:pPr>
            <w:pStyle w:val="TDC3"/>
            <w:tabs>
              <w:tab w:val="left" w:pos="1320"/>
              <w:tab w:val="right" w:leader="dot" w:pos="9350"/>
            </w:tabs>
            <w:rPr>
              <w:rFonts w:eastAsiaTheme="minorEastAsia"/>
              <w:noProof/>
              <w:lang w:eastAsia="es-PE"/>
            </w:rPr>
          </w:pPr>
          <w:hyperlink w:anchor="_Toc79604639" w:history="1">
            <w:r w:rsidR="009110CC" w:rsidRPr="006A7429">
              <w:rPr>
                <w:rStyle w:val="Hipervnculo"/>
                <w:rFonts w:ascii="Times New Roman" w:hAnsi="Times New Roman" w:cs="Times New Roman"/>
                <w:b/>
                <w:noProof/>
              </w:rPr>
              <w:t>3.11.</w:t>
            </w:r>
            <w:r w:rsidR="009110CC">
              <w:rPr>
                <w:rFonts w:eastAsiaTheme="minorEastAsia"/>
                <w:noProof/>
                <w:lang w:eastAsia="es-PE"/>
              </w:rPr>
              <w:tab/>
            </w:r>
            <w:r w:rsidR="009110CC" w:rsidRPr="006A7429">
              <w:rPr>
                <w:rStyle w:val="Hipervnculo"/>
                <w:rFonts w:ascii="Times New Roman" w:hAnsi="Times New Roman" w:cs="Times New Roman"/>
                <w:b/>
                <w:noProof/>
              </w:rPr>
              <w:t>Proyección de acumulación de residuos sólidos municipales.</w:t>
            </w:r>
            <w:r w:rsidR="009110CC">
              <w:rPr>
                <w:noProof/>
                <w:webHidden/>
              </w:rPr>
              <w:tab/>
            </w:r>
            <w:r w:rsidR="009110CC">
              <w:rPr>
                <w:noProof/>
                <w:webHidden/>
              </w:rPr>
              <w:fldChar w:fldCharType="begin"/>
            </w:r>
            <w:r w:rsidR="009110CC">
              <w:rPr>
                <w:noProof/>
                <w:webHidden/>
              </w:rPr>
              <w:instrText xml:space="preserve"> PAGEREF _Toc79604639 \h </w:instrText>
            </w:r>
            <w:r w:rsidR="009110CC">
              <w:rPr>
                <w:noProof/>
                <w:webHidden/>
              </w:rPr>
            </w:r>
            <w:r w:rsidR="009110CC">
              <w:rPr>
                <w:noProof/>
                <w:webHidden/>
              </w:rPr>
              <w:fldChar w:fldCharType="separate"/>
            </w:r>
            <w:r w:rsidR="002F3935">
              <w:rPr>
                <w:noProof/>
                <w:webHidden/>
              </w:rPr>
              <w:t>49</w:t>
            </w:r>
            <w:r w:rsidR="009110CC">
              <w:rPr>
                <w:noProof/>
                <w:webHidden/>
              </w:rPr>
              <w:fldChar w:fldCharType="end"/>
            </w:r>
          </w:hyperlink>
        </w:p>
        <w:p w14:paraId="77B4C320" w14:textId="15685FAF" w:rsidR="009110CC" w:rsidRDefault="004E6736">
          <w:pPr>
            <w:pStyle w:val="TDC3"/>
            <w:tabs>
              <w:tab w:val="left" w:pos="1320"/>
              <w:tab w:val="right" w:leader="dot" w:pos="9350"/>
            </w:tabs>
            <w:rPr>
              <w:rFonts w:eastAsiaTheme="minorEastAsia"/>
              <w:noProof/>
              <w:lang w:eastAsia="es-PE"/>
            </w:rPr>
          </w:pPr>
          <w:hyperlink w:anchor="_Toc79604640" w:history="1">
            <w:r w:rsidR="009110CC" w:rsidRPr="006A7429">
              <w:rPr>
                <w:rStyle w:val="Hipervnculo"/>
                <w:rFonts w:ascii="Times New Roman" w:hAnsi="Times New Roman" w:cs="Times New Roman"/>
                <w:b/>
                <w:noProof/>
              </w:rPr>
              <w:t>3.12.</w:t>
            </w:r>
            <w:r w:rsidR="009110CC">
              <w:rPr>
                <w:rFonts w:eastAsiaTheme="minorEastAsia"/>
                <w:noProof/>
                <w:lang w:eastAsia="es-PE"/>
              </w:rPr>
              <w:tab/>
            </w:r>
            <w:r w:rsidR="009110CC" w:rsidRPr="006A7429">
              <w:rPr>
                <w:rStyle w:val="Hipervnculo"/>
                <w:rFonts w:ascii="Times New Roman" w:hAnsi="Times New Roman" w:cs="Times New Roman"/>
                <w:b/>
                <w:noProof/>
              </w:rPr>
              <w:t>Equipos y materiales.</w:t>
            </w:r>
            <w:r w:rsidR="009110CC">
              <w:rPr>
                <w:noProof/>
                <w:webHidden/>
              </w:rPr>
              <w:tab/>
            </w:r>
            <w:r w:rsidR="009110CC">
              <w:rPr>
                <w:noProof/>
                <w:webHidden/>
              </w:rPr>
              <w:fldChar w:fldCharType="begin"/>
            </w:r>
            <w:r w:rsidR="009110CC">
              <w:rPr>
                <w:noProof/>
                <w:webHidden/>
              </w:rPr>
              <w:instrText xml:space="preserve"> PAGEREF _Toc79604640 \h </w:instrText>
            </w:r>
            <w:r w:rsidR="009110CC">
              <w:rPr>
                <w:noProof/>
                <w:webHidden/>
              </w:rPr>
            </w:r>
            <w:r w:rsidR="009110CC">
              <w:rPr>
                <w:noProof/>
                <w:webHidden/>
              </w:rPr>
              <w:fldChar w:fldCharType="separate"/>
            </w:r>
            <w:r w:rsidR="002F3935">
              <w:rPr>
                <w:noProof/>
                <w:webHidden/>
              </w:rPr>
              <w:t>49</w:t>
            </w:r>
            <w:r w:rsidR="009110CC">
              <w:rPr>
                <w:noProof/>
                <w:webHidden/>
              </w:rPr>
              <w:fldChar w:fldCharType="end"/>
            </w:r>
          </w:hyperlink>
        </w:p>
        <w:p w14:paraId="022AF675" w14:textId="7DA75231" w:rsidR="009110CC" w:rsidRDefault="004E6736">
          <w:pPr>
            <w:pStyle w:val="TDC3"/>
            <w:tabs>
              <w:tab w:val="left" w:pos="1320"/>
              <w:tab w:val="right" w:leader="dot" w:pos="9350"/>
            </w:tabs>
            <w:rPr>
              <w:rFonts w:eastAsiaTheme="minorEastAsia"/>
              <w:noProof/>
              <w:lang w:eastAsia="es-PE"/>
            </w:rPr>
          </w:pPr>
          <w:hyperlink w:anchor="_Toc79604642" w:history="1">
            <w:r w:rsidR="009110CC" w:rsidRPr="006A7429">
              <w:rPr>
                <w:rStyle w:val="Hipervnculo"/>
                <w:rFonts w:ascii="Times New Roman" w:hAnsi="Times New Roman" w:cs="Times New Roman"/>
                <w:b/>
                <w:noProof/>
              </w:rPr>
              <w:t>3.13.</w:t>
            </w:r>
            <w:r w:rsidR="009110CC">
              <w:rPr>
                <w:rFonts w:eastAsiaTheme="minorEastAsia"/>
                <w:noProof/>
                <w:lang w:eastAsia="es-PE"/>
              </w:rPr>
              <w:tab/>
            </w:r>
            <w:r w:rsidR="009110CC" w:rsidRPr="006A7429">
              <w:rPr>
                <w:rStyle w:val="Hipervnculo"/>
                <w:rFonts w:ascii="Times New Roman" w:hAnsi="Times New Roman" w:cs="Times New Roman"/>
                <w:b/>
                <w:noProof/>
              </w:rPr>
              <w:t>Técnicas de procesamiento y análisis de datos</w:t>
            </w:r>
            <w:r w:rsidR="009110CC">
              <w:rPr>
                <w:noProof/>
                <w:webHidden/>
              </w:rPr>
              <w:tab/>
            </w:r>
            <w:r w:rsidR="009110CC">
              <w:rPr>
                <w:noProof/>
                <w:webHidden/>
              </w:rPr>
              <w:fldChar w:fldCharType="begin"/>
            </w:r>
            <w:r w:rsidR="009110CC">
              <w:rPr>
                <w:noProof/>
                <w:webHidden/>
              </w:rPr>
              <w:instrText xml:space="preserve"> PAGEREF _Toc79604642 \h </w:instrText>
            </w:r>
            <w:r w:rsidR="009110CC">
              <w:rPr>
                <w:noProof/>
                <w:webHidden/>
              </w:rPr>
            </w:r>
            <w:r w:rsidR="009110CC">
              <w:rPr>
                <w:noProof/>
                <w:webHidden/>
              </w:rPr>
              <w:fldChar w:fldCharType="separate"/>
            </w:r>
            <w:r w:rsidR="002F3935">
              <w:rPr>
                <w:noProof/>
                <w:webHidden/>
              </w:rPr>
              <w:t>50</w:t>
            </w:r>
            <w:r w:rsidR="009110CC">
              <w:rPr>
                <w:noProof/>
                <w:webHidden/>
              </w:rPr>
              <w:fldChar w:fldCharType="end"/>
            </w:r>
          </w:hyperlink>
        </w:p>
        <w:p w14:paraId="453D9615" w14:textId="5558E773" w:rsidR="009110CC" w:rsidRDefault="004E6736">
          <w:pPr>
            <w:pStyle w:val="TDC3"/>
            <w:tabs>
              <w:tab w:val="left" w:pos="1320"/>
              <w:tab w:val="right" w:leader="dot" w:pos="9350"/>
            </w:tabs>
            <w:rPr>
              <w:rFonts w:eastAsiaTheme="minorEastAsia"/>
              <w:noProof/>
              <w:lang w:eastAsia="es-PE"/>
            </w:rPr>
          </w:pPr>
          <w:hyperlink w:anchor="_Toc79604643" w:history="1">
            <w:r w:rsidR="009110CC" w:rsidRPr="006A7429">
              <w:rPr>
                <w:rStyle w:val="Hipervnculo"/>
                <w:rFonts w:ascii="Times New Roman" w:hAnsi="Times New Roman" w:cs="Times New Roman"/>
                <w:b/>
                <w:noProof/>
              </w:rPr>
              <w:t>3.14.</w:t>
            </w:r>
            <w:r w:rsidR="009110CC">
              <w:rPr>
                <w:rFonts w:eastAsiaTheme="minorEastAsia"/>
                <w:noProof/>
                <w:lang w:eastAsia="es-PE"/>
              </w:rPr>
              <w:tab/>
            </w:r>
            <w:r w:rsidR="009110CC" w:rsidRPr="006A7429">
              <w:rPr>
                <w:rStyle w:val="Hipervnculo"/>
                <w:rFonts w:ascii="Times New Roman" w:hAnsi="Times New Roman" w:cs="Times New Roman"/>
                <w:b/>
                <w:noProof/>
              </w:rPr>
              <w:t>Interpretación de datos</w:t>
            </w:r>
            <w:r w:rsidR="009110CC">
              <w:rPr>
                <w:noProof/>
                <w:webHidden/>
              </w:rPr>
              <w:tab/>
            </w:r>
            <w:r w:rsidR="009110CC">
              <w:rPr>
                <w:noProof/>
                <w:webHidden/>
              </w:rPr>
              <w:fldChar w:fldCharType="begin"/>
            </w:r>
            <w:r w:rsidR="009110CC">
              <w:rPr>
                <w:noProof/>
                <w:webHidden/>
              </w:rPr>
              <w:instrText xml:space="preserve"> PAGEREF _Toc79604643 \h </w:instrText>
            </w:r>
            <w:r w:rsidR="009110CC">
              <w:rPr>
                <w:noProof/>
                <w:webHidden/>
              </w:rPr>
            </w:r>
            <w:r w:rsidR="009110CC">
              <w:rPr>
                <w:noProof/>
                <w:webHidden/>
              </w:rPr>
              <w:fldChar w:fldCharType="separate"/>
            </w:r>
            <w:r w:rsidR="002F3935">
              <w:rPr>
                <w:noProof/>
                <w:webHidden/>
              </w:rPr>
              <w:t>51</w:t>
            </w:r>
            <w:r w:rsidR="009110CC">
              <w:rPr>
                <w:noProof/>
                <w:webHidden/>
              </w:rPr>
              <w:fldChar w:fldCharType="end"/>
            </w:r>
          </w:hyperlink>
        </w:p>
        <w:p w14:paraId="66B38A95" w14:textId="6D09823A" w:rsidR="009110CC" w:rsidRDefault="004E6736">
          <w:pPr>
            <w:pStyle w:val="TDC1"/>
            <w:tabs>
              <w:tab w:val="right" w:leader="dot" w:pos="9350"/>
            </w:tabs>
            <w:rPr>
              <w:rFonts w:eastAsiaTheme="minorEastAsia"/>
              <w:noProof/>
              <w:lang w:eastAsia="es-PE"/>
            </w:rPr>
          </w:pPr>
          <w:hyperlink w:anchor="_Toc79604644" w:history="1">
            <w:r w:rsidR="009110CC" w:rsidRPr="006A7429">
              <w:rPr>
                <w:rStyle w:val="Hipervnculo"/>
                <w:rFonts w:ascii="Times New Roman" w:hAnsi="Times New Roman" w:cs="Times New Roman"/>
                <w:b/>
                <w:noProof/>
              </w:rPr>
              <w:t>CAPITULO IV: RESULTADOS Y DISCUSIÓN</w:t>
            </w:r>
            <w:r w:rsidR="009110CC">
              <w:rPr>
                <w:noProof/>
                <w:webHidden/>
              </w:rPr>
              <w:tab/>
            </w:r>
            <w:r w:rsidR="009110CC">
              <w:rPr>
                <w:noProof/>
                <w:webHidden/>
              </w:rPr>
              <w:fldChar w:fldCharType="begin"/>
            </w:r>
            <w:r w:rsidR="009110CC">
              <w:rPr>
                <w:noProof/>
                <w:webHidden/>
              </w:rPr>
              <w:instrText xml:space="preserve"> PAGEREF _Toc79604644 \h </w:instrText>
            </w:r>
            <w:r w:rsidR="009110CC">
              <w:rPr>
                <w:noProof/>
                <w:webHidden/>
              </w:rPr>
            </w:r>
            <w:r w:rsidR="009110CC">
              <w:rPr>
                <w:noProof/>
                <w:webHidden/>
              </w:rPr>
              <w:fldChar w:fldCharType="separate"/>
            </w:r>
            <w:r w:rsidR="002F3935">
              <w:rPr>
                <w:noProof/>
                <w:webHidden/>
              </w:rPr>
              <w:t>52</w:t>
            </w:r>
            <w:r w:rsidR="009110CC">
              <w:rPr>
                <w:noProof/>
                <w:webHidden/>
              </w:rPr>
              <w:fldChar w:fldCharType="end"/>
            </w:r>
          </w:hyperlink>
        </w:p>
        <w:p w14:paraId="10D856A4" w14:textId="49E08BE7" w:rsidR="009110CC" w:rsidRDefault="004E6736">
          <w:pPr>
            <w:pStyle w:val="TDC3"/>
            <w:tabs>
              <w:tab w:val="left" w:pos="1100"/>
              <w:tab w:val="right" w:leader="dot" w:pos="9350"/>
            </w:tabs>
            <w:rPr>
              <w:rFonts w:eastAsiaTheme="minorEastAsia"/>
              <w:noProof/>
              <w:lang w:eastAsia="es-PE"/>
            </w:rPr>
          </w:pPr>
          <w:hyperlink w:anchor="_Toc79604645" w:history="1">
            <w:r w:rsidR="009110CC" w:rsidRPr="006A7429">
              <w:rPr>
                <w:rStyle w:val="Hipervnculo"/>
                <w:rFonts w:ascii="Times New Roman" w:hAnsi="Times New Roman" w:cs="Times New Roman"/>
                <w:b/>
                <w:noProof/>
              </w:rPr>
              <w:t>4.1.</w:t>
            </w:r>
            <w:r w:rsidR="009110CC">
              <w:rPr>
                <w:rFonts w:eastAsiaTheme="minorEastAsia"/>
                <w:noProof/>
                <w:lang w:eastAsia="es-PE"/>
              </w:rPr>
              <w:tab/>
            </w:r>
            <w:r w:rsidR="009110CC" w:rsidRPr="006A7429">
              <w:rPr>
                <w:rStyle w:val="Hipervnculo"/>
                <w:rFonts w:ascii="Times New Roman" w:hAnsi="Times New Roman" w:cs="Times New Roman"/>
                <w:b/>
                <w:noProof/>
              </w:rPr>
              <w:t>Resultados y análisis de caracterización de residuos sólidos.</w:t>
            </w:r>
            <w:r w:rsidR="009110CC">
              <w:rPr>
                <w:noProof/>
                <w:webHidden/>
              </w:rPr>
              <w:tab/>
            </w:r>
            <w:r w:rsidR="009110CC">
              <w:rPr>
                <w:noProof/>
                <w:webHidden/>
              </w:rPr>
              <w:fldChar w:fldCharType="begin"/>
            </w:r>
            <w:r w:rsidR="009110CC">
              <w:rPr>
                <w:noProof/>
                <w:webHidden/>
              </w:rPr>
              <w:instrText xml:space="preserve"> PAGEREF _Toc79604645 \h </w:instrText>
            </w:r>
            <w:r w:rsidR="009110CC">
              <w:rPr>
                <w:noProof/>
                <w:webHidden/>
              </w:rPr>
            </w:r>
            <w:r w:rsidR="009110CC">
              <w:rPr>
                <w:noProof/>
                <w:webHidden/>
              </w:rPr>
              <w:fldChar w:fldCharType="separate"/>
            </w:r>
            <w:r w:rsidR="002F3935">
              <w:rPr>
                <w:noProof/>
                <w:webHidden/>
              </w:rPr>
              <w:t>52</w:t>
            </w:r>
            <w:r w:rsidR="009110CC">
              <w:rPr>
                <w:noProof/>
                <w:webHidden/>
              </w:rPr>
              <w:fldChar w:fldCharType="end"/>
            </w:r>
          </w:hyperlink>
        </w:p>
        <w:p w14:paraId="56808341" w14:textId="04ECD76B" w:rsidR="009110CC" w:rsidRDefault="004E6736">
          <w:pPr>
            <w:pStyle w:val="TDC3"/>
            <w:tabs>
              <w:tab w:val="left" w:pos="1100"/>
              <w:tab w:val="right" w:leader="dot" w:pos="9350"/>
            </w:tabs>
            <w:rPr>
              <w:rFonts w:eastAsiaTheme="minorEastAsia"/>
              <w:noProof/>
              <w:lang w:eastAsia="es-PE"/>
            </w:rPr>
          </w:pPr>
          <w:hyperlink w:anchor="_Toc79604646" w:history="1">
            <w:r w:rsidR="009110CC" w:rsidRPr="006A7429">
              <w:rPr>
                <w:rStyle w:val="Hipervnculo"/>
                <w:rFonts w:ascii="Times New Roman" w:hAnsi="Times New Roman" w:cs="Times New Roman"/>
                <w:b/>
                <w:noProof/>
              </w:rPr>
              <w:t>4.2.</w:t>
            </w:r>
            <w:r w:rsidR="009110CC">
              <w:rPr>
                <w:rFonts w:eastAsiaTheme="minorEastAsia"/>
                <w:noProof/>
                <w:lang w:eastAsia="es-PE"/>
              </w:rPr>
              <w:tab/>
            </w:r>
            <w:r w:rsidR="009110CC" w:rsidRPr="006A7429">
              <w:rPr>
                <w:rStyle w:val="Hipervnculo"/>
                <w:rFonts w:ascii="Times New Roman" w:hAnsi="Times New Roman" w:cs="Times New Roman"/>
                <w:b/>
                <w:noProof/>
              </w:rPr>
              <w:t>Proyección de acumulación.</w:t>
            </w:r>
            <w:r w:rsidR="009110CC">
              <w:rPr>
                <w:noProof/>
                <w:webHidden/>
              </w:rPr>
              <w:tab/>
            </w:r>
            <w:r w:rsidR="009110CC">
              <w:rPr>
                <w:noProof/>
                <w:webHidden/>
              </w:rPr>
              <w:fldChar w:fldCharType="begin"/>
            </w:r>
            <w:r w:rsidR="009110CC">
              <w:rPr>
                <w:noProof/>
                <w:webHidden/>
              </w:rPr>
              <w:instrText xml:space="preserve"> PAGEREF _Toc79604646 \h </w:instrText>
            </w:r>
            <w:r w:rsidR="009110CC">
              <w:rPr>
                <w:noProof/>
                <w:webHidden/>
              </w:rPr>
            </w:r>
            <w:r w:rsidR="009110CC">
              <w:rPr>
                <w:noProof/>
                <w:webHidden/>
              </w:rPr>
              <w:fldChar w:fldCharType="separate"/>
            </w:r>
            <w:r w:rsidR="002F3935">
              <w:rPr>
                <w:noProof/>
                <w:webHidden/>
              </w:rPr>
              <w:t>71</w:t>
            </w:r>
            <w:r w:rsidR="009110CC">
              <w:rPr>
                <w:noProof/>
                <w:webHidden/>
              </w:rPr>
              <w:fldChar w:fldCharType="end"/>
            </w:r>
          </w:hyperlink>
        </w:p>
        <w:p w14:paraId="1B383EDD" w14:textId="5A8C9E38" w:rsidR="009110CC" w:rsidRDefault="004E6736">
          <w:pPr>
            <w:pStyle w:val="TDC3"/>
            <w:tabs>
              <w:tab w:val="left" w:pos="1100"/>
              <w:tab w:val="right" w:leader="dot" w:pos="9350"/>
            </w:tabs>
            <w:rPr>
              <w:rFonts w:eastAsiaTheme="minorEastAsia"/>
              <w:noProof/>
              <w:lang w:eastAsia="es-PE"/>
            </w:rPr>
          </w:pPr>
          <w:hyperlink w:anchor="_Toc79604647" w:history="1">
            <w:r w:rsidR="009110CC" w:rsidRPr="006A7429">
              <w:rPr>
                <w:rStyle w:val="Hipervnculo"/>
                <w:rFonts w:ascii="Times New Roman" w:hAnsi="Times New Roman" w:cs="Times New Roman"/>
                <w:b/>
                <w:noProof/>
              </w:rPr>
              <w:t>4.3.</w:t>
            </w:r>
            <w:r w:rsidR="009110CC">
              <w:rPr>
                <w:rFonts w:eastAsiaTheme="minorEastAsia"/>
                <w:noProof/>
                <w:lang w:eastAsia="es-PE"/>
              </w:rPr>
              <w:tab/>
            </w:r>
            <w:r w:rsidR="009110CC" w:rsidRPr="006A7429">
              <w:rPr>
                <w:rStyle w:val="Hipervnculo"/>
                <w:rFonts w:ascii="Times New Roman" w:hAnsi="Times New Roman" w:cs="Times New Roman"/>
                <w:b/>
                <w:noProof/>
              </w:rPr>
              <w:t>Comprobación de hipótesis</w:t>
            </w:r>
            <w:r w:rsidR="009110CC">
              <w:rPr>
                <w:noProof/>
                <w:webHidden/>
              </w:rPr>
              <w:tab/>
            </w:r>
            <w:r w:rsidR="009110CC">
              <w:rPr>
                <w:noProof/>
                <w:webHidden/>
              </w:rPr>
              <w:fldChar w:fldCharType="begin"/>
            </w:r>
            <w:r w:rsidR="009110CC">
              <w:rPr>
                <w:noProof/>
                <w:webHidden/>
              </w:rPr>
              <w:instrText xml:space="preserve"> PAGEREF _Toc79604647 \h </w:instrText>
            </w:r>
            <w:r w:rsidR="009110CC">
              <w:rPr>
                <w:noProof/>
                <w:webHidden/>
              </w:rPr>
            </w:r>
            <w:r w:rsidR="009110CC">
              <w:rPr>
                <w:noProof/>
                <w:webHidden/>
              </w:rPr>
              <w:fldChar w:fldCharType="separate"/>
            </w:r>
            <w:r w:rsidR="002F3935">
              <w:rPr>
                <w:noProof/>
                <w:webHidden/>
              </w:rPr>
              <w:t>74</w:t>
            </w:r>
            <w:r w:rsidR="009110CC">
              <w:rPr>
                <w:noProof/>
                <w:webHidden/>
              </w:rPr>
              <w:fldChar w:fldCharType="end"/>
            </w:r>
          </w:hyperlink>
        </w:p>
        <w:p w14:paraId="57D06D7D" w14:textId="64218FD7" w:rsidR="009110CC" w:rsidRDefault="004E6736">
          <w:pPr>
            <w:pStyle w:val="TDC1"/>
            <w:tabs>
              <w:tab w:val="right" w:leader="dot" w:pos="9350"/>
            </w:tabs>
            <w:rPr>
              <w:rFonts w:eastAsiaTheme="minorEastAsia"/>
              <w:noProof/>
              <w:lang w:eastAsia="es-PE"/>
            </w:rPr>
          </w:pPr>
          <w:hyperlink w:anchor="_Toc79604648" w:history="1">
            <w:r w:rsidR="009110CC" w:rsidRPr="006A7429">
              <w:rPr>
                <w:rStyle w:val="Hipervnculo"/>
                <w:rFonts w:ascii="Times New Roman" w:hAnsi="Times New Roman" w:cs="Times New Roman"/>
                <w:b/>
                <w:noProof/>
              </w:rPr>
              <w:t>CAPITULO V: CONCLUSIONES Y RECOMENDACIONES</w:t>
            </w:r>
            <w:r w:rsidR="009110CC">
              <w:rPr>
                <w:noProof/>
                <w:webHidden/>
              </w:rPr>
              <w:tab/>
            </w:r>
            <w:r w:rsidR="009110CC">
              <w:rPr>
                <w:noProof/>
                <w:webHidden/>
              </w:rPr>
              <w:fldChar w:fldCharType="begin"/>
            </w:r>
            <w:r w:rsidR="009110CC">
              <w:rPr>
                <w:noProof/>
                <w:webHidden/>
              </w:rPr>
              <w:instrText xml:space="preserve"> PAGEREF _Toc79604648 \h </w:instrText>
            </w:r>
            <w:r w:rsidR="009110CC">
              <w:rPr>
                <w:noProof/>
                <w:webHidden/>
              </w:rPr>
            </w:r>
            <w:r w:rsidR="009110CC">
              <w:rPr>
                <w:noProof/>
                <w:webHidden/>
              </w:rPr>
              <w:fldChar w:fldCharType="separate"/>
            </w:r>
            <w:r w:rsidR="002F3935">
              <w:rPr>
                <w:noProof/>
                <w:webHidden/>
              </w:rPr>
              <w:t>75</w:t>
            </w:r>
            <w:r w:rsidR="009110CC">
              <w:rPr>
                <w:noProof/>
                <w:webHidden/>
              </w:rPr>
              <w:fldChar w:fldCharType="end"/>
            </w:r>
          </w:hyperlink>
        </w:p>
        <w:p w14:paraId="72054001" w14:textId="425E59F0" w:rsidR="009110CC" w:rsidRDefault="004E6736">
          <w:pPr>
            <w:pStyle w:val="TDC3"/>
            <w:tabs>
              <w:tab w:val="left" w:pos="1100"/>
              <w:tab w:val="right" w:leader="dot" w:pos="9350"/>
            </w:tabs>
            <w:rPr>
              <w:rFonts w:eastAsiaTheme="minorEastAsia"/>
              <w:noProof/>
              <w:lang w:eastAsia="es-PE"/>
            </w:rPr>
          </w:pPr>
          <w:hyperlink w:anchor="_Toc79604649" w:history="1">
            <w:r w:rsidR="009110CC" w:rsidRPr="006A7429">
              <w:rPr>
                <w:rStyle w:val="Hipervnculo"/>
                <w:rFonts w:ascii="Times New Roman" w:hAnsi="Times New Roman" w:cs="Times New Roman"/>
                <w:b/>
                <w:noProof/>
              </w:rPr>
              <w:t>5.1.</w:t>
            </w:r>
            <w:r w:rsidR="009110CC">
              <w:rPr>
                <w:rFonts w:eastAsiaTheme="minorEastAsia"/>
                <w:noProof/>
                <w:lang w:eastAsia="es-PE"/>
              </w:rPr>
              <w:tab/>
            </w:r>
            <w:r w:rsidR="009110CC" w:rsidRPr="006A7429">
              <w:rPr>
                <w:rStyle w:val="Hipervnculo"/>
                <w:rFonts w:ascii="Times New Roman" w:hAnsi="Times New Roman" w:cs="Times New Roman"/>
                <w:b/>
                <w:noProof/>
              </w:rPr>
              <w:t>Conclusiones</w:t>
            </w:r>
            <w:r w:rsidR="009110CC">
              <w:rPr>
                <w:noProof/>
                <w:webHidden/>
              </w:rPr>
              <w:tab/>
            </w:r>
            <w:r w:rsidR="009110CC">
              <w:rPr>
                <w:noProof/>
                <w:webHidden/>
              </w:rPr>
              <w:fldChar w:fldCharType="begin"/>
            </w:r>
            <w:r w:rsidR="009110CC">
              <w:rPr>
                <w:noProof/>
                <w:webHidden/>
              </w:rPr>
              <w:instrText xml:space="preserve"> PAGEREF _Toc79604649 \h </w:instrText>
            </w:r>
            <w:r w:rsidR="009110CC">
              <w:rPr>
                <w:noProof/>
                <w:webHidden/>
              </w:rPr>
            </w:r>
            <w:r w:rsidR="009110CC">
              <w:rPr>
                <w:noProof/>
                <w:webHidden/>
              </w:rPr>
              <w:fldChar w:fldCharType="separate"/>
            </w:r>
            <w:r w:rsidR="002F3935">
              <w:rPr>
                <w:noProof/>
                <w:webHidden/>
              </w:rPr>
              <w:t>75</w:t>
            </w:r>
            <w:r w:rsidR="009110CC">
              <w:rPr>
                <w:noProof/>
                <w:webHidden/>
              </w:rPr>
              <w:fldChar w:fldCharType="end"/>
            </w:r>
          </w:hyperlink>
        </w:p>
        <w:p w14:paraId="4E756045" w14:textId="658D2CBB" w:rsidR="009110CC" w:rsidRDefault="004E6736">
          <w:pPr>
            <w:pStyle w:val="TDC3"/>
            <w:tabs>
              <w:tab w:val="left" w:pos="1100"/>
              <w:tab w:val="right" w:leader="dot" w:pos="9350"/>
            </w:tabs>
            <w:rPr>
              <w:rFonts w:eastAsiaTheme="minorEastAsia"/>
              <w:noProof/>
              <w:lang w:eastAsia="es-PE"/>
            </w:rPr>
          </w:pPr>
          <w:hyperlink w:anchor="_Toc79604650" w:history="1">
            <w:r w:rsidR="009110CC" w:rsidRPr="006A7429">
              <w:rPr>
                <w:rStyle w:val="Hipervnculo"/>
                <w:rFonts w:ascii="Times New Roman" w:hAnsi="Times New Roman" w:cs="Times New Roman"/>
                <w:b/>
                <w:noProof/>
              </w:rPr>
              <w:t>5.2.</w:t>
            </w:r>
            <w:r w:rsidR="009110CC">
              <w:rPr>
                <w:rFonts w:eastAsiaTheme="minorEastAsia"/>
                <w:noProof/>
                <w:lang w:eastAsia="es-PE"/>
              </w:rPr>
              <w:tab/>
            </w:r>
            <w:r w:rsidR="009110CC" w:rsidRPr="006A7429">
              <w:rPr>
                <w:rStyle w:val="Hipervnculo"/>
                <w:rFonts w:ascii="Times New Roman" w:hAnsi="Times New Roman" w:cs="Times New Roman"/>
                <w:b/>
                <w:noProof/>
              </w:rPr>
              <w:t>Recomendaciones</w:t>
            </w:r>
            <w:r w:rsidR="009110CC">
              <w:rPr>
                <w:noProof/>
                <w:webHidden/>
              </w:rPr>
              <w:tab/>
            </w:r>
            <w:r w:rsidR="009110CC">
              <w:rPr>
                <w:noProof/>
                <w:webHidden/>
              </w:rPr>
              <w:fldChar w:fldCharType="begin"/>
            </w:r>
            <w:r w:rsidR="009110CC">
              <w:rPr>
                <w:noProof/>
                <w:webHidden/>
              </w:rPr>
              <w:instrText xml:space="preserve"> PAGEREF _Toc79604650 \h </w:instrText>
            </w:r>
            <w:r w:rsidR="009110CC">
              <w:rPr>
                <w:noProof/>
                <w:webHidden/>
              </w:rPr>
            </w:r>
            <w:r w:rsidR="009110CC">
              <w:rPr>
                <w:noProof/>
                <w:webHidden/>
              </w:rPr>
              <w:fldChar w:fldCharType="separate"/>
            </w:r>
            <w:r w:rsidR="002F3935">
              <w:rPr>
                <w:noProof/>
                <w:webHidden/>
              </w:rPr>
              <w:t>76</w:t>
            </w:r>
            <w:r w:rsidR="009110CC">
              <w:rPr>
                <w:noProof/>
                <w:webHidden/>
              </w:rPr>
              <w:fldChar w:fldCharType="end"/>
            </w:r>
          </w:hyperlink>
        </w:p>
        <w:p w14:paraId="07FB254A" w14:textId="55D830ED" w:rsidR="009110CC" w:rsidRDefault="004E6736">
          <w:pPr>
            <w:pStyle w:val="TDC1"/>
            <w:tabs>
              <w:tab w:val="right" w:leader="dot" w:pos="9350"/>
            </w:tabs>
            <w:rPr>
              <w:rFonts w:eastAsiaTheme="minorEastAsia"/>
              <w:noProof/>
              <w:lang w:eastAsia="es-PE"/>
            </w:rPr>
          </w:pPr>
          <w:hyperlink w:anchor="_Toc79604651" w:history="1">
            <w:r w:rsidR="009110CC" w:rsidRPr="006A7429">
              <w:rPr>
                <w:rStyle w:val="Hipervnculo"/>
                <w:rFonts w:ascii="Times New Roman" w:hAnsi="Times New Roman" w:cs="Times New Roman"/>
                <w:b/>
                <w:noProof/>
              </w:rPr>
              <w:t>REFERENCIAS BIBLIOGRÁFICAS</w:t>
            </w:r>
            <w:r w:rsidR="009110CC">
              <w:rPr>
                <w:noProof/>
                <w:webHidden/>
              </w:rPr>
              <w:tab/>
            </w:r>
            <w:r w:rsidR="009110CC">
              <w:rPr>
                <w:noProof/>
                <w:webHidden/>
              </w:rPr>
              <w:fldChar w:fldCharType="begin"/>
            </w:r>
            <w:r w:rsidR="009110CC">
              <w:rPr>
                <w:noProof/>
                <w:webHidden/>
              </w:rPr>
              <w:instrText xml:space="preserve"> PAGEREF _Toc79604651 \h </w:instrText>
            </w:r>
            <w:r w:rsidR="009110CC">
              <w:rPr>
                <w:noProof/>
                <w:webHidden/>
              </w:rPr>
            </w:r>
            <w:r w:rsidR="009110CC">
              <w:rPr>
                <w:noProof/>
                <w:webHidden/>
              </w:rPr>
              <w:fldChar w:fldCharType="separate"/>
            </w:r>
            <w:r w:rsidR="002F3935">
              <w:rPr>
                <w:noProof/>
                <w:webHidden/>
              </w:rPr>
              <w:t>77</w:t>
            </w:r>
            <w:r w:rsidR="009110CC">
              <w:rPr>
                <w:noProof/>
                <w:webHidden/>
              </w:rPr>
              <w:fldChar w:fldCharType="end"/>
            </w:r>
          </w:hyperlink>
        </w:p>
        <w:p w14:paraId="48D242C7" w14:textId="7BBE41DB" w:rsidR="009110CC" w:rsidRDefault="004E6736">
          <w:pPr>
            <w:pStyle w:val="TDC1"/>
            <w:tabs>
              <w:tab w:val="right" w:leader="dot" w:pos="9350"/>
            </w:tabs>
            <w:rPr>
              <w:rFonts w:eastAsiaTheme="minorEastAsia"/>
              <w:noProof/>
              <w:lang w:eastAsia="es-PE"/>
            </w:rPr>
          </w:pPr>
          <w:hyperlink w:anchor="_Toc79604652" w:history="1">
            <w:r w:rsidR="009110CC" w:rsidRPr="006A7429">
              <w:rPr>
                <w:rStyle w:val="Hipervnculo"/>
                <w:rFonts w:ascii="Times New Roman" w:hAnsi="Times New Roman" w:cs="Times New Roman"/>
                <w:b/>
                <w:noProof/>
              </w:rPr>
              <w:t>LISTA DE ABREVIATURAS</w:t>
            </w:r>
            <w:r w:rsidR="009110CC">
              <w:rPr>
                <w:noProof/>
                <w:webHidden/>
              </w:rPr>
              <w:tab/>
            </w:r>
            <w:r w:rsidR="009110CC">
              <w:rPr>
                <w:noProof/>
                <w:webHidden/>
              </w:rPr>
              <w:fldChar w:fldCharType="begin"/>
            </w:r>
            <w:r w:rsidR="009110CC">
              <w:rPr>
                <w:noProof/>
                <w:webHidden/>
              </w:rPr>
              <w:instrText xml:space="preserve"> PAGEREF _Toc79604652 \h </w:instrText>
            </w:r>
            <w:r w:rsidR="009110CC">
              <w:rPr>
                <w:noProof/>
                <w:webHidden/>
              </w:rPr>
            </w:r>
            <w:r w:rsidR="009110CC">
              <w:rPr>
                <w:noProof/>
                <w:webHidden/>
              </w:rPr>
              <w:fldChar w:fldCharType="separate"/>
            </w:r>
            <w:r w:rsidR="002F3935">
              <w:rPr>
                <w:noProof/>
                <w:webHidden/>
              </w:rPr>
              <w:t>79</w:t>
            </w:r>
            <w:r w:rsidR="009110CC">
              <w:rPr>
                <w:noProof/>
                <w:webHidden/>
              </w:rPr>
              <w:fldChar w:fldCharType="end"/>
            </w:r>
          </w:hyperlink>
        </w:p>
        <w:p w14:paraId="45589D4A" w14:textId="6521C15C" w:rsidR="009110CC" w:rsidRDefault="004E6736">
          <w:pPr>
            <w:pStyle w:val="TDC1"/>
            <w:tabs>
              <w:tab w:val="right" w:leader="dot" w:pos="9350"/>
            </w:tabs>
            <w:rPr>
              <w:rFonts w:eastAsiaTheme="minorEastAsia"/>
              <w:noProof/>
              <w:lang w:eastAsia="es-PE"/>
            </w:rPr>
          </w:pPr>
          <w:hyperlink w:anchor="_Toc79604653" w:history="1">
            <w:r w:rsidR="009110CC" w:rsidRPr="006A7429">
              <w:rPr>
                <w:rStyle w:val="Hipervnculo"/>
                <w:rFonts w:ascii="Times New Roman" w:hAnsi="Times New Roman" w:cs="Times New Roman"/>
                <w:b/>
                <w:noProof/>
              </w:rPr>
              <w:t>GLOSARIO</w:t>
            </w:r>
            <w:r w:rsidR="009110CC">
              <w:rPr>
                <w:noProof/>
                <w:webHidden/>
              </w:rPr>
              <w:tab/>
            </w:r>
            <w:r w:rsidR="009110CC">
              <w:rPr>
                <w:noProof/>
                <w:webHidden/>
              </w:rPr>
              <w:fldChar w:fldCharType="begin"/>
            </w:r>
            <w:r w:rsidR="009110CC">
              <w:rPr>
                <w:noProof/>
                <w:webHidden/>
              </w:rPr>
              <w:instrText xml:space="preserve"> PAGEREF _Toc79604653 \h </w:instrText>
            </w:r>
            <w:r w:rsidR="009110CC">
              <w:rPr>
                <w:noProof/>
                <w:webHidden/>
              </w:rPr>
            </w:r>
            <w:r w:rsidR="009110CC">
              <w:rPr>
                <w:noProof/>
                <w:webHidden/>
              </w:rPr>
              <w:fldChar w:fldCharType="separate"/>
            </w:r>
            <w:r w:rsidR="002F3935">
              <w:rPr>
                <w:noProof/>
                <w:webHidden/>
              </w:rPr>
              <w:t>80</w:t>
            </w:r>
            <w:r w:rsidR="009110CC">
              <w:rPr>
                <w:noProof/>
                <w:webHidden/>
              </w:rPr>
              <w:fldChar w:fldCharType="end"/>
            </w:r>
          </w:hyperlink>
        </w:p>
        <w:p w14:paraId="73970748" w14:textId="3EA24615" w:rsidR="009110CC" w:rsidRDefault="004E6736">
          <w:pPr>
            <w:pStyle w:val="TDC1"/>
            <w:tabs>
              <w:tab w:val="right" w:leader="dot" w:pos="9350"/>
            </w:tabs>
            <w:rPr>
              <w:rFonts w:eastAsiaTheme="minorEastAsia"/>
              <w:noProof/>
              <w:lang w:eastAsia="es-PE"/>
            </w:rPr>
          </w:pPr>
          <w:hyperlink w:anchor="_Toc79604654" w:history="1">
            <w:r w:rsidR="009110CC" w:rsidRPr="006A7429">
              <w:rPr>
                <w:rStyle w:val="Hipervnculo"/>
                <w:rFonts w:ascii="Times New Roman" w:hAnsi="Times New Roman" w:cs="Times New Roman"/>
                <w:b/>
                <w:noProof/>
              </w:rPr>
              <w:t>ANEXOS</w:t>
            </w:r>
            <w:r w:rsidR="009110CC">
              <w:rPr>
                <w:noProof/>
                <w:webHidden/>
              </w:rPr>
              <w:tab/>
            </w:r>
            <w:r w:rsidR="009110CC">
              <w:rPr>
                <w:noProof/>
                <w:webHidden/>
              </w:rPr>
              <w:fldChar w:fldCharType="begin"/>
            </w:r>
            <w:r w:rsidR="009110CC">
              <w:rPr>
                <w:noProof/>
                <w:webHidden/>
              </w:rPr>
              <w:instrText xml:space="preserve"> PAGEREF _Toc79604654 \h </w:instrText>
            </w:r>
            <w:r w:rsidR="009110CC">
              <w:rPr>
                <w:noProof/>
                <w:webHidden/>
              </w:rPr>
            </w:r>
            <w:r w:rsidR="009110CC">
              <w:rPr>
                <w:noProof/>
                <w:webHidden/>
              </w:rPr>
              <w:fldChar w:fldCharType="separate"/>
            </w:r>
            <w:r w:rsidR="002F3935">
              <w:rPr>
                <w:noProof/>
                <w:webHidden/>
              </w:rPr>
              <w:t>82</w:t>
            </w:r>
            <w:r w:rsidR="009110CC">
              <w:rPr>
                <w:noProof/>
                <w:webHidden/>
              </w:rPr>
              <w:fldChar w:fldCharType="end"/>
            </w:r>
          </w:hyperlink>
        </w:p>
        <w:p w14:paraId="03FF487A" w14:textId="05FBF977" w:rsidR="009110CC" w:rsidRDefault="004E6736">
          <w:pPr>
            <w:pStyle w:val="TDC2"/>
            <w:tabs>
              <w:tab w:val="right" w:leader="dot" w:pos="9350"/>
            </w:tabs>
            <w:rPr>
              <w:rFonts w:eastAsiaTheme="minorEastAsia"/>
              <w:noProof/>
              <w:lang w:eastAsia="es-PE"/>
            </w:rPr>
          </w:pPr>
          <w:hyperlink w:anchor="_Toc79604655" w:history="1">
            <w:r w:rsidR="009110CC" w:rsidRPr="006A7429">
              <w:rPr>
                <w:rStyle w:val="Hipervnculo"/>
                <w:rFonts w:ascii="Times New Roman" w:hAnsi="Times New Roman" w:cs="Times New Roman"/>
                <w:b/>
                <w:noProof/>
              </w:rPr>
              <w:t>Anexo A. Álbum fotográfico</w:t>
            </w:r>
            <w:r w:rsidR="009110CC">
              <w:rPr>
                <w:noProof/>
                <w:webHidden/>
              </w:rPr>
              <w:tab/>
            </w:r>
            <w:r w:rsidR="009110CC">
              <w:rPr>
                <w:noProof/>
                <w:webHidden/>
              </w:rPr>
              <w:fldChar w:fldCharType="begin"/>
            </w:r>
            <w:r w:rsidR="009110CC">
              <w:rPr>
                <w:noProof/>
                <w:webHidden/>
              </w:rPr>
              <w:instrText xml:space="preserve"> PAGEREF _Toc79604655 \h </w:instrText>
            </w:r>
            <w:r w:rsidR="009110CC">
              <w:rPr>
                <w:noProof/>
                <w:webHidden/>
              </w:rPr>
            </w:r>
            <w:r w:rsidR="009110CC">
              <w:rPr>
                <w:noProof/>
                <w:webHidden/>
              </w:rPr>
              <w:fldChar w:fldCharType="separate"/>
            </w:r>
            <w:r w:rsidR="002F3935">
              <w:rPr>
                <w:noProof/>
                <w:webHidden/>
              </w:rPr>
              <w:t>82</w:t>
            </w:r>
            <w:r w:rsidR="009110CC">
              <w:rPr>
                <w:noProof/>
                <w:webHidden/>
              </w:rPr>
              <w:fldChar w:fldCharType="end"/>
            </w:r>
          </w:hyperlink>
        </w:p>
        <w:p w14:paraId="738C1269" w14:textId="002602E5" w:rsidR="009110CC" w:rsidRDefault="004E6736">
          <w:pPr>
            <w:pStyle w:val="TDC2"/>
            <w:tabs>
              <w:tab w:val="right" w:leader="dot" w:pos="9350"/>
            </w:tabs>
            <w:rPr>
              <w:rFonts w:eastAsiaTheme="minorEastAsia"/>
              <w:noProof/>
              <w:lang w:eastAsia="es-PE"/>
            </w:rPr>
          </w:pPr>
          <w:hyperlink w:anchor="_Toc79604656" w:history="1">
            <w:r w:rsidR="009110CC" w:rsidRPr="006A7429">
              <w:rPr>
                <w:rStyle w:val="Hipervnculo"/>
                <w:rFonts w:ascii="Times New Roman" w:hAnsi="Times New Roman" w:cs="Times New Roman"/>
                <w:b/>
                <w:noProof/>
              </w:rPr>
              <w:t>Anexo B. Resultados de laboratorio</w:t>
            </w:r>
            <w:r w:rsidR="009110CC">
              <w:rPr>
                <w:noProof/>
                <w:webHidden/>
              </w:rPr>
              <w:tab/>
            </w:r>
            <w:r w:rsidR="009110CC">
              <w:rPr>
                <w:noProof/>
                <w:webHidden/>
              </w:rPr>
              <w:fldChar w:fldCharType="begin"/>
            </w:r>
            <w:r w:rsidR="009110CC">
              <w:rPr>
                <w:noProof/>
                <w:webHidden/>
              </w:rPr>
              <w:instrText xml:space="preserve"> PAGEREF _Toc79604656 \h </w:instrText>
            </w:r>
            <w:r w:rsidR="009110CC">
              <w:rPr>
                <w:noProof/>
                <w:webHidden/>
              </w:rPr>
            </w:r>
            <w:r w:rsidR="009110CC">
              <w:rPr>
                <w:noProof/>
                <w:webHidden/>
              </w:rPr>
              <w:fldChar w:fldCharType="separate"/>
            </w:r>
            <w:r w:rsidR="002F3935">
              <w:rPr>
                <w:noProof/>
                <w:webHidden/>
              </w:rPr>
              <w:t>84</w:t>
            </w:r>
            <w:r w:rsidR="009110CC">
              <w:rPr>
                <w:noProof/>
                <w:webHidden/>
              </w:rPr>
              <w:fldChar w:fldCharType="end"/>
            </w:r>
          </w:hyperlink>
        </w:p>
        <w:p w14:paraId="4B3739AB" w14:textId="74F94CD0" w:rsidR="00302A86" w:rsidRPr="003C6E80" w:rsidRDefault="00302A86" w:rsidP="00821207">
          <w:pPr>
            <w:spacing w:line="360" w:lineRule="auto"/>
            <w:rPr>
              <w:rFonts w:ascii="Times New Roman" w:hAnsi="Times New Roman" w:cs="Times New Roman"/>
              <w:sz w:val="24"/>
              <w:szCs w:val="24"/>
            </w:rPr>
          </w:pPr>
          <w:r w:rsidRPr="003C6E80">
            <w:rPr>
              <w:rFonts w:ascii="Times New Roman" w:hAnsi="Times New Roman" w:cs="Times New Roman"/>
              <w:sz w:val="24"/>
              <w:szCs w:val="24"/>
              <w:lang w:val="es-ES"/>
            </w:rPr>
            <w:fldChar w:fldCharType="end"/>
          </w:r>
        </w:p>
      </w:sdtContent>
    </w:sdt>
    <w:p w14:paraId="63F453DA" w14:textId="3B049D61" w:rsidR="003C6E80" w:rsidRDefault="003C6E80" w:rsidP="00821207">
      <w:pPr>
        <w:pStyle w:val="Ttulo1"/>
        <w:spacing w:line="360" w:lineRule="auto"/>
        <w:rPr>
          <w:rFonts w:ascii="Times New Roman" w:eastAsiaTheme="minorHAnsi" w:hAnsi="Times New Roman" w:cs="Times New Roman"/>
          <w:b/>
          <w:color w:val="000000" w:themeColor="text1"/>
          <w:sz w:val="28"/>
          <w:szCs w:val="28"/>
          <w:lang w:val="es-PE" w:eastAsia="en-US"/>
        </w:rPr>
      </w:pPr>
      <w:bookmarkStart w:id="14" w:name="_Toc59212204"/>
      <w:bookmarkStart w:id="15" w:name="_Toc64984885"/>
    </w:p>
    <w:p w14:paraId="3B165EF7" w14:textId="64460391" w:rsidR="003C6E80" w:rsidRDefault="003C6E80" w:rsidP="00821207">
      <w:pPr>
        <w:spacing w:line="360" w:lineRule="auto"/>
      </w:pPr>
    </w:p>
    <w:p w14:paraId="6D03C9B5" w14:textId="455E2482" w:rsidR="003C6E80" w:rsidRDefault="003C6E80" w:rsidP="00821207">
      <w:pPr>
        <w:spacing w:line="360" w:lineRule="auto"/>
      </w:pPr>
    </w:p>
    <w:p w14:paraId="47AB5D87" w14:textId="6E1D811C" w:rsidR="003C6E80" w:rsidRDefault="003C6E80" w:rsidP="00821207">
      <w:pPr>
        <w:spacing w:line="360" w:lineRule="auto"/>
      </w:pPr>
    </w:p>
    <w:p w14:paraId="7CEEF811" w14:textId="3548F95D" w:rsidR="00A33B04" w:rsidRDefault="00A33B04" w:rsidP="00821207">
      <w:pPr>
        <w:spacing w:line="360" w:lineRule="auto"/>
      </w:pPr>
    </w:p>
    <w:p w14:paraId="4B932213" w14:textId="668F2311" w:rsidR="00A33B04" w:rsidRDefault="00A33B04" w:rsidP="00821207">
      <w:pPr>
        <w:spacing w:line="360" w:lineRule="auto"/>
      </w:pPr>
    </w:p>
    <w:p w14:paraId="1C414029" w14:textId="0E471779" w:rsidR="00A33B04" w:rsidRDefault="00A33B04" w:rsidP="00821207">
      <w:pPr>
        <w:spacing w:line="360" w:lineRule="auto"/>
      </w:pPr>
    </w:p>
    <w:p w14:paraId="585C47BC" w14:textId="3E549FB0" w:rsidR="00A33B04" w:rsidRDefault="00A33B04" w:rsidP="00821207">
      <w:pPr>
        <w:spacing w:line="360" w:lineRule="auto"/>
      </w:pPr>
    </w:p>
    <w:p w14:paraId="4F7F01B9" w14:textId="77777777" w:rsidR="00F101E1" w:rsidRDefault="00F101E1" w:rsidP="00821207">
      <w:pPr>
        <w:spacing w:line="360" w:lineRule="auto"/>
      </w:pPr>
    </w:p>
    <w:p w14:paraId="0A4EE510" w14:textId="0FB651B6" w:rsidR="003C6E80" w:rsidRDefault="003C6E80" w:rsidP="00821207">
      <w:pPr>
        <w:spacing w:line="360" w:lineRule="auto"/>
      </w:pPr>
    </w:p>
    <w:p w14:paraId="7E4EBBD9" w14:textId="06995744" w:rsidR="00B5052E" w:rsidRPr="003C6E80" w:rsidRDefault="0C03B2FE" w:rsidP="00821207">
      <w:pPr>
        <w:pStyle w:val="Ttulo1"/>
        <w:spacing w:line="360" w:lineRule="auto"/>
        <w:jc w:val="center"/>
        <w:rPr>
          <w:rFonts w:ascii="Times New Roman" w:eastAsiaTheme="minorHAnsi" w:hAnsi="Times New Roman" w:cs="Times New Roman"/>
          <w:b/>
          <w:color w:val="000000" w:themeColor="text1"/>
          <w:sz w:val="28"/>
          <w:szCs w:val="28"/>
          <w:lang w:val="es-PE" w:eastAsia="en-US"/>
        </w:rPr>
      </w:pPr>
      <w:bookmarkStart w:id="16" w:name="_Toc79604613"/>
      <w:r w:rsidRPr="003C6E80">
        <w:rPr>
          <w:rFonts w:ascii="Times New Roman" w:eastAsiaTheme="minorHAnsi" w:hAnsi="Times New Roman" w:cs="Times New Roman"/>
          <w:b/>
          <w:color w:val="000000" w:themeColor="text1"/>
          <w:sz w:val="28"/>
          <w:szCs w:val="28"/>
          <w:lang w:val="es-PE" w:eastAsia="en-US"/>
        </w:rPr>
        <w:lastRenderedPageBreak/>
        <w:t>LISTA DE TABLAS</w:t>
      </w:r>
      <w:bookmarkEnd w:id="14"/>
      <w:bookmarkEnd w:id="15"/>
      <w:bookmarkEnd w:id="16"/>
    </w:p>
    <w:p w14:paraId="0B13E06D" w14:textId="74A9A481" w:rsidR="00F101E1" w:rsidRDefault="006665DE" w:rsidP="00F101E1">
      <w:pPr>
        <w:pStyle w:val="Tabladeilustraciones"/>
        <w:tabs>
          <w:tab w:val="right" w:leader="dot" w:pos="9350"/>
        </w:tabs>
        <w:spacing w:line="480" w:lineRule="auto"/>
        <w:rPr>
          <w:rFonts w:eastAsiaTheme="minorEastAsia"/>
          <w:noProof/>
          <w:lang w:eastAsia="es-PE"/>
        </w:rPr>
      </w:pPr>
      <w:r w:rsidRPr="000B100B">
        <w:rPr>
          <w:rFonts w:ascii="Times New Roman" w:eastAsiaTheme="minorEastAsia" w:hAnsi="Times New Roman" w:cs="Times New Roman"/>
          <w:color w:val="000000" w:themeColor="text1"/>
          <w:sz w:val="28"/>
          <w:szCs w:val="28"/>
        </w:rPr>
        <w:fldChar w:fldCharType="begin"/>
      </w:r>
      <w:r w:rsidRPr="000B100B">
        <w:rPr>
          <w:rFonts w:ascii="Times New Roman" w:eastAsiaTheme="minorEastAsia" w:hAnsi="Times New Roman" w:cs="Times New Roman"/>
          <w:color w:val="000000" w:themeColor="text1"/>
          <w:sz w:val="28"/>
          <w:szCs w:val="28"/>
        </w:rPr>
        <w:instrText xml:space="preserve"> TOC \h \z \c "Tabla" </w:instrText>
      </w:r>
      <w:r w:rsidRPr="000B100B">
        <w:rPr>
          <w:rFonts w:ascii="Times New Roman" w:eastAsiaTheme="minorEastAsia" w:hAnsi="Times New Roman" w:cs="Times New Roman"/>
          <w:color w:val="000000" w:themeColor="text1"/>
          <w:sz w:val="28"/>
          <w:szCs w:val="28"/>
        </w:rPr>
        <w:fldChar w:fldCharType="separate"/>
      </w:r>
      <w:hyperlink w:anchor="_Toc79603699" w:history="1">
        <w:r w:rsidR="00F101E1" w:rsidRPr="003036BB">
          <w:rPr>
            <w:rStyle w:val="Hipervnculo"/>
            <w:rFonts w:ascii="Times New Roman" w:hAnsi="Times New Roman" w:cs="Times New Roman"/>
            <w:b/>
            <w:bCs/>
            <w:noProof/>
          </w:rPr>
          <w:t>Tabla 1.</w:t>
        </w:r>
        <w:r w:rsidR="00F101E1" w:rsidRPr="003036BB">
          <w:rPr>
            <w:rStyle w:val="Hipervnculo"/>
            <w:rFonts w:ascii="Times New Roman" w:hAnsi="Times New Roman" w:cs="Times New Roman"/>
            <w:noProof/>
          </w:rPr>
          <w:t xml:space="preserve"> Operacionalización de las variables</w:t>
        </w:r>
        <w:r w:rsidR="00F101E1">
          <w:rPr>
            <w:noProof/>
            <w:webHidden/>
          </w:rPr>
          <w:tab/>
        </w:r>
        <w:r w:rsidR="00F101E1">
          <w:rPr>
            <w:noProof/>
            <w:webHidden/>
          </w:rPr>
          <w:fldChar w:fldCharType="begin"/>
        </w:r>
        <w:r w:rsidR="00F101E1">
          <w:rPr>
            <w:noProof/>
            <w:webHidden/>
          </w:rPr>
          <w:instrText xml:space="preserve"> PAGEREF _Toc79603699 \h </w:instrText>
        </w:r>
        <w:r w:rsidR="00F101E1">
          <w:rPr>
            <w:noProof/>
            <w:webHidden/>
          </w:rPr>
        </w:r>
        <w:r w:rsidR="00F101E1">
          <w:rPr>
            <w:noProof/>
            <w:webHidden/>
          </w:rPr>
          <w:fldChar w:fldCharType="separate"/>
        </w:r>
        <w:r w:rsidR="002F3935">
          <w:rPr>
            <w:noProof/>
            <w:webHidden/>
          </w:rPr>
          <w:t>36</w:t>
        </w:r>
        <w:r w:rsidR="00F101E1">
          <w:rPr>
            <w:noProof/>
            <w:webHidden/>
          </w:rPr>
          <w:fldChar w:fldCharType="end"/>
        </w:r>
      </w:hyperlink>
    </w:p>
    <w:p w14:paraId="149564CE" w14:textId="740E55CD" w:rsidR="00F101E1" w:rsidRDefault="004E6736" w:rsidP="00F101E1">
      <w:pPr>
        <w:pStyle w:val="Tabladeilustraciones"/>
        <w:tabs>
          <w:tab w:val="right" w:leader="dot" w:pos="9350"/>
        </w:tabs>
        <w:spacing w:line="480" w:lineRule="auto"/>
        <w:rPr>
          <w:rFonts w:eastAsiaTheme="minorEastAsia"/>
          <w:noProof/>
          <w:lang w:eastAsia="es-PE"/>
        </w:rPr>
      </w:pPr>
      <w:hyperlink w:anchor="_Toc79603700" w:history="1">
        <w:r w:rsidR="00F101E1" w:rsidRPr="003036BB">
          <w:rPr>
            <w:rStyle w:val="Hipervnculo"/>
            <w:rFonts w:ascii="Times New Roman" w:eastAsia="Times New Roman" w:hAnsi="Times New Roman" w:cs="Times New Roman"/>
            <w:b/>
            <w:bCs/>
            <w:noProof/>
            <w:lang w:eastAsia="es-PE" w:bidi="es-PE"/>
          </w:rPr>
          <w:t>Tabla 2.</w:t>
        </w:r>
        <w:r w:rsidR="00F101E1" w:rsidRPr="003036BB">
          <w:rPr>
            <w:rStyle w:val="Hipervnculo"/>
            <w:rFonts w:ascii="Times New Roman" w:eastAsia="Times New Roman" w:hAnsi="Times New Roman" w:cs="Times New Roman"/>
            <w:noProof/>
            <w:lang w:eastAsia="es-PE" w:bidi="es-PE"/>
          </w:rPr>
          <w:t xml:space="preserve"> Representatividad por nivel socio-económico en generadores domiciliarios</w:t>
        </w:r>
        <w:r w:rsidR="00F101E1">
          <w:rPr>
            <w:noProof/>
            <w:webHidden/>
          </w:rPr>
          <w:tab/>
        </w:r>
        <w:r w:rsidR="00F101E1">
          <w:rPr>
            <w:noProof/>
            <w:webHidden/>
          </w:rPr>
          <w:fldChar w:fldCharType="begin"/>
        </w:r>
        <w:r w:rsidR="00F101E1">
          <w:rPr>
            <w:noProof/>
            <w:webHidden/>
          </w:rPr>
          <w:instrText xml:space="preserve"> PAGEREF _Toc79603700 \h </w:instrText>
        </w:r>
        <w:r w:rsidR="00F101E1">
          <w:rPr>
            <w:noProof/>
            <w:webHidden/>
          </w:rPr>
        </w:r>
        <w:r w:rsidR="00F101E1">
          <w:rPr>
            <w:noProof/>
            <w:webHidden/>
          </w:rPr>
          <w:fldChar w:fldCharType="separate"/>
        </w:r>
        <w:r w:rsidR="002F3935">
          <w:rPr>
            <w:noProof/>
            <w:webHidden/>
          </w:rPr>
          <w:t>39</w:t>
        </w:r>
        <w:r w:rsidR="00F101E1">
          <w:rPr>
            <w:noProof/>
            <w:webHidden/>
          </w:rPr>
          <w:fldChar w:fldCharType="end"/>
        </w:r>
      </w:hyperlink>
    </w:p>
    <w:p w14:paraId="4248F6F2" w14:textId="1582BD39" w:rsidR="00F101E1" w:rsidRDefault="004E6736" w:rsidP="00F101E1">
      <w:pPr>
        <w:pStyle w:val="Tabladeilustraciones"/>
        <w:tabs>
          <w:tab w:val="right" w:leader="dot" w:pos="9350"/>
        </w:tabs>
        <w:spacing w:line="480" w:lineRule="auto"/>
        <w:rPr>
          <w:rFonts w:eastAsiaTheme="minorEastAsia"/>
          <w:noProof/>
          <w:lang w:eastAsia="es-PE"/>
        </w:rPr>
      </w:pPr>
      <w:hyperlink w:anchor="_Toc79603701" w:history="1">
        <w:r w:rsidR="00F101E1" w:rsidRPr="003036BB">
          <w:rPr>
            <w:rStyle w:val="Hipervnculo"/>
            <w:rFonts w:ascii="Times New Roman" w:eastAsia="Times New Roman" w:hAnsi="Times New Roman" w:cs="Times New Roman"/>
            <w:b/>
            <w:bCs/>
            <w:noProof/>
            <w:lang w:eastAsia="es-PE" w:bidi="es-PE"/>
          </w:rPr>
          <w:t>Tabla 3.</w:t>
        </w:r>
        <w:r w:rsidR="00F101E1" w:rsidRPr="003036BB">
          <w:rPr>
            <w:rStyle w:val="Hipervnculo"/>
            <w:rFonts w:ascii="Times New Roman" w:eastAsia="Times New Roman" w:hAnsi="Times New Roman" w:cs="Times New Roman"/>
            <w:noProof/>
            <w:lang w:eastAsia="es-PE" w:bidi="es-PE"/>
          </w:rPr>
          <w:t xml:space="preserve"> Determinación de la Muestra</w:t>
        </w:r>
        <w:r w:rsidR="00F101E1">
          <w:rPr>
            <w:noProof/>
            <w:webHidden/>
          </w:rPr>
          <w:tab/>
        </w:r>
        <w:r w:rsidR="00F101E1">
          <w:rPr>
            <w:noProof/>
            <w:webHidden/>
          </w:rPr>
          <w:fldChar w:fldCharType="begin"/>
        </w:r>
        <w:r w:rsidR="00F101E1">
          <w:rPr>
            <w:noProof/>
            <w:webHidden/>
          </w:rPr>
          <w:instrText xml:space="preserve"> PAGEREF _Toc79603701 \h </w:instrText>
        </w:r>
        <w:r w:rsidR="00F101E1">
          <w:rPr>
            <w:noProof/>
            <w:webHidden/>
          </w:rPr>
        </w:r>
        <w:r w:rsidR="00F101E1">
          <w:rPr>
            <w:noProof/>
            <w:webHidden/>
          </w:rPr>
          <w:fldChar w:fldCharType="separate"/>
        </w:r>
        <w:r w:rsidR="002F3935">
          <w:rPr>
            <w:noProof/>
            <w:webHidden/>
          </w:rPr>
          <w:t>40</w:t>
        </w:r>
        <w:r w:rsidR="00F101E1">
          <w:rPr>
            <w:noProof/>
            <w:webHidden/>
          </w:rPr>
          <w:fldChar w:fldCharType="end"/>
        </w:r>
      </w:hyperlink>
    </w:p>
    <w:p w14:paraId="04368007" w14:textId="0570E4C7" w:rsidR="00F101E1" w:rsidRDefault="004E6736" w:rsidP="00F101E1">
      <w:pPr>
        <w:pStyle w:val="Tabladeilustraciones"/>
        <w:tabs>
          <w:tab w:val="right" w:leader="dot" w:pos="9350"/>
        </w:tabs>
        <w:spacing w:line="480" w:lineRule="auto"/>
        <w:rPr>
          <w:rFonts w:eastAsiaTheme="minorEastAsia"/>
          <w:noProof/>
          <w:lang w:eastAsia="es-PE"/>
        </w:rPr>
      </w:pPr>
      <w:hyperlink w:anchor="_Toc79603702" w:history="1">
        <w:r w:rsidR="00F101E1" w:rsidRPr="003036BB">
          <w:rPr>
            <w:rStyle w:val="Hipervnculo"/>
            <w:rFonts w:ascii="Times New Roman" w:hAnsi="Times New Roman" w:cs="Times New Roman"/>
            <w:b/>
            <w:bCs/>
            <w:noProof/>
          </w:rPr>
          <w:t>Tabla 4.</w:t>
        </w:r>
        <w:r w:rsidR="00F101E1" w:rsidRPr="003036BB">
          <w:rPr>
            <w:rStyle w:val="Hipervnculo"/>
            <w:rFonts w:ascii="Times New Roman" w:hAnsi="Times New Roman" w:cs="Times New Roman"/>
            <w:noProof/>
          </w:rPr>
          <w:t xml:space="preserve"> Tasa de Crecimiento Intercensal – Asunción.</w:t>
        </w:r>
        <w:r w:rsidR="00F101E1">
          <w:rPr>
            <w:noProof/>
            <w:webHidden/>
          </w:rPr>
          <w:tab/>
        </w:r>
        <w:r w:rsidR="00F101E1">
          <w:rPr>
            <w:noProof/>
            <w:webHidden/>
          </w:rPr>
          <w:fldChar w:fldCharType="begin"/>
        </w:r>
        <w:r w:rsidR="00F101E1">
          <w:rPr>
            <w:noProof/>
            <w:webHidden/>
          </w:rPr>
          <w:instrText xml:space="preserve"> PAGEREF _Toc79603702 \h </w:instrText>
        </w:r>
        <w:r w:rsidR="00F101E1">
          <w:rPr>
            <w:noProof/>
            <w:webHidden/>
          </w:rPr>
        </w:r>
        <w:r w:rsidR="00F101E1">
          <w:rPr>
            <w:noProof/>
            <w:webHidden/>
          </w:rPr>
          <w:fldChar w:fldCharType="separate"/>
        </w:r>
        <w:r w:rsidR="002F3935">
          <w:rPr>
            <w:noProof/>
            <w:webHidden/>
          </w:rPr>
          <w:t>41</w:t>
        </w:r>
        <w:r w:rsidR="00F101E1">
          <w:rPr>
            <w:noProof/>
            <w:webHidden/>
          </w:rPr>
          <w:fldChar w:fldCharType="end"/>
        </w:r>
      </w:hyperlink>
    </w:p>
    <w:p w14:paraId="39DA456A" w14:textId="008BAC30" w:rsidR="00F101E1" w:rsidRDefault="004E6736" w:rsidP="00F101E1">
      <w:pPr>
        <w:pStyle w:val="Tabladeilustraciones"/>
        <w:tabs>
          <w:tab w:val="right" w:leader="dot" w:pos="9350"/>
        </w:tabs>
        <w:spacing w:line="480" w:lineRule="auto"/>
        <w:rPr>
          <w:rFonts w:eastAsiaTheme="minorEastAsia"/>
          <w:noProof/>
          <w:lang w:eastAsia="es-PE"/>
        </w:rPr>
      </w:pPr>
      <w:hyperlink w:anchor="_Toc79603703" w:history="1">
        <w:r w:rsidR="00F101E1" w:rsidRPr="003036BB">
          <w:rPr>
            <w:rStyle w:val="Hipervnculo"/>
            <w:rFonts w:ascii="Times New Roman" w:hAnsi="Times New Roman" w:cs="Times New Roman"/>
            <w:b/>
            <w:bCs/>
            <w:noProof/>
          </w:rPr>
          <w:t>Tabla 5.</w:t>
        </w:r>
        <w:r w:rsidR="00F101E1" w:rsidRPr="003036BB">
          <w:rPr>
            <w:rStyle w:val="Hipervnculo"/>
            <w:rFonts w:ascii="Times New Roman" w:hAnsi="Times New Roman" w:cs="Times New Roman"/>
            <w:noProof/>
          </w:rPr>
          <w:t xml:space="preserve"> Principales actividades económicas</w:t>
        </w:r>
        <w:r w:rsidR="00F101E1">
          <w:rPr>
            <w:noProof/>
            <w:webHidden/>
          </w:rPr>
          <w:tab/>
        </w:r>
        <w:r w:rsidR="00F101E1">
          <w:rPr>
            <w:noProof/>
            <w:webHidden/>
          </w:rPr>
          <w:fldChar w:fldCharType="begin"/>
        </w:r>
        <w:r w:rsidR="00F101E1">
          <w:rPr>
            <w:noProof/>
            <w:webHidden/>
          </w:rPr>
          <w:instrText xml:space="preserve"> PAGEREF _Toc79603703 \h </w:instrText>
        </w:r>
        <w:r w:rsidR="00F101E1">
          <w:rPr>
            <w:noProof/>
            <w:webHidden/>
          </w:rPr>
        </w:r>
        <w:r w:rsidR="00F101E1">
          <w:rPr>
            <w:noProof/>
            <w:webHidden/>
          </w:rPr>
          <w:fldChar w:fldCharType="separate"/>
        </w:r>
        <w:r w:rsidR="002F3935">
          <w:rPr>
            <w:noProof/>
            <w:webHidden/>
          </w:rPr>
          <w:t>42</w:t>
        </w:r>
        <w:r w:rsidR="00F101E1">
          <w:rPr>
            <w:noProof/>
            <w:webHidden/>
          </w:rPr>
          <w:fldChar w:fldCharType="end"/>
        </w:r>
      </w:hyperlink>
    </w:p>
    <w:p w14:paraId="05A5C82E" w14:textId="4227825E" w:rsidR="00F101E1" w:rsidRDefault="004E6736" w:rsidP="00F101E1">
      <w:pPr>
        <w:pStyle w:val="Tabladeilustraciones"/>
        <w:tabs>
          <w:tab w:val="right" w:leader="dot" w:pos="9350"/>
        </w:tabs>
        <w:spacing w:line="480" w:lineRule="auto"/>
        <w:rPr>
          <w:rFonts w:eastAsiaTheme="minorEastAsia"/>
          <w:noProof/>
          <w:lang w:eastAsia="es-PE"/>
        </w:rPr>
      </w:pPr>
      <w:hyperlink w:anchor="_Toc79603704" w:history="1">
        <w:r w:rsidR="00F101E1" w:rsidRPr="003036BB">
          <w:rPr>
            <w:rStyle w:val="Hipervnculo"/>
            <w:rFonts w:ascii="Times New Roman" w:hAnsi="Times New Roman" w:cs="Times New Roman"/>
            <w:b/>
            <w:bCs/>
            <w:noProof/>
          </w:rPr>
          <w:t>Tabla 6.</w:t>
        </w:r>
        <w:r w:rsidR="00F101E1" w:rsidRPr="003036BB">
          <w:rPr>
            <w:rStyle w:val="Hipervnculo"/>
            <w:rFonts w:ascii="Times New Roman" w:hAnsi="Times New Roman" w:cs="Times New Roman"/>
            <w:noProof/>
          </w:rPr>
          <w:t xml:space="preserve"> Composición de residuos solidos</w:t>
        </w:r>
        <w:r w:rsidR="00F101E1">
          <w:rPr>
            <w:noProof/>
            <w:webHidden/>
          </w:rPr>
          <w:tab/>
        </w:r>
        <w:r w:rsidR="00F101E1">
          <w:rPr>
            <w:noProof/>
            <w:webHidden/>
          </w:rPr>
          <w:fldChar w:fldCharType="begin"/>
        </w:r>
        <w:r w:rsidR="00F101E1">
          <w:rPr>
            <w:noProof/>
            <w:webHidden/>
          </w:rPr>
          <w:instrText xml:space="preserve"> PAGEREF _Toc79603704 \h </w:instrText>
        </w:r>
        <w:r w:rsidR="00F101E1">
          <w:rPr>
            <w:noProof/>
            <w:webHidden/>
          </w:rPr>
        </w:r>
        <w:r w:rsidR="00F101E1">
          <w:rPr>
            <w:noProof/>
            <w:webHidden/>
          </w:rPr>
          <w:fldChar w:fldCharType="separate"/>
        </w:r>
        <w:r w:rsidR="002F3935">
          <w:rPr>
            <w:noProof/>
            <w:webHidden/>
          </w:rPr>
          <w:t>46</w:t>
        </w:r>
        <w:r w:rsidR="00F101E1">
          <w:rPr>
            <w:noProof/>
            <w:webHidden/>
          </w:rPr>
          <w:fldChar w:fldCharType="end"/>
        </w:r>
      </w:hyperlink>
    </w:p>
    <w:p w14:paraId="43FD49ED" w14:textId="0B316A9B" w:rsidR="00F101E1" w:rsidRDefault="004E6736" w:rsidP="00F101E1">
      <w:pPr>
        <w:pStyle w:val="Tabladeilustraciones"/>
        <w:tabs>
          <w:tab w:val="right" w:leader="dot" w:pos="9350"/>
        </w:tabs>
        <w:spacing w:line="480" w:lineRule="auto"/>
        <w:rPr>
          <w:rFonts w:eastAsiaTheme="minorEastAsia"/>
          <w:noProof/>
          <w:lang w:eastAsia="es-PE"/>
        </w:rPr>
      </w:pPr>
      <w:hyperlink w:anchor="_Toc79603705" w:history="1">
        <w:r w:rsidR="00F101E1" w:rsidRPr="003036BB">
          <w:rPr>
            <w:rStyle w:val="Hipervnculo"/>
            <w:rFonts w:ascii="Times New Roman" w:hAnsi="Times New Roman" w:cs="Times New Roman"/>
            <w:b/>
            <w:bCs/>
            <w:noProof/>
          </w:rPr>
          <w:t>Tabla 7.</w:t>
        </w:r>
        <w:r w:rsidR="00F101E1" w:rsidRPr="003036BB">
          <w:rPr>
            <w:rStyle w:val="Hipervnculo"/>
            <w:rFonts w:ascii="Times New Roman" w:hAnsi="Times New Roman" w:cs="Times New Roman"/>
            <w:noProof/>
          </w:rPr>
          <w:t xml:space="preserve"> Relación de materiales e insumos</w:t>
        </w:r>
        <w:r w:rsidR="00F101E1">
          <w:rPr>
            <w:noProof/>
            <w:webHidden/>
          </w:rPr>
          <w:tab/>
        </w:r>
        <w:r w:rsidR="00F101E1">
          <w:rPr>
            <w:noProof/>
            <w:webHidden/>
          </w:rPr>
          <w:fldChar w:fldCharType="begin"/>
        </w:r>
        <w:r w:rsidR="00F101E1">
          <w:rPr>
            <w:noProof/>
            <w:webHidden/>
          </w:rPr>
          <w:instrText xml:space="preserve"> PAGEREF _Toc79603705 \h </w:instrText>
        </w:r>
        <w:r w:rsidR="00F101E1">
          <w:rPr>
            <w:noProof/>
            <w:webHidden/>
          </w:rPr>
        </w:r>
        <w:r w:rsidR="00F101E1">
          <w:rPr>
            <w:noProof/>
            <w:webHidden/>
          </w:rPr>
          <w:fldChar w:fldCharType="separate"/>
        </w:r>
        <w:r w:rsidR="002F3935">
          <w:rPr>
            <w:noProof/>
            <w:webHidden/>
          </w:rPr>
          <w:t>50</w:t>
        </w:r>
        <w:r w:rsidR="00F101E1">
          <w:rPr>
            <w:noProof/>
            <w:webHidden/>
          </w:rPr>
          <w:fldChar w:fldCharType="end"/>
        </w:r>
      </w:hyperlink>
    </w:p>
    <w:p w14:paraId="6709F24B" w14:textId="2A936B3E" w:rsidR="00F101E1" w:rsidRDefault="004E6736" w:rsidP="00F101E1">
      <w:pPr>
        <w:pStyle w:val="Tabladeilustraciones"/>
        <w:tabs>
          <w:tab w:val="right" w:leader="dot" w:pos="9350"/>
        </w:tabs>
        <w:spacing w:line="480" w:lineRule="auto"/>
        <w:rPr>
          <w:rFonts w:eastAsiaTheme="minorEastAsia"/>
          <w:noProof/>
          <w:lang w:eastAsia="es-PE"/>
        </w:rPr>
      </w:pPr>
      <w:hyperlink w:anchor="_Toc79603706" w:history="1">
        <w:r w:rsidR="00F101E1" w:rsidRPr="003036BB">
          <w:rPr>
            <w:rStyle w:val="Hipervnculo"/>
            <w:rFonts w:ascii="Times New Roman" w:hAnsi="Times New Roman" w:cs="Times New Roman"/>
            <w:b/>
            <w:bCs/>
            <w:noProof/>
          </w:rPr>
          <w:t>Tabla 8.</w:t>
        </w:r>
        <w:r w:rsidR="00F101E1" w:rsidRPr="003036BB">
          <w:rPr>
            <w:rStyle w:val="Hipervnculo"/>
            <w:rFonts w:ascii="Times New Roman" w:hAnsi="Times New Roman" w:cs="Times New Roman"/>
            <w:noProof/>
          </w:rPr>
          <w:t xml:space="preserve"> Determinación de la generación percapita de residuos sólidos domiciliarios</w:t>
        </w:r>
        <w:r w:rsidR="00F101E1">
          <w:rPr>
            <w:noProof/>
            <w:webHidden/>
          </w:rPr>
          <w:tab/>
        </w:r>
        <w:r w:rsidR="00F101E1">
          <w:rPr>
            <w:noProof/>
            <w:webHidden/>
          </w:rPr>
          <w:fldChar w:fldCharType="begin"/>
        </w:r>
        <w:r w:rsidR="00F101E1">
          <w:rPr>
            <w:noProof/>
            <w:webHidden/>
          </w:rPr>
          <w:instrText xml:space="preserve"> PAGEREF _Toc79603706 \h </w:instrText>
        </w:r>
        <w:r w:rsidR="00F101E1">
          <w:rPr>
            <w:noProof/>
            <w:webHidden/>
          </w:rPr>
        </w:r>
        <w:r w:rsidR="00F101E1">
          <w:rPr>
            <w:noProof/>
            <w:webHidden/>
          </w:rPr>
          <w:fldChar w:fldCharType="separate"/>
        </w:r>
        <w:r w:rsidR="002F3935">
          <w:rPr>
            <w:noProof/>
            <w:webHidden/>
          </w:rPr>
          <w:t>52</w:t>
        </w:r>
        <w:r w:rsidR="00F101E1">
          <w:rPr>
            <w:noProof/>
            <w:webHidden/>
          </w:rPr>
          <w:fldChar w:fldCharType="end"/>
        </w:r>
      </w:hyperlink>
    </w:p>
    <w:p w14:paraId="03A1285A" w14:textId="5166201D" w:rsidR="00F101E1" w:rsidRDefault="004E6736" w:rsidP="00F101E1">
      <w:pPr>
        <w:pStyle w:val="Tabladeilustraciones"/>
        <w:tabs>
          <w:tab w:val="right" w:leader="dot" w:pos="9350"/>
        </w:tabs>
        <w:spacing w:line="480" w:lineRule="auto"/>
        <w:rPr>
          <w:rFonts w:eastAsiaTheme="minorEastAsia"/>
          <w:noProof/>
          <w:lang w:eastAsia="es-PE"/>
        </w:rPr>
      </w:pPr>
      <w:hyperlink w:anchor="_Toc79603707" w:history="1">
        <w:r w:rsidR="00F101E1" w:rsidRPr="003036BB">
          <w:rPr>
            <w:rStyle w:val="Hipervnculo"/>
            <w:rFonts w:ascii="Times New Roman" w:hAnsi="Times New Roman" w:cs="Times New Roman"/>
            <w:b/>
            <w:bCs/>
            <w:noProof/>
          </w:rPr>
          <w:t>Tabla 9.</w:t>
        </w:r>
        <w:r w:rsidR="00F101E1" w:rsidRPr="003036BB">
          <w:rPr>
            <w:rStyle w:val="Hipervnculo"/>
            <w:rFonts w:ascii="Times New Roman" w:hAnsi="Times New Roman" w:cs="Times New Roman"/>
            <w:noProof/>
          </w:rPr>
          <w:t xml:space="preserve"> Estadística descriptiva de la Generación percapita</w:t>
        </w:r>
        <w:r w:rsidR="00F101E1">
          <w:rPr>
            <w:noProof/>
            <w:webHidden/>
          </w:rPr>
          <w:tab/>
        </w:r>
        <w:r w:rsidR="00F101E1">
          <w:rPr>
            <w:noProof/>
            <w:webHidden/>
          </w:rPr>
          <w:fldChar w:fldCharType="begin"/>
        </w:r>
        <w:r w:rsidR="00F101E1">
          <w:rPr>
            <w:noProof/>
            <w:webHidden/>
          </w:rPr>
          <w:instrText xml:space="preserve"> PAGEREF _Toc79603707 \h </w:instrText>
        </w:r>
        <w:r w:rsidR="00F101E1">
          <w:rPr>
            <w:noProof/>
            <w:webHidden/>
          </w:rPr>
        </w:r>
        <w:r w:rsidR="00F101E1">
          <w:rPr>
            <w:noProof/>
            <w:webHidden/>
          </w:rPr>
          <w:fldChar w:fldCharType="separate"/>
        </w:r>
        <w:r w:rsidR="002F3935">
          <w:rPr>
            <w:noProof/>
            <w:webHidden/>
          </w:rPr>
          <w:t>54</w:t>
        </w:r>
        <w:r w:rsidR="00F101E1">
          <w:rPr>
            <w:noProof/>
            <w:webHidden/>
          </w:rPr>
          <w:fldChar w:fldCharType="end"/>
        </w:r>
      </w:hyperlink>
    </w:p>
    <w:p w14:paraId="5895B6E5" w14:textId="2EC32576" w:rsidR="00F101E1" w:rsidRDefault="004E6736" w:rsidP="00F101E1">
      <w:pPr>
        <w:pStyle w:val="Tabladeilustraciones"/>
        <w:tabs>
          <w:tab w:val="right" w:leader="dot" w:pos="9350"/>
        </w:tabs>
        <w:spacing w:line="480" w:lineRule="auto"/>
        <w:rPr>
          <w:rFonts w:eastAsiaTheme="minorEastAsia"/>
          <w:noProof/>
          <w:lang w:eastAsia="es-PE"/>
        </w:rPr>
      </w:pPr>
      <w:hyperlink w:anchor="_Toc79603708" w:history="1">
        <w:r w:rsidR="00F101E1" w:rsidRPr="003036BB">
          <w:rPr>
            <w:rStyle w:val="Hipervnculo"/>
            <w:rFonts w:ascii="Times New Roman" w:hAnsi="Times New Roman" w:cs="Times New Roman"/>
            <w:b/>
            <w:bCs/>
            <w:noProof/>
          </w:rPr>
          <w:t>Tabla 10</w:t>
        </w:r>
        <w:r w:rsidR="00F101E1" w:rsidRPr="003036BB">
          <w:rPr>
            <w:rStyle w:val="Hipervnculo"/>
            <w:rFonts w:ascii="Times New Roman" w:hAnsi="Times New Roman" w:cs="Times New Roman"/>
            <w:noProof/>
          </w:rPr>
          <w:t>. Determinación de la densidad de residuos sólidos domiciliarios</w:t>
        </w:r>
        <w:r w:rsidR="00F101E1">
          <w:rPr>
            <w:noProof/>
            <w:webHidden/>
          </w:rPr>
          <w:tab/>
        </w:r>
        <w:r w:rsidR="00F101E1">
          <w:rPr>
            <w:noProof/>
            <w:webHidden/>
          </w:rPr>
          <w:fldChar w:fldCharType="begin"/>
        </w:r>
        <w:r w:rsidR="00F101E1">
          <w:rPr>
            <w:noProof/>
            <w:webHidden/>
          </w:rPr>
          <w:instrText xml:space="preserve"> PAGEREF _Toc79603708 \h </w:instrText>
        </w:r>
        <w:r w:rsidR="00F101E1">
          <w:rPr>
            <w:noProof/>
            <w:webHidden/>
          </w:rPr>
        </w:r>
        <w:r w:rsidR="00F101E1">
          <w:rPr>
            <w:noProof/>
            <w:webHidden/>
          </w:rPr>
          <w:fldChar w:fldCharType="separate"/>
        </w:r>
        <w:r w:rsidR="002F3935">
          <w:rPr>
            <w:noProof/>
            <w:webHidden/>
          </w:rPr>
          <w:t>55</w:t>
        </w:r>
        <w:r w:rsidR="00F101E1">
          <w:rPr>
            <w:noProof/>
            <w:webHidden/>
          </w:rPr>
          <w:fldChar w:fldCharType="end"/>
        </w:r>
      </w:hyperlink>
    </w:p>
    <w:p w14:paraId="029663DC" w14:textId="5D131ECF" w:rsidR="00F101E1" w:rsidRDefault="004E6736" w:rsidP="00F101E1">
      <w:pPr>
        <w:pStyle w:val="Tabladeilustraciones"/>
        <w:tabs>
          <w:tab w:val="right" w:leader="dot" w:pos="9350"/>
        </w:tabs>
        <w:spacing w:line="480" w:lineRule="auto"/>
        <w:rPr>
          <w:rFonts w:eastAsiaTheme="minorEastAsia"/>
          <w:noProof/>
          <w:lang w:eastAsia="es-PE"/>
        </w:rPr>
      </w:pPr>
      <w:hyperlink w:anchor="_Toc79603709" w:history="1">
        <w:r w:rsidR="00F101E1" w:rsidRPr="003036BB">
          <w:rPr>
            <w:rStyle w:val="Hipervnculo"/>
            <w:rFonts w:ascii="Times New Roman" w:hAnsi="Times New Roman" w:cs="Times New Roman"/>
            <w:b/>
            <w:bCs/>
            <w:noProof/>
          </w:rPr>
          <w:t>Tabla 11.</w:t>
        </w:r>
        <w:r w:rsidR="00F101E1" w:rsidRPr="003036BB">
          <w:rPr>
            <w:rStyle w:val="Hipervnculo"/>
            <w:rFonts w:ascii="Times New Roman" w:hAnsi="Times New Roman" w:cs="Times New Roman"/>
            <w:noProof/>
          </w:rPr>
          <w:t xml:space="preserve"> Promedio de la densidad de residuos sólidos municipales</w:t>
        </w:r>
        <w:r w:rsidR="00F101E1">
          <w:rPr>
            <w:noProof/>
            <w:webHidden/>
          </w:rPr>
          <w:tab/>
        </w:r>
        <w:r w:rsidR="00F101E1">
          <w:rPr>
            <w:noProof/>
            <w:webHidden/>
          </w:rPr>
          <w:fldChar w:fldCharType="begin"/>
        </w:r>
        <w:r w:rsidR="00F101E1">
          <w:rPr>
            <w:noProof/>
            <w:webHidden/>
          </w:rPr>
          <w:instrText xml:space="preserve"> PAGEREF _Toc79603709 \h </w:instrText>
        </w:r>
        <w:r w:rsidR="00F101E1">
          <w:rPr>
            <w:noProof/>
            <w:webHidden/>
          </w:rPr>
        </w:r>
        <w:r w:rsidR="00F101E1">
          <w:rPr>
            <w:noProof/>
            <w:webHidden/>
          </w:rPr>
          <w:fldChar w:fldCharType="separate"/>
        </w:r>
        <w:r w:rsidR="002F3935">
          <w:rPr>
            <w:noProof/>
            <w:webHidden/>
          </w:rPr>
          <w:t>56</w:t>
        </w:r>
        <w:r w:rsidR="00F101E1">
          <w:rPr>
            <w:noProof/>
            <w:webHidden/>
          </w:rPr>
          <w:fldChar w:fldCharType="end"/>
        </w:r>
      </w:hyperlink>
    </w:p>
    <w:p w14:paraId="5E819B47" w14:textId="14FDEBBB" w:rsidR="00F101E1" w:rsidRDefault="004E6736" w:rsidP="00F101E1">
      <w:pPr>
        <w:pStyle w:val="Tabladeilustraciones"/>
        <w:tabs>
          <w:tab w:val="right" w:leader="dot" w:pos="9350"/>
        </w:tabs>
        <w:spacing w:line="480" w:lineRule="auto"/>
        <w:rPr>
          <w:rFonts w:eastAsiaTheme="minorEastAsia"/>
          <w:noProof/>
          <w:lang w:eastAsia="es-PE"/>
        </w:rPr>
      </w:pPr>
      <w:hyperlink w:anchor="_Toc79603710" w:history="1">
        <w:r w:rsidR="00F101E1" w:rsidRPr="003036BB">
          <w:rPr>
            <w:rStyle w:val="Hipervnculo"/>
            <w:rFonts w:ascii="Times New Roman" w:hAnsi="Times New Roman" w:cs="Times New Roman"/>
            <w:b/>
            <w:bCs/>
            <w:noProof/>
          </w:rPr>
          <w:t xml:space="preserve">Tabla 12. </w:t>
        </w:r>
        <w:r w:rsidR="00F101E1" w:rsidRPr="003036BB">
          <w:rPr>
            <w:rStyle w:val="Hipervnculo"/>
            <w:rFonts w:ascii="Times New Roman" w:hAnsi="Times New Roman" w:cs="Times New Roman"/>
            <w:noProof/>
          </w:rPr>
          <w:t>Estadística descriptiva de la densidad de residuos sólidos.</w:t>
        </w:r>
        <w:r w:rsidR="00F101E1">
          <w:rPr>
            <w:noProof/>
            <w:webHidden/>
          </w:rPr>
          <w:tab/>
        </w:r>
        <w:r w:rsidR="00F101E1">
          <w:rPr>
            <w:noProof/>
            <w:webHidden/>
          </w:rPr>
          <w:fldChar w:fldCharType="begin"/>
        </w:r>
        <w:r w:rsidR="00F101E1">
          <w:rPr>
            <w:noProof/>
            <w:webHidden/>
          </w:rPr>
          <w:instrText xml:space="preserve"> PAGEREF _Toc79603710 \h </w:instrText>
        </w:r>
        <w:r w:rsidR="00F101E1">
          <w:rPr>
            <w:noProof/>
            <w:webHidden/>
          </w:rPr>
        </w:r>
        <w:r w:rsidR="00F101E1">
          <w:rPr>
            <w:noProof/>
            <w:webHidden/>
          </w:rPr>
          <w:fldChar w:fldCharType="separate"/>
        </w:r>
        <w:r w:rsidR="002F3935">
          <w:rPr>
            <w:noProof/>
            <w:webHidden/>
          </w:rPr>
          <w:t>56</w:t>
        </w:r>
        <w:r w:rsidR="00F101E1">
          <w:rPr>
            <w:noProof/>
            <w:webHidden/>
          </w:rPr>
          <w:fldChar w:fldCharType="end"/>
        </w:r>
      </w:hyperlink>
    </w:p>
    <w:p w14:paraId="2D2EE104" w14:textId="4F001A5D" w:rsidR="00F101E1" w:rsidRDefault="004E6736" w:rsidP="00F101E1">
      <w:pPr>
        <w:pStyle w:val="Tabladeilustraciones"/>
        <w:tabs>
          <w:tab w:val="right" w:leader="dot" w:pos="9350"/>
        </w:tabs>
        <w:spacing w:line="480" w:lineRule="auto"/>
        <w:rPr>
          <w:rFonts w:eastAsiaTheme="minorEastAsia"/>
          <w:noProof/>
          <w:lang w:eastAsia="es-PE"/>
        </w:rPr>
      </w:pPr>
      <w:hyperlink w:anchor="_Toc79603711" w:history="1">
        <w:r w:rsidR="00F101E1" w:rsidRPr="003036BB">
          <w:rPr>
            <w:rStyle w:val="Hipervnculo"/>
            <w:rFonts w:ascii="Times New Roman" w:hAnsi="Times New Roman" w:cs="Times New Roman"/>
            <w:b/>
            <w:bCs/>
            <w:noProof/>
          </w:rPr>
          <w:t>Tabla 13.</w:t>
        </w:r>
        <w:r w:rsidR="00F101E1" w:rsidRPr="003036BB">
          <w:rPr>
            <w:rStyle w:val="Hipervnculo"/>
            <w:rFonts w:ascii="Times New Roman" w:hAnsi="Times New Roman" w:cs="Times New Roman"/>
            <w:noProof/>
          </w:rPr>
          <w:t xml:space="preserve"> Composición de residuos sólidos domiciliarios</w:t>
        </w:r>
        <w:r w:rsidR="00F101E1">
          <w:rPr>
            <w:noProof/>
            <w:webHidden/>
          </w:rPr>
          <w:tab/>
        </w:r>
        <w:r w:rsidR="00F101E1">
          <w:rPr>
            <w:noProof/>
            <w:webHidden/>
          </w:rPr>
          <w:fldChar w:fldCharType="begin"/>
        </w:r>
        <w:r w:rsidR="00F101E1">
          <w:rPr>
            <w:noProof/>
            <w:webHidden/>
          </w:rPr>
          <w:instrText xml:space="preserve"> PAGEREF _Toc79603711 \h </w:instrText>
        </w:r>
        <w:r w:rsidR="00F101E1">
          <w:rPr>
            <w:noProof/>
            <w:webHidden/>
          </w:rPr>
        </w:r>
        <w:r w:rsidR="00F101E1">
          <w:rPr>
            <w:noProof/>
            <w:webHidden/>
          </w:rPr>
          <w:fldChar w:fldCharType="separate"/>
        </w:r>
        <w:r w:rsidR="002F3935">
          <w:rPr>
            <w:noProof/>
            <w:webHidden/>
          </w:rPr>
          <w:t>57</w:t>
        </w:r>
        <w:r w:rsidR="00F101E1">
          <w:rPr>
            <w:noProof/>
            <w:webHidden/>
          </w:rPr>
          <w:fldChar w:fldCharType="end"/>
        </w:r>
      </w:hyperlink>
    </w:p>
    <w:p w14:paraId="7A7B2859" w14:textId="6D66C185" w:rsidR="00F101E1" w:rsidRDefault="004E6736" w:rsidP="00F101E1">
      <w:pPr>
        <w:pStyle w:val="Tabladeilustraciones"/>
        <w:tabs>
          <w:tab w:val="right" w:leader="dot" w:pos="9350"/>
        </w:tabs>
        <w:spacing w:line="480" w:lineRule="auto"/>
        <w:rPr>
          <w:rFonts w:eastAsiaTheme="minorEastAsia"/>
          <w:noProof/>
          <w:lang w:eastAsia="es-PE"/>
        </w:rPr>
      </w:pPr>
      <w:hyperlink w:anchor="_Toc79603712" w:history="1">
        <w:r w:rsidR="00F101E1" w:rsidRPr="003036BB">
          <w:rPr>
            <w:rStyle w:val="Hipervnculo"/>
            <w:rFonts w:ascii="Times New Roman" w:hAnsi="Times New Roman" w:cs="Times New Roman"/>
            <w:b/>
            <w:bCs/>
            <w:noProof/>
          </w:rPr>
          <w:t>Tabla 14.</w:t>
        </w:r>
        <w:r w:rsidR="00F101E1" w:rsidRPr="003036BB">
          <w:rPr>
            <w:rStyle w:val="Hipervnculo"/>
            <w:rFonts w:ascii="Times New Roman" w:hAnsi="Times New Roman" w:cs="Times New Roman"/>
            <w:noProof/>
          </w:rPr>
          <w:t xml:space="preserve"> Estadística descriptiva de la Composición de residuos sólidos municipales</w:t>
        </w:r>
        <w:r w:rsidR="00F101E1">
          <w:rPr>
            <w:noProof/>
            <w:webHidden/>
          </w:rPr>
          <w:tab/>
        </w:r>
        <w:r w:rsidR="00F101E1">
          <w:rPr>
            <w:noProof/>
            <w:webHidden/>
          </w:rPr>
          <w:fldChar w:fldCharType="begin"/>
        </w:r>
        <w:r w:rsidR="00F101E1">
          <w:rPr>
            <w:noProof/>
            <w:webHidden/>
          </w:rPr>
          <w:instrText xml:space="preserve"> PAGEREF _Toc79603712 \h </w:instrText>
        </w:r>
        <w:r w:rsidR="00F101E1">
          <w:rPr>
            <w:noProof/>
            <w:webHidden/>
          </w:rPr>
        </w:r>
        <w:r w:rsidR="00F101E1">
          <w:rPr>
            <w:noProof/>
            <w:webHidden/>
          </w:rPr>
          <w:fldChar w:fldCharType="separate"/>
        </w:r>
        <w:r w:rsidR="002F3935">
          <w:rPr>
            <w:noProof/>
            <w:webHidden/>
          </w:rPr>
          <w:t>59</w:t>
        </w:r>
        <w:r w:rsidR="00F101E1">
          <w:rPr>
            <w:noProof/>
            <w:webHidden/>
          </w:rPr>
          <w:fldChar w:fldCharType="end"/>
        </w:r>
      </w:hyperlink>
    </w:p>
    <w:p w14:paraId="61C7CCA0" w14:textId="18231B42" w:rsidR="00F101E1" w:rsidRDefault="004E6736" w:rsidP="00F101E1">
      <w:pPr>
        <w:pStyle w:val="Tabladeilustraciones"/>
        <w:tabs>
          <w:tab w:val="right" w:leader="dot" w:pos="9350"/>
        </w:tabs>
        <w:spacing w:line="480" w:lineRule="auto"/>
        <w:rPr>
          <w:rFonts w:eastAsiaTheme="minorEastAsia"/>
          <w:noProof/>
          <w:lang w:eastAsia="es-PE"/>
        </w:rPr>
      </w:pPr>
      <w:hyperlink w:anchor="_Toc79603713" w:history="1">
        <w:r w:rsidR="00F101E1" w:rsidRPr="003036BB">
          <w:rPr>
            <w:rStyle w:val="Hipervnculo"/>
            <w:rFonts w:ascii="Times New Roman" w:hAnsi="Times New Roman" w:cs="Times New Roman"/>
            <w:b/>
            <w:bCs/>
            <w:noProof/>
          </w:rPr>
          <w:t>Tabla 15.</w:t>
        </w:r>
        <w:r w:rsidR="00F101E1" w:rsidRPr="003036BB">
          <w:rPr>
            <w:rStyle w:val="Hipervnculo"/>
            <w:rFonts w:ascii="Times New Roman" w:hAnsi="Times New Roman" w:cs="Times New Roman"/>
            <w:noProof/>
          </w:rPr>
          <w:t xml:space="preserve"> Estadística descriptiva de residuos sólidos reaprovechables</w:t>
        </w:r>
        <w:r w:rsidR="00F101E1">
          <w:rPr>
            <w:noProof/>
            <w:webHidden/>
          </w:rPr>
          <w:tab/>
        </w:r>
        <w:r w:rsidR="00F101E1">
          <w:rPr>
            <w:noProof/>
            <w:webHidden/>
          </w:rPr>
          <w:fldChar w:fldCharType="begin"/>
        </w:r>
        <w:r w:rsidR="00F101E1">
          <w:rPr>
            <w:noProof/>
            <w:webHidden/>
          </w:rPr>
          <w:instrText xml:space="preserve"> PAGEREF _Toc79603713 \h </w:instrText>
        </w:r>
        <w:r w:rsidR="00F101E1">
          <w:rPr>
            <w:noProof/>
            <w:webHidden/>
          </w:rPr>
        </w:r>
        <w:r w:rsidR="00F101E1">
          <w:rPr>
            <w:noProof/>
            <w:webHidden/>
          </w:rPr>
          <w:fldChar w:fldCharType="separate"/>
        </w:r>
        <w:r w:rsidR="002F3935">
          <w:rPr>
            <w:noProof/>
            <w:webHidden/>
          </w:rPr>
          <w:t>59</w:t>
        </w:r>
        <w:r w:rsidR="00F101E1">
          <w:rPr>
            <w:noProof/>
            <w:webHidden/>
          </w:rPr>
          <w:fldChar w:fldCharType="end"/>
        </w:r>
      </w:hyperlink>
    </w:p>
    <w:p w14:paraId="4901FE5A" w14:textId="539D7AE2" w:rsidR="00F101E1" w:rsidRDefault="004E6736" w:rsidP="00F101E1">
      <w:pPr>
        <w:pStyle w:val="Tabladeilustraciones"/>
        <w:tabs>
          <w:tab w:val="right" w:leader="dot" w:pos="9350"/>
        </w:tabs>
        <w:spacing w:line="480" w:lineRule="auto"/>
        <w:rPr>
          <w:rFonts w:eastAsiaTheme="minorEastAsia"/>
          <w:noProof/>
          <w:lang w:eastAsia="es-PE"/>
        </w:rPr>
      </w:pPr>
      <w:hyperlink w:anchor="_Toc79603714" w:history="1">
        <w:r w:rsidR="00F101E1" w:rsidRPr="003036BB">
          <w:rPr>
            <w:rStyle w:val="Hipervnculo"/>
            <w:rFonts w:ascii="Times New Roman" w:hAnsi="Times New Roman" w:cs="Times New Roman"/>
            <w:b/>
            <w:bCs/>
            <w:noProof/>
          </w:rPr>
          <w:t>Tabla 16.</w:t>
        </w:r>
        <w:r w:rsidR="00F101E1" w:rsidRPr="003036BB">
          <w:rPr>
            <w:rStyle w:val="Hipervnculo"/>
            <w:rFonts w:ascii="Times New Roman" w:hAnsi="Times New Roman" w:cs="Times New Roman"/>
            <w:noProof/>
          </w:rPr>
          <w:t xml:space="preserve"> Resultados de cálculo de humedad de residuos sólidos orgánicos domiciliarios</w:t>
        </w:r>
        <w:r w:rsidR="00F101E1">
          <w:rPr>
            <w:noProof/>
            <w:webHidden/>
          </w:rPr>
          <w:tab/>
        </w:r>
        <w:r w:rsidR="00F101E1">
          <w:rPr>
            <w:noProof/>
            <w:webHidden/>
          </w:rPr>
          <w:fldChar w:fldCharType="begin"/>
        </w:r>
        <w:r w:rsidR="00F101E1">
          <w:rPr>
            <w:noProof/>
            <w:webHidden/>
          </w:rPr>
          <w:instrText xml:space="preserve"> PAGEREF _Toc79603714 \h </w:instrText>
        </w:r>
        <w:r w:rsidR="00F101E1">
          <w:rPr>
            <w:noProof/>
            <w:webHidden/>
          </w:rPr>
        </w:r>
        <w:r w:rsidR="00F101E1">
          <w:rPr>
            <w:noProof/>
            <w:webHidden/>
          </w:rPr>
          <w:fldChar w:fldCharType="separate"/>
        </w:r>
        <w:r w:rsidR="002F3935">
          <w:rPr>
            <w:noProof/>
            <w:webHidden/>
          </w:rPr>
          <w:t>62</w:t>
        </w:r>
        <w:r w:rsidR="00F101E1">
          <w:rPr>
            <w:noProof/>
            <w:webHidden/>
          </w:rPr>
          <w:fldChar w:fldCharType="end"/>
        </w:r>
      </w:hyperlink>
    </w:p>
    <w:p w14:paraId="6C878F92" w14:textId="5DCD28E6" w:rsidR="00F101E1" w:rsidRDefault="004E6736" w:rsidP="00F101E1">
      <w:pPr>
        <w:pStyle w:val="Tabladeilustraciones"/>
        <w:tabs>
          <w:tab w:val="right" w:leader="dot" w:pos="9350"/>
        </w:tabs>
        <w:spacing w:line="480" w:lineRule="auto"/>
        <w:rPr>
          <w:rFonts w:eastAsiaTheme="minorEastAsia"/>
          <w:noProof/>
          <w:lang w:eastAsia="es-PE"/>
        </w:rPr>
      </w:pPr>
      <w:hyperlink w:anchor="_Toc79603715" w:history="1">
        <w:r w:rsidR="00F101E1" w:rsidRPr="003036BB">
          <w:rPr>
            <w:rStyle w:val="Hipervnculo"/>
            <w:rFonts w:ascii="Times New Roman" w:hAnsi="Times New Roman" w:cs="Times New Roman"/>
            <w:b/>
            <w:bCs/>
            <w:noProof/>
          </w:rPr>
          <w:t>Tabla 17.</w:t>
        </w:r>
        <w:r w:rsidR="00F101E1" w:rsidRPr="003036BB">
          <w:rPr>
            <w:rStyle w:val="Hipervnculo"/>
            <w:rFonts w:ascii="Times New Roman" w:hAnsi="Times New Roman" w:cs="Times New Roman"/>
            <w:noProof/>
          </w:rPr>
          <w:t xml:space="preserve"> Estadística descriptiva de la humedad de residuos sólidos orgánicos.</w:t>
        </w:r>
        <w:r w:rsidR="00F101E1">
          <w:rPr>
            <w:noProof/>
            <w:webHidden/>
          </w:rPr>
          <w:tab/>
        </w:r>
        <w:r w:rsidR="00F101E1">
          <w:rPr>
            <w:noProof/>
            <w:webHidden/>
          </w:rPr>
          <w:fldChar w:fldCharType="begin"/>
        </w:r>
        <w:r w:rsidR="00F101E1">
          <w:rPr>
            <w:noProof/>
            <w:webHidden/>
          </w:rPr>
          <w:instrText xml:space="preserve"> PAGEREF _Toc79603715 \h </w:instrText>
        </w:r>
        <w:r w:rsidR="00F101E1">
          <w:rPr>
            <w:noProof/>
            <w:webHidden/>
          </w:rPr>
        </w:r>
        <w:r w:rsidR="00F101E1">
          <w:rPr>
            <w:noProof/>
            <w:webHidden/>
          </w:rPr>
          <w:fldChar w:fldCharType="separate"/>
        </w:r>
        <w:r w:rsidR="002F3935">
          <w:rPr>
            <w:noProof/>
            <w:webHidden/>
          </w:rPr>
          <w:t>62</w:t>
        </w:r>
        <w:r w:rsidR="00F101E1">
          <w:rPr>
            <w:noProof/>
            <w:webHidden/>
          </w:rPr>
          <w:fldChar w:fldCharType="end"/>
        </w:r>
      </w:hyperlink>
    </w:p>
    <w:p w14:paraId="279BBBD1" w14:textId="75F1A93B" w:rsidR="00F101E1" w:rsidRDefault="004E6736" w:rsidP="00F101E1">
      <w:pPr>
        <w:pStyle w:val="Tabladeilustraciones"/>
        <w:tabs>
          <w:tab w:val="right" w:leader="dot" w:pos="9350"/>
        </w:tabs>
        <w:spacing w:line="480" w:lineRule="auto"/>
        <w:rPr>
          <w:rFonts w:eastAsiaTheme="minorEastAsia"/>
          <w:noProof/>
          <w:lang w:eastAsia="es-PE"/>
        </w:rPr>
      </w:pPr>
      <w:hyperlink w:anchor="_Toc79603716" w:history="1">
        <w:r w:rsidR="00F101E1" w:rsidRPr="003036BB">
          <w:rPr>
            <w:rStyle w:val="Hipervnculo"/>
            <w:rFonts w:ascii="Times New Roman" w:hAnsi="Times New Roman" w:cs="Times New Roman"/>
            <w:b/>
            <w:bCs/>
            <w:noProof/>
          </w:rPr>
          <w:t>Tabla 18.</w:t>
        </w:r>
        <w:r w:rsidR="00F101E1" w:rsidRPr="003036BB">
          <w:rPr>
            <w:rStyle w:val="Hipervnculo"/>
            <w:rFonts w:ascii="Times New Roman" w:hAnsi="Times New Roman" w:cs="Times New Roman"/>
            <w:noProof/>
          </w:rPr>
          <w:t xml:space="preserve"> Resultados de la generación de residuos no domiciliarios</w:t>
        </w:r>
        <w:r w:rsidR="00F101E1">
          <w:rPr>
            <w:noProof/>
            <w:webHidden/>
          </w:rPr>
          <w:tab/>
        </w:r>
        <w:r w:rsidR="00F101E1">
          <w:rPr>
            <w:noProof/>
            <w:webHidden/>
          </w:rPr>
          <w:fldChar w:fldCharType="begin"/>
        </w:r>
        <w:r w:rsidR="00F101E1">
          <w:rPr>
            <w:noProof/>
            <w:webHidden/>
          </w:rPr>
          <w:instrText xml:space="preserve"> PAGEREF _Toc79603716 \h </w:instrText>
        </w:r>
        <w:r w:rsidR="00F101E1">
          <w:rPr>
            <w:noProof/>
            <w:webHidden/>
          </w:rPr>
        </w:r>
        <w:r w:rsidR="00F101E1">
          <w:rPr>
            <w:noProof/>
            <w:webHidden/>
          </w:rPr>
          <w:fldChar w:fldCharType="separate"/>
        </w:r>
        <w:r w:rsidR="002F3935">
          <w:rPr>
            <w:noProof/>
            <w:webHidden/>
          </w:rPr>
          <w:t>63</w:t>
        </w:r>
        <w:r w:rsidR="00F101E1">
          <w:rPr>
            <w:noProof/>
            <w:webHidden/>
          </w:rPr>
          <w:fldChar w:fldCharType="end"/>
        </w:r>
      </w:hyperlink>
    </w:p>
    <w:p w14:paraId="1C810A6F" w14:textId="4AD1B2ED" w:rsidR="00F101E1" w:rsidRDefault="004E6736" w:rsidP="00F101E1">
      <w:pPr>
        <w:pStyle w:val="Tabladeilustraciones"/>
        <w:tabs>
          <w:tab w:val="right" w:leader="dot" w:pos="9350"/>
        </w:tabs>
        <w:spacing w:line="480" w:lineRule="auto"/>
        <w:rPr>
          <w:rFonts w:eastAsiaTheme="minorEastAsia"/>
          <w:noProof/>
          <w:lang w:eastAsia="es-PE"/>
        </w:rPr>
      </w:pPr>
      <w:hyperlink w:anchor="_Toc79603717" w:history="1">
        <w:r w:rsidR="00F101E1" w:rsidRPr="003036BB">
          <w:rPr>
            <w:rStyle w:val="Hipervnculo"/>
            <w:rFonts w:ascii="Times New Roman" w:hAnsi="Times New Roman" w:cs="Times New Roman"/>
            <w:b/>
            <w:bCs/>
            <w:noProof/>
          </w:rPr>
          <w:t>Tabla 19.</w:t>
        </w:r>
        <w:r w:rsidR="00F101E1" w:rsidRPr="003036BB">
          <w:rPr>
            <w:rStyle w:val="Hipervnculo"/>
            <w:rFonts w:ascii="Times New Roman" w:hAnsi="Times New Roman" w:cs="Times New Roman"/>
            <w:noProof/>
          </w:rPr>
          <w:t xml:space="preserve"> Resultados totales de generación de residuos no domiciliarios</w:t>
        </w:r>
        <w:r w:rsidR="00F101E1">
          <w:rPr>
            <w:noProof/>
            <w:webHidden/>
          </w:rPr>
          <w:tab/>
        </w:r>
        <w:r w:rsidR="00F101E1">
          <w:rPr>
            <w:noProof/>
            <w:webHidden/>
          </w:rPr>
          <w:fldChar w:fldCharType="begin"/>
        </w:r>
        <w:r w:rsidR="00F101E1">
          <w:rPr>
            <w:noProof/>
            <w:webHidden/>
          </w:rPr>
          <w:instrText xml:space="preserve"> PAGEREF _Toc79603717 \h </w:instrText>
        </w:r>
        <w:r w:rsidR="00F101E1">
          <w:rPr>
            <w:noProof/>
            <w:webHidden/>
          </w:rPr>
        </w:r>
        <w:r w:rsidR="00F101E1">
          <w:rPr>
            <w:noProof/>
            <w:webHidden/>
          </w:rPr>
          <w:fldChar w:fldCharType="separate"/>
        </w:r>
        <w:r w:rsidR="002F3935">
          <w:rPr>
            <w:noProof/>
            <w:webHidden/>
          </w:rPr>
          <w:t>64</w:t>
        </w:r>
        <w:r w:rsidR="00F101E1">
          <w:rPr>
            <w:noProof/>
            <w:webHidden/>
          </w:rPr>
          <w:fldChar w:fldCharType="end"/>
        </w:r>
      </w:hyperlink>
    </w:p>
    <w:p w14:paraId="1D79FF12" w14:textId="06127A33" w:rsidR="00F101E1" w:rsidRDefault="004E6736" w:rsidP="00F101E1">
      <w:pPr>
        <w:pStyle w:val="Tabladeilustraciones"/>
        <w:tabs>
          <w:tab w:val="right" w:leader="dot" w:pos="9350"/>
        </w:tabs>
        <w:spacing w:line="480" w:lineRule="auto"/>
        <w:rPr>
          <w:rFonts w:eastAsiaTheme="minorEastAsia"/>
          <w:noProof/>
          <w:lang w:eastAsia="es-PE"/>
        </w:rPr>
      </w:pPr>
      <w:hyperlink w:anchor="_Toc79603718" w:history="1">
        <w:r w:rsidR="00F101E1" w:rsidRPr="003036BB">
          <w:rPr>
            <w:rStyle w:val="Hipervnculo"/>
            <w:rFonts w:ascii="Times New Roman" w:hAnsi="Times New Roman" w:cs="Times New Roman"/>
            <w:b/>
            <w:bCs/>
            <w:noProof/>
          </w:rPr>
          <w:t>Tabla 20.</w:t>
        </w:r>
        <w:r w:rsidR="00F101E1" w:rsidRPr="003036BB">
          <w:rPr>
            <w:rStyle w:val="Hipervnculo"/>
            <w:rFonts w:ascii="Times New Roman" w:hAnsi="Times New Roman" w:cs="Times New Roman"/>
            <w:noProof/>
          </w:rPr>
          <w:t xml:space="preserve"> Resultados de densidad de residuos sólidos no domiciliarios</w:t>
        </w:r>
        <w:r w:rsidR="00F101E1">
          <w:rPr>
            <w:noProof/>
            <w:webHidden/>
          </w:rPr>
          <w:tab/>
        </w:r>
        <w:r w:rsidR="00F101E1">
          <w:rPr>
            <w:noProof/>
            <w:webHidden/>
          </w:rPr>
          <w:fldChar w:fldCharType="begin"/>
        </w:r>
        <w:r w:rsidR="00F101E1">
          <w:rPr>
            <w:noProof/>
            <w:webHidden/>
          </w:rPr>
          <w:instrText xml:space="preserve"> PAGEREF _Toc79603718 \h </w:instrText>
        </w:r>
        <w:r w:rsidR="00F101E1">
          <w:rPr>
            <w:noProof/>
            <w:webHidden/>
          </w:rPr>
        </w:r>
        <w:r w:rsidR="00F101E1">
          <w:rPr>
            <w:noProof/>
            <w:webHidden/>
          </w:rPr>
          <w:fldChar w:fldCharType="separate"/>
        </w:r>
        <w:r w:rsidR="002F3935">
          <w:rPr>
            <w:noProof/>
            <w:webHidden/>
          </w:rPr>
          <w:t>64</w:t>
        </w:r>
        <w:r w:rsidR="00F101E1">
          <w:rPr>
            <w:noProof/>
            <w:webHidden/>
          </w:rPr>
          <w:fldChar w:fldCharType="end"/>
        </w:r>
      </w:hyperlink>
    </w:p>
    <w:p w14:paraId="6C3B1899" w14:textId="6687895A" w:rsidR="00F101E1" w:rsidRDefault="004E6736" w:rsidP="00F101E1">
      <w:pPr>
        <w:pStyle w:val="Tabladeilustraciones"/>
        <w:tabs>
          <w:tab w:val="right" w:leader="dot" w:pos="9350"/>
        </w:tabs>
        <w:spacing w:line="480" w:lineRule="auto"/>
        <w:rPr>
          <w:rFonts w:eastAsiaTheme="minorEastAsia"/>
          <w:noProof/>
          <w:lang w:eastAsia="es-PE"/>
        </w:rPr>
      </w:pPr>
      <w:hyperlink w:anchor="_Toc79603719" w:history="1">
        <w:r w:rsidR="00F101E1" w:rsidRPr="003036BB">
          <w:rPr>
            <w:rStyle w:val="Hipervnculo"/>
            <w:rFonts w:ascii="Times New Roman" w:hAnsi="Times New Roman" w:cs="Times New Roman"/>
            <w:b/>
            <w:bCs/>
            <w:noProof/>
          </w:rPr>
          <w:t>Tabla 21.</w:t>
        </w:r>
        <w:r w:rsidR="00F101E1" w:rsidRPr="003036BB">
          <w:rPr>
            <w:rStyle w:val="Hipervnculo"/>
            <w:rFonts w:ascii="Times New Roman" w:hAnsi="Times New Roman" w:cs="Times New Roman"/>
            <w:noProof/>
          </w:rPr>
          <w:t xml:space="preserve"> Estadístico descriptivo de la densidad de residuos sólidos no domiciliarios</w:t>
        </w:r>
        <w:r w:rsidR="00F101E1">
          <w:rPr>
            <w:noProof/>
            <w:webHidden/>
          </w:rPr>
          <w:tab/>
        </w:r>
        <w:r w:rsidR="00F101E1">
          <w:rPr>
            <w:noProof/>
            <w:webHidden/>
          </w:rPr>
          <w:fldChar w:fldCharType="begin"/>
        </w:r>
        <w:r w:rsidR="00F101E1">
          <w:rPr>
            <w:noProof/>
            <w:webHidden/>
          </w:rPr>
          <w:instrText xml:space="preserve"> PAGEREF _Toc79603719 \h </w:instrText>
        </w:r>
        <w:r w:rsidR="00F101E1">
          <w:rPr>
            <w:noProof/>
            <w:webHidden/>
          </w:rPr>
        </w:r>
        <w:r w:rsidR="00F101E1">
          <w:rPr>
            <w:noProof/>
            <w:webHidden/>
          </w:rPr>
          <w:fldChar w:fldCharType="separate"/>
        </w:r>
        <w:r w:rsidR="002F3935">
          <w:rPr>
            <w:noProof/>
            <w:webHidden/>
          </w:rPr>
          <w:t>65</w:t>
        </w:r>
        <w:r w:rsidR="00F101E1">
          <w:rPr>
            <w:noProof/>
            <w:webHidden/>
          </w:rPr>
          <w:fldChar w:fldCharType="end"/>
        </w:r>
      </w:hyperlink>
    </w:p>
    <w:p w14:paraId="322B953A" w14:textId="24C6BFC7" w:rsidR="00F101E1" w:rsidRDefault="004E6736" w:rsidP="00F101E1">
      <w:pPr>
        <w:pStyle w:val="Tabladeilustraciones"/>
        <w:tabs>
          <w:tab w:val="right" w:leader="dot" w:pos="9350"/>
        </w:tabs>
        <w:spacing w:line="480" w:lineRule="auto"/>
        <w:rPr>
          <w:rFonts w:eastAsiaTheme="minorEastAsia"/>
          <w:noProof/>
          <w:lang w:eastAsia="es-PE"/>
        </w:rPr>
      </w:pPr>
      <w:hyperlink w:anchor="_Toc79603720" w:history="1">
        <w:r w:rsidR="00F101E1" w:rsidRPr="003036BB">
          <w:rPr>
            <w:rStyle w:val="Hipervnculo"/>
            <w:rFonts w:ascii="Times New Roman" w:hAnsi="Times New Roman" w:cs="Times New Roman"/>
            <w:b/>
            <w:bCs/>
            <w:noProof/>
          </w:rPr>
          <w:t>Tabla 22.</w:t>
        </w:r>
        <w:r w:rsidR="00F101E1" w:rsidRPr="003036BB">
          <w:rPr>
            <w:rStyle w:val="Hipervnculo"/>
            <w:rFonts w:ascii="Times New Roman" w:hAnsi="Times New Roman" w:cs="Times New Roman"/>
            <w:noProof/>
          </w:rPr>
          <w:t xml:space="preserve"> Resultados de composición de residuos sólidos no domiciliarios</w:t>
        </w:r>
        <w:r w:rsidR="00F101E1">
          <w:rPr>
            <w:noProof/>
            <w:webHidden/>
          </w:rPr>
          <w:tab/>
        </w:r>
        <w:r w:rsidR="00F101E1">
          <w:rPr>
            <w:noProof/>
            <w:webHidden/>
          </w:rPr>
          <w:fldChar w:fldCharType="begin"/>
        </w:r>
        <w:r w:rsidR="00F101E1">
          <w:rPr>
            <w:noProof/>
            <w:webHidden/>
          </w:rPr>
          <w:instrText xml:space="preserve"> PAGEREF _Toc79603720 \h </w:instrText>
        </w:r>
        <w:r w:rsidR="00F101E1">
          <w:rPr>
            <w:noProof/>
            <w:webHidden/>
          </w:rPr>
        </w:r>
        <w:r w:rsidR="00F101E1">
          <w:rPr>
            <w:noProof/>
            <w:webHidden/>
          </w:rPr>
          <w:fldChar w:fldCharType="separate"/>
        </w:r>
        <w:r w:rsidR="002F3935">
          <w:rPr>
            <w:noProof/>
            <w:webHidden/>
          </w:rPr>
          <w:t>66</w:t>
        </w:r>
        <w:r w:rsidR="00F101E1">
          <w:rPr>
            <w:noProof/>
            <w:webHidden/>
          </w:rPr>
          <w:fldChar w:fldCharType="end"/>
        </w:r>
      </w:hyperlink>
    </w:p>
    <w:p w14:paraId="4D089E6C" w14:textId="69F8AABB" w:rsidR="00F101E1" w:rsidRDefault="004E6736" w:rsidP="00F101E1">
      <w:pPr>
        <w:pStyle w:val="Tabladeilustraciones"/>
        <w:tabs>
          <w:tab w:val="right" w:leader="dot" w:pos="9350"/>
        </w:tabs>
        <w:spacing w:line="480" w:lineRule="auto"/>
        <w:rPr>
          <w:rFonts w:eastAsiaTheme="minorEastAsia"/>
          <w:noProof/>
          <w:lang w:eastAsia="es-PE"/>
        </w:rPr>
      </w:pPr>
      <w:hyperlink w:anchor="_Toc79603721" w:history="1">
        <w:r w:rsidR="00F101E1" w:rsidRPr="003036BB">
          <w:rPr>
            <w:rStyle w:val="Hipervnculo"/>
            <w:rFonts w:ascii="Times New Roman" w:hAnsi="Times New Roman" w:cs="Times New Roman"/>
            <w:b/>
            <w:bCs/>
            <w:noProof/>
          </w:rPr>
          <w:t>Tabla 23.</w:t>
        </w:r>
        <w:r w:rsidR="00F101E1" w:rsidRPr="003036BB">
          <w:rPr>
            <w:rStyle w:val="Hipervnculo"/>
            <w:rFonts w:ascii="Times New Roman" w:hAnsi="Times New Roman" w:cs="Times New Roman"/>
            <w:noProof/>
          </w:rPr>
          <w:t xml:space="preserve"> Estadísticos descriptivos de composición de residuos sólidos no domiciliarios</w:t>
        </w:r>
        <w:r w:rsidR="00F101E1">
          <w:rPr>
            <w:noProof/>
            <w:webHidden/>
          </w:rPr>
          <w:tab/>
        </w:r>
        <w:r w:rsidR="00F101E1">
          <w:rPr>
            <w:noProof/>
            <w:webHidden/>
          </w:rPr>
          <w:fldChar w:fldCharType="begin"/>
        </w:r>
        <w:r w:rsidR="00F101E1">
          <w:rPr>
            <w:noProof/>
            <w:webHidden/>
          </w:rPr>
          <w:instrText xml:space="preserve"> PAGEREF _Toc79603721 \h </w:instrText>
        </w:r>
        <w:r w:rsidR="00F101E1">
          <w:rPr>
            <w:noProof/>
            <w:webHidden/>
          </w:rPr>
        </w:r>
        <w:r w:rsidR="00F101E1">
          <w:rPr>
            <w:noProof/>
            <w:webHidden/>
          </w:rPr>
          <w:fldChar w:fldCharType="separate"/>
        </w:r>
        <w:r w:rsidR="002F3935">
          <w:rPr>
            <w:noProof/>
            <w:webHidden/>
          </w:rPr>
          <w:t>68</w:t>
        </w:r>
        <w:r w:rsidR="00F101E1">
          <w:rPr>
            <w:noProof/>
            <w:webHidden/>
          </w:rPr>
          <w:fldChar w:fldCharType="end"/>
        </w:r>
      </w:hyperlink>
    </w:p>
    <w:p w14:paraId="5EB27298" w14:textId="2C04E1C6" w:rsidR="00F101E1" w:rsidRDefault="004E6736" w:rsidP="00F101E1">
      <w:pPr>
        <w:pStyle w:val="Tabladeilustraciones"/>
        <w:tabs>
          <w:tab w:val="right" w:leader="dot" w:pos="9350"/>
        </w:tabs>
        <w:spacing w:line="480" w:lineRule="auto"/>
        <w:rPr>
          <w:rFonts w:eastAsiaTheme="minorEastAsia"/>
          <w:noProof/>
          <w:lang w:eastAsia="es-PE"/>
        </w:rPr>
      </w:pPr>
      <w:hyperlink w:anchor="_Toc79603722" w:history="1">
        <w:r w:rsidR="00F101E1" w:rsidRPr="003036BB">
          <w:rPr>
            <w:rStyle w:val="Hipervnculo"/>
            <w:rFonts w:ascii="Times New Roman" w:hAnsi="Times New Roman" w:cs="Times New Roman"/>
            <w:b/>
            <w:bCs/>
            <w:noProof/>
          </w:rPr>
          <w:t>Tabla 24.</w:t>
        </w:r>
        <w:r w:rsidR="00F101E1" w:rsidRPr="003036BB">
          <w:rPr>
            <w:rStyle w:val="Hipervnculo"/>
            <w:rFonts w:ascii="Times New Roman" w:hAnsi="Times New Roman" w:cs="Times New Roman"/>
            <w:noProof/>
          </w:rPr>
          <w:t xml:space="preserve"> Estadísticos descriptivos de composición de residuos sólidos orgánicos e inorgánicos no domiciliarios</w:t>
        </w:r>
        <w:r w:rsidR="00F101E1">
          <w:rPr>
            <w:noProof/>
            <w:webHidden/>
          </w:rPr>
          <w:tab/>
        </w:r>
        <w:r w:rsidR="00F101E1">
          <w:rPr>
            <w:noProof/>
            <w:webHidden/>
          </w:rPr>
          <w:fldChar w:fldCharType="begin"/>
        </w:r>
        <w:r w:rsidR="00F101E1">
          <w:rPr>
            <w:noProof/>
            <w:webHidden/>
          </w:rPr>
          <w:instrText xml:space="preserve"> PAGEREF _Toc79603722 \h </w:instrText>
        </w:r>
        <w:r w:rsidR="00F101E1">
          <w:rPr>
            <w:noProof/>
            <w:webHidden/>
          </w:rPr>
        </w:r>
        <w:r w:rsidR="00F101E1">
          <w:rPr>
            <w:noProof/>
            <w:webHidden/>
          </w:rPr>
          <w:fldChar w:fldCharType="separate"/>
        </w:r>
        <w:r w:rsidR="002F3935">
          <w:rPr>
            <w:noProof/>
            <w:webHidden/>
          </w:rPr>
          <w:t>68</w:t>
        </w:r>
        <w:r w:rsidR="00F101E1">
          <w:rPr>
            <w:noProof/>
            <w:webHidden/>
          </w:rPr>
          <w:fldChar w:fldCharType="end"/>
        </w:r>
      </w:hyperlink>
    </w:p>
    <w:p w14:paraId="7EE3177E" w14:textId="4EA33B66" w:rsidR="00F101E1" w:rsidRDefault="004E6736" w:rsidP="00F101E1">
      <w:pPr>
        <w:pStyle w:val="Tabladeilustraciones"/>
        <w:tabs>
          <w:tab w:val="right" w:leader="dot" w:pos="9350"/>
        </w:tabs>
        <w:spacing w:line="480" w:lineRule="auto"/>
        <w:rPr>
          <w:rFonts w:eastAsiaTheme="minorEastAsia"/>
          <w:noProof/>
          <w:lang w:eastAsia="es-PE"/>
        </w:rPr>
      </w:pPr>
      <w:hyperlink w:anchor="_Toc79603723" w:history="1">
        <w:r w:rsidR="00F101E1" w:rsidRPr="003036BB">
          <w:rPr>
            <w:rStyle w:val="Hipervnculo"/>
            <w:rFonts w:ascii="Times New Roman" w:eastAsia="Times New Roman" w:hAnsi="Times New Roman" w:cs="Times New Roman"/>
            <w:b/>
            <w:bCs/>
            <w:noProof/>
            <w:lang w:eastAsia="es-PE" w:bidi="es-PE"/>
          </w:rPr>
          <w:t>Tabla 25.</w:t>
        </w:r>
        <w:r w:rsidR="00F101E1" w:rsidRPr="003036BB">
          <w:rPr>
            <w:rStyle w:val="Hipervnculo"/>
            <w:rFonts w:ascii="Times New Roman" w:eastAsia="Times New Roman" w:hAnsi="Times New Roman" w:cs="Times New Roman"/>
            <w:noProof/>
            <w:lang w:eastAsia="es-PE" w:bidi="es-PE"/>
          </w:rPr>
          <w:t xml:space="preserve"> Resultados generación de residuos sólidos Municipales.</w:t>
        </w:r>
        <w:r w:rsidR="00F101E1">
          <w:rPr>
            <w:noProof/>
            <w:webHidden/>
          </w:rPr>
          <w:tab/>
        </w:r>
        <w:r w:rsidR="00F101E1">
          <w:rPr>
            <w:noProof/>
            <w:webHidden/>
          </w:rPr>
          <w:fldChar w:fldCharType="begin"/>
        </w:r>
        <w:r w:rsidR="00F101E1">
          <w:rPr>
            <w:noProof/>
            <w:webHidden/>
          </w:rPr>
          <w:instrText xml:space="preserve"> PAGEREF _Toc79603723 \h </w:instrText>
        </w:r>
        <w:r w:rsidR="00F101E1">
          <w:rPr>
            <w:noProof/>
            <w:webHidden/>
          </w:rPr>
        </w:r>
        <w:r w:rsidR="00F101E1">
          <w:rPr>
            <w:noProof/>
            <w:webHidden/>
          </w:rPr>
          <w:fldChar w:fldCharType="separate"/>
        </w:r>
        <w:r w:rsidR="002F3935">
          <w:rPr>
            <w:noProof/>
            <w:webHidden/>
          </w:rPr>
          <w:t>70</w:t>
        </w:r>
        <w:r w:rsidR="00F101E1">
          <w:rPr>
            <w:noProof/>
            <w:webHidden/>
          </w:rPr>
          <w:fldChar w:fldCharType="end"/>
        </w:r>
      </w:hyperlink>
    </w:p>
    <w:p w14:paraId="69093AA7" w14:textId="67374F58" w:rsidR="00F101E1" w:rsidRDefault="004E6736" w:rsidP="00F101E1">
      <w:pPr>
        <w:pStyle w:val="Tabladeilustraciones"/>
        <w:tabs>
          <w:tab w:val="right" w:leader="dot" w:pos="9350"/>
        </w:tabs>
        <w:spacing w:line="480" w:lineRule="auto"/>
        <w:rPr>
          <w:rFonts w:eastAsiaTheme="minorEastAsia"/>
          <w:noProof/>
          <w:lang w:eastAsia="es-PE"/>
        </w:rPr>
      </w:pPr>
      <w:hyperlink w:anchor="_Toc79603724" w:history="1">
        <w:r w:rsidR="00F101E1" w:rsidRPr="003036BB">
          <w:rPr>
            <w:rStyle w:val="Hipervnculo"/>
            <w:rFonts w:ascii="Times New Roman" w:eastAsia="Times New Roman" w:hAnsi="Times New Roman" w:cs="Times New Roman"/>
            <w:b/>
            <w:bCs/>
            <w:noProof/>
            <w:lang w:eastAsia="es-PE" w:bidi="es-PE"/>
          </w:rPr>
          <w:t>Tabla 26.</w:t>
        </w:r>
        <w:r w:rsidR="00F101E1" w:rsidRPr="003036BB">
          <w:rPr>
            <w:rStyle w:val="Hipervnculo"/>
            <w:rFonts w:ascii="Times New Roman" w:eastAsia="Times New Roman" w:hAnsi="Times New Roman" w:cs="Times New Roman"/>
            <w:noProof/>
            <w:lang w:eastAsia="es-PE" w:bidi="es-PE"/>
          </w:rPr>
          <w:t xml:space="preserve"> Generación total de residuos sólidos municipales</w:t>
        </w:r>
        <w:r w:rsidR="00F101E1">
          <w:rPr>
            <w:noProof/>
            <w:webHidden/>
          </w:rPr>
          <w:tab/>
        </w:r>
        <w:r w:rsidR="00F101E1">
          <w:rPr>
            <w:noProof/>
            <w:webHidden/>
          </w:rPr>
          <w:fldChar w:fldCharType="begin"/>
        </w:r>
        <w:r w:rsidR="00F101E1">
          <w:rPr>
            <w:noProof/>
            <w:webHidden/>
          </w:rPr>
          <w:instrText xml:space="preserve"> PAGEREF _Toc79603724 \h </w:instrText>
        </w:r>
        <w:r w:rsidR="00F101E1">
          <w:rPr>
            <w:noProof/>
            <w:webHidden/>
          </w:rPr>
        </w:r>
        <w:r w:rsidR="00F101E1">
          <w:rPr>
            <w:noProof/>
            <w:webHidden/>
          </w:rPr>
          <w:fldChar w:fldCharType="separate"/>
        </w:r>
        <w:r w:rsidR="002F3935">
          <w:rPr>
            <w:noProof/>
            <w:webHidden/>
          </w:rPr>
          <w:t>71</w:t>
        </w:r>
        <w:r w:rsidR="00F101E1">
          <w:rPr>
            <w:noProof/>
            <w:webHidden/>
          </w:rPr>
          <w:fldChar w:fldCharType="end"/>
        </w:r>
      </w:hyperlink>
    </w:p>
    <w:p w14:paraId="221BF881" w14:textId="24ED3DE3" w:rsidR="00F101E1" w:rsidRDefault="004E6736" w:rsidP="00F101E1">
      <w:pPr>
        <w:pStyle w:val="Tabladeilustraciones"/>
        <w:tabs>
          <w:tab w:val="right" w:leader="dot" w:pos="9350"/>
        </w:tabs>
        <w:spacing w:line="480" w:lineRule="auto"/>
        <w:rPr>
          <w:rFonts w:eastAsiaTheme="minorEastAsia"/>
          <w:noProof/>
          <w:lang w:eastAsia="es-PE"/>
        </w:rPr>
      </w:pPr>
      <w:hyperlink w:anchor="_Toc79603725" w:history="1">
        <w:r w:rsidR="00F101E1" w:rsidRPr="003036BB">
          <w:rPr>
            <w:rStyle w:val="Hipervnculo"/>
            <w:rFonts w:ascii="Times New Roman" w:eastAsia="Times New Roman" w:hAnsi="Times New Roman" w:cs="Times New Roman"/>
            <w:b/>
            <w:bCs/>
            <w:noProof/>
            <w:lang w:eastAsia="es-PE" w:bidi="es-PE"/>
          </w:rPr>
          <w:t>Tabla 27.</w:t>
        </w:r>
        <w:r w:rsidR="00F101E1" w:rsidRPr="003036BB">
          <w:rPr>
            <w:rStyle w:val="Hipervnculo"/>
            <w:rFonts w:ascii="Times New Roman" w:eastAsia="Times New Roman" w:hAnsi="Times New Roman" w:cs="Times New Roman"/>
            <w:noProof/>
            <w:lang w:eastAsia="es-PE" w:bidi="es-PE"/>
          </w:rPr>
          <w:t xml:space="preserve"> Generación percapita municipal</w:t>
        </w:r>
        <w:r w:rsidR="00F101E1">
          <w:rPr>
            <w:noProof/>
            <w:webHidden/>
          </w:rPr>
          <w:tab/>
        </w:r>
        <w:r w:rsidR="00F101E1">
          <w:rPr>
            <w:noProof/>
            <w:webHidden/>
          </w:rPr>
          <w:fldChar w:fldCharType="begin"/>
        </w:r>
        <w:r w:rsidR="00F101E1">
          <w:rPr>
            <w:noProof/>
            <w:webHidden/>
          </w:rPr>
          <w:instrText xml:space="preserve"> PAGEREF _Toc79603725 \h </w:instrText>
        </w:r>
        <w:r w:rsidR="00F101E1">
          <w:rPr>
            <w:noProof/>
            <w:webHidden/>
          </w:rPr>
        </w:r>
        <w:r w:rsidR="00F101E1">
          <w:rPr>
            <w:noProof/>
            <w:webHidden/>
          </w:rPr>
          <w:fldChar w:fldCharType="separate"/>
        </w:r>
        <w:r w:rsidR="002F3935">
          <w:rPr>
            <w:noProof/>
            <w:webHidden/>
          </w:rPr>
          <w:t>71</w:t>
        </w:r>
        <w:r w:rsidR="00F101E1">
          <w:rPr>
            <w:noProof/>
            <w:webHidden/>
          </w:rPr>
          <w:fldChar w:fldCharType="end"/>
        </w:r>
      </w:hyperlink>
    </w:p>
    <w:p w14:paraId="26192C8E" w14:textId="13283DA3" w:rsidR="00F101E1" w:rsidRDefault="004E6736" w:rsidP="00F101E1">
      <w:pPr>
        <w:pStyle w:val="Tabladeilustraciones"/>
        <w:tabs>
          <w:tab w:val="right" w:leader="dot" w:pos="9350"/>
        </w:tabs>
        <w:spacing w:line="480" w:lineRule="auto"/>
        <w:rPr>
          <w:rFonts w:eastAsiaTheme="minorEastAsia"/>
          <w:noProof/>
          <w:lang w:eastAsia="es-PE"/>
        </w:rPr>
      </w:pPr>
      <w:hyperlink w:anchor="_Toc79603726" w:history="1">
        <w:r w:rsidR="00F101E1" w:rsidRPr="003036BB">
          <w:rPr>
            <w:rStyle w:val="Hipervnculo"/>
            <w:rFonts w:ascii="Times New Roman" w:hAnsi="Times New Roman" w:cs="Times New Roman"/>
            <w:b/>
            <w:bCs/>
            <w:noProof/>
          </w:rPr>
          <w:t>Tabla 28.</w:t>
        </w:r>
        <w:r w:rsidR="00F101E1" w:rsidRPr="003036BB">
          <w:rPr>
            <w:rStyle w:val="Hipervnculo"/>
            <w:rFonts w:ascii="Times New Roman" w:hAnsi="Times New Roman" w:cs="Times New Roman"/>
            <w:noProof/>
          </w:rPr>
          <w:t xml:space="preserve"> Crecimiento de la población.</w:t>
        </w:r>
        <w:r w:rsidR="00F101E1">
          <w:rPr>
            <w:noProof/>
            <w:webHidden/>
          </w:rPr>
          <w:tab/>
        </w:r>
        <w:r w:rsidR="00F101E1">
          <w:rPr>
            <w:noProof/>
            <w:webHidden/>
          </w:rPr>
          <w:fldChar w:fldCharType="begin"/>
        </w:r>
        <w:r w:rsidR="00F101E1">
          <w:rPr>
            <w:noProof/>
            <w:webHidden/>
          </w:rPr>
          <w:instrText xml:space="preserve"> PAGEREF _Toc79603726 \h </w:instrText>
        </w:r>
        <w:r w:rsidR="00F101E1">
          <w:rPr>
            <w:noProof/>
            <w:webHidden/>
          </w:rPr>
        </w:r>
        <w:r w:rsidR="00F101E1">
          <w:rPr>
            <w:noProof/>
            <w:webHidden/>
          </w:rPr>
          <w:fldChar w:fldCharType="separate"/>
        </w:r>
        <w:r w:rsidR="002F3935">
          <w:rPr>
            <w:noProof/>
            <w:webHidden/>
          </w:rPr>
          <w:t>71</w:t>
        </w:r>
        <w:r w:rsidR="00F101E1">
          <w:rPr>
            <w:noProof/>
            <w:webHidden/>
          </w:rPr>
          <w:fldChar w:fldCharType="end"/>
        </w:r>
      </w:hyperlink>
    </w:p>
    <w:p w14:paraId="2ECF0633" w14:textId="3F3283E2" w:rsidR="00F101E1" w:rsidRDefault="004E6736" w:rsidP="00F101E1">
      <w:pPr>
        <w:pStyle w:val="Tabladeilustraciones"/>
        <w:tabs>
          <w:tab w:val="right" w:leader="dot" w:pos="9350"/>
        </w:tabs>
        <w:spacing w:line="480" w:lineRule="auto"/>
        <w:rPr>
          <w:rFonts w:eastAsiaTheme="minorEastAsia"/>
          <w:noProof/>
          <w:lang w:eastAsia="es-PE"/>
        </w:rPr>
      </w:pPr>
      <w:hyperlink w:anchor="_Toc79603727" w:history="1">
        <w:r w:rsidR="00F101E1" w:rsidRPr="003036BB">
          <w:rPr>
            <w:rStyle w:val="Hipervnculo"/>
            <w:rFonts w:ascii="Times New Roman" w:hAnsi="Times New Roman" w:cs="Times New Roman"/>
            <w:b/>
            <w:bCs/>
            <w:noProof/>
          </w:rPr>
          <w:t>Tabla 29.</w:t>
        </w:r>
        <w:r w:rsidR="00F101E1" w:rsidRPr="003036BB">
          <w:rPr>
            <w:rStyle w:val="Hipervnculo"/>
            <w:rFonts w:ascii="Times New Roman" w:hAnsi="Times New Roman" w:cs="Times New Roman"/>
            <w:noProof/>
          </w:rPr>
          <w:t xml:space="preserve"> Análisis de la proyección de los residuos sólidos</w:t>
        </w:r>
        <w:r w:rsidR="00F101E1">
          <w:rPr>
            <w:noProof/>
            <w:webHidden/>
          </w:rPr>
          <w:tab/>
        </w:r>
        <w:r w:rsidR="00F101E1">
          <w:rPr>
            <w:noProof/>
            <w:webHidden/>
          </w:rPr>
          <w:fldChar w:fldCharType="begin"/>
        </w:r>
        <w:r w:rsidR="00F101E1">
          <w:rPr>
            <w:noProof/>
            <w:webHidden/>
          </w:rPr>
          <w:instrText xml:space="preserve"> PAGEREF _Toc79603727 \h </w:instrText>
        </w:r>
        <w:r w:rsidR="00F101E1">
          <w:rPr>
            <w:noProof/>
            <w:webHidden/>
          </w:rPr>
        </w:r>
        <w:r w:rsidR="00F101E1">
          <w:rPr>
            <w:noProof/>
            <w:webHidden/>
          </w:rPr>
          <w:fldChar w:fldCharType="separate"/>
        </w:r>
        <w:r w:rsidR="002F3935">
          <w:rPr>
            <w:noProof/>
            <w:webHidden/>
          </w:rPr>
          <w:t>72</w:t>
        </w:r>
        <w:r w:rsidR="00F101E1">
          <w:rPr>
            <w:noProof/>
            <w:webHidden/>
          </w:rPr>
          <w:fldChar w:fldCharType="end"/>
        </w:r>
      </w:hyperlink>
    </w:p>
    <w:p w14:paraId="572D985C" w14:textId="118DBB66" w:rsidR="00F101E1" w:rsidRDefault="004E6736" w:rsidP="00F101E1">
      <w:pPr>
        <w:pStyle w:val="Tabladeilustraciones"/>
        <w:tabs>
          <w:tab w:val="right" w:leader="dot" w:pos="9350"/>
        </w:tabs>
        <w:spacing w:line="480" w:lineRule="auto"/>
        <w:rPr>
          <w:rFonts w:eastAsiaTheme="minorEastAsia"/>
          <w:noProof/>
          <w:lang w:eastAsia="es-PE"/>
        </w:rPr>
      </w:pPr>
      <w:hyperlink w:anchor="_Toc79603728" w:history="1">
        <w:r w:rsidR="00F101E1" w:rsidRPr="003036BB">
          <w:rPr>
            <w:rStyle w:val="Hipervnculo"/>
            <w:rFonts w:ascii="Times New Roman" w:hAnsi="Times New Roman" w:cs="Times New Roman"/>
            <w:b/>
            <w:bCs/>
            <w:noProof/>
          </w:rPr>
          <w:t>Tabla 30.</w:t>
        </w:r>
        <w:r w:rsidR="00F101E1" w:rsidRPr="003036BB">
          <w:rPr>
            <w:rStyle w:val="Hipervnculo"/>
            <w:rFonts w:ascii="Times New Roman" w:hAnsi="Times New Roman" w:cs="Times New Roman"/>
            <w:noProof/>
          </w:rPr>
          <w:t xml:space="preserve"> Análisis de la proyección de los residuos sólidos – ANOVA.</w:t>
        </w:r>
        <w:r w:rsidR="00F101E1">
          <w:rPr>
            <w:noProof/>
            <w:webHidden/>
          </w:rPr>
          <w:tab/>
        </w:r>
        <w:r w:rsidR="00F101E1">
          <w:rPr>
            <w:noProof/>
            <w:webHidden/>
          </w:rPr>
          <w:fldChar w:fldCharType="begin"/>
        </w:r>
        <w:r w:rsidR="00F101E1">
          <w:rPr>
            <w:noProof/>
            <w:webHidden/>
          </w:rPr>
          <w:instrText xml:space="preserve"> PAGEREF _Toc79603728 \h </w:instrText>
        </w:r>
        <w:r w:rsidR="00F101E1">
          <w:rPr>
            <w:noProof/>
            <w:webHidden/>
          </w:rPr>
        </w:r>
        <w:r w:rsidR="00F101E1">
          <w:rPr>
            <w:noProof/>
            <w:webHidden/>
          </w:rPr>
          <w:fldChar w:fldCharType="separate"/>
        </w:r>
        <w:r w:rsidR="002F3935">
          <w:rPr>
            <w:noProof/>
            <w:webHidden/>
          </w:rPr>
          <w:t>73</w:t>
        </w:r>
        <w:r w:rsidR="00F101E1">
          <w:rPr>
            <w:noProof/>
            <w:webHidden/>
          </w:rPr>
          <w:fldChar w:fldCharType="end"/>
        </w:r>
      </w:hyperlink>
    </w:p>
    <w:p w14:paraId="0B3AE65B" w14:textId="0B07DDB9" w:rsidR="00F101E1" w:rsidRDefault="004E6736" w:rsidP="00F101E1">
      <w:pPr>
        <w:pStyle w:val="Tabladeilustraciones"/>
        <w:tabs>
          <w:tab w:val="right" w:leader="dot" w:pos="9350"/>
        </w:tabs>
        <w:spacing w:line="480" w:lineRule="auto"/>
        <w:rPr>
          <w:rFonts w:eastAsiaTheme="minorEastAsia"/>
          <w:noProof/>
          <w:lang w:eastAsia="es-PE"/>
        </w:rPr>
      </w:pPr>
      <w:hyperlink w:anchor="_Toc79603729" w:history="1">
        <w:r w:rsidR="00F101E1" w:rsidRPr="003036BB">
          <w:rPr>
            <w:rStyle w:val="Hipervnculo"/>
            <w:rFonts w:ascii="Times New Roman" w:hAnsi="Times New Roman" w:cs="Times New Roman"/>
            <w:b/>
            <w:bCs/>
            <w:noProof/>
          </w:rPr>
          <w:t>Tabla 31.</w:t>
        </w:r>
        <w:r w:rsidR="00F101E1" w:rsidRPr="003036BB">
          <w:rPr>
            <w:rStyle w:val="Hipervnculo"/>
            <w:rFonts w:ascii="Times New Roman" w:hAnsi="Times New Roman" w:cs="Times New Roman"/>
            <w:noProof/>
          </w:rPr>
          <w:t xml:space="preserve"> Análisis de la proyección de población - coeficiente.</w:t>
        </w:r>
        <w:r w:rsidR="00F101E1">
          <w:rPr>
            <w:noProof/>
            <w:webHidden/>
          </w:rPr>
          <w:tab/>
        </w:r>
        <w:r w:rsidR="00F101E1">
          <w:rPr>
            <w:noProof/>
            <w:webHidden/>
          </w:rPr>
          <w:fldChar w:fldCharType="begin"/>
        </w:r>
        <w:r w:rsidR="00F101E1">
          <w:rPr>
            <w:noProof/>
            <w:webHidden/>
          </w:rPr>
          <w:instrText xml:space="preserve"> PAGEREF _Toc79603729 \h </w:instrText>
        </w:r>
        <w:r w:rsidR="00F101E1">
          <w:rPr>
            <w:noProof/>
            <w:webHidden/>
          </w:rPr>
        </w:r>
        <w:r w:rsidR="00F101E1">
          <w:rPr>
            <w:noProof/>
            <w:webHidden/>
          </w:rPr>
          <w:fldChar w:fldCharType="separate"/>
        </w:r>
        <w:r w:rsidR="002F3935">
          <w:rPr>
            <w:noProof/>
            <w:webHidden/>
          </w:rPr>
          <w:t>73</w:t>
        </w:r>
        <w:r w:rsidR="00F101E1">
          <w:rPr>
            <w:noProof/>
            <w:webHidden/>
          </w:rPr>
          <w:fldChar w:fldCharType="end"/>
        </w:r>
      </w:hyperlink>
    </w:p>
    <w:p w14:paraId="1F90082A" w14:textId="77777777" w:rsidR="00F101E1" w:rsidRDefault="006665DE" w:rsidP="003E3DD8">
      <w:pPr>
        <w:spacing w:line="360" w:lineRule="auto"/>
        <w:jc w:val="center"/>
        <w:rPr>
          <w:rFonts w:ascii="Times New Roman" w:eastAsiaTheme="minorEastAsia" w:hAnsi="Times New Roman" w:cs="Times New Roman"/>
          <w:color w:val="000000" w:themeColor="text1"/>
          <w:sz w:val="28"/>
          <w:szCs w:val="28"/>
        </w:rPr>
      </w:pPr>
      <w:r w:rsidRPr="000B100B">
        <w:rPr>
          <w:rFonts w:ascii="Times New Roman" w:eastAsiaTheme="minorEastAsia" w:hAnsi="Times New Roman" w:cs="Times New Roman"/>
          <w:color w:val="000000" w:themeColor="text1"/>
          <w:sz w:val="28"/>
          <w:szCs w:val="28"/>
        </w:rPr>
        <w:fldChar w:fldCharType="end"/>
      </w:r>
      <w:bookmarkStart w:id="17" w:name="_Hlk64985898"/>
      <w:bookmarkStart w:id="18" w:name="_Toc63533028"/>
      <w:bookmarkStart w:id="19" w:name="_Toc63533095"/>
      <w:bookmarkStart w:id="20" w:name="_Toc63533247"/>
    </w:p>
    <w:p w14:paraId="5BB869D3" w14:textId="77777777" w:rsidR="00F101E1" w:rsidRDefault="00F101E1" w:rsidP="003E3DD8">
      <w:pPr>
        <w:spacing w:line="360" w:lineRule="auto"/>
        <w:jc w:val="center"/>
        <w:rPr>
          <w:rFonts w:ascii="Times New Roman" w:eastAsiaTheme="minorEastAsia" w:hAnsi="Times New Roman" w:cs="Times New Roman"/>
          <w:color w:val="000000" w:themeColor="text1"/>
          <w:sz w:val="28"/>
          <w:szCs w:val="28"/>
        </w:rPr>
      </w:pPr>
    </w:p>
    <w:p w14:paraId="180A128C" w14:textId="77777777" w:rsidR="00F101E1" w:rsidRDefault="00F101E1" w:rsidP="003E3DD8">
      <w:pPr>
        <w:spacing w:line="360" w:lineRule="auto"/>
        <w:jc w:val="center"/>
        <w:rPr>
          <w:rFonts w:ascii="Times New Roman" w:eastAsiaTheme="minorEastAsia" w:hAnsi="Times New Roman" w:cs="Times New Roman"/>
          <w:color w:val="000000" w:themeColor="text1"/>
          <w:sz w:val="28"/>
          <w:szCs w:val="28"/>
        </w:rPr>
      </w:pPr>
    </w:p>
    <w:p w14:paraId="346A40C2" w14:textId="77777777" w:rsidR="00F101E1" w:rsidRDefault="00F101E1" w:rsidP="003E3DD8">
      <w:pPr>
        <w:spacing w:line="360" w:lineRule="auto"/>
        <w:jc w:val="center"/>
        <w:rPr>
          <w:rFonts w:ascii="Times New Roman" w:eastAsiaTheme="minorEastAsia" w:hAnsi="Times New Roman" w:cs="Times New Roman"/>
          <w:color w:val="000000" w:themeColor="text1"/>
          <w:sz w:val="28"/>
          <w:szCs w:val="28"/>
        </w:rPr>
      </w:pPr>
    </w:p>
    <w:p w14:paraId="0A66F858" w14:textId="77777777" w:rsidR="00F101E1" w:rsidRDefault="00F101E1" w:rsidP="003E3DD8">
      <w:pPr>
        <w:spacing w:line="360" w:lineRule="auto"/>
        <w:jc w:val="center"/>
        <w:rPr>
          <w:rFonts w:ascii="Times New Roman" w:eastAsiaTheme="minorEastAsia" w:hAnsi="Times New Roman" w:cs="Times New Roman"/>
          <w:color w:val="000000" w:themeColor="text1"/>
          <w:sz w:val="28"/>
          <w:szCs w:val="28"/>
        </w:rPr>
      </w:pPr>
    </w:p>
    <w:p w14:paraId="03339593" w14:textId="77777777" w:rsidR="00F101E1" w:rsidRDefault="00F101E1" w:rsidP="003E3DD8">
      <w:pPr>
        <w:spacing w:line="360" w:lineRule="auto"/>
        <w:jc w:val="center"/>
        <w:rPr>
          <w:rFonts w:ascii="Times New Roman" w:eastAsiaTheme="minorEastAsia" w:hAnsi="Times New Roman" w:cs="Times New Roman"/>
          <w:color w:val="000000" w:themeColor="text1"/>
          <w:sz w:val="28"/>
          <w:szCs w:val="28"/>
        </w:rPr>
      </w:pPr>
    </w:p>
    <w:p w14:paraId="5F5F75A3" w14:textId="77777777" w:rsidR="00F101E1" w:rsidRDefault="00F101E1" w:rsidP="003E3DD8">
      <w:pPr>
        <w:spacing w:line="360" w:lineRule="auto"/>
        <w:jc w:val="center"/>
        <w:rPr>
          <w:rFonts w:ascii="Times New Roman" w:eastAsiaTheme="minorEastAsia" w:hAnsi="Times New Roman" w:cs="Times New Roman"/>
          <w:color w:val="000000" w:themeColor="text1"/>
          <w:sz w:val="28"/>
          <w:szCs w:val="28"/>
        </w:rPr>
      </w:pPr>
    </w:p>
    <w:p w14:paraId="2B73D957" w14:textId="77777777" w:rsidR="00F101E1" w:rsidRDefault="00F101E1" w:rsidP="003E3DD8">
      <w:pPr>
        <w:spacing w:line="360" w:lineRule="auto"/>
        <w:jc w:val="center"/>
        <w:rPr>
          <w:rFonts w:ascii="Times New Roman" w:eastAsiaTheme="minorEastAsia" w:hAnsi="Times New Roman" w:cs="Times New Roman"/>
          <w:color w:val="000000" w:themeColor="text1"/>
          <w:sz w:val="28"/>
          <w:szCs w:val="28"/>
        </w:rPr>
      </w:pPr>
    </w:p>
    <w:p w14:paraId="5356EDA4" w14:textId="77777777" w:rsidR="00F101E1" w:rsidRDefault="00F101E1" w:rsidP="003E3DD8">
      <w:pPr>
        <w:spacing w:line="360" w:lineRule="auto"/>
        <w:jc w:val="center"/>
        <w:rPr>
          <w:rFonts w:ascii="Times New Roman" w:eastAsiaTheme="minorEastAsia" w:hAnsi="Times New Roman" w:cs="Times New Roman"/>
          <w:color w:val="000000" w:themeColor="text1"/>
          <w:sz w:val="28"/>
          <w:szCs w:val="28"/>
        </w:rPr>
      </w:pPr>
    </w:p>
    <w:p w14:paraId="78E81CD4" w14:textId="77777777" w:rsidR="00F101E1" w:rsidRDefault="00F101E1" w:rsidP="003E3DD8">
      <w:pPr>
        <w:spacing w:line="360" w:lineRule="auto"/>
        <w:jc w:val="center"/>
        <w:rPr>
          <w:rFonts w:ascii="Times New Roman" w:eastAsiaTheme="minorEastAsia" w:hAnsi="Times New Roman" w:cs="Times New Roman"/>
          <w:color w:val="000000" w:themeColor="text1"/>
          <w:sz w:val="28"/>
          <w:szCs w:val="28"/>
        </w:rPr>
      </w:pPr>
    </w:p>
    <w:p w14:paraId="4CA9584D" w14:textId="77777777" w:rsidR="00F101E1" w:rsidRDefault="00F101E1" w:rsidP="003E3DD8">
      <w:pPr>
        <w:spacing w:line="360" w:lineRule="auto"/>
        <w:jc w:val="center"/>
        <w:rPr>
          <w:rFonts w:ascii="Times New Roman" w:eastAsiaTheme="minorEastAsia" w:hAnsi="Times New Roman" w:cs="Times New Roman"/>
          <w:color w:val="000000" w:themeColor="text1"/>
          <w:sz w:val="28"/>
          <w:szCs w:val="28"/>
        </w:rPr>
      </w:pPr>
    </w:p>
    <w:p w14:paraId="6F719A33" w14:textId="77777777" w:rsidR="00F101E1" w:rsidRDefault="00F101E1" w:rsidP="003E3DD8">
      <w:pPr>
        <w:spacing w:line="360" w:lineRule="auto"/>
        <w:jc w:val="center"/>
        <w:rPr>
          <w:rFonts w:ascii="Times New Roman" w:eastAsiaTheme="minorEastAsia" w:hAnsi="Times New Roman" w:cs="Times New Roman"/>
          <w:color w:val="000000" w:themeColor="text1"/>
          <w:sz w:val="28"/>
          <w:szCs w:val="28"/>
        </w:rPr>
      </w:pPr>
    </w:p>
    <w:p w14:paraId="4488B0D7" w14:textId="77777777" w:rsidR="00F101E1" w:rsidRDefault="00F101E1" w:rsidP="003E3DD8">
      <w:pPr>
        <w:spacing w:line="360" w:lineRule="auto"/>
        <w:jc w:val="center"/>
        <w:rPr>
          <w:rFonts w:ascii="Times New Roman" w:eastAsiaTheme="minorEastAsia" w:hAnsi="Times New Roman" w:cs="Times New Roman"/>
          <w:color w:val="000000" w:themeColor="text1"/>
          <w:sz w:val="28"/>
          <w:szCs w:val="28"/>
        </w:rPr>
      </w:pPr>
    </w:p>
    <w:p w14:paraId="287F1CD2" w14:textId="174460AC" w:rsidR="00326FEE" w:rsidRDefault="00326FEE" w:rsidP="007E7384">
      <w:pPr>
        <w:pStyle w:val="Ttulo1"/>
        <w:spacing w:before="0" w:line="480" w:lineRule="auto"/>
        <w:jc w:val="center"/>
        <w:rPr>
          <w:rFonts w:ascii="Times New Roman" w:eastAsiaTheme="minorHAnsi" w:hAnsi="Times New Roman" w:cs="Times New Roman"/>
          <w:b/>
          <w:color w:val="000000" w:themeColor="text1"/>
          <w:sz w:val="28"/>
          <w:szCs w:val="28"/>
          <w:lang w:val="es-PE" w:eastAsia="en-US"/>
        </w:rPr>
      </w:pPr>
      <w:bookmarkStart w:id="21" w:name="_Toc79604614"/>
      <w:r w:rsidRPr="009110CC">
        <w:rPr>
          <w:rFonts w:ascii="Times New Roman" w:eastAsiaTheme="minorHAnsi" w:hAnsi="Times New Roman" w:cs="Times New Roman"/>
          <w:b/>
          <w:color w:val="000000" w:themeColor="text1"/>
          <w:sz w:val="28"/>
          <w:szCs w:val="28"/>
          <w:lang w:val="es-PE" w:eastAsia="en-US"/>
        </w:rPr>
        <w:lastRenderedPageBreak/>
        <w:t xml:space="preserve">LISTA DE </w:t>
      </w:r>
      <w:r w:rsidR="009110CC" w:rsidRPr="009110CC">
        <w:rPr>
          <w:rFonts w:ascii="Times New Roman" w:eastAsiaTheme="minorHAnsi" w:hAnsi="Times New Roman" w:cs="Times New Roman"/>
          <w:b/>
          <w:color w:val="000000" w:themeColor="text1"/>
          <w:sz w:val="28"/>
          <w:szCs w:val="28"/>
          <w:lang w:val="es-PE" w:eastAsia="en-US"/>
        </w:rPr>
        <w:t>ILUSTACION</w:t>
      </w:r>
      <w:r w:rsidR="009110CC">
        <w:rPr>
          <w:rFonts w:ascii="Times New Roman" w:eastAsiaTheme="minorHAnsi" w:hAnsi="Times New Roman" w:cs="Times New Roman"/>
          <w:b/>
          <w:color w:val="000000" w:themeColor="text1"/>
          <w:sz w:val="28"/>
          <w:szCs w:val="28"/>
          <w:lang w:val="es-PE" w:eastAsia="en-US"/>
        </w:rPr>
        <w:t>ES</w:t>
      </w:r>
      <w:bookmarkEnd w:id="21"/>
    </w:p>
    <w:p w14:paraId="0FBAF573" w14:textId="5139E302" w:rsidR="007E7384" w:rsidRDefault="007E7384" w:rsidP="007E7384">
      <w:pPr>
        <w:pStyle w:val="Tabladeilustraciones"/>
        <w:tabs>
          <w:tab w:val="right" w:leader="dot" w:pos="9350"/>
        </w:tabs>
        <w:spacing w:line="480" w:lineRule="auto"/>
        <w:rPr>
          <w:rFonts w:eastAsiaTheme="minorEastAsia"/>
          <w:noProof/>
          <w:lang w:eastAsia="es-PE"/>
        </w:rPr>
      </w:pPr>
      <w:r>
        <w:fldChar w:fldCharType="begin"/>
      </w:r>
      <w:r>
        <w:instrText xml:space="preserve"> TOC \h \z \c "Ilustración" </w:instrText>
      </w:r>
      <w:r>
        <w:fldChar w:fldCharType="separate"/>
      </w:r>
      <w:hyperlink w:anchor="_Toc79604863" w:history="1">
        <w:r w:rsidRPr="00183E3D">
          <w:rPr>
            <w:rStyle w:val="Hipervnculo"/>
            <w:rFonts w:ascii="Times New Roman" w:eastAsia="Times New Roman" w:hAnsi="Times New Roman" w:cs="Times New Roman"/>
            <w:b/>
            <w:bCs/>
            <w:noProof/>
            <w:lang w:eastAsia="es-PE" w:bidi="es-PE"/>
          </w:rPr>
          <w:t>Ilustración 1.</w:t>
        </w:r>
        <w:r w:rsidRPr="00183E3D">
          <w:rPr>
            <w:rStyle w:val="Hipervnculo"/>
            <w:rFonts w:ascii="Times New Roman" w:eastAsia="Times New Roman" w:hAnsi="Times New Roman" w:cs="Times New Roman"/>
            <w:noProof/>
            <w:lang w:eastAsia="es-PE" w:bidi="es-PE"/>
          </w:rPr>
          <w:t xml:space="preserve"> Composición de residuos sólidos a nivel nacional</w:t>
        </w:r>
        <w:r>
          <w:rPr>
            <w:noProof/>
            <w:webHidden/>
          </w:rPr>
          <w:tab/>
        </w:r>
        <w:r>
          <w:rPr>
            <w:noProof/>
            <w:webHidden/>
          </w:rPr>
          <w:fldChar w:fldCharType="begin"/>
        </w:r>
        <w:r>
          <w:rPr>
            <w:noProof/>
            <w:webHidden/>
          </w:rPr>
          <w:instrText xml:space="preserve"> PAGEREF _Toc79604863 \h </w:instrText>
        </w:r>
        <w:r>
          <w:rPr>
            <w:noProof/>
            <w:webHidden/>
          </w:rPr>
        </w:r>
        <w:r>
          <w:rPr>
            <w:noProof/>
            <w:webHidden/>
          </w:rPr>
          <w:fldChar w:fldCharType="separate"/>
        </w:r>
        <w:r w:rsidR="002F3935">
          <w:rPr>
            <w:noProof/>
            <w:webHidden/>
          </w:rPr>
          <w:t>28</w:t>
        </w:r>
        <w:r>
          <w:rPr>
            <w:noProof/>
            <w:webHidden/>
          </w:rPr>
          <w:fldChar w:fldCharType="end"/>
        </w:r>
      </w:hyperlink>
    </w:p>
    <w:p w14:paraId="1266FBDF" w14:textId="41FC5C55" w:rsidR="007E7384" w:rsidRDefault="004E6736" w:rsidP="007E7384">
      <w:pPr>
        <w:pStyle w:val="Tabladeilustraciones"/>
        <w:tabs>
          <w:tab w:val="right" w:leader="dot" w:pos="9350"/>
        </w:tabs>
        <w:spacing w:line="480" w:lineRule="auto"/>
        <w:rPr>
          <w:rFonts w:eastAsiaTheme="minorEastAsia"/>
          <w:noProof/>
          <w:lang w:eastAsia="es-PE"/>
        </w:rPr>
      </w:pPr>
      <w:hyperlink w:anchor="_Toc79604864" w:history="1">
        <w:r w:rsidR="007E7384" w:rsidRPr="00183E3D">
          <w:rPr>
            <w:rStyle w:val="Hipervnculo"/>
            <w:rFonts w:ascii="Times New Roman" w:eastAsia="Times New Roman" w:hAnsi="Times New Roman" w:cs="Times New Roman"/>
            <w:b/>
            <w:bCs/>
            <w:noProof/>
            <w:lang w:eastAsia="es-PE" w:bidi="es-PE"/>
          </w:rPr>
          <w:t>Ilustración 2.</w:t>
        </w:r>
        <w:r w:rsidR="007E7384" w:rsidRPr="00183E3D">
          <w:rPr>
            <w:rStyle w:val="Hipervnculo"/>
            <w:rFonts w:ascii="Times New Roman" w:eastAsia="Times New Roman" w:hAnsi="Times New Roman" w:cs="Times New Roman"/>
            <w:noProof/>
            <w:lang w:eastAsia="es-PE" w:bidi="es-PE"/>
          </w:rPr>
          <w:t xml:space="preserve"> Ubicación geográfica del distrito de Asunción</w:t>
        </w:r>
        <w:r w:rsidR="007E7384">
          <w:rPr>
            <w:noProof/>
            <w:webHidden/>
          </w:rPr>
          <w:tab/>
        </w:r>
        <w:r w:rsidR="007E7384">
          <w:rPr>
            <w:noProof/>
            <w:webHidden/>
          </w:rPr>
          <w:fldChar w:fldCharType="begin"/>
        </w:r>
        <w:r w:rsidR="007E7384">
          <w:rPr>
            <w:noProof/>
            <w:webHidden/>
          </w:rPr>
          <w:instrText xml:space="preserve"> PAGEREF _Toc79604864 \h </w:instrText>
        </w:r>
        <w:r w:rsidR="007E7384">
          <w:rPr>
            <w:noProof/>
            <w:webHidden/>
          </w:rPr>
        </w:r>
        <w:r w:rsidR="007E7384">
          <w:rPr>
            <w:noProof/>
            <w:webHidden/>
          </w:rPr>
          <w:fldChar w:fldCharType="separate"/>
        </w:r>
        <w:r w:rsidR="002F3935">
          <w:rPr>
            <w:noProof/>
            <w:webHidden/>
          </w:rPr>
          <w:t>38</w:t>
        </w:r>
        <w:r w:rsidR="007E7384">
          <w:rPr>
            <w:noProof/>
            <w:webHidden/>
          </w:rPr>
          <w:fldChar w:fldCharType="end"/>
        </w:r>
      </w:hyperlink>
    </w:p>
    <w:p w14:paraId="13D94B3E" w14:textId="0191AC7D" w:rsidR="007E7384" w:rsidRDefault="004E6736" w:rsidP="007E7384">
      <w:pPr>
        <w:pStyle w:val="Tabladeilustraciones"/>
        <w:tabs>
          <w:tab w:val="right" w:leader="dot" w:pos="9350"/>
        </w:tabs>
        <w:spacing w:line="480" w:lineRule="auto"/>
        <w:rPr>
          <w:rFonts w:eastAsiaTheme="minorEastAsia"/>
          <w:noProof/>
          <w:lang w:eastAsia="es-PE"/>
        </w:rPr>
      </w:pPr>
      <w:hyperlink r:id="rId13" w:anchor="_Toc79604865" w:history="1">
        <w:r w:rsidR="007E7384" w:rsidRPr="00183E3D">
          <w:rPr>
            <w:rStyle w:val="Hipervnculo"/>
            <w:rFonts w:ascii="Times New Roman" w:hAnsi="Times New Roman" w:cs="Times New Roman"/>
            <w:b/>
            <w:bCs/>
            <w:noProof/>
          </w:rPr>
          <w:t>Ilustración 3.</w:t>
        </w:r>
        <w:r w:rsidR="007E7384" w:rsidRPr="00183E3D">
          <w:rPr>
            <w:rStyle w:val="Hipervnculo"/>
            <w:rFonts w:ascii="Times New Roman" w:hAnsi="Times New Roman" w:cs="Times New Roman"/>
            <w:noProof/>
          </w:rPr>
          <w:t xml:space="preserve"> Ubicación de Unidades Experimentales</w:t>
        </w:r>
        <w:r w:rsidR="007E7384">
          <w:rPr>
            <w:noProof/>
            <w:webHidden/>
          </w:rPr>
          <w:tab/>
        </w:r>
        <w:r w:rsidR="007E7384">
          <w:rPr>
            <w:noProof/>
            <w:webHidden/>
          </w:rPr>
          <w:fldChar w:fldCharType="begin"/>
        </w:r>
        <w:r w:rsidR="007E7384">
          <w:rPr>
            <w:noProof/>
            <w:webHidden/>
          </w:rPr>
          <w:instrText xml:space="preserve"> PAGEREF _Toc79604865 \h </w:instrText>
        </w:r>
        <w:r w:rsidR="007E7384">
          <w:rPr>
            <w:noProof/>
            <w:webHidden/>
          </w:rPr>
        </w:r>
        <w:r w:rsidR="007E7384">
          <w:rPr>
            <w:noProof/>
            <w:webHidden/>
          </w:rPr>
          <w:fldChar w:fldCharType="separate"/>
        </w:r>
        <w:r w:rsidR="002F3935">
          <w:rPr>
            <w:noProof/>
            <w:webHidden/>
          </w:rPr>
          <w:t>38</w:t>
        </w:r>
        <w:r w:rsidR="007E7384">
          <w:rPr>
            <w:noProof/>
            <w:webHidden/>
          </w:rPr>
          <w:fldChar w:fldCharType="end"/>
        </w:r>
      </w:hyperlink>
    </w:p>
    <w:p w14:paraId="122849F7" w14:textId="38EE334C" w:rsidR="007E7384" w:rsidRDefault="004E6736" w:rsidP="007E7384">
      <w:pPr>
        <w:pStyle w:val="Tabladeilustraciones"/>
        <w:tabs>
          <w:tab w:val="right" w:leader="dot" w:pos="9350"/>
        </w:tabs>
        <w:spacing w:line="480" w:lineRule="auto"/>
        <w:rPr>
          <w:rFonts w:eastAsiaTheme="minorEastAsia"/>
          <w:noProof/>
          <w:lang w:eastAsia="es-PE"/>
        </w:rPr>
      </w:pPr>
      <w:hyperlink w:anchor="_Toc79604866" w:history="1">
        <w:r w:rsidR="007E7384" w:rsidRPr="00183E3D">
          <w:rPr>
            <w:rStyle w:val="Hipervnculo"/>
            <w:rFonts w:ascii="Times New Roman" w:hAnsi="Times New Roman" w:cs="Times New Roman"/>
            <w:b/>
            <w:bCs/>
            <w:noProof/>
          </w:rPr>
          <w:t>Ilustración 4.</w:t>
        </w:r>
        <w:r w:rsidR="007E7384" w:rsidRPr="00183E3D">
          <w:rPr>
            <w:rStyle w:val="Hipervnculo"/>
            <w:rFonts w:ascii="Times New Roman" w:hAnsi="Times New Roman" w:cs="Times New Roman"/>
            <w:noProof/>
          </w:rPr>
          <w:t xml:space="preserve"> Tipo de Residuos Sólidos Domiciliario</w:t>
        </w:r>
        <w:r w:rsidR="007E7384">
          <w:rPr>
            <w:noProof/>
            <w:webHidden/>
          </w:rPr>
          <w:tab/>
        </w:r>
        <w:r w:rsidR="007E7384">
          <w:rPr>
            <w:noProof/>
            <w:webHidden/>
          </w:rPr>
          <w:fldChar w:fldCharType="begin"/>
        </w:r>
        <w:r w:rsidR="007E7384">
          <w:rPr>
            <w:noProof/>
            <w:webHidden/>
          </w:rPr>
          <w:instrText xml:space="preserve"> PAGEREF _Toc79604866 \h </w:instrText>
        </w:r>
        <w:r w:rsidR="007E7384">
          <w:rPr>
            <w:noProof/>
            <w:webHidden/>
          </w:rPr>
        </w:r>
        <w:r w:rsidR="007E7384">
          <w:rPr>
            <w:noProof/>
            <w:webHidden/>
          </w:rPr>
          <w:fldChar w:fldCharType="separate"/>
        </w:r>
        <w:r w:rsidR="002F3935">
          <w:rPr>
            <w:noProof/>
            <w:webHidden/>
          </w:rPr>
          <w:t>60</w:t>
        </w:r>
        <w:r w:rsidR="007E7384">
          <w:rPr>
            <w:noProof/>
            <w:webHidden/>
          </w:rPr>
          <w:fldChar w:fldCharType="end"/>
        </w:r>
      </w:hyperlink>
    </w:p>
    <w:p w14:paraId="2EAA444D" w14:textId="26C42BAB" w:rsidR="007E7384" w:rsidRDefault="004E6736" w:rsidP="007E7384">
      <w:pPr>
        <w:pStyle w:val="Tabladeilustraciones"/>
        <w:tabs>
          <w:tab w:val="right" w:leader="dot" w:pos="9350"/>
        </w:tabs>
        <w:spacing w:line="480" w:lineRule="auto"/>
        <w:rPr>
          <w:rFonts w:eastAsiaTheme="minorEastAsia"/>
          <w:noProof/>
          <w:lang w:eastAsia="es-PE"/>
        </w:rPr>
      </w:pPr>
      <w:hyperlink w:anchor="_Toc79604867" w:history="1">
        <w:r w:rsidR="007E7384" w:rsidRPr="00183E3D">
          <w:rPr>
            <w:rStyle w:val="Hipervnculo"/>
            <w:rFonts w:ascii="Times New Roman" w:hAnsi="Times New Roman" w:cs="Times New Roman"/>
            <w:b/>
            <w:bCs/>
            <w:noProof/>
          </w:rPr>
          <w:t>Ilustración 5.</w:t>
        </w:r>
        <w:r w:rsidR="007E7384" w:rsidRPr="00183E3D">
          <w:rPr>
            <w:rStyle w:val="Hipervnculo"/>
            <w:rFonts w:ascii="Times New Roman" w:hAnsi="Times New Roman" w:cs="Times New Roman"/>
            <w:noProof/>
          </w:rPr>
          <w:t xml:space="preserve"> Residuos Reaprovechables – Domiciliarios</w:t>
        </w:r>
        <w:r w:rsidR="007E7384">
          <w:rPr>
            <w:noProof/>
            <w:webHidden/>
          </w:rPr>
          <w:tab/>
        </w:r>
        <w:r w:rsidR="007E7384">
          <w:rPr>
            <w:noProof/>
            <w:webHidden/>
          </w:rPr>
          <w:fldChar w:fldCharType="begin"/>
        </w:r>
        <w:r w:rsidR="007E7384">
          <w:rPr>
            <w:noProof/>
            <w:webHidden/>
          </w:rPr>
          <w:instrText xml:space="preserve"> PAGEREF _Toc79604867 \h </w:instrText>
        </w:r>
        <w:r w:rsidR="007E7384">
          <w:rPr>
            <w:noProof/>
            <w:webHidden/>
          </w:rPr>
        </w:r>
        <w:r w:rsidR="007E7384">
          <w:rPr>
            <w:noProof/>
            <w:webHidden/>
          </w:rPr>
          <w:fldChar w:fldCharType="separate"/>
        </w:r>
        <w:r w:rsidR="002F3935">
          <w:rPr>
            <w:noProof/>
            <w:webHidden/>
          </w:rPr>
          <w:t>61</w:t>
        </w:r>
        <w:r w:rsidR="007E7384">
          <w:rPr>
            <w:noProof/>
            <w:webHidden/>
          </w:rPr>
          <w:fldChar w:fldCharType="end"/>
        </w:r>
      </w:hyperlink>
    </w:p>
    <w:p w14:paraId="550B00F5" w14:textId="03E129D5" w:rsidR="007E7384" w:rsidRDefault="004E6736" w:rsidP="007E7384">
      <w:pPr>
        <w:pStyle w:val="Tabladeilustraciones"/>
        <w:tabs>
          <w:tab w:val="right" w:leader="dot" w:pos="9350"/>
        </w:tabs>
        <w:spacing w:line="480" w:lineRule="auto"/>
        <w:rPr>
          <w:rFonts w:eastAsiaTheme="minorEastAsia"/>
          <w:noProof/>
          <w:lang w:eastAsia="es-PE"/>
        </w:rPr>
      </w:pPr>
      <w:hyperlink w:anchor="_Toc79604868" w:history="1">
        <w:r w:rsidR="007E7384" w:rsidRPr="00183E3D">
          <w:rPr>
            <w:rStyle w:val="Hipervnculo"/>
            <w:rFonts w:ascii="Times New Roman" w:hAnsi="Times New Roman" w:cs="Times New Roman"/>
            <w:b/>
            <w:bCs/>
            <w:noProof/>
          </w:rPr>
          <w:t>Ilustración 6.</w:t>
        </w:r>
        <w:r w:rsidR="007E7384" w:rsidRPr="00183E3D">
          <w:rPr>
            <w:rStyle w:val="Hipervnculo"/>
            <w:rFonts w:ascii="Times New Roman" w:hAnsi="Times New Roman" w:cs="Times New Roman"/>
            <w:noProof/>
          </w:rPr>
          <w:t xml:space="preserve"> Residuos No Aprovechables – Domiciliarios.</w:t>
        </w:r>
        <w:r w:rsidR="007E7384">
          <w:rPr>
            <w:noProof/>
            <w:webHidden/>
          </w:rPr>
          <w:tab/>
        </w:r>
        <w:r w:rsidR="007E7384">
          <w:rPr>
            <w:noProof/>
            <w:webHidden/>
          </w:rPr>
          <w:fldChar w:fldCharType="begin"/>
        </w:r>
        <w:r w:rsidR="007E7384">
          <w:rPr>
            <w:noProof/>
            <w:webHidden/>
          </w:rPr>
          <w:instrText xml:space="preserve"> PAGEREF _Toc79604868 \h </w:instrText>
        </w:r>
        <w:r w:rsidR="007E7384">
          <w:rPr>
            <w:noProof/>
            <w:webHidden/>
          </w:rPr>
        </w:r>
        <w:r w:rsidR="007E7384">
          <w:rPr>
            <w:noProof/>
            <w:webHidden/>
          </w:rPr>
          <w:fldChar w:fldCharType="separate"/>
        </w:r>
        <w:r w:rsidR="002F3935">
          <w:rPr>
            <w:noProof/>
            <w:webHidden/>
          </w:rPr>
          <w:t>61</w:t>
        </w:r>
        <w:r w:rsidR="007E7384">
          <w:rPr>
            <w:noProof/>
            <w:webHidden/>
          </w:rPr>
          <w:fldChar w:fldCharType="end"/>
        </w:r>
      </w:hyperlink>
    </w:p>
    <w:p w14:paraId="22309FAE" w14:textId="773BA1DC" w:rsidR="007E7384" w:rsidRDefault="004E6736" w:rsidP="007E7384">
      <w:pPr>
        <w:pStyle w:val="Tabladeilustraciones"/>
        <w:tabs>
          <w:tab w:val="right" w:leader="dot" w:pos="9350"/>
        </w:tabs>
        <w:spacing w:line="480" w:lineRule="auto"/>
        <w:rPr>
          <w:rFonts w:eastAsiaTheme="minorEastAsia"/>
          <w:noProof/>
          <w:lang w:eastAsia="es-PE"/>
        </w:rPr>
      </w:pPr>
      <w:hyperlink w:anchor="_Toc79604869" w:history="1">
        <w:r w:rsidR="007E7384" w:rsidRPr="00183E3D">
          <w:rPr>
            <w:rStyle w:val="Hipervnculo"/>
            <w:rFonts w:ascii="Times New Roman" w:hAnsi="Times New Roman" w:cs="Times New Roman"/>
            <w:b/>
            <w:bCs/>
            <w:noProof/>
          </w:rPr>
          <w:t>Ilustración 7.</w:t>
        </w:r>
        <w:r w:rsidR="007E7384" w:rsidRPr="00183E3D">
          <w:rPr>
            <w:rStyle w:val="Hipervnculo"/>
            <w:rFonts w:ascii="Times New Roman" w:hAnsi="Times New Roman" w:cs="Times New Roman"/>
            <w:noProof/>
          </w:rPr>
          <w:t xml:space="preserve"> Tipo de Residuos Sólidos No Domiciliario</w:t>
        </w:r>
        <w:r w:rsidR="007E7384">
          <w:rPr>
            <w:noProof/>
            <w:webHidden/>
          </w:rPr>
          <w:tab/>
        </w:r>
        <w:r w:rsidR="007E7384">
          <w:rPr>
            <w:noProof/>
            <w:webHidden/>
          </w:rPr>
          <w:fldChar w:fldCharType="begin"/>
        </w:r>
        <w:r w:rsidR="007E7384">
          <w:rPr>
            <w:noProof/>
            <w:webHidden/>
          </w:rPr>
          <w:instrText xml:space="preserve"> PAGEREF _Toc79604869 \h </w:instrText>
        </w:r>
        <w:r w:rsidR="007E7384">
          <w:rPr>
            <w:noProof/>
            <w:webHidden/>
          </w:rPr>
        </w:r>
        <w:r w:rsidR="007E7384">
          <w:rPr>
            <w:noProof/>
            <w:webHidden/>
          </w:rPr>
          <w:fldChar w:fldCharType="separate"/>
        </w:r>
        <w:r w:rsidR="002F3935">
          <w:rPr>
            <w:noProof/>
            <w:webHidden/>
          </w:rPr>
          <w:t>69</w:t>
        </w:r>
        <w:r w:rsidR="007E7384">
          <w:rPr>
            <w:noProof/>
            <w:webHidden/>
          </w:rPr>
          <w:fldChar w:fldCharType="end"/>
        </w:r>
      </w:hyperlink>
    </w:p>
    <w:p w14:paraId="3E6AA689" w14:textId="0C664ADD" w:rsidR="007E7384" w:rsidRDefault="004E6736" w:rsidP="007E7384">
      <w:pPr>
        <w:pStyle w:val="Tabladeilustraciones"/>
        <w:tabs>
          <w:tab w:val="right" w:leader="dot" w:pos="9350"/>
        </w:tabs>
        <w:spacing w:line="480" w:lineRule="auto"/>
        <w:rPr>
          <w:rFonts w:eastAsiaTheme="minorEastAsia"/>
          <w:noProof/>
          <w:lang w:eastAsia="es-PE"/>
        </w:rPr>
      </w:pPr>
      <w:hyperlink w:anchor="_Toc79604870" w:history="1">
        <w:r w:rsidR="007E7384" w:rsidRPr="00183E3D">
          <w:rPr>
            <w:rStyle w:val="Hipervnculo"/>
            <w:rFonts w:ascii="Times New Roman" w:hAnsi="Times New Roman" w:cs="Times New Roman"/>
            <w:b/>
            <w:bCs/>
            <w:noProof/>
          </w:rPr>
          <w:t>Ilustración 8.</w:t>
        </w:r>
        <w:r w:rsidR="007E7384" w:rsidRPr="00183E3D">
          <w:rPr>
            <w:rStyle w:val="Hipervnculo"/>
            <w:rFonts w:ascii="Times New Roman" w:hAnsi="Times New Roman" w:cs="Times New Roman"/>
            <w:noProof/>
          </w:rPr>
          <w:t xml:space="preserve"> Tipo de Residuos Sólidos no Domiciliario Aprovechable.</w:t>
        </w:r>
        <w:r w:rsidR="007E7384">
          <w:rPr>
            <w:noProof/>
            <w:webHidden/>
          </w:rPr>
          <w:tab/>
        </w:r>
        <w:r w:rsidR="007E7384">
          <w:rPr>
            <w:noProof/>
            <w:webHidden/>
          </w:rPr>
          <w:fldChar w:fldCharType="begin"/>
        </w:r>
        <w:r w:rsidR="007E7384">
          <w:rPr>
            <w:noProof/>
            <w:webHidden/>
          </w:rPr>
          <w:instrText xml:space="preserve"> PAGEREF _Toc79604870 \h </w:instrText>
        </w:r>
        <w:r w:rsidR="007E7384">
          <w:rPr>
            <w:noProof/>
            <w:webHidden/>
          </w:rPr>
        </w:r>
        <w:r w:rsidR="007E7384">
          <w:rPr>
            <w:noProof/>
            <w:webHidden/>
          </w:rPr>
          <w:fldChar w:fldCharType="separate"/>
        </w:r>
        <w:r w:rsidR="002F3935">
          <w:rPr>
            <w:noProof/>
            <w:webHidden/>
          </w:rPr>
          <w:t>69</w:t>
        </w:r>
        <w:r w:rsidR="007E7384">
          <w:rPr>
            <w:noProof/>
            <w:webHidden/>
          </w:rPr>
          <w:fldChar w:fldCharType="end"/>
        </w:r>
      </w:hyperlink>
    </w:p>
    <w:p w14:paraId="1C83A4D2" w14:textId="3F7C295D" w:rsidR="007E7384" w:rsidRDefault="004E6736" w:rsidP="007E7384">
      <w:pPr>
        <w:pStyle w:val="Tabladeilustraciones"/>
        <w:tabs>
          <w:tab w:val="right" w:leader="dot" w:pos="9350"/>
        </w:tabs>
        <w:spacing w:line="480" w:lineRule="auto"/>
        <w:rPr>
          <w:rFonts w:eastAsiaTheme="minorEastAsia"/>
          <w:noProof/>
          <w:lang w:eastAsia="es-PE"/>
        </w:rPr>
      </w:pPr>
      <w:hyperlink w:anchor="_Toc79604871" w:history="1">
        <w:r w:rsidR="007E7384" w:rsidRPr="00183E3D">
          <w:rPr>
            <w:rStyle w:val="Hipervnculo"/>
            <w:rFonts w:ascii="Times New Roman" w:hAnsi="Times New Roman" w:cs="Times New Roman"/>
            <w:b/>
            <w:bCs/>
            <w:noProof/>
          </w:rPr>
          <w:t>Ilustración 9.</w:t>
        </w:r>
        <w:r w:rsidR="007E7384" w:rsidRPr="00183E3D">
          <w:rPr>
            <w:rStyle w:val="Hipervnculo"/>
            <w:rFonts w:ascii="Times New Roman" w:hAnsi="Times New Roman" w:cs="Times New Roman"/>
            <w:noProof/>
          </w:rPr>
          <w:t xml:space="preserve"> Residuos Sólidos No Aprovechables - No Domiciliario.</w:t>
        </w:r>
        <w:r w:rsidR="007E7384">
          <w:rPr>
            <w:noProof/>
            <w:webHidden/>
          </w:rPr>
          <w:tab/>
        </w:r>
        <w:r w:rsidR="007E7384">
          <w:rPr>
            <w:noProof/>
            <w:webHidden/>
          </w:rPr>
          <w:fldChar w:fldCharType="begin"/>
        </w:r>
        <w:r w:rsidR="007E7384">
          <w:rPr>
            <w:noProof/>
            <w:webHidden/>
          </w:rPr>
          <w:instrText xml:space="preserve"> PAGEREF _Toc79604871 \h </w:instrText>
        </w:r>
        <w:r w:rsidR="007E7384">
          <w:rPr>
            <w:noProof/>
            <w:webHidden/>
          </w:rPr>
        </w:r>
        <w:r w:rsidR="007E7384">
          <w:rPr>
            <w:noProof/>
            <w:webHidden/>
          </w:rPr>
          <w:fldChar w:fldCharType="separate"/>
        </w:r>
        <w:r w:rsidR="002F3935">
          <w:rPr>
            <w:noProof/>
            <w:webHidden/>
          </w:rPr>
          <w:t>70</w:t>
        </w:r>
        <w:r w:rsidR="007E7384">
          <w:rPr>
            <w:noProof/>
            <w:webHidden/>
          </w:rPr>
          <w:fldChar w:fldCharType="end"/>
        </w:r>
      </w:hyperlink>
    </w:p>
    <w:p w14:paraId="0156D7F9" w14:textId="08BBD330" w:rsidR="007E7384" w:rsidRDefault="004E6736" w:rsidP="007E7384">
      <w:pPr>
        <w:pStyle w:val="Tabladeilustraciones"/>
        <w:tabs>
          <w:tab w:val="right" w:leader="dot" w:pos="9350"/>
        </w:tabs>
        <w:spacing w:line="480" w:lineRule="auto"/>
        <w:rPr>
          <w:rFonts w:eastAsiaTheme="minorEastAsia"/>
          <w:noProof/>
          <w:lang w:eastAsia="es-PE"/>
        </w:rPr>
      </w:pPr>
      <w:hyperlink w:anchor="_Toc79604872" w:history="1">
        <w:r w:rsidR="007E7384" w:rsidRPr="00183E3D">
          <w:rPr>
            <w:rStyle w:val="Hipervnculo"/>
            <w:rFonts w:ascii="Times New Roman" w:hAnsi="Times New Roman" w:cs="Times New Roman"/>
            <w:b/>
            <w:bCs/>
            <w:noProof/>
          </w:rPr>
          <w:t>Ilustración 10.</w:t>
        </w:r>
        <w:r w:rsidR="007E7384" w:rsidRPr="00183E3D">
          <w:rPr>
            <w:rStyle w:val="Hipervnculo"/>
            <w:rFonts w:ascii="Times New Roman" w:hAnsi="Times New Roman" w:cs="Times New Roman"/>
            <w:noProof/>
          </w:rPr>
          <w:t xml:space="preserve"> Tendencia de crecimiento de población</w:t>
        </w:r>
        <w:r w:rsidR="007E7384">
          <w:rPr>
            <w:noProof/>
            <w:webHidden/>
          </w:rPr>
          <w:tab/>
        </w:r>
        <w:r w:rsidR="007E7384">
          <w:rPr>
            <w:noProof/>
            <w:webHidden/>
          </w:rPr>
          <w:fldChar w:fldCharType="begin"/>
        </w:r>
        <w:r w:rsidR="007E7384">
          <w:rPr>
            <w:noProof/>
            <w:webHidden/>
          </w:rPr>
          <w:instrText xml:space="preserve"> PAGEREF _Toc79604872 \h </w:instrText>
        </w:r>
        <w:r w:rsidR="007E7384">
          <w:rPr>
            <w:noProof/>
            <w:webHidden/>
          </w:rPr>
        </w:r>
        <w:r w:rsidR="007E7384">
          <w:rPr>
            <w:noProof/>
            <w:webHidden/>
          </w:rPr>
          <w:fldChar w:fldCharType="separate"/>
        </w:r>
        <w:r w:rsidR="002F3935">
          <w:rPr>
            <w:noProof/>
            <w:webHidden/>
          </w:rPr>
          <w:t>72</w:t>
        </w:r>
        <w:r w:rsidR="007E7384">
          <w:rPr>
            <w:noProof/>
            <w:webHidden/>
          </w:rPr>
          <w:fldChar w:fldCharType="end"/>
        </w:r>
      </w:hyperlink>
    </w:p>
    <w:p w14:paraId="7BA80A19" w14:textId="57A40BA3" w:rsidR="007E7384" w:rsidRDefault="004E6736" w:rsidP="007E7384">
      <w:pPr>
        <w:pStyle w:val="Tabladeilustraciones"/>
        <w:tabs>
          <w:tab w:val="right" w:leader="dot" w:pos="9350"/>
        </w:tabs>
        <w:spacing w:line="480" w:lineRule="auto"/>
        <w:rPr>
          <w:rFonts w:eastAsiaTheme="minorEastAsia"/>
          <w:noProof/>
          <w:lang w:eastAsia="es-PE"/>
        </w:rPr>
      </w:pPr>
      <w:hyperlink w:anchor="_Toc79604873" w:history="1">
        <w:r w:rsidR="007E7384" w:rsidRPr="00183E3D">
          <w:rPr>
            <w:rStyle w:val="Hipervnculo"/>
            <w:rFonts w:ascii="Times New Roman" w:hAnsi="Times New Roman" w:cs="Times New Roman"/>
            <w:b/>
            <w:bCs/>
            <w:noProof/>
          </w:rPr>
          <w:t>Ilustración 11.</w:t>
        </w:r>
        <w:r w:rsidR="007E7384" w:rsidRPr="00183E3D">
          <w:rPr>
            <w:rStyle w:val="Hipervnculo"/>
            <w:rFonts w:ascii="Times New Roman" w:hAnsi="Times New Roman" w:cs="Times New Roman"/>
            <w:noProof/>
          </w:rPr>
          <w:t xml:space="preserve"> Coordinación con la Sub Gerencia de Desarrollo Económico, Medio Ambiente y Servicios Públicos de la Municipalidad Distrital de Asunción.</w:t>
        </w:r>
        <w:r w:rsidR="007E7384">
          <w:rPr>
            <w:noProof/>
            <w:webHidden/>
          </w:rPr>
          <w:tab/>
        </w:r>
        <w:r w:rsidR="007E7384">
          <w:rPr>
            <w:noProof/>
            <w:webHidden/>
          </w:rPr>
          <w:fldChar w:fldCharType="begin"/>
        </w:r>
        <w:r w:rsidR="007E7384">
          <w:rPr>
            <w:noProof/>
            <w:webHidden/>
          </w:rPr>
          <w:instrText xml:space="preserve"> PAGEREF _Toc79604873 \h </w:instrText>
        </w:r>
        <w:r w:rsidR="007E7384">
          <w:rPr>
            <w:noProof/>
            <w:webHidden/>
          </w:rPr>
        </w:r>
        <w:r w:rsidR="007E7384">
          <w:rPr>
            <w:noProof/>
            <w:webHidden/>
          </w:rPr>
          <w:fldChar w:fldCharType="separate"/>
        </w:r>
        <w:r w:rsidR="002F3935">
          <w:rPr>
            <w:noProof/>
            <w:webHidden/>
          </w:rPr>
          <w:t>82</w:t>
        </w:r>
        <w:r w:rsidR="007E7384">
          <w:rPr>
            <w:noProof/>
            <w:webHidden/>
          </w:rPr>
          <w:fldChar w:fldCharType="end"/>
        </w:r>
      </w:hyperlink>
    </w:p>
    <w:p w14:paraId="78986C72" w14:textId="228DA78F" w:rsidR="007E7384" w:rsidRDefault="004E6736" w:rsidP="007E7384">
      <w:pPr>
        <w:pStyle w:val="Tabladeilustraciones"/>
        <w:tabs>
          <w:tab w:val="right" w:leader="dot" w:pos="9350"/>
        </w:tabs>
        <w:spacing w:line="480" w:lineRule="auto"/>
        <w:rPr>
          <w:rFonts w:eastAsiaTheme="minorEastAsia"/>
          <w:noProof/>
          <w:lang w:eastAsia="es-PE"/>
        </w:rPr>
      </w:pPr>
      <w:hyperlink w:anchor="_Toc79604874" w:history="1">
        <w:r w:rsidR="007E7384" w:rsidRPr="00183E3D">
          <w:rPr>
            <w:rStyle w:val="Hipervnculo"/>
            <w:rFonts w:ascii="Times New Roman" w:hAnsi="Times New Roman" w:cs="Times New Roman"/>
            <w:b/>
            <w:bCs/>
            <w:noProof/>
          </w:rPr>
          <w:t>Ilustración 12.</w:t>
        </w:r>
        <w:r w:rsidR="007E7384" w:rsidRPr="00183E3D">
          <w:rPr>
            <w:rStyle w:val="Hipervnculo"/>
            <w:rFonts w:ascii="Times New Roman" w:hAnsi="Times New Roman" w:cs="Times New Roman"/>
            <w:noProof/>
          </w:rPr>
          <w:t xml:space="preserve"> Identificación de viviendas y establecimientos comerciales para la participación del EC.</w:t>
        </w:r>
        <w:r w:rsidR="007E7384">
          <w:rPr>
            <w:noProof/>
            <w:webHidden/>
          </w:rPr>
          <w:tab/>
        </w:r>
        <w:r w:rsidR="007E7384">
          <w:rPr>
            <w:noProof/>
            <w:webHidden/>
          </w:rPr>
          <w:fldChar w:fldCharType="begin"/>
        </w:r>
        <w:r w:rsidR="007E7384">
          <w:rPr>
            <w:noProof/>
            <w:webHidden/>
          </w:rPr>
          <w:instrText xml:space="preserve"> PAGEREF _Toc79604874 \h </w:instrText>
        </w:r>
        <w:r w:rsidR="007E7384">
          <w:rPr>
            <w:noProof/>
            <w:webHidden/>
          </w:rPr>
        </w:r>
        <w:r w:rsidR="007E7384">
          <w:rPr>
            <w:noProof/>
            <w:webHidden/>
          </w:rPr>
          <w:fldChar w:fldCharType="separate"/>
        </w:r>
        <w:r w:rsidR="002F3935">
          <w:rPr>
            <w:noProof/>
            <w:webHidden/>
          </w:rPr>
          <w:t>82</w:t>
        </w:r>
        <w:r w:rsidR="007E7384">
          <w:rPr>
            <w:noProof/>
            <w:webHidden/>
          </w:rPr>
          <w:fldChar w:fldCharType="end"/>
        </w:r>
      </w:hyperlink>
    </w:p>
    <w:p w14:paraId="0A855777" w14:textId="59F434D7" w:rsidR="007E7384" w:rsidRDefault="004E6736" w:rsidP="007E7384">
      <w:pPr>
        <w:pStyle w:val="Tabladeilustraciones"/>
        <w:tabs>
          <w:tab w:val="right" w:leader="dot" w:pos="9350"/>
        </w:tabs>
        <w:spacing w:line="480" w:lineRule="auto"/>
        <w:rPr>
          <w:rFonts w:eastAsiaTheme="minorEastAsia"/>
          <w:noProof/>
          <w:lang w:eastAsia="es-PE"/>
        </w:rPr>
      </w:pPr>
      <w:hyperlink w:anchor="_Toc79604875" w:history="1">
        <w:r w:rsidR="007E7384" w:rsidRPr="00183E3D">
          <w:rPr>
            <w:rStyle w:val="Hipervnculo"/>
            <w:rFonts w:ascii="Times New Roman" w:hAnsi="Times New Roman" w:cs="Times New Roman"/>
            <w:b/>
            <w:bCs/>
            <w:noProof/>
          </w:rPr>
          <w:t>Ilustración 13.</w:t>
        </w:r>
        <w:r w:rsidR="007E7384" w:rsidRPr="00183E3D">
          <w:rPr>
            <w:rStyle w:val="Hipervnculo"/>
            <w:rFonts w:ascii="Times New Roman" w:hAnsi="Times New Roman" w:cs="Times New Roman"/>
            <w:noProof/>
          </w:rPr>
          <w:t xml:space="preserve"> Segregación de las muestras.</w:t>
        </w:r>
        <w:r w:rsidR="007E7384">
          <w:rPr>
            <w:noProof/>
            <w:webHidden/>
          </w:rPr>
          <w:tab/>
        </w:r>
        <w:r w:rsidR="007E7384">
          <w:rPr>
            <w:noProof/>
            <w:webHidden/>
          </w:rPr>
          <w:fldChar w:fldCharType="begin"/>
        </w:r>
        <w:r w:rsidR="007E7384">
          <w:rPr>
            <w:noProof/>
            <w:webHidden/>
          </w:rPr>
          <w:instrText xml:space="preserve"> PAGEREF _Toc79604875 \h </w:instrText>
        </w:r>
        <w:r w:rsidR="007E7384">
          <w:rPr>
            <w:noProof/>
            <w:webHidden/>
          </w:rPr>
        </w:r>
        <w:r w:rsidR="007E7384">
          <w:rPr>
            <w:noProof/>
            <w:webHidden/>
          </w:rPr>
          <w:fldChar w:fldCharType="separate"/>
        </w:r>
        <w:r w:rsidR="002F3935">
          <w:rPr>
            <w:noProof/>
            <w:webHidden/>
          </w:rPr>
          <w:t>83</w:t>
        </w:r>
        <w:r w:rsidR="007E7384">
          <w:rPr>
            <w:noProof/>
            <w:webHidden/>
          </w:rPr>
          <w:fldChar w:fldCharType="end"/>
        </w:r>
      </w:hyperlink>
    </w:p>
    <w:p w14:paraId="3879220F" w14:textId="64A6DA85" w:rsidR="007E7384" w:rsidRDefault="004E6736" w:rsidP="007E7384">
      <w:pPr>
        <w:pStyle w:val="Tabladeilustraciones"/>
        <w:tabs>
          <w:tab w:val="right" w:leader="dot" w:pos="9350"/>
        </w:tabs>
        <w:spacing w:line="480" w:lineRule="auto"/>
        <w:rPr>
          <w:rFonts w:eastAsiaTheme="minorEastAsia"/>
          <w:noProof/>
          <w:lang w:eastAsia="es-PE"/>
        </w:rPr>
      </w:pPr>
      <w:hyperlink w:anchor="_Toc79604876" w:history="1">
        <w:r w:rsidR="007E7384" w:rsidRPr="00183E3D">
          <w:rPr>
            <w:rStyle w:val="Hipervnculo"/>
            <w:rFonts w:ascii="Times New Roman" w:hAnsi="Times New Roman" w:cs="Times New Roman"/>
            <w:b/>
            <w:bCs/>
            <w:noProof/>
          </w:rPr>
          <w:t>Ilustración 14.</w:t>
        </w:r>
        <w:r w:rsidR="007E7384" w:rsidRPr="00183E3D">
          <w:rPr>
            <w:rStyle w:val="Hipervnculo"/>
            <w:rFonts w:ascii="Times New Roman" w:hAnsi="Times New Roman" w:cs="Times New Roman"/>
            <w:noProof/>
          </w:rPr>
          <w:t xml:space="preserve"> Recolección de Muestras de Residuos Sólidos Orgánicos.</w:t>
        </w:r>
        <w:r w:rsidR="007E7384">
          <w:rPr>
            <w:noProof/>
            <w:webHidden/>
          </w:rPr>
          <w:tab/>
        </w:r>
        <w:r w:rsidR="007E7384">
          <w:rPr>
            <w:noProof/>
            <w:webHidden/>
          </w:rPr>
          <w:fldChar w:fldCharType="begin"/>
        </w:r>
        <w:r w:rsidR="007E7384">
          <w:rPr>
            <w:noProof/>
            <w:webHidden/>
          </w:rPr>
          <w:instrText xml:space="preserve"> PAGEREF _Toc79604876 \h </w:instrText>
        </w:r>
        <w:r w:rsidR="007E7384">
          <w:rPr>
            <w:noProof/>
            <w:webHidden/>
          </w:rPr>
        </w:r>
        <w:r w:rsidR="007E7384">
          <w:rPr>
            <w:noProof/>
            <w:webHidden/>
          </w:rPr>
          <w:fldChar w:fldCharType="separate"/>
        </w:r>
        <w:r w:rsidR="002F3935">
          <w:rPr>
            <w:noProof/>
            <w:webHidden/>
          </w:rPr>
          <w:t>83</w:t>
        </w:r>
        <w:r w:rsidR="007E7384">
          <w:rPr>
            <w:noProof/>
            <w:webHidden/>
          </w:rPr>
          <w:fldChar w:fldCharType="end"/>
        </w:r>
      </w:hyperlink>
    </w:p>
    <w:p w14:paraId="1A1C6B46" w14:textId="33841554" w:rsidR="007E7384" w:rsidRDefault="004E6736" w:rsidP="007E7384">
      <w:pPr>
        <w:pStyle w:val="Tabladeilustraciones"/>
        <w:tabs>
          <w:tab w:val="right" w:leader="dot" w:pos="9350"/>
        </w:tabs>
        <w:spacing w:line="480" w:lineRule="auto"/>
        <w:rPr>
          <w:rFonts w:eastAsiaTheme="minorEastAsia"/>
          <w:noProof/>
          <w:lang w:eastAsia="es-PE"/>
        </w:rPr>
      </w:pPr>
      <w:hyperlink r:id="rId14" w:anchor="_Toc79604877" w:history="1">
        <w:r w:rsidR="007E7384" w:rsidRPr="00183E3D">
          <w:rPr>
            <w:rStyle w:val="Hipervnculo"/>
            <w:rFonts w:ascii="Times New Roman" w:hAnsi="Times New Roman" w:cs="Times New Roman"/>
            <w:b/>
            <w:bCs/>
            <w:noProof/>
          </w:rPr>
          <w:t>Ilustración 15.</w:t>
        </w:r>
        <w:r w:rsidR="007E7384" w:rsidRPr="00183E3D">
          <w:rPr>
            <w:rStyle w:val="Hipervnculo"/>
            <w:rFonts w:ascii="Times New Roman" w:hAnsi="Times New Roman" w:cs="Times New Roman"/>
            <w:noProof/>
          </w:rPr>
          <w:t xml:space="preserve"> Informe de Resultados</w:t>
        </w:r>
        <w:r w:rsidR="007E7384">
          <w:rPr>
            <w:noProof/>
            <w:webHidden/>
          </w:rPr>
          <w:tab/>
        </w:r>
        <w:r w:rsidR="007E7384">
          <w:rPr>
            <w:noProof/>
            <w:webHidden/>
          </w:rPr>
          <w:fldChar w:fldCharType="begin"/>
        </w:r>
        <w:r w:rsidR="007E7384">
          <w:rPr>
            <w:noProof/>
            <w:webHidden/>
          </w:rPr>
          <w:instrText xml:space="preserve"> PAGEREF _Toc79604877 \h </w:instrText>
        </w:r>
        <w:r w:rsidR="007E7384">
          <w:rPr>
            <w:noProof/>
            <w:webHidden/>
          </w:rPr>
        </w:r>
        <w:r w:rsidR="007E7384">
          <w:rPr>
            <w:noProof/>
            <w:webHidden/>
          </w:rPr>
          <w:fldChar w:fldCharType="separate"/>
        </w:r>
        <w:r w:rsidR="002F3935">
          <w:rPr>
            <w:noProof/>
            <w:webHidden/>
          </w:rPr>
          <w:t>84</w:t>
        </w:r>
        <w:r w:rsidR="007E7384">
          <w:rPr>
            <w:noProof/>
            <w:webHidden/>
          </w:rPr>
          <w:fldChar w:fldCharType="end"/>
        </w:r>
      </w:hyperlink>
    </w:p>
    <w:p w14:paraId="4F956280" w14:textId="4F4C1D64" w:rsidR="009110CC" w:rsidRDefault="007E7384" w:rsidP="009110CC">
      <w:r>
        <w:fldChar w:fldCharType="end"/>
      </w:r>
    </w:p>
    <w:p w14:paraId="1A687717" w14:textId="77777777" w:rsidR="009110CC" w:rsidRPr="009110CC" w:rsidRDefault="009110CC" w:rsidP="009110CC"/>
    <w:p w14:paraId="4CB50A57" w14:textId="585A8C09" w:rsidR="009110CC" w:rsidRDefault="009110CC" w:rsidP="009110CC"/>
    <w:p w14:paraId="24BB2CB5" w14:textId="77777777" w:rsidR="009110CC" w:rsidRPr="009110CC" w:rsidRDefault="009110CC" w:rsidP="009110CC"/>
    <w:p w14:paraId="211B6C25" w14:textId="2D44CC98" w:rsidR="007A74D7" w:rsidRPr="009D6306" w:rsidRDefault="007A74D7" w:rsidP="009D3C21">
      <w:pPr>
        <w:pStyle w:val="Ttulo1"/>
        <w:spacing w:before="0" w:line="480" w:lineRule="auto"/>
        <w:rPr>
          <w:rFonts w:ascii="Times New Roman" w:eastAsiaTheme="minorHAnsi" w:hAnsi="Times New Roman" w:cs="Times New Roman"/>
          <w:b/>
          <w:color w:val="000000" w:themeColor="text1"/>
          <w:sz w:val="28"/>
          <w:szCs w:val="24"/>
          <w:lang w:val="es-PE" w:eastAsia="en-US"/>
        </w:rPr>
      </w:pPr>
      <w:bookmarkStart w:id="22" w:name="_Toc59212207"/>
      <w:bookmarkStart w:id="23" w:name="_Toc64393817"/>
      <w:bookmarkStart w:id="24" w:name="_Toc79604615"/>
      <w:bookmarkEnd w:id="17"/>
      <w:r w:rsidRPr="009D6306">
        <w:rPr>
          <w:rFonts w:ascii="Times New Roman" w:eastAsiaTheme="minorHAnsi" w:hAnsi="Times New Roman" w:cs="Times New Roman"/>
          <w:b/>
          <w:color w:val="000000" w:themeColor="text1"/>
          <w:sz w:val="28"/>
          <w:szCs w:val="24"/>
          <w:lang w:val="es-PE" w:eastAsia="en-US"/>
        </w:rPr>
        <w:lastRenderedPageBreak/>
        <w:t>CAPITULO I: INTRODUCCIÓN</w:t>
      </w:r>
      <w:bookmarkEnd w:id="22"/>
      <w:bookmarkEnd w:id="23"/>
      <w:bookmarkEnd w:id="24"/>
    </w:p>
    <w:p w14:paraId="34108602" w14:textId="5ACFBA80" w:rsidR="001F367D" w:rsidRPr="009D6306" w:rsidRDefault="001F367D" w:rsidP="009D3C21">
      <w:pPr>
        <w:pStyle w:val="Ttulo2"/>
        <w:numPr>
          <w:ilvl w:val="0"/>
          <w:numId w:val="1"/>
        </w:numPr>
        <w:spacing w:before="0" w:line="480" w:lineRule="auto"/>
        <w:ind w:left="426"/>
        <w:rPr>
          <w:rFonts w:ascii="Times New Roman" w:eastAsiaTheme="minorHAnsi" w:hAnsi="Times New Roman" w:cs="Times New Roman"/>
          <w:b/>
          <w:color w:val="000000" w:themeColor="text1"/>
          <w:sz w:val="24"/>
          <w:szCs w:val="24"/>
        </w:rPr>
      </w:pPr>
      <w:bookmarkStart w:id="25" w:name="_Toc59212208"/>
      <w:bookmarkStart w:id="26" w:name="_Toc64393818"/>
      <w:bookmarkStart w:id="27" w:name="_Toc79604616"/>
      <w:r w:rsidRPr="009D6306">
        <w:rPr>
          <w:rFonts w:ascii="Times New Roman" w:eastAsiaTheme="minorHAnsi" w:hAnsi="Times New Roman" w:cs="Times New Roman"/>
          <w:b/>
          <w:color w:val="000000" w:themeColor="text1"/>
          <w:sz w:val="24"/>
          <w:szCs w:val="24"/>
        </w:rPr>
        <w:t>Planteamiento del problema</w:t>
      </w:r>
      <w:bookmarkEnd w:id="25"/>
      <w:bookmarkEnd w:id="26"/>
      <w:bookmarkEnd w:id="27"/>
      <w:r w:rsidRPr="009D6306">
        <w:rPr>
          <w:rFonts w:ascii="Times New Roman" w:eastAsiaTheme="minorHAnsi" w:hAnsi="Times New Roman" w:cs="Times New Roman"/>
          <w:b/>
          <w:color w:val="000000" w:themeColor="text1"/>
          <w:sz w:val="24"/>
          <w:szCs w:val="24"/>
        </w:rPr>
        <w:t xml:space="preserve"> </w:t>
      </w:r>
    </w:p>
    <w:p w14:paraId="78F1C7E6" w14:textId="00D96686" w:rsidR="001F367D" w:rsidRPr="009D6306" w:rsidRDefault="001F367D" w:rsidP="009D3C21">
      <w:pPr>
        <w:pStyle w:val="Ttulo3"/>
        <w:numPr>
          <w:ilvl w:val="1"/>
          <w:numId w:val="1"/>
        </w:numPr>
        <w:spacing w:before="0" w:line="480" w:lineRule="auto"/>
        <w:ind w:left="1134" w:hanging="501"/>
        <w:rPr>
          <w:rFonts w:ascii="Times New Roman" w:eastAsiaTheme="minorHAnsi" w:hAnsi="Times New Roman" w:cs="Times New Roman"/>
          <w:b/>
          <w:color w:val="000000" w:themeColor="text1"/>
        </w:rPr>
      </w:pPr>
      <w:bookmarkStart w:id="28" w:name="_Toc59212209"/>
      <w:bookmarkStart w:id="29" w:name="_Toc64393819"/>
      <w:bookmarkStart w:id="30" w:name="_Toc79604617"/>
      <w:r w:rsidRPr="009D6306">
        <w:rPr>
          <w:rFonts w:ascii="Times New Roman" w:eastAsiaTheme="minorHAnsi" w:hAnsi="Times New Roman" w:cs="Times New Roman"/>
          <w:b/>
          <w:color w:val="000000" w:themeColor="text1"/>
        </w:rPr>
        <w:t xml:space="preserve">Descripción </w:t>
      </w:r>
      <w:r w:rsidR="00826730">
        <w:rPr>
          <w:rFonts w:ascii="Times New Roman" w:eastAsiaTheme="minorHAnsi" w:hAnsi="Times New Roman" w:cs="Times New Roman"/>
          <w:b/>
          <w:color w:val="000000" w:themeColor="text1"/>
        </w:rPr>
        <w:t>del</w:t>
      </w:r>
      <w:r w:rsidRPr="009D6306">
        <w:rPr>
          <w:rFonts w:ascii="Times New Roman" w:eastAsiaTheme="minorHAnsi" w:hAnsi="Times New Roman" w:cs="Times New Roman"/>
          <w:b/>
          <w:color w:val="000000" w:themeColor="text1"/>
        </w:rPr>
        <w:t xml:space="preserve"> problem</w:t>
      </w:r>
      <w:r w:rsidR="00826730">
        <w:rPr>
          <w:rFonts w:ascii="Times New Roman" w:eastAsiaTheme="minorHAnsi" w:hAnsi="Times New Roman" w:cs="Times New Roman"/>
          <w:b/>
          <w:color w:val="000000" w:themeColor="text1"/>
        </w:rPr>
        <w:t>a</w:t>
      </w:r>
      <w:bookmarkEnd w:id="28"/>
      <w:bookmarkEnd w:id="29"/>
      <w:bookmarkEnd w:id="30"/>
    </w:p>
    <w:p w14:paraId="2898DFA3" w14:textId="6D4CC015" w:rsidR="009D3C21" w:rsidRPr="009D3C21" w:rsidRDefault="00826730" w:rsidP="009D3C21">
      <w:pPr>
        <w:pStyle w:val="Prrafodelista"/>
        <w:adjustRightInd w:val="0"/>
        <w:spacing w:before="100" w:beforeAutospacing="1" w:after="100" w:afterAutospacing="1" w:line="480" w:lineRule="auto"/>
        <w:ind w:left="1134" w:firstLine="0"/>
        <w:jc w:val="both"/>
        <w:rPr>
          <w:rFonts w:eastAsiaTheme="majorEastAsia"/>
          <w:color w:val="000000" w:themeColor="text1"/>
          <w:sz w:val="24"/>
          <w:szCs w:val="24"/>
        </w:rPr>
      </w:pPr>
      <w:bookmarkStart w:id="31" w:name="_Hlk74429722"/>
      <w:r w:rsidRPr="00BE1A0C">
        <w:rPr>
          <w:rFonts w:eastAsiaTheme="majorEastAsia"/>
          <w:color w:val="000000" w:themeColor="text1"/>
          <w:sz w:val="24"/>
          <w:szCs w:val="24"/>
        </w:rPr>
        <w:t xml:space="preserve">En el Distrito de </w:t>
      </w:r>
      <w:r>
        <w:rPr>
          <w:rFonts w:eastAsiaTheme="majorEastAsia"/>
          <w:color w:val="000000" w:themeColor="text1"/>
          <w:sz w:val="24"/>
          <w:szCs w:val="24"/>
        </w:rPr>
        <w:t>Asunción,</w:t>
      </w:r>
      <w:r w:rsidRPr="00BE1A0C">
        <w:rPr>
          <w:rFonts w:eastAsiaTheme="majorEastAsia"/>
          <w:color w:val="000000" w:themeColor="text1"/>
          <w:sz w:val="24"/>
          <w:szCs w:val="24"/>
        </w:rPr>
        <w:t xml:space="preserve"> provincia </w:t>
      </w:r>
      <w:r>
        <w:rPr>
          <w:rFonts w:eastAsiaTheme="majorEastAsia"/>
          <w:color w:val="000000" w:themeColor="text1"/>
          <w:sz w:val="24"/>
          <w:szCs w:val="24"/>
        </w:rPr>
        <w:t>y región de Cajamarca,</w:t>
      </w:r>
      <w:r w:rsidRPr="00BE1A0C">
        <w:rPr>
          <w:rFonts w:eastAsiaTheme="majorEastAsia"/>
          <w:color w:val="000000" w:themeColor="text1"/>
          <w:sz w:val="24"/>
          <w:szCs w:val="24"/>
        </w:rPr>
        <w:t xml:space="preserve"> no existe una adecuada gestión de residuos sólidos municipales lo cual causa un malestar en la población, sumado a ello el manejo inadecuado de los residuos sólidos origina la formación de focos infecciosos y proliferación de vectores (moscas, roedores, etc.) poniendo en riesgo la salud de los pobladores.</w:t>
      </w:r>
    </w:p>
    <w:p w14:paraId="2B927529" w14:textId="77777777" w:rsidR="00826730" w:rsidRDefault="00826730" w:rsidP="009D3C21">
      <w:pPr>
        <w:pStyle w:val="Prrafodelista"/>
        <w:adjustRightInd w:val="0"/>
        <w:spacing w:before="100" w:beforeAutospacing="1" w:after="100" w:afterAutospacing="1" w:line="480" w:lineRule="auto"/>
        <w:ind w:left="1134" w:firstLine="0"/>
        <w:jc w:val="both"/>
        <w:rPr>
          <w:rFonts w:eastAsiaTheme="majorEastAsia"/>
          <w:color w:val="000000" w:themeColor="text1"/>
          <w:sz w:val="24"/>
          <w:szCs w:val="24"/>
        </w:rPr>
      </w:pPr>
      <w:r w:rsidRPr="00E92282">
        <w:rPr>
          <w:rFonts w:eastAsiaTheme="majorEastAsia"/>
          <w:color w:val="000000" w:themeColor="text1"/>
          <w:sz w:val="24"/>
          <w:szCs w:val="24"/>
        </w:rPr>
        <w:t xml:space="preserve">Según Jaramillo (2003), la mala disposición de residuos genera deterioro al ambiente; uno de los impactos directo, es la contaminación de fuentes hídricas, tanto superficiales como subterráneas. Esta se da porque se realizan vertimiento de basuras en ríos, </w:t>
      </w:r>
      <w:r>
        <w:rPr>
          <w:rFonts w:eastAsiaTheme="majorEastAsia"/>
          <w:color w:val="000000" w:themeColor="text1"/>
          <w:sz w:val="24"/>
          <w:szCs w:val="24"/>
        </w:rPr>
        <w:t xml:space="preserve">quebradas, </w:t>
      </w:r>
      <w:r w:rsidRPr="00E92282">
        <w:rPr>
          <w:rFonts w:eastAsiaTheme="majorEastAsia"/>
          <w:color w:val="000000" w:themeColor="text1"/>
          <w:sz w:val="24"/>
          <w:szCs w:val="24"/>
        </w:rPr>
        <w:t>canales y arroyos, así como la descarga del líquido percolado o lixiviado, producto de la descomposición de los desechos en los botaderos a cielo abierto o cuando se</w:t>
      </w:r>
      <w:r>
        <w:rPr>
          <w:rFonts w:eastAsiaTheme="majorEastAsia"/>
          <w:color w:val="000000" w:themeColor="text1"/>
          <w:sz w:val="24"/>
          <w:szCs w:val="24"/>
        </w:rPr>
        <w:t xml:space="preserve"> </w:t>
      </w:r>
      <w:r w:rsidRPr="00E92282">
        <w:rPr>
          <w:rFonts w:eastAsiaTheme="majorEastAsia"/>
          <w:color w:val="000000" w:themeColor="text1"/>
          <w:sz w:val="24"/>
          <w:szCs w:val="24"/>
        </w:rPr>
        <w:t>depositan en lugares inapropiados.</w:t>
      </w:r>
    </w:p>
    <w:p w14:paraId="2CA56CDA" w14:textId="6991CC63" w:rsidR="00826730" w:rsidRDefault="00826730" w:rsidP="009D3C21">
      <w:pPr>
        <w:pStyle w:val="Prrafodelista"/>
        <w:adjustRightInd w:val="0"/>
        <w:spacing w:before="100" w:beforeAutospacing="1" w:after="100" w:afterAutospacing="1" w:line="480" w:lineRule="auto"/>
        <w:ind w:left="1134" w:firstLine="0"/>
        <w:jc w:val="both"/>
        <w:rPr>
          <w:rFonts w:eastAsiaTheme="majorEastAsia"/>
          <w:color w:val="000000" w:themeColor="text1"/>
          <w:sz w:val="24"/>
          <w:szCs w:val="24"/>
        </w:rPr>
      </w:pPr>
      <w:r w:rsidRPr="00E0439F">
        <w:rPr>
          <w:rFonts w:eastAsiaTheme="majorEastAsia"/>
          <w:color w:val="000000" w:themeColor="text1"/>
          <w:sz w:val="24"/>
          <w:szCs w:val="24"/>
        </w:rPr>
        <w:t xml:space="preserve">La generación y caracterización de los residuos sólidos municipales, </w:t>
      </w:r>
      <w:r>
        <w:rPr>
          <w:rFonts w:eastAsiaTheme="majorEastAsia"/>
          <w:color w:val="000000" w:themeColor="text1"/>
          <w:sz w:val="24"/>
          <w:szCs w:val="24"/>
        </w:rPr>
        <w:t>permitirá evaluar</w:t>
      </w:r>
      <w:r w:rsidRPr="00E0439F">
        <w:rPr>
          <w:rFonts w:eastAsiaTheme="majorEastAsia"/>
          <w:color w:val="000000" w:themeColor="text1"/>
          <w:sz w:val="24"/>
          <w:szCs w:val="24"/>
        </w:rPr>
        <w:t xml:space="preserve"> parámetros muy importantes para la toma de decisiones en lo que se refiere a proyección </w:t>
      </w:r>
      <w:r>
        <w:rPr>
          <w:rFonts w:eastAsiaTheme="majorEastAsia"/>
          <w:color w:val="000000" w:themeColor="text1"/>
          <w:sz w:val="24"/>
          <w:szCs w:val="24"/>
        </w:rPr>
        <w:t>de acumulación en la</w:t>
      </w:r>
      <w:r w:rsidRPr="00E0439F">
        <w:rPr>
          <w:rFonts w:eastAsiaTheme="majorEastAsia"/>
          <w:color w:val="000000" w:themeColor="text1"/>
          <w:sz w:val="24"/>
          <w:szCs w:val="24"/>
        </w:rPr>
        <w:t xml:space="preserve"> disposición final de los desechos sólidos, por ello se debe poner especial atención a este parámetro desde la planificación de todo el trabajo de Investigación junto con la selección de la muestra hasta su análisis estadístico.</w:t>
      </w:r>
    </w:p>
    <w:p w14:paraId="195ADD0A" w14:textId="2632EAC6" w:rsidR="00050C34" w:rsidRDefault="00050C34" w:rsidP="009D3C21">
      <w:pPr>
        <w:pStyle w:val="Prrafodelista"/>
        <w:adjustRightInd w:val="0"/>
        <w:spacing w:before="100" w:beforeAutospacing="1" w:after="100" w:afterAutospacing="1" w:line="480" w:lineRule="auto"/>
        <w:ind w:left="1134" w:firstLine="0"/>
        <w:jc w:val="both"/>
        <w:rPr>
          <w:rFonts w:eastAsiaTheme="majorEastAsia"/>
          <w:color w:val="000000" w:themeColor="text1"/>
          <w:sz w:val="24"/>
          <w:szCs w:val="24"/>
        </w:rPr>
      </w:pPr>
      <w:r w:rsidRPr="00050C34">
        <w:rPr>
          <w:rFonts w:eastAsiaTheme="majorEastAsia"/>
          <w:color w:val="000000" w:themeColor="text1"/>
          <w:sz w:val="24"/>
          <w:szCs w:val="24"/>
        </w:rPr>
        <w:t xml:space="preserve">Dentro de esta tesis se analizan los residuos sólidos municipales domiciliarios y no domiciliarios utilizando la metodología propuesta por el ministerio del medio ambiente </w:t>
      </w:r>
      <w:r w:rsidRPr="00050C34">
        <w:rPr>
          <w:rFonts w:eastAsiaTheme="majorEastAsia"/>
          <w:color w:val="000000" w:themeColor="text1"/>
          <w:sz w:val="24"/>
          <w:szCs w:val="24"/>
        </w:rPr>
        <w:lastRenderedPageBreak/>
        <w:t xml:space="preserve">en su Plan de Manejo de Residuos Sólidos para las Municipalidades </w:t>
      </w:r>
      <w:r>
        <w:rPr>
          <w:rFonts w:eastAsiaTheme="majorEastAsia"/>
          <w:color w:val="000000" w:themeColor="text1"/>
          <w:sz w:val="24"/>
          <w:szCs w:val="24"/>
        </w:rPr>
        <w:t>a nivel nacional</w:t>
      </w:r>
      <w:r w:rsidRPr="00050C34">
        <w:rPr>
          <w:rFonts w:eastAsiaTheme="majorEastAsia"/>
          <w:color w:val="000000" w:themeColor="text1"/>
          <w:sz w:val="24"/>
          <w:szCs w:val="24"/>
        </w:rPr>
        <w:t xml:space="preserve">, los cuales se han estado utilizando para determinar la cantidad y características de los residuos sólidos domiciliarios y no domiciliario pretendiendo mejorar la calidad de vida </w:t>
      </w:r>
      <w:r>
        <w:rPr>
          <w:rFonts w:eastAsiaTheme="majorEastAsia"/>
          <w:color w:val="000000" w:themeColor="text1"/>
          <w:sz w:val="24"/>
          <w:szCs w:val="24"/>
        </w:rPr>
        <w:t>de la población.</w:t>
      </w:r>
    </w:p>
    <w:p w14:paraId="0A656694" w14:textId="3449E19A" w:rsidR="00050C34" w:rsidRDefault="00050C34" w:rsidP="009D3C21">
      <w:pPr>
        <w:pStyle w:val="Prrafodelista"/>
        <w:adjustRightInd w:val="0"/>
        <w:spacing w:before="100" w:beforeAutospacing="1" w:after="100" w:afterAutospacing="1" w:line="480" w:lineRule="auto"/>
        <w:ind w:left="1134" w:firstLine="0"/>
        <w:jc w:val="both"/>
        <w:rPr>
          <w:rFonts w:eastAsiaTheme="majorEastAsia"/>
          <w:color w:val="000000" w:themeColor="text1"/>
          <w:sz w:val="24"/>
          <w:szCs w:val="24"/>
        </w:rPr>
      </w:pPr>
      <w:r w:rsidRPr="00050C34">
        <w:rPr>
          <w:rFonts w:eastAsiaTheme="majorEastAsia"/>
          <w:color w:val="000000" w:themeColor="text1"/>
          <w:sz w:val="24"/>
          <w:szCs w:val="24"/>
        </w:rPr>
        <w:t xml:space="preserve">Investigaremos en esta tesis </w:t>
      </w:r>
      <w:r>
        <w:rPr>
          <w:rFonts w:eastAsiaTheme="majorEastAsia"/>
          <w:color w:val="000000" w:themeColor="text1"/>
          <w:sz w:val="24"/>
          <w:szCs w:val="24"/>
        </w:rPr>
        <w:t>la</w:t>
      </w:r>
      <w:r w:rsidRPr="00050C34">
        <w:rPr>
          <w:rFonts w:eastAsiaTheme="majorEastAsia"/>
          <w:color w:val="000000" w:themeColor="text1"/>
          <w:sz w:val="24"/>
          <w:szCs w:val="24"/>
        </w:rPr>
        <w:t xml:space="preserve"> información cuantitativa, utilizando métodos de muestreo estadístico y análisis señalados, para la determinación de la generación </w:t>
      </w:r>
      <w:proofErr w:type="spellStart"/>
      <w:r w:rsidRPr="00050C34">
        <w:rPr>
          <w:rFonts w:eastAsiaTheme="majorEastAsia"/>
          <w:color w:val="000000" w:themeColor="text1"/>
          <w:sz w:val="24"/>
          <w:szCs w:val="24"/>
        </w:rPr>
        <w:t>per</w:t>
      </w:r>
      <w:r w:rsidR="009129FF">
        <w:rPr>
          <w:rFonts w:eastAsiaTheme="majorEastAsia"/>
          <w:color w:val="000000" w:themeColor="text1"/>
          <w:sz w:val="24"/>
          <w:szCs w:val="24"/>
        </w:rPr>
        <w:t>c</w:t>
      </w:r>
      <w:r w:rsidRPr="00050C34">
        <w:rPr>
          <w:rFonts w:eastAsiaTheme="majorEastAsia"/>
          <w:color w:val="000000" w:themeColor="text1"/>
          <w:sz w:val="24"/>
          <w:szCs w:val="24"/>
        </w:rPr>
        <w:t>ápita</w:t>
      </w:r>
      <w:proofErr w:type="spellEnd"/>
      <w:r w:rsidRPr="00050C34">
        <w:rPr>
          <w:rFonts w:eastAsiaTheme="majorEastAsia"/>
          <w:color w:val="000000" w:themeColor="text1"/>
          <w:sz w:val="24"/>
          <w:szCs w:val="24"/>
        </w:rPr>
        <w:t xml:space="preserve">, </w:t>
      </w:r>
      <w:r>
        <w:rPr>
          <w:rFonts w:eastAsiaTheme="majorEastAsia"/>
          <w:color w:val="000000" w:themeColor="text1"/>
          <w:sz w:val="24"/>
          <w:szCs w:val="24"/>
        </w:rPr>
        <w:t>generación total, composición, densidad, humedad</w:t>
      </w:r>
      <w:r w:rsidRPr="00050C34">
        <w:rPr>
          <w:rFonts w:eastAsiaTheme="majorEastAsia"/>
          <w:color w:val="000000" w:themeColor="text1"/>
          <w:sz w:val="24"/>
          <w:szCs w:val="24"/>
        </w:rPr>
        <w:t xml:space="preserve">, con la finalidad de fundamentar las conclusiones y adecuaciones necesarias para el establecimiento </w:t>
      </w:r>
      <w:r>
        <w:rPr>
          <w:rFonts w:eastAsiaTheme="majorEastAsia"/>
          <w:color w:val="000000" w:themeColor="text1"/>
          <w:sz w:val="24"/>
          <w:szCs w:val="24"/>
        </w:rPr>
        <w:t>de proyección de acumulación en un determinado tiempo.</w:t>
      </w:r>
    </w:p>
    <w:p w14:paraId="1B2008AB" w14:textId="57754465" w:rsidR="001F367D" w:rsidRDefault="001F367D" w:rsidP="009D3C21">
      <w:pPr>
        <w:pStyle w:val="Ttulo3"/>
        <w:numPr>
          <w:ilvl w:val="1"/>
          <w:numId w:val="1"/>
        </w:numPr>
        <w:spacing w:before="0" w:line="480" w:lineRule="auto"/>
        <w:ind w:left="1134" w:hanging="501"/>
        <w:rPr>
          <w:rFonts w:ascii="Times New Roman" w:eastAsiaTheme="minorHAnsi" w:hAnsi="Times New Roman" w:cs="Times New Roman"/>
          <w:b/>
          <w:color w:val="000000" w:themeColor="text1"/>
        </w:rPr>
      </w:pPr>
      <w:bookmarkStart w:id="32" w:name="_Toc59212210"/>
      <w:bookmarkStart w:id="33" w:name="_Toc64393820"/>
      <w:bookmarkStart w:id="34" w:name="_Toc79604618"/>
      <w:bookmarkEnd w:id="31"/>
      <w:r w:rsidRPr="009D6306">
        <w:rPr>
          <w:rFonts w:ascii="Times New Roman" w:eastAsiaTheme="minorHAnsi" w:hAnsi="Times New Roman" w:cs="Times New Roman"/>
          <w:b/>
          <w:color w:val="000000" w:themeColor="text1"/>
        </w:rPr>
        <w:t>Definición del problema</w:t>
      </w:r>
      <w:bookmarkEnd w:id="32"/>
      <w:bookmarkEnd w:id="33"/>
      <w:bookmarkEnd w:id="34"/>
    </w:p>
    <w:p w14:paraId="76B55406" w14:textId="7DE096C2" w:rsidR="00786F73" w:rsidRPr="00A24AD6" w:rsidRDefault="00A24AD6" w:rsidP="009D3C21">
      <w:pPr>
        <w:spacing w:before="100" w:beforeAutospacing="1" w:after="100" w:afterAutospacing="1" w:line="480" w:lineRule="auto"/>
        <w:ind w:left="1134"/>
        <w:jc w:val="both"/>
        <w:rPr>
          <w:rFonts w:ascii="Times New Roman" w:hAnsi="Times New Roman" w:cs="Times New Roman"/>
          <w:sz w:val="24"/>
          <w:szCs w:val="24"/>
        </w:rPr>
      </w:pPr>
      <w:bookmarkStart w:id="35" w:name="_Toc64984886"/>
      <w:r w:rsidRPr="00A24AD6">
        <w:rPr>
          <w:rFonts w:ascii="Times New Roman" w:hAnsi="Times New Roman" w:cs="Times New Roman"/>
          <w:sz w:val="24"/>
          <w:szCs w:val="24"/>
        </w:rPr>
        <w:t>¿</w:t>
      </w:r>
      <w:r w:rsidR="009129FF">
        <w:rPr>
          <w:rFonts w:ascii="Times New Roman" w:hAnsi="Times New Roman" w:cs="Times New Roman"/>
          <w:sz w:val="24"/>
          <w:szCs w:val="24"/>
        </w:rPr>
        <w:t xml:space="preserve">La caracterización de los residuos sólidos municipales nos permiten determinar la generación </w:t>
      </w:r>
      <w:r w:rsidR="004823D7">
        <w:rPr>
          <w:rFonts w:ascii="Times New Roman" w:hAnsi="Times New Roman" w:cs="Times New Roman"/>
          <w:sz w:val="24"/>
          <w:szCs w:val="24"/>
        </w:rPr>
        <w:t>per cápita</w:t>
      </w:r>
      <w:r w:rsidR="009129FF">
        <w:rPr>
          <w:rFonts w:ascii="Times New Roman" w:hAnsi="Times New Roman" w:cs="Times New Roman"/>
          <w:sz w:val="24"/>
          <w:szCs w:val="24"/>
        </w:rPr>
        <w:t>, generación total, composición, densidad, humedad de los residuos sólidos municipales a fin de proyectar su acumulación en el distrito de Asunción, en la provincia y región de Cajamarca 2021</w:t>
      </w:r>
      <w:r w:rsidR="00786F73" w:rsidRPr="00A24AD6">
        <w:rPr>
          <w:rFonts w:ascii="Times New Roman" w:hAnsi="Times New Roman" w:cs="Times New Roman"/>
          <w:color w:val="000000" w:themeColor="text1"/>
          <w:sz w:val="24"/>
          <w:szCs w:val="24"/>
        </w:rPr>
        <w:t>?</w:t>
      </w:r>
      <w:bookmarkEnd w:id="35"/>
    </w:p>
    <w:p w14:paraId="27B2F10E" w14:textId="4B73EB9A" w:rsidR="00132F55" w:rsidRPr="009D6306" w:rsidRDefault="00132F55" w:rsidP="009D3C21">
      <w:pPr>
        <w:pStyle w:val="Ttulo3"/>
        <w:numPr>
          <w:ilvl w:val="1"/>
          <w:numId w:val="1"/>
        </w:numPr>
        <w:spacing w:before="0" w:line="480" w:lineRule="auto"/>
        <w:ind w:left="1134" w:hanging="501"/>
        <w:rPr>
          <w:rFonts w:ascii="Times New Roman" w:eastAsiaTheme="minorHAnsi" w:hAnsi="Times New Roman" w:cs="Times New Roman"/>
          <w:b/>
          <w:color w:val="000000" w:themeColor="text1"/>
        </w:rPr>
      </w:pPr>
      <w:bookmarkStart w:id="36" w:name="_Toc59212211"/>
      <w:bookmarkStart w:id="37" w:name="_Toc64393821"/>
      <w:bookmarkStart w:id="38" w:name="_Toc79604619"/>
      <w:r w:rsidRPr="009D6306">
        <w:rPr>
          <w:rFonts w:ascii="Times New Roman" w:eastAsiaTheme="minorHAnsi" w:hAnsi="Times New Roman" w:cs="Times New Roman"/>
          <w:b/>
          <w:color w:val="000000" w:themeColor="text1"/>
        </w:rPr>
        <w:t>Objetivos</w:t>
      </w:r>
      <w:bookmarkEnd w:id="36"/>
      <w:bookmarkEnd w:id="37"/>
      <w:bookmarkEnd w:id="38"/>
    </w:p>
    <w:p w14:paraId="16D6700B" w14:textId="0C42724E" w:rsidR="00132F55" w:rsidRPr="009D6306" w:rsidRDefault="00132F55" w:rsidP="009D3C21">
      <w:pPr>
        <w:pStyle w:val="Ttulo4"/>
        <w:numPr>
          <w:ilvl w:val="2"/>
          <w:numId w:val="1"/>
        </w:numPr>
        <w:spacing w:before="0" w:line="480" w:lineRule="auto"/>
        <w:ind w:left="1560"/>
        <w:rPr>
          <w:rFonts w:ascii="Times New Roman" w:hAnsi="Times New Roman" w:cs="Times New Roman"/>
          <w:b/>
          <w:i w:val="0"/>
          <w:iCs w:val="0"/>
          <w:color w:val="000000" w:themeColor="text1"/>
          <w:sz w:val="24"/>
          <w:szCs w:val="24"/>
        </w:rPr>
      </w:pPr>
      <w:r w:rsidRPr="009D6306">
        <w:rPr>
          <w:rFonts w:ascii="Times New Roman" w:hAnsi="Times New Roman" w:cs="Times New Roman"/>
          <w:b/>
          <w:i w:val="0"/>
          <w:iCs w:val="0"/>
          <w:color w:val="000000" w:themeColor="text1"/>
          <w:sz w:val="24"/>
          <w:szCs w:val="24"/>
        </w:rPr>
        <w:t>Objetivo general</w:t>
      </w:r>
    </w:p>
    <w:p w14:paraId="3B951430" w14:textId="7BC42F8E" w:rsidR="00132F55" w:rsidRPr="009D6306" w:rsidRDefault="009129FF" w:rsidP="009D3C21">
      <w:pPr>
        <w:spacing w:before="100" w:beforeAutospacing="1" w:after="100" w:afterAutospacing="1" w:line="480" w:lineRule="auto"/>
        <w:ind w:left="1559"/>
        <w:jc w:val="both"/>
        <w:rPr>
          <w:rFonts w:ascii="Times New Roman" w:hAnsi="Times New Roman" w:cs="Times New Roman"/>
          <w:sz w:val="24"/>
          <w:szCs w:val="24"/>
        </w:rPr>
      </w:pPr>
      <w:bookmarkStart w:id="39" w:name="_Toc64984887"/>
      <w:r>
        <w:rPr>
          <w:rFonts w:ascii="Times New Roman" w:hAnsi="Times New Roman" w:cs="Times New Roman"/>
          <w:sz w:val="24"/>
          <w:szCs w:val="24"/>
        </w:rPr>
        <w:t>Caracterizar y proyectar la acumulación de los residuos sólidos municipales en el distrito de Asunción, provincia y región de Cajamarca</w:t>
      </w:r>
      <w:r w:rsidR="000B4959">
        <w:rPr>
          <w:rFonts w:ascii="Times New Roman" w:hAnsi="Times New Roman" w:cs="Times New Roman"/>
          <w:color w:val="000000" w:themeColor="text1"/>
          <w:sz w:val="24"/>
          <w:szCs w:val="24"/>
        </w:rPr>
        <w:t>.</w:t>
      </w:r>
      <w:bookmarkEnd w:id="39"/>
    </w:p>
    <w:p w14:paraId="61344622" w14:textId="47857943" w:rsidR="00132F55" w:rsidRPr="009D6306" w:rsidRDefault="00132F55" w:rsidP="009D3C21">
      <w:pPr>
        <w:pStyle w:val="Ttulo4"/>
        <w:numPr>
          <w:ilvl w:val="2"/>
          <w:numId w:val="1"/>
        </w:numPr>
        <w:spacing w:before="0" w:line="480" w:lineRule="auto"/>
        <w:ind w:left="1560"/>
        <w:rPr>
          <w:rFonts w:ascii="Times New Roman" w:hAnsi="Times New Roman" w:cs="Times New Roman"/>
          <w:b/>
          <w:i w:val="0"/>
          <w:iCs w:val="0"/>
          <w:color w:val="000000" w:themeColor="text1"/>
          <w:sz w:val="24"/>
          <w:szCs w:val="24"/>
        </w:rPr>
      </w:pPr>
      <w:r w:rsidRPr="009D6306">
        <w:rPr>
          <w:rFonts w:ascii="Times New Roman" w:hAnsi="Times New Roman" w:cs="Times New Roman"/>
          <w:b/>
          <w:i w:val="0"/>
          <w:iCs w:val="0"/>
          <w:color w:val="000000" w:themeColor="text1"/>
          <w:sz w:val="24"/>
          <w:szCs w:val="24"/>
        </w:rPr>
        <w:t>Objetivos específicos</w:t>
      </w:r>
    </w:p>
    <w:p w14:paraId="2D73783E" w14:textId="45539102" w:rsidR="009129FF" w:rsidRPr="008D62ED" w:rsidRDefault="00160865" w:rsidP="009D3C21">
      <w:pPr>
        <w:pStyle w:val="Prrafodelista"/>
        <w:numPr>
          <w:ilvl w:val="0"/>
          <w:numId w:val="4"/>
        </w:numPr>
        <w:spacing w:before="100" w:beforeAutospacing="1" w:after="100" w:afterAutospacing="1" w:line="480" w:lineRule="auto"/>
        <w:ind w:left="1916" w:hanging="357"/>
        <w:jc w:val="both"/>
        <w:rPr>
          <w:rFonts w:eastAsiaTheme="minorHAnsi"/>
          <w:sz w:val="24"/>
          <w:szCs w:val="24"/>
        </w:rPr>
      </w:pPr>
      <w:r w:rsidRPr="008D62ED">
        <w:rPr>
          <w:rFonts w:eastAsiaTheme="minorHAnsi"/>
          <w:sz w:val="24"/>
          <w:szCs w:val="24"/>
        </w:rPr>
        <w:t>Determinar</w:t>
      </w:r>
      <w:r w:rsidR="009129FF" w:rsidRPr="008D62ED">
        <w:rPr>
          <w:sz w:val="24"/>
          <w:szCs w:val="24"/>
        </w:rPr>
        <w:t xml:space="preserve"> la generación </w:t>
      </w:r>
      <w:r w:rsidR="004823D7" w:rsidRPr="008D62ED">
        <w:rPr>
          <w:sz w:val="24"/>
          <w:szCs w:val="24"/>
        </w:rPr>
        <w:t>per cápita</w:t>
      </w:r>
      <w:r w:rsidR="009129FF" w:rsidRPr="008D62ED">
        <w:rPr>
          <w:sz w:val="24"/>
          <w:szCs w:val="24"/>
        </w:rPr>
        <w:t xml:space="preserve"> (GPC), total, clase o tipo, composición, </w:t>
      </w:r>
      <w:r w:rsidR="009129FF" w:rsidRPr="008D62ED">
        <w:rPr>
          <w:sz w:val="24"/>
          <w:szCs w:val="24"/>
        </w:rPr>
        <w:lastRenderedPageBreak/>
        <w:t>densidad y humedad de residuos sólidos municipales del Distrito de Asunción, Provincia y Región de Cajamarca.</w:t>
      </w:r>
    </w:p>
    <w:p w14:paraId="41D8BFF6" w14:textId="32E36084" w:rsidR="00160865" w:rsidRPr="001A0F47" w:rsidRDefault="009129FF" w:rsidP="009D3C21">
      <w:pPr>
        <w:pStyle w:val="Prrafodelista"/>
        <w:numPr>
          <w:ilvl w:val="0"/>
          <w:numId w:val="4"/>
        </w:numPr>
        <w:spacing w:before="100" w:beforeAutospacing="1" w:after="100" w:afterAutospacing="1" w:line="480" w:lineRule="auto"/>
        <w:ind w:left="1916" w:hanging="357"/>
        <w:jc w:val="both"/>
        <w:rPr>
          <w:rFonts w:eastAsiaTheme="minorHAnsi"/>
          <w:sz w:val="24"/>
          <w:szCs w:val="24"/>
        </w:rPr>
      </w:pPr>
      <w:r w:rsidRPr="008D62ED">
        <w:rPr>
          <w:rFonts w:eastAsiaTheme="minorHAnsi"/>
          <w:sz w:val="24"/>
          <w:szCs w:val="24"/>
        </w:rPr>
        <w:t>Determinar la proyección de la acumulación de residuos sólidos en base al crecimiento de la población del distrito de Asunción, Provincia y Región de Cajamarca.</w:t>
      </w:r>
    </w:p>
    <w:p w14:paraId="33490740" w14:textId="43971DBA" w:rsidR="00132F55" w:rsidRPr="009D6306" w:rsidRDefault="00132F55" w:rsidP="00CB7ABE">
      <w:pPr>
        <w:pStyle w:val="Ttulo3"/>
        <w:numPr>
          <w:ilvl w:val="1"/>
          <w:numId w:val="1"/>
        </w:numPr>
        <w:spacing w:before="100" w:beforeAutospacing="1" w:after="100" w:afterAutospacing="1" w:line="480" w:lineRule="auto"/>
        <w:ind w:left="1134" w:hanging="501"/>
        <w:rPr>
          <w:rFonts w:ascii="Times New Roman" w:eastAsiaTheme="minorHAnsi" w:hAnsi="Times New Roman" w:cs="Times New Roman"/>
          <w:b/>
          <w:color w:val="000000" w:themeColor="text1"/>
        </w:rPr>
      </w:pPr>
      <w:bookmarkStart w:id="40" w:name="_Toc59212212"/>
      <w:bookmarkStart w:id="41" w:name="_Toc64393822"/>
      <w:bookmarkStart w:id="42" w:name="_Toc79604620"/>
      <w:r w:rsidRPr="009D6306">
        <w:rPr>
          <w:rFonts w:ascii="Times New Roman" w:eastAsiaTheme="minorHAnsi" w:hAnsi="Times New Roman" w:cs="Times New Roman"/>
          <w:b/>
          <w:color w:val="000000" w:themeColor="text1"/>
        </w:rPr>
        <w:t>Justificación e importancia</w:t>
      </w:r>
      <w:bookmarkEnd w:id="40"/>
      <w:bookmarkEnd w:id="41"/>
      <w:bookmarkEnd w:id="42"/>
    </w:p>
    <w:p w14:paraId="20FE1B64" w14:textId="77777777" w:rsidR="008D62ED" w:rsidRPr="00494A10" w:rsidRDefault="008D62ED" w:rsidP="00CB7ABE">
      <w:pPr>
        <w:spacing w:before="100" w:beforeAutospacing="1" w:after="100" w:afterAutospacing="1" w:line="480" w:lineRule="auto"/>
        <w:ind w:left="1134"/>
        <w:jc w:val="both"/>
        <w:rPr>
          <w:rFonts w:ascii="Times New Roman" w:hAnsi="Times New Roman" w:cs="Times New Roman"/>
          <w:sz w:val="24"/>
          <w:szCs w:val="24"/>
        </w:rPr>
      </w:pPr>
      <w:r w:rsidRPr="00494A10">
        <w:rPr>
          <w:rFonts w:ascii="Times New Roman" w:hAnsi="Times New Roman" w:cs="Times New Roman"/>
          <w:sz w:val="24"/>
          <w:szCs w:val="24"/>
        </w:rPr>
        <w:t>El manejo inadecuado de los residuos sólidos genera una problemática ambiental en la ciudad de Asunción, lo cual rompe con el equilibrio ecológico y dinámico del ambiente que se origina porque el tipo de sistema no cumple con las expectativas de aprovechamiento de residuos, no se cuenta con la actividad establecida para la disminución de residuos sólidos en la fuente, la falta de organización y planeación de la actividad de reciclaje y reutilización de residuos y la más importante la carencia de una cultura ambiental; lo que se ve reflejado en la organización del municipio.</w:t>
      </w:r>
    </w:p>
    <w:p w14:paraId="34A29D06" w14:textId="4F6D96EE" w:rsidR="008D62ED" w:rsidRPr="00494A10" w:rsidRDefault="008D62ED" w:rsidP="00CB7ABE">
      <w:pPr>
        <w:spacing w:before="100" w:beforeAutospacing="1" w:after="100" w:afterAutospacing="1" w:line="480" w:lineRule="auto"/>
        <w:ind w:left="1134"/>
        <w:jc w:val="both"/>
        <w:rPr>
          <w:rFonts w:ascii="Times New Roman" w:hAnsi="Times New Roman" w:cs="Times New Roman"/>
          <w:sz w:val="23"/>
          <w:szCs w:val="23"/>
        </w:rPr>
      </w:pPr>
      <w:r w:rsidRPr="00494A10">
        <w:rPr>
          <w:rFonts w:ascii="Times New Roman" w:hAnsi="Times New Roman" w:cs="Times New Roman"/>
          <w:sz w:val="24"/>
          <w:szCs w:val="24"/>
        </w:rPr>
        <w:t>La generación de residuos sólidos y los impactos negativos que se puede generar al ambiente y a la salud de las personas producto de una inadecuada gestión de los mismos, es un tema que en nuestro país sigue siendo motivo de preocupación, por ello con la nueva Ley de Gestión Integral de los residuos sólidos se busca que los gobiernos locales tomen un rol muy importante y están obligados a gestionar los residuos sólidos municipales de su jurisdicción con la finalidad de prevenir y mitigar de los impactos negativos que pueden causar al ambiente</w:t>
      </w:r>
      <w:r w:rsidRPr="00494A10">
        <w:rPr>
          <w:rFonts w:ascii="Times New Roman" w:hAnsi="Times New Roman" w:cs="Times New Roman"/>
          <w:sz w:val="23"/>
          <w:szCs w:val="23"/>
        </w:rPr>
        <w:t>.</w:t>
      </w:r>
    </w:p>
    <w:p w14:paraId="3A440CDE" w14:textId="0E3FBF82" w:rsidR="008D62ED" w:rsidRPr="00494A10" w:rsidRDefault="008D62ED" w:rsidP="00CB7ABE">
      <w:pPr>
        <w:spacing w:before="100" w:beforeAutospacing="1" w:after="100" w:afterAutospacing="1" w:line="480" w:lineRule="auto"/>
        <w:ind w:left="1134"/>
        <w:jc w:val="both"/>
        <w:rPr>
          <w:rFonts w:ascii="Times New Roman" w:hAnsi="Times New Roman" w:cs="Times New Roman"/>
          <w:sz w:val="24"/>
          <w:szCs w:val="24"/>
        </w:rPr>
      </w:pPr>
      <w:r w:rsidRPr="00494A10">
        <w:rPr>
          <w:rFonts w:ascii="Times New Roman" w:hAnsi="Times New Roman" w:cs="Times New Roman"/>
          <w:sz w:val="24"/>
          <w:szCs w:val="24"/>
        </w:rPr>
        <w:lastRenderedPageBreak/>
        <w:t>Esta investigación permitirá a la Municipalidad Distrital de Asunción conocer, a través de la caracterización de residuos sólidos, las cantidades de residuos generados por cada habitante, así como la composición y las características físicas y químicas de los residuos que se generan en el distrito. Esta información servirá de base a la municipalidad para conocer la proyección de acumulación de los residuos sólidos en las celdas destinadas para la disposición final, así mismo se podrá definir en porcentaje los residuos sólidos que podrían ser aprovechados.</w:t>
      </w:r>
    </w:p>
    <w:p w14:paraId="50BEDCE8" w14:textId="42B014BB" w:rsidR="00132F55" w:rsidRPr="009D6306" w:rsidRDefault="00132F55" w:rsidP="00CB7ABE">
      <w:pPr>
        <w:pStyle w:val="Ttulo1"/>
        <w:spacing w:before="100" w:beforeAutospacing="1" w:after="100" w:afterAutospacing="1" w:line="480" w:lineRule="auto"/>
        <w:rPr>
          <w:rFonts w:ascii="Times New Roman" w:eastAsiaTheme="minorHAnsi" w:hAnsi="Times New Roman" w:cs="Times New Roman"/>
          <w:b/>
          <w:color w:val="000000" w:themeColor="text1"/>
          <w:sz w:val="28"/>
          <w:szCs w:val="24"/>
          <w:lang w:val="es-PE" w:eastAsia="en-US"/>
        </w:rPr>
      </w:pPr>
      <w:bookmarkStart w:id="43" w:name="_Toc59212213"/>
      <w:bookmarkStart w:id="44" w:name="_Toc64393823"/>
      <w:bookmarkStart w:id="45" w:name="_Toc79604621"/>
      <w:r w:rsidRPr="009D6306">
        <w:rPr>
          <w:rFonts w:ascii="Times New Roman" w:eastAsiaTheme="minorHAnsi" w:hAnsi="Times New Roman" w:cs="Times New Roman"/>
          <w:b/>
          <w:color w:val="000000" w:themeColor="text1"/>
          <w:sz w:val="28"/>
          <w:szCs w:val="24"/>
          <w:lang w:val="es-PE" w:eastAsia="en-US"/>
        </w:rPr>
        <w:t>CAPITULO II: MARCO TEÓRICO</w:t>
      </w:r>
      <w:bookmarkEnd w:id="43"/>
      <w:bookmarkEnd w:id="44"/>
      <w:bookmarkEnd w:id="45"/>
      <w:r w:rsidRPr="009D6306">
        <w:rPr>
          <w:rFonts w:ascii="Times New Roman" w:eastAsiaTheme="minorHAnsi" w:hAnsi="Times New Roman" w:cs="Times New Roman"/>
          <w:b/>
          <w:color w:val="000000" w:themeColor="text1"/>
          <w:sz w:val="28"/>
          <w:szCs w:val="24"/>
          <w:lang w:val="es-PE" w:eastAsia="en-US"/>
        </w:rPr>
        <w:t xml:space="preserve"> </w:t>
      </w:r>
    </w:p>
    <w:p w14:paraId="452D8447" w14:textId="08B8424C" w:rsidR="00132F55" w:rsidRPr="009D6306" w:rsidRDefault="00132F55" w:rsidP="00CB7ABE">
      <w:pPr>
        <w:pStyle w:val="Ttulo2"/>
        <w:numPr>
          <w:ilvl w:val="0"/>
          <w:numId w:val="1"/>
        </w:numPr>
        <w:spacing w:before="100" w:beforeAutospacing="1" w:after="100" w:afterAutospacing="1" w:line="480" w:lineRule="auto"/>
        <w:rPr>
          <w:rFonts w:ascii="Times New Roman" w:eastAsiaTheme="minorHAnsi" w:hAnsi="Times New Roman" w:cs="Times New Roman"/>
          <w:b/>
          <w:color w:val="000000" w:themeColor="text1"/>
          <w:sz w:val="24"/>
          <w:szCs w:val="24"/>
        </w:rPr>
      </w:pPr>
      <w:bookmarkStart w:id="46" w:name="_Toc59212214"/>
      <w:bookmarkStart w:id="47" w:name="_Toc64393824"/>
      <w:bookmarkStart w:id="48" w:name="_Toc79604622"/>
      <w:r w:rsidRPr="009D6306">
        <w:rPr>
          <w:rFonts w:ascii="Times New Roman" w:eastAsiaTheme="minorHAnsi" w:hAnsi="Times New Roman" w:cs="Times New Roman"/>
          <w:b/>
          <w:color w:val="000000" w:themeColor="text1"/>
          <w:sz w:val="24"/>
          <w:szCs w:val="24"/>
        </w:rPr>
        <w:t>Fundamentos teóricos de la investigación</w:t>
      </w:r>
      <w:bookmarkEnd w:id="46"/>
      <w:bookmarkEnd w:id="47"/>
      <w:bookmarkEnd w:id="48"/>
    </w:p>
    <w:p w14:paraId="7E386304" w14:textId="20F6041D" w:rsidR="00132F55" w:rsidRPr="009D6306" w:rsidRDefault="00132F55" w:rsidP="00CB7ABE">
      <w:pPr>
        <w:pStyle w:val="Ttulo3"/>
        <w:numPr>
          <w:ilvl w:val="1"/>
          <w:numId w:val="1"/>
        </w:numPr>
        <w:spacing w:before="100" w:beforeAutospacing="1" w:after="100" w:afterAutospacing="1" w:line="480" w:lineRule="auto"/>
        <w:ind w:left="1134" w:hanging="501"/>
        <w:rPr>
          <w:rFonts w:ascii="Times New Roman" w:eastAsiaTheme="minorHAnsi" w:hAnsi="Times New Roman" w:cs="Times New Roman"/>
          <w:b/>
          <w:color w:val="000000" w:themeColor="text1"/>
        </w:rPr>
      </w:pPr>
      <w:bookmarkStart w:id="49" w:name="_Toc59212215"/>
      <w:bookmarkStart w:id="50" w:name="_Toc64393825"/>
      <w:bookmarkStart w:id="51" w:name="_Toc79604623"/>
      <w:r w:rsidRPr="009D6306">
        <w:rPr>
          <w:rFonts w:ascii="Times New Roman" w:eastAsiaTheme="minorHAnsi" w:hAnsi="Times New Roman" w:cs="Times New Roman"/>
          <w:b/>
          <w:color w:val="000000" w:themeColor="text1"/>
        </w:rPr>
        <w:t>Antecedentes teóricos</w:t>
      </w:r>
      <w:bookmarkEnd w:id="49"/>
      <w:bookmarkEnd w:id="50"/>
      <w:bookmarkEnd w:id="51"/>
    </w:p>
    <w:p w14:paraId="397447C3" w14:textId="061AC10C" w:rsidR="00E8249E" w:rsidRPr="00494A10" w:rsidRDefault="00E8249E" w:rsidP="00CB7ABE">
      <w:pPr>
        <w:spacing w:before="100" w:beforeAutospacing="1" w:after="100" w:afterAutospacing="1" w:line="480" w:lineRule="auto"/>
        <w:ind w:left="1134"/>
        <w:jc w:val="both"/>
        <w:rPr>
          <w:rFonts w:ascii="Times New Roman" w:hAnsi="Times New Roman" w:cs="Times New Roman"/>
          <w:sz w:val="24"/>
          <w:szCs w:val="24"/>
        </w:rPr>
      </w:pPr>
      <w:bookmarkStart w:id="52" w:name="_Toc64984899"/>
      <w:r w:rsidRPr="00494A10">
        <w:rPr>
          <w:rFonts w:ascii="Times New Roman" w:hAnsi="Times New Roman" w:cs="Times New Roman"/>
          <w:sz w:val="24"/>
          <w:szCs w:val="24"/>
        </w:rPr>
        <w:t>(MINAM, 2019) registró un valor de GPC de 0,64 kg/Hab/día en el ámbito nacional, así como la composición física de los residuos sólidos municipales en nuestro país se compone en promedio de un 58% de residuos orgánicos, un 18% de material reciclable, y un 24 % de otros residuos de la fracción reciclable.</w:t>
      </w:r>
    </w:p>
    <w:p w14:paraId="4196108F" w14:textId="77777777" w:rsidR="00E8249E" w:rsidRPr="00494A10" w:rsidRDefault="00E8249E" w:rsidP="00CB7ABE">
      <w:pPr>
        <w:spacing w:before="100" w:beforeAutospacing="1" w:after="100" w:afterAutospacing="1" w:line="480" w:lineRule="auto"/>
        <w:ind w:left="1134"/>
        <w:jc w:val="both"/>
        <w:rPr>
          <w:rFonts w:ascii="Times New Roman" w:hAnsi="Times New Roman" w:cs="Times New Roman"/>
          <w:sz w:val="24"/>
          <w:szCs w:val="24"/>
        </w:rPr>
      </w:pPr>
      <w:r w:rsidRPr="00494A10">
        <w:rPr>
          <w:rFonts w:ascii="Times New Roman" w:hAnsi="Times New Roman" w:cs="Times New Roman"/>
          <w:sz w:val="24"/>
          <w:szCs w:val="24"/>
        </w:rPr>
        <w:t>Ojeda (2016) refiere que la generación per cápita de residuos sólidos, es una medida muy importante para la toma de decisiones de administración y disposición final de los desechos sólidos.</w:t>
      </w:r>
    </w:p>
    <w:p w14:paraId="31B83788" w14:textId="7C0676D2" w:rsidR="007E03D2" w:rsidRPr="00494A10" w:rsidRDefault="00E8249E" w:rsidP="00CB7ABE">
      <w:pPr>
        <w:spacing w:before="100" w:beforeAutospacing="1" w:after="100" w:afterAutospacing="1" w:line="480" w:lineRule="auto"/>
        <w:ind w:left="1134"/>
        <w:jc w:val="both"/>
        <w:rPr>
          <w:rFonts w:ascii="Times New Roman" w:hAnsi="Times New Roman" w:cs="Times New Roman"/>
          <w:sz w:val="24"/>
          <w:szCs w:val="24"/>
        </w:rPr>
      </w:pPr>
      <w:r w:rsidRPr="00494A10">
        <w:rPr>
          <w:rFonts w:ascii="Times New Roman" w:hAnsi="Times New Roman" w:cs="Times New Roman"/>
          <w:sz w:val="24"/>
          <w:szCs w:val="24"/>
        </w:rPr>
        <w:t xml:space="preserve">(Oliveira, 2014) </w:t>
      </w:r>
      <w:r w:rsidR="00C468A3" w:rsidRPr="00494A10">
        <w:rPr>
          <w:rFonts w:ascii="Times New Roman" w:hAnsi="Times New Roman" w:cs="Times New Roman"/>
          <w:sz w:val="24"/>
          <w:szCs w:val="24"/>
        </w:rPr>
        <w:t xml:space="preserve">La elevada producción de residuos sólidos municipales y el defectuoso manejo de los mismos se ha convertido en un problema constante en la mayoría de ciudades del país debido a diversos factores tales como el crecimiento exponencial de la población, el aumento de residuos generados crece progresivamente, </w:t>
      </w:r>
      <w:r w:rsidR="00C468A3" w:rsidRPr="00494A10">
        <w:rPr>
          <w:rFonts w:ascii="Times New Roman" w:hAnsi="Times New Roman" w:cs="Times New Roman"/>
          <w:sz w:val="24"/>
          <w:szCs w:val="24"/>
        </w:rPr>
        <w:lastRenderedPageBreak/>
        <w:t>contaminando el suelo, el agua, el aire y para su disposición ocupa elevados espacios por lo que se ha convertido en un problema social y de salud pública, a partir del año 2001 el Estado Peruano favorece las políticas como leyes y regulaciones los cuales instituyen las obligaciones de los municipios en materia ambiental</w:t>
      </w:r>
      <w:bookmarkEnd w:id="52"/>
      <w:r w:rsidR="00C468A3" w:rsidRPr="00494A10">
        <w:rPr>
          <w:rFonts w:ascii="Times New Roman" w:hAnsi="Times New Roman" w:cs="Times New Roman"/>
          <w:sz w:val="24"/>
          <w:szCs w:val="24"/>
        </w:rPr>
        <w:t>, estableciendo actualizaciones de normas y leyes con procesos administrativos de supervisión, fiscalización y sanción a los generadores de los residuos sólidos.</w:t>
      </w:r>
    </w:p>
    <w:p w14:paraId="02FB37AC" w14:textId="64030535" w:rsidR="00E8249E" w:rsidRPr="00494A10" w:rsidRDefault="00E8249E" w:rsidP="00CB7ABE">
      <w:pPr>
        <w:spacing w:before="100" w:beforeAutospacing="1" w:after="100" w:afterAutospacing="1" w:line="480" w:lineRule="auto"/>
        <w:ind w:left="1134"/>
        <w:jc w:val="both"/>
        <w:rPr>
          <w:rFonts w:ascii="Times New Roman" w:hAnsi="Times New Roman" w:cs="Times New Roman"/>
          <w:sz w:val="24"/>
          <w:szCs w:val="24"/>
        </w:rPr>
      </w:pPr>
      <w:r w:rsidRPr="00494A10">
        <w:rPr>
          <w:rFonts w:ascii="Times New Roman" w:hAnsi="Times New Roman" w:cs="Times New Roman"/>
          <w:sz w:val="24"/>
          <w:szCs w:val="24"/>
        </w:rPr>
        <w:t>Cuellar, Chiri &amp; Fidel (2014), encontraron los siguientes valores de los parámetros de caracterización de residuos sólidos Municipales del distrito de Ate: 0.662 kg/</w:t>
      </w:r>
      <w:proofErr w:type="spellStart"/>
      <w:r w:rsidRPr="00494A10">
        <w:rPr>
          <w:rFonts w:ascii="Times New Roman" w:hAnsi="Times New Roman" w:cs="Times New Roman"/>
          <w:sz w:val="24"/>
          <w:szCs w:val="24"/>
        </w:rPr>
        <w:t>hab</w:t>
      </w:r>
      <w:proofErr w:type="spellEnd"/>
      <w:r w:rsidRPr="00494A10">
        <w:rPr>
          <w:rFonts w:ascii="Times New Roman" w:hAnsi="Times New Roman" w:cs="Times New Roman"/>
          <w:sz w:val="24"/>
          <w:szCs w:val="24"/>
        </w:rPr>
        <w:t>/día de GPC, 161.21 kg.m</w:t>
      </w:r>
      <w:r w:rsidRPr="00494A10">
        <w:rPr>
          <w:rFonts w:ascii="Times New Roman" w:hAnsi="Times New Roman" w:cs="Times New Roman"/>
          <w:sz w:val="24"/>
          <w:szCs w:val="24"/>
          <w:vertAlign w:val="superscript"/>
        </w:rPr>
        <w:t>3</w:t>
      </w:r>
      <w:r w:rsidRPr="00494A10">
        <w:rPr>
          <w:rFonts w:ascii="Times New Roman" w:hAnsi="Times New Roman" w:cs="Times New Roman"/>
          <w:sz w:val="24"/>
          <w:szCs w:val="24"/>
        </w:rPr>
        <w:t xml:space="preserve"> de densidad, 57.04 % de humedad y en la composición física predomina la materia orgánica con 55.80%. Con respecto a la segregación de los residuos sólidos domiciliarios para su reaprovechamiento sólo el 83% de los encuestados indicó que están dispuestos a hacerlo, mientras que para los residuos sólidos no domiciliarios sólo el 45% manifestaron que lo harían.</w:t>
      </w:r>
    </w:p>
    <w:p w14:paraId="6B052456" w14:textId="474A476A" w:rsidR="0086529F" w:rsidRPr="00494A10" w:rsidRDefault="00E8249E" w:rsidP="00CB7ABE">
      <w:pPr>
        <w:spacing w:before="100" w:beforeAutospacing="1" w:after="100" w:afterAutospacing="1" w:line="480" w:lineRule="auto"/>
        <w:ind w:left="1134"/>
        <w:jc w:val="both"/>
        <w:rPr>
          <w:rFonts w:ascii="Times New Roman" w:hAnsi="Times New Roman" w:cs="Times New Roman"/>
          <w:sz w:val="24"/>
          <w:szCs w:val="24"/>
        </w:rPr>
      </w:pPr>
      <w:r w:rsidRPr="00494A10">
        <w:rPr>
          <w:rFonts w:ascii="Times New Roman" w:hAnsi="Times New Roman" w:cs="Times New Roman"/>
          <w:sz w:val="24"/>
          <w:szCs w:val="24"/>
        </w:rPr>
        <w:t>En el Estudio de caracterización de residuos sólidos Municipales de Breña, realizado por Medina &amp; Pardo (2016), se encontró los siguientes valores de los parámetros de caracterización: 0.73 kg/</w:t>
      </w:r>
      <w:proofErr w:type="spellStart"/>
      <w:r w:rsidRPr="00494A10">
        <w:rPr>
          <w:rFonts w:ascii="Times New Roman" w:hAnsi="Times New Roman" w:cs="Times New Roman"/>
          <w:sz w:val="24"/>
          <w:szCs w:val="24"/>
        </w:rPr>
        <w:t>hab</w:t>
      </w:r>
      <w:proofErr w:type="spellEnd"/>
      <w:r w:rsidRPr="00494A10">
        <w:rPr>
          <w:rFonts w:ascii="Times New Roman" w:hAnsi="Times New Roman" w:cs="Times New Roman"/>
          <w:sz w:val="24"/>
          <w:szCs w:val="24"/>
        </w:rPr>
        <w:t>/día de GPC; la densidad 193.67 kg.m3 y en la composición física se menciona que el componente mayoritario (55%) es la materia orgánica. Del resultado de la encuesta se obtuvo que el 95% está conforme con el servicio de recolección de residuos sólidos. El 56% de los encuestados manifestó colabora con la segregación en la fuente con fines de reaprovechamiento. La GPC municipal fue de 1.28 kg/Hab/día.</w:t>
      </w:r>
    </w:p>
    <w:p w14:paraId="4B3BB659" w14:textId="10DE3BC9" w:rsidR="00E8249E" w:rsidRPr="00494A10" w:rsidRDefault="00E8249E" w:rsidP="00CB7ABE">
      <w:pPr>
        <w:spacing w:before="100" w:beforeAutospacing="1" w:after="100" w:afterAutospacing="1" w:line="480" w:lineRule="auto"/>
        <w:ind w:left="1134"/>
        <w:jc w:val="both"/>
        <w:rPr>
          <w:rFonts w:ascii="Times New Roman" w:hAnsi="Times New Roman" w:cs="Times New Roman"/>
          <w:sz w:val="24"/>
          <w:szCs w:val="24"/>
        </w:rPr>
      </w:pPr>
      <w:r w:rsidRPr="00494A10">
        <w:rPr>
          <w:rFonts w:ascii="Times New Roman" w:hAnsi="Times New Roman" w:cs="Times New Roman"/>
          <w:sz w:val="24"/>
          <w:szCs w:val="24"/>
        </w:rPr>
        <w:lastRenderedPageBreak/>
        <w:t>En el Estudio de caracterización de residuos sólidos, realizado en la Municipalidad de Comas (2014), se obtuvo los siguientes parámetros de caracterización: GPC domiciliaria de 0.538 kg/Hab/día, GPC municipal de 0.807 kg/Hab/día, la densidad de 176 kg.m</w:t>
      </w:r>
      <w:r w:rsidRPr="00494A10">
        <w:rPr>
          <w:rFonts w:ascii="Times New Roman" w:hAnsi="Times New Roman" w:cs="Times New Roman"/>
          <w:sz w:val="24"/>
          <w:szCs w:val="24"/>
          <w:vertAlign w:val="superscript"/>
        </w:rPr>
        <w:t>3</w:t>
      </w:r>
      <w:r w:rsidRPr="00494A10">
        <w:rPr>
          <w:rFonts w:ascii="Times New Roman" w:hAnsi="Times New Roman" w:cs="Times New Roman"/>
          <w:sz w:val="24"/>
          <w:szCs w:val="24"/>
        </w:rPr>
        <w:t xml:space="preserve">, la humedad promedio de 21.95% y en la composición, el componente en mayor porcentaje fue la materia orgánica (62.06%), los residuos </w:t>
      </w:r>
      <w:proofErr w:type="spellStart"/>
      <w:r w:rsidRPr="00494A10">
        <w:rPr>
          <w:rFonts w:ascii="Times New Roman" w:hAnsi="Times New Roman" w:cs="Times New Roman"/>
          <w:sz w:val="24"/>
          <w:szCs w:val="24"/>
        </w:rPr>
        <w:t>reaprovechables</w:t>
      </w:r>
      <w:proofErr w:type="spellEnd"/>
      <w:r w:rsidRPr="00494A10">
        <w:rPr>
          <w:rFonts w:ascii="Times New Roman" w:hAnsi="Times New Roman" w:cs="Times New Roman"/>
          <w:sz w:val="24"/>
          <w:szCs w:val="24"/>
        </w:rPr>
        <w:t xml:space="preserve"> representan un 13.72%. De la encuesta aplicada, el 94% de la población hace uso del servicio de limpieza pública, el 50% de las familias prefiere que la frecuencia de recolección sea diaria, 34% de las familias no reciclan, 60% lo hace permanentemente y un 5% de manera esporádica.</w:t>
      </w:r>
    </w:p>
    <w:p w14:paraId="38A84039" w14:textId="7244BCEE" w:rsidR="00E8249E" w:rsidRPr="00494A10" w:rsidRDefault="00E8249E" w:rsidP="00CB7ABE">
      <w:pPr>
        <w:spacing w:before="100" w:beforeAutospacing="1" w:after="100" w:afterAutospacing="1" w:line="480" w:lineRule="auto"/>
        <w:ind w:left="1134"/>
        <w:jc w:val="both"/>
        <w:rPr>
          <w:rFonts w:ascii="Times New Roman" w:hAnsi="Times New Roman" w:cs="Times New Roman"/>
          <w:sz w:val="24"/>
          <w:szCs w:val="24"/>
        </w:rPr>
      </w:pPr>
      <w:r w:rsidRPr="00494A10">
        <w:rPr>
          <w:rFonts w:ascii="Times New Roman" w:hAnsi="Times New Roman" w:cs="Times New Roman"/>
          <w:sz w:val="24"/>
          <w:szCs w:val="24"/>
        </w:rPr>
        <w:t>(Vera, 2015) Los valores de los parámetros de caracterización de los residuos sólidos para el distrito de Santo Tomás, Chumbivilcas, son: generación per cápita, 0.36 kg</w:t>
      </w:r>
      <w:r w:rsidR="0058056A" w:rsidRPr="00494A10">
        <w:rPr>
          <w:rFonts w:ascii="Times New Roman" w:hAnsi="Times New Roman" w:cs="Times New Roman"/>
          <w:sz w:val="24"/>
          <w:szCs w:val="24"/>
        </w:rPr>
        <w:t>/Hab/</w:t>
      </w:r>
      <w:r w:rsidRPr="00494A10">
        <w:rPr>
          <w:rFonts w:ascii="Times New Roman" w:hAnsi="Times New Roman" w:cs="Times New Roman"/>
          <w:sz w:val="24"/>
          <w:szCs w:val="24"/>
        </w:rPr>
        <w:t>día; la densidad promedio de los residuos sin compactar fue 124.9 kg.m</w:t>
      </w:r>
      <w:r w:rsidRPr="00494A10">
        <w:rPr>
          <w:rFonts w:ascii="Times New Roman" w:hAnsi="Times New Roman" w:cs="Times New Roman"/>
          <w:sz w:val="24"/>
          <w:szCs w:val="24"/>
          <w:vertAlign w:val="superscript"/>
        </w:rPr>
        <w:t>3</w:t>
      </w:r>
      <w:r w:rsidRPr="00494A10">
        <w:rPr>
          <w:rFonts w:ascii="Times New Roman" w:hAnsi="Times New Roman" w:cs="Times New Roman"/>
          <w:sz w:val="24"/>
          <w:szCs w:val="24"/>
        </w:rPr>
        <w:t xml:space="preserve"> para los RS domiciliarios y 72 kg</w:t>
      </w:r>
      <w:r w:rsidR="0058056A" w:rsidRPr="00494A10">
        <w:rPr>
          <w:rFonts w:ascii="Times New Roman" w:hAnsi="Times New Roman" w:cs="Times New Roman"/>
          <w:sz w:val="24"/>
          <w:szCs w:val="24"/>
        </w:rPr>
        <w:t>/m</w:t>
      </w:r>
      <w:r w:rsidRPr="00494A10">
        <w:rPr>
          <w:rFonts w:ascii="Times New Roman" w:hAnsi="Times New Roman" w:cs="Times New Roman"/>
          <w:sz w:val="24"/>
          <w:szCs w:val="24"/>
          <w:vertAlign w:val="superscript"/>
        </w:rPr>
        <w:t>3</w:t>
      </w:r>
      <w:r w:rsidRPr="00494A10">
        <w:rPr>
          <w:rFonts w:ascii="Times New Roman" w:hAnsi="Times New Roman" w:cs="Times New Roman"/>
          <w:sz w:val="24"/>
          <w:szCs w:val="24"/>
        </w:rPr>
        <w:t xml:space="preserve"> para los RS de origen comercial; la humedad fue de 27.23% y 38.96% para los RS domiciliarios y no domiciliarios respectivamente. Entre sus componentes principales se tienen: materia orgánica 56.9%, papel 3.4%, cartón 4.2% vidrio 0.8%, plástico PET 4.9%, bolsas 9.5%, metal 4% y textiles 1%. El 82% de los encuestados considera que el servicio de limpieza pública es regular, el 33% recomienda que el recojo de los residuos sólidos debe hacerse cada día, el 29% está dispuesto a pagar mensualmente S/. 3.00 o menos por el recojo de los residuos sólidos, 94% de las familias no reciclan sus residuos porque no saben cómo hacerlo y 75% están dispuestos a recibir charlas sobre sensibilización.</w:t>
      </w:r>
    </w:p>
    <w:p w14:paraId="5210FC22" w14:textId="3A7B1386" w:rsidR="0058056A" w:rsidRPr="00494A10" w:rsidRDefault="0058056A" w:rsidP="00CB7ABE">
      <w:pPr>
        <w:spacing w:before="100" w:beforeAutospacing="1" w:after="100" w:afterAutospacing="1" w:line="480" w:lineRule="auto"/>
        <w:ind w:left="1134"/>
        <w:jc w:val="both"/>
        <w:rPr>
          <w:rFonts w:ascii="Times New Roman" w:hAnsi="Times New Roman" w:cs="Times New Roman"/>
          <w:sz w:val="24"/>
          <w:szCs w:val="24"/>
        </w:rPr>
      </w:pPr>
      <w:r w:rsidRPr="00494A10">
        <w:rPr>
          <w:rFonts w:ascii="Times New Roman" w:hAnsi="Times New Roman" w:cs="Times New Roman"/>
          <w:sz w:val="24"/>
          <w:szCs w:val="24"/>
        </w:rPr>
        <w:lastRenderedPageBreak/>
        <w:t>En el distrito de Desaguadero, Puno, Sarmiento (2015), encontró los siguientes valores para los parámetros de caracterización de los residuos sólidos: generación per cápita, 0.50 kg/</w:t>
      </w:r>
      <w:proofErr w:type="spellStart"/>
      <w:r w:rsidRPr="00494A10">
        <w:rPr>
          <w:rFonts w:ascii="Times New Roman" w:hAnsi="Times New Roman" w:cs="Times New Roman"/>
          <w:sz w:val="24"/>
          <w:szCs w:val="24"/>
        </w:rPr>
        <w:t>hab</w:t>
      </w:r>
      <w:proofErr w:type="spellEnd"/>
      <w:r w:rsidRPr="00494A10">
        <w:rPr>
          <w:rFonts w:ascii="Times New Roman" w:hAnsi="Times New Roman" w:cs="Times New Roman"/>
          <w:sz w:val="24"/>
          <w:szCs w:val="24"/>
        </w:rPr>
        <w:t>/día; la densidad promedio de los residuos sin compactar fue 423.44 kg.m</w:t>
      </w:r>
      <w:r w:rsidRPr="00494A10">
        <w:rPr>
          <w:rFonts w:ascii="Times New Roman" w:hAnsi="Times New Roman" w:cs="Times New Roman"/>
          <w:sz w:val="24"/>
          <w:szCs w:val="24"/>
          <w:vertAlign w:val="superscript"/>
        </w:rPr>
        <w:t>3</w:t>
      </w:r>
      <w:r w:rsidRPr="00494A10">
        <w:rPr>
          <w:rFonts w:ascii="Times New Roman" w:hAnsi="Times New Roman" w:cs="Times New Roman"/>
          <w:sz w:val="24"/>
          <w:szCs w:val="24"/>
        </w:rPr>
        <w:t>; los tres componentes mayoritarios fueron: orgánica con 36.8%, plásticos 25.48% y cartón 14.94%. Asimismo, de cobertura de la recolección de los residuos en el distrito es 65% y el manejo de los residuos es inadecuado.</w:t>
      </w:r>
    </w:p>
    <w:p w14:paraId="1EA8C0EA" w14:textId="088F70FD" w:rsidR="0058056A" w:rsidRPr="00494A10" w:rsidRDefault="0058056A" w:rsidP="00CB7ABE">
      <w:pPr>
        <w:spacing w:before="100" w:beforeAutospacing="1" w:after="100" w:afterAutospacing="1" w:line="480" w:lineRule="auto"/>
        <w:ind w:left="1134"/>
        <w:jc w:val="both"/>
        <w:rPr>
          <w:rFonts w:ascii="Times New Roman" w:hAnsi="Times New Roman" w:cs="Times New Roman"/>
          <w:sz w:val="24"/>
          <w:szCs w:val="24"/>
        </w:rPr>
      </w:pPr>
      <w:r w:rsidRPr="00494A10">
        <w:rPr>
          <w:rFonts w:ascii="Times New Roman" w:hAnsi="Times New Roman" w:cs="Times New Roman"/>
          <w:sz w:val="24"/>
          <w:szCs w:val="24"/>
        </w:rPr>
        <w:t>(ECOLOGY YASJOMI E.I.R.L., 2016) Los valores de los parámetros de caracterización de los residuos sólidos, para el área urbana del distrito de Trujillo fueron: generación per cápita, 0.910 kg/Hab/día; la densidad promedio de los residuos sin compactar fue 250 kg.m</w:t>
      </w:r>
      <w:r w:rsidRPr="00494A10">
        <w:rPr>
          <w:rFonts w:ascii="Times New Roman" w:hAnsi="Times New Roman" w:cs="Times New Roman"/>
          <w:sz w:val="24"/>
          <w:szCs w:val="24"/>
          <w:vertAlign w:val="superscript"/>
        </w:rPr>
        <w:t>3</w:t>
      </w:r>
      <w:r w:rsidRPr="00494A10">
        <w:rPr>
          <w:rFonts w:ascii="Times New Roman" w:hAnsi="Times New Roman" w:cs="Times New Roman"/>
          <w:sz w:val="24"/>
          <w:szCs w:val="24"/>
        </w:rPr>
        <w:t xml:space="preserve"> los componentes mayoritarios fueron: materia orgánica 59%, residuos </w:t>
      </w:r>
      <w:proofErr w:type="spellStart"/>
      <w:r w:rsidRPr="00494A10">
        <w:rPr>
          <w:rFonts w:ascii="Times New Roman" w:hAnsi="Times New Roman" w:cs="Times New Roman"/>
          <w:sz w:val="24"/>
          <w:szCs w:val="24"/>
        </w:rPr>
        <w:t>reaprovechables</w:t>
      </w:r>
      <w:proofErr w:type="spellEnd"/>
      <w:r w:rsidRPr="00494A10">
        <w:rPr>
          <w:rFonts w:ascii="Times New Roman" w:hAnsi="Times New Roman" w:cs="Times New Roman"/>
          <w:sz w:val="24"/>
          <w:szCs w:val="24"/>
        </w:rPr>
        <w:t xml:space="preserve"> 23%, RAEE 0.94% y residuos no recuperables 17.06%. El contenido de humedad de los residuos sólidos fue 38%. </w:t>
      </w:r>
    </w:p>
    <w:p w14:paraId="01EE57E1" w14:textId="0DBE611C" w:rsidR="0058056A" w:rsidRPr="00494A10" w:rsidRDefault="0058056A" w:rsidP="00CB7ABE">
      <w:pPr>
        <w:spacing w:before="100" w:beforeAutospacing="1" w:after="100" w:afterAutospacing="1" w:line="480" w:lineRule="auto"/>
        <w:ind w:left="1134"/>
        <w:jc w:val="both"/>
        <w:rPr>
          <w:rFonts w:ascii="Times New Roman" w:hAnsi="Times New Roman" w:cs="Times New Roman"/>
          <w:sz w:val="24"/>
          <w:szCs w:val="24"/>
        </w:rPr>
      </w:pPr>
      <w:r w:rsidRPr="00494A10">
        <w:rPr>
          <w:rFonts w:ascii="Times New Roman" w:hAnsi="Times New Roman" w:cs="Times New Roman"/>
          <w:sz w:val="24"/>
          <w:szCs w:val="24"/>
        </w:rPr>
        <w:t>Los valores de los parámetros de caracterización de los residuos sólidos, para la Municipalidad Provincial de Chota en el año 2019 fueron: generación per cápita domiciliaria 0.38 kg/</w:t>
      </w:r>
      <w:proofErr w:type="spellStart"/>
      <w:r w:rsidRPr="00494A10">
        <w:rPr>
          <w:rFonts w:ascii="Times New Roman" w:hAnsi="Times New Roman" w:cs="Times New Roman"/>
          <w:sz w:val="24"/>
          <w:szCs w:val="24"/>
        </w:rPr>
        <w:t>hab</w:t>
      </w:r>
      <w:proofErr w:type="spellEnd"/>
      <w:r w:rsidRPr="00494A10">
        <w:rPr>
          <w:rFonts w:ascii="Times New Roman" w:hAnsi="Times New Roman" w:cs="Times New Roman"/>
          <w:sz w:val="24"/>
          <w:szCs w:val="24"/>
        </w:rPr>
        <w:t xml:space="preserve">/día, la generación para establecimientos comerciales fue 5.09 </w:t>
      </w:r>
      <w:proofErr w:type="spellStart"/>
      <w:r w:rsidRPr="00494A10">
        <w:rPr>
          <w:rFonts w:ascii="Times New Roman" w:hAnsi="Times New Roman" w:cs="Times New Roman"/>
          <w:sz w:val="24"/>
          <w:szCs w:val="24"/>
        </w:rPr>
        <w:t>Tn</w:t>
      </w:r>
      <w:proofErr w:type="spellEnd"/>
      <w:r w:rsidRPr="00494A10">
        <w:rPr>
          <w:rFonts w:ascii="Times New Roman" w:hAnsi="Times New Roman" w:cs="Times New Roman"/>
          <w:sz w:val="24"/>
          <w:szCs w:val="24"/>
        </w:rPr>
        <w:t>/día; la densidad promedio de los residuos domiciliarios y comerciales, sin compactar fue 211.23 kg/m</w:t>
      </w:r>
      <w:r w:rsidRPr="00494A10">
        <w:rPr>
          <w:rFonts w:ascii="Times New Roman" w:hAnsi="Times New Roman" w:cs="Times New Roman"/>
          <w:sz w:val="24"/>
          <w:szCs w:val="24"/>
          <w:vertAlign w:val="superscript"/>
        </w:rPr>
        <w:t>3</w:t>
      </w:r>
      <w:r w:rsidRPr="00494A10">
        <w:rPr>
          <w:rFonts w:ascii="Times New Roman" w:hAnsi="Times New Roman" w:cs="Times New Roman"/>
          <w:sz w:val="24"/>
          <w:szCs w:val="24"/>
        </w:rPr>
        <w:t xml:space="preserve">. </w:t>
      </w:r>
    </w:p>
    <w:p w14:paraId="29C58753" w14:textId="77777777" w:rsidR="00705F30" w:rsidRPr="00494A10" w:rsidRDefault="00705F30" w:rsidP="00CB7ABE">
      <w:pPr>
        <w:pStyle w:val="Prrafodelista"/>
        <w:spacing w:before="100" w:beforeAutospacing="1" w:after="100" w:afterAutospacing="1" w:line="480" w:lineRule="auto"/>
        <w:ind w:left="1134" w:firstLine="0"/>
        <w:jc w:val="both"/>
        <w:rPr>
          <w:sz w:val="23"/>
          <w:szCs w:val="23"/>
        </w:rPr>
      </w:pPr>
      <w:r w:rsidRPr="00494A10">
        <w:rPr>
          <w:sz w:val="23"/>
          <w:szCs w:val="23"/>
        </w:rPr>
        <w:t xml:space="preserve">Según Sangama (2017) en su estudio denominado ‘’Caracterización de residuos sólidos municipales del distrito de </w:t>
      </w:r>
      <w:proofErr w:type="spellStart"/>
      <w:r w:rsidRPr="00494A10">
        <w:rPr>
          <w:sz w:val="23"/>
          <w:szCs w:val="23"/>
        </w:rPr>
        <w:t>Caynarachi</w:t>
      </w:r>
      <w:proofErr w:type="spellEnd"/>
      <w:r w:rsidRPr="00494A10">
        <w:rPr>
          <w:sz w:val="23"/>
          <w:szCs w:val="23"/>
        </w:rPr>
        <w:t xml:space="preserve">, Lamas 2016’’ determinó que la GPC de residuos sólidos domiciliarios fue de 0.57kg.hab.día (1.75 Ton/día), y la generación de Residuos Sólidos no Domiciliarios fue de 0.178 Ton/día, lo que hace un total de 1.93 Ton/día de residuos sólidos municipales. La composición de residuos sólidos fue: 69.82% de materia </w:t>
      </w:r>
      <w:r w:rsidRPr="00494A10">
        <w:rPr>
          <w:sz w:val="23"/>
          <w:szCs w:val="23"/>
        </w:rPr>
        <w:lastRenderedPageBreak/>
        <w:t>Orgánica, 4.98% de telas y textiles, 3.79% de plástico duro, 3.51% de cartón, 2.77% latas, 2.72%de plástico duro y los demás componentes en menor porcentaje. La densidad sin compactar de los Residuos Sólidos domiciliarios fue 215.kg.m3, el porcentaje de humedad promedio de los Residuos Sólidos domiciliarios y no domiciliarios fueron respectivamente 36% y 26%.</w:t>
      </w:r>
    </w:p>
    <w:p w14:paraId="08ECE025" w14:textId="77777777" w:rsidR="00705F30" w:rsidRPr="00494A10" w:rsidRDefault="00705F30" w:rsidP="00CB7ABE">
      <w:pPr>
        <w:pStyle w:val="Prrafodelista"/>
        <w:spacing w:before="100" w:beforeAutospacing="1" w:after="100" w:afterAutospacing="1" w:line="480" w:lineRule="auto"/>
        <w:ind w:left="1134" w:firstLine="0"/>
        <w:jc w:val="both"/>
        <w:rPr>
          <w:sz w:val="23"/>
          <w:szCs w:val="23"/>
        </w:rPr>
      </w:pPr>
      <w:r w:rsidRPr="00494A10">
        <w:rPr>
          <w:sz w:val="23"/>
          <w:szCs w:val="23"/>
        </w:rPr>
        <w:t>Según Quispe (2018) en su investigación denominada “Estudio de caracterización de residuos sólidos municipales en el distrito de Huancabamba, provincia de Oxapampa – Región Pasco – 2017’’, obtuvo como resultado que el valor de la GPC es de 0.440 kg/Hab/día, la generación total de residuos sólidos domiciliarios es 0.952 Ton/día, las características de los componentes de los residuos encontrados son: Materia Orgánico es de 55.98%, papel representa el 1.85%, Cartón representa el 2.14%,Vidrio representa el 2.21%, Plástico PET representa el 2.25%, plástico duro fue de 6.39% y los demás en menor porcentaje. En cuanto a la generación de residuos sólidos no domiciliarios es de 0.140 Ton/día.</w:t>
      </w:r>
    </w:p>
    <w:p w14:paraId="2B435951" w14:textId="77777777" w:rsidR="00705F30" w:rsidRPr="00494A10" w:rsidRDefault="00705F30" w:rsidP="00CB7ABE">
      <w:pPr>
        <w:pStyle w:val="Prrafodelista"/>
        <w:spacing w:before="100" w:beforeAutospacing="1" w:after="100" w:afterAutospacing="1" w:line="480" w:lineRule="auto"/>
        <w:ind w:left="1134" w:firstLine="0"/>
        <w:jc w:val="both"/>
        <w:rPr>
          <w:sz w:val="23"/>
          <w:szCs w:val="23"/>
        </w:rPr>
      </w:pPr>
      <w:r w:rsidRPr="00494A10">
        <w:rPr>
          <w:sz w:val="23"/>
          <w:szCs w:val="23"/>
        </w:rPr>
        <w:t xml:space="preserve">Según Mendieta (2019) en su estudio denominado “Caracterización de residuos sólidos Municipales para el Diseño de un Relleno Sanitario Manual en el Distrito de </w:t>
      </w:r>
      <w:proofErr w:type="spellStart"/>
      <w:r w:rsidRPr="00494A10">
        <w:rPr>
          <w:sz w:val="23"/>
          <w:szCs w:val="23"/>
        </w:rPr>
        <w:t>Pachia</w:t>
      </w:r>
      <w:proofErr w:type="spellEnd"/>
      <w:r w:rsidRPr="00494A10">
        <w:rPr>
          <w:sz w:val="23"/>
          <w:szCs w:val="23"/>
        </w:rPr>
        <w:t xml:space="preserve">- Tacna”, los resultados obtenidos del estudio indican que la GPC en </w:t>
      </w:r>
      <w:proofErr w:type="spellStart"/>
      <w:r w:rsidRPr="00494A10">
        <w:rPr>
          <w:sz w:val="23"/>
          <w:szCs w:val="23"/>
        </w:rPr>
        <w:t>Pachia</w:t>
      </w:r>
      <w:proofErr w:type="spellEnd"/>
      <w:r w:rsidRPr="00494A10">
        <w:rPr>
          <w:sz w:val="23"/>
          <w:szCs w:val="23"/>
        </w:rPr>
        <w:t xml:space="preserve"> es de 0,404 Kg/Hab/día en el año 2017, la densidad de los residuos sólidos fue de 103,504 Kg/m3. En la composición física, la materia orgánica comprende el 10,473%, el segundo componente de mayor representatividad son los residuos sanitarios con un 12,40%. Por otro lado, la humedad de los residuos domiciliarios y no domiciliarios es de 36% y 26% respectivamente. El área sugerida para el Relleno Sanitario Manual fue de 1.84 Ha.</w:t>
      </w:r>
    </w:p>
    <w:p w14:paraId="789940AF" w14:textId="256D5597" w:rsidR="0058056A" w:rsidRPr="00494A10" w:rsidRDefault="0058056A" w:rsidP="00CB7ABE">
      <w:pPr>
        <w:spacing w:before="100" w:beforeAutospacing="1" w:after="100" w:afterAutospacing="1" w:line="480" w:lineRule="auto"/>
        <w:ind w:left="1134"/>
        <w:contextualSpacing/>
        <w:jc w:val="both"/>
        <w:rPr>
          <w:rFonts w:ascii="Times New Roman" w:hAnsi="Times New Roman" w:cs="Times New Roman"/>
          <w:sz w:val="24"/>
          <w:szCs w:val="24"/>
        </w:rPr>
      </w:pPr>
      <w:r w:rsidRPr="00494A10">
        <w:rPr>
          <w:rFonts w:ascii="Times New Roman" w:hAnsi="Times New Roman" w:cs="Times New Roman"/>
          <w:sz w:val="24"/>
          <w:szCs w:val="24"/>
        </w:rPr>
        <w:lastRenderedPageBreak/>
        <w:t>Los valores de los parámetros de caracterización de los residuos sólidos, para la Municipalidad distrital de Los Baños del Inca, Cajamarca: generación per cápita domiciliaria 0.4</w:t>
      </w:r>
      <w:r w:rsidR="00823CF6" w:rsidRPr="00494A10">
        <w:rPr>
          <w:rFonts w:ascii="Times New Roman" w:hAnsi="Times New Roman" w:cs="Times New Roman"/>
          <w:sz w:val="24"/>
          <w:szCs w:val="24"/>
        </w:rPr>
        <w:t>4</w:t>
      </w:r>
      <w:r w:rsidRPr="00494A10">
        <w:rPr>
          <w:rFonts w:ascii="Times New Roman" w:hAnsi="Times New Roman" w:cs="Times New Roman"/>
          <w:sz w:val="24"/>
          <w:szCs w:val="24"/>
        </w:rPr>
        <w:t xml:space="preserve"> kg/</w:t>
      </w:r>
      <w:r w:rsidR="00823CF6" w:rsidRPr="00494A10">
        <w:rPr>
          <w:rFonts w:ascii="Times New Roman" w:hAnsi="Times New Roman" w:cs="Times New Roman"/>
          <w:sz w:val="24"/>
          <w:szCs w:val="24"/>
        </w:rPr>
        <w:t>Hab</w:t>
      </w:r>
      <w:r w:rsidRPr="00494A10">
        <w:rPr>
          <w:rFonts w:ascii="Times New Roman" w:hAnsi="Times New Roman" w:cs="Times New Roman"/>
          <w:sz w:val="24"/>
          <w:szCs w:val="24"/>
        </w:rPr>
        <w:t>/día, generación comercial 1.</w:t>
      </w:r>
      <w:r w:rsidR="00823CF6" w:rsidRPr="00494A10">
        <w:rPr>
          <w:rFonts w:ascii="Times New Roman" w:hAnsi="Times New Roman" w:cs="Times New Roman"/>
          <w:sz w:val="24"/>
          <w:szCs w:val="24"/>
        </w:rPr>
        <w:t>0</w:t>
      </w:r>
      <w:r w:rsidRPr="00494A10">
        <w:rPr>
          <w:rFonts w:ascii="Times New Roman" w:hAnsi="Times New Roman" w:cs="Times New Roman"/>
          <w:sz w:val="24"/>
          <w:szCs w:val="24"/>
        </w:rPr>
        <w:t>5</w:t>
      </w:r>
      <w:r w:rsidR="00823CF6" w:rsidRPr="00494A10">
        <w:rPr>
          <w:rFonts w:ascii="Times New Roman" w:hAnsi="Times New Roman" w:cs="Times New Roman"/>
          <w:sz w:val="24"/>
          <w:szCs w:val="24"/>
        </w:rPr>
        <w:t>1</w:t>
      </w:r>
      <w:r w:rsidRPr="00494A10">
        <w:rPr>
          <w:rFonts w:ascii="Times New Roman" w:hAnsi="Times New Roman" w:cs="Times New Roman"/>
          <w:sz w:val="24"/>
          <w:szCs w:val="24"/>
        </w:rPr>
        <w:t xml:space="preserve"> </w:t>
      </w:r>
      <w:proofErr w:type="spellStart"/>
      <w:r w:rsidRPr="00494A10">
        <w:rPr>
          <w:rFonts w:ascii="Times New Roman" w:hAnsi="Times New Roman" w:cs="Times New Roman"/>
          <w:sz w:val="24"/>
          <w:szCs w:val="24"/>
        </w:rPr>
        <w:t>Tn</w:t>
      </w:r>
      <w:proofErr w:type="spellEnd"/>
      <w:r w:rsidRPr="00494A10">
        <w:rPr>
          <w:rFonts w:ascii="Times New Roman" w:hAnsi="Times New Roman" w:cs="Times New Roman"/>
          <w:sz w:val="24"/>
          <w:szCs w:val="24"/>
        </w:rPr>
        <w:t>/</w:t>
      </w:r>
      <w:r w:rsidR="00823CF6" w:rsidRPr="00494A10">
        <w:rPr>
          <w:rFonts w:ascii="Times New Roman" w:hAnsi="Times New Roman" w:cs="Times New Roman"/>
          <w:sz w:val="24"/>
          <w:szCs w:val="24"/>
        </w:rPr>
        <w:t>día</w:t>
      </w:r>
      <w:r w:rsidRPr="00494A10">
        <w:rPr>
          <w:rFonts w:ascii="Times New Roman" w:hAnsi="Times New Roman" w:cs="Times New Roman"/>
          <w:sz w:val="24"/>
          <w:szCs w:val="24"/>
        </w:rPr>
        <w:t xml:space="preserve">, la generación de residuos municipales fue </w:t>
      </w:r>
      <w:r w:rsidR="00823CF6" w:rsidRPr="00494A10">
        <w:rPr>
          <w:rFonts w:ascii="Times New Roman" w:hAnsi="Times New Roman" w:cs="Times New Roman"/>
          <w:sz w:val="24"/>
          <w:szCs w:val="24"/>
        </w:rPr>
        <w:t>24</w:t>
      </w:r>
      <w:r w:rsidRPr="00494A10">
        <w:rPr>
          <w:rFonts w:ascii="Times New Roman" w:hAnsi="Times New Roman" w:cs="Times New Roman"/>
          <w:sz w:val="24"/>
          <w:szCs w:val="24"/>
        </w:rPr>
        <w:t xml:space="preserve">.53 </w:t>
      </w:r>
      <w:proofErr w:type="spellStart"/>
      <w:r w:rsidRPr="00494A10">
        <w:rPr>
          <w:rFonts w:ascii="Times New Roman" w:hAnsi="Times New Roman" w:cs="Times New Roman"/>
          <w:sz w:val="24"/>
          <w:szCs w:val="24"/>
        </w:rPr>
        <w:t>T</w:t>
      </w:r>
      <w:r w:rsidR="00823CF6" w:rsidRPr="00494A10">
        <w:rPr>
          <w:rFonts w:ascii="Times New Roman" w:hAnsi="Times New Roman" w:cs="Times New Roman"/>
          <w:sz w:val="24"/>
          <w:szCs w:val="24"/>
        </w:rPr>
        <w:t>n</w:t>
      </w:r>
      <w:proofErr w:type="spellEnd"/>
      <w:r w:rsidR="00823CF6" w:rsidRPr="00494A10">
        <w:rPr>
          <w:rFonts w:ascii="Times New Roman" w:hAnsi="Times New Roman" w:cs="Times New Roman"/>
          <w:sz w:val="24"/>
          <w:szCs w:val="24"/>
        </w:rPr>
        <w:t>/d</w:t>
      </w:r>
      <w:r w:rsidRPr="00494A10">
        <w:rPr>
          <w:rFonts w:ascii="Times New Roman" w:hAnsi="Times New Roman" w:cs="Times New Roman"/>
          <w:sz w:val="24"/>
          <w:szCs w:val="24"/>
        </w:rPr>
        <w:t xml:space="preserve">ía; la densidad promedio de los residuos domiciliarios sin compactar fue </w:t>
      </w:r>
      <w:r w:rsidR="00823CF6" w:rsidRPr="00494A10">
        <w:rPr>
          <w:rFonts w:ascii="Times New Roman" w:hAnsi="Times New Roman" w:cs="Times New Roman"/>
          <w:sz w:val="24"/>
          <w:szCs w:val="24"/>
        </w:rPr>
        <w:t>221.29</w:t>
      </w:r>
      <w:r w:rsidRPr="00494A10">
        <w:rPr>
          <w:rFonts w:ascii="Times New Roman" w:hAnsi="Times New Roman" w:cs="Times New Roman"/>
          <w:sz w:val="24"/>
          <w:szCs w:val="24"/>
        </w:rPr>
        <w:t xml:space="preserve"> kg.m</w:t>
      </w:r>
      <w:r w:rsidR="00823CF6" w:rsidRPr="00494A10">
        <w:rPr>
          <w:rFonts w:ascii="Times New Roman" w:hAnsi="Times New Roman" w:cs="Times New Roman"/>
          <w:sz w:val="24"/>
          <w:szCs w:val="24"/>
          <w:vertAlign w:val="superscript"/>
        </w:rPr>
        <w:t>3</w:t>
      </w:r>
      <w:r w:rsidRPr="00494A10">
        <w:rPr>
          <w:rFonts w:ascii="Times New Roman" w:hAnsi="Times New Roman" w:cs="Times New Roman"/>
          <w:sz w:val="24"/>
          <w:szCs w:val="24"/>
        </w:rPr>
        <w:t xml:space="preserve">. Los componentes en mayor cantidad fueron: materia orgánica </w:t>
      </w:r>
      <w:r w:rsidR="00823CF6" w:rsidRPr="00494A10">
        <w:rPr>
          <w:rFonts w:ascii="Times New Roman" w:hAnsi="Times New Roman" w:cs="Times New Roman"/>
          <w:sz w:val="24"/>
          <w:szCs w:val="24"/>
        </w:rPr>
        <w:t>33.79</w:t>
      </w:r>
      <w:r w:rsidRPr="00494A10">
        <w:rPr>
          <w:rFonts w:ascii="Times New Roman" w:hAnsi="Times New Roman" w:cs="Times New Roman"/>
          <w:sz w:val="24"/>
          <w:szCs w:val="24"/>
        </w:rPr>
        <w:t xml:space="preserve">%; </w:t>
      </w:r>
      <w:r w:rsidR="00823CF6" w:rsidRPr="00494A10">
        <w:rPr>
          <w:rFonts w:ascii="Times New Roman" w:hAnsi="Times New Roman" w:cs="Times New Roman"/>
          <w:sz w:val="24"/>
          <w:szCs w:val="24"/>
        </w:rPr>
        <w:t>materia inorgánica 46.78% y residuos no aprovechables 19.43%.</w:t>
      </w:r>
    </w:p>
    <w:p w14:paraId="2F76741F" w14:textId="4EFBA1C4" w:rsidR="007E03D2" w:rsidRPr="00CC7A13" w:rsidRDefault="007E03D2" w:rsidP="00556BD9">
      <w:pPr>
        <w:pStyle w:val="Ttulo3"/>
        <w:numPr>
          <w:ilvl w:val="1"/>
          <w:numId w:val="1"/>
        </w:numPr>
        <w:spacing w:before="0" w:line="480" w:lineRule="auto"/>
        <w:ind w:left="1134" w:hanging="425"/>
        <w:rPr>
          <w:rFonts w:ascii="Times New Roman" w:eastAsiaTheme="minorHAnsi" w:hAnsi="Times New Roman" w:cs="Times New Roman"/>
          <w:b/>
          <w:color w:val="000000" w:themeColor="text1"/>
        </w:rPr>
      </w:pPr>
      <w:bookmarkStart w:id="53" w:name="_Toc79604624"/>
      <w:r w:rsidRPr="00CC7A13">
        <w:rPr>
          <w:rFonts w:ascii="Times New Roman" w:eastAsiaTheme="minorHAnsi" w:hAnsi="Times New Roman" w:cs="Times New Roman"/>
          <w:b/>
          <w:color w:val="000000" w:themeColor="text1"/>
        </w:rPr>
        <w:t>Marco teórico</w:t>
      </w:r>
      <w:bookmarkEnd w:id="53"/>
    </w:p>
    <w:p w14:paraId="4E55A63C" w14:textId="77777777" w:rsidR="0024748E" w:rsidRPr="009D6306" w:rsidRDefault="0024748E" w:rsidP="00556BD9">
      <w:pPr>
        <w:pStyle w:val="Ttulo4"/>
        <w:numPr>
          <w:ilvl w:val="2"/>
          <w:numId w:val="1"/>
        </w:numPr>
        <w:spacing w:before="0" w:line="480" w:lineRule="auto"/>
        <w:ind w:left="1701" w:hanging="567"/>
        <w:rPr>
          <w:rFonts w:ascii="Times New Roman" w:hAnsi="Times New Roman" w:cs="Times New Roman"/>
          <w:b/>
          <w:i w:val="0"/>
          <w:iCs w:val="0"/>
          <w:color w:val="000000" w:themeColor="text1"/>
          <w:sz w:val="24"/>
          <w:szCs w:val="24"/>
        </w:rPr>
      </w:pPr>
      <w:r>
        <w:rPr>
          <w:rFonts w:ascii="Times New Roman" w:hAnsi="Times New Roman" w:cs="Times New Roman"/>
          <w:b/>
          <w:i w:val="0"/>
          <w:iCs w:val="0"/>
          <w:color w:val="000000" w:themeColor="text1"/>
          <w:sz w:val="24"/>
          <w:szCs w:val="24"/>
        </w:rPr>
        <w:t>Marco legal.</w:t>
      </w:r>
    </w:p>
    <w:p w14:paraId="46D72DBA" w14:textId="77777777" w:rsidR="0024748E" w:rsidRPr="0024748E" w:rsidRDefault="0024748E" w:rsidP="00556BD9">
      <w:pPr>
        <w:pStyle w:val="Prrafodelista"/>
        <w:numPr>
          <w:ilvl w:val="0"/>
          <w:numId w:val="4"/>
        </w:numPr>
        <w:adjustRightInd w:val="0"/>
        <w:spacing w:before="100" w:beforeAutospacing="1" w:after="100" w:afterAutospacing="1" w:line="480" w:lineRule="auto"/>
        <w:ind w:left="1985" w:hanging="284"/>
        <w:rPr>
          <w:sz w:val="24"/>
          <w:szCs w:val="24"/>
        </w:rPr>
      </w:pPr>
      <w:r w:rsidRPr="0024748E">
        <w:rPr>
          <w:sz w:val="24"/>
          <w:szCs w:val="24"/>
        </w:rPr>
        <w:t xml:space="preserve">Ley </w:t>
      </w:r>
      <w:proofErr w:type="spellStart"/>
      <w:r w:rsidRPr="0024748E">
        <w:rPr>
          <w:sz w:val="24"/>
          <w:szCs w:val="24"/>
        </w:rPr>
        <w:t>N°</w:t>
      </w:r>
      <w:proofErr w:type="spellEnd"/>
      <w:r w:rsidRPr="0024748E">
        <w:rPr>
          <w:sz w:val="24"/>
          <w:szCs w:val="24"/>
        </w:rPr>
        <w:t xml:space="preserve"> 28611, Ley General del Ambiente. </w:t>
      </w:r>
    </w:p>
    <w:p w14:paraId="480221EB" w14:textId="77777777" w:rsidR="0024748E" w:rsidRPr="0024748E" w:rsidRDefault="0024748E" w:rsidP="00556BD9">
      <w:pPr>
        <w:pStyle w:val="Prrafodelista"/>
        <w:numPr>
          <w:ilvl w:val="0"/>
          <w:numId w:val="4"/>
        </w:numPr>
        <w:adjustRightInd w:val="0"/>
        <w:spacing w:before="100" w:beforeAutospacing="1" w:after="100" w:afterAutospacing="1" w:line="480" w:lineRule="auto"/>
        <w:ind w:left="1985" w:hanging="284"/>
        <w:rPr>
          <w:sz w:val="24"/>
          <w:szCs w:val="24"/>
        </w:rPr>
      </w:pPr>
      <w:r w:rsidRPr="0024748E">
        <w:rPr>
          <w:sz w:val="24"/>
          <w:szCs w:val="24"/>
        </w:rPr>
        <w:t xml:space="preserve">Ley </w:t>
      </w:r>
      <w:proofErr w:type="spellStart"/>
      <w:r w:rsidRPr="0024748E">
        <w:rPr>
          <w:sz w:val="24"/>
          <w:szCs w:val="24"/>
        </w:rPr>
        <w:t>N°</w:t>
      </w:r>
      <w:proofErr w:type="spellEnd"/>
      <w:r w:rsidRPr="0024748E">
        <w:rPr>
          <w:sz w:val="24"/>
          <w:szCs w:val="24"/>
        </w:rPr>
        <w:t xml:space="preserve"> 27972, Ley Orgánica de Municipalidades. </w:t>
      </w:r>
    </w:p>
    <w:p w14:paraId="14DC1D0D" w14:textId="77777777" w:rsidR="0024748E" w:rsidRPr="0024748E" w:rsidRDefault="0024748E" w:rsidP="00556BD9">
      <w:pPr>
        <w:pStyle w:val="Prrafodelista"/>
        <w:numPr>
          <w:ilvl w:val="0"/>
          <w:numId w:val="4"/>
        </w:numPr>
        <w:adjustRightInd w:val="0"/>
        <w:spacing w:before="100" w:beforeAutospacing="1" w:after="100" w:afterAutospacing="1" w:line="480" w:lineRule="auto"/>
        <w:ind w:left="1985" w:hanging="284"/>
        <w:rPr>
          <w:sz w:val="24"/>
          <w:szCs w:val="24"/>
        </w:rPr>
      </w:pPr>
      <w:r w:rsidRPr="0024748E">
        <w:rPr>
          <w:sz w:val="24"/>
          <w:szCs w:val="24"/>
        </w:rPr>
        <w:t xml:space="preserve">Ley </w:t>
      </w:r>
      <w:proofErr w:type="spellStart"/>
      <w:r w:rsidRPr="0024748E">
        <w:rPr>
          <w:sz w:val="24"/>
          <w:szCs w:val="24"/>
        </w:rPr>
        <w:t>N°</w:t>
      </w:r>
      <w:proofErr w:type="spellEnd"/>
      <w:r w:rsidRPr="0024748E">
        <w:rPr>
          <w:sz w:val="24"/>
          <w:szCs w:val="24"/>
        </w:rPr>
        <w:t xml:space="preserve"> 29419, Ley que Regula la Actividad de los Recicladores. </w:t>
      </w:r>
    </w:p>
    <w:p w14:paraId="5B5325AE" w14:textId="643FF610" w:rsidR="0024748E" w:rsidRPr="0024748E" w:rsidRDefault="0024748E" w:rsidP="00556BD9">
      <w:pPr>
        <w:pStyle w:val="Prrafodelista"/>
        <w:numPr>
          <w:ilvl w:val="0"/>
          <w:numId w:val="4"/>
        </w:numPr>
        <w:adjustRightInd w:val="0"/>
        <w:spacing w:before="100" w:beforeAutospacing="1" w:after="100" w:afterAutospacing="1" w:line="480" w:lineRule="auto"/>
        <w:ind w:left="1985" w:hanging="284"/>
        <w:jc w:val="both"/>
        <w:rPr>
          <w:sz w:val="24"/>
          <w:szCs w:val="24"/>
        </w:rPr>
      </w:pPr>
      <w:r w:rsidRPr="0024748E">
        <w:rPr>
          <w:sz w:val="24"/>
          <w:szCs w:val="24"/>
        </w:rPr>
        <w:t xml:space="preserve">Decreto Legislativo </w:t>
      </w:r>
      <w:proofErr w:type="spellStart"/>
      <w:r w:rsidRPr="0024748E">
        <w:rPr>
          <w:sz w:val="24"/>
          <w:szCs w:val="24"/>
        </w:rPr>
        <w:t>Nº</w:t>
      </w:r>
      <w:proofErr w:type="spellEnd"/>
      <w:r w:rsidRPr="0024748E">
        <w:rPr>
          <w:sz w:val="24"/>
          <w:szCs w:val="24"/>
        </w:rPr>
        <w:t xml:space="preserve"> 1278. Decreto Legislativo que aprueba la Ley de Gestión Integral de Residuos Sólidos y sus modificatorias. </w:t>
      </w:r>
    </w:p>
    <w:p w14:paraId="1FD979A0" w14:textId="77777777" w:rsidR="0024748E" w:rsidRPr="0024748E" w:rsidRDefault="0024748E" w:rsidP="00556BD9">
      <w:pPr>
        <w:pStyle w:val="Prrafodelista"/>
        <w:numPr>
          <w:ilvl w:val="0"/>
          <w:numId w:val="4"/>
        </w:numPr>
        <w:adjustRightInd w:val="0"/>
        <w:spacing w:before="100" w:beforeAutospacing="1" w:after="100" w:afterAutospacing="1" w:line="480" w:lineRule="auto"/>
        <w:ind w:left="1985" w:hanging="284"/>
        <w:jc w:val="both"/>
        <w:rPr>
          <w:sz w:val="24"/>
          <w:szCs w:val="24"/>
        </w:rPr>
      </w:pPr>
      <w:r w:rsidRPr="0024748E">
        <w:rPr>
          <w:sz w:val="24"/>
          <w:szCs w:val="24"/>
        </w:rPr>
        <w:t xml:space="preserve">Decreto Supremo </w:t>
      </w:r>
      <w:proofErr w:type="spellStart"/>
      <w:r w:rsidRPr="0024748E">
        <w:rPr>
          <w:sz w:val="24"/>
          <w:szCs w:val="24"/>
        </w:rPr>
        <w:t>Nº</w:t>
      </w:r>
      <w:proofErr w:type="spellEnd"/>
      <w:r w:rsidRPr="0024748E">
        <w:rPr>
          <w:sz w:val="24"/>
          <w:szCs w:val="24"/>
        </w:rPr>
        <w:t xml:space="preserve"> 014-2017-MINAM, que aprueba el Reglamento del Decreto Legislativo </w:t>
      </w:r>
      <w:proofErr w:type="spellStart"/>
      <w:r w:rsidRPr="0024748E">
        <w:rPr>
          <w:sz w:val="24"/>
          <w:szCs w:val="24"/>
        </w:rPr>
        <w:t>N°</w:t>
      </w:r>
      <w:proofErr w:type="spellEnd"/>
      <w:r w:rsidRPr="0024748E">
        <w:rPr>
          <w:sz w:val="24"/>
          <w:szCs w:val="24"/>
        </w:rPr>
        <w:t xml:space="preserve"> 1278, Decreto Legislativo que aprueba la Ley de Gestión Integral de Residuos Sólidos. </w:t>
      </w:r>
    </w:p>
    <w:p w14:paraId="751BBACD" w14:textId="77777777" w:rsidR="0024748E" w:rsidRPr="0024748E" w:rsidRDefault="0024748E" w:rsidP="00556BD9">
      <w:pPr>
        <w:pStyle w:val="Prrafodelista"/>
        <w:numPr>
          <w:ilvl w:val="0"/>
          <w:numId w:val="4"/>
        </w:numPr>
        <w:adjustRightInd w:val="0"/>
        <w:spacing w:before="100" w:beforeAutospacing="1" w:after="100" w:afterAutospacing="1" w:line="480" w:lineRule="auto"/>
        <w:ind w:left="1985" w:hanging="284"/>
        <w:jc w:val="both"/>
        <w:rPr>
          <w:sz w:val="24"/>
          <w:szCs w:val="24"/>
        </w:rPr>
      </w:pPr>
      <w:r w:rsidRPr="0024748E">
        <w:rPr>
          <w:sz w:val="24"/>
          <w:szCs w:val="24"/>
        </w:rPr>
        <w:t xml:space="preserve">Resolución Ministerial </w:t>
      </w:r>
      <w:proofErr w:type="spellStart"/>
      <w:r w:rsidRPr="0024748E">
        <w:rPr>
          <w:sz w:val="24"/>
          <w:szCs w:val="24"/>
        </w:rPr>
        <w:t>N°</w:t>
      </w:r>
      <w:proofErr w:type="spellEnd"/>
      <w:r w:rsidRPr="0024748E">
        <w:rPr>
          <w:sz w:val="24"/>
          <w:szCs w:val="24"/>
        </w:rPr>
        <w:t xml:space="preserve"> 457-2018-MINAM, que aprueba la Guía para la caracterización de residuos sólidos municipales. </w:t>
      </w:r>
    </w:p>
    <w:p w14:paraId="37BB5339" w14:textId="77777777" w:rsidR="00CB7ABE" w:rsidRDefault="0024748E" w:rsidP="002F5755">
      <w:pPr>
        <w:pStyle w:val="Prrafodelista"/>
        <w:adjustRightInd w:val="0"/>
        <w:spacing w:before="100" w:beforeAutospacing="1" w:after="100" w:afterAutospacing="1" w:line="480" w:lineRule="auto"/>
        <w:ind w:left="1701" w:firstLine="0"/>
        <w:jc w:val="both"/>
        <w:rPr>
          <w:sz w:val="24"/>
          <w:szCs w:val="24"/>
        </w:rPr>
      </w:pPr>
      <w:r w:rsidRPr="0024748E">
        <w:rPr>
          <w:sz w:val="24"/>
          <w:szCs w:val="24"/>
        </w:rPr>
        <w:t xml:space="preserve">La gestión de residuos sólidos se está convirtiendo en un tema principal en nuestro país y el mundo, lo cual guarda relación la problemática ambiental que estamos viviendo. La gestión integrada de los residuos es el término aplicado a </w:t>
      </w:r>
      <w:r w:rsidRPr="0024748E">
        <w:rPr>
          <w:sz w:val="24"/>
          <w:szCs w:val="24"/>
        </w:rPr>
        <w:lastRenderedPageBreak/>
        <w:t>todas las actividades asociadas con el manejo de los diversos flujos de residuos dentro de la sociedad, y su meta básica es administrarlo de tal forma que sean compatibles con el ambiente y nuestra salud.</w:t>
      </w:r>
    </w:p>
    <w:p w14:paraId="2550848D" w14:textId="4FFAABAC" w:rsidR="0024748E" w:rsidRDefault="0024748E" w:rsidP="002F5755">
      <w:pPr>
        <w:pStyle w:val="Prrafodelista"/>
        <w:adjustRightInd w:val="0"/>
        <w:spacing w:before="100" w:beforeAutospacing="1" w:after="100" w:afterAutospacing="1" w:line="480" w:lineRule="auto"/>
        <w:ind w:left="1701" w:firstLine="0"/>
        <w:jc w:val="both"/>
        <w:rPr>
          <w:sz w:val="24"/>
          <w:szCs w:val="24"/>
        </w:rPr>
      </w:pPr>
      <w:r w:rsidRPr="0024748E">
        <w:rPr>
          <w:sz w:val="24"/>
          <w:szCs w:val="24"/>
        </w:rPr>
        <w:t xml:space="preserve">Para poder realizar una buena gestión de residuos sólidos es necesario cuantificar la producción por día a día de un distrito o provincia, la cual varía dependiendo el estrato socioeconómico, el distrito, la densidad poblacional, etc. </w:t>
      </w:r>
    </w:p>
    <w:p w14:paraId="1CF9C9FA" w14:textId="77777777" w:rsidR="0024748E" w:rsidRDefault="0024748E" w:rsidP="002F5755">
      <w:pPr>
        <w:pStyle w:val="Prrafodelista"/>
        <w:adjustRightInd w:val="0"/>
        <w:spacing w:before="100" w:beforeAutospacing="1" w:after="100" w:afterAutospacing="1" w:line="480" w:lineRule="auto"/>
        <w:ind w:left="1701" w:firstLine="0"/>
        <w:jc w:val="both"/>
        <w:rPr>
          <w:sz w:val="24"/>
          <w:szCs w:val="24"/>
        </w:rPr>
      </w:pPr>
      <w:r w:rsidRPr="0024748E">
        <w:rPr>
          <w:sz w:val="24"/>
          <w:szCs w:val="24"/>
        </w:rPr>
        <w:t xml:space="preserve">La caracterización de residuos sólidos, es una actividad que consiste en determinar las composiciones de los desechos y la cantidad que produce un área o sector (institucional, residencial, industrial, etc.), es una herramienta técnica para determinar de manera exacta la Generación, composición, densidad de los desechos, también se puede obtener otros parámetros puntuales como humedad, Capacidad de campo. Con este procedimiento se podrá determinar el porcentaje de materia orgánica, papel, vidrio, madera, metales, botellas, plásticos, entre otras clases de residuos que se generan en un lugar determinado, y se obtendrán bases para proyectar el crecimiento de esos residuos. De igual forma se podrá evaluar la composición fisicoquímica y biológica de los residuos, la cual será el fundamento para la toma de decisiones sobre su aprovechamiento, tratamiento y disposición final. </w:t>
      </w:r>
    </w:p>
    <w:p w14:paraId="0E595090" w14:textId="77777777" w:rsidR="0024748E" w:rsidRDefault="0024748E" w:rsidP="002F5755">
      <w:pPr>
        <w:pStyle w:val="Prrafodelista"/>
        <w:adjustRightInd w:val="0"/>
        <w:spacing w:before="100" w:beforeAutospacing="1" w:after="100" w:afterAutospacing="1" w:line="480" w:lineRule="auto"/>
        <w:ind w:left="1701" w:firstLine="0"/>
        <w:jc w:val="both"/>
        <w:rPr>
          <w:sz w:val="24"/>
          <w:szCs w:val="24"/>
        </w:rPr>
      </w:pPr>
      <w:r w:rsidRPr="0024748E">
        <w:rPr>
          <w:sz w:val="24"/>
          <w:szCs w:val="24"/>
        </w:rPr>
        <w:t xml:space="preserve">Clasificación de Residuos Sólidos según su origen. </w:t>
      </w:r>
    </w:p>
    <w:p w14:paraId="708F7B1B" w14:textId="77777777" w:rsidR="0024748E" w:rsidRDefault="0024748E" w:rsidP="002F5755">
      <w:pPr>
        <w:pStyle w:val="Prrafodelista"/>
        <w:adjustRightInd w:val="0"/>
        <w:spacing w:before="100" w:beforeAutospacing="1" w:after="100" w:afterAutospacing="1" w:line="480" w:lineRule="auto"/>
        <w:ind w:left="1701" w:firstLine="0"/>
        <w:jc w:val="both"/>
        <w:rPr>
          <w:sz w:val="24"/>
          <w:szCs w:val="24"/>
        </w:rPr>
      </w:pPr>
      <w:r w:rsidRPr="0024748E">
        <w:rPr>
          <w:sz w:val="24"/>
          <w:szCs w:val="24"/>
        </w:rPr>
        <w:t xml:space="preserve">Los residuos han sido clasificados en diferentes orígenes según su estado físico, estos pueden ser, residuo domiciliario Residuo no domiciliarios y residuos </w:t>
      </w:r>
      <w:r w:rsidRPr="0024748E">
        <w:rPr>
          <w:sz w:val="24"/>
          <w:szCs w:val="24"/>
        </w:rPr>
        <w:lastRenderedPageBreak/>
        <w:t xml:space="preserve">especiales. </w:t>
      </w:r>
    </w:p>
    <w:p w14:paraId="4B72A821" w14:textId="77777777" w:rsidR="0024748E" w:rsidRDefault="0024748E" w:rsidP="002F5755">
      <w:pPr>
        <w:pStyle w:val="Prrafodelista"/>
        <w:adjustRightInd w:val="0"/>
        <w:spacing w:before="100" w:beforeAutospacing="1" w:after="100" w:afterAutospacing="1" w:line="480" w:lineRule="auto"/>
        <w:ind w:left="1701" w:firstLine="0"/>
        <w:jc w:val="both"/>
        <w:rPr>
          <w:sz w:val="24"/>
          <w:szCs w:val="24"/>
        </w:rPr>
      </w:pPr>
      <w:r w:rsidRPr="0024748E">
        <w:rPr>
          <w:sz w:val="24"/>
          <w:szCs w:val="24"/>
        </w:rPr>
        <w:t xml:space="preserve">Clasificación de los rellenos sanitarios. </w:t>
      </w:r>
    </w:p>
    <w:p w14:paraId="08A8D46E" w14:textId="77777777" w:rsidR="0024748E" w:rsidRDefault="0024748E" w:rsidP="002F5755">
      <w:pPr>
        <w:pStyle w:val="Prrafodelista"/>
        <w:numPr>
          <w:ilvl w:val="0"/>
          <w:numId w:val="4"/>
        </w:numPr>
        <w:adjustRightInd w:val="0"/>
        <w:spacing w:before="100" w:beforeAutospacing="1" w:after="100" w:afterAutospacing="1" w:line="480" w:lineRule="auto"/>
        <w:ind w:left="1985" w:hanging="284"/>
        <w:jc w:val="both"/>
        <w:rPr>
          <w:sz w:val="24"/>
          <w:szCs w:val="24"/>
        </w:rPr>
      </w:pPr>
      <w:r w:rsidRPr="0024748E">
        <w:rPr>
          <w:sz w:val="24"/>
          <w:szCs w:val="24"/>
        </w:rPr>
        <w:t xml:space="preserve">Relleno sanitario manual: cuya capacidad de operación diaria no excede las 06 TM. </w:t>
      </w:r>
    </w:p>
    <w:p w14:paraId="4FEA3CA7" w14:textId="77777777" w:rsidR="0024748E" w:rsidRDefault="0024748E" w:rsidP="002F5755">
      <w:pPr>
        <w:pStyle w:val="Prrafodelista"/>
        <w:numPr>
          <w:ilvl w:val="0"/>
          <w:numId w:val="4"/>
        </w:numPr>
        <w:adjustRightInd w:val="0"/>
        <w:spacing w:before="100" w:beforeAutospacing="1" w:after="100" w:afterAutospacing="1" w:line="480" w:lineRule="auto"/>
        <w:ind w:left="1985" w:hanging="284"/>
        <w:jc w:val="both"/>
        <w:rPr>
          <w:sz w:val="24"/>
          <w:szCs w:val="24"/>
        </w:rPr>
      </w:pPr>
      <w:r w:rsidRPr="0024748E">
        <w:rPr>
          <w:sz w:val="24"/>
          <w:szCs w:val="24"/>
        </w:rPr>
        <w:t xml:space="preserve">Relleno sanitario semi - mecanizado: cuya capacidad de operación diaria es de 06 hasta las 50 TM. </w:t>
      </w:r>
    </w:p>
    <w:p w14:paraId="6825B173" w14:textId="77777777" w:rsidR="0024748E" w:rsidRDefault="0024748E" w:rsidP="002F5755">
      <w:pPr>
        <w:pStyle w:val="Prrafodelista"/>
        <w:numPr>
          <w:ilvl w:val="0"/>
          <w:numId w:val="4"/>
        </w:numPr>
        <w:adjustRightInd w:val="0"/>
        <w:spacing w:before="100" w:beforeAutospacing="1" w:after="100" w:afterAutospacing="1" w:line="480" w:lineRule="auto"/>
        <w:ind w:left="1985" w:hanging="284"/>
        <w:jc w:val="both"/>
        <w:rPr>
          <w:sz w:val="24"/>
          <w:szCs w:val="24"/>
        </w:rPr>
      </w:pPr>
      <w:r w:rsidRPr="0024748E">
        <w:rPr>
          <w:sz w:val="24"/>
          <w:szCs w:val="24"/>
        </w:rPr>
        <w:t xml:space="preserve">Relleno sanitario mecanizado: cuya capacidad de operación diaria es de más de 50 TM. </w:t>
      </w:r>
    </w:p>
    <w:p w14:paraId="0915805E" w14:textId="147A6542" w:rsidR="0024748E" w:rsidRDefault="0024748E" w:rsidP="002F5755">
      <w:pPr>
        <w:pStyle w:val="Prrafodelista"/>
        <w:numPr>
          <w:ilvl w:val="0"/>
          <w:numId w:val="4"/>
        </w:numPr>
        <w:adjustRightInd w:val="0"/>
        <w:spacing w:before="100" w:beforeAutospacing="1" w:after="100" w:afterAutospacing="1" w:line="480" w:lineRule="auto"/>
        <w:ind w:left="1985" w:hanging="284"/>
        <w:jc w:val="both"/>
        <w:rPr>
          <w:sz w:val="24"/>
          <w:szCs w:val="24"/>
        </w:rPr>
      </w:pPr>
      <w:r w:rsidRPr="0024748E">
        <w:rPr>
          <w:sz w:val="24"/>
          <w:szCs w:val="24"/>
        </w:rPr>
        <w:t xml:space="preserve">Generación </w:t>
      </w:r>
      <w:r w:rsidR="004823D7" w:rsidRPr="0024748E">
        <w:rPr>
          <w:sz w:val="24"/>
          <w:szCs w:val="24"/>
        </w:rPr>
        <w:t>Per cápita</w:t>
      </w:r>
      <w:r w:rsidRPr="0024748E">
        <w:rPr>
          <w:sz w:val="24"/>
          <w:szCs w:val="24"/>
        </w:rPr>
        <w:t xml:space="preserve"> (GPC): Para saber la generación per cápita, se realiza la multiplicación del resto de residuo en kilogramos por la cantidad de habitantes por día. </w:t>
      </w:r>
    </w:p>
    <w:p w14:paraId="18EA45BB" w14:textId="77777777" w:rsidR="0024748E" w:rsidRDefault="0024748E" w:rsidP="002F5755">
      <w:pPr>
        <w:pStyle w:val="Prrafodelista"/>
        <w:numPr>
          <w:ilvl w:val="0"/>
          <w:numId w:val="4"/>
        </w:numPr>
        <w:adjustRightInd w:val="0"/>
        <w:spacing w:before="100" w:beforeAutospacing="1" w:after="100" w:afterAutospacing="1" w:line="480" w:lineRule="auto"/>
        <w:ind w:left="1985" w:hanging="284"/>
        <w:jc w:val="both"/>
        <w:rPr>
          <w:sz w:val="24"/>
          <w:szCs w:val="24"/>
        </w:rPr>
      </w:pPr>
      <w:r w:rsidRPr="0024748E">
        <w:rPr>
          <w:sz w:val="24"/>
          <w:szCs w:val="24"/>
        </w:rPr>
        <w:t xml:space="preserve">Generación Total: La Generación total de los residuos sólidos, tiene la relación de los habitantes con la GPC, con este parámetro podemos determinar los equipos y características para un recojo adecuado de los residuos, cantidad de personal y frecuencia en recolección. </w:t>
      </w:r>
    </w:p>
    <w:p w14:paraId="6E81D785" w14:textId="77777777" w:rsidR="0024748E" w:rsidRDefault="0024748E" w:rsidP="002F5755">
      <w:pPr>
        <w:pStyle w:val="Prrafodelista"/>
        <w:numPr>
          <w:ilvl w:val="0"/>
          <w:numId w:val="4"/>
        </w:numPr>
        <w:adjustRightInd w:val="0"/>
        <w:spacing w:before="100" w:beforeAutospacing="1" w:after="100" w:afterAutospacing="1" w:line="480" w:lineRule="auto"/>
        <w:ind w:left="1985" w:hanging="284"/>
        <w:jc w:val="both"/>
        <w:rPr>
          <w:sz w:val="24"/>
          <w:szCs w:val="24"/>
        </w:rPr>
      </w:pPr>
      <w:r w:rsidRPr="0024748E">
        <w:rPr>
          <w:sz w:val="24"/>
          <w:szCs w:val="24"/>
        </w:rPr>
        <w:t xml:space="preserve">Proyección de la producción total de residuos sólidos: En Lugar determinado para saber la cantidad de habitante lo encontramos publicada en el Instituto Nacional de Estadística (INEI), estos datos son utilizados por Instituciones Públicas y/o privadas para realizar un estudio. </w:t>
      </w:r>
    </w:p>
    <w:p w14:paraId="0635F930" w14:textId="77777777" w:rsidR="0024748E" w:rsidRDefault="0024748E" w:rsidP="002F5755">
      <w:pPr>
        <w:pStyle w:val="Prrafodelista"/>
        <w:numPr>
          <w:ilvl w:val="0"/>
          <w:numId w:val="4"/>
        </w:numPr>
        <w:adjustRightInd w:val="0"/>
        <w:spacing w:before="100" w:beforeAutospacing="1" w:after="100" w:afterAutospacing="1" w:line="480" w:lineRule="auto"/>
        <w:ind w:left="1985" w:hanging="284"/>
        <w:jc w:val="both"/>
        <w:rPr>
          <w:sz w:val="24"/>
          <w:szCs w:val="24"/>
        </w:rPr>
      </w:pPr>
      <w:r w:rsidRPr="0024748E">
        <w:rPr>
          <w:sz w:val="24"/>
          <w:szCs w:val="24"/>
        </w:rPr>
        <w:t xml:space="preserve">Mediante este método, se pude determinar el crecimiento de la población es proporcional al tamaño de ésta. En este caso el patrón de crecimiento es el mismo que el usado para el método aritmético. (INEI, 2017). </w:t>
      </w:r>
    </w:p>
    <w:p w14:paraId="5FA56141" w14:textId="77777777" w:rsidR="0024748E" w:rsidRDefault="0024748E" w:rsidP="002F5755">
      <w:pPr>
        <w:pStyle w:val="Prrafodelista"/>
        <w:numPr>
          <w:ilvl w:val="0"/>
          <w:numId w:val="4"/>
        </w:numPr>
        <w:adjustRightInd w:val="0"/>
        <w:spacing w:before="100" w:beforeAutospacing="1" w:after="100" w:afterAutospacing="1" w:line="480" w:lineRule="auto"/>
        <w:ind w:left="1985" w:hanging="284"/>
        <w:jc w:val="both"/>
        <w:rPr>
          <w:sz w:val="24"/>
          <w:szCs w:val="24"/>
        </w:rPr>
      </w:pPr>
      <w:r w:rsidRPr="0024748E">
        <w:rPr>
          <w:sz w:val="24"/>
          <w:szCs w:val="24"/>
        </w:rPr>
        <w:lastRenderedPageBreak/>
        <w:t xml:space="preserve">Cálculo del área requerida: el área requerida se tiene que obtener el valor del volumen para el diseño del relleno sanitario manual, con la profundidad o altura que debe tener las celdas para la disposición final. </w:t>
      </w:r>
    </w:p>
    <w:p w14:paraId="1F71083C" w14:textId="45EA892D" w:rsidR="0024748E" w:rsidRPr="004E64E4" w:rsidRDefault="0024748E" w:rsidP="004E64E4">
      <w:pPr>
        <w:spacing w:after="0" w:line="480" w:lineRule="auto"/>
        <w:ind w:left="1701"/>
        <w:jc w:val="both"/>
        <w:rPr>
          <w:rFonts w:ascii="Times New Roman" w:eastAsia="Times New Roman" w:hAnsi="Times New Roman" w:cs="Times New Roman"/>
          <w:sz w:val="24"/>
          <w:szCs w:val="24"/>
          <w:lang w:eastAsia="es-PE" w:bidi="es-PE"/>
        </w:rPr>
      </w:pPr>
      <w:r w:rsidRPr="004E64E4">
        <w:rPr>
          <w:rFonts w:ascii="Times New Roman" w:eastAsia="Times New Roman" w:hAnsi="Times New Roman" w:cs="Times New Roman"/>
          <w:sz w:val="24"/>
          <w:szCs w:val="24"/>
          <w:lang w:eastAsia="es-PE" w:bidi="es-PE"/>
        </w:rPr>
        <w:t>Para realizar un Diseño de Relleno Sanitario manual con una proyección, es necesario tener la condición necesaria del área o terreno para disponer y construir un relleno sanitario, basado en la caracterización de residuos sólidos y el crecimiento poblacional.</w:t>
      </w:r>
    </w:p>
    <w:p w14:paraId="3EE78367" w14:textId="1E0420F5" w:rsidR="007E03D2" w:rsidRDefault="0036688D" w:rsidP="00556BD9">
      <w:pPr>
        <w:pStyle w:val="Ttulo4"/>
        <w:numPr>
          <w:ilvl w:val="2"/>
          <w:numId w:val="1"/>
        </w:numPr>
        <w:spacing w:before="100" w:beforeAutospacing="1" w:after="100" w:afterAutospacing="1" w:line="480" w:lineRule="auto"/>
        <w:ind w:left="1701" w:hanging="567"/>
        <w:contextualSpacing/>
        <w:rPr>
          <w:rFonts w:ascii="Times New Roman" w:hAnsi="Times New Roman" w:cs="Times New Roman"/>
          <w:b/>
          <w:i w:val="0"/>
          <w:iCs w:val="0"/>
          <w:color w:val="000000" w:themeColor="text1"/>
          <w:sz w:val="24"/>
          <w:szCs w:val="24"/>
        </w:rPr>
      </w:pPr>
      <w:r>
        <w:rPr>
          <w:rFonts w:ascii="Times New Roman" w:hAnsi="Times New Roman" w:cs="Times New Roman"/>
          <w:b/>
          <w:i w:val="0"/>
          <w:iCs w:val="0"/>
          <w:color w:val="000000" w:themeColor="text1"/>
          <w:sz w:val="24"/>
          <w:szCs w:val="24"/>
        </w:rPr>
        <w:t>Manejo de residuos sólidos.</w:t>
      </w:r>
    </w:p>
    <w:p w14:paraId="47C5CDF3" w14:textId="3322D1CE" w:rsidR="007E03D2" w:rsidRPr="0024748E" w:rsidRDefault="0036688D" w:rsidP="004E64E4">
      <w:pPr>
        <w:pStyle w:val="Prrafodelista"/>
        <w:spacing w:before="100" w:beforeAutospacing="1" w:after="100" w:afterAutospacing="1" w:line="480" w:lineRule="auto"/>
        <w:ind w:left="1701" w:firstLine="0"/>
        <w:jc w:val="both"/>
        <w:rPr>
          <w:sz w:val="24"/>
          <w:szCs w:val="24"/>
        </w:rPr>
      </w:pPr>
      <w:r w:rsidRPr="0024748E">
        <w:rPr>
          <w:sz w:val="24"/>
          <w:szCs w:val="24"/>
        </w:rPr>
        <w:t>De acuerdo a Edmundo Costa (2014), en su trabajo de investigación: Modelo de privatización del manejo de residuos sólidos domiciliarios, junto a la Agencia de Estados Unidos para el Desarrollo Internacional, concluye que los países del mundo industrializado han cuadruplicado su producción de residuos domiciliarios, incrementándose esta cifra en un dos o en un tres por ciento por año. Diariamente se consume y se arroja la basura en gran cantidad productos de corta duración, desde pañales de bebé hasta periódicos.</w:t>
      </w:r>
    </w:p>
    <w:p w14:paraId="5823FE63" w14:textId="3416BD2D" w:rsidR="0036688D" w:rsidRPr="0024748E" w:rsidRDefault="0036688D" w:rsidP="004E64E4">
      <w:pPr>
        <w:pStyle w:val="Prrafodelista"/>
        <w:spacing w:before="100" w:beforeAutospacing="1" w:after="100" w:afterAutospacing="1" w:line="480" w:lineRule="auto"/>
        <w:ind w:left="1701" w:firstLine="0"/>
        <w:jc w:val="both"/>
        <w:rPr>
          <w:sz w:val="24"/>
          <w:szCs w:val="24"/>
        </w:rPr>
      </w:pPr>
      <w:r w:rsidRPr="0024748E">
        <w:rPr>
          <w:sz w:val="24"/>
          <w:szCs w:val="24"/>
        </w:rPr>
        <w:t xml:space="preserve">El manejo y disposición de residuos sólidos en Latinoamérica constituye un problema grave. La insuficiente recolección e inadecuada disposición final de residuos sólidos provocan contaminación a los factores suelo, agua y aire, presentando riesgos a la salud de la población. La mayoría de las ciudades latinoamericanas no recolecta la totalidad de los residuos sólidos generados, y sólo una fracción de los desechos recibe una disposición final adecuada. El </w:t>
      </w:r>
      <w:r w:rsidRPr="0024748E">
        <w:rPr>
          <w:sz w:val="24"/>
          <w:szCs w:val="24"/>
        </w:rPr>
        <w:lastRenderedPageBreak/>
        <w:t>reciclaje representa una opción más deseable que la disposición masiva de desechos en basureros o rellenos sanitarios.</w:t>
      </w:r>
    </w:p>
    <w:p w14:paraId="56F6DC45" w14:textId="09AFF597" w:rsidR="001D6D3C" w:rsidRPr="0024748E" w:rsidRDefault="0036688D" w:rsidP="004E64E4">
      <w:pPr>
        <w:pStyle w:val="Prrafodelista"/>
        <w:spacing w:before="100" w:beforeAutospacing="1" w:after="100" w:afterAutospacing="1" w:line="480" w:lineRule="auto"/>
        <w:ind w:left="1701" w:firstLine="0"/>
        <w:jc w:val="both"/>
        <w:rPr>
          <w:sz w:val="24"/>
          <w:szCs w:val="24"/>
        </w:rPr>
      </w:pPr>
      <w:bookmarkStart w:id="54" w:name="_Toc59212227"/>
      <w:bookmarkStart w:id="55" w:name="_Toc64393827"/>
      <w:r w:rsidRPr="0024748E">
        <w:rPr>
          <w:sz w:val="24"/>
          <w:szCs w:val="24"/>
        </w:rPr>
        <w:t>Es así como el autor evidencia la falta de programas oficiales de reciclaje, y el mal manejo de los residuos sólidos e inadecuada disposición que se da en los países latinoamericanos, siendo que el nivel de manejo de residuos sólidos en América Latina y el Caribe varía de una región a otra, aunque por lo general es deficiente. La cantidad de desechos por persona ha venido aumentando constantemente mientras que la calidad de esos desechos se ha ido reduciendo: En los últimos 30 años, la generación de desechos per cápita en América Latina ha aumentado de 0,2 – 0,5 kg/día a 0,5 –1,00 kg día, en la actualidad. Entretanto, se dice que la composición de los desechos producidos tanto por los hogares como por las empresas ha pasado de ser casi totalmente biodegradables a un grado de biodegradabilidad mucho menor, con cantidades crecientes de plásticos, aluminio, papel, cartón, cajas de empaques y materiales peligrosos.</w:t>
      </w:r>
    </w:p>
    <w:p w14:paraId="14B60CAD" w14:textId="676F1DDD" w:rsidR="0036688D" w:rsidRPr="00CB7ABE" w:rsidRDefault="0036688D" w:rsidP="004E64E4">
      <w:pPr>
        <w:pStyle w:val="Prrafodelista"/>
        <w:spacing w:before="100" w:beforeAutospacing="1" w:after="100" w:afterAutospacing="1" w:line="480" w:lineRule="auto"/>
        <w:ind w:left="1701" w:firstLine="0"/>
        <w:jc w:val="both"/>
        <w:rPr>
          <w:sz w:val="24"/>
          <w:szCs w:val="24"/>
        </w:rPr>
      </w:pPr>
      <w:r w:rsidRPr="0024748E">
        <w:rPr>
          <w:sz w:val="24"/>
          <w:szCs w:val="24"/>
        </w:rPr>
        <w:t xml:space="preserve">Según el Ministerio del Ambiente (2019), en el reporte que se realizó sobre la situación actual de manejo de los residuos sólidos en el Perú se relaciona con la pobreza, las enfermedades y la contaminación ambiental. Donde concluye que en el Perú se generan aproximadamente </w:t>
      </w:r>
      <w:r w:rsidR="00CE3F8E" w:rsidRPr="0024748E">
        <w:rPr>
          <w:sz w:val="24"/>
          <w:szCs w:val="24"/>
        </w:rPr>
        <w:t>21</w:t>
      </w:r>
      <w:r w:rsidRPr="0024748E">
        <w:rPr>
          <w:sz w:val="24"/>
          <w:szCs w:val="24"/>
        </w:rPr>
        <w:t>,320 toneladas diarias, la composición del mismo expresa un alto porcentaje de materia orgánica con un 5</w:t>
      </w:r>
      <w:r w:rsidR="00CE3F8E" w:rsidRPr="0024748E">
        <w:rPr>
          <w:sz w:val="24"/>
          <w:szCs w:val="24"/>
        </w:rPr>
        <w:t>8</w:t>
      </w:r>
      <w:r w:rsidRPr="0024748E">
        <w:rPr>
          <w:sz w:val="24"/>
          <w:szCs w:val="24"/>
        </w:rPr>
        <w:t xml:space="preserve">% del peso, mientras que los materiales altamente reciclables como el papel, cartón, plásticos, metales, textiles, entre otros representan el </w:t>
      </w:r>
      <w:r w:rsidR="00CE3F8E" w:rsidRPr="0024748E">
        <w:rPr>
          <w:sz w:val="24"/>
          <w:szCs w:val="24"/>
        </w:rPr>
        <w:t>18</w:t>
      </w:r>
      <w:r w:rsidRPr="0024748E">
        <w:rPr>
          <w:sz w:val="24"/>
          <w:szCs w:val="24"/>
        </w:rPr>
        <w:t xml:space="preserve">% y los materiales no reciclables constituyen el </w:t>
      </w:r>
      <w:r w:rsidR="00CE3F8E" w:rsidRPr="0024748E">
        <w:rPr>
          <w:sz w:val="24"/>
          <w:szCs w:val="24"/>
        </w:rPr>
        <w:t>24</w:t>
      </w:r>
      <w:r w:rsidRPr="0024748E">
        <w:rPr>
          <w:sz w:val="24"/>
          <w:szCs w:val="24"/>
        </w:rPr>
        <w:t xml:space="preserve">% en peso. La cobertura de los servicios es </w:t>
      </w:r>
      <w:r w:rsidR="00CE3F8E" w:rsidRPr="0024748E">
        <w:rPr>
          <w:sz w:val="24"/>
          <w:szCs w:val="24"/>
        </w:rPr>
        <w:t>media</w:t>
      </w:r>
      <w:r w:rsidRPr="0024748E">
        <w:rPr>
          <w:sz w:val="24"/>
          <w:szCs w:val="24"/>
        </w:rPr>
        <w:t xml:space="preserve">, </w:t>
      </w:r>
      <w:r w:rsidRPr="0024748E">
        <w:rPr>
          <w:sz w:val="24"/>
          <w:szCs w:val="24"/>
        </w:rPr>
        <w:lastRenderedPageBreak/>
        <w:t xml:space="preserve">solo el </w:t>
      </w:r>
      <w:r w:rsidR="00CE3F8E" w:rsidRPr="0024748E">
        <w:rPr>
          <w:sz w:val="24"/>
          <w:szCs w:val="24"/>
        </w:rPr>
        <w:t>53.5</w:t>
      </w:r>
      <w:r w:rsidRPr="0024748E">
        <w:rPr>
          <w:sz w:val="24"/>
          <w:szCs w:val="24"/>
        </w:rPr>
        <w:t xml:space="preserve">% de los residuos se dispone en los rellenos sanitarios y en botaderos el </w:t>
      </w:r>
      <w:r w:rsidR="00CE3F8E" w:rsidRPr="0024748E">
        <w:rPr>
          <w:sz w:val="24"/>
          <w:szCs w:val="24"/>
        </w:rPr>
        <w:t>45.5</w:t>
      </w:r>
      <w:r w:rsidRPr="0024748E">
        <w:rPr>
          <w:sz w:val="24"/>
          <w:szCs w:val="24"/>
        </w:rPr>
        <w:t xml:space="preserve">%, se recicla el </w:t>
      </w:r>
      <w:r w:rsidR="00CE3F8E" w:rsidRPr="0024748E">
        <w:rPr>
          <w:sz w:val="24"/>
          <w:szCs w:val="24"/>
        </w:rPr>
        <w:t>1</w:t>
      </w:r>
      <w:r w:rsidRPr="0024748E">
        <w:rPr>
          <w:sz w:val="24"/>
          <w:szCs w:val="24"/>
        </w:rPr>
        <w:t xml:space="preserve">%. Respecto a la cobertura de recolección esta alcanza el 73% y solo el </w:t>
      </w:r>
      <w:r w:rsidR="00CE3F8E" w:rsidRPr="0024748E">
        <w:rPr>
          <w:sz w:val="24"/>
          <w:szCs w:val="24"/>
        </w:rPr>
        <w:t>53.5</w:t>
      </w:r>
      <w:r w:rsidRPr="0024748E">
        <w:rPr>
          <w:sz w:val="24"/>
          <w:szCs w:val="24"/>
        </w:rPr>
        <w:t xml:space="preserve">% de los residuos generados reciben alguna forma de disposición final, es decir </w:t>
      </w:r>
      <w:r w:rsidR="00CE3F8E" w:rsidRPr="0024748E">
        <w:rPr>
          <w:sz w:val="24"/>
          <w:szCs w:val="24"/>
        </w:rPr>
        <w:t>11,406</w:t>
      </w:r>
      <w:r w:rsidRPr="0024748E">
        <w:rPr>
          <w:sz w:val="24"/>
          <w:szCs w:val="24"/>
        </w:rPr>
        <w:t xml:space="preserve"> toneladas diarias. Los residuos que son vertidos al ambiente </w:t>
      </w:r>
      <w:r w:rsidR="00CE3F8E" w:rsidRPr="0024748E">
        <w:rPr>
          <w:sz w:val="24"/>
          <w:szCs w:val="24"/>
        </w:rPr>
        <w:t>24</w:t>
      </w:r>
      <w:r w:rsidRPr="0024748E">
        <w:rPr>
          <w:sz w:val="24"/>
          <w:szCs w:val="24"/>
        </w:rPr>
        <w:t xml:space="preserve">% que corresponden a </w:t>
      </w:r>
      <w:r w:rsidR="00CE3F8E" w:rsidRPr="0024748E">
        <w:rPr>
          <w:sz w:val="24"/>
          <w:szCs w:val="24"/>
        </w:rPr>
        <w:t>5,116.8</w:t>
      </w:r>
      <w:r w:rsidRPr="0024748E">
        <w:rPr>
          <w:sz w:val="24"/>
          <w:szCs w:val="24"/>
        </w:rPr>
        <w:t xml:space="preserve"> toneladas diarias son vertidos en ríos, playas, espacios públicos, espacios naturales, etc. Las localidades con mayores recursos recibieron un mejor servicio, mientras que los distritos populosos correspondieron a las zonas más deprimidas en las que la calidad de los servicios es mala. Por último, se concluye que uno de los problemas centrales se refirió a los costos del servicio y a las tasas de recaudación municipal, estas presentan altas tasas de morosidad debido a la falta de credibilidad en las instituciones municipales, la débil gestión sanitaria y la indiferencia de la población. Muy pocas municipalidades han contado con programas de educación y sensibilización ambiental y es incipiente el desarrollo de mecanismo de participación y vigilancia de la población. Según la legislación vigente las municipalidades provinciales deben regular y controlar el proceso de disposición final de desechos sólidos, líquidos y vertimientos industriales en el ámbito provincial; así como las municipalidades distritales debe proveer el servicio de limpieza pública determinando áreas de acumulación de desechos, r</w:t>
      </w:r>
      <w:r w:rsidRPr="00CB7ABE">
        <w:rPr>
          <w:sz w:val="24"/>
          <w:szCs w:val="24"/>
        </w:rPr>
        <w:t>ellenos sanitarios y del aprovechamiento industrial de desperdicios.</w:t>
      </w:r>
    </w:p>
    <w:p w14:paraId="30272FB2" w14:textId="61B36F81" w:rsidR="00CB7ABE" w:rsidRDefault="00CB7ABE" w:rsidP="00CB7ABE">
      <w:pPr>
        <w:pStyle w:val="Descripcin"/>
        <w:spacing w:before="100" w:beforeAutospacing="1" w:after="100" w:afterAutospacing="1" w:line="480" w:lineRule="auto"/>
        <w:ind w:left="2126"/>
        <w:rPr>
          <w:rFonts w:ascii="Times New Roman" w:hAnsi="Times New Roman" w:cs="Times New Roman"/>
          <w:b/>
          <w:bCs/>
          <w:i w:val="0"/>
          <w:iCs w:val="0"/>
          <w:color w:val="000000" w:themeColor="text1"/>
          <w:sz w:val="24"/>
          <w:szCs w:val="24"/>
        </w:rPr>
      </w:pPr>
      <w:bookmarkStart w:id="56" w:name="_Toc64984902"/>
    </w:p>
    <w:p w14:paraId="3BC99BEE" w14:textId="77777777" w:rsidR="00494A10" w:rsidRPr="00494A10" w:rsidRDefault="00494A10" w:rsidP="00494A10"/>
    <w:p w14:paraId="65896B6E" w14:textId="0E36ECC7" w:rsidR="00AA1206" w:rsidRPr="00AA1206" w:rsidRDefault="00AA1206" w:rsidP="00AA1206">
      <w:pPr>
        <w:pStyle w:val="Descripcin"/>
        <w:keepNext/>
        <w:jc w:val="center"/>
        <w:rPr>
          <w:rFonts w:ascii="Times New Roman" w:eastAsia="Times New Roman" w:hAnsi="Times New Roman" w:cs="Times New Roman"/>
          <w:i w:val="0"/>
          <w:iCs w:val="0"/>
          <w:color w:val="auto"/>
          <w:sz w:val="24"/>
          <w:szCs w:val="24"/>
          <w:lang w:eastAsia="es-PE" w:bidi="es-PE"/>
        </w:rPr>
      </w:pPr>
      <w:bookmarkStart w:id="57" w:name="_Toc79604863"/>
      <w:bookmarkEnd w:id="56"/>
      <w:r w:rsidRPr="00AA1206">
        <w:rPr>
          <w:rFonts w:ascii="Times New Roman" w:eastAsia="Times New Roman" w:hAnsi="Times New Roman" w:cs="Times New Roman"/>
          <w:b/>
          <w:bCs/>
          <w:i w:val="0"/>
          <w:iCs w:val="0"/>
          <w:color w:val="auto"/>
          <w:sz w:val="24"/>
          <w:szCs w:val="24"/>
          <w:lang w:eastAsia="es-PE" w:bidi="es-PE"/>
        </w:rPr>
        <w:lastRenderedPageBreak/>
        <w:t xml:space="preserve">Ilustración </w:t>
      </w:r>
      <w:r w:rsidRPr="00AA1206">
        <w:rPr>
          <w:rFonts w:ascii="Times New Roman" w:eastAsia="Times New Roman" w:hAnsi="Times New Roman" w:cs="Times New Roman"/>
          <w:b/>
          <w:bCs/>
          <w:i w:val="0"/>
          <w:iCs w:val="0"/>
          <w:color w:val="auto"/>
          <w:sz w:val="24"/>
          <w:szCs w:val="24"/>
          <w:lang w:eastAsia="es-PE" w:bidi="es-PE"/>
        </w:rPr>
        <w:fldChar w:fldCharType="begin"/>
      </w:r>
      <w:r w:rsidRPr="00AA1206">
        <w:rPr>
          <w:rFonts w:ascii="Times New Roman" w:eastAsia="Times New Roman" w:hAnsi="Times New Roman" w:cs="Times New Roman"/>
          <w:b/>
          <w:bCs/>
          <w:i w:val="0"/>
          <w:iCs w:val="0"/>
          <w:color w:val="auto"/>
          <w:sz w:val="24"/>
          <w:szCs w:val="24"/>
          <w:lang w:eastAsia="es-PE" w:bidi="es-PE"/>
        </w:rPr>
        <w:instrText xml:space="preserve"> SEQ Ilustración \* ARABIC </w:instrText>
      </w:r>
      <w:r w:rsidRPr="00AA1206">
        <w:rPr>
          <w:rFonts w:ascii="Times New Roman" w:eastAsia="Times New Roman" w:hAnsi="Times New Roman" w:cs="Times New Roman"/>
          <w:b/>
          <w:bCs/>
          <w:i w:val="0"/>
          <w:iCs w:val="0"/>
          <w:color w:val="auto"/>
          <w:sz w:val="24"/>
          <w:szCs w:val="24"/>
          <w:lang w:eastAsia="es-PE" w:bidi="es-PE"/>
        </w:rPr>
        <w:fldChar w:fldCharType="separate"/>
      </w:r>
      <w:r w:rsidR="002F3935">
        <w:rPr>
          <w:rFonts w:ascii="Times New Roman" w:eastAsia="Times New Roman" w:hAnsi="Times New Roman" w:cs="Times New Roman"/>
          <w:b/>
          <w:bCs/>
          <w:i w:val="0"/>
          <w:iCs w:val="0"/>
          <w:noProof/>
          <w:color w:val="auto"/>
          <w:sz w:val="24"/>
          <w:szCs w:val="24"/>
          <w:lang w:eastAsia="es-PE" w:bidi="es-PE"/>
        </w:rPr>
        <w:t>1</w:t>
      </w:r>
      <w:r w:rsidRPr="00AA1206">
        <w:rPr>
          <w:rFonts w:ascii="Times New Roman" w:eastAsia="Times New Roman" w:hAnsi="Times New Roman" w:cs="Times New Roman"/>
          <w:b/>
          <w:bCs/>
          <w:i w:val="0"/>
          <w:iCs w:val="0"/>
          <w:color w:val="auto"/>
          <w:sz w:val="24"/>
          <w:szCs w:val="24"/>
          <w:lang w:eastAsia="es-PE" w:bidi="es-PE"/>
        </w:rPr>
        <w:fldChar w:fldCharType="end"/>
      </w:r>
      <w:r w:rsidRPr="00AA1206">
        <w:rPr>
          <w:rFonts w:ascii="Times New Roman" w:eastAsia="Times New Roman" w:hAnsi="Times New Roman" w:cs="Times New Roman"/>
          <w:b/>
          <w:bCs/>
          <w:i w:val="0"/>
          <w:iCs w:val="0"/>
          <w:color w:val="auto"/>
          <w:sz w:val="24"/>
          <w:szCs w:val="24"/>
          <w:lang w:eastAsia="es-PE" w:bidi="es-PE"/>
        </w:rPr>
        <w:t>.</w:t>
      </w:r>
      <w:r>
        <w:rPr>
          <w:rFonts w:ascii="Times New Roman" w:eastAsia="Times New Roman" w:hAnsi="Times New Roman" w:cs="Times New Roman"/>
          <w:i w:val="0"/>
          <w:iCs w:val="0"/>
          <w:color w:val="auto"/>
          <w:sz w:val="24"/>
          <w:szCs w:val="24"/>
          <w:lang w:eastAsia="es-PE" w:bidi="es-PE"/>
        </w:rPr>
        <w:t xml:space="preserve"> </w:t>
      </w:r>
      <w:r w:rsidRPr="00AA1206">
        <w:rPr>
          <w:rFonts w:ascii="Times New Roman" w:eastAsia="Times New Roman" w:hAnsi="Times New Roman" w:cs="Times New Roman"/>
          <w:i w:val="0"/>
          <w:iCs w:val="0"/>
          <w:color w:val="auto"/>
          <w:sz w:val="24"/>
          <w:szCs w:val="24"/>
          <w:lang w:eastAsia="es-PE" w:bidi="es-PE"/>
        </w:rPr>
        <w:t>Composición de residuos sólidos a nivel nacional</w:t>
      </w:r>
      <w:bookmarkEnd w:id="57"/>
    </w:p>
    <w:p w14:paraId="25E2A835" w14:textId="77777777" w:rsidR="007E03D2" w:rsidRDefault="00705F30" w:rsidP="00CB7ABE">
      <w:pPr>
        <w:keepNext/>
        <w:jc w:val="center"/>
      </w:pPr>
      <w:r>
        <w:rPr>
          <w:noProof/>
        </w:rPr>
        <w:drawing>
          <wp:inline distT="0" distB="0" distL="0" distR="0" wp14:anchorId="6F05928C" wp14:editId="6F67064B">
            <wp:extent cx="3955115" cy="2068830"/>
            <wp:effectExtent l="19050" t="19050" r="26670"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7879" cy="2091199"/>
                    </a:xfrm>
                    <a:prstGeom prst="rect">
                      <a:avLst/>
                    </a:prstGeom>
                    <a:noFill/>
                    <a:ln>
                      <a:solidFill>
                        <a:schemeClr val="tx1"/>
                      </a:solidFill>
                    </a:ln>
                  </pic:spPr>
                </pic:pic>
              </a:graphicData>
            </a:graphic>
          </wp:inline>
        </w:drawing>
      </w:r>
    </w:p>
    <w:p w14:paraId="6A57EC11" w14:textId="31C6E8AE" w:rsidR="00705F30" w:rsidRPr="00CB7ABE" w:rsidRDefault="00CB7ABE" w:rsidP="007E03D2">
      <w:pPr>
        <w:keepNext/>
        <w:ind w:left="2124"/>
        <w:rPr>
          <w:b/>
          <w:bCs/>
        </w:rPr>
      </w:pPr>
      <w:r w:rsidRPr="00F35ECD">
        <w:rPr>
          <w:rFonts w:ascii="Times New Roman" w:hAnsi="Times New Roman" w:cs="Times New Roman"/>
          <w:b/>
          <w:bCs/>
          <w:sz w:val="20"/>
          <w:szCs w:val="20"/>
        </w:rPr>
        <w:t>Fuente:</w:t>
      </w:r>
      <w:r w:rsidRPr="00CB7ABE">
        <w:rPr>
          <w:b/>
          <w:bCs/>
        </w:rPr>
        <w:t xml:space="preserve"> </w:t>
      </w:r>
      <w:r w:rsidRPr="00F35ECD">
        <w:rPr>
          <w:rFonts w:ascii="Times New Roman" w:hAnsi="Times New Roman" w:cs="Times New Roman"/>
          <w:sz w:val="20"/>
          <w:szCs w:val="20"/>
        </w:rPr>
        <w:t>MINAM 2020.</w:t>
      </w:r>
    </w:p>
    <w:p w14:paraId="105EE935" w14:textId="13F49518" w:rsidR="00361C0B" w:rsidRDefault="00361C0B" w:rsidP="00FF410B">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Pr>
          <w:rFonts w:ascii="Times New Roman" w:hAnsi="Times New Roman" w:cs="Times New Roman"/>
          <w:b/>
          <w:i w:val="0"/>
          <w:iCs w:val="0"/>
          <w:color w:val="000000" w:themeColor="text1"/>
          <w:sz w:val="24"/>
          <w:szCs w:val="24"/>
        </w:rPr>
        <w:t>Clasificación de residuos sólidos.</w:t>
      </w:r>
    </w:p>
    <w:p w14:paraId="7F35F158" w14:textId="41CDDA4C" w:rsidR="001D6D3C" w:rsidRDefault="00361C0B" w:rsidP="00FF410B">
      <w:pPr>
        <w:autoSpaceDE w:val="0"/>
        <w:autoSpaceDN w:val="0"/>
        <w:adjustRightInd w:val="0"/>
        <w:spacing w:before="100" w:beforeAutospacing="1" w:after="100" w:afterAutospacing="1" w:line="480" w:lineRule="auto"/>
        <w:ind w:left="1701"/>
        <w:jc w:val="both"/>
        <w:rPr>
          <w:rFonts w:ascii="Times New Roman" w:eastAsia="Times New Roman" w:hAnsi="Times New Roman" w:cs="Times New Roman"/>
          <w:sz w:val="24"/>
          <w:szCs w:val="24"/>
          <w:lang w:eastAsia="es-PE" w:bidi="es-PE"/>
        </w:rPr>
      </w:pPr>
      <w:r w:rsidRPr="00361C0B">
        <w:rPr>
          <w:rFonts w:ascii="Times New Roman" w:eastAsia="Times New Roman" w:hAnsi="Times New Roman" w:cs="Times New Roman"/>
          <w:sz w:val="24"/>
          <w:szCs w:val="24"/>
          <w:lang w:eastAsia="es-PE" w:bidi="es-PE"/>
        </w:rPr>
        <w:t>Los residuos se clasifican, de acuerdo al manejo que reciben, en peligrosos y no peligrosos, y</w:t>
      </w:r>
      <w:r>
        <w:rPr>
          <w:rFonts w:ascii="Times New Roman" w:eastAsia="Times New Roman" w:hAnsi="Times New Roman" w:cs="Times New Roman"/>
          <w:sz w:val="24"/>
          <w:szCs w:val="24"/>
          <w:lang w:eastAsia="es-PE" w:bidi="es-PE"/>
        </w:rPr>
        <w:t xml:space="preserve"> </w:t>
      </w:r>
      <w:r w:rsidRPr="00361C0B">
        <w:rPr>
          <w:rFonts w:ascii="Times New Roman" w:eastAsia="Times New Roman" w:hAnsi="Times New Roman" w:cs="Times New Roman"/>
          <w:sz w:val="24"/>
          <w:szCs w:val="24"/>
          <w:lang w:eastAsia="es-PE" w:bidi="es-PE"/>
        </w:rPr>
        <w:t xml:space="preserve">según la autoridad pública competente para su gestión, en municipales y no municipales. </w:t>
      </w:r>
    </w:p>
    <w:p w14:paraId="5378C736" w14:textId="2EA7ECA7" w:rsidR="001D6D3C" w:rsidRPr="009D6306" w:rsidRDefault="00C11FDF" w:rsidP="00FF410B">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Pr>
          <w:rFonts w:ascii="Times New Roman" w:hAnsi="Times New Roman" w:cs="Times New Roman"/>
          <w:b/>
          <w:i w:val="0"/>
          <w:iCs w:val="0"/>
          <w:color w:val="000000" w:themeColor="text1"/>
          <w:sz w:val="24"/>
          <w:szCs w:val="24"/>
        </w:rPr>
        <w:t>R</w:t>
      </w:r>
      <w:r w:rsidRPr="00C11FDF">
        <w:rPr>
          <w:rFonts w:ascii="Times New Roman" w:hAnsi="Times New Roman" w:cs="Times New Roman"/>
          <w:b/>
          <w:i w:val="0"/>
          <w:iCs w:val="0"/>
          <w:color w:val="000000" w:themeColor="text1"/>
          <w:sz w:val="24"/>
          <w:szCs w:val="24"/>
        </w:rPr>
        <w:t>esiduos de gestión municipal</w:t>
      </w:r>
    </w:p>
    <w:p w14:paraId="5B7F4166" w14:textId="77777777" w:rsidR="001D6D3C" w:rsidRDefault="00C11FDF" w:rsidP="00FF410B">
      <w:pPr>
        <w:spacing w:before="100" w:beforeAutospacing="1" w:after="100" w:afterAutospacing="1" w:line="480" w:lineRule="auto"/>
        <w:ind w:left="1701"/>
        <w:jc w:val="both"/>
        <w:rPr>
          <w:rFonts w:ascii="Times New Roman" w:eastAsia="Times New Roman" w:hAnsi="Times New Roman" w:cs="Times New Roman"/>
          <w:sz w:val="24"/>
          <w:szCs w:val="24"/>
          <w:lang w:eastAsia="es-PE" w:bidi="es-PE"/>
        </w:rPr>
      </w:pPr>
      <w:r>
        <w:rPr>
          <w:rFonts w:ascii="Times New Roman" w:eastAsia="Times New Roman" w:hAnsi="Times New Roman" w:cs="Times New Roman"/>
          <w:sz w:val="24"/>
          <w:szCs w:val="24"/>
          <w:lang w:eastAsia="es-PE" w:bidi="es-PE"/>
        </w:rPr>
        <w:t>P</w:t>
      </w:r>
      <w:r w:rsidRPr="00C11FDF">
        <w:rPr>
          <w:rFonts w:ascii="Times New Roman" w:eastAsia="Times New Roman" w:hAnsi="Times New Roman" w:cs="Times New Roman"/>
          <w:sz w:val="24"/>
          <w:szCs w:val="24"/>
          <w:lang w:eastAsia="es-PE" w:bidi="es-PE"/>
        </w:rPr>
        <w:t>ertenecen a los residuos domésticos (restos de alimentos, papel, botellas, latas, pañales descartables, entre otros); comercial (papel, embalajes, restos del aseo personal, y similares); limpieza urbana (limpieza de calles y vías, maleza y otros), y de aquellos productos que provienen de acciones que generen restos afines, estos deben ser depositados en rellenos sanitarios</w:t>
      </w:r>
      <w:r>
        <w:rPr>
          <w:rFonts w:ascii="Times New Roman" w:eastAsia="Times New Roman" w:hAnsi="Times New Roman" w:cs="Times New Roman"/>
          <w:sz w:val="24"/>
          <w:szCs w:val="24"/>
          <w:lang w:eastAsia="es-PE" w:bidi="es-PE"/>
        </w:rPr>
        <w:t>.</w:t>
      </w:r>
    </w:p>
    <w:p w14:paraId="54A85738" w14:textId="53444AEE" w:rsidR="001D6D3C" w:rsidRPr="009D6306" w:rsidRDefault="00C11FDF" w:rsidP="00FF410B">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sidRPr="00C11FDF">
        <w:rPr>
          <w:rFonts w:ascii="Times New Roman" w:hAnsi="Times New Roman" w:cs="Times New Roman"/>
          <w:b/>
          <w:i w:val="0"/>
          <w:iCs w:val="0"/>
          <w:color w:val="000000" w:themeColor="text1"/>
          <w:sz w:val="24"/>
          <w:szCs w:val="24"/>
        </w:rPr>
        <w:t>Residuos de gestión no municipal</w:t>
      </w:r>
    </w:p>
    <w:p w14:paraId="45F8C89F" w14:textId="6E764395" w:rsidR="001D6D3C" w:rsidRPr="00C11FDF" w:rsidRDefault="00C11FDF" w:rsidP="00FF410B">
      <w:pPr>
        <w:pStyle w:val="Prrafodelista"/>
        <w:spacing w:before="100" w:beforeAutospacing="1" w:after="100" w:afterAutospacing="1" w:line="480" w:lineRule="auto"/>
        <w:ind w:left="1701" w:firstLine="0"/>
        <w:jc w:val="both"/>
        <w:rPr>
          <w:sz w:val="24"/>
          <w:szCs w:val="24"/>
        </w:rPr>
      </w:pPr>
      <w:r>
        <w:rPr>
          <w:sz w:val="24"/>
          <w:szCs w:val="24"/>
        </w:rPr>
        <w:t>S</w:t>
      </w:r>
      <w:r w:rsidRPr="00C11FDF">
        <w:rPr>
          <w:sz w:val="24"/>
          <w:szCs w:val="24"/>
        </w:rPr>
        <w:t xml:space="preserve">on los que debido a sus particularidades o al manejo al que deben ser sometidos, significan un riesgo potencial para la salud o el ambiente. Tales como los </w:t>
      </w:r>
      <w:r w:rsidRPr="00C11FDF">
        <w:rPr>
          <w:sz w:val="24"/>
          <w:szCs w:val="24"/>
        </w:rPr>
        <w:lastRenderedPageBreak/>
        <w:t>residuos férreos que contengan plomo o mercurio, así también los residuos de plaguicidas, los herbicidas, entre otros, estos deben ser depositados en rellenos de seguridad</w:t>
      </w:r>
      <w:r w:rsidR="001D6D3C" w:rsidRPr="00C11FDF">
        <w:rPr>
          <w:sz w:val="24"/>
          <w:szCs w:val="24"/>
        </w:rPr>
        <w:t>.</w:t>
      </w:r>
    </w:p>
    <w:p w14:paraId="2900DFBD" w14:textId="3911485A" w:rsidR="001D6D3C" w:rsidRDefault="00C11FDF" w:rsidP="00FF410B">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sidRPr="009D6306">
        <w:rPr>
          <w:rFonts w:ascii="Times New Roman" w:hAnsi="Times New Roman" w:cs="Times New Roman"/>
          <w:b/>
          <w:i w:val="0"/>
          <w:iCs w:val="0"/>
          <w:color w:val="000000" w:themeColor="text1"/>
          <w:sz w:val="24"/>
          <w:szCs w:val="24"/>
        </w:rPr>
        <w:t>C</w:t>
      </w:r>
      <w:r>
        <w:rPr>
          <w:rFonts w:ascii="Times New Roman" w:hAnsi="Times New Roman" w:cs="Times New Roman"/>
          <w:b/>
          <w:i w:val="0"/>
          <w:iCs w:val="0"/>
          <w:color w:val="000000" w:themeColor="text1"/>
          <w:sz w:val="24"/>
          <w:szCs w:val="24"/>
        </w:rPr>
        <w:t>aracterización de residuos sólidos domiciliarios.</w:t>
      </w:r>
    </w:p>
    <w:p w14:paraId="499399D7" w14:textId="2B824257" w:rsidR="001D6D3C" w:rsidRDefault="00C11FDF" w:rsidP="00FF410B">
      <w:pPr>
        <w:spacing w:before="100" w:beforeAutospacing="1" w:after="100" w:afterAutospacing="1" w:line="480" w:lineRule="auto"/>
        <w:ind w:left="1701"/>
        <w:jc w:val="both"/>
        <w:rPr>
          <w:rFonts w:ascii="Times New Roman" w:eastAsia="Times New Roman" w:hAnsi="Times New Roman" w:cs="Times New Roman"/>
          <w:sz w:val="24"/>
          <w:szCs w:val="24"/>
          <w:lang w:eastAsia="es-PE" w:bidi="es-PE"/>
        </w:rPr>
      </w:pPr>
      <w:r w:rsidRPr="00C11FDF">
        <w:rPr>
          <w:rFonts w:ascii="Times New Roman" w:eastAsia="Times New Roman" w:hAnsi="Times New Roman" w:cs="Times New Roman"/>
          <w:sz w:val="24"/>
          <w:szCs w:val="24"/>
          <w:lang w:eastAsia="es-PE" w:bidi="es-PE"/>
        </w:rPr>
        <w:t xml:space="preserve">(ALCAS et al., 2005) </w:t>
      </w:r>
      <w:r>
        <w:rPr>
          <w:rFonts w:ascii="Times New Roman" w:eastAsia="Times New Roman" w:hAnsi="Times New Roman" w:cs="Times New Roman"/>
          <w:sz w:val="24"/>
          <w:szCs w:val="24"/>
          <w:lang w:eastAsia="es-PE" w:bidi="es-PE"/>
        </w:rPr>
        <w:t>es la</w:t>
      </w:r>
      <w:r w:rsidRPr="00C11FDF">
        <w:rPr>
          <w:rFonts w:ascii="Times New Roman" w:eastAsia="Times New Roman" w:hAnsi="Times New Roman" w:cs="Times New Roman"/>
          <w:sz w:val="24"/>
          <w:szCs w:val="24"/>
          <w:lang w:eastAsia="es-PE" w:bidi="es-PE"/>
        </w:rPr>
        <w:t xml:space="preserve"> determinación mediante las peculiaridades de los desechos sólidos generados en las viviendas, resulta constituirse en el estudio de la cantidad y particularidades de los residuos que generan en las viviendas y es un dato técnico bastante importante que nos genera la suficiente información para mejorar los procesos de cualquier sistema de gestión de residuos sólidos generados en el espacio municipal</w:t>
      </w:r>
      <w:r>
        <w:rPr>
          <w:rFonts w:ascii="Times New Roman" w:eastAsia="Times New Roman" w:hAnsi="Times New Roman" w:cs="Times New Roman"/>
          <w:sz w:val="24"/>
          <w:szCs w:val="24"/>
          <w:lang w:eastAsia="es-PE" w:bidi="es-PE"/>
        </w:rPr>
        <w:t>.</w:t>
      </w:r>
    </w:p>
    <w:p w14:paraId="20177863" w14:textId="28821169" w:rsidR="009B3DD3" w:rsidRDefault="009B3DD3" w:rsidP="00FF410B">
      <w:pPr>
        <w:autoSpaceDE w:val="0"/>
        <w:autoSpaceDN w:val="0"/>
        <w:adjustRightInd w:val="0"/>
        <w:spacing w:before="100" w:beforeAutospacing="1" w:after="100" w:afterAutospacing="1" w:line="480" w:lineRule="auto"/>
        <w:ind w:left="1701"/>
        <w:jc w:val="both"/>
        <w:rPr>
          <w:rFonts w:ascii="Times New Roman" w:eastAsia="Times New Roman" w:hAnsi="Times New Roman" w:cs="Times New Roman"/>
          <w:sz w:val="24"/>
          <w:szCs w:val="24"/>
          <w:lang w:eastAsia="es-PE" w:bidi="es-PE"/>
        </w:rPr>
      </w:pPr>
      <w:r w:rsidRPr="009B3DD3">
        <w:rPr>
          <w:rFonts w:ascii="Times New Roman" w:eastAsia="Times New Roman" w:hAnsi="Times New Roman" w:cs="Times New Roman"/>
          <w:sz w:val="24"/>
          <w:szCs w:val="24"/>
          <w:lang w:eastAsia="es-PE" w:bidi="es-PE"/>
        </w:rPr>
        <w:t>La caracterizaci</w:t>
      </w:r>
      <w:r w:rsidRPr="009B3DD3">
        <w:rPr>
          <w:rFonts w:ascii="Times New Roman" w:eastAsia="Times New Roman" w:hAnsi="Times New Roman" w:cs="Times New Roman" w:hint="eastAsia"/>
          <w:sz w:val="24"/>
          <w:szCs w:val="24"/>
          <w:lang w:eastAsia="es-PE" w:bidi="es-PE"/>
        </w:rPr>
        <w:t>ó</w:t>
      </w:r>
      <w:r w:rsidRPr="009B3DD3">
        <w:rPr>
          <w:rFonts w:ascii="Times New Roman" w:eastAsia="Times New Roman" w:hAnsi="Times New Roman" w:cs="Times New Roman"/>
          <w:sz w:val="24"/>
          <w:szCs w:val="24"/>
          <w:lang w:eastAsia="es-PE" w:bidi="es-PE"/>
        </w:rPr>
        <w:t>n de residuos s</w:t>
      </w:r>
      <w:r w:rsidRPr="009B3DD3">
        <w:rPr>
          <w:rFonts w:ascii="Times New Roman" w:eastAsia="Times New Roman" w:hAnsi="Times New Roman" w:cs="Times New Roman" w:hint="eastAsia"/>
          <w:sz w:val="24"/>
          <w:szCs w:val="24"/>
          <w:lang w:eastAsia="es-PE" w:bidi="es-PE"/>
        </w:rPr>
        <w:t>ó</w:t>
      </w:r>
      <w:r w:rsidRPr="009B3DD3">
        <w:rPr>
          <w:rFonts w:ascii="Times New Roman" w:eastAsia="Times New Roman" w:hAnsi="Times New Roman" w:cs="Times New Roman"/>
          <w:sz w:val="24"/>
          <w:szCs w:val="24"/>
          <w:lang w:eastAsia="es-PE" w:bidi="es-PE"/>
        </w:rPr>
        <w:t>lidos municipales se realiza</w:t>
      </w:r>
      <w:r>
        <w:rPr>
          <w:rFonts w:ascii="Times New Roman" w:eastAsia="Times New Roman" w:hAnsi="Times New Roman" w:cs="Times New Roman"/>
          <w:sz w:val="24"/>
          <w:szCs w:val="24"/>
          <w:lang w:eastAsia="es-PE" w:bidi="es-PE"/>
        </w:rPr>
        <w:t xml:space="preserve"> </w:t>
      </w:r>
      <w:r w:rsidRPr="009B3DD3">
        <w:rPr>
          <w:rFonts w:ascii="Times New Roman" w:eastAsia="Times New Roman" w:hAnsi="Times New Roman" w:cs="Times New Roman"/>
          <w:sz w:val="24"/>
          <w:szCs w:val="24"/>
          <w:lang w:eastAsia="es-PE" w:bidi="es-PE"/>
        </w:rPr>
        <w:t>a trav</w:t>
      </w:r>
      <w:r w:rsidRPr="009B3DD3">
        <w:rPr>
          <w:rFonts w:ascii="Times New Roman" w:eastAsia="Times New Roman" w:hAnsi="Times New Roman" w:cs="Times New Roman" w:hint="eastAsia"/>
          <w:sz w:val="24"/>
          <w:szCs w:val="24"/>
          <w:lang w:eastAsia="es-PE" w:bidi="es-PE"/>
        </w:rPr>
        <w:t>é</w:t>
      </w:r>
      <w:r w:rsidRPr="009B3DD3">
        <w:rPr>
          <w:rFonts w:ascii="Times New Roman" w:eastAsia="Times New Roman" w:hAnsi="Times New Roman" w:cs="Times New Roman"/>
          <w:sz w:val="24"/>
          <w:szCs w:val="24"/>
          <w:lang w:eastAsia="es-PE" w:bidi="es-PE"/>
        </w:rPr>
        <w:t>s de un estudio, en el cual se obtienen datos tales como:</w:t>
      </w:r>
      <w:r>
        <w:rPr>
          <w:rFonts w:ascii="Times New Roman" w:eastAsia="Times New Roman" w:hAnsi="Times New Roman" w:cs="Times New Roman"/>
          <w:sz w:val="24"/>
          <w:szCs w:val="24"/>
          <w:lang w:eastAsia="es-PE" w:bidi="es-PE"/>
        </w:rPr>
        <w:t xml:space="preserve"> </w:t>
      </w:r>
      <w:r w:rsidRPr="009B3DD3">
        <w:rPr>
          <w:rFonts w:ascii="Times New Roman" w:eastAsia="Times New Roman" w:hAnsi="Times New Roman" w:cs="Times New Roman"/>
          <w:sz w:val="24"/>
          <w:szCs w:val="24"/>
          <w:lang w:eastAsia="es-PE" w:bidi="es-PE"/>
        </w:rPr>
        <w:t>cantidad, densidad, composici</w:t>
      </w:r>
      <w:r w:rsidRPr="009B3DD3">
        <w:rPr>
          <w:rFonts w:ascii="Times New Roman" w:eastAsia="Times New Roman" w:hAnsi="Times New Roman" w:cs="Times New Roman" w:hint="eastAsia"/>
          <w:sz w:val="24"/>
          <w:szCs w:val="24"/>
          <w:lang w:eastAsia="es-PE" w:bidi="es-PE"/>
        </w:rPr>
        <w:t>ó</w:t>
      </w:r>
      <w:r w:rsidRPr="009B3DD3">
        <w:rPr>
          <w:rFonts w:ascii="Times New Roman" w:eastAsia="Times New Roman" w:hAnsi="Times New Roman" w:cs="Times New Roman"/>
          <w:sz w:val="24"/>
          <w:szCs w:val="24"/>
          <w:lang w:eastAsia="es-PE" w:bidi="es-PE"/>
        </w:rPr>
        <w:t>n y humedad de los residuos</w:t>
      </w:r>
      <w:r>
        <w:rPr>
          <w:rFonts w:ascii="Times New Roman" w:eastAsia="Times New Roman" w:hAnsi="Times New Roman" w:cs="Times New Roman"/>
          <w:sz w:val="24"/>
          <w:szCs w:val="24"/>
          <w:lang w:eastAsia="es-PE" w:bidi="es-PE"/>
        </w:rPr>
        <w:t xml:space="preserve"> </w:t>
      </w:r>
      <w:r w:rsidRPr="009B3DD3">
        <w:rPr>
          <w:rFonts w:ascii="Times New Roman" w:eastAsia="Times New Roman" w:hAnsi="Times New Roman" w:cs="Times New Roman"/>
          <w:sz w:val="24"/>
          <w:szCs w:val="24"/>
          <w:lang w:eastAsia="es-PE" w:bidi="es-PE"/>
        </w:rPr>
        <w:t>s</w:t>
      </w:r>
      <w:r w:rsidRPr="009B3DD3">
        <w:rPr>
          <w:rFonts w:ascii="Times New Roman" w:eastAsia="Times New Roman" w:hAnsi="Times New Roman" w:cs="Times New Roman" w:hint="eastAsia"/>
          <w:sz w:val="24"/>
          <w:szCs w:val="24"/>
          <w:lang w:eastAsia="es-PE" w:bidi="es-PE"/>
        </w:rPr>
        <w:t>ó</w:t>
      </w:r>
      <w:r w:rsidRPr="009B3DD3">
        <w:rPr>
          <w:rFonts w:ascii="Times New Roman" w:eastAsia="Times New Roman" w:hAnsi="Times New Roman" w:cs="Times New Roman"/>
          <w:sz w:val="24"/>
          <w:szCs w:val="24"/>
          <w:lang w:eastAsia="es-PE" w:bidi="es-PE"/>
        </w:rPr>
        <w:t xml:space="preserve">lidos en un determinado </w:t>
      </w:r>
      <w:r w:rsidRPr="009B3DD3">
        <w:rPr>
          <w:rFonts w:ascii="Times New Roman" w:eastAsia="Times New Roman" w:hAnsi="Times New Roman" w:cs="Times New Roman" w:hint="eastAsia"/>
          <w:sz w:val="24"/>
          <w:szCs w:val="24"/>
          <w:lang w:eastAsia="es-PE" w:bidi="es-PE"/>
        </w:rPr>
        <w:t>á</w:t>
      </w:r>
      <w:r w:rsidRPr="009B3DD3">
        <w:rPr>
          <w:rFonts w:ascii="Times New Roman" w:eastAsia="Times New Roman" w:hAnsi="Times New Roman" w:cs="Times New Roman"/>
          <w:sz w:val="24"/>
          <w:szCs w:val="24"/>
          <w:lang w:eastAsia="es-PE" w:bidi="es-PE"/>
        </w:rPr>
        <w:t>mbito</w:t>
      </w:r>
      <w:r w:rsidR="00784746">
        <w:rPr>
          <w:rFonts w:ascii="Times New Roman" w:eastAsia="Times New Roman" w:hAnsi="Times New Roman" w:cs="Times New Roman"/>
          <w:sz w:val="24"/>
          <w:szCs w:val="24"/>
          <w:lang w:eastAsia="es-PE" w:bidi="es-PE"/>
        </w:rPr>
        <w:t xml:space="preserve"> </w:t>
      </w:r>
      <w:r w:rsidRPr="009B3DD3">
        <w:rPr>
          <w:rFonts w:ascii="Times New Roman" w:eastAsia="Times New Roman" w:hAnsi="Times New Roman" w:cs="Times New Roman"/>
          <w:sz w:val="24"/>
          <w:szCs w:val="24"/>
          <w:lang w:eastAsia="es-PE" w:bidi="es-PE"/>
        </w:rPr>
        <w:t>geogr</w:t>
      </w:r>
      <w:r w:rsidRPr="009B3DD3">
        <w:rPr>
          <w:rFonts w:ascii="Times New Roman" w:eastAsia="Times New Roman" w:hAnsi="Times New Roman" w:cs="Times New Roman" w:hint="eastAsia"/>
          <w:sz w:val="24"/>
          <w:szCs w:val="24"/>
          <w:lang w:eastAsia="es-PE" w:bidi="es-PE"/>
        </w:rPr>
        <w:t>á</w:t>
      </w:r>
      <w:r w:rsidRPr="009B3DD3">
        <w:rPr>
          <w:rFonts w:ascii="Times New Roman" w:eastAsia="Times New Roman" w:hAnsi="Times New Roman" w:cs="Times New Roman"/>
          <w:sz w:val="24"/>
          <w:szCs w:val="24"/>
          <w:lang w:eastAsia="es-PE" w:bidi="es-PE"/>
        </w:rPr>
        <w:t>fico. Esta informaci</w:t>
      </w:r>
      <w:r w:rsidRPr="009B3DD3">
        <w:rPr>
          <w:rFonts w:ascii="Times New Roman" w:eastAsia="Times New Roman" w:hAnsi="Times New Roman" w:cs="Times New Roman" w:hint="eastAsia"/>
          <w:sz w:val="24"/>
          <w:szCs w:val="24"/>
          <w:lang w:eastAsia="es-PE" w:bidi="es-PE"/>
        </w:rPr>
        <w:t>ó</w:t>
      </w:r>
      <w:r w:rsidRPr="009B3DD3">
        <w:rPr>
          <w:rFonts w:ascii="Times New Roman" w:eastAsia="Times New Roman" w:hAnsi="Times New Roman" w:cs="Times New Roman"/>
          <w:sz w:val="24"/>
          <w:szCs w:val="24"/>
          <w:lang w:eastAsia="es-PE" w:bidi="es-PE"/>
        </w:rPr>
        <w:t>n</w:t>
      </w:r>
      <w:r>
        <w:rPr>
          <w:rFonts w:ascii="Times New Roman" w:eastAsia="Times New Roman" w:hAnsi="Times New Roman" w:cs="Times New Roman"/>
          <w:sz w:val="24"/>
          <w:szCs w:val="24"/>
          <w:lang w:eastAsia="es-PE" w:bidi="es-PE"/>
        </w:rPr>
        <w:t xml:space="preserve"> </w:t>
      </w:r>
      <w:r w:rsidRPr="009B3DD3">
        <w:rPr>
          <w:rFonts w:ascii="Times New Roman" w:eastAsia="Times New Roman" w:hAnsi="Times New Roman" w:cs="Times New Roman"/>
          <w:sz w:val="24"/>
          <w:szCs w:val="24"/>
          <w:lang w:eastAsia="es-PE" w:bidi="es-PE"/>
        </w:rPr>
        <w:t>permite la planificaci</w:t>
      </w:r>
      <w:r w:rsidRPr="009B3DD3">
        <w:rPr>
          <w:rFonts w:ascii="Times New Roman" w:eastAsia="Times New Roman" w:hAnsi="Times New Roman" w:cs="Times New Roman" w:hint="eastAsia"/>
          <w:sz w:val="24"/>
          <w:szCs w:val="24"/>
          <w:lang w:eastAsia="es-PE" w:bidi="es-PE"/>
        </w:rPr>
        <w:t>ó</w:t>
      </w:r>
      <w:r w:rsidRPr="009B3DD3">
        <w:rPr>
          <w:rFonts w:ascii="Times New Roman" w:eastAsia="Times New Roman" w:hAnsi="Times New Roman" w:cs="Times New Roman"/>
          <w:sz w:val="24"/>
          <w:szCs w:val="24"/>
          <w:lang w:eastAsia="es-PE" w:bidi="es-PE"/>
        </w:rPr>
        <w:t>n t</w:t>
      </w:r>
      <w:r w:rsidRPr="009B3DD3">
        <w:rPr>
          <w:rFonts w:ascii="Times New Roman" w:eastAsia="Times New Roman" w:hAnsi="Times New Roman" w:cs="Times New Roman" w:hint="eastAsia"/>
          <w:sz w:val="24"/>
          <w:szCs w:val="24"/>
          <w:lang w:eastAsia="es-PE" w:bidi="es-PE"/>
        </w:rPr>
        <w:t>é</w:t>
      </w:r>
      <w:r w:rsidRPr="009B3DD3">
        <w:rPr>
          <w:rFonts w:ascii="Times New Roman" w:eastAsia="Times New Roman" w:hAnsi="Times New Roman" w:cs="Times New Roman"/>
          <w:sz w:val="24"/>
          <w:szCs w:val="24"/>
          <w:lang w:eastAsia="es-PE" w:bidi="es-PE"/>
        </w:rPr>
        <w:t>cnica y operativa del manejo de los</w:t>
      </w:r>
      <w:r>
        <w:rPr>
          <w:rFonts w:ascii="Times New Roman" w:eastAsia="Times New Roman" w:hAnsi="Times New Roman" w:cs="Times New Roman"/>
          <w:sz w:val="24"/>
          <w:szCs w:val="24"/>
          <w:lang w:eastAsia="es-PE" w:bidi="es-PE"/>
        </w:rPr>
        <w:t xml:space="preserve"> </w:t>
      </w:r>
      <w:r w:rsidRPr="009B3DD3">
        <w:rPr>
          <w:rFonts w:ascii="Times New Roman" w:eastAsia="Times New Roman" w:hAnsi="Times New Roman" w:cs="Times New Roman"/>
          <w:sz w:val="24"/>
          <w:szCs w:val="24"/>
          <w:lang w:eastAsia="es-PE" w:bidi="es-PE"/>
        </w:rPr>
        <w:t>residuos s</w:t>
      </w:r>
      <w:r w:rsidRPr="009B3DD3">
        <w:rPr>
          <w:rFonts w:ascii="Times New Roman" w:eastAsia="Times New Roman" w:hAnsi="Times New Roman" w:cs="Times New Roman" w:hint="eastAsia"/>
          <w:sz w:val="24"/>
          <w:szCs w:val="24"/>
          <w:lang w:eastAsia="es-PE" w:bidi="es-PE"/>
        </w:rPr>
        <w:t>ó</w:t>
      </w:r>
      <w:r w:rsidRPr="009B3DD3">
        <w:rPr>
          <w:rFonts w:ascii="Times New Roman" w:eastAsia="Times New Roman" w:hAnsi="Times New Roman" w:cs="Times New Roman"/>
          <w:sz w:val="24"/>
          <w:szCs w:val="24"/>
          <w:lang w:eastAsia="es-PE" w:bidi="es-PE"/>
        </w:rPr>
        <w:t>lidos, y la planificaci</w:t>
      </w:r>
      <w:r w:rsidRPr="009B3DD3">
        <w:rPr>
          <w:rFonts w:ascii="Times New Roman" w:eastAsia="Times New Roman" w:hAnsi="Times New Roman" w:cs="Times New Roman" w:hint="eastAsia"/>
          <w:sz w:val="24"/>
          <w:szCs w:val="24"/>
          <w:lang w:eastAsia="es-PE" w:bidi="es-PE"/>
        </w:rPr>
        <w:t>ó</w:t>
      </w:r>
      <w:r w:rsidRPr="009B3DD3">
        <w:rPr>
          <w:rFonts w:ascii="Times New Roman" w:eastAsia="Times New Roman" w:hAnsi="Times New Roman" w:cs="Times New Roman"/>
          <w:sz w:val="24"/>
          <w:szCs w:val="24"/>
          <w:lang w:eastAsia="es-PE" w:bidi="es-PE"/>
        </w:rPr>
        <w:t>n administrativa y financiera</w:t>
      </w:r>
      <w:r>
        <w:rPr>
          <w:rFonts w:ascii="Times New Roman" w:eastAsia="Times New Roman" w:hAnsi="Times New Roman" w:cs="Times New Roman"/>
          <w:sz w:val="24"/>
          <w:szCs w:val="24"/>
          <w:lang w:eastAsia="es-PE" w:bidi="es-PE"/>
        </w:rPr>
        <w:t xml:space="preserve"> </w:t>
      </w:r>
      <w:r w:rsidRPr="009B3DD3">
        <w:rPr>
          <w:rFonts w:ascii="Times New Roman" w:eastAsia="Times New Roman" w:hAnsi="Times New Roman" w:cs="Times New Roman"/>
          <w:sz w:val="24"/>
          <w:szCs w:val="24"/>
          <w:lang w:eastAsia="es-PE" w:bidi="es-PE"/>
        </w:rPr>
        <w:t>del servicio de limpieza p</w:t>
      </w:r>
      <w:r w:rsidRPr="009B3DD3">
        <w:rPr>
          <w:rFonts w:ascii="Times New Roman" w:eastAsia="Times New Roman" w:hAnsi="Times New Roman" w:cs="Times New Roman" w:hint="eastAsia"/>
          <w:sz w:val="24"/>
          <w:szCs w:val="24"/>
          <w:lang w:eastAsia="es-PE" w:bidi="es-PE"/>
        </w:rPr>
        <w:t>ú</w:t>
      </w:r>
      <w:r w:rsidRPr="009B3DD3">
        <w:rPr>
          <w:rFonts w:ascii="Times New Roman" w:eastAsia="Times New Roman" w:hAnsi="Times New Roman" w:cs="Times New Roman"/>
          <w:sz w:val="24"/>
          <w:szCs w:val="24"/>
          <w:lang w:eastAsia="es-PE" w:bidi="es-PE"/>
        </w:rPr>
        <w:t>blica</w:t>
      </w:r>
      <w:r>
        <w:rPr>
          <w:rFonts w:ascii="Times New Roman" w:eastAsia="Times New Roman" w:hAnsi="Times New Roman" w:cs="Times New Roman"/>
          <w:sz w:val="24"/>
          <w:szCs w:val="24"/>
          <w:lang w:eastAsia="es-PE" w:bidi="es-PE"/>
        </w:rPr>
        <w:t xml:space="preserve"> (GUIA EC</w:t>
      </w:r>
      <w:r w:rsidR="00A363D0">
        <w:rPr>
          <w:rFonts w:ascii="Times New Roman" w:eastAsia="Times New Roman" w:hAnsi="Times New Roman" w:cs="Times New Roman"/>
          <w:sz w:val="24"/>
          <w:szCs w:val="24"/>
          <w:lang w:eastAsia="es-PE" w:bidi="es-PE"/>
        </w:rPr>
        <w:t>-RSM</w:t>
      </w:r>
      <w:r>
        <w:rPr>
          <w:rFonts w:ascii="Times New Roman" w:eastAsia="Times New Roman" w:hAnsi="Times New Roman" w:cs="Times New Roman"/>
          <w:sz w:val="24"/>
          <w:szCs w:val="24"/>
          <w:lang w:eastAsia="es-PE" w:bidi="es-PE"/>
        </w:rPr>
        <w:t xml:space="preserve"> MINAM, 2019)</w:t>
      </w:r>
      <w:r w:rsidRPr="009B3DD3">
        <w:rPr>
          <w:rFonts w:ascii="Times New Roman" w:eastAsia="Times New Roman" w:hAnsi="Times New Roman" w:cs="Times New Roman"/>
          <w:sz w:val="24"/>
          <w:szCs w:val="24"/>
          <w:lang w:eastAsia="es-PE" w:bidi="es-PE"/>
        </w:rPr>
        <w:t>.</w:t>
      </w:r>
    </w:p>
    <w:p w14:paraId="77348315" w14:textId="1538D19D" w:rsidR="001D6D3C" w:rsidRPr="009D6306" w:rsidRDefault="00C11FDF" w:rsidP="00FF410B">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Pr>
          <w:rFonts w:ascii="Times New Roman" w:hAnsi="Times New Roman" w:cs="Times New Roman"/>
          <w:b/>
          <w:i w:val="0"/>
          <w:iCs w:val="0"/>
          <w:color w:val="000000" w:themeColor="text1"/>
          <w:sz w:val="24"/>
          <w:szCs w:val="24"/>
        </w:rPr>
        <w:t>Generación Per Cápita.</w:t>
      </w:r>
    </w:p>
    <w:p w14:paraId="6CE6D370" w14:textId="1FC3A522" w:rsidR="001D6D3C" w:rsidRPr="00C11FDF" w:rsidRDefault="00C11FDF" w:rsidP="00FF410B">
      <w:pPr>
        <w:pStyle w:val="Prrafodelista"/>
        <w:spacing w:before="100" w:beforeAutospacing="1" w:after="100" w:afterAutospacing="1" w:line="480" w:lineRule="auto"/>
        <w:ind w:left="1701" w:firstLine="0"/>
        <w:jc w:val="both"/>
        <w:rPr>
          <w:sz w:val="24"/>
          <w:szCs w:val="24"/>
        </w:rPr>
      </w:pPr>
      <w:r w:rsidRPr="00C11FDF">
        <w:rPr>
          <w:sz w:val="24"/>
          <w:szCs w:val="24"/>
        </w:rPr>
        <w:t xml:space="preserve">La </w:t>
      </w:r>
      <w:r>
        <w:rPr>
          <w:sz w:val="24"/>
          <w:szCs w:val="24"/>
        </w:rPr>
        <w:t>generación</w:t>
      </w:r>
      <w:r w:rsidRPr="00C11FDF">
        <w:rPr>
          <w:sz w:val="24"/>
          <w:szCs w:val="24"/>
        </w:rPr>
        <w:t xml:space="preserve"> per cápita, PPC, se define como la cantidad generada de residuos por un habitante por día (Kg/habitante</w:t>
      </w:r>
      <w:r>
        <w:rPr>
          <w:sz w:val="24"/>
          <w:szCs w:val="24"/>
        </w:rPr>
        <w:t>/</w:t>
      </w:r>
      <w:r w:rsidRPr="00C11FDF">
        <w:rPr>
          <w:sz w:val="24"/>
          <w:szCs w:val="24"/>
        </w:rPr>
        <w:t xml:space="preserve">día) (Zafra, 2009), este indicador permite relacionar la cantidad de desechos producidos por cada persona durante un espacio de tiempo. Se obtiene de la división entre los kilos de desechos </w:t>
      </w:r>
      <w:r w:rsidRPr="00C11FDF">
        <w:rPr>
          <w:sz w:val="24"/>
          <w:szCs w:val="24"/>
        </w:rPr>
        <w:lastRenderedPageBreak/>
        <w:t>recolectados (procedente de los hogares) y el número de personas que viven en la vivienda (MINAM, 2015).</w:t>
      </w:r>
    </w:p>
    <w:p w14:paraId="6E4A634D" w14:textId="0E1FE214" w:rsidR="001D6D3C" w:rsidRPr="009D6306" w:rsidRDefault="00C11FDF" w:rsidP="00FF410B">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Pr>
          <w:rFonts w:ascii="Times New Roman" w:hAnsi="Times New Roman" w:cs="Times New Roman"/>
          <w:b/>
          <w:i w:val="0"/>
          <w:iCs w:val="0"/>
          <w:color w:val="000000" w:themeColor="text1"/>
          <w:sz w:val="24"/>
          <w:szCs w:val="24"/>
        </w:rPr>
        <w:t>Composición de residuos sólidos municipales.</w:t>
      </w:r>
    </w:p>
    <w:p w14:paraId="36D0654D" w14:textId="6C6187F8" w:rsidR="001D6D3C" w:rsidRPr="00C11FDF" w:rsidRDefault="008F2839" w:rsidP="00FF410B">
      <w:pPr>
        <w:pStyle w:val="Prrafodelista"/>
        <w:spacing w:before="100" w:beforeAutospacing="1" w:after="100" w:afterAutospacing="1" w:line="480" w:lineRule="auto"/>
        <w:ind w:left="1701" w:firstLine="0"/>
        <w:jc w:val="both"/>
        <w:rPr>
          <w:sz w:val="24"/>
          <w:szCs w:val="24"/>
        </w:rPr>
      </w:pPr>
      <w:r w:rsidRPr="00C11FDF">
        <w:rPr>
          <w:sz w:val="24"/>
          <w:szCs w:val="24"/>
        </w:rPr>
        <w:t>(Zafra, 2009)</w:t>
      </w:r>
      <w:r>
        <w:rPr>
          <w:sz w:val="24"/>
          <w:szCs w:val="24"/>
        </w:rPr>
        <w:t xml:space="preserve"> e</w:t>
      </w:r>
      <w:r w:rsidR="00C11FDF" w:rsidRPr="00C11FDF">
        <w:rPr>
          <w:sz w:val="24"/>
          <w:szCs w:val="24"/>
        </w:rPr>
        <w:t>s importante tener conocimiento sobre la composición física, cada uno de los componentes particulares que constituyen el flujo de los residuos y su distribución relativa dada regularmente como proporción en peso; una clasificación de los componentes es por su característica orgánica e inorgánica</w:t>
      </w:r>
      <w:r>
        <w:rPr>
          <w:sz w:val="24"/>
          <w:szCs w:val="24"/>
        </w:rPr>
        <w:t>.</w:t>
      </w:r>
    </w:p>
    <w:p w14:paraId="2AFF0FA1" w14:textId="489B2A4D" w:rsidR="008F2839" w:rsidRDefault="008F2839" w:rsidP="00FF410B">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Pr>
          <w:rFonts w:ascii="Times New Roman" w:hAnsi="Times New Roman" w:cs="Times New Roman"/>
          <w:b/>
          <w:i w:val="0"/>
          <w:iCs w:val="0"/>
          <w:color w:val="000000" w:themeColor="text1"/>
          <w:sz w:val="24"/>
          <w:szCs w:val="24"/>
        </w:rPr>
        <w:t>Residuo solido aprovechable.</w:t>
      </w:r>
    </w:p>
    <w:p w14:paraId="1A3FFA1E" w14:textId="3D94A3E7" w:rsidR="001D6D3C" w:rsidRPr="00D713E7" w:rsidRDefault="008F2839" w:rsidP="00FF410B">
      <w:pPr>
        <w:spacing w:before="100" w:beforeAutospacing="1" w:after="100" w:afterAutospacing="1" w:line="480" w:lineRule="auto"/>
        <w:ind w:left="1701"/>
        <w:jc w:val="both"/>
        <w:rPr>
          <w:rFonts w:ascii="Times New Roman" w:eastAsia="Times New Roman" w:hAnsi="Times New Roman" w:cs="Times New Roman"/>
          <w:sz w:val="24"/>
          <w:szCs w:val="24"/>
          <w:lang w:eastAsia="es-PE" w:bidi="es-PE"/>
        </w:rPr>
      </w:pPr>
      <w:r w:rsidRPr="008F2839">
        <w:rPr>
          <w:rFonts w:ascii="Times New Roman" w:eastAsia="Times New Roman" w:hAnsi="Times New Roman" w:cs="Times New Roman"/>
          <w:sz w:val="24"/>
          <w:szCs w:val="24"/>
          <w:lang w:eastAsia="es-PE" w:bidi="es-PE"/>
        </w:rPr>
        <w:t>Los residuos aprovechables se dividen en residuos orgánicos de rápida degradación que incluyen los restos de alimentos y residuos de jardinería, seguidamente los residuos reciclables o aprovechables los cuales incluye los materiales no incluidos en la categoría de residuos orgánicos de rápida degradación;</w:t>
      </w:r>
      <w:r w:rsidR="00D713E7">
        <w:rPr>
          <w:rFonts w:ascii="Times New Roman" w:eastAsia="Times New Roman" w:hAnsi="Times New Roman" w:cs="Times New Roman"/>
          <w:sz w:val="24"/>
          <w:szCs w:val="24"/>
          <w:lang w:eastAsia="es-PE" w:bidi="es-PE"/>
        </w:rPr>
        <w:t xml:space="preserve"> </w:t>
      </w:r>
      <w:r w:rsidRPr="008F2839">
        <w:rPr>
          <w:rFonts w:ascii="Times New Roman" w:eastAsia="Times New Roman" w:hAnsi="Times New Roman" w:cs="Times New Roman"/>
          <w:sz w:val="24"/>
          <w:szCs w:val="24"/>
          <w:lang w:eastAsia="es-PE" w:bidi="es-PE"/>
        </w:rPr>
        <w:t xml:space="preserve">los cuales tienen potencial para la venta, estos son útiles como materia base para obtener nuevos productos a base de ellos y como se refirió anteriormente tienen un valor en la sucesión productiva (Marmolejo et al, 2009); por último los materiales que no se pueden aprovechar o de rechazo definido como aquellos que por sus peculiaridades físicas, químicas o biológicas no pueden reaprovecharse porque no tienen demanda en el mercado. El reaprovechamiento consiste en volver a beneficiarse con un bien ya usado para ello es necesario juntar y diferenciar los residuos </w:t>
      </w:r>
      <w:r w:rsidR="00D713E7" w:rsidRPr="008F2839">
        <w:rPr>
          <w:rFonts w:ascii="Times New Roman" w:eastAsia="Times New Roman" w:hAnsi="Times New Roman" w:cs="Times New Roman"/>
          <w:sz w:val="24"/>
          <w:szCs w:val="24"/>
          <w:lang w:eastAsia="es-PE" w:bidi="es-PE"/>
        </w:rPr>
        <w:t>sólidos,</w:t>
      </w:r>
      <w:r w:rsidRPr="008F2839">
        <w:rPr>
          <w:rFonts w:ascii="Times New Roman" w:eastAsia="Times New Roman" w:hAnsi="Times New Roman" w:cs="Times New Roman"/>
          <w:sz w:val="24"/>
          <w:szCs w:val="24"/>
          <w:lang w:eastAsia="es-PE" w:bidi="es-PE"/>
        </w:rPr>
        <w:t xml:space="preserve"> primeramente, para </w:t>
      </w:r>
      <w:r w:rsidRPr="008F2839">
        <w:rPr>
          <w:rFonts w:ascii="Times New Roman" w:eastAsia="Times New Roman" w:hAnsi="Times New Roman" w:cs="Times New Roman"/>
          <w:sz w:val="24"/>
          <w:szCs w:val="24"/>
          <w:lang w:eastAsia="es-PE" w:bidi="es-PE"/>
        </w:rPr>
        <w:lastRenderedPageBreak/>
        <w:t>poder manejarlos de manera específico, para ello, se separan y diferencian entre materiales orgánicos e inorgánicos, secos o húmedos (MINAM, 2010).</w:t>
      </w:r>
    </w:p>
    <w:p w14:paraId="13425AD3" w14:textId="5098FA0A" w:rsidR="00132F55" w:rsidRPr="009D6306" w:rsidRDefault="00132F55" w:rsidP="00B37566">
      <w:pPr>
        <w:pStyle w:val="Ttulo3"/>
        <w:numPr>
          <w:ilvl w:val="1"/>
          <w:numId w:val="1"/>
        </w:numPr>
        <w:spacing w:before="100" w:beforeAutospacing="1" w:after="100" w:afterAutospacing="1" w:line="480" w:lineRule="auto"/>
        <w:ind w:left="1134" w:hanging="425"/>
        <w:rPr>
          <w:rFonts w:ascii="Times New Roman" w:eastAsiaTheme="minorHAnsi" w:hAnsi="Times New Roman" w:cs="Times New Roman"/>
          <w:b/>
          <w:color w:val="000000" w:themeColor="text1"/>
        </w:rPr>
      </w:pPr>
      <w:bookmarkStart w:id="58" w:name="_Toc79604625"/>
      <w:r w:rsidRPr="009D6306">
        <w:rPr>
          <w:rFonts w:ascii="Times New Roman" w:eastAsiaTheme="minorHAnsi" w:hAnsi="Times New Roman" w:cs="Times New Roman"/>
          <w:b/>
          <w:color w:val="000000" w:themeColor="text1"/>
        </w:rPr>
        <w:t>Marco conceptual</w:t>
      </w:r>
      <w:bookmarkEnd w:id="54"/>
      <w:bookmarkEnd w:id="55"/>
      <w:bookmarkEnd w:id="58"/>
    </w:p>
    <w:p w14:paraId="64839744" w14:textId="5347BD1D" w:rsidR="00776321" w:rsidRPr="00F10B4B" w:rsidRDefault="00F10B4B" w:rsidP="00B37566">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bookmarkStart w:id="59" w:name="_Toc64984916"/>
      <w:r>
        <w:rPr>
          <w:rFonts w:ascii="Times New Roman" w:hAnsi="Times New Roman" w:cs="Times New Roman"/>
          <w:b/>
          <w:i w:val="0"/>
          <w:iCs w:val="0"/>
          <w:color w:val="000000" w:themeColor="text1"/>
          <w:sz w:val="24"/>
          <w:szCs w:val="24"/>
        </w:rPr>
        <w:t xml:space="preserve">Almacenamiento </w:t>
      </w:r>
    </w:p>
    <w:p w14:paraId="51BC8252" w14:textId="75232165" w:rsidR="007273C1" w:rsidRPr="00F10B4B" w:rsidRDefault="00776321" w:rsidP="00B37566">
      <w:pPr>
        <w:pStyle w:val="Prrafodelista"/>
        <w:adjustRightInd w:val="0"/>
        <w:spacing w:line="480" w:lineRule="auto"/>
        <w:ind w:left="1701" w:firstLine="0"/>
        <w:jc w:val="both"/>
        <w:rPr>
          <w:sz w:val="24"/>
          <w:szCs w:val="24"/>
        </w:rPr>
      </w:pPr>
      <w:r w:rsidRPr="00F10B4B">
        <w:rPr>
          <w:sz w:val="24"/>
          <w:szCs w:val="24"/>
        </w:rPr>
        <w:t>El almacenamiento es el proceso y/</w:t>
      </w:r>
      <w:proofErr w:type="spellStart"/>
      <w:r w:rsidRPr="00F10B4B">
        <w:rPr>
          <w:sz w:val="24"/>
          <w:szCs w:val="24"/>
        </w:rPr>
        <w:t>o</w:t>
      </w:r>
      <w:proofErr w:type="spellEnd"/>
      <w:r w:rsidRPr="00F10B4B">
        <w:rPr>
          <w:sz w:val="24"/>
          <w:szCs w:val="24"/>
        </w:rPr>
        <w:t xml:space="preserve"> operaci</w:t>
      </w:r>
      <w:r w:rsidRPr="00F10B4B">
        <w:rPr>
          <w:rFonts w:hint="eastAsia"/>
          <w:sz w:val="24"/>
          <w:szCs w:val="24"/>
        </w:rPr>
        <w:t>ó</w:t>
      </w:r>
      <w:r w:rsidRPr="00F10B4B">
        <w:rPr>
          <w:sz w:val="24"/>
          <w:szCs w:val="24"/>
        </w:rPr>
        <w:t>n de</w:t>
      </w:r>
      <w:r w:rsidR="00F10B4B">
        <w:rPr>
          <w:sz w:val="24"/>
          <w:szCs w:val="24"/>
        </w:rPr>
        <w:t xml:space="preserve"> </w:t>
      </w:r>
      <w:r w:rsidRPr="00F10B4B">
        <w:rPr>
          <w:sz w:val="24"/>
          <w:szCs w:val="24"/>
        </w:rPr>
        <w:t>acumulaci</w:t>
      </w:r>
      <w:r w:rsidRPr="00F10B4B">
        <w:rPr>
          <w:rFonts w:hint="eastAsia"/>
          <w:sz w:val="24"/>
          <w:szCs w:val="24"/>
        </w:rPr>
        <w:t>ó</w:t>
      </w:r>
      <w:r w:rsidRPr="00F10B4B">
        <w:rPr>
          <w:sz w:val="24"/>
          <w:szCs w:val="24"/>
        </w:rPr>
        <w:t>n temporal de residuos s</w:t>
      </w:r>
      <w:r w:rsidRPr="00F10B4B">
        <w:rPr>
          <w:rFonts w:hint="eastAsia"/>
          <w:sz w:val="24"/>
          <w:szCs w:val="24"/>
        </w:rPr>
        <w:t>ó</w:t>
      </w:r>
      <w:r w:rsidRPr="00F10B4B">
        <w:rPr>
          <w:sz w:val="24"/>
          <w:szCs w:val="24"/>
        </w:rPr>
        <w:t>lidos en condiciones</w:t>
      </w:r>
      <w:r w:rsidR="00F10B4B">
        <w:rPr>
          <w:sz w:val="24"/>
          <w:szCs w:val="24"/>
        </w:rPr>
        <w:t xml:space="preserve"> </w:t>
      </w:r>
      <w:r w:rsidRPr="00F10B4B">
        <w:rPr>
          <w:sz w:val="24"/>
          <w:szCs w:val="24"/>
        </w:rPr>
        <w:t>t</w:t>
      </w:r>
      <w:r w:rsidRPr="00F10B4B">
        <w:rPr>
          <w:rFonts w:hint="eastAsia"/>
          <w:sz w:val="24"/>
          <w:szCs w:val="24"/>
        </w:rPr>
        <w:t>é</w:t>
      </w:r>
      <w:r w:rsidRPr="00F10B4B">
        <w:rPr>
          <w:sz w:val="24"/>
          <w:szCs w:val="24"/>
        </w:rPr>
        <w:t>cnicas como parte del sistema de manejo de residuos</w:t>
      </w:r>
      <w:r w:rsidR="00F10B4B">
        <w:rPr>
          <w:sz w:val="24"/>
          <w:szCs w:val="24"/>
        </w:rPr>
        <w:t xml:space="preserve"> </w:t>
      </w:r>
      <w:r w:rsidRPr="00F10B4B">
        <w:rPr>
          <w:sz w:val="24"/>
          <w:szCs w:val="24"/>
        </w:rPr>
        <w:t>s</w:t>
      </w:r>
      <w:r w:rsidRPr="00F10B4B">
        <w:rPr>
          <w:rFonts w:hint="eastAsia"/>
          <w:sz w:val="24"/>
          <w:szCs w:val="24"/>
        </w:rPr>
        <w:t>ó</w:t>
      </w:r>
      <w:r w:rsidRPr="00F10B4B">
        <w:rPr>
          <w:sz w:val="24"/>
          <w:szCs w:val="24"/>
        </w:rPr>
        <w:t>lidos hasta su valorizaci</w:t>
      </w:r>
      <w:r w:rsidRPr="00F10B4B">
        <w:rPr>
          <w:rFonts w:hint="eastAsia"/>
          <w:sz w:val="24"/>
          <w:szCs w:val="24"/>
        </w:rPr>
        <w:t>ó</w:t>
      </w:r>
      <w:r w:rsidRPr="00F10B4B">
        <w:rPr>
          <w:sz w:val="24"/>
          <w:szCs w:val="24"/>
        </w:rPr>
        <w:t>n o disposici</w:t>
      </w:r>
      <w:r w:rsidRPr="00F10B4B">
        <w:rPr>
          <w:rFonts w:hint="eastAsia"/>
          <w:sz w:val="24"/>
          <w:szCs w:val="24"/>
        </w:rPr>
        <w:t>ó</w:t>
      </w:r>
      <w:r w:rsidRPr="00F10B4B">
        <w:rPr>
          <w:sz w:val="24"/>
          <w:szCs w:val="24"/>
        </w:rPr>
        <w:t>n final.</w:t>
      </w:r>
      <w:r w:rsidR="003B0547" w:rsidRPr="00F10B4B">
        <w:rPr>
          <w:sz w:val="24"/>
          <w:szCs w:val="24"/>
        </w:rPr>
        <w:t xml:space="preserve"> </w:t>
      </w:r>
      <w:r w:rsidR="003B0547" w:rsidRPr="00776321">
        <w:rPr>
          <w:sz w:val="24"/>
          <w:szCs w:val="24"/>
        </w:rPr>
        <w:t>(</w:t>
      </w:r>
      <w:r w:rsidR="00F10B4B">
        <w:rPr>
          <w:sz w:val="24"/>
          <w:szCs w:val="24"/>
        </w:rPr>
        <w:t>MINAM, 2019</w:t>
      </w:r>
      <w:r w:rsidR="003B0547" w:rsidRPr="00776321">
        <w:rPr>
          <w:sz w:val="24"/>
          <w:szCs w:val="24"/>
        </w:rPr>
        <w:t>)</w:t>
      </w:r>
      <w:r w:rsidR="009178EA" w:rsidRPr="00776321">
        <w:rPr>
          <w:sz w:val="24"/>
          <w:szCs w:val="24"/>
        </w:rPr>
        <w:t>.</w:t>
      </w:r>
      <w:bookmarkEnd w:id="59"/>
    </w:p>
    <w:p w14:paraId="34C23A11" w14:textId="534DC3C6" w:rsidR="002B43D1" w:rsidRPr="009D6306" w:rsidRDefault="00F10B4B" w:rsidP="00B37566">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Pr>
          <w:rFonts w:ascii="Times New Roman" w:hAnsi="Times New Roman" w:cs="Times New Roman"/>
          <w:b/>
          <w:i w:val="0"/>
          <w:iCs w:val="0"/>
          <w:color w:val="000000" w:themeColor="text1"/>
          <w:sz w:val="24"/>
          <w:szCs w:val="24"/>
        </w:rPr>
        <w:t>Barrido y limpieza de espacios públicos</w:t>
      </w:r>
    </w:p>
    <w:p w14:paraId="3CC3BB41" w14:textId="4B0F6936" w:rsidR="00F10B4B" w:rsidRDefault="00F10B4B" w:rsidP="00B37566">
      <w:pPr>
        <w:pStyle w:val="Prrafodelista"/>
        <w:adjustRightInd w:val="0"/>
        <w:spacing w:line="480" w:lineRule="auto"/>
        <w:ind w:left="1701" w:firstLine="0"/>
        <w:jc w:val="both"/>
        <w:rPr>
          <w:sz w:val="24"/>
          <w:szCs w:val="24"/>
        </w:rPr>
      </w:pPr>
      <w:bookmarkStart w:id="60" w:name="_Toc64984917"/>
      <w:r w:rsidRPr="00F10B4B">
        <w:rPr>
          <w:sz w:val="24"/>
          <w:szCs w:val="24"/>
        </w:rPr>
        <w:t>Operaci</w:t>
      </w:r>
      <w:r w:rsidRPr="00F10B4B">
        <w:rPr>
          <w:rFonts w:hint="eastAsia"/>
          <w:sz w:val="24"/>
          <w:szCs w:val="24"/>
        </w:rPr>
        <w:t>ó</w:t>
      </w:r>
      <w:r w:rsidRPr="00F10B4B">
        <w:rPr>
          <w:sz w:val="24"/>
          <w:szCs w:val="24"/>
        </w:rPr>
        <w:t>n que tiene por finalidad que los espacios p</w:t>
      </w:r>
      <w:r w:rsidRPr="00F10B4B">
        <w:rPr>
          <w:rFonts w:hint="eastAsia"/>
          <w:sz w:val="24"/>
          <w:szCs w:val="24"/>
        </w:rPr>
        <w:t>ú</w:t>
      </w:r>
      <w:r w:rsidRPr="00F10B4B">
        <w:rPr>
          <w:sz w:val="24"/>
          <w:szCs w:val="24"/>
        </w:rPr>
        <w:t>blicos</w:t>
      </w:r>
      <w:r>
        <w:rPr>
          <w:sz w:val="24"/>
          <w:szCs w:val="24"/>
        </w:rPr>
        <w:t xml:space="preserve"> </w:t>
      </w:r>
      <w:r w:rsidRPr="00F10B4B">
        <w:rPr>
          <w:sz w:val="24"/>
          <w:szCs w:val="24"/>
        </w:rPr>
        <w:t>que incluyen v</w:t>
      </w:r>
      <w:r w:rsidRPr="00F10B4B">
        <w:rPr>
          <w:rFonts w:hint="eastAsia"/>
          <w:sz w:val="24"/>
          <w:szCs w:val="24"/>
        </w:rPr>
        <w:t>í</w:t>
      </w:r>
      <w:r w:rsidRPr="00F10B4B">
        <w:rPr>
          <w:sz w:val="24"/>
          <w:szCs w:val="24"/>
        </w:rPr>
        <w:t>as, plazas y dem</w:t>
      </w:r>
      <w:r w:rsidRPr="00F10B4B">
        <w:rPr>
          <w:rFonts w:hint="eastAsia"/>
          <w:sz w:val="24"/>
          <w:szCs w:val="24"/>
        </w:rPr>
        <w:t>á</w:t>
      </w:r>
      <w:r w:rsidRPr="00F10B4B">
        <w:rPr>
          <w:sz w:val="24"/>
          <w:szCs w:val="24"/>
        </w:rPr>
        <w:t xml:space="preserve">s </w:t>
      </w:r>
      <w:r w:rsidRPr="00F10B4B">
        <w:rPr>
          <w:rFonts w:hint="eastAsia"/>
          <w:sz w:val="24"/>
          <w:szCs w:val="24"/>
        </w:rPr>
        <w:t>á</w:t>
      </w:r>
      <w:r w:rsidRPr="00F10B4B">
        <w:rPr>
          <w:sz w:val="24"/>
          <w:szCs w:val="24"/>
        </w:rPr>
        <w:t>reas p</w:t>
      </w:r>
      <w:r w:rsidRPr="00F10B4B">
        <w:rPr>
          <w:rFonts w:hint="eastAsia"/>
          <w:sz w:val="24"/>
          <w:szCs w:val="24"/>
        </w:rPr>
        <w:t>ú</w:t>
      </w:r>
      <w:r w:rsidRPr="00F10B4B">
        <w:rPr>
          <w:sz w:val="24"/>
          <w:szCs w:val="24"/>
        </w:rPr>
        <w:t>blicas, tanto en el</w:t>
      </w:r>
      <w:r>
        <w:rPr>
          <w:sz w:val="24"/>
          <w:szCs w:val="24"/>
        </w:rPr>
        <w:t xml:space="preserve"> </w:t>
      </w:r>
      <w:r w:rsidRPr="00F10B4B">
        <w:rPr>
          <w:rFonts w:hint="eastAsia"/>
          <w:sz w:val="24"/>
          <w:szCs w:val="24"/>
        </w:rPr>
        <w:t>á</w:t>
      </w:r>
      <w:r w:rsidRPr="00F10B4B">
        <w:rPr>
          <w:sz w:val="24"/>
          <w:szCs w:val="24"/>
        </w:rPr>
        <w:t>mbito urbano como rural, queden libres de residuos s</w:t>
      </w:r>
      <w:r w:rsidRPr="00F10B4B">
        <w:rPr>
          <w:rFonts w:hint="eastAsia"/>
          <w:sz w:val="24"/>
          <w:szCs w:val="24"/>
        </w:rPr>
        <w:t>ó</w:t>
      </w:r>
      <w:r w:rsidRPr="00F10B4B">
        <w:rPr>
          <w:sz w:val="24"/>
          <w:szCs w:val="24"/>
        </w:rPr>
        <w:t>lidos</w:t>
      </w:r>
      <w:r>
        <w:rPr>
          <w:sz w:val="24"/>
          <w:szCs w:val="24"/>
        </w:rPr>
        <w:t xml:space="preserve">. </w:t>
      </w:r>
      <w:r w:rsidRPr="00F10B4B">
        <w:rPr>
          <w:sz w:val="24"/>
          <w:szCs w:val="24"/>
        </w:rPr>
        <w:t>La actividad debe realizarse sobre el total de v</w:t>
      </w:r>
      <w:r w:rsidRPr="00F10B4B">
        <w:rPr>
          <w:rFonts w:hint="eastAsia"/>
          <w:sz w:val="24"/>
          <w:szCs w:val="24"/>
        </w:rPr>
        <w:t>í</w:t>
      </w:r>
      <w:r w:rsidRPr="00F10B4B">
        <w:rPr>
          <w:sz w:val="24"/>
          <w:szCs w:val="24"/>
        </w:rPr>
        <w:t>as existentes</w:t>
      </w:r>
      <w:r>
        <w:rPr>
          <w:sz w:val="24"/>
          <w:szCs w:val="24"/>
        </w:rPr>
        <w:t xml:space="preserve"> </w:t>
      </w:r>
      <w:r w:rsidRPr="00F10B4B">
        <w:rPr>
          <w:sz w:val="24"/>
          <w:szCs w:val="24"/>
        </w:rPr>
        <w:t>bajo diferentes modalidades de ejecuci</w:t>
      </w:r>
      <w:r w:rsidRPr="00F10B4B">
        <w:rPr>
          <w:rFonts w:hint="eastAsia"/>
          <w:sz w:val="24"/>
          <w:szCs w:val="24"/>
        </w:rPr>
        <w:t>ó</w:t>
      </w:r>
      <w:r w:rsidRPr="00F10B4B">
        <w:rPr>
          <w:sz w:val="24"/>
          <w:szCs w:val="24"/>
        </w:rPr>
        <w:t>n</w:t>
      </w:r>
      <w:r>
        <w:rPr>
          <w:sz w:val="24"/>
          <w:szCs w:val="24"/>
        </w:rPr>
        <w:t>. (MINAM, 2019).</w:t>
      </w:r>
    </w:p>
    <w:bookmarkEnd w:id="60"/>
    <w:p w14:paraId="47E067D1" w14:textId="514F0C77" w:rsidR="009178EA" w:rsidRPr="009D6306" w:rsidRDefault="00F10B4B" w:rsidP="00B37566">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Pr>
          <w:rFonts w:ascii="Times New Roman" w:hAnsi="Times New Roman" w:cs="Times New Roman"/>
          <w:b/>
          <w:i w:val="0"/>
          <w:iCs w:val="0"/>
          <w:color w:val="000000" w:themeColor="text1"/>
          <w:sz w:val="24"/>
          <w:szCs w:val="24"/>
        </w:rPr>
        <w:t>Composición física de residuos solidos</w:t>
      </w:r>
    </w:p>
    <w:p w14:paraId="474F4FFC" w14:textId="3A15C3BD" w:rsidR="0063467A" w:rsidRDefault="00F10B4B" w:rsidP="00B37566">
      <w:pPr>
        <w:pStyle w:val="Prrafodelista"/>
        <w:adjustRightInd w:val="0"/>
        <w:spacing w:before="100" w:beforeAutospacing="1" w:after="100" w:afterAutospacing="1" w:line="480" w:lineRule="auto"/>
        <w:ind w:left="1701" w:firstLine="0"/>
        <w:jc w:val="both"/>
        <w:rPr>
          <w:sz w:val="24"/>
          <w:szCs w:val="24"/>
        </w:rPr>
      </w:pPr>
      <w:r w:rsidRPr="00F10B4B">
        <w:rPr>
          <w:rFonts w:eastAsiaTheme="minorHAnsi"/>
          <w:sz w:val="24"/>
          <w:szCs w:val="24"/>
          <w:lang w:eastAsia="en-US" w:bidi="ar-SA"/>
        </w:rPr>
        <w:t>Es la proporci</w:t>
      </w:r>
      <w:r w:rsidRPr="00F10B4B">
        <w:rPr>
          <w:rFonts w:eastAsiaTheme="minorHAnsi" w:hint="eastAsia"/>
          <w:sz w:val="24"/>
          <w:szCs w:val="24"/>
          <w:lang w:eastAsia="en-US" w:bidi="ar-SA"/>
        </w:rPr>
        <w:t>ó</w:t>
      </w:r>
      <w:r w:rsidRPr="00F10B4B">
        <w:rPr>
          <w:rFonts w:eastAsiaTheme="minorHAnsi"/>
          <w:sz w:val="24"/>
          <w:szCs w:val="24"/>
          <w:lang w:eastAsia="en-US" w:bidi="ar-SA"/>
        </w:rPr>
        <w:t>n relativa de componentes que se encuentran</w:t>
      </w:r>
      <w:r>
        <w:rPr>
          <w:rFonts w:eastAsiaTheme="minorHAnsi"/>
          <w:sz w:val="24"/>
          <w:szCs w:val="24"/>
          <w:lang w:eastAsia="en-US" w:bidi="ar-SA"/>
        </w:rPr>
        <w:t xml:space="preserve"> </w:t>
      </w:r>
      <w:r w:rsidRPr="00F10B4B">
        <w:rPr>
          <w:rFonts w:eastAsiaTheme="minorHAnsi"/>
          <w:sz w:val="24"/>
          <w:szCs w:val="24"/>
          <w:lang w:eastAsia="en-US" w:bidi="ar-SA"/>
        </w:rPr>
        <w:t>dentro de una cantidad espec</w:t>
      </w:r>
      <w:r w:rsidRPr="00F10B4B">
        <w:rPr>
          <w:rFonts w:eastAsiaTheme="minorHAnsi" w:hint="eastAsia"/>
          <w:sz w:val="24"/>
          <w:szCs w:val="24"/>
          <w:lang w:eastAsia="en-US" w:bidi="ar-SA"/>
        </w:rPr>
        <w:t>í</w:t>
      </w:r>
      <w:r w:rsidRPr="00F10B4B">
        <w:rPr>
          <w:rFonts w:eastAsiaTheme="minorHAnsi"/>
          <w:sz w:val="24"/>
          <w:szCs w:val="24"/>
          <w:lang w:eastAsia="en-US" w:bidi="ar-SA"/>
        </w:rPr>
        <w:t>fica de residuos s</w:t>
      </w:r>
      <w:r w:rsidRPr="00F10B4B">
        <w:rPr>
          <w:rFonts w:eastAsiaTheme="minorHAnsi" w:hint="eastAsia"/>
          <w:sz w:val="24"/>
          <w:szCs w:val="24"/>
          <w:lang w:eastAsia="en-US" w:bidi="ar-SA"/>
        </w:rPr>
        <w:t>ó</w:t>
      </w:r>
      <w:r w:rsidRPr="00F10B4B">
        <w:rPr>
          <w:rFonts w:eastAsiaTheme="minorHAnsi"/>
          <w:sz w:val="24"/>
          <w:szCs w:val="24"/>
          <w:lang w:eastAsia="en-US" w:bidi="ar-SA"/>
        </w:rPr>
        <w:t>lidos, los</w:t>
      </w:r>
      <w:r>
        <w:rPr>
          <w:rFonts w:eastAsiaTheme="minorHAnsi"/>
          <w:sz w:val="24"/>
          <w:szCs w:val="24"/>
          <w:lang w:eastAsia="en-US" w:bidi="ar-SA"/>
        </w:rPr>
        <w:t xml:space="preserve"> </w:t>
      </w:r>
      <w:r w:rsidRPr="00F10B4B">
        <w:rPr>
          <w:rFonts w:eastAsiaTheme="minorHAnsi"/>
          <w:sz w:val="24"/>
          <w:szCs w:val="24"/>
          <w:lang w:eastAsia="en-US" w:bidi="ar-SA"/>
        </w:rPr>
        <w:t>cuales incluyen pl</w:t>
      </w:r>
      <w:r w:rsidRPr="00F10B4B">
        <w:rPr>
          <w:rFonts w:eastAsiaTheme="minorHAnsi" w:hint="eastAsia"/>
          <w:sz w:val="24"/>
          <w:szCs w:val="24"/>
          <w:lang w:eastAsia="en-US" w:bidi="ar-SA"/>
        </w:rPr>
        <w:t>á</w:t>
      </w:r>
      <w:r w:rsidRPr="00F10B4B">
        <w:rPr>
          <w:rFonts w:eastAsiaTheme="minorHAnsi"/>
          <w:sz w:val="24"/>
          <w:szCs w:val="24"/>
          <w:lang w:eastAsia="en-US" w:bidi="ar-SA"/>
        </w:rPr>
        <w:t>sticos, metales, papel, materia org</w:t>
      </w:r>
      <w:r w:rsidRPr="00F10B4B">
        <w:rPr>
          <w:rFonts w:eastAsiaTheme="minorHAnsi" w:hint="eastAsia"/>
          <w:sz w:val="24"/>
          <w:szCs w:val="24"/>
          <w:lang w:eastAsia="en-US" w:bidi="ar-SA"/>
        </w:rPr>
        <w:t>á</w:t>
      </w:r>
      <w:r w:rsidRPr="00F10B4B">
        <w:rPr>
          <w:rFonts w:eastAsiaTheme="minorHAnsi"/>
          <w:sz w:val="24"/>
          <w:szCs w:val="24"/>
          <w:lang w:eastAsia="en-US" w:bidi="ar-SA"/>
        </w:rPr>
        <w:t>nica,</w:t>
      </w:r>
      <w:r>
        <w:rPr>
          <w:rFonts w:eastAsiaTheme="minorHAnsi"/>
          <w:sz w:val="24"/>
          <w:szCs w:val="24"/>
          <w:lang w:eastAsia="en-US" w:bidi="ar-SA"/>
        </w:rPr>
        <w:t xml:space="preserve"> </w:t>
      </w:r>
      <w:r w:rsidRPr="00F10B4B">
        <w:rPr>
          <w:rFonts w:eastAsiaTheme="minorHAnsi"/>
          <w:sz w:val="24"/>
          <w:szCs w:val="24"/>
          <w:lang w:eastAsia="en-US" w:bidi="ar-SA"/>
        </w:rPr>
        <w:t>entre otros.</w:t>
      </w:r>
      <w:r>
        <w:rPr>
          <w:rFonts w:eastAsiaTheme="minorHAnsi"/>
          <w:sz w:val="24"/>
          <w:szCs w:val="24"/>
          <w:lang w:eastAsia="en-US" w:bidi="ar-SA"/>
        </w:rPr>
        <w:t xml:space="preserve"> </w:t>
      </w:r>
      <w:r>
        <w:rPr>
          <w:sz w:val="24"/>
          <w:szCs w:val="24"/>
        </w:rPr>
        <w:t>(MINAM, 2019).</w:t>
      </w:r>
    </w:p>
    <w:p w14:paraId="19342DA6" w14:textId="34BE407D" w:rsidR="0063467A" w:rsidRPr="00CC7A13" w:rsidRDefault="00F10B4B" w:rsidP="00B37566">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sidRPr="00CC7A13">
        <w:rPr>
          <w:rFonts w:ascii="Times New Roman" w:hAnsi="Times New Roman" w:cs="Times New Roman"/>
          <w:b/>
          <w:i w:val="0"/>
          <w:iCs w:val="0"/>
          <w:color w:val="000000" w:themeColor="text1"/>
          <w:sz w:val="24"/>
          <w:szCs w:val="24"/>
        </w:rPr>
        <w:t>Densidad</w:t>
      </w:r>
    </w:p>
    <w:p w14:paraId="08732F64" w14:textId="62D825EF" w:rsidR="00C218CC" w:rsidRPr="0063467A" w:rsidRDefault="00F10B4B" w:rsidP="00B37566">
      <w:pPr>
        <w:pStyle w:val="Prrafodelista"/>
        <w:adjustRightInd w:val="0"/>
        <w:spacing w:before="100" w:beforeAutospacing="1" w:after="100" w:afterAutospacing="1" w:line="480" w:lineRule="auto"/>
        <w:ind w:left="1701" w:firstLine="0"/>
        <w:jc w:val="both"/>
        <w:rPr>
          <w:b/>
          <w:i/>
          <w:iCs/>
          <w:color w:val="000000" w:themeColor="text1"/>
          <w:sz w:val="24"/>
          <w:szCs w:val="24"/>
        </w:rPr>
      </w:pPr>
      <w:r w:rsidRPr="0063467A">
        <w:rPr>
          <w:sz w:val="24"/>
          <w:szCs w:val="24"/>
        </w:rPr>
        <w:t>Es el peso de un material por unidad de volumen (kg/m</w:t>
      </w:r>
      <w:r w:rsidRPr="0063467A">
        <w:rPr>
          <w:sz w:val="24"/>
          <w:szCs w:val="24"/>
          <w:vertAlign w:val="superscript"/>
        </w:rPr>
        <w:t>3</w:t>
      </w:r>
      <w:r w:rsidRPr="0063467A">
        <w:rPr>
          <w:sz w:val="24"/>
          <w:szCs w:val="24"/>
        </w:rPr>
        <w:t>). Este par</w:t>
      </w:r>
      <w:r w:rsidRPr="0063467A">
        <w:rPr>
          <w:rFonts w:hint="eastAsia"/>
          <w:sz w:val="24"/>
          <w:szCs w:val="24"/>
        </w:rPr>
        <w:t>á</w:t>
      </w:r>
      <w:r w:rsidRPr="0063467A">
        <w:rPr>
          <w:sz w:val="24"/>
          <w:szCs w:val="24"/>
        </w:rPr>
        <w:t xml:space="preserve">metro tiene mucha importancia a la hora de determinar la capacidad de los equipos de </w:t>
      </w:r>
      <w:r w:rsidRPr="0063467A">
        <w:rPr>
          <w:sz w:val="24"/>
          <w:szCs w:val="24"/>
        </w:rPr>
        <w:lastRenderedPageBreak/>
        <w:t>recolecci</w:t>
      </w:r>
      <w:r w:rsidRPr="0063467A">
        <w:rPr>
          <w:rFonts w:hint="eastAsia"/>
          <w:sz w:val="24"/>
          <w:szCs w:val="24"/>
        </w:rPr>
        <w:t>ó</w:t>
      </w:r>
      <w:r w:rsidRPr="0063467A">
        <w:rPr>
          <w:sz w:val="24"/>
          <w:szCs w:val="24"/>
        </w:rPr>
        <w:t>n y almacenamiento de los residuos.</w:t>
      </w:r>
    </w:p>
    <w:p w14:paraId="3FBE2F16" w14:textId="7141E055" w:rsidR="00F10B4B" w:rsidRPr="00CC7A13" w:rsidRDefault="00F10B4B" w:rsidP="00B37566">
      <w:pPr>
        <w:pStyle w:val="Ttulo4"/>
        <w:numPr>
          <w:ilvl w:val="2"/>
          <w:numId w:val="1"/>
        </w:numPr>
        <w:spacing w:before="100" w:beforeAutospacing="1" w:after="100" w:afterAutospacing="1" w:line="480" w:lineRule="auto"/>
        <w:ind w:left="1701" w:hanging="567"/>
        <w:contextualSpacing/>
        <w:rPr>
          <w:rFonts w:ascii="Times New Roman" w:hAnsi="Times New Roman" w:cs="Times New Roman"/>
          <w:b/>
          <w:i w:val="0"/>
          <w:iCs w:val="0"/>
          <w:color w:val="000000" w:themeColor="text1"/>
          <w:sz w:val="24"/>
          <w:szCs w:val="24"/>
        </w:rPr>
      </w:pPr>
      <w:r w:rsidRPr="00CC7A13">
        <w:rPr>
          <w:rFonts w:ascii="Times New Roman" w:hAnsi="Times New Roman" w:cs="Times New Roman"/>
          <w:b/>
          <w:i w:val="0"/>
          <w:iCs w:val="0"/>
          <w:color w:val="000000" w:themeColor="text1"/>
          <w:sz w:val="24"/>
          <w:szCs w:val="24"/>
        </w:rPr>
        <w:t>Desviación estándar.</w:t>
      </w:r>
    </w:p>
    <w:p w14:paraId="31B068BE" w14:textId="6D35D87D" w:rsidR="00F10B4B" w:rsidRDefault="00F10B4B" w:rsidP="00B37566">
      <w:pPr>
        <w:pStyle w:val="Prrafodelista"/>
        <w:adjustRightInd w:val="0"/>
        <w:spacing w:before="100" w:beforeAutospacing="1" w:after="100" w:afterAutospacing="1" w:line="480" w:lineRule="auto"/>
        <w:ind w:left="1701" w:firstLine="0"/>
        <w:jc w:val="both"/>
        <w:rPr>
          <w:rFonts w:eastAsiaTheme="minorHAnsi"/>
          <w:sz w:val="24"/>
          <w:szCs w:val="24"/>
          <w:lang w:eastAsia="en-US" w:bidi="ar-SA"/>
        </w:rPr>
      </w:pPr>
      <w:r w:rsidRPr="00F10B4B">
        <w:rPr>
          <w:rFonts w:eastAsiaTheme="minorHAnsi"/>
          <w:sz w:val="24"/>
          <w:szCs w:val="24"/>
          <w:lang w:eastAsia="en-US" w:bidi="ar-SA"/>
        </w:rPr>
        <w:t>Es la variaci</w:t>
      </w:r>
      <w:r w:rsidRPr="00F10B4B">
        <w:rPr>
          <w:rFonts w:eastAsiaTheme="minorHAnsi" w:hint="eastAsia"/>
          <w:sz w:val="24"/>
          <w:szCs w:val="24"/>
          <w:lang w:eastAsia="en-US" w:bidi="ar-SA"/>
        </w:rPr>
        <w:t>ó</w:t>
      </w:r>
      <w:r w:rsidRPr="00F10B4B">
        <w:rPr>
          <w:rFonts w:eastAsiaTheme="minorHAnsi"/>
          <w:sz w:val="24"/>
          <w:szCs w:val="24"/>
          <w:lang w:eastAsia="en-US" w:bidi="ar-SA"/>
        </w:rPr>
        <w:t>n del promedio de la muestra medida en las</w:t>
      </w:r>
      <w:r>
        <w:rPr>
          <w:rFonts w:eastAsiaTheme="minorHAnsi"/>
          <w:sz w:val="24"/>
          <w:szCs w:val="24"/>
          <w:lang w:eastAsia="en-US" w:bidi="ar-SA"/>
        </w:rPr>
        <w:t xml:space="preserve"> </w:t>
      </w:r>
      <w:r w:rsidRPr="00F10B4B">
        <w:rPr>
          <w:rFonts w:eastAsiaTheme="minorHAnsi"/>
          <w:sz w:val="24"/>
          <w:szCs w:val="24"/>
          <w:lang w:eastAsia="en-US" w:bidi="ar-SA"/>
        </w:rPr>
        <w:t>mismas unidades que esta, matem</w:t>
      </w:r>
      <w:r w:rsidRPr="00F10B4B">
        <w:rPr>
          <w:rFonts w:eastAsiaTheme="minorHAnsi" w:hint="eastAsia"/>
          <w:sz w:val="24"/>
          <w:szCs w:val="24"/>
          <w:lang w:eastAsia="en-US" w:bidi="ar-SA"/>
        </w:rPr>
        <w:t>á</w:t>
      </w:r>
      <w:r w:rsidRPr="00F10B4B">
        <w:rPr>
          <w:rFonts w:eastAsiaTheme="minorHAnsi"/>
          <w:sz w:val="24"/>
          <w:szCs w:val="24"/>
          <w:lang w:eastAsia="en-US" w:bidi="ar-SA"/>
        </w:rPr>
        <w:t>ticamente, es la ra</w:t>
      </w:r>
      <w:r w:rsidRPr="00F10B4B">
        <w:rPr>
          <w:rFonts w:eastAsiaTheme="minorHAnsi" w:hint="eastAsia"/>
          <w:sz w:val="24"/>
          <w:szCs w:val="24"/>
          <w:lang w:eastAsia="en-US" w:bidi="ar-SA"/>
        </w:rPr>
        <w:t>í</w:t>
      </w:r>
      <w:r w:rsidRPr="00F10B4B">
        <w:rPr>
          <w:rFonts w:eastAsiaTheme="minorHAnsi"/>
          <w:sz w:val="24"/>
          <w:szCs w:val="24"/>
          <w:lang w:eastAsia="en-US" w:bidi="ar-SA"/>
        </w:rPr>
        <w:t>z</w:t>
      </w:r>
      <w:r>
        <w:rPr>
          <w:rFonts w:eastAsiaTheme="minorHAnsi"/>
          <w:sz w:val="24"/>
          <w:szCs w:val="24"/>
          <w:lang w:eastAsia="en-US" w:bidi="ar-SA"/>
        </w:rPr>
        <w:t xml:space="preserve"> </w:t>
      </w:r>
      <w:r w:rsidRPr="00F10B4B">
        <w:rPr>
          <w:rFonts w:eastAsiaTheme="minorHAnsi"/>
          <w:sz w:val="24"/>
          <w:szCs w:val="24"/>
          <w:lang w:eastAsia="en-US" w:bidi="ar-SA"/>
        </w:rPr>
        <w:t>cuadrada de la varianza.</w:t>
      </w:r>
    </w:p>
    <w:p w14:paraId="45BF223B" w14:textId="248ED79B" w:rsidR="00F10B4B" w:rsidRPr="00CC7A13" w:rsidRDefault="007D5AFD" w:rsidP="00B37566">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sidRPr="00CC7A13">
        <w:rPr>
          <w:rFonts w:ascii="Times New Roman" w:hAnsi="Times New Roman" w:cs="Times New Roman"/>
          <w:b/>
          <w:i w:val="0"/>
          <w:iCs w:val="0"/>
          <w:color w:val="000000" w:themeColor="text1"/>
          <w:sz w:val="24"/>
          <w:szCs w:val="24"/>
        </w:rPr>
        <w:t>Generación</w:t>
      </w:r>
      <w:r w:rsidR="00BF7345" w:rsidRPr="00CC7A13">
        <w:rPr>
          <w:rFonts w:ascii="Times New Roman" w:hAnsi="Times New Roman" w:cs="Times New Roman"/>
          <w:b/>
          <w:i w:val="0"/>
          <w:iCs w:val="0"/>
          <w:color w:val="000000" w:themeColor="text1"/>
          <w:sz w:val="24"/>
          <w:szCs w:val="24"/>
        </w:rPr>
        <w:t xml:space="preserve"> per </w:t>
      </w:r>
      <w:r w:rsidRPr="00CC7A13">
        <w:rPr>
          <w:rFonts w:ascii="Times New Roman" w:hAnsi="Times New Roman" w:cs="Times New Roman"/>
          <w:b/>
          <w:i w:val="0"/>
          <w:iCs w:val="0"/>
          <w:color w:val="000000" w:themeColor="text1"/>
          <w:sz w:val="24"/>
          <w:szCs w:val="24"/>
        </w:rPr>
        <w:t>cápita</w:t>
      </w:r>
      <w:r w:rsidR="00BF7345" w:rsidRPr="00CC7A13">
        <w:rPr>
          <w:rFonts w:ascii="Times New Roman" w:hAnsi="Times New Roman" w:cs="Times New Roman"/>
          <w:b/>
          <w:i w:val="0"/>
          <w:iCs w:val="0"/>
          <w:color w:val="000000" w:themeColor="text1"/>
          <w:sz w:val="24"/>
          <w:szCs w:val="24"/>
        </w:rPr>
        <w:t>.</w:t>
      </w:r>
    </w:p>
    <w:p w14:paraId="77E8A97D" w14:textId="7D20F320" w:rsidR="00BF7345" w:rsidRDefault="00BF7345" w:rsidP="00B37566">
      <w:pPr>
        <w:pStyle w:val="Prrafodelista"/>
        <w:adjustRightInd w:val="0"/>
        <w:spacing w:before="100" w:beforeAutospacing="1" w:after="100" w:afterAutospacing="1" w:line="480" w:lineRule="auto"/>
        <w:ind w:left="1701" w:firstLine="0"/>
        <w:jc w:val="both"/>
        <w:rPr>
          <w:rFonts w:eastAsiaTheme="minorHAnsi"/>
          <w:sz w:val="24"/>
          <w:szCs w:val="24"/>
          <w:lang w:eastAsia="en-US" w:bidi="ar-SA"/>
        </w:rPr>
      </w:pPr>
      <w:r w:rsidRPr="007D5AFD">
        <w:rPr>
          <w:rFonts w:eastAsiaTheme="minorHAnsi"/>
          <w:sz w:val="24"/>
          <w:szCs w:val="24"/>
          <w:lang w:eastAsia="en-US" w:bidi="ar-SA"/>
        </w:rPr>
        <w:t>Es la generaci</w:t>
      </w:r>
      <w:r w:rsidRPr="007D5AFD">
        <w:rPr>
          <w:rFonts w:eastAsiaTheme="minorHAnsi" w:hint="eastAsia"/>
          <w:sz w:val="24"/>
          <w:szCs w:val="24"/>
          <w:lang w:eastAsia="en-US" w:bidi="ar-SA"/>
        </w:rPr>
        <w:t>ó</w:t>
      </w:r>
      <w:r w:rsidRPr="007D5AFD">
        <w:rPr>
          <w:rFonts w:eastAsiaTheme="minorHAnsi"/>
          <w:sz w:val="24"/>
          <w:szCs w:val="24"/>
          <w:lang w:eastAsia="en-US" w:bidi="ar-SA"/>
        </w:rPr>
        <w:t>n unitaria de residuos s</w:t>
      </w:r>
      <w:r w:rsidRPr="007D5AFD">
        <w:rPr>
          <w:rFonts w:eastAsiaTheme="minorHAnsi" w:hint="eastAsia"/>
          <w:sz w:val="24"/>
          <w:szCs w:val="24"/>
          <w:lang w:eastAsia="en-US" w:bidi="ar-SA"/>
        </w:rPr>
        <w:t>ó</w:t>
      </w:r>
      <w:r w:rsidRPr="007D5AFD">
        <w:rPr>
          <w:rFonts w:eastAsiaTheme="minorHAnsi"/>
          <w:sz w:val="24"/>
          <w:szCs w:val="24"/>
          <w:lang w:eastAsia="en-US" w:bidi="ar-SA"/>
        </w:rPr>
        <w:t>lidos, normalmente</w:t>
      </w:r>
      <w:r w:rsidR="007D5AFD">
        <w:rPr>
          <w:rFonts w:eastAsiaTheme="minorHAnsi"/>
          <w:sz w:val="24"/>
          <w:szCs w:val="24"/>
          <w:lang w:eastAsia="en-US" w:bidi="ar-SA"/>
        </w:rPr>
        <w:t xml:space="preserve"> </w:t>
      </w:r>
      <w:r w:rsidRPr="007D5AFD">
        <w:rPr>
          <w:rFonts w:eastAsiaTheme="minorHAnsi"/>
          <w:sz w:val="24"/>
          <w:szCs w:val="24"/>
          <w:lang w:eastAsia="en-US" w:bidi="ar-SA"/>
        </w:rPr>
        <w:t>se refiere a la generaci</w:t>
      </w:r>
      <w:r w:rsidRPr="007D5AFD">
        <w:rPr>
          <w:rFonts w:eastAsiaTheme="minorHAnsi" w:hint="eastAsia"/>
          <w:sz w:val="24"/>
          <w:szCs w:val="24"/>
          <w:lang w:eastAsia="en-US" w:bidi="ar-SA"/>
        </w:rPr>
        <w:t>ó</w:t>
      </w:r>
      <w:r w:rsidRPr="007D5AFD">
        <w:rPr>
          <w:rFonts w:eastAsiaTheme="minorHAnsi"/>
          <w:sz w:val="24"/>
          <w:szCs w:val="24"/>
          <w:lang w:eastAsia="en-US" w:bidi="ar-SA"/>
        </w:rPr>
        <w:t>n de residuos s</w:t>
      </w:r>
      <w:r w:rsidRPr="007D5AFD">
        <w:rPr>
          <w:rFonts w:eastAsiaTheme="minorHAnsi" w:hint="eastAsia"/>
          <w:sz w:val="24"/>
          <w:szCs w:val="24"/>
          <w:lang w:eastAsia="en-US" w:bidi="ar-SA"/>
        </w:rPr>
        <w:t>ó</w:t>
      </w:r>
      <w:r w:rsidRPr="007D5AFD">
        <w:rPr>
          <w:rFonts w:eastAsiaTheme="minorHAnsi"/>
          <w:sz w:val="24"/>
          <w:szCs w:val="24"/>
          <w:lang w:eastAsia="en-US" w:bidi="ar-SA"/>
        </w:rPr>
        <w:t>lidos por persona/d</w:t>
      </w:r>
      <w:r w:rsidRPr="007D5AFD">
        <w:rPr>
          <w:rFonts w:eastAsiaTheme="minorHAnsi" w:hint="eastAsia"/>
          <w:sz w:val="24"/>
          <w:szCs w:val="24"/>
          <w:lang w:eastAsia="en-US" w:bidi="ar-SA"/>
        </w:rPr>
        <w:t>í</w:t>
      </w:r>
      <w:r w:rsidRPr="007D5AFD">
        <w:rPr>
          <w:rFonts w:eastAsiaTheme="minorHAnsi"/>
          <w:sz w:val="24"/>
          <w:szCs w:val="24"/>
          <w:lang w:eastAsia="en-US" w:bidi="ar-SA"/>
        </w:rPr>
        <w:t>a.</w:t>
      </w:r>
    </w:p>
    <w:p w14:paraId="741BFEE5" w14:textId="76E11A5E" w:rsidR="007D5AFD" w:rsidRPr="00CC7A13" w:rsidRDefault="007D5AFD" w:rsidP="00B37566">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sidRPr="00CC7A13">
        <w:rPr>
          <w:rFonts w:ascii="Times New Roman" w:hAnsi="Times New Roman" w:cs="Times New Roman"/>
          <w:b/>
          <w:i w:val="0"/>
          <w:iCs w:val="0"/>
          <w:color w:val="000000" w:themeColor="text1"/>
          <w:sz w:val="24"/>
          <w:szCs w:val="24"/>
        </w:rPr>
        <w:t xml:space="preserve">Generador </w:t>
      </w:r>
    </w:p>
    <w:p w14:paraId="52418A60" w14:textId="3DE91EC3" w:rsidR="007D5AFD" w:rsidRDefault="007D5AFD" w:rsidP="00B37566">
      <w:pPr>
        <w:pStyle w:val="Prrafodelista"/>
        <w:adjustRightInd w:val="0"/>
        <w:spacing w:before="100" w:beforeAutospacing="1" w:after="100" w:afterAutospacing="1" w:line="480" w:lineRule="auto"/>
        <w:ind w:left="1701" w:firstLine="0"/>
        <w:jc w:val="both"/>
        <w:rPr>
          <w:rFonts w:eastAsiaTheme="minorHAnsi"/>
          <w:sz w:val="24"/>
          <w:szCs w:val="24"/>
          <w:lang w:eastAsia="en-US" w:bidi="ar-SA"/>
        </w:rPr>
      </w:pPr>
      <w:r w:rsidRPr="007D5AFD">
        <w:rPr>
          <w:rFonts w:eastAsiaTheme="minorHAnsi"/>
          <w:sz w:val="24"/>
          <w:szCs w:val="24"/>
          <w:lang w:eastAsia="en-US" w:bidi="ar-SA"/>
        </w:rPr>
        <w:t>Persona natural o jur</w:t>
      </w:r>
      <w:r w:rsidRPr="007D5AFD">
        <w:rPr>
          <w:rFonts w:eastAsiaTheme="minorHAnsi" w:hint="eastAsia"/>
          <w:sz w:val="24"/>
          <w:szCs w:val="24"/>
          <w:lang w:eastAsia="en-US" w:bidi="ar-SA"/>
        </w:rPr>
        <w:t>í</w:t>
      </w:r>
      <w:r w:rsidRPr="007D5AFD">
        <w:rPr>
          <w:rFonts w:eastAsiaTheme="minorHAnsi"/>
          <w:sz w:val="24"/>
          <w:szCs w:val="24"/>
          <w:lang w:eastAsia="en-US" w:bidi="ar-SA"/>
        </w:rPr>
        <w:t>dica que en raz</w:t>
      </w:r>
      <w:r w:rsidRPr="007D5AFD">
        <w:rPr>
          <w:rFonts w:eastAsiaTheme="minorHAnsi" w:hint="eastAsia"/>
          <w:sz w:val="24"/>
          <w:szCs w:val="24"/>
          <w:lang w:eastAsia="en-US" w:bidi="ar-SA"/>
        </w:rPr>
        <w:t>ó</w:t>
      </w:r>
      <w:r w:rsidRPr="007D5AFD">
        <w:rPr>
          <w:rFonts w:eastAsiaTheme="minorHAnsi"/>
          <w:sz w:val="24"/>
          <w:szCs w:val="24"/>
          <w:lang w:eastAsia="en-US" w:bidi="ar-SA"/>
        </w:rPr>
        <w:t>n de sus actividades</w:t>
      </w:r>
      <w:r>
        <w:rPr>
          <w:rFonts w:eastAsiaTheme="minorHAnsi"/>
          <w:sz w:val="24"/>
          <w:szCs w:val="24"/>
          <w:lang w:eastAsia="en-US" w:bidi="ar-SA"/>
        </w:rPr>
        <w:t xml:space="preserve"> </w:t>
      </w:r>
      <w:r w:rsidRPr="007D5AFD">
        <w:rPr>
          <w:rFonts w:eastAsiaTheme="minorHAnsi"/>
          <w:sz w:val="24"/>
          <w:szCs w:val="24"/>
          <w:lang w:eastAsia="en-US" w:bidi="ar-SA"/>
        </w:rPr>
        <w:t>genera residuos, sea como fabricante, importador, distribuidor,</w:t>
      </w:r>
      <w:r>
        <w:rPr>
          <w:rFonts w:eastAsiaTheme="minorHAnsi"/>
          <w:sz w:val="24"/>
          <w:szCs w:val="24"/>
          <w:lang w:eastAsia="en-US" w:bidi="ar-SA"/>
        </w:rPr>
        <w:t xml:space="preserve"> </w:t>
      </w:r>
      <w:r w:rsidRPr="007D5AFD">
        <w:rPr>
          <w:rFonts w:eastAsiaTheme="minorHAnsi"/>
          <w:sz w:val="24"/>
          <w:szCs w:val="24"/>
          <w:lang w:eastAsia="en-US" w:bidi="ar-SA"/>
        </w:rPr>
        <w:t>comerciante o usuario. Tambi</w:t>
      </w:r>
      <w:r w:rsidRPr="007D5AFD">
        <w:rPr>
          <w:rFonts w:eastAsiaTheme="minorHAnsi" w:hint="eastAsia"/>
          <w:sz w:val="24"/>
          <w:szCs w:val="24"/>
          <w:lang w:eastAsia="en-US" w:bidi="ar-SA"/>
        </w:rPr>
        <w:t>é</w:t>
      </w:r>
      <w:r w:rsidRPr="007D5AFD">
        <w:rPr>
          <w:rFonts w:eastAsiaTheme="minorHAnsi"/>
          <w:sz w:val="24"/>
          <w:szCs w:val="24"/>
          <w:lang w:eastAsia="en-US" w:bidi="ar-SA"/>
        </w:rPr>
        <w:t>n se considera generador</w:t>
      </w:r>
      <w:r>
        <w:rPr>
          <w:rFonts w:eastAsiaTheme="minorHAnsi"/>
          <w:sz w:val="24"/>
          <w:szCs w:val="24"/>
          <w:lang w:eastAsia="en-US" w:bidi="ar-SA"/>
        </w:rPr>
        <w:t xml:space="preserve"> </w:t>
      </w:r>
      <w:r w:rsidRPr="007D5AFD">
        <w:rPr>
          <w:rFonts w:eastAsiaTheme="minorHAnsi"/>
          <w:sz w:val="24"/>
          <w:szCs w:val="24"/>
          <w:lang w:eastAsia="en-US" w:bidi="ar-SA"/>
        </w:rPr>
        <w:t>al poseedor de residuos peligrosos, cuando no se pueda</w:t>
      </w:r>
      <w:r>
        <w:rPr>
          <w:rFonts w:eastAsiaTheme="minorHAnsi"/>
          <w:sz w:val="24"/>
          <w:szCs w:val="24"/>
          <w:lang w:eastAsia="en-US" w:bidi="ar-SA"/>
        </w:rPr>
        <w:t xml:space="preserve"> </w:t>
      </w:r>
      <w:r w:rsidRPr="007D5AFD">
        <w:rPr>
          <w:rFonts w:eastAsiaTheme="minorHAnsi"/>
          <w:sz w:val="24"/>
          <w:szCs w:val="24"/>
          <w:lang w:eastAsia="en-US" w:bidi="ar-SA"/>
        </w:rPr>
        <w:t>identificar al generador real y a los gobiernos municipales a</w:t>
      </w:r>
      <w:r>
        <w:rPr>
          <w:rFonts w:eastAsiaTheme="minorHAnsi"/>
          <w:sz w:val="24"/>
          <w:szCs w:val="24"/>
          <w:lang w:eastAsia="en-US" w:bidi="ar-SA"/>
        </w:rPr>
        <w:t xml:space="preserve"> </w:t>
      </w:r>
      <w:r w:rsidRPr="007D5AFD">
        <w:rPr>
          <w:rFonts w:eastAsiaTheme="minorHAnsi"/>
          <w:sz w:val="24"/>
          <w:szCs w:val="24"/>
          <w:lang w:eastAsia="en-US" w:bidi="ar-SA"/>
        </w:rPr>
        <w:t>partir de las actividades de recolecci</w:t>
      </w:r>
      <w:r w:rsidRPr="007D5AFD">
        <w:rPr>
          <w:rFonts w:eastAsiaTheme="minorHAnsi" w:hint="eastAsia"/>
          <w:sz w:val="24"/>
          <w:szCs w:val="24"/>
          <w:lang w:eastAsia="en-US" w:bidi="ar-SA"/>
        </w:rPr>
        <w:t>ó</w:t>
      </w:r>
      <w:r w:rsidRPr="007D5AFD">
        <w:rPr>
          <w:rFonts w:eastAsiaTheme="minorHAnsi"/>
          <w:sz w:val="24"/>
          <w:szCs w:val="24"/>
          <w:lang w:eastAsia="en-US" w:bidi="ar-SA"/>
        </w:rPr>
        <w:t>n.</w:t>
      </w:r>
    </w:p>
    <w:p w14:paraId="6E54E3B7" w14:textId="0097325C" w:rsidR="007D5AFD" w:rsidRPr="00CC7A13" w:rsidRDefault="007D5AFD" w:rsidP="00B37566">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sidRPr="00CC7A13">
        <w:rPr>
          <w:rFonts w:ascii="Times New Roman" w:hAnsi="Times New Roman" w:cs="Times New Roman"/>
          <w:b/>
          <w:i w:val="0"/>
          <w:iCs w:val="0"/>
          <w:color w:val="000000" w:themeColor="text1"/>
          <w:sz w:val="24"/>
          <w:szCs w:val="24"/>
        </w:rPr>
        <w:t>Humedad</w:t>
      </w:r>
    </w:p>
    <w:p w14:paraId="7E272AB0" w14:textId="277F5E36" w:rsidR="007D5AFD" w:rsidRDefault="007D5AFD" w:rsidP="00B37566">
      <w:pPr>
        <w:pStyle w:val="Prrafodelista"/>
        <w:adjustRightInd w:val="0"/>
        <w:spacing w:before="100" w:beforeAutospacing="1" w:after="100" w:afterAutospacing="1" w:line="480" w:lineRule="auto"/>
        <w:ind w:left="1701" w:firstLine="0"/>
        <w:jc w:val="both"/>
        <w:rPr>
          <w:rFonts w:eastAsiaTheme="minorHAnsi"/>
          <w:sz w:val="24"/>
          <w:szCs w:val="24"/>
          <w:lang w:eastAsia="en-US" w:bidi="ar-SA"/>
        </w:rPr>
      </w:pPr>
      <w:r w:rsidRPr="007D5AFD">
        <w:rPr>
          <w:rFonts w:eastAsiaTheme="minorHAnsi"/>
          <w:sz w:val="24"/>
          <w:szCs w:val="24"/>
          <w:lang w:eastAsia="en-US" w:bidi="ar-SA"/>
        </w:rPr>
        <w:t>Es la cantidad de materia acuosa, generalmente concedida</w:t>
      </w:r>
      <w:r>
        <w:rPr>
          <w:rFonts w:eastAsiaTheme="minorHAnsi"/>
          <w:sz w:val="24"/>
          <w:szCs w:val="24"/>
          <w:lang w:eastAsia="en-US" w:bidi="ar-SA"/>
        </w:rPr>
        <w:t xml:space="preserve"> </w:t>
      </w:r>
      <w:r w:rsidRPr="007D5AFD">
        <w:rPr>
          <w:rFonts w:eastAsiaTheme="minorHAnsi"/>
          <w:sz w:val="24"/>
          <w:szCs w:val="24"/>
          <w:lang w:eastAsia="en-US" w:bidi="ar-SA"/>
        </w:rPr>
        <w:t>de los residuos org</w:t>
      </w:r>
      <w:r w:rsidRPr="007D5AFD">
        <w:rPr>
          <w:rFonts w:eastAsiaTheme="minorHAnsi" w:hint="eastAsia"/>
          <w:sz w:val="24"/>
          <w:szCs w:val="24"/>
          <w:lang w:eastAsia="en-US" w:bidi="ar-SA"/>
        </w:rPr>
        <w:t>á</w:t>
      </w:r>
      <w:r w:rsidRPr="007D5AFD">
        <w:rPr>
          <w:rFonts w:eastAsiaTheme="minorHAnsi"/>
          <w:sz w:val="24"/>
          <w:szCs w:val="24"/>
          <w:lang w:eastAsia="en-US" w:bidi="ar-SA"/>
        </w:rPr>
        <w:t>nicos.</w:t>
      </w:r>
    </w:p>
    <w:p w14:paraId="714FA29B" w14:textId="01DB3C42" w:rsidR="0063467A" w:rsidRPr="0036347F" w:rsidRDefault="0071265D" w:rsidP="00B37566">
      <w:pPr>
        <w:pStyle w:val="Ttulo4"/>
        <w:numPr>
          <w:ilvl w:val="2"/>
          <w:numId w:val="1"/>
        </w:numPr>
        <w:spacing w:before="100" w:beforeAutospacing="1" w:after="100" w:afterAutospacing="1" w:line="480" w:lineRule="auto"/>
        <w:ind w:left="1701" w:hanging="567"/>
        <w:rPr>
          <w:rFonts w:ascii="Times New Roman" w:hAnsi="Times New Roman" w:cs="Times New Roman"/>
          <w:b/>
          <w:i w:val="0"/>
          <w:iCs w:val="0"/>
          <w:color w:val="000000" w:themeColor="text1"/>
          <w:sz w:val="24"/>
          <w:szCs w:val="24"/>
        </w:rPr>
      </w:pPr>
      <w:r w:rsidRPr="0036347F">
        <w:rPr>
          <w:rFonts w:ascii="Times New Roman" w:hAnsi="Times New Roman" w:cs="Times New Roman"/>
          <w:b/>
          <w:i w:val="0"/>
          <w:iCs w:val="0"/>
          <w:color w:val="000000" w:themeColor="text1"/>
          <w:sz w:val="24"/>
          <w:szCs w:val="24"/>
        </w:rPr>
        <w:t>Recolección</w:t>
      </w:r>
    </w:p>
    <w:p w14:paraId="7CA32948" w14:textId="6FE2F7F7" w:rsidR="0071265D" w:rsidRPr="0063467A" w:rsidRDefault="0071265D" w:rsidP="00B37566">
      <w:pPr>
        <w:pStyle w:val="Prrafodelista"/>
        <w:adjustRightInd w:val="0"/>
        <w:spacing w:before="100" w:beforeAutospacing="1" w:after="100" w:afterAutospacing="1" w:line="480" w:lineRule="auto"/>
        <w:ind w:left="1701" w:firstLine="0"/>
        <w:jc w:val="both"/>
        <w:rPr>
          <w:rFonts w:eastAsiaTheme="majorEastAsia"/>
          <w:b/>
          <w:color w:val="000000" w:themeColor="text1"/>
          <w:sz w:val="24"/>
          <w:szCs w:val="24"/>
          <w:lang w:eastAsia="en-US" w:bidi="ar-SA"/>
        </w:rPr>
      </w:pPr>
      <w:r w:rsidRPr="0063467A">
        <w:rPr>
          <w:sz w:val="24"/>
          <w:szCs w:val="24"/>
        </w:rPr>
        <w:t xml:space="preserve">Acción de recoger los residuos para transferirlos mediante un medio de </w:t>
      </w:r>
      <w:r w:rsidRPr="0063467A">
        <w:rPr>
          <w:sz w:val="24"/>
          <w:szCs w:val="24"/>
        </w:rPr>
        <w:lastRenderedPageBreak/>
        <w:t>locomoci</w:t>
      </w:r>
      <w:r w:rsidRPr="0063467A">
        <w:rPr>
          <w:rFonts w:hint="eastAsia"/>
          <w:sz w:val="24"/>
          <w:szCs w:val="24"/>
        </w:rPr>
        <w:t>ó</w:t>
      </w:r>
      <w:r w:rsidRPr="0063467A">
        <w:rPr>
          <w:sz w:val="24"/>
          <w:szCs w:val="24"/>
        </w:rPr>
        <w:t>n apropiado, y luego continuar su posterior manejo, en forma sanitaria, segura y ambientalmente adecuada.</w:t>
      </w:r>
    </w:p>
    <w:p w14:paraId="6208EF1E" w14:textId="463580EE" w:rsidR="0071265D" w:rsidRPr="0036347F" w:rsidRDefault="0071265D" w:rsidP="00B37566">
      <w:pPr>
        <w:pStyle w:val="Ttulo4"/>
        <w:numPr>
          <w:ilvl w:val="2"/>
          <w:numId w:val="1"/>
        </w:numPr>
        <w:spacing w:before="100" w:beforeAutospacing="1" w:after="100" w:afterAutospacing="1" w:line="480" w:lineRule="auto"/>
        <w:ind w:left="1701" w:hanging="708"/>
        <w:rPr>
          <w:rFonts w:ascii="Times New Roman" w:hAnsi="Times New Roman" w:cs="Times New Roman"/>
          <w:b/>
          <w:i w:val="0"/>
          <w:iCs w:val="0"/>
          <w:color w:val="000000" w:themeColor="text1"/>
          <w:sz w:val="24"/>
          <w:szCs w:val="24"/>
        </w:rPr>
      </w:pPr>
      <w:r w:rsidRPr="0036347F">
        <w:rPr>
          <w:rFonts w:ascii="Times New Roman" w:hAnsi="Times New Roman" w:cs="Times New Roman"/>
          <w:b/>
          <w:i w:val="0"/>
          <w:iCs w:val="0"/>
          <w:color w:val="000000" w:themeColor="text1"/>
          <w:sz w:val="24"/>
          <w:szCs w:val="24"/>
        </w:rPr>
        <w:t>Recicladores organizados</w:t>
      </w:r>
    </w:p>
    <w:p w14:paraId="63D21CEB" w14:textId="2C9817C2" w:rsidR="0071265D" w:rsidRDefault="0071265D" w:rsidP="00B37566">
      <w:pPr>
        <w:pStyle w:val="Prrafodelista"/>
        <w:adjustRightInd w:val="0"/>
        <w:spacing w:before="100" w:beforeAutospacing="1" w:after="100" w:afterAutospacing="1" w:line="480" w:lineRule="auto"/>
        <w:ind w:left="1701" w:firstLine="0"/>
        <w:jc w:val="both"/>
        <w:rPr>
          <w:rFonts w:eastAsiaTheme="minorHAnsi"/>
          <w:sz w:val="24"/>
          <w:szCs w:val="24"/>
          <w:lang w:eastAsia="en-US" w:bidi="ar-SA"/>
        </w:rPr>
      </w:pPr>
      <w:r w:rsidRPr="0071265D">
        <w:rPr>
          <w:rFonts w:eastAsiaTheme="minorHAnsi"/>
          <w:sz w:val="24"/>
          <w:szCs w:val="24"/>
          <w:lang w:eastAsia="en-US" w:bidi="ar-SA"/>
        </w:rPr>
        <w:t>Personas naturales que deciden agruparse en una sociedad,</w:t>
      </w:r>
      <w:r>
        <w:rPr>
          <w:rFonts w:eastAsiaTheme="minorHAnsi"/>
          <w:sz w:val="24"/>
          <w:szCs w:val="24"/>
          <w:lang w:eastAsia="en-US" w:bidi="ar-SA"/>
        </w:rPr>
        <w:t xml:space="preserve"> </w:t>
      </w:r>
      <w:r w:rsidRPr="0071265D">
        <w:rPr>
          <w:rFonts w:eastAsiaTheme="minorHAnsi"/>
          <w:sz w:val="24"/>
          <w:szCs w:val="24"/>
          <w:lang w:eastAsia="en-US" w:bidi="ar-SA"/>
        </w:rPr>
        <w:t>asociaci</w:t>
      </w:r>
      <w:r w:rsidRPr="0071265D">
        <w:rPr>
          <w:rFonts w:eastAsiaTheme="minorHAnsi" w:hint="eastAsia"/>
          <w:sz w:val="24"/>
          <w:szCs w:val="24"/>
          <w:lang w:eastAsia="en-US" w:bidi="ar-SA"/>
        </w:rPr>
        <w:t>ó</w:t>
      </w:r>
      <w:r w:rsidRPr="0071265D">
        <w:rPr>
          <w:rFonts w:eastAsiaTheme="minorHAnsi"/>
          <w:sz w:val="24"/>
          <w:szCs w:val="24"/>
          <w:lang w:eastAsia="en-US" w:bidi="ar-SA"/>
        </w:rPr>
        <w:t>n, micro empresa y empresa para realizar un fin</w:t>
      </w:r>
      <w:r>
        <w:rPr>
          <w:rFonts w:eastAsiaTheme="minorHAnsi"/>
          <w:sz w:val="24"/>
          <w:szCs w:val="24"/>
          <w:lang w:eastAsia="en-US" w:bidi="ar-SA"/>
        </w:rPr>
        <w:t xml:space="preserve"> </w:t>
      </w:r>
      <w:r w:rsidRPr="0071265D">
        <w:rPr>
          <w:rFonts w:eastAsiaTheme="minorHAnsi"/>
          <w:sz w:val="24"/>
          <w:szCs w:val="24"/>
          <w:lang w:eastAsia="en-US" w:bidi="ar-SA"/>
        </w:rPr>
        <w:t>com</w:t>
      </w:r>
      <w:r w:rsidRPr="0071265D">
        <w:rPr>
          <w:rFonts w:eastAsiaTheme="minorHAnsi" w:hint="eastAsia"/>
          <w:sz w:val="24"/>
          <w:szCs w:val="24"/>
          <w:lang w:eastAsia="en-US" w:bidi="ar-SA"/>
        </w:rPr>
        <w:t>ú</w:t>
      </w:r>
      <w:r w:rsidRPr="0071265D">
        <w:rPr>
          <w:rFonts w:eastAsiaTheme="minorHAnsi"/>
          <w:sz w:val="24"/>
          <w:szCs w:val="24"/>
          <w:lang w:eastAsia="en-US" w:bidi="ar-SA"/>
        </w:rPr>
        <w:t>n, constituy</w:t>
      </w:r>
      <w:r w:rsidRPr="0071265D">
        <w:rPr>
          <w:rFonts w:eastAsiaTheme="minorHAnsi" w:hint="eastAsia"/>
          <w:sz w:val="24"/>
          <w:szCs w:val="24"/>
          <w:lang w:eastAsia="en-US" w:bidi="ar-SA"/>
        </w:rPr>
        <w:t>é</w:t>
      </w:r>
      <w:r w:rsidRPr="0071265D">
        <w:rPr>
          <w:rFonts w:eastAsiaTheme="minorHAnsi"/>
          <w:sz w:val="24"/>
          <w:szCs w:val="24"/>
          <w:lang w:eastAsia="en-US" w:bidi="ar-SA"/>
        </w:rPr>
        <w:t>ndose en persona jur</w:t>
      </w:r>
      <w:r w:rsidRPr="0071265D">
        <w:rPr>
          <w:rFonts w:eastAsiaTheme="minorHAnsi" w:hint="eastAsia"/>
          <w:sz w:val="24"/>
          <w:szCs w:val="24"/>
          <w:lang w:eastAsia="en-US" w:bidi="ar-SA"/>
        </w:rPr>
        <w:t>í</w:t>
      </w:r>
      <w:r w:rsidRPr="0071265D">
        <w:rPr>
          <w:rFonts w:eastAsiaTheme="minorHAnsi"/>
          <w:sz w:val="24"/>
          <w:szCs w:val="24"/>
          <w:lang w:eastAsia="en-US" w:bidi="ar-SA"/>
        </w:rPr>
        <w:t>dica y formaliz</w:t>
      </w:r>
      <w:r w:rsidRPr="0071265D">
        <w:rPr>
          <w:rFonts w:eastAsiaTheme="minorHAnsi" w:hint="eastAsia"/>
          <w:sz w:val="24"/>
          <w:szCs w:val="24"/>
          <w:lang w:eastAsia="en-US" w:bidi="ar-SA"/>
        </w:rPr>
        <w:t>á</w:t>
      </w:r>
      <w:r w:rsidRPr="0071265D">
        <w:rPr>
          <w:rFonts w:eastAsiaTheme="minorHAnsi"/>
          <w:sz w:val="24"/>
          <w:szCs w:val="24"/>
          <w:lang w:eastAsia="en-US" w:bidi="ar-SA"/>
        </w:rPr>
        <w:t>ndose</w:t>
      </w:r>
      <w:r>
        <w:rPr>
          <w:rFonts w:eastAsiaTheme="minorHAnsi"/>
          <w:sz w:val="24"/>
          <w:szCs w:val="24"/>
          <w:lang w:eastAsia="en-US" w:bidi="ar-SA"/>
        </w:rPr>
        <w:t xml:space="preserve"> </w:t>
      </w:r>
      <w:r w:rsidRPr="0071265D">
        <w:rPr>
          <w:rFonts w:eastAsiaTheme="minorHAnsi"/>
          <w:sz w:val="24"/>
          <w:szCs w:val="24"/>
          <w:lang w:eastAsia="en-US" w:bidi="ar-SA"/>
        </w:rPr>
        <w:t>mediante inscripci</w:t>
      </w:r>
      <w:r w:rsidRPr="0071265D">
        <w:rPr>
          <w:rFonts w:eastAsiaTheme="minorHAnsi" w:hint="eastAsia"/>
          <w:sz w:val="24"/>
          <w:szCs w:val="24"/>
          <w:lang w:eastAsia="en-US" w:bidi="ar-SA"/>
        </w:rPr>
        <w:t>ó</w:t>
      </w:r>
      <w:r w:rsidRPr="0071265D">
        <w:rPr>
          <w:rFonts w:eastAsiaTheme="minorHAnsi"/>
          <w:sz w:val="24"/>
          <w:szCs w:val="24"/>
          <w:lang w:eastAsia="en-US" w:bidi="ar-SA"/>
        </w:rPr>
        <w:t>n en registros p</w:t>
      </w:r>
      <w:r w:rsidRPr="0071265D">
        <w:rPr>
          <w:rFonts w:eastAsiaTheme="minorHAnsi" w:hint="eastAsia"/>
          <w:sz w:val="24"/>
          <w:szCs w:val="24"/>
          <w:lang w:eastAsia="en-US" w:bidi="ar-SA"/>
        </w:rPr>
        <w:t>ú</w:t>
      </w:r>
      <w:r w:rsidRPr="0071265D">
        <w:rPr>
          <w:rFonts w:eastAsiaTheme="minorHAnsi"/>
          <w:sz w:val="24"/>
          <w:szCs w:val="24"/>
          <w:lang w:eastAsia="en-US" w:bidi="ar-SA"/>
        </w:rPr>
        <w:t>blicos.</w:t>
      </w:r>
    </w:p>
    <w:p w14:paraId="61D43209" w14:textId="436FB4A3" w:rsidR="0071265D" w:rsidRPr="0036347F" w:rsidRDefault="0071265D" w:rsidP="00B37566">
      <w:pPr>
        <w:pStyle w:val="Ttulo4"/>
        <w:numPr>
          <w:ilvl w:val="2"/>
          <w:numId w:val="1"/>
        </w:numPr>
        <w:spacing w:before="100" w:beforeAutospacing="1" w:after="100" w:afterAutospacing="1" w:line="480" w:lineRule="auto"/>
        <w:ind w:left="1701"/>
        <w:rPr>
          <w:rFonts w:ascii="Times New Roman" w:hAnsi="Times New Roman" w:cs="Times New Roman"/>
          <w:b/>
          <w:i w:val="0"/>
          <w:iCs w:val="0"/>
          <w:color w:val="000000" w:themeColor="text1"/>
          <w:sz w:val="24"/>
          <w:szCs w:val="24"/>
        </w:rPr>
      </w:pPr>
      <w:r w:rsidRPr="0036347F">
        <w:rPr>
          <w:rFonts w:ascii="Times New Roman" w:hAnsi="Times New Roman" w:cs="Times New Roman"/>
          <w:b/>
          <w:i w:val="0"/>
          <w:iCs w:val="0"/>
          <w:color w:val="000000" w:themeColor="text1"/>
          <w:sz w:val="24"/>
          <w:szCs w:val="24"/>
        </w:rPr>
        <w:t>Residuos municipales</w:t>
      </w:r>
    </w:p>
    <w:p w14:paraId="5BEE5DF1" w14:textId="5C420F4A" w:rsidR="0071265D" w:rsidRDefault="0071265D" w:rsidP="00B37566">
      <w:pPr>
        <w:pStyle w:val="Prrafodelista"/>
        <w:adjustRightInd w:val="0"/>
        <w:spacing w:before="100" w:beforeAutospacing="1" w:after="100" w:afterAutospacing="1" w:line="480" w:lineRule="auto"/>
        <w:ind w:left="1701" w:firstLine="0"/>
        <w:jc w:val="both"/>
        <w:rPr>
          <w:rFonts w:eastAsiaTheme="minorHAnsi"/>
          <w:sz w:val="24"/>
          <w:szCs w:val="24"/>
          <w:lang w:eastAsia="en-US" w:bidi="ar-SA"/>
        </w:rPr>
      </w:pPr>
      <w:r w:rsidRPr="0071265D">
        <w:rPr>
          <w:rFonts w:eastAsiaTheme="minorHAnsi"/>
          <w:sz w:val="24"/>
          <w:szCs w:val="24"/>
          <w:lang w:eastAsia="en-US" w:bidi="ar-SA"/>
        </w:rPr>
        <w:t>Son aquellos residuos conformados por los residuos</w:t>
      </w:r>
      <w:r>
        <w:rPr>
          <w:rFonts w:eastAsiaTheme="minorHAnsi"/>
          <w:sz w:val="24"/>
          <w:szCs w:val="24"/>
          <w:lang w:eastAsia="en-US" w:bidi="ar-SA"/>
        </w:rPr>
        <w:t xml:space="preserve"> </w:t>
      </w:r>
      <w:r w:rsidRPr="0071265D">
        <w:rPr>
          <w:rFonts w:eastAsiaTheme="minorHAnsi"/>
          <w:sz w:val="24"/>
          <w:szCs w:val="24"/>
          <w:lang w:eastAsia="en-US" w:bidi="ar-SA"/>
        </w:rPr>
        <w:t>domiciliarios y los provenientes del barrido y limpieza</w:t>
      </w:r>
      <w:r>
        <w:rPr>
          <w:rFonts w:eastAsiaTheme="minorHAnsi"/>
          <w:sz w:val="24"/>
          <w:szCs w:val="24"/>
          <w:lang w:eastAsia="en-US" w:bidi="ar-SA"/>
        </w:rPr>
        <w:t xml:space="preserve"> </w:t>
      </w:r>
      <w:r w:rsidRPr="0071265D">
        <w:rPr>
          <w:rFonts w:eastAsiaTheme="minorHAnsi"/>
          <w:sz w:val="24"/>
          <w:szCs w:val="24"/>
          <w:lang w:eastAsia="en-US" w:bidi="ar-SA"/>
        </w:rPr>
        <w:t>de espacios p</w:t>
      </w:r>
      <w:r w:rsidRPr="0071265D">
        <w:rPr>
          <w:rFonts w:eastAsiaTheme="minorHAnsi" w:hint="eastAsia"/>
          <w:sz w:val="24"/>
          <w:szCs w:val="24"/>
          <w:lang w:eastAsia="en-US" w:bidi="ar-SA"/>
        </w:rPr>
        <w:t>ú</w:t>
      </w:r>
      <w:r w:rsidRPr="0071265D">
        <w:rPr>
          <w:rFonts w:eastAsiaTheme="minorHAnsi"/>
          <w:sz w:val="24"/>
          <w:szCs w:val="24"/>
          <w:lang w:eastAsia="en-US" w:bidi="ar-SA"/>
        </w:rPr>
        <w:t>blicos, incluyendo las playas, actividades</w:t>
      </w:r>
      <w:r>
        <w:rPr>
          <w:rFonts w:eastAsiaTheme="minorHAnsi"/>
          <w:sz w:val="24"/>
          <w:szCs w:val="24"/>
          <w:lang w:eastAsia="en-US" w:bidi="ar-SA"/>
        </w:rPr>
        <w:t xml:space="preserve"> </w:t>
      </w:r>
      <w:r w:rsidRPr="0071265D">
        <w:rPr>
          <w:rFonts w:eastAsiaTheme="minorHAnsi"/>
          <w:sz w:val="24"/>
          <w:szCs w:val="24"/>
          <w:lang w:eastAsia="en-US" w:bidi="ar-SA"/>
        </w:rPr>
        <w:t>comerciales y otras actividades urbanas no domiciliarias</w:t>
      </w:r>
      <w:r>
        <w:rPr>
          <w:rFonts w:eastAsiaTheme="minorHAnsi"/>
          <w:sz w:val="24"/>
          <w:szCs w:val="24"/>
          <w:lang w:eastAsia="en-US" w:bidi="ar-SA"/>
        </w:rPr>
        <w:t xml:space="preserve"> </w:t>
      </w:r>
      <w:r w:rsidRPr="0071265D">
        <w:rPr>
          <w:rFonts w:eastAsiaTheme="minorHAnsi"/>
          <w:sz w:val="24"/>
          <w:szCs w:val="24"/>
          <w:lang w:eastAsia="en-US" w:bidi="ar-SA"/>
        </w:rPr>
        <w:t>cuyos residuos se pueden asimilar a los servicios de limpieza</w:t>
      </w:r>
      <w:r>
        <w:rPr>
          <w:rFonts w:eastAsiaTheme="minorHAnsi"/>
          <w:sz w:val="24"/>
          <w:szCs w:val="24"/>
          <w:lang w:eastAsia="en-US" w:bidi="ar-SA"/>
        </w:rPr>
        <w:t xml:space="preserve"> </w:t>
      </w:r>
      <w:r w:rsidRPr="0071265D">
        <w:rPr>
          <w:rFonts w:eastAsiaTheme="minorHAnsi"/>
          <w:sz w:val="24"/>
          <w:szCs w:val="24"/>
          <w:lang w:eastAsia="en-US" w:bidi="ar-SA"/>
        </w:rPr>
        <w:t>p</w:t>
      </w:r>
      <w:r w:rsidRPr="0071265D">
        <w:rPr>
          <w:rFonts w:eastAsiaTheme="minorHAnsi" w:hint="eastAsia"/>
          <w:sz w:val="24"/>
          <w:szCs w:val="24"/>
          <w:lang w:eastAsia="en-US" w:bidi="ar-SA"/>
        </w:rPr>
        <w:t>ú</w:t>
      </w:r>
      <w:r w:rsidRPr="0071265D">
        <w:rPr>
          <w:rFonts w:eastAsiaTheme="minorHAnsi"/>
          <w:sz w:val="24"/>
          <w:szCs w:val="24"/>
          <w:lang w:eastAsia="en-US" w:bidi="ar-SA"/>
        </w:rPr>
        <w:t xml:space="preserve">blica, en todo el </w:t>
      </w:r>
      <w:r w:rsidRPr="0071265D">
        <w:rPr>
          <w:rFonts w:eastAsiaTheme="minorHAnsi" w:hint="eastAsia"/>
          <w:sz w:val="24"/>
          <w:szCs w:val="24"/>
          <w:lang w:eastAsia="en-US" w:bidi="ar-SA"/>
        </w:rPr>
        <w:t>á</w:t>
      </w:r>
      <w:r w:rsidRPr="0071265D">
        <w:rPr>
          <w:rFonts w:eastAsiaTheme="minorHAnsi"/>
          <w:sz w:val="24"/>
          <w:szCs w:val="24"/>
          <w:lang w:eastAsia="en-US" w:bidi="ar-SA"/>
        </w:rPr>
        <w:t>mbito de su jurisdicci</w:t>
      </w:r>
      <w:r w:rsidRPr="0071265D">
        <w:rPr>
          <w:rFonts w:eastAsiaTheme="minorHAnsi" w:hint="eastAsia"/>
          <w:sz w:val="24"/>
          <w:szCs w:val="24"/>
          <w:lang w:eastAsia="en-US" w:bidi="ar-SA"/>
        </w:rPr>
        <w:t>ó</w:t>
      </w:r>
      <w:r w:rsidRPr="0071265D">
        <w:rPr>
          <w:rFonts w:eastAsiaTheme="minorHAnsi"/>
          <w:sz w:val="24"/>
          <w:szCs w:val="24"/>
          <w:lang w:eastAsia="en-US" w:bidi="ar-SA"/>
        </w:rPr>
        <w:t>n.</w:t>
      </w:r>
    </w:p>
    <w:p w14:paraId="7E9A4C6D" w14:textId="0BB4B4B0" w:rsidR="0071265D" w:rsidRPr="0036347F" w:rsidRDefault="0071265D" w:rsidP="00B37566">
      <w:pPr>
        <w:pStyle w:val="Ttulo4"/>
        <w:numPr>
          <w:ilvl w:val="2"/>
          <w:numId w:val="1"/>
        </w:numPr>
        <w:spacing w:before="100" w:beforeAutospacing="1" w:after="100" w:afterAutospacing="1" w:line="480" w:lineRule="auto"/>
        <w:ind w:left="1701"/>
        <w:rPr>
          <w:rFonts w:ascii="Times New Roman" w:hAnsi="Times New Roman" w:cs="Times New Roman"/>
          <w:b/>
          <w:i w:val="0"/>
          <w:iCs w:val="0"/>
          <w:color w:val="000000" w:themeColor="text1"/>
          <w:sz w:val="24"/>
          <w:szCs w:val="24"/>
        </w:rPr>
      </w:pPr>
      <w:r w:rsidRPr="0036347F">
        <w:rPr>
          <w:rFonts w:ascii="Times New Roman" w:hAnsi="Times New Roman" w:cs="Times New Roman"/>
          <w:b/>
          <w:i w:val="0"/>
          <w:iCs w:val="0"/>
          <w:color w:val="000000" w:themeColor="text1"/>
          <w:sz w:val="24"/>
          <w:szCs w:val="24"/>
        </w:rPr>
        <w:t>Residuos municipales especiales</w:t>
      </w:r>
    </w:p>
    <w:p w14:paraId="692EDE11" w14:textId="0E53472F" w:rsidR="0071265D" w:rsidRDefault="0071265D" w:rsidP="00B37566">
      <w:pPr>
        <w:pStyle w:val="Prrafodelista"/>
        <w:adjustRightInd w:val="0"/>
        <w:spacing w:before="100" w:beforeAutospacing="1" w:after="100" w:afterAutospacing="1" w:line="480" w:lineRule="auto"/>
        <w:ind w:left="1701" w:firstLine="0"/>
        <w:jc w:val="both"/>
        <w:rPr>
          <w:rFonts w:eastAsiaTheme="minorHAnsi"/>
          <w:sz w:val="24"/>
          <w:szCs w:val="24"/>
          <w:lang w:eastAsia="en-US" w:bidi="ar-SA"/>
        </w:rPr>
      </w:pPr>
      <w:r w:rsidRPr="0071265D">
        <w:rPr>
          <w:rFonts w:eastAsiaTheme="minorHAnsi"/>
          <w:sz w:val="24"/>
          <w:szCs w:val="24"/>
          <w:lang w:eastAsia="en-US" w:bidi="ar-SA"/>
        </w:rPr>
        <w:t xml:space="preserve">Son aquellos que siendo generados en </w:t>
      </w:r>
      <w:r w:rsidRPr="0071265D">
        <w:rPr>
          <w:rFonts w:eastAsiaTheme="minorHAnsi" w:hint="eastAsia"/>
          <w:sz w:val="24"/>
          <w:szCs w:val="24"/>
          <w:lang w:eastAsia="en-US" w:bidi="ar-SA"/>
        </w:rPr>
        <w:t>á</w:t>
      </w:r>
      <w:r w:rsidRPr="0071265D">
        <w:rPr>
          <w:rFonts w:eastAsiaTheme="minorHAnsi"/>
          <w:sz w:val="24"/>
          <w:szCs w:val="24"/>
          <w:lang w:eastAsia="en-US" w:bidi="ar-SA"/>
        </w:rPr>
        <w:t>reas</w:t>
      </w:r>
      <w:r>
        <w:rPr>
          <w:rFonts w:eastAsiaTheme="minorHAnsi"/>
          <w:sz w:val="24"/>
          <w:szCs w:val="24"/>
          <w:lang w:eastAsia="en-US" w:bidi="ar-SA"/>
        </w:rPr>
        <w:t xml:space="preserve"> </w:t>
      </w:r>
      <w:r w:rsidRPr="0071265D">
        <w:rPr>
          <w:rFonts w:eastAsiaTheme="minorHAnsi"/>
          <w:sz w:val="24"/>
          <w:szCs w:val="24"/>
          <w:lang w:eastAsia="en-US" w:bidi="ar-SA"/>
        </w:rPr>
        <w:t>urbanas, por</w:t>
      </w:r>
      <w:r>
        <w:rPr>
          <w:rFonts w:eastAsiaTheme="minorHAnsi"/>
          <w:sz w:val="24"/>
          <w:szCs w:val="24"/>
          <w:lang w:eastAsia="en-US" w:bidi="ar-SA"/>
        </w:rPr>
        <w:t xml:space="preserve"> </w:t>
      </w:r>
      <w:r w:rsidRPr="0071265D">
        <w:rPr>
          <w:rFonts w:eastAsiaTheme="minorHAnsi"/>
          <w:sz w:val="24"/>
          <w:szCs w:val="24"/>
          <w:lang w:eastAsia="en-US" w:bidi="ar-SA"/>
        </w:rPr>
        <w:t>su volumen o caracter</w:t>
      </w:r>
      <w:r w:rsidRPr="0071265D">
        <w:rPr>
          <w:rFonts w:eastAsiaTheme="minorHAnsi" w:hint="eastAsia"/>
          <w:sz w:val="24"/>
          <w:szCs w:val="24"/>
          <w:lang w:eastAsia="en-US" w:bidi="ar-SA"/>
        </w:rPr>
        <w:t>í</w:t>
      </w:r>
      <w:r w:rsidRPr="0071265D">
        <w:rPr>
          <w:rFonts w:eastAsiaTheme="minorHAnsi"/>
          <w:sz w:val="24"/>
          <w:szCs w:val="24"/>
          <w:lang w:eastAsia="en-US" w:bidi="ar-SA"/>
        </w:rPr>
        <w:t>sticas, requieren de una manejo</w:t>
      </w:r>
      <w:r>
        <w:rPr>
          <w:rFonts w:eastAsiaTheme="minorHAnsi"/>
          <w:sz w:val="24"/>
          <w:szCs w:val="24"/>
          <w:lang w:eastAsia="en-US" w:bidi="ar-SA"/>
        </w:rPr>
        <w:t xml:space="preserve"> </w:t>
      </w:r>
      <w:r w:rsidRPr="0071265D">
        <w:rPr>
          <w:rFonts w:eastAsiaTheme="minorHAnsi"/>
          <w:sz w:val="24"/>
          <w:szCs w:val="24"/>
          <w:lang w:eastAsia="en-US" w:bidi="ar-SA"/>
        </w:rPr>
        <w:t>particular, tales como residuos de laboratorios de ensayos</w:t>
      </w:r>
      <w:r>
        <w:rPr>
          <w:rFonts w:eastAsiaTheme="minorHAnsi"/>
          <w:sz w:val="24"/>
          <w:szCs w:val="24"/>
          <w:lang w:eastAsia="en-US" w:bidi="ar-SA"/>
        </w:rPr>
        <w:t xml:space="preserve"> </w:t>
      </w:r>
      <w:r w:rsidRPr="0071265D">
        <w:rPr>
          <w:rFonts w:eastAsiaTheme="minorHAnsi"/>
          <w:sz w:val="24"/>
          <w:szCs w:val="24"/>
          <w:lang w:eastAsia="en-US" w:bidi="ar-SA"/>
        </w:rPr>
        <w:t xml:space="preserve">ambientales y similares, </w:t>
      </w:r>
      <w:proofErr w:type="spellStart"/>
      <w:r w:rsidRPr="0071265D">
        <w:rPr>
          <w:rFonts w:eastAsiaTheme="minorHAnsi"/>
          <w:sz w:val="24"/>
          <w:szCs w:val="24"/>
          <w:lang w:eastAsia="en-US" w:bidi="ar-SA"/>
        </w:rPr>
        <w:t>lubricentros</w:t>
      </w:r>
      <w:proofErr w:type="spellEnd"/>
      <w:r w:rsidRPr="0071265D">
        <w:rPr>
          <w:rFonts w:eastAsiaTheme="minorHAnsi"/>
          <w:sz w:val="24"/>
          <w:szCs w:val="24"/>
          <w:lang w:eastAsia="en-US" w:bidi="ar-SA"/>
        </w:rPr>
        <w:t>, centros veterinarios,</w:t>
      </w:r>
      <w:r>
        <w:rPr>
          <w:rFonts w:eastAsiaTheme="minorHAnsi"/>
          <w:sz w:val="24"/>
          <w:szCs w:val="24"/>
          <w:lang w:eastAsia="en-US" w:bidi="ar-SA"/>
        </w:rPr>
        <w:t xml:space="preserve"> </w:t>
      </w:r>
      <w:r w:rsidRPr="0071265D">
        <w:rPr>
          <w:rFonts w:eastAsiaTheme="minorHAnsi"/>
          <w:sz w:val="24"/>
          <w:szCs w:val="24"/>
          <w:lang w:eastAsia="en-US" w:bidi="ar-SA"/>
        </w:rPr>
        <w:t>centros comerciales, eventos masivos como conciertos,</w:t>
      </w:r>
      <w:r>
        <w:rPr>
          <w:rFonts w:eastAsiaTheme="minorHAnsi"/>
          <w:sz w:val="24"/>
          <w:szCs w:val="24"/>
          <w:lang w:eastAsia="en-US" w:bidi="ar-SA"/>
        </w:rPr>
        <w:t xml:space="preserve"> </w:t>
      </w:r>
      <w:r w:rsidRPr="0071265D">
        <w:rPr>
          <w:rFonts w:eastAsiaTheme="minorHAnsi"/>
          <w:sz w:val="24"/>
          <w:szCs w:val="24"/>
          <w:lang w:eastAsia="en-US" w:bidi="ar-SA"/>
        </w:rPr>
        <w:t>concentraciones y movilizaci</w:t>
      </w:r>
      <w:r w:rsidRPr="0071265D">
        <w:rPr>
          <w:rFonts w:eastAsiaTheme="minorHAnsi" w:hint="eastAsia"/>
          <w:sz w:val="24"/>
          <w:szCs w:val="24"/>
          <w:lang w:eastAsia="en-US" w:bidi="ar-SA"/>
        </w:rPr>
        <w:t>ó</w:t>
      </w:r>
      <w:r w:rsidRPr="0071265D">
        <w:rPr>
          <w:rFonts w:eastAsiaTheme="minorHAnsi"/>
          <w:sz w:val="24"/>
          <w:szCs w:val="24"/>
          <w:lang w:eastAsia="en-US" w:bidi="ar-SA"/>
        </w:rPr>
        <w:t>n temporal humana, ferias,</w:t>
      </w:r>
      <w:r>
        <w:rPr>
          <w:rFonts w:eastAsiaTheme="minorHAnsi"/>
          <w:sz w:val="24"/>
          <w:szCs w:val="24"/>
          <w:lang w:eastAsia="en-US" w:bidi="ar-SA"/>
        </w:rPr>
        <w:t xml:space="preserve"> </w:t>
      </w:r>
      <w:r w:rsidRPr="0071265D">
        <w:rPr>
          <w:rFonts w:eastAsiaTheme="minorHAnsi"/>
          <w:sz w:val="24"/>
          <w:szCs w:val="24"/>
          <w:lang w:eastAsia="en-US" w:bidi="ar-SA"/>
        </w:rPr>
        <w:t>residuos de demolici</w:t>
      </w:r>
      <w:r w:rsidRPr="0071265D">
        <w:rPr>
          <w:rFonts w:eastAsiaTheme="minorHAnsi" w:hint="eastAsia"/>
          <w:sz w:val="24"/>
          <w:szCs w:val="24"/>
          <w:lang w:eastAsia="en-US" w:bidi="ar-SA"/>
        </w:rPr>
        <w:t>ó</w:t>
      </w:r>
      <w:r w:rsidRPr="0071265D">
        <w:rPr>
          <w:rFonts w:eastAsiaTheme="minorHAnsi"/>
          <w:sz w:val="24"/>
          <w:szCs w:val="24"/>
          <w:lang w:eastAsia="en-US" w:bidi="ar-SA"/>
        </w:rPr>
        <w:t>n o remodelaci</w:t>
      </w:r>
      <w:r w:rsidRPr="0071265D">
        <w:rPr>
          <w:rFonts w:eastAsiaTheme="minorHAnsi" w:hint="eastAsia"/>
          <w:sz w:val="24"/>
          <w:szCs w:val="24"/>
          <w:lang w:eastAsia="en-US" w:bidi="ar-SA"/>
        </w:rPr>
        <w:t>ó</w:t>
      </w:r>
      <w:r w:rsidRPr="0071265D">
        <w:rPr>
          <w:rFonts w:eastAsiaTheme="minorHAnsi"/>
          <w:sz w:val="24"/>
          <w:szCs w:val="24"/>
          <w:lang w:eastAsia="en-US" w:bidi="ar-SA"/>
        </w:rPr>
        <w:t>n de edificaciones de</w:t>
      </w:r>
      <w:r>
        <w:rPr>
          <w:rFonts w:eastAsiaTheme="minorHAnsi"/>
          <w:sz w:val="24"/>
          <w:szCs w:val="24"/>
          <w:lang w:eastAsia="en-US" w:bidi="ar-SA"/>
        </w:rPr>
        <w:t xml:space="preserve"> </w:t>
      </w:r>
      <w:r w:rsidRPr="0071265D">
        <w:rPr>
          <w:rFonts w:eastAsiaTheme="minorHAnsi"/>
          <w:sz w:val="24"/>
          <w:szCs w:val="24"/>
          <w:lang w:eastAsia="en-US" w:bidi="ar-SA"/>
        </w:rPr>
        <w:t>obras menores no comprendidos dentro de las competencias</w:t>
      </w:r>
      <w:r>
        <w:rPr>
          <w:rFonts w:eastAsiaTheme="minorHAnsi"/>
          <w:sz w:val="24"/>
          <w:szCs w:val="24"/>
          <w:lang w:eastAsia="en-US" w:bidi="ar-SA"/>
        </w:rPr>
        <w:t xml:space="preserve"> </w:t>
      </w:r>
      <w:r w:rsidRPr="0071265D">
        <w:rPr>
          <w:rFonts w:eastAsiaTheme="minorHAnsi"/>
          <w:sz w:val="24"/>
          <w:szCs w:val="24"/>
          <w:lang w:eastAsia="en-US" w:bidi="ar-SA"/>
        </w:rPr>
        <w:t>del Sector Vivienda y Construcci</w:t>
      </w:r>
      <w:r w:rsidRPr="0071265D">
        <w:rPr>
          <w:rFonts w:eastAsiaTheme="minorHAnsi" w:hint="eastAsia"/>
          <w:sz w:val="24"/>
          <w:szCs w:val="24"/>
          <w:lang w:eastAsia="en-US" w:bidi="ar-SA"/>
        </w:rPr>
        <w:t>ó</w:t>
      </w:r>
      <w:r w:rsidRPr="0071265D">
        <w:rPr>
          <w:rFonts w:eastAsiaTheme="minorHAnsi"/>
          <w:sz w:val="24"/>
          <w:szCs w:val="24"/>
          <w:lang w:eastAsia="en-US" w:bidi="ar-SA"/>
        </w:rPr>
        <w:t>n entre otros, salvo los que</w:t>
      </w:r>
      <w:r>
        <w:rPr>
          <w:rFonts w:eastAsiaTheme="minorHAnsi"/>
          <w:sz w:val="24"/>
          <w:szCs w:val="24"/>
          <w:lang w:eastAsia="en-US" w:bidi="ar-SA"/>
        </w:rPr>
        <w:t xml:space="preserve"> </w:t>
      </w:r>
      <w:r w:rsidRPr="0071265D">
        <w:rPr>
          <w:rFonts w:eastAsiaTheme="minorHAnsi"/>
          <w:sz w:val="24"/>
          <w:szCs w:val="24"/>
          <w:lang w:eastAsia="en-US" w:bidi="ar-SA"/>
        </w:rPr>
        <w:lastRenderedPageBreak/>
        <w:t>est</w:t>
      </w:r>
      <w:r w:rsidRPr="0071265D">
        <w:rPr>
          <w:rFonts w:eastAsiaTheme="minorHAnsi" w:hint="eastAsia"/>
          <w:sz w:val="24"/>
          <w:szCs w:val="24"/>
          <w:lang w:eastAsia="en-US" w:bidi="ar-SA"/>
        </w:rPr>
        <w:t>á</w:t>
      </w:r>
      <w:r w:rsidRPr="0071265D">
        <w:rPr>
          <w:rFonts w:eastAsiaTheme="minorHAnsi"/>
          <w:sz w:val="24"/>
          <w:szCs w:val="24"/>
          <w:lang w:eastAsia="en-US" w:bidi="ar-SA"/>
        </w:rPr>
        <w:t xml:space="preserve">n dentro del </w:t>
      </w:r>
      <w:r w:rsidRPr="0071265D">
        <w:rPr>
          <w:rFonts w:eastAsiaTheme="minorHAnsi" w:hint="eastAsia"/>
          <w:sz w:val="24"/>
          <w:szCs w:val="24"/>
          <w:lang w:eastAsia="en-US" w:bidi="ar-SA"/>
        </w:rPr>
        <w:t>á</w:t>
      </w:r>
      <w:r w:rsidRPr="0071265D">
        <w:rPr>
          <w:rFonts w:eastAsiaTheme="minorHAnsi"/>
          <w:sz w:val="24"/>
          <w:szCs w:val="24"/>
          <w:lang w:eastAsia="en-US" w:bidi="ar-SA"/>
        </w:rPr>
        <w:t>mbito de competencias sectoriales.</w:t>
      </w:r>
    </w:p>
    <w:p w14:paraId="3FD293F7" w14:textId="258D1777" w:rsidR="0071265D" w:rsidRPr="00300A0C" w:rsidRDefault="0071265D" w:rsidP="00B37566">
      <w:pPr>
        <w:pStyle w:val="Ttulo4"/>
        <w:numPr>
          <w:ilvl w:val="2"/>
          <w:numId w:val="1"/>
        </w:numPr>
        <w:spacing w:before="100" w:beforeAutospacing="1" w:after="100" w:afterAutospacing="1" w:line="480" w:lineRule="auto"/>
        <w:ind w:left="1701"/>
        <w:rPr>
          <w:rFonts w:ascii="Times New Roman" w:hAnsi="Times New Roman" w:cs="Times New Roman"/>
          <w:b/>
          <w:i w:val="0"/>
          <w:iCs w:val="0"/>
          <w:color w:val="000000" w:themeColor="text1"/>
          <w:sz w:val="24"/>
          <w:szCs w:val="24"/>
        </w:rPr>
      </w:pPr>
      <w:r w:rsidRPr="00300A0C">
        <w:rPr>
          <w:rFonts w:ascii="Times New Roman" w:hAnsi="Times New Roman" w:cs="Times New Roman"/>
          <w:b/>
          <w:i w:val="0"/>
          <w:iCs w:val="0"/>
          <w:color w:val="000000" w:themeColor="text1"/>
          <w:sz w:val="24"/>
          <w:szCs w:val="24"/>
        </w:rPr>
        <w:t>Residuos inorgánicos</w:t>
      </w:r>
    </w:p>
    <w:p w14:paraId="6C28B316" w14:textId="3C95C516" w:rsidR="0071265D" w:rsidRDefault="0071265D" w:rsidP="00B37566">
      <w:pPr>
        <w:pStyle w:val="Prrafodelista"/>
        <w:adjustRightInd w:val="0"/>
        <w:spacing w:before="100" w:beforeAutospacing="1" w:after="100" w:afterAutospacing="1" w:line="480" w:lineRule="auto"/>
        <w:ind w:left="1701" w:firstLine="0"/>
        <w:jc w:val="both"/>
        <w:rPr>
          <w:rFonts w:eastAsiaTheme="minorHAnsi"/>
          <w:sz w:val="24"/>
          <w:szCs w:val="24"/>
          <w:lang w:eastAsia="en-US" w:bidi="ar-SA"/>
        </w:rPr>
      </w:pPr>
      <w:r w:rsidRPr="0071265D">
        <w:rPr>
          <w:rFonts w:eastAsiaTheme="minorHAnsi"/>
          <w:sz w:val="24"/>
          <w:szCs w:val="24"/>
          <w:lang w:eastAsia="en-US" w:bidi="ar-SA"/>
        </w:rPr>
        <w:t>Son aquellos residuos que no pueden ser degradados o</w:t>
      </w:r>
      <w:r>
        <w:rPr>
          <w:rFonts w:eastAsiaTheme="minorHAnsi"/>
          <w:sz w:val="24"/>
          <w:szCs w:val="24"/>
          <w:lang w:eastAsia="en-US" w:bidi="ar-SA"/>
        </w:rPr>
        <w:t xml:space="preserve"> </w:t>
      </w:r>
      <w:r w:rsidRPr="0071265D">
        <w:rPr>
          <w:rFonts w:eastAsiaTheme="minorHAnsi"/>
          <w:sz w:val="24"/>
          <w:szCs w:val="24"/>
          <w:lang w:eastAsia="en-US" w:bidi="ar-SA"/>
        </w:rPr>
        <w:t>desdoblados naturalmente, o bien si esto es posible sufren</w:t>
      </w:r>
      <w:r>
        <w:rPr>
          <w:rFonts w:eastAsiaTheme="minorHAnsi"/>
          <w:sz w:val="24"/>
          <w:szCs w:val="24"/>
          <w:lang w:eastAsia="en-US" w:bidi="ar-SA"/>
        </w:rPr>
        <w:t xml:space="preserve"> </w:t>
      </w:r>
      <w:r w:rsidRPr="0071265D">
        <w:rPr>
          <w:rFonts w:eastAsiaTheme="minorHAnsi"/>
          <w:sz w:val="24"/>
          <w:szCs w:val="24"/>
          <w:lang w:eastAsia="en-US" w:bidi="ar-SA"/>
        </w:rPr>
        <w:t>una descomposici</w:t>
      </w:r>
      <w:r w:rsidRPr="0071265D">
        <w:rPr>
          <w:rFonts w:eastAsiaTheme="minorHAnsi" w:hint="eastAsia"/>
          <w:sz w:val="24"/>
          <w:szCs w:val="24"/>
          <w:lang w:eastAsia="en-US" w:bidi="ar-SA"/>
        </w:rPr>
        <w:t>ó</w:t>
      </w:r>
      <w:r w:rsidRPr="0071265D">
        <w:rPr>
          <w:rFonts w:eastAsiaTheme="minorHAnsi"/>
          <w:sz w:val="24"/>
          <w:szCs w:val="24"/>
          <w:lang w:eastAsia="en-US" w:bidi="ar-SA"/>
        </w:rPr>
        <w:t>n demasiado lenta. Estos residuos</w:t>
      </w:r>
      <w:r>
        <w:rPr>
          <w:rFonts w:eastAsiaTheme="minorHAnsi"/>
          <w:sz w:val="24"/>
          <w:szCs w:val="24"/>
          <w:lang w:eastAsia="en-US" w:bidi="ar-SA"/>
        </w:rPr>
        <w:t xml:space="preserve"> </w:t>
      </w:r>
      <w:r w:rsidRPr="0071265D">
        <w:rPr>
          <w:rFonts w:eastAsiaTheme="minorHAnsi"/>
          <w:sz w:val="24"/>
          <w:szCs w:val="24"/>
          <w:lang w:eastAsia="en-US" w:bidi="ar-SA"/>
        </w:rPr>
        <w:t>provienen de minerales y productos sint</w:t>
      </w:r>
      <w:r w:rsidRPr="0071265D">
        <w:rPr>
          <w:rFonts w:eastAsiaTheme="minorHAnsi" w:hint="eastAsia"/>
          <w:sz w:val="24"/>
          <w:szCs w:val="24"/>
          <w:lang w:eastAsia="en-US" w:bidi="ar-SA"/>
        </w:rPr>
        <w:t>é</w:t>
      </w:r>
      <w:r w:rsidRPr="0071265D">
        <w:rPr>
          <w:rFonts w:eastAsiaTheme="minorHAnsi"/>
          <w:sz w:val="24"/>
          <w:szCs w:val="24"/>
          <w:lang w:eastAsia="en-US" w:bidi="ar-SA"/>
        </w:rPr>
        <w:t>ticos.</w:t>
      </w:r>
    </w:p>
    <w:p w14:paraId="2F92AAAF" w14:textId="01304E6B" w:rsidR="0071265D" w:rsidRPr="00300A0C" w:rsidRDefault="0071265D" w:rsidP="00B37566">
      <w:pPr>
        <w:pStyle w:val="Ttulo4"/>
        <w:numPr>
          <w:ilvl w:val="2"/>
          <w:numId w:val="1"/>
        </w:numPr>
        <w:spacing w:before="100" w:beforeAutospacing="1" w:after="100" w:afterAutospacing="1" w:line="480" w:lineRule="auto"/>
        <w:ind w:left="1701"/>
        <w:rPr>
          <w:rFonts w:ascii="Times New Roman" w:hAnsi="Times New Roman" w:cs="Times New Roman"/>
          <w:b/>
          <w:i w:val="0"/>
          <w:iCs w:val="0"/>
          <w:color w:val="000000" w:themeColor="text1"/>
          <w:sz w:val="24"/>
          <w:szCs w:val="24"/>
        </w:rPr>
      </w:pPr>
      <w:r w:rsidRPr="00300A0C">
        <w:rPr>
          <w:rFonts w:ascii="Times New Roman" w:hAnsi="Times New Roman" w:cs="Times New Roman"/>
          <w:b/>
          <w:i w:val="0"/>
          <w:iCs w:val="0"/>
          <w:color w:val="000000" w:themeColor="text1"/>
          <w:sz w:val="24"/>
          <w:szCs w:val="24"/>
        </w:rPr>
        <w:t>Residuos municipales</w:t>
      </w:r>
    </w:p>
    <w:p w14:paraId="30BC6C0B" w14:textId="299BB1F1" w:rsidR="0071265D" w:rsidRDefault="0071265D" w:rsidP="00B37566">
      <w:pPr>
        <w:pStyle w:val="Prrafodelista"/>
        <w:adjustRightInd w:val="0"/>
        <w:spacing w:before="100" w:beforeAutospacing="1" w:after="100" w:afterAutospacing="1" w:line="480" w:lineRule="auto"/>
        <w:ind w:left="1701" w:firstLine="0"/>
        <w:rPr>
          <w:rFonts w:eastAsiaTheme="minorHAnsi"/>
          <w:sz w:val="24"/>
          <w:szCs w:val="24"/>
          <w:lang w:eastAsia="en-US" w:bidi="ar-SA"/>
        </w:rPr>
      </w:pPr>
      <w:r w:rsidRPr="0071265D">
        <w:rPr>
          <w:rFonts w:eastAsiaTheme="minorHAnsi"/>
          <w:sz w:val="24"/>
          <w:szCs w:val="24"/>
          <w:lang w:eastAsia="en-US" w:bidi="ar-SA"/>
        </w:rPr>
        <w:t xml:space="preserve">Los residuos del </w:t>
      </w:r>
      <w:r w:rsidRPr="0071265D">
        <w:rPr>
          <w:rFonts w:eastAsiaTheme="minorHAnsi" w:hint="eastAsia"/>
          <w:sz w:val="24"/>
          <w:szCs w:val="24"/>
          <w:lang w:eastAsia="en-US" w:bidi="ar-SA"/>
        </w:rPr>
        <w:t>á</w:t>
      </w:r>
      <w:r w:rsidRPr="0071265D">
        <w:rPr>
          <w:rFonts w:eastAsiaTheme="minorHAnsi"/>
          <w:sz w:val="24"/>
          <w:szCs w:val="24"/>
          <w:lang w:eastAsia="en-US" w:bidi="ar-SA"/>
        </w:rPr>
        <w:t>mbito de la gesti</w:t>
      </w:r>
      <w:r w:rsidRPr="0071265D">
        <w:rPr>
          <w:rFonts w:eastAsiaTheme="minorHAnsi" w:hint="eastAsia"/>
          <w:sz w:val="24"/>
          <w:szCs w:val="24"/>
          <w:lang w:eastAsia="en-US" w:bidi="ar-SA"/>
        </w:rPr>
        <w:t>ó</w:t>
      </w:r>
      <w:r w:rsidRPr="0071265D">
        <w:rPr>
          <w:rFonts w:eastAsiaTheme="minorHAnsi"/>
          <w:sz w:val="24"/>
          <w:szCs w:val="24"/>
          <w:lang w:eastAsia="en-US" w:bidi="ar-SA"/>
        </w:rPr>
        <w:t>n municipal o residuos</w:t>
      </w:r>
      <w:r>
        <w:rPr>
          <w:rFonts w:eastAsiaTheme="minorHAnsi"/>
          <w:sz w:val="24"/>
          <w:szCs w:val="24"/>
          <w:lang w:eastAsia="en-US" w:bidi="ar-SA"/>
        </w:rPr>
        <w:t xml:space="preserve"> </w:t>
      </w:r>
      <w:r w:rsidRPr="0071265D">
        <w:rPr>
          <w:rFonts w:eastAsiaTheme="minorHAnsi"/>
          <w:sz w:val="24"/>
          <w:szCs w:val="24"/>
          <w:lang w:eastAsia="en-US" w:bidi="ar-SA"/>
        </w:rPr>
        <w:t>municipales, est</w:t>
      </w:r>
      <w:r w:rsidRPr="0071265D">
        <w:rPr>
          <w:rFonts w:eastAsiaTheme="minorHAnsi" w:hint="eastAsia"/>
          <w:sz w:val="24"/>
          <w:szCs w:val="24"/>
          <w:lang w:eastAsia="en-US" w:bidi="ar-SA"/>
        </w:rPr>
        <w:t>á</w:t>
      </w:r>
      <w:r w:rsidRPr="0071265D">
        <w:rPr>
          <w:rFonts w:eastAsiaTheme="minorHAnsi"/>
          <w:sz w:val="24"/>
          <w:szCs w:val="24"/>
          <w:lang w:eastAsia="en-US" w:bidi="ar-SA"/>
        </w:rPr>
        <w:t>n conformados por los residuos domiciliarios</w:t>
      </w:r>
      <w:r>
        <w:rPr>
          <w:rFonts w:eastAsiaTheme="minorHAnsi"/>
          <w:sz w:val="24"/>
          <w:szCs w:val="24"/>
          <w:lang w:eastAsia="en-US" w:bidi="ar-SA"/>
        </w:rPr>
        <w:t xml:space="preserve"> </w:t>
      </w:r>
      <w:r w:rsidRPr="0071265D">
        <w:rPr>
          <w:rFonts w:eastAsiaTheme="minorHAnsi"/>
          <w:sz w:val="24"/>
          <w:szCs w:val="24"/>
          <w:lang w:eastAsia="en-US" w:bidi="ar-SA"/>
        </w:rPr>
        <w:t>y los provenientes del barrido y limpieza de espacios</w:t>
      </w:r>
      <w:r>
        <w:rPr>
          <w:rFonts w:eastAsiaTheme="minorHAnsi"/>
          <w:sz w:val="24"/>
          <w:szCs w:val="24"/>
          <w:lang w:eastAsia="en-US" w:bidi="ar-SA"/>
        </w:rPr>
        <w:t xml:space="preserve"> </w:t>
      </w:r>
      <w:r w:rsidRPr="0071265D">
        <w:rPr>
          <w:rFonts w:eastAsiaTheme="minorHAnsi"/>
          <w:sz w:val="24"/>
          <w:szCs w:val="24"/>
          <w:lang w:eastAsia="en-US" w:bidi="ar-SA"/>
        </w:rPr>
        <w:t>p</w:t>
      </w:r>
      <w:r w:rsidRPr="0071265D">
        <w:rPr>
          <w:rFonts w:eastAsiaTheme="minorHAnsi" w:hint="eastAsia"/>
          <w:sz w:val="24"/>
          <w:szCs w:val="24"/>
          <w:lang w:eastAsia="en-US" w:bidi="ar-SA"/>
        </w:rPr>
        <w:t>ú</w:t>
      </w:r>
      <w:r w:rsidRPr="0071265D">
        <w:rPr>
          <w:rFonts w:eastAsiaTheme="minorHAnsi"/>
          <w:sz w:val="24"/>
          <w:szCs w:val="24"/>
          <w:lang w:eastAsia="en-US" w:bidi="ar-SA"/>
        </w:rPr>
        <w:t>blicos, incluyendo las playas, actividades comerciales y</w:t>
      </w:r>
      <w:r>
        <w:rPr>
          <w:rFonts w:eastAsiaTheme="minorHAnsi"/>
          <w:sz w:val="24"/>
          <w:szCs w:val="24"/>
          <w:lang w:eastAsia="en-US" w:bidi="ar-SA"/>
        </w:rPr>
        <w:t xml:space="preserve"> </w:t>
      </w:r>
      <w:r w:rsidRPr="0071265D">
        <w:rPr>
          <w:rFonts w:eastAsiaTheme="minorHAnsi"/>
          <w:sz w:val="24"/>
          <w:szCs w:val="24"/>
          <w:lang w:eastAsia="en-US" w:bidi="ar-SA"/>
        </w:rPr>
        <w:t>otras actividades urbanas no domiciliarias cuyos residuos se</w:t>
      </w:r>
      <w:r>
        <w:rPr>
          <w:rFonts w:eastAsiaTheme="minorHAnsi"/>
          <w:sz w:val="24"/>
          <w:szCs w:val="24"/>
          <w:lang w:eastAsia="en-US" w:bidi="ar-SA"/>
        </w:rPr>
        <w:t xml:space="preserve"> </w:t>
      </w:r>
      <w:r w:rsidRPr="0071265D">
        <w:rPr>
          <w:rFonts w:eastAsiaTheme="minorHAnsi"/>
          <w:sz w:val="24"/>
          <w:szCs w:val="24"/>
          <w:lang w:eastAsia="en-US" w:bidi="ar-SA"/>
        </w:rPr>
        <w:t>pueden asimilar a los servicios de limpieza p</w:t>
      </w:r>
      <w:r w:rsidRPr="0071265D">
        <w:rPr>
          <w:rFonts w:eastAsiaTheme="minorHAnsi" w:hint="eastAsia"/>
          <w:sz w:val="24"/>
          <w:szCs w:val="24"/>
          <w:lang w:eastAsia="en-US" w:bidi="ar-SA"/>
        </w:rPr>
        <w:t>ú</w:t>
      </w:r>
      <w:r w:rsidRPr="0071265D">
        <w:rPr>
          <w:rFonts w:eastAsiaTheme="minorHAnsi"/>
          <w:sz w:val="24"/>
          <w:szCs w:val="24"/>
          <w:lang w:eastAsia="en-US" w:bidi="ar-SA"/>
        </w:rPr>
        <w:t>blica, en todo el</w:t>
      </w:r>
      <w:r>
        <w:rPr>
          <w:rFonts w:eastAsiaTheme="minorHAnsi"/>
          <w:sz w:val="24"/>
          <w:szCs w:val="24"/>
          <w:lang w:eastAsia="en-US" w:bidi="ar-SA"/>
        </w:rPr>
        <w:t xml:space="preserve"> </w:t>
      </w:r>
      <w:r w:rsidRPr="0071265D">
        <w:rPr>
          <w:rFonts w:eastAsiaTheme="minorHAnsi" w:hint="eastAsia"/>
          <w:sz w:val="24"/>
          <w:szCs w:val="24"/>
          <w:lang w:eastAsia="en-US" w:bidi="ar-SA"/>
        </w:rPr>
        <w:t>á</w:t>
      </w:r>
      <w:r w:rsidRPr="0071265D">
        <w:rPr>
          <w:rFonts w:eastAsiaTheme="minorHAnsi"/>
          <w:sz w:val="24"/>
          <w:szCs w:val="24"/>
          <w:lang w:eastAsia="en-US" w:bidi="ar-SA"/>
        </w:rPr>
        <w:t>mbito de su jurisdicci</w:t>
      </w:r>
      <w:r w:rsidRPr="0071265D">
        <w:rPr>
          <w:rFonts w:eastAsiaTheme="minorHAnsi" w:hint="eastAsia"/>
          <w:sz w:val="24"/>
          <w:szCs w:val="24"/>
          <w:lang w:eastAsia="en-US" w:bidi="ar-SA"/>
        </w:rPr>
        <w:t>ó</w:t>
      </w:r>
      <w:r w:rsidRPr="0071265D">
        <w:rPr>
          <w:rFonts w:eastAsiaTheme="minorHAnsi"/>
          <w:sz w:val="24"/>
          <w:szCs w:val="24"/>
          <w:lang w:eastAsia="en-US" w:bidi="ar-SA"/>
        </w:rPr>
        <w:t>n.</w:t>
      </w:r>
    </w:p>
    <w:p w14:paraId="7B955888" w14:textId="152355EF" w:rsidR="0071265D" w:rsidRPr="00300A0C" w:rsidRDefault="0071265D" w:rsidP="00B37566">
      <w:pPr>
        <w:pStyle w:val="Ttulo4"/>
        <w:numPr>
          <w:ilvl w:val="2"/>
          <w:numId w:val="1"/>
        </w:numPr>
        <w:spacing w:before="100" w:beforeAutospacing="1" w:after="100" w:afterAutospacing="1" w:line="480" w:lineRule="auto"/>
        <w:ind w:left="1701"/>
        <w:rPr>
          <w:rFonts w:ascii="Times New Roman" w:hAnsi="Times New Roman" w:cs="Times New Roman"/>
          <w:b/>
          <w:i w:val="0"/>
          <w:iCs w:val="0"/>
          <w:color w:val="000000" w:themeColor="text1"/>
          <w:sz w:val="24"/>
          <w:szCs w:val="24"/>
        </w:rPr>
      </w:pPr>
      <w:r w:rsidRPr="00300A0C">
        <w:rPr>
          <w:rFonts w:ascii="Times New Roman" w:hAnsi="Times New Roman" w:cs="Times New Roman"/>
          <w:b/>
          <w:i w:val="0"/>
          <w:iCs w:val="0"/>
          <w:color w:val="000000" w:themeColor="text1"/>
          <w:sz w:val="24"/>
          <w:szCs w:val="24"/>
        </w:rPr>
        <w:t>Residuo no aprovechable</w:t>
      </w:r>
    </w:p>
    <w:p w14:paraId="13AC6DA0" w14:textId="0E6E8564" w:rsidR="0071265D" w:rsidRDefault="0071265D" w:rsidP="00B37566">
      <w:pPr>
        <w:pStyle w:val="Prrafodelista"/>
        <w:adjustRightInd w:val="0"/>
        <w:spacing w:before="100" w:beforeAutospacing="1" w:after="100" w:afterAutospacing="1" w:line="480" w:lineRule="auto"/>
        <w:ind w:left="1701" w:firstLine="0"/>
        <w:jc w:val="both"/>
        <w:rPr>
          <w:rFonts w:eastAsiaTheme="minorHAnsi"/>
          <w:sz w:val="24"/>
          <w:szCs w:val="24"/>
          <w:lang w:eastAsia="en-US" w:bidi="ar-SA"/>
        </w:rPr>
      </w:pPr>
      <w:r w:rsidRPr="0071265D">
        <w:rPr>
          <w:rFonts w:eastAsiaTheme="minorHAnsi"/>
          <w:sz w:val="24"/>
          <w:szCs w:val="24"/>
          <w:lang w:eastAsia="en-US" w:bidi="ar-SA"/>
        </w:rPr>
        <w:t>Es todo material o sustancia s</w:t>
      </w:r>
      <w:r w:rsidRPr="0071265D">
        <w:rPr>
          <w:rFonts w:eastAsiaTheme="minorHAnsi" w:hint="eastAsia"/>
          <w:sz w:val="24"/>
          <w:szCs w:val="24"/>
          <w:lang w:eastAsia="en-US" w:bidi="ar-SA"/>
        </w:rPr>
        <w:t>ó</w:t>
      </w:r>
      <w:r w:rsidRPr="0071265D">
        <w:rPr>
          <w:rFonts w:eastAsiaTheme="minorHAnsi"/>
          <w:sz w:val="24"/>
          <w:szCs w:val="24"/>
          <w:lang w:eastAsia="en-US" w:bidi="ar-SA"/>
        </w:rPr>
        <w:t>lida o semis</w:t>
      </w:r>
      <w:r w:rsidRPr="0071265D">
        <w:rPr>
          <w:rFonts w:eastAsiaTheme="minorHAnsi" w:hint="eastAsia"/>
          <w:sz w:val="24"/>
          <w:szCs w:val="24"/>
          <w:lang w:eastAsia="en-US" w:bidi="ar-SA"/>
        </w:rPr>
        <w:t>ó</w:t>
      </w:r>
      <w:r w:rsidRPr="0071265D">
        <w:rPr>
          <w:rFonts w:eastAsiaTheme="minorHAnsi"/>
          <w:sz w:val="24"/>
          <w:szCs w:val="24"/>
          <w:lang w:eastAsia="en-US" w:bidi="ar-SA"/>
        </w:rPr>
        <w:t>lida de origen</w:t>
      </w:r>
      <w:r>
        <w:rPr>
          <w:rFonts w:eastAsiaTheme="minorHAnsi"/>
          <w:sz w:val="24"/>
          <w:szCs w:val="24"/>
          <w:lang w:eastAsia="en-US" w:bidi="ar-SA"/>
        </w:rPr>
        <w:t xml:space="preserve"> </w:t>
      </w:r>
      <w:r w:rsidRPr="0071265D">
        <w:rPr>
          <w:rFonts w:eastAsiaTheme="minorHAnsi"/>
          <w:sz w:val="24"/>
          <w:szCs w:val="24"/>
          <w:lang w:eastAsia="en-US" w:bidi="ar-SA"/>
        </w:rPr>
        <w:t>org</w:t>
      </w:r>
      <w:r w:rsidRPr="0071265D">
        <w:rPr>
          <w:rFonts w:eastAsiaTheme="minorHAnsi" w:hint="eastAsia"/>
          <w:sz w:val="24"/>
          <w:szCs w:val="24"/>
          <w:lang w:eastAsia="en-US" w:bidi="ar-SA"/>
        </w:rPr>
        <w:t>á</w:t>
      </w:r>
      <w:r w:rsidRPr="0071265D">
        <w:rPr>
          <w:rFonts w:eastAsiaTheme="minorHAnsi"/>
          <w:sz w:val="24"/>
          <w:szCs w:val="24"/>
          <w:lang w:eastAsia="en-US" w:bidi="ar-SA"/>
        </w:rPr>
        <w:t>nico e inorg</w:t>
      </w:r>
      <w:r w:rsidRPr="0071265D">
        <w:rPr>
          <w:rFonts w:eastAsiaTheme="minorHAnsi" w:hint="eastAsia"/>
          <w:sz w:val="24"/>
          <w:szCs w:val="24"/>
          <w:lang w:eastAsia="en-US" w:bidi="ar-SA"/>
        </w:rPr>
        <w:t>á</w:t>
      </w:r>
      <w:r w:rsidRPr="0071265D">
        <w:rPr>
          <w:rFonts w:eastAsiaTheme="minorHAnsi"/>
          <w:sz w:val="24"/>
          <w:szCs w:val="24"/>
          <w:lang w:eastAsia="en-US" w:bidi="ar-SA"/>
        </w:rPr>
        <w:t>nico, put</w:t>
      </w:r>
      <w:r>
        <w:rPr>
          <w:rFonts w:eastAsiaTheme="minorHAnsi"/>
          <w:sz w:val="24"/>
          <w:szCs w:val="24"/>
          <w:lang w:eastAsia="en-US" w:bidi="ar-SA"/>
        </w:rPr>
        <w:t>refacto</w:t>
      </w:r>
      <w:r w:rsidRPr="0071265D">
        <w:rPr>
          <w:rFonts w:eastAsiaTheme="minorHAnsi"/>
          <w:sz w:val="24"/>
          <w:szCs w:val="24"/>
          <w:lang w:eastAsia="en-US" w:bidi="ar-SA"/>
        </w:rPr>
        <w:t xml:space="preserve"> o no, proveniente</w:t>
      </w:r>
      <w:r>
        <w:rPr>
          <w:rFonts w:eastAsiaTheme="minorHAnsi"/>
          <w:sz w:val="24"/>
          <w:szCs w:val="24"/>
          <w:lang w:eastAsia="en-US" w:bidi="ar-SA"/>
        </w:rPr>
        <w:t xml:space="preserve"> </w:t>
      </w:r>
      <w:r w:rsidRPr="0071265D">
        <w:rPr>
          <w:rFonts w:eastAsiaTheme="minorHAnsi"/>
          <w:sz w:val="24"/>
          <w:szCs w:val="24"/>
          <w:lang w:eastAsia="en-US" w:bidi="ar-SA"/>
        </w:rPr>
        <w:t>de actividades dom</w:t>
      </w:r>
      <w:r w:rsidRPr="0071265D">
        <w:rPr>
          <w:rFonts w:eastAsiaTheme="minorHAnsi" w:hint="eastAsia"/>
          <w:sz w:val="24"/>
          <w:szCs w:val="24"/>
          <w:lang w:eastAsia="en-US" w:bidi="ar-SA"/>
        </w:rPr>
        <w:t>é</w:t>
      </w:r>
      <w:r w:rsidRPr="0071265D">
        <w:rPr>
          <w:rFonts w:eastAsiaTheme="minorHAnsi"/>
          <w:sz w:val="24"/>
          <w:szCs w:val="24"/>
          <w:lang w:eastAsia="en-US" w:bidi="ar-SA"/>
        </w:rPr>
        <w:t>sticas, industriales, comerciales,</w:t>
      </w:r>
      <w:r>
        <w:rPr>
          <w:rFonts w:eastAsiaTheme="minorHAnsi"/>
          <w:sz w:val="24"/>
          <w:szCs w:val="24"/>
          <w:lang w:eastAsia="en-US" w:bidi="ar-SA"/>
        </w:rPr>
        <w:t xml:space="preserve"> </w:t>
      </w:r>
      <w:r w:rsidRPr="0071265D">
        <w:rPr>
          <w:rFonts w:eastAsiaTheme="minorHAnsi"/>
          <w:sz w:val="24"/>
          <w:szCs w:val="24"/>
          <w:lang w:eastAsia="en-US" w:bidi="ar-SA"/>
        </w:rPr>
        <w:t>instituciones, de servicios, que no ofrece ninguna posibilidad</w:t>
      </w:r>
      <w:r>
        <w:rPr>
          <w:rFonts w:eastAsiaTheme="minorHAnsi"/>
          <w:sz w:val="24"/>
          <w:szCs w:val="24"/>
          <w:lang w:eastAsia="en-US" w:bidi="ar-SA"/>
        </w:rPr>
        <w:t xml:space="preserve"> </w:t>
      </w:r>
      <w:r w:rsidRPr="0071265D">
        <w:rPr>
          <w:rFonts w:eastAsiaTheme="minorHAnsi"/>
          <w:sz w:val="24"/>
          <w:szCs w:val="24"/>
          <w:lang w:eastAsia="en-US" w:bidi="ar-SA"/>
        </w:rPr>
        <w:t>de aprovechamiento, reutilizaci</w:t>
      </w:r>
      <w:r w:rsidRPr="0071265D">
        <w:rPr>
          <w:rFonts w:eastAsiaTheme="minorHAnsi" w:hint="eastAsia"/>
          <w:sz w:val="24"/>
          <w:szCs w:val="24"/>
          <w:lang w:eastAsia="en-US" w:bidi="ar-SA"/>
        </w:rPr>
        <w:t>ó</w:t>
      </w:r>
      <w:r w:rsidRPr="0071265D">
        <w:rPr>
          <w:rFonts w:eastAsiaTheme="minorHAnsi"/>
          <w:sz w:val="24"/>
          <w:szCs w:val="24"/>
          <w:lang w:eastAsia="en-US" w:bidi="ar-SA"/>
        </w:rPr>
        <w:t>n o reincorporaci</w:t>
      </w:r>
      <w:r w:rsidRPr="0071265D">
        <w:rPr>
          <w:rFonts w:eastAsiaTheme="minorHAnsi" w:hint="eastAsia"/>
          <w:sz w:val="24"/>
          <w:szCs w:val="24"/>
          <w:lang w:eastAsia="en-US" w:bidi="ar-SA"/>
        </w:rPr>
        <w:t>ó</w:t>
      </w:r>
      <w:r w:rsidRPr="0071265D">
        <w:rPr>
          <w:rFonts w:eastAsiaTheme="minorHAnsi"/>
          <w:sz w:val="24"/>
          <w:szCs w:val="24"/>
          <w:lang w:eastAsia="en-US" w:bidi="ar-SA"/>
        </w:rPr>
        <w:t>n en un</w:t>
      </w:r>
      <w:r>
        <w:rPr>
          <w:rFonts w:eastAsiaTheme="minorHAnsi"/>
          <w:sz w:val="24"/>
          <w:szCs w:val="24"/>
          <w:lang w:eastAsia="en-US" w:bidi="ar-SA"/>
        </w:rPr>
        <w:t xml:space="preserve"> </w:t>
      </w:r>
      <w:r w:rsidRPr="0071265D">
        <w:rPr>
          <w:rFonts w:eastAsiaTheme="minorHAnsi"/>
          <w:sz w:val="24"/>
          <w:szCs w:val="24"/>
          <w:lang w:eastAsia="en-US" w:bidi="ar-SA"/>
        </w:rPr>
        <w:t>proce</w:t>
      </w:r>
      <w:r>
        <w:rPr>
          <w:rFonts w:eastAsiaTheme="minorHAnsi"/>
          <w:sz w:val="24"/>
          <w:szCs w:val="24"/>
          <w:lang w:eastAsia="en-US" w:bidi="ar-SA"/>
        </w:rPr>
        <w:t>s</w:t>
      </w:r>
      <w:r w:rsidRPr="0071265D">
        <w:rPr>
          <w:rFonts w:eastAsiaTheme="minorHAnsi"/>
          <w:sz w:val="24"/>
          <w:szCs w:val="24"/>
          <w:lang w:eastAsia="en-US" w:bidi="ar-SA"/>
        </w:rPr>
        <w:t>o productivo. Son residuos s</w:t>
      </w:r>
      <w:r w:rsidRPr="0071265D">
        <w:rPr>
          <w:rFonts w:eastAsiaTheme="minorHAnsi" w:hint="eastAsia"/>
          <w:sz w:val="24"/>
          <w:szCs w:val="24"/>
          <w:lang w:eastAsia="en-US" w:bidi="ar-SA"/>
        </w:rPr>
        <w:t>ó</w:t>
      </w:r>
      <w:r w:rsidRPr="0071265D">
        <w:rPr>
          <w:rFonts w:eastAsiaTheme="minorHAnsi"/>
          <w:sz w:val="24"/>
          <w:szCs w:val="24"/>
          <w:lang w:eastAsia="en-US" w:bidi="ar-SA"/>
        </w:rPr>
        <w:t>lidos que no tienen</w:t>
      </w:r>
      <w:r>
        <w:rPr>
          <w:rFonts w:eastAsiaTheme="minorHAnsi"/>
          <w:sz w:val="24"/>
          <w:szCs w:val="24"/>
          <w:lang w:eastAsia="en-US" w:bidi="ar-SA"/>
        </w:rPr>
        <w:t xml:space="preserve"> </w:t>
      </w:r>
      <w:r w:rsidRPr="0071265D">
        <w:rPr>
          <w:rFonts w:eastAsiaTheme="minorHAnsi"/>
          <w:sz w:val="24"/>
          <w:szCs w:val="24"/>
          <w:lang w:eastAsia="en-US" w:bidi="ar-SA"/>
        </w:rPr>
        <w:t>ning</w:t>
      </w:r>
      <w:r w:rsidRPr="0071265D">
        <w:rPr>
          <w:rFonts w:eastAsiaTheme="minorHAnsi" w:hint="eastAsia"/>
          <w:sz w:val="24"/>
          <w:szCs w:val="24"/>
          <w:lang w:eastAsia="en-US" w:bidi="ar-SA"/>
        </w:rPr>
        <w:t>ú</w:t>
      </w:r>
      <w:r w:rsidRPr="0071265D">
        <w:rPr>
          <w:rFonts w:eastAsiaTheme="minorHAnsi"/>
          <w:sz w:val="24"/>
          <w:szCs w:val="24"/>
          <w:lang w:eastAsia="en-US" w:bidi="ar-SA"/>
        </w:rPr>
        <w:t>n valor comercial, requieren tratamiento y disposici</w:t>
      </w:r>
      <w:r w:rsidRPr="0071265D">
        <w:rPr>
          <w:rFonts w:eastAsiaTheme="minorHAnsi" w:hint="eastAsia"/>
          <w:sz w:val="24"/>
          <w:szCs w:val="24"/>
          <w:lang w:eastAsia="en-US" w:bidi="ar-SA"/>
        </w:rPr>
        <w:t>ó</w:t>
      </w:r>
      <w:r w:rsidRPr="0071265D">
        <w:rPr>
          <w:rFonts w:eastAsiaTheme="minorHAnsi"/>
          <w:sz w:val="24"/>
          <w:szCs w:val="24"/>
          <w:lang w:eastAsia="en-US" w:bidi="ar-SA"/>
        </w:rPr>
        <w:t>n</w:t>
      </w:r>
      <w:r>
        <w:rPr>
          <w:rFonts w:eastAsiaTheme="minorHAnsi"/>
          <w:sz w:val="24"/>
          <w:szCs w:val="24"/>
          <w:lang w:eastAsia="en-US" w:bidi="ar-SA"/>
        </w:rPr>
        <w:t xml:space="preserve"> </w:t>
      </w:r>
      <w:r w:rsidRPr="0071265D">
        <w:rPr>
          <w:rFonts w:eastAsiaTheme="minorHAnsi"/>
          <w:sz w:val="24"/>
          <w:szCs w:val="24"/>
          <w:lang w:eastAsia="en-US" w:bidi="ar-SA"/>
        </w:rPr>
        <w:t>final y por lo tanto generan costos de disposici</w:t>
      </w:r>
      <w:r w:rsidRPr="0071265D">
        <w:rPr>
          <w:rFonts w:eastAsiaTheme="minorHAnsi" w:hint="eastAsia"/>
          <w:sz w:val="24"/>
          <w:szCs w:val="24"/>
          <w:lang w:eastAsia="en-US" w:bidi="ar-SA"/>
        </w:rPr>
        <w:t>ó</w:t>
      </w:r>
      <w:r w:rsidRPr="0071265D">
        <w:rPr>
          <w:rFonts w:eastAsiaTheme="minorHAnsi"/>
          <w:sz w:val="24"/>
          <w:szCs w:val="24"/>
          <w:lang w:eastAsia="en-US" w:bidi="ar-SA"/>
        </w:rPr>
        <w:t>n.</w:t>
      </w:r>
    </w:p>
    <w:p w14:paraId="4B357E01" w14:textId="388A72C1" w:rsidR="0071265D" w:rsidRPr="00300A0C" w:rsidRDefault="00DC31E9" w:rsidP="00B37566">
      <w:pPr>
        <w:pStyle w:val="Ttulo4"/>
        <w:numPr>
          <w:ilvl w:val="2"/>
          <w:numId w:val="1"/>
        </w:numPr>
        <w:spacing w:before="100" w:beforeAutospacing="1" w:after="100" w:afterAutospacing="1" w:line="480" w:lineRule="auto"/>
        <w:ind w:left="1701"/>
        <w:rPr>
          <w:rFonts w:ascii="Times New Roman" w:hAnsi="Times New Roman" w:cs="Times New Roman"/>
          <w:b/>
          <w:i w:val="0"/>
          <w:iCs w:val="0"/>
          <w:color w:val="000000" w:themeColor="text1"/>
          <w:sz w:val="24"/>
          <w:szCs w:val="24"/>
        </w:rPr>
      </w:pPr>
      <w:r w:rsidRPr="00300A0C">
        <w:rPr>
          <w:rFonts w:ascii="Times New Roman" w:hAnsi="Times New Roman" w:cs="Times New Roman"/>
          <w:b/>
          <w:i w:val="0"/>
          <w:iCs w:val="0"/>
          <w:color w:val="000000" w:themeColor="text1"/>
          <w:sz w:val="24"/>
          <w:szCs w:val="24"/>
        </w:rPr>
        <w:lastRenderedPageBreak/>
        <w:t>Residuo no municipal</w:t>
      </w:r>
    </w:p>
    <w:p w14:paraId="2B1CEC96" w14:textId="250D8BC9" w:rsidR="00DC31E9" w:rsidRDefault="00DC31E9" w:rsidP="00B37566">
      <w:pPr>
        <w:pStyle w:val="Prrafodelista"/>
        <w:adjustRightInd w:val="0"/>
        <w:spacing w:before="100" w:beforeAutospacing="1" w:after="100" w:afterAutospacing="1" w:line="480" w:lineRule="auto"/>
        <w:ind w:left="1701" w:firstLine="0"/>
        <w:jc w:val="both"/>
        <w:rPr>
          <w:rFonts w:eastAsiaTheme="minorHAnsi"/>
          <w:sz w:val="24"/>
          <w:szCs w:val="24"/>
          <w:lang w:eastAsia="en-US" w:bidi="ar-SA"/>
        </w:rPr>
      </w:pPr>
      <w:r w:rsidRPr="00DC31E9">
        <w:rPr>
          <w:rFonts w:eastAsiaTheme="minorHAnsi"/>
          <w:sz w:val="24"/>
          <w:szCs w:val="24"/>
          <w:lang w:eastAsia="en-US" w:bidi="ar-SA"/>
        </w:rPr>
        <w:t xml:space="preserve">Los residuos del </w:t>
      </w:r>
      <w:r w:rsidRPr="00DC31E9">
        <w:rPr>
          <w:rFonts w:eastAsiaTheme="minorHAnsi" w:hint="eastAsia"/>
          <w:sz w:val="24"/>
          <w:szCs w:val="24"/>
          <w:lang w:eastAsia="en-US" w:bidi="ar-SA"/>
        </w:rPr>
        <w:t>á</w:t>
      </w:r>
      <w:r w:rsidRPr="00DC31E9">
        <w:rPr>
          <w:rFonts w:eastAsiaTheme="minorHAnsi"/>
          <w:sz w:val="24"/>
          <w:szCs w:val="24"/>
          <w:lang w:eastAsia="en-US" w:bidi="ar-SA"/>
        </w:rPr>
        <w:t>mbito de gesti</w:t>
      </w:r>
      <w:r w:rsidRPr="00DC31E9">
        <w:rPr>
          <w:rFonts w:eastAsiaTheme="minorHAnsi" w:hint="eastAsia"/>
          <w:sz w:val="24"/>
          <w:szCs w:val="24"/>
          <w:lang w:eastAsia="en-US" w:bidi="ar-SA"/>
        </w:rPr>
        <w:t>ó</w:t>
      </w:r>
      <w:r w:rsidRPr="00DC31E9">
        <w:rPr>
          <w:rFonts w:eastAsiaTheme="minorHAnsi"/>
          <w:sz w:val="24"/>
          <w:szCs w:val="24"/>
          <w:lang w:eastAsia="en-US" w:bidi="ar-SA"/>
        </w:rPr>
        <w:t>n no municipal o residuos no</w:t>
      </w:r>
      <w:r>
        <w:rPr>
          <w:rFonts w:eastAsiaTheme="minorHAnsi"/>
          <w:sz w:val="24"/>
          <w:szCs w:val="24"/>
          <w:lang w:eastAsia="en-US" w:bidi="ar-SA"/>
        </w:rPr>
        <w:t xml:space="preserve"> </w:t>
      </w:r>
      <w:r w:rsidRPr="00DC31E9">
        <w:rPr>
          <w:rFonts w:eastAsiaTheme="minorHAnsi"/>
          <w:sz w:val="24"/>
          <w:szCs w:val="24"/>
          <w:lang w:eastAsia="en-US" w:bidi="ar-SA"/>
        </w:rPr>
        <w:t>municipales, son aquellos de car</w:t>
      </w:r>
      <w:r w:rsidRPr="00DC31E9">
        <w:rPr>
          <w:rFonts w:eastAsiaTheme="minorHAnsi" w:hint="eastAsia"/>
          <w:sz w:val="24"/>
          <w:szCs w:val="24"/>
          <w:lang w:eastAsia="en-US" w:bidi="ar-SA"/>
        </w:rPr>
        <w:t>á</w:t>
      </w:r>
      <w:r w:rsidRPr="00DC31E9">
        <w:rPr>
          <w:rFonts w:eastAsiaTheme="minorHAnsi"/>
          <w:sz w:val="24"/>
          <w:szCs w:val="24"/>
          <w:lang w:eastAsia="en-US" w:bidi="ar-SA"/>
        </w:rPr>
        <w:t>cter peligroso y no peligroso</w:t>
      </w:r>
      <w:r>
        <w:rPr>
          <w:rFonts w:eastAsiaTheme="minorHAnsi"/>
          <w:sz w:val="24"/>
          <w:szCs w:val="24"/>
          <w:lang w:eastAsia="en-US" w:bidi="ar-SA"/>
        </w:rPr>
        <w:t xml:space="preserve"> </w:t>
      </w:r>
      <w:r w:rsidRPr="00DC31E9">
        <w:rPr>
          <w:rFonts w:eastAsiaTheme="minorHAnsi"/>
          <w:sz w:val="24"/>
          <w:szCs w:val="24"/>
          <w:lang w:eastAsia="en-US" w:bidi="ar-SA"/>
        </w:rPr>
        <w:t>que se generan en el desarrollo de actividades extractivas,</w:t>
      </w:r>
      <w:r>
        <w:rPr>
          <w:rFonts w:eastAsiaTheme="minorHAnsi"/>
          <w:sz w:val="24"/>
          <w:szCs w:val="24"/>
          <w:lang w:eastAsia="en-US" w:bidi="ar-SA"/>
        </w:rPr>
        <w:t xml:space="preserve"> </w:t>
      </w:r>
      <w:r w:rsidRPr="00DC31E9">
        <w:rPr>
          <w:rFonts w:eastAsiaTheme="minorHAnsi"/>
          <w:sz w:val="24"/>
          <w:szCs w:val="24"/>
          <w:lang w:eastAsia="en-US" w:bidi="ar-SA"/>
        </w:rPr>
        <w:t>productivas y de servicios. Comprenden los generados en las</w:t>
      </w:r>
      <w:r>
        <w:rPr>
          <w:rFonts w:eastAsiaTheme="minorHAnsi"/>
          <w:sz w:val="24"/>
          <w:szCs w:val="24"/>
          <w:lang w:eastAsia="en-US" w:bidi="ar-SA"/>
        </w:rPr>
        <w:t xml:space="preserve"> </w:t>
      </w:r>
      <w:r w:rsidRPr="00DC31E9">
        <w:rPr>
          <w:rFonts w:eastAsiaTheme="minorHAnsi"/>
          <w:sz w:val="24"/>
          <w:szCs w:val="24"/>
          <w:lang w:eastAsia="en-US" w:bidi="ar-SA"/>
        </w:rPr>
        <w:t>instalaciones principales y auxiliares de la operaci</w:t>
      </w:r>
      <w:r w:rsidRPr="00DC31E9">
        <w:rPr>
          <w:rFonts w:eastAsiaTheme="minorHAnsi" w:hint="eastAsia"/>
          <w:sz w:val="24"/>
          <w:szCs w:val="24"/>
          <w:lang w:eastAsia="en-US" w:bidi="ar-SA"/>
        </w:rPr>
        <w:t>ó</w:t>
      </w:r>
      <w:r w:rsidRPr="00DC31E9">
        <w:rPr>
          <w:rFonts w:eastAsiaTheme="minorHAnsi"/>
          <w:sz w:val="24"/>
          <w:szCs w:val="24"/>
          <w:lang w:eastAsia="en-US" w:bidi="ar-SA"/>
        </w:rPr>
        <w:t>n.</w:t>
      </w:r>
    </w:p>
    <w:p w14:paraId="7D30AC3C" w14:textId="31CB405C" w:rsidR="00DC31E9" w:rsidRPr="00300A0C" w:rsidRDefault="00DC31E9" w:rsidP="00B37566">
      <w:pPr>
        <w:pStyle w:val="Ttulo4"/>
        <w:numPr>
          <w:ilvl w:val="2"/>
          <w:numId w:val="1"/>
        </w:numPr>
        <w:spacing w:before="100" w:beforeAutospacing="1" w:after="100" w:afterAutospacing="1" w:line="480" w:lineRule="auto"/>
        <w:ind w:left="1701"/>
        <w:rPr>
          <w:rFonts w:ascii="Times New Roman" w:hAnsi="Times New Roman" w:cs="Times New Roman"/>
          <w:b/>
          <w:i w:val="0"/>
          <w:iCs w:val="0"/>
          <w:color w:val="000000" w:themeColor="text1"/>
          <w:sz w:val="24"/>
          <w:szCs w:val="24"/>
        </w:rPr>
      </w:pPr>
      <w:r w:rsidRPr="00300A0C">
        <w:rPr>
          <w:rFonts w:ascii="Times New Roman" w:hAnsi="Times New Roman" w:cs="Times New Roman"/>
          <w:b/>
          <w:i w:val="0"/>
          <w:iCs w:val="0"/>
          <w:color w:val="000000" w:themeColor="text1"/>
          <w:sz w:val="24"/>
          <w:szCs w:val="24"/>
        </w:rPr>
        <w:t>Residuo orgánico</w:t>
      </w:r>
    </w:p>
    <w:p w14:paraId="65AEEBDA" w14:textId="789ECE36" w:rsidR="00DC31E9" w:rsidRDefault="00DC31E9" w:rsidP="00B37566">
      <w:pPr>
        <w:pStyle w:val="Prrafodelista"/>
        <w:adjustRightInd w:val="0"/>
        <w:spacing w:before="100" w:beforeAutospacing="1" w:after="100" w:afterAutospacing="1" w:line="480" w:lineRule="auto"/>
        <w:ind w:left="1701" w:firstLine="0"/>
        <w:jc w:val="both"/>
        <w:rPr>
          <w:rFonts w:eastAsiaTheme="minorHAnsi"/>
          <w:sz w:val="24"/>
          <w:szCs w:val="24"/>
          <w:lang w:eastAsia="en-US" w:bidi="ar-SA"/>
        </w:rPr>
      </w:pPr>
      <w:r w:rsidRPr="00DC31E9">
        <w:rPr>
          <w:rFonts w:eastAsiaTheme="minorHAnsi"/>
          <w:sz w:val="24"/>
          <w:szCs w:val="24"/>
          <w:lang w:eastAsia="en-US" w:bidi="ar-SA"/>
        </w:rPr>
        <w:t>Se refiere a los residuos biodegradables o sujetos a</w:t>
      </w:r>
      <w:r>
        <w:rPr>
          <w:rFonts w:eastAsiaTheme="minorHAnsi"/>
          <w:sz w:val="24"/>
          <w:szCs w:val="24"/>
          <w:lang w:eastAsia="en-US" w:bidi="ar-SA"/>
        </w:rPr>
        <w:t xml:space="preserve"> </w:t>
      </w:r>
      <w:r w:rsidRPr="00DC31E9">
        <w:rPr>
          <w:rFonts w:eastAsiaTheme="minorHAnsi"/>
          <w:sz w:val="24"/>
          <w:szCs w:val="24"/>
          <w:lang w:eastAsia="en-US" w:bidi="ar-SA"/>
        </w:rPr>
        <w:t>descomposici</w:t>
      </w:r>
      <w:r w:rsidRPr="00DC31E9">
        <w:rPr>
          <w:rFonts w:eastAsiaTheme="minorHAnsi" w:hint="eastAsia"/>
          <w:sz w:val="24"/>
          <w:szCs w:val="24"/>
          <w:lang w:eastAsia="en-US" w:bidi="ar-SA"/>
        </w:rPr>
        <w:t>ó</w:t>
      </w:r>
      <w:r w:rsidRPr="00DC31E9">
        <w:rPr>
          <w:rFonts w:eastAsiaTheme="minorHAnsi"/>
          <w:sz w:val="24"/>
          <w:szCs w:val="24"/>
          <w:lang w:eastAsia="en-US" w:bidi="ar-SA"/>
        </w:rPr>
        <w:t xml:space="preserve">n. Pueden generarse tanto en el </w:t>
      </w:r>
      <w:r w:rsidRPr="00DC31E9">
        <w:rPr>
          <w:rFonts w:eastAsiaTheme="minorHAnsi" w:hint="eastAsia"/>
          <w:sz w:val="24"/>
          <w:szCs w:val="24"/>
          <w:lang w:eastAsia="en-US" w:bidi="ar-SA"/>
        </w:rPr>
        <w:t>á</w:t>
      </w:r>
      <w:r w:rsidRPr="00DC31E9">
        <w:rPr>
          <w:rFonts w:eastAsiaTheme="minorHAnsi"/>
          <w:sz w:val="24"/>
          <w:szCs w:val="24"/>
          <w:lang w:eastAsia="en-US" w:bidi="ar-SA"/>
        </w:rPr>
        <w:t>mbito de</w:t>
      </w:r>
      <w:r>
        <w:rPr>
          <w:rFonts w:eastAsiaTheme="minorHAnsi"/>
          <w:sz w:val="24"/>
          <w:szCs w:val="24"/>
          <w:lang w:eastAsia="en-US" w:bidi="ar-SA"/>
        </w:rPr>
        <w:t xml:space="preserve"> </w:t>
      </w:r>
      <w:r w:rsidRPr="00DC31E9">
        <w:rPr>
          <w:rFonts w:eastAsiaTheme="minorHAnsi"/>
          <w:sz w:val="24"/>
          <w:szCs w:val="24"/>
          <w:lang w:eastAsia="en-US" w:bidi="ar-SA"/>
        </w:rPr>
        <w:t>gesti</w:t>
      </w:r>
      <w:r w:rsidRPr="00DC31E9">
        <w:rPr>
          <w:rFonts w:eastAsiaTheme="minorHAnsi" w:hint="eastAsia"/>
          <w:sz w:val="24"/>
          <w:szCs w:val="24"/>
          <w:lang w:eastAsia="en-US" w:bidi="ar-SA"/>
        </w:rPr>
        <w:t>ó</w:t>
      </w:r>
      <w:r w:rsidRPr="00DC31E9">
        <w:rPr>
          <w:rFonts w:eastAsiaTheme="minorHAnsi"/>
          <w:sz w:val="24"/>
          <w:szCs w:val="24"/>
          <w:lang w:eastAsia="en-US" w:bidi="ar-SA"/>
        </w:rPr>
        <w:t xml:space="preserve">n municipal como en el </w:t>
      </w:r>
      <w:r w:rsidRPr="00DC31E9">
        <w:rPr>
          <w:rFonts w:eastAsiaTheme="minorHAnsi" w:hint="eastAsia"/>
          <w:sz w:val="24"/>
          <w:szCs w:val="24"/>
          <w:lang w:eastAsia="en-US" w:bidi="ar-SA"/>
        </w:rPr>
        <w:t>á</w:t>
      </w:r>
      <w:r w:rsidRPr="00DC31E9">
        <w:rPr>
          <w:rFonts w:eastAsiaTheme="minorHAnsi"/>
          <w:sz w:val="24"/>
          <w:szCs w:val="24"/>
          <w:lang w:eastAsia="en-US" w:bidi="ar-SA"/>
        </w:rPr>
        <w:t>mbito de gesti</w:t>
      </w:r>
      <w:r w:rsidRPr="00DC31E9">
        <w:rPr>
          <w:rFonts w:eastAsiaTheme="minorHAnsi" w:hint="eastAsia"/>
          <w:sz w:val="24"/>
          <w:szCs w:val="24"/>
          <w:lang w:eastAsia="en-US" w:bidi="ar-SA"/>
        </w:rPr>
        <w:t>ó</w:t>
      </w:r>
      <w:r w:rsidRPr="00DC31E9">
        <w:rPr>
          <w:rFonts w:eastAsiaTheme="minorHAnsi"/>
          <w:sz w:val="24"/>
          <w:szCs w:val="24"/>
          <w:lang w:eastAsia="en-US" w:bidi="ar-SA"/>
        </w:rPr>
        <w:t>n no municipal.</w:t>
      </w:r>
    </w:p>
    <w:p w14:paraId="77856B72" w14:textId="15267D40" w:rsidR="00DC31E9" w:rsidRPr="00300A0C" w:rsidRDefault="00DC31E9" w:rsidP="00B37566">
      <w:pPr>
        <w:pStyle w:val="Ttulo4"/>
        <w:numPr>
          <w:ilvl w:val="2"/>
          <w:numId w:val="1"/>
        </w:numPr>
        <w:spacing w:before="100" w:beforeAutospacing="1" w:after="100" w:afterAutospacing="1" w:line="480" w:lineRule="auto"/>
        <w:ind w:left="1701"/>
        <w:rPr>
          <w:rFonts w:ascii="Times New Roman" w:hAnsi="Times New Roman" w:cs="Times New Roman"/>
          <w:b/>
          <w:i w:val="0"/>
          <w:iCs w:val="0"/>
          <w:color w:val="000000" w:themeColor="text1"/>
          <w:sz w:val="24"/>
          <w:szCs w:val="24"/>
        </w:rPr>
      </w:pPr>
      <w:r w:rsidRPr="00300A0C">
        <w:rPr>
          <w:rFonts w:ascii="Times New Roman" w:hAnsi="Times New Roman" w:cs="Times New Roman"/>
          <w:b/>
          <w:i w:val="0"/>
          <w:iCs w:val="0"/>
          <w:color w:val="000000" w:themeColor="text1"/>
          <w:sz w:val="24"/>
          <w:szCs w:val="24"/>
        </w:rPr>
        <w:t>Valorización</w:t>
      </w:r>
    </w:p>
    <w:p w14:paraId="7A5D89B8" w14:textId="516210DF" w:rsidR="0071265D" w:rsidRDefault="00DC31E9" w:rsidP="00B37566">
      <w:pPr>
        <w:pStyle w:val="Prrafodelista"/>
        <w:adjustRightInd w:val="0"/>
        <w:spacing w:before="100" w:beforeAutospacing="1" w:after="100" w:afterAutospacing="1" w:line="480" w:lineRule="auto"/>
        <w:ind w:left="1701" w:firstLine="0"/>
        <w:jc w:val="both"/>
        <w:rPr>
          <w:rFonts w:eastAsiaTheme="minorHAnsi"/>
          <w:sz w:val="24"/>
          <w:szCs w:val="24"/>
          <w:lang w:eastAsia="en-US" w:bidi="ar-SA"/>
        </w:rPr>
      </w:pPr>
      <w:r w:rsidRPr="00DC31E9">
        <w:rPr>
          <w:rFonts w:eastAsiaTheme="minorHAnsi"/>
          <w:sz w:val="24"/>
          <w:szCs w:val="24"/>
          <w:lang w:eastAsia="en-US" w:bidi="ar-SA"/>
        </w:rPr>
        <w:t>Cualquier operaci</w:t>
      </w:r>
      <w:r w:rsidRPr="00DC31E9">
        <w:rPr>
          <w:rFonts w:eastAsiaTheme="minorHAnsi" w:hint="eastAsia"/>
          <w:sz w:val="24"/>
          <w:szCs w:val="24"/>
          <w:lang w:eastAsia="en-US" w:bidi="ar-SA"/>
        </w:rPr>
        <w:t>ó</w:t>
      </w:r>
      <w:r w:rsidRPr="00DC31E9">
        <w:rPr>
          <w:rFonts w:eastAsiaTheme="minorHAnsi"/>
          <w:sz w:val="24"/>
          <w:szCs w:val="24"/>
          <w:lang w:eastAsia="en-US" w:bidi="ar-SA"/>
        </w:rPr>
        <w:t>n cuyo objetivo sea que el residuo, uno o</w:t>
      </w:r>
      <w:r>
        <w:rPr>
          <w:rFonts w:eastAsiaTheme="minorHAnsi"/>
          <w:sz w:val="24"/>
          <w:szCs w:val="24"/>
          <w:lang w:eastAsia="en-US" w:bidi="ar-SA"/>
        </w:rPr>
        <w:t xml:space="preserve"> </w:t>
      </w:r>
      <w:r w:rsidRPr="00DC31E9">
        <w:rPr>
          <w:rFonts w:eastAsiaTheme="minorHAnsi"/>
          <w:sz w:val="24"/>
          <w:szCs w:val="24"/>
          <w:lang w:eastAsia="en-US" w:bidi="ar-SA"/>
        </w:rPr>
        <w:t>varios de los materiales que lo componen, sea reaprovechado</w:t>
      </w:r>
      <w:r>
        <w:rPr>
          <w:rFonts w:eastAsiaTheme="minorHAnsi"/>
          <w:sz w:val="24"/>
          <w:szCs w:val="24"/>
          <w:lang w:eastAsia="en-US" w:bidi="ar-SA"/>
        </w:rPr>
        <w:t xml:space="preserve"> </w:t>
      </w:r>
      <w:r w:rsidRPr="00DC31E9">
        <w:rPr>
          <w:rFonts w:eastAsiaTheme="minorHAnsi"/>
          <w:sz w:val="24"/>
          <w:szCs w:val="24"/>
          <w:lang w:eastAsia="en-US" w:bidi="ar-SA"/>
        </w:rPr>
        <w:t xml:space="preserve">y sirva a una finalidad </w:t>
      </w:r>
      <w:r w:rsidRPr="00DC31E9">
        <w:rPr>
          <w:rFonts w:eastAsiaTheme="minorHAnsi" w:hint="eastAsia"/>
          <w:sz w:val="24"/>
          <w:szCs w:val="24"/>
          <w:lang w:eastAsia="en-US" w:bidi="ar-SA"/>
        </w:rPr>
        <w:t>ú</w:t>
      </w:r>
      <w:r w:rsidRPr="00DC31E9">
        <w:rPr>
          <w:rFonts w:eastAsiaTheme="minorHAnsi"/>
          <w:sz w:val="24"/>
          <w:szCs w:val="24"/>
          <w:lang w:eastAsia="en-US" w:bidi="ar-SA"/>
        </w:rPr>
        <w:t>til al sustituir a otros materiales o</w:t>
      </w:r>
      <w:r>
        <w:rPr>
          <w:rFonts w:eastAsiaTheme="minorHAnsi"/>
          <w:sz w:val="24"/>
          <w:szCs w:val="24"/>
          <w:lang w:eastAsia="en-US" w:bidi="ar-SA"/>
        </w:rPr>
        <w:t xml:space="preserve"> </w:t>
      </w:r>
      <w:r w:rsidRPr="00DC31E9">
        <w:rPr>
          <w:rFonts w:eastAsiaTheme="minorHAnsi"/>
          <w:sz w:val="24"/>
          <w:szCs w:val="24"/>
          <w:lang w:eastAsia="en-US" w:bidi="ar-SA"/>
        </w:rPr>
        <w:t>recursos en los procesos productivos. La valorizaci</w:t>
      </w:r>
      <w:r w:rsidRPr="00DC31E9">
        <w:rPr>
          <w:rFonts w:eastAsiaTheme="minorHAnsi" w:hint="eastAsia"/>
          <w:sz w:val="24"/>
          <w:szCs w:val="24"/>
          <w:lang w:eastAsia="en-US" w:bidi="ar-SA"/>
        </w:rPr>
        <w:t>ó</w:t>
      </w:r>
      <w:r w:rsidRPr="00DC31E9">
        <w:rPr>
          <w:rFonts w:eastAsiaTheme="minorHAnsi"/>
          <w:sz w:val="24"/>
          <w:szCs w:val="24"/>
          <w:lang w:eastAsia="en-US" w:bidi="ar-SA"/>
        </w:rPr>
        <w:t>n puede</w:t>
      </w:r>
      <w:r>
        <w:rPr>
          <w:rFonts w:eastAsiaTheme="minorHAnsi"/>
          <w:sz w:val="24"/>
          <w:szCs w:val="24"/>
          <w:lang w:eastAsia="en-US" w:bidi="ar-SA"/>
        </w:rPr>
        <w:t xml:space="preserve"> </w:t>
      </w:r>
      <w:r w:rsidRPr="00DC31E9">
        <w:rPr>
          <w:rFonts w:eastAsiaTheme="minorHAnsi"/>
          <w:sz w:val="24"/>
          <w:szCs w:val="24"/>
          <w:lang w:eastAsia="en-US" w:bidi="ar-SA"/>
        </w:rPr>
        <w:t>ser material o energ</w:t>
      </w:r>
      <w:r w:rsidRPr="00DC31E9">
        <w:rPr>
          <w:rFonts w:eastAsiaTheme="minorHAnsi" w:hint="eastAsia"/>
          <w:sz w:val="24"/>
          <w:szCs w:val="24"/>
          <w:lang w:eastAsia="en-US" w:bidi="ar-SA"/>
        </w:rPr>
        <w:t>é</w:t>
      </w:r>
      <w:r w:rsidRPr="00DC31E9">
        <w:rPr>
          <w:rFonts w:eastAsiaTheme="minorHAnsi"/>
          <w:sz w:val="24"/>
          <w:szCs w:val="24"/>
          <w:lang w:eastAsia="en-US" w:bidi="ar-SA"/>
        </w:rPr>
        <w:t>tica.</w:t>
      </w:r>
    </w:p>
    <w:p w14:paraId="09531D3A" w14:textId="6FADFD42" w:rsidR="00132F55" w:rsidRPr="009D6306" w:rsidRDefault="00132F55" w:rsidP="00B37566">
      <w:pPr>
        <w:pStyle w:val="Ttulo3"/>
        <w:numPr>
          <w:ilvl w:val="1"/>
          <w:numId w:val="1"/>
        </w:numPr>
        <w:spacing w:before="100" w:beforeAutospacing="1" w:after="100" w:afterAutospacing="1" w:line="480" w:lineRule="auto"/>
        <w:ind w:left="1134" w:hanging="425"/>
        <w:rPr>
          <w:rFonts w:ascii="Times New Roman" w:eastAsiaTheme="minorHAnsi" w:hAnsi="Times New Roman" w:cs="Times New Roman"/>
          <w:b/>
          <w:color w:val="000000" w:themeColor="text1"/>
        </w:rPr>
      </w:pPr>
      <w:bookmarkStart w:id="61" w:name="_Toc59212234"/>
      <w:bookmarkStart w:id="62" w:name="_Toc64393828"/>
      <w:bookmarkStart w:id="63" w:name="_Toc79604626"/>
      <w:r w:rsidRPr="009D6306">
        <w:rPr>
          <w:rFonts w:ascii="Times New Roman" w:eastAsiaTheme="minorHAnsi" w:hAnsi="Times New Roman" w:cs="Times New Roman"/>
          <w:b/>
          <w:color w:val="000000" w:themeColor="text1"/>
        </w:rPr>
        <w:t>Hipótesis de la investigación</w:t>
      </w:r>
      <w:bookmarkEnd w:id="61"/>
      <w:bookmarkEnd w:id="62"/>
      <w:bookmarkEnd w:id="63"/>
      <w:r w:rsidRPr="009D6306">
        <w:rPr>
          <w:rFonts w:ascii="Times New Roman" w:eastAsiaTheme="minorHAnsi" w:hAnsi="Times New Roman" w:cs="Times New Roman"/>
          <w:b/>
          <w:color w:val="000000" w:themeColor="text1"/>
        </w:rPr>
        <w:t xml:space="preserve"> </w:t>
      </w:r>
    </w:p>
    <w:p w14:paraId="38B74058" w14:textId="39736501" w:rsidR="0061216D" w:rsidRDefault="008C5236" w:rsidP="0063467A">
      <w:pPr>
        <w:pStyle w:val="Prrafodelista"/>
        <w:spacing w:before="100" w:beforeAutospacing="1" w:after="100" w:afterAutospacing="1" w:line="480" w:lineRule="auto"/>
        <w:ind w:left="1134" w:firstLine="0"/>
        <w:jc w:val="both"/>
        <w:rPr>
          <w:sz w:val="24"/>
          <w:szCs w:val="24"/>
        </w:rPr>
      </w:pPr>
      <w:r w:rsidRPr="008C5236">
        <w:rPr>
          <w:sz w:val="24"/>
          <w:szCs w:val="24"/>
        </w:rPr>
        <w:t xml:space="preserve">Las características de los residuos sólidos municipales en el distrito de Asunción, Provincia y Región de Cajamarca </w:t>
      </w:r>
      <w:proofErr w:type="gramStart"/>
      <w:r w:rsidRPr="008C5236">
        <w:rPr>
          <w:sz w:val="24"/>
          <w:szCs w:val="24"/>
        </w:rPr>
        <w:t>es</w:t>
      </w:r>
      <w:proofErr w:type="gramEnd"/>
      <w:r w:rsidRPr="008C5236">
        <w:rPr>
          <w:sz w:val="24"/>
          <w:szCs w:val="24"/>
        </w:rPr>
        <w:t xml:space="preserve"> variada y la proyección de acumulación es creciente.</w:t>
      </w:r>
    </w:p>
    <w:p w14:paraId="1AF6AE35" w14:textId="77777777" w:rsidR="009D3C21" w:rsidRDefault="009D3C21" w:rsidP="0063467A">
      <w:pPr>
        <w:pStyle w:val="Prrafodelista"/>
        <w:spacing w:before="100" w:beforeAutospacing="1" w:after="100" w:afterAutospacing="1" w:line="480" w:lineRule="auto"/>
        <w:ind w:left="1134" w:firstLine="0"/>
        <w:jc w:val="both"/>
        <w:rPr>
          <w:sz w:val="24"/>
          <w:szCs w:val="24"/>
        </w:rPr>
      </w:pPr>
    </w:p>
    <w:p w14:paraId="5F3008E0" w14:textId="1E647CEF" w:rsidR="0061216D" w:rsidRPr="00300A0C" w:rsidRDefault="00827AC5" w:rsidP="00B37566">
      <w:pPr>
        <w:pStyle w:val="Ttulo4"/>
        <w:numPr>
          <w:ilvl w:val="2"/>
          <w:numId w:val="1"/>
        </w:numPr>
        <w:spacing w:before="100" w:beforeAutospacing="1" w:after="100" w:afterAutospacing="1" w:line="480" w:lineRule="auto"/>
        <w:ind w:left="1701"/>
        <w:rPr>
          <w:rFonts w:ascii="Times New Roman" w:hAnsi="Times New Roman" w:cs="Times New Roman"/>
          <w:b/>
          <w:i w:val="0"/>
          <w:iCs w:val="0"/>
          <w:color w:val="000000" w:themeColor="text1"/>
          <w:sz w:val="24"/>
          <w:szCs w:val="24"/>
        </w:rPr>
      </w:pPr>
      <w:r w:rsidRPr="00300A0C">
        <w:rPr>
          <w:rFonts w:ascii="Times New Roman" w:hAnsi="Times New Roman" w:cs="Times New Roman"/>
          <w:b/>
          <w:i w:val="0"/>
          <w:iCs w:val="0"/>
          <w:color w:val="000000" w:themeColor="text1"/>
          <w:sz w:val="24"/>
          <w:szCs w:val="24"/>
        </w:rPr>
        <w:lastRenderedPageBreak/>
        <w:t>Hipótesis estadísticas</w:t>
      </w:r>
    </w:p>
    <w:p w14:paraId="5494FD35" w14:textId="21C15FEB" w:rsidR="00237B89" w:rsidRPr="001618E3" w:rsidRDefault="002B7D91" w:rsidP="00B37566">
      <w:pPr>
        <w:pStyle w:val="Prrafodelista"/>
        <w:spacing w:before="100" w:beforeAutospacing="1" w:after="100" w:afterAutospacing="1" w:line="480" w:lineRule="auto"/>
        <w:ind w:left="1701" w:firstLine="0"/>
        <w:jc w:val="both"/>
        <w:rPr>
          <w:color w:val="000000" w:themeColor="text1"/>
          <w:sz w:val="24"/>
          <w:szCs w:val="24"/>
        </w:rPr>
      </w:pPr>
      <w:r w:rsidRPr="001618E3">
        <w:rPr>
          <w:b/>
          <w:bCs/>
          <w:color w:val="000000" w:themeColor="text1"/>
          <w:sz w:val="24"/>
          <w:szCs w:val="24"/>
        </w:rPr>
        <w:t>Hipótesis alternativa (</w:t>
      </w:r>
      <w:r w:rsidR="00237B89" w:rsidRPr="001618E3">
        <w:rPr>
          <w:b/>
          <w:bCs/>
          <w:color w:val="000000" w:themeColor="text1"/>
          <w:sz w:val="24"/>
          <w:szCs w:val="24"/>
        </w:rPr>
        <w:t>H</w:t>
      </w:r>
      <w:r w:rsidRPr="001618E3">
        <w:rPr>
          <w:b/>
          <w:bCs/>
          <w:color w:val="000000" w:themeColor="text1"/>
          <w:sz w:val="24"/>
          <w:szCs w:val="24"/>
        </w:rPr>
        <w:t>i)</w:t>
      </w:r>
      <w:r w:rsidR="00237B89" w:rsidRPr="001618E3">
        <w:rPr>
          <w:b/>
          <w:bCs/>
          <w:color w:val="000000" w:themeColor="text1"/>
          <w:sz w:val="24"/>
          <w:szCs w:val="24"/>
        </w:rPr>
        <w:t>:</w:t>
      </w:r>
      <w:r w:rsidR="00237B89" w:rsidRPr="001618E3">
        <w:rPr>
          <w:color w:val="000000" w:themeColor="text1"/>
          <w:sz w:val="24"/>
          <w:szCs w:val="24"/>
        </w:rPr>
        <w:t xml:space="preserve"> </w:t>
      </w:r>
      <w:r w:rsidR="008C5236">
        <w:rPr>
          <w:sz w:val="24"/>
          <w:szCs w:val="24"/>
        </w:rPr>
        <w:t xml:space="preserve">las características de los residuos sólidos municipales, en cuanto a su composición física y química es variada de acuerdo a </w:t>
      </w:r>
      <w:r w:rsidR="009825FE">
        <w:rPr>
          <w:sz w:val="24"/>
          <w:szCs w:val="24"/>
        </w:rPr>
        <w:t>s</w:t>
      </w:r>
      <w:r w:rsidR="008C5236">
        <w:rPr>
          <w:sz w:val="24"/>
          <w:szCs w:val="24"/>
        </w:rPr>
        <w:t>u fuente de generación.</w:t>
      </w:r>
    </w:p>
    <w:p w14:paraId="72C2AA80" w14:textId="7E8BC6C2" w:rsidR="00237B89" w:rsidRDefault="002B7D91" w:rsidP="00B37566">
      <w:pPr>
        <w:spacing w:before="100" w:beforeAutospacing="1" w:after="100" w:afterAutospacing="1" w:line="480" w:lineRule="auto"/>
        <w:ind w:left="1701"/>
        <w:jc w:val="both"/>
        <w:rPr>
          <w:rFonts w:ascii="Times New Roman" w:eastAsia="Times New Roman" w:hAnsi="Times New Roman" w:cs="Times New Roman"/>
          <w:color w:val="000000" w:themeColor="text1"/>
          <w:sz w:val="24"/>
          <w:szCs w:val="24"/>
          <w:lang w:eastAsia="es-PE" w:bidi="es-PE"/>
        </w:rPr>
      </w:pPr>
      <w:bookmarkStart w:id="64" w:name="_Toc64984923"/>
      <w:r w:rsidRPr="001618E3">
        <w:rPr>
          <w:rFonts w:ascii="Times New Roman" w:eastAsia="Times New Roman" w:hAnsi="Times New Roman" w:cs="Times New Roman"/>
          <w:b/>
          <w:bCs/>
          <w:color w:val="000000" w:themeColor="text1"/>
          <w:sz w:val="24"/>
          <w:szCs w:val="24"/>
          <w:lang w:eastAsia="es-PE" w:bidi="es-PE"/>
        </w:rPr>
        <w:t>Hipótesis</w:t>
      </w:r>
      <w:r w:rsidRPr="004C6121">
        <w:rPr>
          <w:rFonts w:ascii="Times New Roman" w:eastAsia="Times New Roman" w:hAnsi="Times New Roman" w:cs="Times New Roman"/>
          <w:b/>
          <w:bCs/>
          <w:color w:val="000000" w:themeColor="text1"/>
          <w:sz w:val="24"/>
          <w:szCs w:val="24"/>
          <w:lang w:eastAsia="es-PE" w:bidi="es-PE"/>
        </w:rPr>
        <w:t xml:space="preserve"> nula</w:t>
      </w:r>
      <w:r w:rsidRPr="002B7D91">
        <w:rPr>
          <w:rFonts w:ascii="Times New Roman" w:eastAsia="Times New Roman" w:hAnsi="Times New Roman" w:cs="Times New Roman"/>
          <w:b/>
          <w:bCs/>
          <w:color w:val="000000" w:themeColor="text1"/>
          <w:sz w:val="24"/>
          <w:szCs w:val="24"/>
          <w:lang w:eastAsia="es-PE" w:bidi="es-PE"/>
        </w:rPr>
        <w:t xml:space="preserve"> </w:t>
      </w:r>
      <w:r>
        <w:rPr>
          <w:rFonts w:ascii="Times New Roman" w:eastAsia="Times New Roman" w:hAnsi="Times New Roman" w:cs="Times New Roman"/>
          <w:b/>
          <w:bCs/>
          <w:color w:val="000000" w:themeColor="text1"/>
          <w:sz w:val="24"/>
          <w:szCs w:val="24"/>
          <w:lang w:eastAsia="es-PE" w:bidi="es-PE"/>
        </w:rPr>
        <w:t>(</w:t>
      </w:r>
      <w:r w:rsidR="00237B89" w:rsidRPr="002B7D91">
        <w:rPr>
          <w:rFonts w:ascii="Times New Roman" w:eastAsia="Times New Roman" w:hAnsi="Times New Roman" w:cs="Times New Roman"/>
          <w:b/>
          <w:bCs/>
          <w:color w:val="000000" w:themeColor="text1"/>
          <w:sz w:val="24"/>
          <w:szCs w:val="24"/>
          <w:lang w:eastAsia="es-PE" w:bidi="es-PE"/>
        </w:rPr>
        <w:t>Ho</w:t>
      </w:r>
      <w:r>
        <w:rPr>
          <w:rFonts w:ascii="Times New Roman" w:eastAsia="Times New Roman" w:hAnsi="Times New Roman" w:cs="Times New Roman"/>
          <w:b/>
          <w:bCs/>
          <w:color w:val="000000" w:themeColor="text1"/>
          <w:sz w:val="24"/>
          <w:szCs w:val="24"/>
          <w:lang w:eastAsia="es-PE" w:bidi="es-PE"/>
        </w:rPr>
        <w:t>)</w:t>
      </w:r>
      <w:r w:rsidR="00237B89" w:rsidRPr="002B7D91">
        <w:rPr>
          <w:rFonts w:ascii="Times New Roman" w:eastAsia="Times New Roman" w:hAnsi="Times New Roman" w:cs="Times New Roman"/>
          <w:color w:val="000000" w:themeColor="text1"/>
          <w:sz w:val="24"/>
          <w:szCs w:val="24"/>
          <w:lang w:eastAsia="es-PE" w:bidi="es-PE"/>
        </w:rPr>
        <w:t xml:space="preserve">: </w:t>
      </w:r>
      <w:r w:rsidR="008C5236">
        <w:rPr>
          <w:rFonts w:ascii="Times New Roman" w:hAnsi="Times New Roman" w:cs="Times New Roman"/>
          <w:sz w:val="24"/>
          <w:szCs w:val="24"/>
        </w:rPr>
        <w:t>el porcentaje de humedad de los residuos sólidos municipales de acuerdo a su generación</w:t>
      </w:r>
      <w:r w:rsidR="00A60893" w:rsidRPr="00B7118E">
        <w:rPr>
          <w:rFonts w:ascii="Times New Roman" w:eastAsia="Times New Roman" w:hAnsi="Times New Roman" w:cs="Times New Roman"/>
          <w:color w:val="000000" w:themeColor="text1"/>
          <w:sz w:val="24"/>
          <w:szCs w:val="24"/>
          <w:lang w:eastAsia="es-PE" w:bidi="es-PE"/>
        </w:rPr>
        <w:t xml:space="preserve"> </w:t>
      </w:r>
      <w:r w:rsidR="00827AC5" w:rsidRPr="00B7118E">
        <w:rPr>
          <w:rFonts w:ascii="Times New Roman" w:eastAsia="Times New Roman" w:hAnsi="Times New Roman" w:cs="Times New Roman"/>
          <w:color w:val="000000" w:themeColor="text1"/>
          <w:sz w:val="24"/>
          <w:szCs w:val="24"/>
          <w:lang w:eastAsia="es-PE" w:bidi="es-PE"/>
        </w:rPr>
        <w:t>son similares</w:t>
      </w:r>
      <w:r w:rsidR="00AA7031" w:rsidRPr="00B7118E">
        <w:rPr>
          <w:rFonts w:ascii="Times New Roman" w:eastAsia="Times New Roman" w:hAnsi="Times New Roman" w:cs="Times New Roman"/>
          <w:color w:val="000000" w:themeColor="text1"/>
          <w:sz w:val="24"/>
          <w:szCs w:val="24"/>
          <w:lang w:eastAsia="es-PE" w:bidi="es-PE"/>
        </w:rPr>
        <w:t xml:space="preserve"> en su porcentaje </w:t>
      </w:r>
      <w:r w:rsidR="008C5236">
        <w:rPr>
          <w:rFonts w:ascii="Times New Roman" w:eastAsia="Times New Roman" w:hAnsi="Times New Roman" w:cs="Times New Roman"/>
          <w:color w:val="000000" w:themeColor="text1"/>
          <w:sz w:val="24"/>
          <w:szCs w:val="24"/>
          <w:lang w:eastAsia="es-PE" w:bidi="es-PE"/>
        </w:rPr>
        <w:t>de acuerdo a su origen.</w:t>
      </w:r>
      <w:bookmarkEnd w:id="64"/>
    </w:p>
    <w:p w14:paraId="35A0967C" w14:textId="436D9ECA" w:rsidR="0044204A" w:rsidRPr="00300A0C" w:rsidRDefault="0044204A" w:rsidP="00B37566">
      <w:pPr>
        <w:pStyle w:val="Ttulo4"/>
        <w:numPr>
          <w:ilvl w:val="2"/>
          <w:numId w:val="1"/>
        </w:numPr>
        <w:spacing w:before="100" w:beforeAutospacing="1" w:after="100" w:afterAutospacing="1" w:line="480" w:lineRule="auto"/>
        <w:ind w:left="1701"/>
        <w:rPr>
          <w:rFonts w:ascii="Times New Roman" w:hAnsi="Times New Roman" w:cs="Times New Roman"/>
          <w:b/>
          <w:i w:val="0"/>
          <w:iCs w:val="0"/>
          <w:color w:val="000000" w:themeColor="text1"/>
          <w:sz w:val="24"/>
          <w:szCs w:val="24"/>
        </w:rPr>
      </w:pPr>
      <w:r w:rsidRPr="00300A0C">
        <w:rPr>
          <w:rFonts w:ascii="Times New Roman" w:hAnsi="Times New Roman" w:cs="Times New Roman"/>
          <w:b/>
          <w:i w:val="0"/>
          <w:iCs w:val="0"/>
          <w:color w:val="000000" w:themeColor="text1"/>
          <w:sz w:val="24"/>
          <w:szCs w:val="24"/>
        </w:rPr>
        <w:t>Operacionalización de variables</w:t>
      </w:r>
    </w:p>
    <w:p w14:paraId="31146375" w14:textId="5A8ED3E9" w:rsidR="005F74EE" w:rsidRPr="005F74EE" w:rsidRDefault="005F74EE" w:rsidP="00B37566">
      <w:pPr>
        <w:spacing w:before="100" w:beforeAutospacing="1" w:after="100" w:afterAutospacing="1" w:line="480" w:lineRule="auto"/>
        <w:ind w:left="1701"/>
        <w:jc w:val="both"/>
        <w:rPr>
          <w:rFonts w:ascii="Times New Roman" w:hAnsi="Times New Roman" w:cs="Times New Roman"/>
          <w:sz w:val="24"/>
          <w:szCs w:val="24"/>
        </w:rPr>
      </w:pPr>
      <w:r w:rsidRPr="005F74EE">
        <w:rPr>
          <w:rFonts w:ascii="Times New Roman" w:hAnsi="Times New Roman" w:cs="Times New Roman"/>
          <w:sz w:val="24"/>
          <w:szCs w:val="24"/>
        </w:rPr>
        <w:t>La caracterización de residuos sólidos municipales</w:t>
      </w:r>
      <w:r>
        <w:rPr>
          <w:rFonts w:ascii="Times New Roman" w:hAnsi="Times New Roman" w:cs="Times New Roman"/>
          <w:sz w:val="24"/>
          <w:szCs w:val="24"/>
        </w:rPr>
        <w:t xml:space="preserve"> permite obtener datos puntuales </w:t>
      </w:r>
      <w:r w:rsidRPr="005F74EE">
        <w:rPr>
          <w:rFonts w:ascii="Times New Roman" w:hAnsi="Times New Roman" w:cs="Times New Roman"/>
          <w:sz w:val="24"/>
          <w:szCs w:val="24"/>
        </w:rPr>
        <w:t>referentes</w:t>
      </w:r>
      <w:r>
        <w:rPr>
          <w:rFonts w:ascii="Times New Roman" w:hAnsi="Times New Roman" w:cs="Times New Roman"/>
          <w:sz w:val="24"/>
          <w:szCs w:val="24"/>
        </w:rPr>
        <w:t xml:space="preserve"> a cantidad, densidad, composición, humedad y permitir realizar la proyección de estos en una celda de disposición final </w:t>
      </w:r>
    </w:p>
    <w:p w14:paraId="5337BC5D" w14:textId="030B101A" w:rsidR="003B4253" w:rsidRPr="003B4253" w:rsidRDefault="003B4253" w:rsidP="003B4253">
      <w:pPr>
        <w:pStyle w:val="Descripcin"/>
        <w:keepNext/>
        <w:jc w:val="center"/>
        <w:rPr>
          <w:rFonts w:ascii="Times New Roman" w:hAnsi="Times New Roman" w:cs="Times New Roman"/>
          <w:i w:val="0"/>
          <w:iCs w:val="0"/>
          <w:color w:val="auto"/>
          <w:sz w:val="24"/>
          <w:szCs w:val="24"/>
        </w:rPr>
      </w:pPr>
      <w:bookmarkStart w:id="65" w:name="_Toc79603699"/>
      <w:r w:rsidRPr="003B4253">
        <w:rPr>
          <w:rFonts w:ascii="Times New Roman" w:hAnsi="Times New Roman" w:cs="Times New Roman"/>
          <w:b/>
          <w:bCs/>
          <w:i w:val="0"/>
          <w:iCs w:val="0"/>
          <w:color w:val="auto"/>
          <w:sz w:val="24"/>
          <w:szCs w:val="24"/>
        </w:rPr>
        <w:t xml:space="preserve">Tabla </w:t>
      </w:r>
      <w:r w:rsidRPr="003B4253">
        <w:rPr>
          <w:rFonts w:ascii="Times New Roman" w:hAnsi="Times New Roman" w:cs="Times New Roman"/>
          <w:b/>
          <w:bCs/>
          <w:i w:val="0"/>
          <w:iCs w:val="0"/>
          <w:color w:val="auto"/>
          <w:sz w:val="24"/>
          <w:szCs w:val="24"/>
        </w:rPr>
        <w:fldChar w:fldCharType="begin"/>
      </w:r>
      <w:r w:rsidRPr="003B4253">
        <w:rPr>
          <w:rFonts w:ascii="Times New Roman" w:hAnsi="Times New Roman" w:cs="Times New Roman"/>
          <w:b/>
          <w:bCs/>
          <w:i w:val="0"/>
          <w:iCs w:val="0"/>
          <w:color w:val="auto"/>
          <w:sz w:val="24"/>
          <w:szCs w:val="24"/>
        </w:rPr>
        <w:instrText xml:space="preserve"> SEQ Tabla \* ARABIC </w:instrText>
      </w:r>
      <w:r w:rsidRPr="003B4253">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1</w:t>
      </w:r>
      <w:r w:rsidRPr="003B4253">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Pr="003B4253">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O</w:t>
      </w:r>
      <w:r w:rsidRPr="003B4253">
        <w:rPr>
          <w:rFonts w:ascii="Times New Roman" w:hAnsi="Times New Roman" w:cs="Times New Roman"/>
          <w:i w:val="0"/>
          <w:iCs w:val="0"/>
          <w:color w:val="auto"/>
          <w:sz w:val="24"/>
          <w:szCs w:val="24"/>
        </w:rPr>
        <w:t>peracionalización de las variables</w:t>
      </w:r>
      <w:bookmarkEnd w:id="65"/>
    </w:p>
    <w:tbl>
      <w:tblPr>
        <w:tblStyle w:val="Tablaconcuadrcula"/>
        <w:tblpPr w:leftFromText="141" w:rightFromText="141" w:vertAnchor="text" w:horzAnchor="margin" w:tblpXSpec="right" w:tblpY="112"/>
        <w:tblW w:w="9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2188"/>
        <w:gridCol w:w="1634"/>
        <w:gridCol w:w="1669"/>
        <w:gridCol w:w="1744"/>
      </w:tblGrid>
      <w:tr w:rsidR="002876A0" w:rsidRPr="0070637E" w14:paraId="77B1F08F" w14:textId="77777777" w:rsidTr="004125B2">
        <w:trPr>
          <w:trHeight w:val="330"/>
        </w:trPr>
        <w:tc>
          <w:tcPr>
            <w:tcW w:w="1923" w:type="dxa"/>
            <w:tcBorders>
              <w:top w:val="single" w:sz="4" w:space="0" w:color="auto"/>
              <w:bottom w:val="single" w:sz="4" w:space="0" w:color="auto"/>
            </w:tcBorders>
          </w:tcPr>
          <w:p w14:paraId="200E298D" w14:textId="77777777" w:rsidR="0070637E" w:rsidRPr="0070637E" w:rsidRDefault="0070637E" w:rsidP="004125B2">
            <w:pPr>
              <w:pStyle w:val="Prrafodelista"/>
              <w:ind w:left="0" w:firstLine="0"/>
              <w:jc w:val="center"/>
              <w:rPr>
                <w:b/>
                <w:bCs/>
                <w:color w:val="000000" w:themeColor="text1"/>
                <w:sz w:val="24"/>
                <w:szCs w:val="24"/>
              </w:rPr>
            </w:pPr>
            <w:r w:rsidRPr="0070637E">
              <w:rPr>
                <w:sz w:val="24"/>
                <w:szCs w:val="24"/>
              </w:rPr>
              <w:t>Variable</w:t>
            </w:r>
          </w:p>
        </w:tc>
        <w:tc>
          <w:tcPr>
            <w:tcW w:w="2188" w:type="dxa"/>
            <w:tcBorders>
              <w:top w:val="single" w:sz="4" w:space="0" w:color="auto"/>
              <w:bottom w:val="single" w:sz="4" w:space="0" w:color="auto"/>
            </w:tcBorders>
          </w:tcPr>
          <w:p w14:paraId="5A5CDABE" w14:textId="77777777" w:rsidR="0070637E" w:rsidRPr="0070637E" w:rsidRDefault="0070637E" w:rsidP="004125B2">
            <w:pPr>
              <w:pStyle w:val="Prrafodelista"/>
              <w:ind w:left="0" w:firstLine="0"/>
              <w:jc w:val="center"/>
              <w:rPr>
                <w:b/>
                <w:bCs/>
                <w:color w:val="000000" w:themeColor="text1"/>
                <w:sz w:val="24"/>
                <w:szCs w:val="24"/>
              </w:rPr>
            </w:pPr>
            <w:r w:rsidRPr="0070637E">
              <w:rPr>
                <w:sz w:val="24"/>
                <w:szCs w:val="24"/>
              </w:rPr>
              <w:t>Definición</w:t>
            </w:r>
          </w:p>
        </w:tc>
        <w:tc>
          <w:tcPr>
            <w:tcW w:w="1634" w:type="dxa"/>
            <w:tcBorders>
              <w:top w:val="single" w:sz="4" w:space="0" w:color="auto"/>
              <w:bottom w:val="single" w:sz="4" w:space="0" w:color="auto"/>
            </w:tcBorders>
          </w:tcPr>
          <w:p w14:paraId="374080AB" w14:textId="77777777" w:rsidR="0070637E" w:rsidRPr="0070637E" w:rsidRDefault="0070637E" w:rsidP="004125B2">
            <w:pPr>
              <w:pStyle w:val="Prrafodelista"/>
              <w:ind w:left="0" w:firstLine="0"/>
              <w:jc w:val="center"/>
              <w:rPr>
                <w:b/>
                <w:bCs/>
                <w:color w:val="000000" w:themeColor="text1"/>
                <w:sz w:val="24"/>
                <w:szCs w:val="24"/>
              </w:rPr>
            </w:pPr>
            <w:r w:rsidRPr="0070637E">
              <w:rPr>
                <w:sz w:val="24"/>
                <w:szCs w:val="24"/>
              </w:rPr>
              <w:t>Indicador</w:t>
            </w:r>
          </w:p>
        </w:tc>
        <w:tc>
          <w:tcPr>
            <w:tcW w:w="1669" w:type="dxa"/>
            <w:tcBorders>
              <w:top w:val="single" w:sz="4" w:space="0" w:color="auto"/>
              <w:bottom w:val="single" w:sz="4" w:space="0" w:color="auto"/>
            </w:tcBorders>
          </w:tcPr>
          <w:p w14:paraId="4094EB33" w14:textId="7BC5EB47" w:rsidR="0070637E" w:rsidRPr="0070637E" w:rsidRDefault="00485D91" w:rsidP="004125B2">
            <w:pPr>
              <w:pStyle w:val="Prrafodelista"/>
              <w:ind w:left="0" w:firstLine="0"/>
              <w:jc w:val="center"/>
              <w:rPr>
                <w:b/>
                <w:bCs/>
                <w:color w:val="000000" w:themeColor="text1"/>
                <w:sz w:val="24"/>
                <w:szCs w:val="24"/>
              </w:rPr>
            </w:pPr>
            <w:r>
              <w:rPr>
                <w:sz w:val="24"/>
                <w:szCs w:val="24"/>
              </w:rPr>
              <w:t>Instrumentos</w:t>
            </w:r>
          </w:p>
        </w:tc>
        <w:tc>
          <w:tcPr>
            <w:tcW w:w="1744" w:type="dxa"/>
            <w:tcBorders>
              <w:top w:val="single" w:sz="4" w:space="0" w:color="auto"/>
              <w:bottom w:val="single" w:sz="4" w:space="0" w:color="auto"/>
            </w:tcBorders>
          </w:tcPr>
          <w:p w14:paraId="2C0FDD85" w14:textId="04596FA2" w:rsidR="0070637E" w:rsidRPr="0070637E" w:rsidRDefault="00485D91" w:rsidP="004125B2">
            <w:pPr>
              <w:pStyle w:val="Prrafodelista"/>
              <w:ind w:left="0" w:firstLine="0"/>
              <w:jc w:val="center"/>
              <w:rPr>
                <w:b/>
                <w:bCs/>
                <w:color w:val="000000" w:themeColor="text1"/>
                <w:sz w:val="24"/>
                <w:szCs w:val="24"/>
              </w:rPr>
            </w:pPr>
            <w:r>
              <w:rPr>
                <w:sz w:val="24"/>
                <w:szCs w:val="24"/>
              </w:rPr>
              <w:t>Unidades</w:t>
            </w:r>
          </w:p>
        </w:tc>
      </w:tr>
      <w:tr w:rsidR="002876A0" w:rsidRPr="0070637E" w14:paraId="6B1CF456" w14:textId="77777777" w:rsidTr="004125B2">
        <w:trPr>
          <w:trHeight w:val="416"/>
        </w:trPr>
        <w:tc>
          <w:tcPr>
            <w:tcW w:w="1923" w:type="dxa"/>
            <w:tcBorders>
              <w:top w:val="single" w:sz="4" w:space="0" w:color="auto"/>
              <w:bottom w:val="single" w:sz="4" w:space="0" w:color="auto"/>
            </w:tcBorders>
          </w:tcPr>
          <w:p w14:paraId="178DD371" w14:textId="236E991D" w:rsidR="0070637E" w:rsidRPr="0070637E" w:rsidRDefault="0070637E" w:rsidP="004125B2">
            <w:pPr>
              <w:pStyle w:val="Prrafodelista"/>
              <w:ind w:left="0" w:firstLine="0"/>
              <w:jc w:val="center"/>
              <w:rPr>
                <w:sz w:val="24"/>
                <w:szCs w:val="24"/>
              </w:rPr>
            </w:pPr>
            <w:r w:rsidRPr="0070637E">
              <w:rPr>
                <w:sz w:val="24"/>
                <w:szCs w:val="24"/>
              </w:rPr>
              <w:t xml:space="preserve">Variable </w:t>
            </w:r>
            <w:r w:rsidR="0050266E">
              <w:rPr>
                <w:sz w:val="24"/>
                <w:szCs w:val="24"/>
              </w:rPr>
              <w:t>Ind</w:t>
            </w:r>
            <w:r w:rsidRPr="0070637E">
              <w:rPr>
                <w:sz w:val="24"/>
                <w:szCs w:val="24"/>
              </w:rPr>
              <w:t>ependiente:</w:t>
            </w:r>
          </w:p>
          <w:p w14:paraId="00669577" w14:textId="424647F5" w:rsidR="0070637E" w:rsidRPr="0070637E" w:rsidRDefault="008C5236" w:rsidP="004125B2">
            <w:pPr>
              <w:pStyle w:val="Prrafodelista"/>
              <w:ind w:left="0" w:firstLine="0"/>
              <w:jc w:val="center"/>
              <w:rPr>
                <w:b/>
                <w:bCs/>
                <w:color w:val="000000" w:themeColor="text1"/>
                <w:sz w:val="24"/>
                <w:szCs w:val="24"/>
              </w:rPr>
            </w:pPr>
            <w:r>
              <w:rPr>
                <w:color w:val="000000" w:themeColor="text1"/>
                <w:sz w:val="24"/>
                <w:szCs w:val="24"/>
                <w:lang w:val="es-MX" w:eastAsia="es-MX"/>
              </w:rPr>
              <w:t>Caracterización de residuos sólidos municipales.</w:t>
            </w:r>
          </w:p>
        </w:tc>
        <w:tc>
          <w:tcPr>
            <w:tcW w:w="2188" w:type="dxa"/>
            <w:tcBorders>
              <w:top w:val="single" w:sz="4" w:space="0" w:color="auto"/>
              <w:bottom w:val="single" w:sz="4" w:space="0" w:color="auto"/>
            </w:tcBorders>
          </w:tcPr>
          <w:p w14:paraId="7A809EEA" w14:textId="1B65EC3B" w:rsidR="0070637E" w:rsidRPr="002876A0" w:rsidRDefault="004F17E9" w:rsidP="004125B2">
            <w:pPr>
              <w:pStyle w:val="Prrafodelista"/>
              <w:ind w:left="0" w:firstLine="0"/>
              <w:jc w:val="center"/>
              <w:rPr>
                <w:color w:val="000000" w:themeColor="text1"/>
                <w:sz w:val="24"/>
                <w:szCs w:val="24"/>
              </w:rPr>
            </w:pPr>
            <w:r>
              <w:rPr>
                <w:color w:val="000000" w:themeColor="text1"/>
                <w:sz w:val="24"/>
                <w:szCs w:val="24"/>
              </w:rPr>
              <w:t xml:space="preserve">Estudio en el cual se obtienen datos como cantidad, densidad, composición y humedad de residuos </w:t>
            </w:r>
            <w:r w:rsidR="00784746">
              <w:rPr>
                <w:color w:val="000000" w:themeColor="text1"/>
                <w:sz w:val="24"/>
                <w:szCs w:val="24"/>
              </w:rPr>
              <w:t>sólidos</w:t>
            </w:r>
            <w:r>
              <w:rPr>
                <w:color w:val="000000" w:themeColor="text1"/>
                <w:sz w:val="24"/>
                <w:szCs w:val="24"/>
              </w:rPr>
              <w:t xml:space="preserve"> en un determinado ámbito </w:t>
            </w:r>
            <w:r w:rsidR="0050266E">
              <w:rPr>
                <w:color w:val="000000" w:themeColor="text1"/>
                <w:sz w:val="24"/>
                <w:szCs w:val="24"/>
              </w:rPr>
              <w:t>geográfico</w:t>
            </w:r>
            <w:r>
              <w:rPr>
                <w:color w:val="000000" w:themeColor="text1"/>
                <w:sz w:val="24"/>
                <w:szCs w:val="24"/>
              </w:rPr>
              <w:t>.</w:t>
            </w:r>
          </w:p>
        </w:tc>
        <w:tc>
          <w:tcPr>
            <w:tcW w:w="1634" w:type="dxa"/>
            <w:tcBorders>
              <w:top w:val="single" w:sz="4" w:space="0" w:color="auto"/>
              <w:bottom w:val="single" w:sz="4" w:space="0" w:color="auto"/>
            </w:tcBorders>
          </w:tcPr>
          <w:p w14:paraId="16285BB2" w14:textId="0F5FBAC9" w:rsidR="0070637E" w:rsidRDefault="00D7702C" w:rsidP="004125B2">
            <w:pPr>
              <w:pStyle w:val="Prrafodelista"/>
              <w:ind w:left="0" w:firstLine="0"/>
              <w:jc w:val="center"/>
              <w:rPr>
                <w:color w:val="000000" w:themeColor="text1"/>
                <w:sz w:val="24"/>
                <w:szCs w:val="24"/>
              </w:rPr>
            </w:pPr>
            <w:r>
              <w:rPr>
                <w:color w:val="000000" w:themeColor="text1"/>
                <w:sz w:val="24"/>
                <w:szCs w:val="24"/>
              </w:rPr>
              <w:t>Kg. /</w:t>
            </w:r>
            <w:r w:rsidR="004F17E9">
              <w:rPr>
                <w:color w:val="000000" w:themeColor="text1"/>
                <w:sz w:val="24"/>
                <w:szCs w:val="24"/>
              </w:rPr>
              <w:t>Hab/</w:t>
            </w:r>
            <w:r>
              <w:rPr>
                <w:color w:val="000000" w:themeColor="text1"/>
                <w:sz w:val="24"/>
                <w:szCs w:val="24"/>
              </w:rPr>
              <w:t>día</w:t>
            </w:r>
            <w:r w:rsidR="004F17E9">
              <w:rPr>
                <w:color w:val="000000" w:themeColor="text1"/>
                <w:sz w:val="24"/>
                <w:szCs w:val="24"/>
              </w:rPr>
              <w:t>.</w:t>
            </w:r>
          </w:p>
          <w:p w14:paraId="4E526B2E" w14:textId="77777777" w:rsidR="004F17E9" w:rsidRDefault="004F17E9" w:rsidP="004125B2">
            <w:pPr>
              <w:pStyle w:val="Prrafodelista"/>
              <w:ind w:left="0" w:firstLine="0"/>
              <w:jc w:val="center"/>
              <w:rPr>
                <w:color w:val="000000" w:themeColor="text1"/>
                <w:sz w:val="24"/>
                <w:szCs w:val="24"/>
              </w:rPr>
            </w:pPr>
            <w:r>
              <w:rPr>
                <w:color w:val="000000" w:themeColor="text1"/>
                <w:sz w:val="24"/>
                <w:szCs w:val="24"/>
              </w:rPr>
              <w:t>Procedencia.</w:t>
            </w:r>
          </w:p>
          <w:p w14:paraId="14FF73DC" w14:textId="77777777" w:rsidR="004F17E9" w:rsidRDefault="0050266E" w:rsidP="004125B2">
            <w:pPr>
              <w:pStyle w:val="Prrafodelista"/>
              <w:ind w:left="0" w:firstLine="0"/>
              <w:jc w:val="center"/>
              <w:rPr>
                <w:color w:val="000000" w:themeColor="text1"/>
                <w:sz w:val="24"/>
                <w:szCs w:val="24"/>
              </w:rPr>
            </w:pPr>
            <w:r>
              <w:rPr>
                <w:color w:val="000000" w:themeColor="text1"/>
                <w:sz w:val="24"/>
                <w:szCs w:val="24"/>
              </w:rPr>
              <w:t>Variedad de material.</w:t>
            </w:r>
          </w:p>
          <w:p w14:paraId="7A65C039" w14:textId="77777777" w:rsidR="0050266E" w:rsidRDefault="0050266E" w:rsidP="004125B2">
            <w:pPr>
              <w:pStyle w:val="Prrafodelista"/>
              <w:ind w:left="0" w:firstLine="0"/>
              <w:jc w:val="center"/>
              <w:rPr>
                <w:color w:val="000000" w:themeColor="text1"/>
                <w:sz w:val="24"/>
                <w:szCs w:val="24"/>
              </w:rPr>
            </w:pPr>
            <w:r>
              <w:rPr>
                <w:color w:val="000000" w:themeColor="text1"/>
                <w:sz w:val="24"/>
                <w:szCs w:val="24"/>
              </w:rPr>
              <w:t>Kg/m</w:t>
            </w:r>
            <w:r w:rsidRPr="0050266E">
              <w:rPr>
                <w:color w:val="000000" w:themeColor="text1"/>
                <w:sz w:val="24"/>
                <w:szCs w:val="24"/>
                <w:vertAlign w:val="superscript"/>
              </w:rPr>
              <w:t>3</w:t>
            </w:r>
          </w:p>
          <w:p w14:paraId="335D690D" w14:textId="5BCB104A" w:rsidR="0050266E" w:rsidRPr="00000278" w:rsidRDefault="0050266E" w:rsidP="004125B2">
            <w:pPr>
              <w:pStyle w:val="Prrafodelista"/>
              <w:ind w:left="0" w:firstLine="0"/>
              <w:jc w:val="center"/>
              <w:rPr>
                <w:color w:val="000000" w:themeColor="text1"/>
                <w:sz w:val="24"/>
                <w:szCs w:val="24"/>
              </w:rPr>
            </w:pPr>
            <w:r>
              <w:rPr>
                <w:color w:val="000000" w:themeColor="text1"/>
                <w:sz w:val="24"/>
                <w:szCs w:val="24"/>
              </w:rPr>
              <w:t>Porcentaje.</w:t>
            </w:r>
          </w:p>
        </w:tc>
        <w:tc>
          <w:tcPr>
            <w:tcW w:w="1669" w:type="dxa"/>
            <w:tcBorders>
              <w:top w:val="single" w:sz="4" w:space="0" w:color="auto"/>
              <w:bottom w:val="single" w:sz="4" w:space="0" w:color="auto"/>
            </w:tcBorders>
          </w:tcPr>
          <w:p w14:paraId="2450216A" w14:textId="3DEDF838" w:rsidR="0070637E" w:rsidRDefault="0050266E" w:rsidP="004125B2">
            <w:pPr>
              <w:pStyle w:val="Prrafodelista"/>
              <w:ind w:left="0" w:firstLine="0"/>
              <w:jc w:val="center"/>
              <w:rPr>
                <w:color w:val="000000" w:themeColor="text1"/>
                <w:sz w:val="24"/>
                <w:szCs w:val="24"/>
              </w:rPr>
            </w:pPr>
            <w:r>
              <w:rPr>
                <w:color w:val="000000" w:themeColor="text1"/>
                <w:sz w:val="24"/>
                <w:szCs w:val="24"/>
              </w:rPr>
              <w:t>Guía para la caracterización de residuos sólidos municipales.</w:t>
            </w:r>
          </w:p>
          <w:p w14:paraId="55AA139D" w14:textId="77777777" w:rsidR="0050266E" w:rsidRDefault="0050266E" w:rsidP="004125B2">
            <w:pPr>
              <w:pStyle w:val="Prrafodelista"/>
              <w:ind w:left="0" w:firstLine="0"/>
              <w:jc w:val="center"/>
              <w:rPr>
                <w:color w:val="000000" w:themeColor="text1"/>
                <w:sz w:val="24"/>
                <w:szCs w:val="24"/>
              </w:rPr>
            </w:pPr>
            <w:r>
              <w:rPr>
                <w:color w:val="000000" w:themeColor="text1"/>
                <w:sz w:val="24"/>
                <w:szCs w:val="24"/>
              </w:rPr>
              <w:t>Balanza.</w:t>
            </w:r>
          </w:p>
          <w:p w14:paraId="6CD45A2F" w14:textId="77777777" w:rsidR="0050266E" w:rsidRDefault="0050266E" w:rsidP="004125B2">
            <w:pPr>
              <w:pStyle w:val="Prrafodelista"/>
              <w:ind w:left="0" w:firstLine="0"/>
              <w:jc w:val="center"/>
              <w:rPr>
                <w:color w:val="000000" w:themeColor="text1"/>
                <w:sz w:val="24"/>
                <w:szCs w:val="24"/>
              </w:rPr>
            </w:pPr>
            <w:r>
              <w:rPr>
                <w:color w:val="000000" w:themeColor="text1"/>
                <w:sz w:val="24"/>
                <w:szCs w:val="24"/>
              </w:rPr>
              <w:t>Bolsas.</w:t>
            </w:r>
          </w:p>
          <w:p w14:paraId="2193EB1F" w14:textId="7754E3BC" w:rsidR="0050266E" w:rsidRPr="00485D91" w:rsidRDefault="0050266E" w:rsidP="004125B2">
            <w:pPr>
              <w:pStyle w:val="Prrafodelista"/>
              <w:ind w:left="0" w:firstLine="0"/>
              <w:jc w:val="center"/>
              <w:rPr>
                <w:color w:val="000000" w:themeColor="text1"/>
                <w:sz w:val="24"/>
                <w:szCs w:val="24"/>
              </w:rPr>
            </w:pPr>
            <w:r>
              <w:rPr>
                <w:color w:val="000000" w:themeColor="text1"/>
                <w:sz w:val="24"/>
                <w:szCs w:val="24"/>
              </w:rPr>
              <w:t>Estufa.</w:t>
            </w:r>
          </w:p>
        </w:tc>
        <w:tc>
          <w:tcPr>
            <w:tcW w:w="1744" w:type="dxa"/>
            <w:tcBorders>
              <w:top w:val="single" w:sz="4" w:space="0" w:color="auto"/>
              <w:bottom w:val="single" w:sz="4" w:space="0" w:color="auto"/>
            </w:tcBorders>
          </w:tcPr>
          <w:p w14:paraId="6B5DDCF1" w14:textId="77777777" w:rsidR="00F92986" w:rsidRDefault="00F92986" w:rsidP="004125B2">
            <w:pPr>
              <w:pStyle w:val="Prrafodelista"/>
              <w:ind w:left="0" w:firstLine="0"/>
              <w:jc w:val="center"/>
              <w:rPr>
                <w:color w:val="000000" w:themeColor="text1"/>
                <w:sz w:val="24"/>
                <w:szCs w:val="24"/>
              </w:rPr>
            </w:pPr>
          </w:p>
          <w:p w14:paraId="7F22DFC1" w14:textId="77777777" w:rsidR="00F92986" w:rsidRDefault="00F92986" w:rsidP="004125B2">
            <w:pPr>
              <w:pStyle w:val="Prrafodelista"/>
              <w:ind w:left="0" w:firstLine="0"/>
              <w:jc w:val="center"/>
              <w:rPr>
                <w:color w:val="000000" w:themeColor="text1"/>
                <w:sz w:val="24"/>
                <w:szCs w:val="24"/>
              </w:rPr>
            </w:pPr>
          </w:p>
          <w:p w14:paraId="6FE7C5A9" w14:textId="628CFC2F" w:rsidR="0070637E" w:rsidRDefault="0050266E" w:rsidP="004125B2">
            <w:pPr>
              <w:pStyle w:val="Prrafodelista"/>
              <w:ind w:left="0" w:firstLine="0"/>
              <w:jc w:val="center"/>
              <w:rPr>
                <w:color w:val="000000" w:themeColor="text1"/>
                <w:sz w:val="24"/>
                <w:szCs w:val="24"/>
              </w:rPr>
            </w:pPr>
            <w:r w:rsidRPr="00485D91">
              <w:rPr>
                <w:color w:val="000000" w:themeColor="text1"/>
                <w:sz w:val="24"/>
                <w:szCs w:val="24"/>
              </w:rPr>
              <w:t>K</w:t>
            </w:r>
            <w:r w:rsidR="00485D91" w:rsidRPr="00485D91">
              <w:rPr>
                <w:color w:val="000000" w:themeColor="text1"/>
                <w:sz w:val="24"/>
                <w:szCs w:val="24"/>
              </w:rPr>
              <w:t>g</w:t>
            </w:r>
            <w:r>
              <w:rPr>
                <w:color w:val="000000" w:themeColor="text1"/>
                <w:sz w:val="24"/>
                <w:szCs w:val="24"/>
              </w:rPr>
              <w:t>/Hab/día.</w:t>
            </w:r>
          </w:p>
          <w:p w14:paraId="5F440C01" w14:textId="77777777" w:rsidR="0050266E" w:rsidRDefault="0050266E" w:rsidP="004125B2">
            <w:pPr>
              <w:pStyle w:val="Prrafodelista"/>
              <w:ind w:left="0" w:firstLine="0"/>
              <w:jc w:val="center"/>
              <w:rPr>
                <w:color w:val="000000" w:themeColor="text1"/>
                <w:sz w:val="24"/>
                <w:szCs w:val="24"/>
              </w:rPr>
            </w:pPr>
            <w:r>
              <w:rPr>
                <w:color w:val="000000" w:themeColor="text1"/>
                <w:sz w:val="24"/>
                <w:szCs w:val="24"/>
              </w:rPr>
              <w:t>Kg/m3</w:t>
            </w:r>
          </w:p>
          <w:p w14:paraId="42AFBE1B" w14:textId="17A0293E" w:rsidR="0050266E" w:rsidRPr="00485D91" w:rsidRDefault="0050266E" w:rsidP="004125B2">
            <w:pPr>
              <w:pStyle w:val="Prrafodelista"/>
              <w:ind w:left="0" w:firstLine="0"/>
              <w:jc w:val="center"/>
              <w:rPr>
                <w:color w:val="000000" w:themeColor="text1"/>
                <w:sz w:val="24"/>
                <w:szCs w:val="24"/>
              </w:rPr>
            </w:pPr>
            <w:r>
              <w:rPr>
                <w:color w:val="000000" w:themeColor="text1"/>
                <w:sz w:val="24"/>
                <w:szCs w:val="24"/>
              </w:rPr>
              <w:t>Porcentaje.</w:t>
            </w:r>
          </w:p>
        </w:tc>
      </w:tr>
      <w:tr w:rsidR="002876A0" w:rsidRPr="0070637E" w14:paraId="2903AC1D" w14:textId="77777777" w:rsidTr="004125B2">
        <w:trPr>
          <w:trHeight w:val="1263"/>
        </w:trPr>
        <w:tc>
          <w:tcPr>
            <w:tcW w:w="1923" w:type="dxa"/>
            <w:tcBorders>
              <w:top w:val="single" w:sz="4" w:space="0" w:color="auto"/>
              <w:bottom w:val="single" w:sz="4" w:space="0" w:color="auto"/>
            </w:tcBorders>
          </w:tcPr>
          <w:p w14:paraId="35772DB1" w14:textId="551E6887" w:rsidR="0070637E" w:rsidRPr="0070637E" w:rsidRDefault="0070637E" w:rsidP="004125B2">
            <w:pPr>
              <w:pStyle w:val="Prrafodelista"/>
              <w:ind w:left="0" w:firstLine="0"/>
              <w:jc w:val="center"/>
              <w:rPr>
                <w:color w:val="000000" w:themeColor="text1"/>
                <w:sz w:val="24"/>
                <w:szCs w:val="24"/>
              </w:rPr>
            </w:pPr>
            <w:r w:rsidRPr="0070637E">
              <w:rPr>
                <w:sz w:val="24"/>
                <w:szCs w:val="24"/>
              </w:rPr>
              <w:t xml:space="preserve">Variable </w:t>
            </w:r>
            <w:r w:rsidR="0050266E">
              <w:rPr>
                <w:sz w:val="24"/>
                <w:szCs w:val="24"/>
              </w:rPr>
              <w:t>D</w:t>
            </w:r>
            <w:r w:rsidRPr="0070637E">
              <w:rPr>
                <w:color w:val="000000" w:themeColor="text1"/>
                <w:sz w:val="24"/>
                <w:szCs w:val="24"/>
              </w:rPr>
              <w:t>ependiente:</w:t>
            </w:r>
          </w:p>
          <w:p w14:paraId="50D681F9" w14:textId="3ED5BE9A" w:rsidR="0070637E" w:rsidRPr="0070637E" w:rsidRDefault="0050266E" w:rsidP="004125B2">
            <w:pPr>
              <w:pStyle w:val="Prrafodelista"/>
              <w:ind w:left="0" w:firstLine="0"/>
              <w:jc w:val="center"/>
              <w:rPr>
                <w:b/>
                <w:bCs/>
                <w:color w:val="000000" w:themeColor="text1"/>
                <w:sz w:val="24"/>
                <w:szCs w:val="24"/>
              </w:rPr>
            </w:pPr>
            <w:r>
              <w:rPr>
                <w:color w:val="000000" w:themeColor="text1"/>
                <w:sz w:val="24"/>
                <w:szCs w:val="24"/>
                <w:lang w:val="es-MX" w:eastAsia="es-MX"/>
              </w:rPr>
              <w:t>Proyección de acumulación.</w:t>
            </w:r>
          </w:p>
        </w:tc>
        <w:tc>
          <w:tcPr>
            <w:tcW w:w="2188" w:type="dxa"/>
            <w:tcBorders>
              <w:top w:val="single" w:sz="4" w:space="0" w:color="auto"/>
              <w:bottom w:val="single" w:sz="4" w:space="0" w:color="auto"/>
            </w:tcBorders>
          </w:tcPr>
          <w:p w14:paraId="50451BAD" w14:textId="5098902E" w:rsidR="0070637E" w:rsidRPr="00000278" w:rsidRDefault="0050266E" w:rsidP="004125B2">
            <w:pPr>
              <w:pStyle w:val="Prrafodelista"/>
              <w:ind w:left="0" w:firstLine="0"/>
              <w:jc w:val="center"/>
              <w:rPr>
                <w:color w:val="000000" w:themeColor="text1"/>
                <w:sz w:val="24"/>
                <w:szCs w:val="24"/>
              </w:rPr>
            </w:pPr>
            <w:r>
              <w:rPr>
                <w:color w:val="000000" w:themeColor="text1"/>
                <w:sz w:val="24"/>
                <w:szCs w:val="24"/>
              </w:rPr>
              <w:t>Cantidad de residuos sólidos dispuestos adecuadamente en un determinado tiempo</w:t>
            </w:r>
            <w:r w:rsidR="00EE70E0" w:rsidRPr="00000278">
              <w:rPr>
                <w:color w:val="000000" w:themeColor="text1"/>
                <w:sz w:val="24"/>
                <w:szCs w:val="24"/>
              </w:rPr>
              <w:t>.</w:t>
            </w:r>
          </w:p>
        </w:tc>
        <w:tc>
          <w:tcPr>
            <w:tcW w:w="1634" w:type="dxa"/>
            <w:tcBorders>
              <w:top w:val="single" w:sz="4" w:space="0" w:color="auto"/>
              <w:bottom w:val="single" w:sz="4" w:space="0" w:color="auto"/>
            </w:tcBorders>
          </w:tcPr>
          <w:p w14:paraId="06439D1C" w14:textId="715F109C" w:rsidR="00CE219D" w:rsidRPr="00000278" w:rsidRDefault="0050266E" w:rsidP="004125B2">
            <w:pPr>
              <w:pStyle w:val="Prrafodelista"/>
              <w:ind w:left="0" w:firstLine="0"/>
              <w:jc w:val="center"/>
              <w:rPr>
                <w:color w:val="000000" w:themeColor="text1"/>
                <w:sz w:val="24"/>
                <w:szCs w:val="24"/>
              </w:rPr>
            </w:pPr>
            <w:r>
              <w:rPr>
                <w:color w:val="000000" w:themeColor="text1"/>
                <w:sz w:val="24"/>
                <w:szCs w:val="24"/>
              </w:rPr>
              <w:t>Kg/año.</w:t>
            </w:r>
          </w:p>
        </w:tc>
        <w:tc>
          <w:tcPr>
            <w:tcW w:w="1669" w:type="dxa"/>
            <w:tcBorders>
              <w:top w:val="single" w:sz="4" w:space="0" w:color="auto"/>
              <w:bottom w:val="single" w:sz="4" w:space="0" w:color="auto"/>
            </w:tcBorders>
          </w:tcPr>
          <w:p w14:paraId="6AEEE5CE" w14:textId="3B98BE18" w:rsidR="0070637E" w:rsidRPr="0070637E" w:rsidRDefault="0050266E" w:rsidP="004125B2">
            <w:pPr>
              <w:pStyle w:val="Prrafodelista"/>
              <w:ind w:left="0" w:firstLine="0"/>
              <w:jc w:val="center"/>
              <w:rPr>
                <w:b/>
                <w:bCs/>
                <w:color w:val="000000" w:themeColor="text1"/>
                <w:sz w:val="24"/>
                <w:szCs w:val="24"/>
              </w:rPr>
            </w:pPr>
            <w:r>
              <w:rPr>
                <w:color w:val="000000" w:themeColor="text1"/>
                <w:sz w:val="24"/>
                <w:szCs w:val="24"/>
                <w:lang w:val="es-MX" w:eastAsia="es-MX"/>
              </w:rPr>
              <w:t>Ficha de análisis de generación de residuos sólidos municipales.</w:t>
            </w:r>
          </w:p>
        </w:tc>
        <w:tc>
          <w:tcPr>
            <w:tcW w:w="1744" w:type="dxa"/>
            <w:tcBorders>
              <w:top w:val="single" w:sz="4" w:space="0" w:color="auto"/>
              <w:bottom w:val="single" w:sz="4" w:space="0" w:color="auto"/>
            </w:tcBorders>
          </w:tcPr>
          <w:p w14:paraId="1D7CDF43" w14:textId="77777777" w:rsidR="00F92986" w:rsidRDefault="00F92986" w:rsidP="004125B2">
            <w:pPr>
              <w:pStyle w:val="Prrafodelista"/>
              <w:ind w:left="0" w:firstLine="0"/>
              <w:jc w:val="center"/>
              <w:rPr>
                <w:color w:val="000000" w:themeColor="text1"/>
                <w:sz w:val="24"/>
                <w:szCs w:val="24"/>
              </w:rPr>
            </w:pPr>
          </w:p>
          <w:p w14:paraId="3DE12EC5" w14:textId="77777777" w:rsidR="00F92986" w:rsidRDefault="00F92986" w:rsidP="004125B2">
            <w:pPr>
              <w:pStyle w:val="Prrafodelista"/>
              <w:ind w:left="0" w:firstLine="0"/>
              <w:jc w:val="center"/>
              <w:rPr>
                <w:color w:val="000000" w:themeColor="text1"/>
                <w:sz w:val="24"/>
                <w:szCs w:val="24"/>
              </w:rPr>
            </w:pPr>
          </w:p>
          <w:p w14:paraId="646AE0B8" w14:textId="77777777" w:rsidR="0050266E" w:rsidRDefault="0050266E" w:rsidP="004125B2">
            <w:pPr>
              <w:pStyle w:val="Prrafodelista"/>
              <w:ind w:left="0" w:firstLine="0"/>
              <w:jc w:val="center"/>
              <w:rPr>
                <w:color w:val="000000" w:themeColor="text1"/>
                <w:sz w:val="24"/>
                <w:szCs w:val="24"/>
              </w:rPr>
            </w:pPr>
            <w:r w:rsidRPr="00485D91">
              <w:rPr>
                <w:color w:val="000000" w:themeColor="text1"/>
                <w:sz w:val="24"/>
                <w:szCs w:val="24"/>
              </w:rPr>
              <w:t>Kg</w:t>
            </w:r>
            <w:r>
              <w:rPr>
                <w:color w:val="000000" w:themeColor="text1"/>
                <w:sz w:val="24"/>
                <w:szCs w:val="24"/>
              </w:rPr>
              <w:t>/Hab/día.</w:t>
            </w:r>
          </w:p>
          <w:p w14:paraId="69F2F73C" w14:textId="1846850C" w:rsidR="0070637E" w:rsidRPr="00485D91" w:rsidRDefault="0070637E" w:rsidP="004125B2">
            <w:pPr>
              <w:pStyle w:val="Prrafodelista"/>
              <w:ind w:left="0" w:firstLine="0"/>
              <w:jc w:val="center"/>
              <w:rPr>
                <w:color w:val="000000" w:themeColor="text1"/>
                <w:sz w:val="24"/>
                <w:szCs w:val="24"/>
              </w:rPr>
            </w:pPr>
          </w:p>
        </w:tc>
      </w:tr>
    </w:tbl>
    <w:p w14:paraId="19CC73CD" w14:textId="68207368" w:rsidR="0044204A" w:rsidRPr="005F74EE" w:rsidRDefault="005F74EE" w:rsidP="0044204A">
      <w:pPr>
        <w:pStyle w:val="Prrafodelista"/>
        <w:spacing w:line="480" w:lineRule="auto"/>
        <w:ind w:left="1080" w:firstLine="0"/>
        <w:jc w:val="both"/>
        <w:rPr>
          <w:b/>
          <w:bCs/>
          <w:color w:val="000000" w:themeColor="text1"/>
        </w:rPr>
      </w:pPr>
      <w:r w:rsidRPr="00F35ECD">
        <w:rPr>
          <w:rFonts w:eastAsiaTheme="minorHAnsi"/>
          <w:b/>
          <w:bCs/>
          <w:sz w:val="20"/>
          <w:szCs w:val="20"/>
          <w:lang w:eastAsia="en-US" w:bidi="ar-SA"/>
        </w:rPr>
        <w:t>Fuente:</w:t>
      </w:r>
      <w:r w:rsidRPr="005F74EE">
        <w:rPr>
          <w:b/>
          <w:bCs/>
          <w:color w:val="000000" w:themeColor="text1"/>
        </w:rPr>
        <w:t xml:space="preserve"> </w:t>
      </w:r>
      <w:r w:rsidRPr="00F35ECD">
        <w:rPr>
          <w:rFonts w:eastAsiaTheme="minorHAnsi"/>
          <w:sz w:val="20"/>
          <w:szCs w:val="20"/>
          <w:lang w:eastAsia="en-US" w:bidi="ar-SA"/>
        </w:rPr>
        <w:t>Elaboración propia.</w:t>
      </w:r>
    </w:p>
    <w:p w14:paraId="3113DEF2" w14:textId="22977D9C" w:rsidR="00132F55" w:rsidRPr="009D6306" w:rsidRDefault="00132F55" w:rsidP="00B37566">
      <w:pPr>
        <w:pStyle w:val="Ttulo1"/>
        <w:spacing w:before="100" w:beforeAutospacing="1" w:after="100" w:afterAutospacing="1" w:line="480" w:lineRule="auto"/>
        <w:contextualSpacing/>
        <w:rPr>
          <w:rFonts w:ascii="Times New Roman" w:eastAsiaTheme="minorHAnsi" w:hAnsi="Times New Roman" w:cs="Times New Roman"/>
          <w:b/>
          <w:color w:val="000000" w:themeColor="text1"/>
          <w:sz w:val="28"/>
          <w:szCs w:val="24"/>
          <w:lang w:val="es-PE" w:eastAsia="en-US"/>
        </w:rPr>
      </w:pPr>
      <w:bookmarkStart w:id="66" w:name="_Toc59212235"/>
      <w:bookmarkStart w:id="67" w:name="_Toc64393829"/>
      <w:bookmarkStart w:id="68" w:name="_Toc79604627"/>
      <w:r w:rsidRPr="009C7130">
        <w:rPr>
          <w:rFonts w:ascii="Times New Roman" w:eastAsiaTheme="minorHAnsi" w:hAnsi="Times New Roman" w:cs="Times New Roman"/>
          <w:b/>
          <w:color w:val="000000" w:themeColor="text1"/>
          <w:sz w:val="28"/>
          <w:szCs w:val="24"/>
          <w:lang w:val="es-PE" w:eastAsia="en-US"/>
        </w:rPr>
        <w:lastRenderedPageBreak/>
        <w:t xml:space="preserve">CAPITULO III: </w:t>
      </w:r>
      <w:r w:rsidR="009C7130" w:rsidRPr="00EF6E90">
        <w:rPr>
          <w:rFonts w:ascii="Times New Roman" w:eastAsiaTheme="minorHAnsi" w:hAnsi="Times New Roman" w:cs="Times New Roman"/>
          <w:b/>
          <w:color w:val="000000" w:themeColor="text1"/>
          <w:sz w:val="28"/>
          <w:szCs w:val="24"/>
          <w:lang w:val="es-PE" w:eastAsia="en-US"/>
        </w:rPr>
        <w:t>MÉTODO</w:t>
      </w:r>
      <w:r w:rsidRPr="00EF6E90">
        <w:rPr>
          <w:rFonts w:ascii="Times New Roman" w:eastAsiaTheme="minorHAnsi" w:hAnsi="Times New Roman" w:cs="Times New Roman"/>
          <w:b/>
          <w:color w:val="000000" w:themeColor="text1"/>
          <w:sz w:val="28"/>
          <w:szCs w:val="24"/>
          <w:lang w:val="es-PE" w:eastAsia="en-US"/>
        </w:rPr>
        <w:t xml:space="preserve"> DE INVESTIGACIÓN</w:t>
      </w:r>
      <w:bookmarkEnd w:id="66"/>
      <w:bookmarkEnd w:id="67"/>
      <w:bookmarkEnd w:id="68"/>
    </w:p>
    <w:p w14:paraId="625CB9DC" w14:textId="7B962EC5" w:rsidR="00132F55" w:rsidRPr="009D6306" w:rsidRDefault="00132F55" w:rsidP="00B37566">
      <w:pPr>
        <w:pStyle w:val="Ttulo2"/>
        <w:numPr>
          <w:ilvl w:val="0"/>
          <w:numId w:val="1"/>
        </w:numPr>
        <w:spacing w:before="100" w:beforeAutospacing="1" w:after="100" w:afterAutospacing="1" w:line="480" w:lineRule="auto"/>
        <w:contextualSpacing/>
        <w:rPr>
          <w:rFonts w:ascii="Times New Roman" w:eastAsiaTheme="minorHAnsi" w:hAnsi="Times New Roman" w:cs="Times New Roman"/>
          <w:b/>
          <w:color w:val="000000" w:themeColor="text1"/>
          <w:sz w:val="24"/>
          <w:szCs w:val="24"/>
        </w:rPr>
      </w:pPr>
      <w:bookmarkStart w:id="69" w:name="_Toc59212236"/>
      <w:bookmarkStart w:id="70" w:name="_Toc64393830"/>
      <w:bookmarkStart w:id="71" w:name="_Toc79604628"/>
      <w:r w:rsidRPr="009D6306">
        <w:rPr>
          <w:rFonts w:ascii="Times New Roman" w:eastAsiaTheme="minorHAnsi" w:hAnsi="Times New Roman" w:cs="Times New Roman"/>
          <w:b/>
          <w:color w:val="000000" w:themeColor="text1"/>
          <w:sz w:val="24"/>
          <w:szCs w:val="24"/>
        </w:rPr>
        <w:t>Metodología</w:t>
      </w:r>
      <w:bookmarkEnd w:id="69"/>
      <w:bookmarkEnd w:id="70"/>
      <w:bookmarkEnd w:id="71"/>
      <w:r w:rsidRPr="009D6306">
        <w:rPr>
          <w:rFonts w:ascii="Times New Roman" w:eastAsiaTheme="minorHAnsi" w:hAnsi="Times New Roman" w:cs="Times New Roman"/>
          <w:b/>
          <w:color w:val="000000" w:themeColor="text1"/>
          <w:sz w:val="24"/>
          <w:szCs w:val="24"/>
        </w:rPr>
        <w:t xml:space="preserve"> </w:t>
      </w:r>
    </w:p>
    <w:p w14:paraId="1A5325DC" w14:textId="2227DAF8" w:rsidR="00132F55" w:rsidRPr="009D6306" w:rsidRDefault="00132F55" w:rsidP="00B37566">
      <w:pPr>
        <w:pStyle w:val="Ttulo3"/>
        <w:numPr>
          <w:ilvl w:val="1"/>
          <w:numId w:val="1"/>
        </w:numPr>
        <w:spacing w:before="100" w:beforeAutospacing="1" w:after="100" w:afterAutospacing="1" w:line="480" w:lineRule="auto"/>
        <w:ind w:left="1134" w:hanging="425"/>
        <w:contextualSpacing/>
        <w:rPr>
          <w:rFonts w:ascii="Times New Roman" w:eastAsiaTheme="minorHAnsi" w:hAnsi="Times New Roman" w:cs="Times New Roman"/>
          <w:b/>
          <w:color w:val="000000" w:themeColor="text1"/>
        </w:rPr>
      </w:pPr>
      <w:bookmarkStart w:id="72" w:name="_Toc59212237"/>
      <w:bookmarkStart w:id="73" w:name="_Toc64393831"/>
      <w:bookmarkStart w:id="74" w:name="_Toc79604629"/>
      <w:r w:rsidRPr="009D6306">
        <w:rPr>
          <w:rFonts w:ascii="Times New Roman" w:eastAsiaTheme="minorHAnsi" w:hAnsi="Times New Roman" w:cs="Times New Roman"/>
          <w:b/>
          <w:color w:val="000000" w:themeColor="text1"/>
        </w:rPr>
        <w:t>Tipo de investigación</w:t>
      </w:r>
      <w:bookmarkEnd w:id="72"/>
      <w:bookmarkEnd w:id="73"/>
      <w:bookmarkEnd w:id="74"/>
      <w:r w:rsidRPr="009D6306">
        <w:rPr>
          <w:rFonts w:ascii="Times New Roman" w:eastAsiaTheme="minorHAnsi" w:hAnsi="Times New Roman" w:cs="Times New Roman"/>
          <w:b/>
          <w:color w:val="000000" w:themeColor="text1"/>
        </w:rPr>
        <w:t xml:space="preserve"> </w:t>
      </w:r>
    </w:p>
    <w:p w14:paraId="17781CB8" w14:textId="35B25D64" w:rsidR="00402F16" w:rsidRPr="009D6306" w:rsidRDefault="00402F16" w:rsidP="005B042F">
      <w:pPr>
        <w:spacing w:before="100" w:beforeAutospacing="1" w:after="100" w:afterAutospacing="1" w:line="480" w:lineRule="auto"/>
        <w:ind w:left="1134"/>
        <w:jc w:val="both"/>
        <w:rPr>
          <w:rFonts w:ascii="Times New Roman" w:eastAsia="Times New Roman" w:hAnsi="Times New Roman" w:cs="Times New Roman"/>
          <w:color w:val="000000" w:themeColor="text1"/>
          <w:sz w:val="24"/>
          <w:szCs w:val="24"/>
          <w:lang w:eastAsia="es-PE" w:bidi="es-PE"/>
        </w:rPr>
      </w:pPr>
      <w:bookmarkStart w:id="75" w:name="_Hlk70357470"/>
      <w:bookmarkStart w:id="76" w:name="_Toc64984924"/>
      <w:r w:rsidRPr="009D6306">
        <w:rPr>
          <w:rFonts w:ascii="Times New Roman" w:eastAsia="Times New Roman" w:hAnsi="Times New Roman" w:cs="Times New Roman"/>
          <w:color w:val="000000" w:themeColor="text1"/>
          <w:sz w:val="24"/>
          <w:szCs w:val="24"/>
          <w:lang w:eastAsia="es-PE" w:bidi="es-PE"/>
        </w:rPr>
        <w:t>La presente</w:t>
      </w:r>
      <w:r w:rsidR="00227771" w:rsidRPr="009D6306">
        <w:rPr>
          <w:rFonts w:ascii="Times New Roman" w:eastAsia="Times New Roman" w:hAnsi="Times New Roman" w:cs="Times New Roman"/>
          <w:color w:val="000000" w:themeColor="text1"/>
          <w:sz w:val="24"/>
          <w:szCs w:val="24"/>
          <w:lang w:eastAsia="es-PE" w:bidi="es-PE"/>
        </w:rPr>
        <w:t xml:space="preserve"> </w:t>
      </w:r>
      <w:r w:rsidR="003278EC" w:rsidRPr="009D6306">
        <w:rPr>
          <w:rFonts w:ascii="Times New Roman" w:eastAsia="Times New Roman" w:hAnsi="Times New Roman" w:cs="Times New Roman"/>
          <w:color w:val="000000" w:themeColor="text1"/>
          <w:sz w:val="24"/>
          <w:szCs w:val="24"/>
          <w:lang w:eastAsia="es-PE" w:bidi="es-PE"/>
        </w:rPr>
        <w:t xml:space="preserve">investigación </w:t>
      </w:r>
      <w:bookmarkEnd w:id="75"/>
      <w:r w:rsidR="00122C37">
        <w:rPr>
          <w:rFonts w:ascii="Times New Roman" w:eastAsia="Times New Roman" w:hAnsi="Times New Roman" w:cs="Times New Roman"/>
          <w:color w:val="000000" w:themeColor="text1"/>
          <w:sz w:val="24"/>
          <w:szCs w:val="24"/>
          <w:lang w:eastAsia="es-PE" w:bidi="es-PE"/>
        </w:rPr>
        <w:t>presenta un enfoque cuantitativo</w:t>
      </w:r>
      <w:r w:rsidR="005924FB">
        <w:rPr>
          <w:rFonts w:ascii="Times New Roman" w:eastAsia="Times New Roman" w:hAnsi="Times New Roman" w:cs="Times New Roman"/>
          <w:color w:val="000000" w:themeColor="text1"/>
          <w:sz w:val="24"/>
          <w:szCs w:val="24"/>
          <w:lang w:eastAsia="es-PE" w:bidi="es-PE"/>
        </w:rPr>
        <w:t>;</w:t>
      </w:r>
      <w:r w:rsidRPr="009D6306">
        <w:rPr>
          <w:rFonts w:ascii="Times New Roman" w:eastAsia="Times New Roman" w:hAnsi="Times New Roman" w:cs="Times New Roman"/>
          <w:color w:val="000000" w:themeColor="text1"/>
          <w:sz w:val="24"/>
          <w:szCs w:val="24"/>
          <w:lang w:eastAsia="es-PE" w:bidi="es-PE"/>
        </w:rPr>
        <w:t xml:space="preserve"> debido a que</w:t>
      </w:r>
      <w:r w:rsidR="005924FB">
        <w:rPr>
          <w:rFonts w:ascii="Times New Roman" w:eastAsia="Times New Roman" w:hAnsi="Times New Roman" w:cs="Times New Roman"/>
          <w:color w:val="000000" w:themeColor="text1"/>
          <w:sz w:val="24"/>
          <w:szCs w:val="24"/>
          <w:lang w:eastAsia="es-PE" w:bidi="es-PE"/>
        </w:rPr>
        <w:t xml:space="preserve"> se </w:t>
      </w:r>
      <w:r w:rsidR="00F81CD8">
        <w:rPr>
          <w:rFonts w:ascii="Times New Roman" w:eastAsia="Times New Roman" w:hAnsi="Times New Roman" w:cs="Times New Roman"/>
          <w:color w:val="000000" w:themeColor="text1"/>
          <w:sz w:val="24"/>
          <w:szCs w:val="24"/>
          <w:lang w:eastAsia="es-PE" w:bidi="es-PE"/>
        </w:rPr>
        <w:t xml:space="preserve">evalúa la </w:t>
      </w:r>
      <w:r w:rsidR="00122C37">
        <w:rPr>
          <w:rFonts w:ascii="Times New Roman" w:eastAsia="Times New Roman" w:hAnsi="Times New Roman" w:cs="Times New Roman"/>
          <w:color w:val="000000" w:themeColor="text1"/>
          <w:sz w:val="24"/>
          <w:szCs w:val="24"/>
          <w:lang w:eastAsia="es-PE" w:bidi="es-PE"/>
        </w:rPr>
        <w:t>las particularidades</w:t>
      </w:r>
      <w:r w:rsidR="00F81CD8">
        <w:rPr>
          <w:rFonts w:ascii="Times New Roman" w:eastAsia="Times New Roman" w:hAnsi="Times New Roman" w:cs="Times New Roman"/>
          <w:color w:val="000000" w:themeColor="text1"/>
          <w:sz w:val="24"/>
          <w:szCs w:val="24"/>
          <w:lang w:eastAsia="es-PE" w:bidi="es-PE"/>
        </w:rPr>
        <w:t xml:space="preserve"> de </w:t>
      </w:r>
      <w:r w:rsidR="005924FB">
        <w:rPr>
          <w:rFonts w:ascii="Times New Roman" w:eastAsia="Times New Roman" w:hAnsi="Times New Roman" w:cs="Times New Roman"/>
          <w:color w:val="000000" w:themeColor="text1"/>
          <w:sz w:val="24"/>
          <w:szCs w:val="24"/>
          <w:lang w:eastAsia="es-PE" w:bidi="es-PE"/>
        </w:rPr>
        <w:t xml:space="preserve">la </w:t>
      </w:r>
      <w:r w:rsidRPr="009D6306">
        <w:rPr>
          <w:rFonts w:ascii="Times New Roman" w:eastAsia="Times New Roman" w:hAnsi="Times New Roman" w:cs="Times New Roman"/>
          <w:color w:val="000000" w:themeColor="text1"/>
          <w:sz w:val="24"/>
          <w:szCs w:val="24"/>
          <w:lang w:eastAsia="es-PE" w:bidi="es-PE"/>
        </w:rPr>
        <w:t>variable independiente</w:t>
      </w:r>
      <w:r w:rsidR="00E010BF">
        <w:rPr>
          <w:rFonts w:ascii="Times New Roman" w:eastAsia="Times New Roman" w:hAnsi="Times New Roman" w:cs="Times New Roman"/>
          <w:color w:val="000000" w:themeColor="text1"/>
          <w:sz w:val="24"/>
          <w:szCs w:val="24"/>
          <w:lang w:eastAsia="es-PE" w:bidi="es-PE"/>
        </w:rPr>
        <w:t xml:space="preserve"> </w:t>
      </w:r>
      <w:r w:rsidR="008E3F28">
        <w:rPr>
          <w:rFonts w:ascii="Times New Roman" w:eastAsia="Times New Roman" w:hAnsi="Times New Roman" w:cs="Times New Roman"/>
          <w:color w:val="000000" w:themeColor="text1"/>
          <w:sz w:val="24"/>
          <w:szCs w:val="24"/>
          <w:lang w:eastAsia="es-PE" w:bidi="es-PE"/>
        </w:rPr>
        <w:t>(</w:t>
      </w:r>
      <w:r w:rsidR="00122C37">
        <w:rPr>
          <w:rFonts w:ascii="Times New Roman" w:eastAsia="Times New Roman" w:hAnsi="Times New Roman" w:cs="Times New Roman"/>
          <w:color w:val="000000" w:themeColor="text1"/>
          <w:sz w:val="24"/>
          <w:szCs w:val="24"/>
          <w:lang w:eastAsia="es-PE" w:bidi="es-PE"/>
        </w:rPr>
        <w:t>caracterización de residuos sólidos municipales</w:t>
      </w:r>
      <w:r w:rsidR="008E3F28">
        <w:rPr>
          <w:rFonts w:ascii="Times New Roman" w:eastAsia="Times New Roman" w:hAnsi="Times New Roman" w:cs="Times New Roman"/>
          <w:color w:val="000000" w:themeColor="text1"/>
          <w:sz w:val="24"/>
          <w:szCs w:val="24"/>
          <w:lang w:eastAsia="es-PE" w:bidi="es-PE"/>
        </w:rPr>
        <w:t>)</w:t>
      </w:r>
      <w:r w:rsidRPr="009D6306">
        <w:rPr>
          <w:rFonts w:ascii="Times New Roman" w:eastAsia="Times New Roman" w:hAnsi="Times New Roman" w:cs="Times New Roman"/>
          <w:color w:val="000000" w:themeColor="text1"/>
          <w:sz w:val="24"/>
          <w:szCs w:val="24"/>
          <w:lang w:eastAsia="es-PE" w:bidi="es-PE"/>
        </w:rPr>
        <w:t xml:space="preserve"> </w:t>
      </w:r>
      <w:r w:rsidR="008E3F28">
        <w:rPr>
          <w:rFonts w:ascii="Times New Roman" w:eastAsia="Times New Roman" w:hAnsi="Times New Roman" w:cs="Times New Roman"/>
          <w:color w:val="000000" w:themeColor="text1"/>
          <w:sz w:val="24"/>
          <w:szCs w:val="24"/>
          <w:lang w:eastAsia="es-PE" w:bidi="es-PE"/>
        </w:rPr>
        <w:t xml:space="preserve">con la finalidad de </w:t>
      </w:r>
      <w:r w:rsidR="00122C37">
        <w:rPr>
          <w:rFonts w:ascii="Times New Roman" w:eastAsia="Times New Roman" w:hAnsi="Times New Roman" w:cs="Times New Roman"/>
          <w:color w:val="000000" w:themeColor="text1"/>
          <w:sz w:val="24"/>
          <w:szCs w:val="24"/>
          <w:lang w:eastAsia="es-PE" w:bidi="es-PE"/>
        </w:rPr>
        <w:t>analizar la proyección</w:t>
      </w:r>
      <w:r w:rsidRPr="009D6306">
        <w:rPr>
          <w:rFonts w:ascii="Times New Roman" w:eastAsia="Times New Roman" w:hAnsi="Times New Roman" w:cs="Times New Roman"/>
          <w:color w:val="000000" w:themeColor="text1"/>
          <w:sz w:val="24"/>
          <w:szCs w:val="24"/>
          <w:lang w:eastAsia="es-PE" w:bidi="es-PE"/>
        </w:rPr>
        <w:t xml:space="preserve"> </w:t>
      </w:r>
      <w:r w:rsidR="008E3F28">
        <w:rPr>
          <w:rFonts w:ascii="Times New Roman" w:eastAsia="Times New Roman" w:hAnsi="Times New Roman" w:cs="Times New Roman"/>
          <w:color w:val="000000" w:themeColor="text1"/>
          <w:sz w:val="24"/>
          <w:szCs w:val="24"/>
          <w:lang w:eastAsia="es-PE" w:bidi="es-PE"/>
        </w:rPr>
        <w:t>sobre</w:t>
      </w:r>
      <w:r w:rsidRPr="009D6306">
        <w:rPr>
          <w:rFonts w:ascii="Times New Roman" w:eastAsia="Times New Roman" w:hAnsi="Times New Roman" w:cs="Times New Roman"/>
          <w:color w:val="000000" w:themeColor="text1"/>
          <w:sz w:val="24"/>
          <w:szCs w:val="24"/>
          <w:lang w:eastAsia="es-PE" w:bidi="es-PE"/>
        </w:rPr>
        <w:t xml:space="preserve"> la variable dependiente</w:t>
      </w:r>
      <w:r w:rsidR="008E3F28">
        <w:rPr>
          <w:rFonts w:ascii="Times New Roman" w:eastAsia="Times New Roman" w:hAnsi="Times New Roman" w:cs="Times New Roman"/>
          <w:color w:val="000000" w:themeColor="text1"/>
          <w:sz w:val="24"/>
          <w:szCs w:val="24"/>
          <w:lang w:eastAsia="es-PE" w:bidi="es-PE"/>
        </w:rPr>
        <w:t xml:space="preserve"> </w:t>
      </w:r>
      <w:r w:rsidR="00521024">
        <w:rPr>
          <w:rFonts w:ascii="Times New Roman" w:eastAsia="Times New Roman" w:hAnsi="Times New Roman" w:cs="Times New Roman"/>
          <w:color w:val="000000" w:themeColor="text1"/>
          <w:sz w:val="24"/>
          <w:szCs w:val="24"/>
          <w:lang w:eastAsia="es-PE" w:bidi="es-PE"/>
        </w:rPr>
        <w:t>(</w:t>
      </w:r>
      <w:r w:rsidR="00122C37">
        <w:rPr>
          <w:rFonts w:ascii="Times New Roman" w:eastAsia="Times New Roman" w:hAnsi="Times New Roman" w:cs="Times New Roman"/>
          <w:color w:val="000000" w:themeColor="text1"/>
          <w:sz w:val="24"/>
          <w:szCs w:val="24"/>
          <w:lang w:eastAsia="es-PE" w:bidi="es-PE"/>
        </w:rPr>
        <w:t>proyección de acumulación de residuos sólidos municipales</w:t>
      </w:r>
      <w:r w:rsidR="00521024">
        <w:rPr>
          <w:rFonts w:ascii="Times New Roman" w:eastAsia="Times New Roman" w:hAnsi="Times New Roman" w:cs="Times New Roman"/>
          <w:color w:val="000000" w:themeColor="text1"/>
          <w:sz w:val="24"/>
          <w:szCs w:val="24"/>
          <w:lang w:eastAsia="es-PE" w:bidi="es-PE"/>
        </w:rPr>
        <w:t>).</w:t>
      </w:r>
      <w:bookmarkEnd w:id="76"/>
    </w:p>
    <w:p w14:paraId="6BA57B9A" w14:textId="786B5D7A" w:rsidR="00B47321" w:rsidRPr="009D6306" w:rsidRDefault="00B47321" w:rsidP="00726595">
      <w:pPr>
        <w:pStyle w:val="Ttulo3"/>
        <w:numPr>
          <w:ilvl w:val="1"/>
          <w:numId w:val="1"/>
        </w:numPr>
        <w:spacing w:before="100" w:beforeAutospacing="1" w:after="100" w:afterAutospacing="1" w:line="480" w:lineRule="auto"/>
        <w:ind w:left="1134" w:hanging="425"/>
        <w:rPr>
          <w:rFonts w:ascii="Times New Roman" w:eastAsiaTheme="minorHAnsi" w:hAnsi="Times New Roman" w:cs="Times New Roman"/>
          <w:b/>
          <w:color w:val="000000" w:themeColor="text1"/>
        </w:rPr>
      </w:pPr>
      <w:bookmarkStart w:id="77" w:name="_Toc59212238"/>
      <w:bookmarkStart w:id="78" w:name="_Toc64393832"/>
      <w:bookmarkStart w:id="79" w:name="_Toc79604630"/>
      <w:r w:rsidRPr="009D6306">
        <w:rPr>
          <w:rFonts w:ascii="Times New Roman" w:eastAsiaTheme="minorHAnsi" w:hAnsi="Times New Roman" w:cs="Times New Roman"/>
          <w:b/>
          <w:color w:val="000000" w:themeColor="text1"/>
        </w:rPr>
        <w:t>Diseño de investigación</w:t>
      </w:r>
      <w:bookmarkEnd w:id="77"/>
      <w:bookmarkEnd w:id="78"/>
      <w:bookmarkEnd w:id="79"/>
      <w:r w:rsidRPr="009D6306">
        <w:rPr>
          <w:rFonts w:ascii="Times New Roman" w:eastAsiaTheme="minorHAnsi" w:hAnsi="Times New Roman" w:cs="Times New Roman"/>
          <w:b/>
          <w:color w:val="000000" w:themeColor="text1"/>
        </w:rPr>
        <w:t xml:space="preserve"> </w:t>
      </w:r>
    </w:p>
    <w:p w14:paraId="0D202937" w14:textId="7F387DE1" w:rsidR="007D1D8D" w:rsidRPr="000A30D4" w:rsidRDefault="003543C7" w:rsidP="005B042F">
      <w:pPr>
        <w:spacing w:before="100" w:beforeAutospacing="1" w:after="100" w:afterAutospacing="1" w:line="480" w:lineRule="auto"/>
        <w:ind w:left="1134"/>
        <w:jc w:val="both"/>
        <w:rPr>
          <w:rFonts w:ascii="Times New Roman" w:eastAsia="Times New Roman" w:hAnsi="Times New Roman" w:cs="Times New Roman"/>
          <w:iCs/>
          <w:color w:val="000000" w:themeColor="text1"/>
          <w:sz w:val="24"/>
          <w:szCs w:val="24"/>
          <w:lang w:eastAsia="es-PE" w:bidi="es-PE"/>
        </w:rPr>
      </w:pPr>
      <w:bookmarkStart w:id="80" w:name="_Toc64984925"/>
      <w:r>
        <w:rPr>
          <w:rFonts w:ascii="Times New Roman" w:eastAsia="Times New Roman" w:hAnsi="Times New Roman" w:cs="Times New Roman"/>
          <w:color w:val="000000" w:themeColor="text1"/>
          <w:sz w:val="24"/>
          <w:szCs w:val="24"/>
          <w:lang w:eastAsia="es-PE" w:bidi="es-PE"/>
        </w:rPr>
        <w:t xml:space="preserve">Para la </w:t>
      </w:r>
      <w:r w:rsidR="0047526A" w:rsidRPr="009D6306">
        <w:rPr>
          <w:rFonts w:ascii="Times New Roman" w:eastAsia="Times New Roman" w:hAnsi="Times New Roman" w:cs="Times New Roman"/>
          <w:color w:val="000000" w:themeColor="text1"/>
          <w:sz w:val="24"/>
          <w:szCs w:val="24"/>
          <w:lang w:eastAsia="es-PE" w:bidi="es-PE"/>
        </w:rPr>
        <w:t>presente investigación</w:t>
      </w:r>
      <w:r>
        <w:rPr>
          <w:rFonts w:ascii="Times New Roman" w:eastAsia="Times New Roman" w:hAnsi="Times New Roman" w:cs="Times New Roman"/>
          <w:color w:val="000000" w:themeColor="text1"/>
          <w:sz w:val="24"/>
          <w:szCs w:val="24"/>
          <w:lang w:eastAsia="es-PE" w:bidi="es-PE"/>
        </w:rPr>
        <w:t xml:space="preserve">, </w:t>
      </w:r>
      <w:r w:rsidR="00C93DE9">
        <w:rPr>
          <w:rFonts w:ascii="Times New Roman" w:eastAsia="Times New Roman" w:hAnsi="Times New Roman" w:cs="Times New Roman"/>
          <w:color w:val="000000" w:themeColor="text1"/>
          <w:sz w:val="24"/>
          <w:szCs w:val="24"/>
          <w:lang w:eastAsia="es-PE" w:bidi="es-PE"/>
        </w:rPr>
        <w:t xml:space="preserve">se ha basado en el análisis de la caracterización de residuos sólidos municipales, a fin de conocer sus propiedades físicas y químicas con el fin de realizar la proyección de acumulación en un </w:t>
      </w:r>
      <w:r w:rsidR="00B56748">
        <w:rPr>
          <w:rFonts w:ascii="Times New Roman" w:eastAsia="Times New Roman" w:hAnsi="Times New Roman" w:cs="Times New Roman"/>
          <w:color w:val="000000" w:themeColor="text1"/>
          <w:sz w:val="24"/>
          <w:szCs w:val="24"/>
          <w:lang w:eastAsia="es-PE" w:bidi="es-PE"/>
        </w:rPr>
        <w:t>posible relleno sanitario</w:t>
      </w:r>
      <w:r w:rsidR="00C93DE9">
        <w:rPr>
          <w:rFonts w:ascii="Times New Roman" w:eastAsia="Times New Roman" w:hAnsi="Times New Roman" w:cs="Times New Roman"/>
          <w:color w:val="000000" w:themeColor="text1"/>
          <w:sz w:val="24"/>
          <w:szCs w:val="24"/>
          <w:lang w:eastAsia="es-PE" w:bidi="es-PE"/>
        </w:rPr>
        <w:t>.</w:t>
      </w:r>
      <w:bookmarkEnd w:id="80"/>
    </w:p>
    <w:p w14:paraId="46728208" w14:textId="427EA22C" w:rsidR="00132F55" w:rsidRPr="009D6306" w:rsidRDefault="00132F55" w:rsidP="00726595">
      <w:pPr>
        <w:pStyle w:val="Ttulo3"/>
        <w:numPr>
          <w:ilvl w:val="1"/>
          <w:numId w:val="1"/>
        </w:numPr>
        <w:spacing w:before="100" w:beforeAutospacing="1" w:after="100" w:afterAutospacing="1" w:line="480" w:lineRule="auto"/>
        <w:ind w:left="1134" w:hanging="425"/>
        <w:rPr>
          <w:rFonts w:ascii="Times New Roman" w:eastAsia="Times New Roman" w:hAnsi="Times New Roman" w:cs="Times New Roman"/>
          <w:color w:val="000000" w:themeColor="text1"/>
          <w:lang w:eastAsia="es-PE" w:bidi="es-PE"/>
        </w:rPr>
      </w:pPr>
      <w:bookmarkStart w:id="81" w:name="_Toc59212239"/>
      <w:bookmarkStart w:id="82" w:name="_Toc64393833"/>
      <w:bookmarkStart w:id="83" w:name="_Toc79604631"/>
      <w:r w:rsidRPr="009D6306">
        <w:rPr>
          <w:rFonts w:ascii="Times New Roman" w:eastAsiaTheme="minorHAnsi" w:hAnsi="Times New Roman" w:cs="Times New Roman"/>
          <w:b/>
          <w:color w:val="000000" w:themeColor="text1"/>
        </w:rPr>
        <w:t>Área de investigación</w:t>
      </w:r>
      <w:bookmarkEnd w:id="81"/>
      <w:bookmarkEnd w:id="82"/>
      <w:bookmarkEnd w:id="83"/>
      <w:r w:rsidRPr="009D6306">
        <w:rPr>
          <w:rFonts w:ascii="Times New Roman" w:eastAsiaTheme="minorHAnsi" w:hAnsi="Times New Roman" w:cs="Times New Roman"/>
          <w:b/>
          <w:color w:val="000000" w:themeColor="text1"/>
        </w:rPr>
        <w:t xml:space="preserve"> </w:t>
      </w:r>
    </w:p>
    <w:p w14:paraId="698B0290" w14:textId="77777777" w:rsidR="00434449" w:rsidRDefault="004C66EB" w:rsidP="005B042F">
      <w:pPr>
        <w:pStyle w:val="Prrafodelista"/>
        <w:spacing w:before="100" w:beforeAutospacing="1" w:after="100" w:afterAutospacing="1" w:line="480" w:lineRule="auto"/>
        <w:ind w:left="1134" w:firstLine="0"/>
        <w:jc w:val="both"/>
        <w:rPr>
          <w:color w:val="000000" w:themeColor="text1"/>
          <w:sz w:val="24"/>
          <w:szCs w:val="24"/>
        </w:rPr>
      </w:pPr>
      <w:bookmarkStart w:id="84" w:name="_Toc64984926"/>
      <w:r w:rsidRPr="009D6306">
        <w:rPr>
          <w:color w:val="000000" w:themeColor="text1"/>
          <w:sz w:val="24"/>
          <w:szCs w:val="24"/>
        </w:rPr>
        <w:t>El presente estudio se realizó en</w:t>
      </w:r>
      <w:r w:rsidR="006F1803" w:rsidRPr="009D6306">
        <w:rPr>
          <w:color w:val="000000" w:themeColor="text1"/>
          <w:sz w:val="24"/>
          <w:szCs w:val="24"/>
        </w:rPr>
        <w:t xml:space="preserve"> el distrito de</w:t>
      </w:r>
      <w:r w:rsidRPr="009D6306">
        <w:rPr>
          <w:color w:val="000000" w:themeColor="text1"/>
          <w:sz w:val="24"/>
          <w:szCs w:val="24"/>
        </w:rPr>
        <w:t xml:space="preserve"> </w:t>
      </w:r>
      <w:r w:rsidR="00B56748">
        <w:rPr>
          <w:color w:val="000000" w:themeColor="text1"/>
          <w:sz w:val="24"/>
          <w:szCs w:val="24"/>
        </w:rPr>
        <w:t>Asunción</w:t>
      </w:r>
      <w:r w:rsidR="006F1803" w:rsidRPr="009D6306">
        <w:rPr>
          <w:color w:val="000000" w:themeColor="text1"/>
          <w:sz w:val="24"/>
          <w:szCs w:val="24"/>
        </w:rPr>
        <w:t>, provincia</w:t>
      </w:r>
      <w:r w:rsidR="00B56748">
        <w:rPr>
          <w:color w:val="000000" w:themeColor="text1"/>
          <w:sz w:val="24"/>
          <w:szCs w:val="24"/>
        </w:rPr>
        <w:t xml:space="preserve"> </w:t>
      </w:r>
      <w:r w:rsidR="006F1803" w:rsidRPr="009D6306">
        <w:rPr>
          <w:color w:val="000000" w:themeColor="text1"/>
          <w:sz w:val="24"/>
          <w:szCs w:val="24"/>
        </w:rPr>
        <w:t>y región de Cajamarca</w:t>
      </w:r>
      <w:r w:rsidR="00DA2028">
        <w:rPr>
          <w:color w:val="000000" w:themeColor="text1"/>
          <w:sz w:val="24"/>
          <w:szCs w:val="24"/>
        </w:rPr>
        <w:t>, dicho distrito c</w:t>
      </w:r>
      <w:r w:rsidR="00B56748" w:rsidRPr="00B56748">
        <w:rPr>
          <w:color w:val="000000" w:themeColor="text1"/>
          <w:sz w:val="24"/>
          <w:szCs w:val="24"/>
        </w:rPr>
        <w:t>uenta con una superficie de 210.18 km2, que representa el 7.05% de la Provincia de Cajamarca</w:t>
      </w:r>
      <w:r w:rsidR="00DA2028">
        <w:rPr>
          <w:color w:val="000000" w:themeColor="text1"/>
          <w:sz w:val="24"/>
          <w:szCs w:val="24"/>
        </w:rPr>
        <w:t>, l</w:t>
      </w:r>
      <w:r w:rsidR="00B56748" w:rsidRPr="00B56748">
        <w:rPr>
          <w:color w:val="000000" w:themeColor="text1"/>
          <w:sz w:val="24"/>
          <w:szCs w:val="24"/>
        </w:rPr>
        <w:t>a población del Distrito de Asunción, para el año 2017 es de 8 484 habitantes y una densidad demográfica de 43.13 hab/km</w:t>
      </w:r>
      <w:r w:rsidR="00B56748" w:rsidRPr="00DA2028">
        <w:rPr>
          <w:color w:val="000000" w:themeColor="text1"/>
          <w:sz w:val="24"/>
          <w:szCs w:val="24"/>
          <w:vertAlign w:val="superscript"/>
        </w:rPr>
        <w:t>2</w:t>
      </w:r>
      <w:r w:rsidR="00B56748" w:rsidRPr="00B56748">
        <w:rPr>
          <w:color w:val="000000" w:themeColor="text1"/>
          <w:sz w:val="24"/>
          <w:szCs w:val="24"/>
        </w:rPr>
        <w:t xml:space="preserve"> (INEI -2017), cuenta con 28 caseríos y 04 Centros Poblados</w:t>
      </w:r>
      <w:r w:rsidR="00DA2028">
        <w:rPr>
          <w:color w:val="000000" w:themeColor="text1"/>
          <w:sz w:val="24"/>
          <w:szCs w:val="24"/>
        </w:rPr>
        <w:t xml:space="preserve">, </w:t>
      </w:r>
      <w:r w:rsidR="00B56748" w:rsidRPr="00B56748">
        <w:rPr>
          <w:color w:val="000000" w:themeColor="text1"/>
          <w:sz w:val="24"/>
          <w:szCs w:val="24"/>
        </w:rPr>
        <w:t>situado al Sureste de la Ciudad de Cajamarca y geográficamente se ubica entre las coordenadas UTM (Datum WGS’84): 773585 Este, y 9190392 Norte y una altitud de 2 223 m.s.n.m.</w:t>
      </w:r>
      <w:bookmarkEnd w:id="84"/>
    </w:p>
    <w:p w14:paraId="60EF1C2D" w14:textId="416BFE7B" w:rsidR="00B10C5C" w:rsidRPr="00B10C5C" w:rsidRDefault="00B10C5C" w:rsidP="00B10C5C">
      <w:pPr>
        <w:pStyle w:val="Descripcin"/>
        <w:keepNext/>
        <w:jc w:val="center"/>
        <w:rPr>
          <w:rFonts w:ascii="Times New Roman" w:eastAsia="Times New Roman" w:hAnsi="Times New Roman" w:cs="Times New Roman"/>
          <w:i w:val="0"/>
          <w:iCs w:val="0"/>
          <w:color w:val="000000" w:themeColor="text1"/>
          <w:sz w:val="24"/>
          <w:szCs w:val="24"/>
          <w:lang w:eastAsia="es-PE" w:bidi="es-PE"/>
        </w:rPr>
      </w:pPr>
      <w:bookmarkStart w:id="85" w:name="_Toc79604864"/>
      <w:r w:rsidRPr="00B10C5C">
        <w:rPr>
          <w:rFonts w:ascii="Times New Roman" w:eastAsia="Times New Roman" w:hAnsi="Times New Roman" w:cs="Times New Roman"/>
          <w:b/>
          <w:bCs/>
          <w:i w:val="0"/>
          <w:iCs w:val="0"/>
          <w:color w:val="000000" w:themeColor="text1"/>
          <w:sz w:val="24"/>
          <w:szCs w:val="24"/>
          <w:lang w:eastAsia="es-PE" w:bidi="es-PE"/>
        </w:rPr>
        <w:lastRenderedPageBreak/>
        <w:t xml:space="preserve">Ilustración </w:t>
      </w:r>
      <w:r w:rsidRPr="00B10C5C">
        <w:rPr>
          <w:rFonts w:ascii="Times New Roman" w:eastAsia="Times New Roman" w:hAnsi="Times New Roman" w:cs="Times New Roman"/>
          <w:b/>
          <w:bCs/>
          <w:i w:val="0"/>
          <w:iCs w:val="0"/>
          <w:color w:val="000000" w:themeColor="text1"/>
          <w:sz w:val="24"/>
          <w:szCs w:val="24"/>
          <w:lang w:eastAsia="es-PE" w:bidi="es-PE"/>
        </w:rPr>
        <w:fldChar w:fldCharType="begin"/>
      </w:r>
      <w:r w:rsidRPr="00B10C5C">
        <w:rPr>
          <w:rFonts w:ascii="Times New Roman" w:eastAsia="Times New Roman" w:hAnsi="Times New Roman" w:cs="Times New Roman"/>
          <w:b/>
          <w:bCs/>
          <w:i w:val="0"/>
          <w:iCs w:val="0"/>
          <w:color w:val="000000" w:themeColor="text1"/>
          <w:sz w:val="24"/>
          <w:szCs w:val="24"/>
          <w:lang w:eastAsia="es-PE" w:bidi="es-PE"/>
        </w:rPr>
        <w:instrText xml:space="preserve"> SEQ Ilustración \* ARABIC </w:instrText>
      </w:r>
      <w:r w:rsidRPr="00B10C5C">
        <w:rPr>
          <w:rFonts w:ascii="Times New Roman" w:eastAsia="Times New Roman" w:hAnsi="Times New Roman" w:cs="Times New Roman"/>
          <w:b/>
          <w:bCs/>
          <w:i w:val="0"/>
          <w:iCs w:val="0"/>
          <w:color w:val="000000" w:themeColor="text1"/>
          <w:sz w:val="24"/>
          <w:szCs w:val="24"/>
          <w:lang w:eastAsia="es-PE" w:bidi="es-PE"/>
        </w:rPr>
        <w:fldChar w:fldCharType="separate"/>
      </w:r>
      <w:r w:rsidR="002F3935">
        <w:rPr>
          <w:rFonts w:ascii="Times New Roman" w:eastAsia="Times New Roman" w:hAnsi="Times New Roman" w:cs="Times New Roman"/>
          <w:b/>
          <w:bCs/>
          <w:i w:val="0"/>
          <w:iCs w:val="0"/>
          <w:noProof/>
          <w:color w:val="000000" w:themeColor="text1"/>
          <w:sz w:val="24"/>
          <w:szCs w:val="24"/>
          <w:lang w:eastAsia="es-PE" w:bidi="es-PE"/>
        </w:rPr>
        <w:t>2</w:t>
      </w:r>
      <w:r w:rsidRPr="00B10C5C">
        <w:rPr>
          <w:rFonts w:ascii="Times New Roman" w:eastAsia="Times New Roman" w:hAnsi="Times New Roman" w:cs="Times New Roman"/>
          <w:b/>
          <w:bCs/>
          <w:i w:val="0"/>
          <w:iCs w:val="0"/>
          <w:color w:val="000000" w:themeColor="text1"/>
          <w:sz w:val="24"/>
          <w:szCs w:val="24"/>
          <w:lang w:eastAsia="es-PE" w:bidi="es-PE"/>
        </w:rPr>
        <w:fldChar w:fldCharType="end"/>
      </w:r>
      <w:r w:rsidRPr="00B10C5C">
        <w:rPr>
          <w:rFonts w:ascii="Times New Roman" w:eastAsia="Times New Roman" w:hAnsi="Times New Roman" w:cs="Times New Roman"/>
          <w:b/>
          <w:bCs/>
          <w:i w:val="0"/>
          <w:iCs w:val="0"/>
          <w:color w:val="000000" w:themeColor="text1"/>
          <w:sz w:val="24"/>
          <w:szCs w:val="24"/>
          <w:lang w:eastAsia="es-PE" w:bidi="es-PE"/>
        </w:rPr>
        <w:t>.</w:t>
      </w:r>
      <w:r>
        <w:rPr>
          <w:rFonts w:ascii="Times New Roman" w:eastAsia="Times New Roman" w:hAnsi="Times New Roman" w:cs="Times New Roman"/>
          <w:i w:val="0"/>
          <w:iCs w:val="0"/>
          <w:color w:val="000000" w:themeColor="text1"/>
          <w:sz w:val="24"/>
          <w:szCs w:val="24"/>
          <w:lang w:eastAsia="es-PE" w:bidi="es-PE"/>
        </w:rPr>
        <w:t xml:space="preserve"> </w:t>
      </w:r>
      <w:r w:rsidRPr="00B10C5C">
        <w:rPr>
          <w:rFonts w:ascii="Times New Roman" w:eastAsia="Times New Roman" w:hAnsi="Times New Roman" w:cs="Times New Roman"/>
          <w:i w:val="0"/>
          <w:iCs w:val="0"/>
          <w:color w:val="000000" w:themeColor="text1"/>
          <w:sz w:val="24"/>
          <w:szCs w:val="24"/>
          <w:lang w:eastAsia="es-PE" w:bidi="es-PE"/>
        </w:rPr>
        <w:t>Ubicación geográfica del distrito de Asunción</w:t>
      </w:r>
      <w:bookmarkEnd w:id="85"/>
    </w:p>
    <w:tbl>
      <w:tblPr>
        <w:tblpPr w:leftFromText="141" w:rightFromText="141" w:vertAnchor="text" w:horzAnchor="margin" w:tblpXSpec="center" w:tblpY="-40"/>
        <w:tblOverlap w:val="never"/>
        <w:tblW w:w="8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9"/>
        <w:gridCol w:w="3853"/>
      </w:tblGrid>
      <w:tr w:rsidR="00DA2028" w:rsidRPr="00895BCC" w14:paraId="1F401CAF" w14:textId="77777777" w:rsidTr="00141D56">
        <w:trPr>
          <w:trHeight w:val="1574"/>
        </w:trPr>
        <w:tc>
          <w:tcPr>
            <w:tcW w:w="4989" w:type="dxa"/>
            <w:vMerge w:val="restart"/>
            <w:shd w:val="clear" w:color="auto" w:fill="auto"/>
          </w:tcPr>
          <w:p w14:paraId="223762F2" w14:textId="7F95C39F" w:rsidR="008563E5" w:rsidRPr="008563E5" w:rsidRDefault="00DA2028" w:rsidP="00141D56">
            <w:pPr>
              <w:spacing w:after="0" w:line="360" w:lineRule="auto"/>
              <w:rPr>
                <w:rFonts w:ascii="Arial Narrow" w:eastAsia="Calibri" w:hAnsi="Arial Narrow" w:cs="Arial"/>
              </w:rPr>
            </w:pPr>
            <w:r>
              <w:rPr>
                <w:noProof/>
                <w:lang w:eastAsia="es-PE"/>
              </w:rPr>
              <w:drawing>
                <wp:anchor distT="0" distB="0" distL="114300" distR="114300" simplePos="0" relativeHeight="251659264" behindDoc="1" locked="0" layoutInCell="1" allowOverlap="1" wp14:anchorId="1D3078AC" wp14:editId="2E510D0A">
                  <wp:simplePos x="0" y="0"/>
                  <wp:positionH relativeFrom="column">
                    <wp:posOffset>64770</wp:posOffset>
                  </wp:positionH>
                  <wp:positionV relativeFrom="paragraph">
                    <wp:posOffset>64770</wp:posOffset>
                  </wp:positionV>
                  <wp:extent cx="2598420" cy="3842280"/>
                  <wp:effectExtent l="0" t="0" r="0" b="6350"/>
                  <wp:wrapNone/>
                  <wp:docPr id="184" name="Imagen 184" descr="Resultado de imagen para mapa de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apa de per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8420" cy="3842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53" w:type="dxa"/>
            <w:shd w:val="clear" w:color="auto" w:fill="auto"/>
          </w:tcPr>
          <w:p w14:paraId="41DB906A" w14:textId="63304D22" w:rsidR="00DA2028" w:rsidRPr="00895BCC" w:rsidRDefault="005F74EE" w:rsidP="0087785B">
            <w:pPr>
              <w:spacing w:after="0" w:line="360" w:lineRule="auto"/>
              <w:jc w:val="center"/>
              <w:rPr>
                <w:rFonts w:ascii="Arial Narrow" w:eastAsia="Calibri" w:hAnsi="Arial Narrow" w:cs="Arial"/>
              </w:rPr>
            </w:pPr>
            <w:r>
              <w:rPr>
                <w:noProof/>
                <w:lang w:eastAsia="es-PE"/>
              </w:rPr>
              <mc:AlternateContent>
                <mc:Choice Requires="wps">
                  <w:drawing>
                    <wp:anchor distT="0" distB="0" distL="114300" distR="114300" simplePos="0" relativeHeight="251651072" behindDoc="0" locked="0" layoutInCell="1" allowOverlap="1" wp14:anchorId="3930934E" wp14:editId="62FE4384">
                      <wp:simplePos x="0" y="0"/>
                      <wp:positionH relativeFrom="column">
                        <wp:posOffset>-2571750</wp:posOffset>
                      </wp:positionH>
                      <wp:positionV relativeFrom="paragraph">
                        <wp:posOffset>1169670</wp:posOffset>
                      </wp:positionV>
                      <wp:extent cx="3832860" cy="449580"/>
                      <wp:effectExtent l="0" t="57150" r="15240" b="26670"/>
                      <wp:wrapNone/>
                      <wp:docPr id="183" name="Conector recto de flecha 183"/>
                      <wp:cNvGraphicFramePr/>
                      <a:graphic xmlns:a="http://schemas.openxmlformats.org/drawingml/2006/main">
                        <a:graphicData uri="http://schemas.microsoft.com/office/word/2010/wordprocessingShape">
                          <wps:wsp>
                            <wps:cNvCnPr/>
                            <wps:spPr>
                              <a:xfrm flipV="1">
                                <a:off x="0" y="0"/>
                                <a:ext cx="3832860" cy="44958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6ACDAB" id="_x0000_t32" coordsize="21600,21600" o:spt="32" o:oned="t" path="m,l21600,21600e" filled="f">
                      <v:path arrowok="t" fillok="f" o:connecttype="none"/>
                      <o:lock v:ext="edit" shapetype="t"/>
                    </v:shapetype>
                    <v:shape id="Conector recto de flecha 183" o:spid="_x0000_s1026" type="#_x0000_t32" style="position:absolute;margin-left:-202.5pt;margin-top:92.1pt;width:301.8pt;height:35.4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" strokecolor="red" strokeweight="1.5pt">
                      <v:stroke endarrow="block" joinstyle="miter"/>
                    </v:shape>
                  </w:pict>
                </mc:Fallback>
              </mc:AlternateContent>
            </w:r>
            <w:r w:rsidR="00DA2028" w:rsidRPr="00895BCC">
              <w:rPr>
                <w:rFonts w:ascii="Arial Narrow" w:eastAsia="Calibri" w:hAnsi="Arial Narrow"/>
                <w:b/>
                <w:bCs/>
                <w:noProof/>
                <w:sz w:val="24"/>
                <w:szCs w:val="20"/>
                <w:lang w:eastAsia="es-PE"/>
              </w:rPr>
              <w:drawing>
                <wp:inline distT="0" distB="0" distL="0" distR="0" wp14:anchorId="0888B87F" wp14:editId="0776F7A0">
                  <wp:extent cx="1158240" cy="1463040"/>
                  <wp:effectExtent l="0" t="0" r="3810" b="381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834" cy="1472632"/>
                          </a:xfrm>
                          <a:prstGeom prst="rect">
                            <a:avLst/>
                          </a:prstGeom>
                          <a:noFill/>
                          <a:ln>
                            <a:noFill/>
                          </a:ln>
                        </pic:spPr>
                      </pic:pic>
                    </a:graphicData>
                  </a:graphic>
                </wp:inline>
              </w:drawing>
            </w:r>
          </w:p>
        </w:tc>
      </w:tr>
      <w:tr w:rsidR="00DA2028" w:rsidRPr="00895BCC" w14:paraId="246A4D9E" w14:textId="77777777" w:rsidTr="00141D56">
        <w:trPr>
          <w:trHeight w:val="3772"/>
        </w:trPr>
        <w:tc>
          <w:tcPr>
            <w:tcW w:w="4989" w:type="dxa"/>
            <w:vMerge/>
            <w:shd w:val="clear" w:color="auto" w:fill="auto"/>
          </w:tcPr>
          <w:p w14:paraId="799927CF" w14:textId="77777777" w:rsidR="00DA2028" w:rsidRPr="00895BCC" w:rsidRDefault="00DA2028" w:rsidP="0087785B">
            <w:pPr>
              <w:spacing w:after="0" w:line="360" w:lineRule="auto"/>
              <w:jc w:val="both"/>
              <w:rPr>
                <w:rFonts w:ascii="Arial Narrow" w:eastAsia="Calibri" w:hAnsi="Arial Narrow" w:cs="Arial"/>
              </w:rPr>
            </w:pPr>
          </w:p>
        </w:tc>
        <w:tc>
          <w:tcPr>
            <w:tcW w:w="3853" w:type="dxa"/>
            <w:shd w:val="clear" w:color="auto" w:fill="auto"/>
          </w:tcPr>
          <w:p w14:paraId="03991FEC" w14:textId="010D6ED5" w:rsidR="008563E5" w:rsidRPr="008563E5" w:rsidRDefault="005F74EE" w:rsidP="008563E5">
            <w:pPr>
              <w:spacing w:after="0" w:line="360" w:lineRule="auto"/>
              <w:jc w:val="both"/>
              <w:rPr>
                <w:noProof/>
                <w:lang w:eastAsia="es-PE"/>
              </w:rPr>
            </w:pPr>
            <w:r>
              <w:rPr>
                <w:rFonts w:ascii="Arial Narrow" w:eastAsia="Calibri" w:hAnsi="Arial Narrow"/>
                <w:b/>
                <w:bCs/>
                <w:noProof/>
                <w:sz w:val="24"/>
                <w:szCs w:val="20"/>
                <w:lang w:eastAsia="es-PE"/>
              </w:rPr>
              <mc:AlternateContent>
                <mc:Choice Requires="wps">
                  <w:drawing>
                    <wp:anchor distT="0" distB="0" distL="114300" distR="114300" simplePos="0" relativeHeight="251655168" behindDoc="0" locked="0" layoutInCell="1" allowOverlap="1" wp14:anchorId="6C517ECF" wp14:editId="2831E7A8">
                      <wp:simplePos x="0" y="0"/>
                      <wp:positionH relativeFrom="column">
                        <wp:posOffset>1087120</wp:posOffset>
                      </wp:positionH>
                      <wp:positionV relativeFrom="paragraph">
                        <wp:posOffset>-392430</wp:posOffset>
                      </wp:positionV>
                      <wp:extent cx="243840" cy="1840230"/>
                      <wp:effectExtent l="57150" t="0" r="22860" b="64770"/>
                      <wp:wrapNone/>
                      <wp:docPr id="153" name="Conector recto de flecha 153"/>
                      <wp:cNvGraphicFramePr/>
                      <a:graphic xmlns:a="http://schemas.openxmlformats.org/drawingml/2006/main">
                        <a:graphicData uri="http://schemas.microsoft.com/office/word/2010/wordprocessingShape">
                          <wps:wsp>
                            <wps:cNvCnPr/>
                            <wps:spPr>
                              <a:xfrm flipH="1">
                                <a:off x="0" y="0"/>
                                <a:ext cx="243840" cy="1840230"/>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D6195A" id="_x0000_t32" coordsize="21600,21600" o:spt="32" o:oned="t" path="m,l21600,21600e" filled="f">
                      <v:path arrowok="t" fillok="f" o:connecttype="none"/>
                      <o:lock v:ext="edit" shapetype="t"/>
                    </v:shapetype>
                    <v:shape id="Conector recto de flecha 153" o:spid="_x0000_s1026" type="#_x0000_t32" style="position:absolute;margin-left:85.6pt;margin-top:-30.9pt;width:19.2pt;height:144.9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" strokecolor="red" strokeweight="1.5pt">
                      <v:stroke endarrow="block" joinstyle="miter"/>
                    </v:shape>
                  </w:pict>
                </mc:Fallback>
              </mc:AlternateContent>
            </w:r>
            <w:r w:rsidR="00DA2028">
              <w:rPr>
                <w:noProof/>
                <w:lang w:eastAsia="es-PE"/>
              </w:rPr>
              <w:drawing>
                <wp:inline distT="0" distB="0" distL="0" distR="0" wp14:anchorId="17EE1094" wp14:editId="6C18FA77">
                  <wp:extent cx="2209800" cy="2292530"/>
                  <wp:effectExtent l="0" t="0" r="0" b="0"/>
                  <wp:docPr id="186" name="Imagen 186" descr="Resultado de imagen para distrito de asuncion cajamarc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istrito de asuncion cajamarca mapa"/>
                          <pic:cNvPicPr>
                            <a:picLocks noChangeAspect="1" noChangeArrowheads="1"/>
                          </pic:cNvPicPr>
                        </pic:nvPicPr>
                        <pic:blipFill rotWithShape="1">
                          <a:blip r:embed="rId18">
                            <a:extLst>
                              <a:ext uri="{28A0092B-C50C-407E-A947-70E740481C1C}">
                                <a14:useLocalDpi xmlns:a14="http://schemas.microsoft.com/office/drawing/2010/main" val="0"/>
                              </a:ext>
                            </a:extLst>
                          </a:blip>
                          <a:srcRect l="9498" t="4598" r="10893" b="-1916"/>
                          <a:stretch/>
                        </pic:blipFill>
                        <pic:spPr bwMode="auto">
                          <a:xfrm>
                            <a:off x="0" y="0"/>
                            <a:ext cx="2243436" cy="2327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9DF7CC" w14:textId="0BD8F779" w:rsidR="007401BF" w:rsidRPr="00556856" w:rsidRDefault="007401BF" w:rsidP="00556856">
      <w:pPr>
        <w:pStyle w:val="Descripcin"/>
        <w:spacing w:line="360" w:lineRule="auto"/>
        <w:ind w:left="1134"/>
        <w:jc w:val="both"/>
        <w:rPr>
          <w:rFonts w:ascii="Times New Roman" w:hAnsi="Times New Roman" w:cs="Times New Roman"/>
          <w:b/>
          <w:bCs/>
          <w:i w:val="0"/>
          <w:iCs w:val="0"/>
          <w:color w:val="000000" w:themeColor="text1"/>
          <w:sz w:val="24"/>
          <w:szCs w:val="24"/>
        </w:rPr>
      </w:pPr>
      <w:r w:rsidRPr="00556856">
        <w:rPr>
          <w:rFonts w:ascii="Times New Roman" w:hAnsi="Times New Roman" w:cs="Times New Roman"/>
          <w:b/>
          <w:bCs/>
          <w:i w:val="0"/>
          <w:iCs w:val="0"/>
          <w:color w:val="000000" w:themeColor="text1"/>
          <w:sz w:val="24"/>
          <w:szCs w:val="24"/>
        </w:rPr>
        <w:t xml:space="preserve"> </w:t>
      </w:r>
    </w:p>
    <w:p w14:paraId="3EB4F9D8" w14:textId="37D14224" w:rsidR="001C2FEF" w:rsidRDefault="00B10C5C" w:rsidP="00B10C5C">
      <w:pPr>
        <w:spacing w:line="360" w:lineRule="auto"/>
        <w:jc w:val="both"/>
        <w:rPr>
          <w:rFonts w:ascii="Times New Roman" w:eastAsia="Times New Roman" w:hAnsi="Times New Roman" w:cs="Times New Roman"/>
          <w:i/>
          <w:iCs/>
          <w:color w:val="000000" w:themeColor="text1"/>
          <w:sz w:val="24"/>
          <w:szCs w:val="24"/>
          <w:lang w:eastAsia="es-PE" w:bidi="es-PE"/>
        </w:rPr>
      </w:pPr>
      <w:bookmarkStart w:id="86" w:name="_Toc64984931"/>
      <w:r>
        <w:rPr>
          <w:noProof/>
        </w:rPr>
        <mc:AlternateContent>
          <mc:Choice Requires="wps">
            <w:drawing>
              <wp:anchor distT="0" distB="0" distL="114300" distR="114300" simplePos="0" relativeHeight="251694093" behindDoc="0" locked="0" layoutInCell="1" allowOverlap="1" wp14:anchorId="71E32535" wp14:editId="40A57B66">
                <wp:simplePos x="0" y="0"/>
                <wp:positionH relativeFrom="column">
                  <wp:posOffset>904875</wp:posOffset>
                </wp:positionH>
                <wp:positionV relativeFrom="paragraph">
                  <wp:posOffset>-229870</wp:posOffset>
                </wp:positionV>
                <wp:extent cx="4141470" cy="4572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141470" cy="457200"/>
                        </a:xfrm>
                        <a:prstGeom prst="rect">
                          <a:avLst/>
                        </a:prstGeom>
                        <a:solidFill>
                          <a:prstClr val="white"/>
                        </a:solidFill>
                        <a:ln>
                          <a:noFill/>
                        </a:ln>
                      </wps:spPr>
                      <wps:txbx>
                        <w:txbxContent>
                          <w:p w14:paraId="11745AEF" w14:textId="632CCB29" w:rsidR="00B10C5C" w:rsidRPr="00B10C5C" w:rsidRDefault="00B10C5C" w:rsidP="00B10C5C">
                            <w:pPr>
                              <w:pStyle w:val="Descripcin"/>
                              <w:jc w:val="center"/>
                              <w:rPr>
                                <w:rFonts w:ascii="Times New Roman" w:hAnsi="Times New Roman" w:cs="Times New Roman"/>
                                <w:i w:val="0"/>
                                <w:iCs w:val="0"/>
                                <w:noProof/>
                                <w:color w:val="000000" w:themeColor="text1"/>
                                <w:sz w:val="24"/>
                                <w:szCs w:val="24"/>
                              </w:rPr>
                            </w:pPr>
                            <w:bookmarkStart w:id="87" w:name="_Toc79604865"/>
                            <w:r w:rsidRPr="00B10C5C">
                              <w:rPr>
                                <w:rFonts w:ascii="Times New Roman" w:hAnsi="Times New Roman" w:cs="Times New Roman"/>
                                <w:b/>
                                <w:bCs/>
                                <w:i w:val="0"/>
                                <w:iCs w:val="0"/>
                                <w:color w:val="000000" w:themeColor="text1"/>
                                <w:sz w:val="24"/>
                                <w:szCs w:val="24"/>
                              </w:rPr>
                              <w:t xml:space="preserve">Ilustración </w:t>
                            </w:r>
                            <w:r w:rsidRPr="00B10C5C">
                              <w:rPr>
                                <w:rFonts w:ascii="Times New Roman" w:hAnsi="Times New Roman" w:cs="Times New Roman"/>
                                <w:b/>
                                <w:bCs/>
                                <w:i w:val="0"/>
                                <w:iCs w:val="0"/>
                                <w:color w:val="000000" w:themeColor="text1"/>
                                <w:sz w:val="24"/>
                                <w:szCs w:val="24"/>
                              </w:rPr>
                              <w:fldChar w:fldCharType="begin"/>
                            </w:r>
                            <w:r w:rsidRPr="00B10C5C">
                              <w:rPr>
                                <w:rFonts w:ascii="Times New Roman" w:hAnsi="Times New Roman" w:cs="Times New Roman"/>
                                <w:b/>
                                <w:bCs/>
                                <w:i w:val="0"/>
                                <w:iCs w:val="0"/>
                                <w:color w:val="000000" w:themeColor="text1"/>
                                <w:sz w:val="24"/>
                                <w:szCs w:val="24"/>
                              </w:rPr>
                              <w:instrText xml:space="preserve"> SEQ Ilustración \* ARABIC </w:instrText>
                            </w:r>
                            <w:r w:rsidRPr="00B10C5C">
                              <w:rPr>
                                <w:rFonts w:ascii="Times New Roman" w:hAnsi="Times New Roman" w:cs="Times New Roman"/>
                                <w:b/>
                                <w:bCs/>
                                <w:i w:val="0"/>
                                <w:iCs w:val="0"/>
                                <w:color w:val="000000" w:themeColor="text1"/>
                                <w:sz w:val="24"/>
                                <w:szCs w:val="24"/>
                              </w:rPr>
                              <w:fldChar w:fldCharType="separate"/>
                            </w:r>
                            <w:r w:rsidR="002F3935">
                              <w:rPr>
                                <w:rFonts w:ascii="Times New Roman" w:hAnsi="Times New Roman" w:cs="Times New Roman"/>
                                <w:b/>
                                <w:bCs/>
                                <w:i w:val="0"/>
                                <w:iCs w:val="0"/>
                                <w:noProof/>
                                <w:color w:val="000000" w:themeColor="text1"/>
                                <w:sz w:val="24"/>
                                <w:szCs w:val="24"/>
                              </w:rPr>
                              <w:t>3</w:t>
                            </w:r>
                            <w:r w:rsidRPr="00B10C5C">
                              <w:rPr>
                                <w:rFonts w:ascii="Times New Roman" w:hAnsi="Times New Roman" w:cs="Times New Roman"/>
                                <w:b/>
                                <w:bCs/>
                                <w:i w:val="0"/>
                                <w:iCs w:val="0"/>
                                <w:color w:val="000000" w:themeColor="text1"/>
                                <w:sz w:val="24"/>
                                <w:szCs w:val="24"/>
                              </w:rPr>
                              <w:fldChar w:fldCharType="end"/>
                            </w:r>
                            <w:r w:rsidRPr="00B10C5C">
                              <w:rPr>
                                <w:rFonts w:ascii="Times New Roman" w:hAnsi="Times New Roman" w:cs="Times New Roman"/>
                                <w:b/>
                                <w:bCs/>
                                <w:i w:val="0"/>
                                <w:iCs w:val="0"/>
                                <w:color w:val="000000" w:themeColor="text1"/>
                                <w:sz w:val="24"/>
                                <w:szCs w:val="24"/>
                              </w:rPr>
                              <w:t>.</w:t>
                            </w:r>
                            <w:r w:rsidRPr="00B10C5C">
                              <w:rPr>
                                <w:rFonts w:ascii="Times New Roman" w:hAnsi="Times New Roman" w:cs="Times New Roman"/>
                                <w:i w:val="0"/>
                                <w:iCs w:val="0"/>
                                <w:color w:val="000000" w:themeColor="text1"/>
                                <w:sz w:val="24"/>
                                <w:szCs w:val="24"/>
                              </w:rPr>
                              <w:t xml:space="preserve"> Ubicación de Unidades Experimentales</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1E32535" id="_x0000_t202" coordsize="21600,21600" o:spt="202" path="m,l,21600r21600,l21600,xe">
                <v:stroke joinstyle="miter"/>
                <v:path gradientshapeok="t" o:connecttype="rect"/>
              </v:shapetype>
              <v:shape id="Cuadro de texto 7" o:spid="_x0000_s1026" type="#_x0000_t202" style="position:absolute;left:0;text-align:left;margin-left:71.25pt;margin-top:-18.1pt;width:326.1pt;height:36pt;z-index:2516940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" stroked="f">
                <v:textbox inset="0,0,0,0">
                  <w:txbxContent>
                    <w:p w14:paraId="11745AEF" w14:textId="632CCB29" w:rsidR="00B10C5C" w:rsidRPr="00B10C5C" w:rsidRDefault="00B10C5C" w:rsidP="00B10C5C">
                      <w:pPr>
                        <w:pStyle w:val="Descripcin"/>
                        <w:jc w:val="center"/>
                        <w:rPr>
                          <w:rFonts w:ascii="Times New Roman" w:hAnsi="Times New Roman" w:cs="Times New Roman"/>
                          <w:i w:val="0"/>
                          <w:iCs w:val="0"/>
                          <w:noProof/>
                          <w:color w:val="000000" w:themeColor="text1"/>
                          <w:sz w:val="24"/>
                          <w:szCs w:val="24"/>
                        </w:rPr>
                      </w:pPr>
                      <w:bookmarkStart w:id="88" w:name="_Toc79604865"/>
                      <w:r w:rsidRPr="00B10C5C">
                        <w:rPr>
                          <w:rFonts w:ascii="Times New Roman" w:hAnsi="Times New Roman" w:cs="Times New Roman"/>
                          <w:b/>
                          <w:bCs/>
                          <w:i w:val="0"/>
                          <w:iCs w:val="0"/>
                          <w:color w:val="000000" w:themeColor="text1"/>
                          <w:sz w:val="24"/>
                          <w:szCs w:val="24"/>
                        </w:rPr>
                        <w:t xml:space="preserve">Ilustración </w:t>
                      </w:r>
                      <w:r w:rsidRPr="00B10C5C">
                        <w:rPr>
                          <w:rFonts w:ascii="Times New Roman" w:hAnsi="Times New Roman" w:cs="Times New Roman"/>
                          <w:b/>
                          <w:bCs/>
                          <w:i w:val="0"/>
                          <w:iCs w:val="0"/>
                          <w:color w:val="000000" w:themeColor="text1"/>
                          <w:sz w:val="24"/>
                          <w:szCs w:val="24"/>
                        </w:rPr>
                        <w:fldChar w:fldCharType="begin"/>
                      </w:r>
                      <w:r w:rsidRPr="00B10C5C">
                        <w:rPr>
                          <w:rFonts w:ascii="Times New Roman" w:hAnsi="Times New Roman" w:cs="Times New Roman"/>
                          <w:b/>
                          <w:bCs/>
                          <w:i w:val="0"/>
                          <w:iCs w:val="0"/>
                          <w:color w:val="000000" w:themeColor="text1"/>
                          <w:sz w:val="24"/>
                          <w:szCs w:val="24"/>
                        </w:rPr>
                        <w:instrText xml:space="preserve"> SEQ Ilustración \* ARABIC </w:instrText>
                      </w:r>
                      <w:r w:rsidRPr="00B10C5C">
                        <w:rPr>
                          <w:rFonts w:ascii="Times New Roman" w:hAnsi="Times New Roman" w:cs="Times New Roman"/>
                          <w:b/>
                          <w:bCs/>
                          <w:i w:val="0"/>
                          <w:iCs w:val="0"/>
                          <w:color w:val="000000" w:themeColor="text1"/>
                          <w:sz w:val="24"/>
                          <w:szCs w:val="24"/>
                        </w:rPr>
                        <w:fldChar w:fldCharType="separate"/>
                      </w:r>
                      <w:r w:rsidR="002F3935">
                        <w:rPr>
                          <w:rFonts w:ascii="Times New Roman" w:hAnsi="Times New Roman" w:cs="Times New Roman"/>
                          <w:b/>
                          <w:bCs/>
                          <w:i w:val="0"/>
                          <w:iCs w:val="0"/>
                          <w:noProof/>
                          <w:color w:val="000000" w:themeColor="text1"/>
                          <w:sz w:val="24"/>
                          <w:szCs w:val="24"/>
                        </w:rPr>
                        <w:t>3</w:t>
                      </w:r>
                      <w:r w:rsidRPr="00B10C5C">
                        <w:rPr>
                          <w:rFonts w:ascii="Times New Roman" w:hAnsi="Times New Roman" w:cs="Times New Roman"/>
                          <w:b/>
                          <w:bCs/>
                          <w:i w:val="0"/>
                          <w:iCs w:val="0"/>
                          <w:color w:val="000000" w:themeColor="text1"/>
                          <w:sz w:val="24"/>
                          <w:szCs w:val="24"/>
                        </w:rPr>
                        <w:fldChar w:fldCharType="end"/>
                      </w:r>
                      <w:r w:rsidRPr="00B10C5C">
                        <w:rPr>
                          <w:rFonts w:ascii="Times New Roman" w:hAnsi="Times New Roman" w:cs="Times New Roman"/>
                          <w:b/>
                          <w:bCs/>
                          <w:i w:val="0"/>
                          <w:iCs w:val="0"/>
                          <w:color w:val="000000" w:themeColor="text1"/>
                          <w:sz w:val="24"/>
                          <w:szCs w:val="24"/>
                        </w:rPr>
                        <w:t>.</w:t>
                      </w:r>
                      <w:r w:rsidRPr="00B10C5C">
                        <w:rPr>
                          <w:rFonts w:ascii="Times New Roman" w:hAnsi="Times New Roman" w:cs="Times New Roman"/>
                          <w:i w:val="0"/>
                          <w:iCs w:val="0"/>
                          <w:color w:val="000000" w:themeColor="text1"/>
                          <w:sz w:val="24"/>
                          <w:szCs w:val="24"/>
                        </w:rPr>
                        <w:t xml:space="preserve"> Ubicación de Unidades Experimentales</w:t>
                      </w:r>
                      <w:bookmarkEnd w:id="88"/>
                    </w:p>
                  </w:txbxContent>
                </v:textbox>
              </v:shape>
            </w:pict>
          </mc:Fallback>
        </mc:AlternateContent>
      </w:r>
      <w:r w:rsidR="005F74EE">
        <w:rPr>
          <w:noProof/>
          <w:lang w:eastAsia="es-PE"/>
        </w:rPr>
        <w:drawing>
          <wp:anchor distT="0" distB="0" distL="114300" distR="114300" simplePos="0" relativeHeight="251667456" behindDoc="0" locked="0" layoutInCell="1" allowOverlap="1" wp14:anchorId="6915718C" wp14:editId="42F2691A">
            <wp:simplePos x="0" y="0"/>
            <wp:positionH relativeFrom="margin">
              <wp:align>center</wp:align>
            </wp:positionH>
            <wp:positionV relativeFrom="paragraph">
              <wp:posOffset>227330</wp:posOffset>
            </wp:positionV>
            <wp:extent cx="4141470" cy="2518975"/>
            <wp:effectExtent l="19050" t="19050" r="11430" b="15240"/>
            <wp:wrapNone/>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9150" t="16515" r="13842" b="10994"/>
                    <a:stretch/>
                  </pic:blipFill>
                  <pic:spPr bwMode="auto">
                    <a:xfrm>
                      <a:off x="0" y="0"/>
                      <a:ext cx="4141470" cy="2518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6"/>
    </w:p>
    <w:p w14:paraId="5FD0B583" w14:textId="5C0B87BE" w:rsidR="00DA2028" w:rsidRDefault="005F74EE" w:rsidP="005F74EE">
      <w:pPr>
        <w:tabs>
          <w:tab w:val="left" w:pos="1740"/>
        </w:tabs>
        <w:spacing w:line="360" w:lineRule="auto"/>
        <w:ind w:left="1134"/>
        <w:rPr>
          <w:rFonts w:ascii="Times New Roman" w:eastAsia="Times New Roman" w:hAnsi="Times New Roman" w:cs="Times New Roman"/>
          <w:i/>
          <w:iCs/>
          <w:color w:val="000000" w:themeColor="text1"/>
          <w:sz w:val="24"/>
          <w:szCs w:val="24"/>
          <w:lang w:eastAsia="es-PE" w:bidi="es-PE"/>
        </w:rPr>
      </w:pPr>
      <w:r>
        <w:rPr>
          <w:rFonts w:ascii="Times New Roman" w:eastAsia="Times New Roman" w:hAnsi="Times New Roman" w:cs="Times New Roman"/>
          <w:i/>
          <w:iCs/>
          <w:color w:val="000000" w:themeColor="text1"/>
          <w:sz w:val="24"/>
          <w:szCs w:val="24"/>
          <w:lang w:eastAsia="es-PE" w:bidi="es-PE"/>
        </w:rPr>
        <w:tab/>
      </w:r>
    </w:p>
    <w:p w14:paraId="41637265" w14:textId="777E5E3A" w:rsidR="005F74EE" w:rsidRDefault="005F74EE" w:rsidP="005F74EE">
      <w:pPr>
        <w:tabs>
          <w:tab w:val="left" w:pos="1740"/>
        </w:tabs>
        <w:spacing w:line="360" w:lineRule="auto"/>
        <w:ind w:left="1134"/>
        <w:rPr>
          <w:rFonts w:ascii="Times New Roman" w:eastAsia="Times New Roman" w:hAnsi="Times New Roman" w:cs="Times New Roman"/>
          <w:i/>
          <w:iCs/>
          <w:color w:val="000000" w:themeColor="text1"/>
          <w:sz w:val="24"/>
          <w:szCs w:val="24"/>
          <w:lang w:eastAsia="es-PE" w:bidi="es-PE"/>
        </w:rPr>
      </w:pPr>
    </w:p>
    <w:p w14:paraId="45F1C30B" w14:textId="4E90F31C" w:rsidR="005F74EE" w:rsidRDefault="005F74EE" w:rsidP="005F74EE">
      <w:pPr>
        <w:tabs>
          <w:tab w:val="left" w:pos="1740"/>
        </w:tabs>
        <w:spacing w:line="360" w:lineRule="auto"/>
        <w:ind w:left="1134"/>
        <w:rPr>
          <w:rFonts w:ascii="Times New Roman" w:eastAsia="Times New Roman" w:hAnsi="Times New Roman" w:cs="Times New Roman"/>
          <w:i/>
          <w:iCs/>
          <w:color w:val="000000" w:themeColor="text1"/>
          <w:sz w:val="24"/>
          <w:szCs w:val="24"/>
          <w:lang w:eastAsia="es-PE" w:bidi="es-PE"/>
        </w:rPr>
      </w:pPr>
    </w:p>
    <w:p w14:paraId="29CB637F" w14:textId="650E1F57" w:rsidR="005F74EE" w:rsidRDefault="005F74EE" w:rsidP="005F74EE">
      <w:pPr>
        <w:tabs>
          <w:tab w:val="left" w:pos="1740"/>
        </w:tabs>
        <w:spacing w:line="360" w:lineRule="auto"/>
        <w:ind w:left="1134"/>
        <w:rPr>
          <w:rFonts w:ascii="Times New Roman" w:eastAsia="Times New Roman" w:hAnsi="Times New Roman" w:cs="Times New Roman"/>
          <w:i/>
          <w:iCs/>
          <w:color w:val="000000" w:themeColor="text1"/>
          <w:sz w:val="24"/>
          <w:szCs w:val="24"/>
          <w:lang w:eastAsia="es-PE" w:bidi="es-PE"/>
        </w:rPr>
      </w:pPr>
    </w:p>
    <w:p w14:paraId="69D53E32" w14:textId="5837744F" w:rsidR="005F74EE" w:rsidRDefault="005F74EE" w:rsidP="005F74EE">
      <w:pPr>
        <w:tabs>
          <w:tab w:val="left" w:pos="1740"/>
        </w:tabs>
        <w:spacing w:line="360" w:lineRule="auto"/>
        <w:ind w:left="1134"/>
        <w:rPr>
          <w:rFonts w:ascii="Times New Roman" w:eastAsia="Times New Roman" w:hAnsi="Times New Roman" w:cs="Times New Roman"/>
          <w:i/>
          <w:iCs/>
          <w:color w:val="000000" w:themeColor="text1"/>
          <w:sz w:val="24"/>
          <w:szCs w:val="24"/>
          <w:lang w:eastAsia="es-PE" w:bidi="es-PE"/>
        </w:rPr>
      </w:pPr>
    </w:p>
    <w:p w14:paraId="46D5D536" w14:textId="56B22609" w:rsidR="00141D56" w:rsidRDefault="00141D56" w:rsidP="005F74EE">
      <w:pPr>
        <w:tabs>
          <w:tab w:val="left" w:pos="1740"/>
        </w:tabs>
        <w:spacing w:line="360" w:lineRule="auto"/>
        <w:ind w:left="1134"/>
        <w:rPr>
          <w:b/>
          <w:bCs/>
          <w:sz w:val="20"/>
          <w:szCs w:val="20"/>
        </w:rPr>
      </w:pPr>
    </w:p>
    <w:p w14:paraId="0B6A1C03" w14:textId="77777777" w:rsidR="00141D56" w:rsidRDefault="00141D56" w:rsidP="005F74EE">
      <w:pPr>
        <w:tabs>
          <w:tab w:val="left" w:pos="1740"/>
        </w:tabs>
        <w:spacing w:line="360" w:lineRule="auto"/>
        <w:ind w:left="1134"/>
        <w:rPr>
          <w:b/>
          <w:bCs/>
          <w:sz w:val="20"/>
          <w:szCs w:val="20"/>
        </w:rPr>
      </w:pPr>
    </w:p>
    <w:p w14:paraId="504E3902" w14:textId="7D9B3890" w:rsidR="009D3C21" w:rsidRDefault="009D3C21" w:rsidP="005F74EE">
      <w:pPr>
        <w:tabs>
          <w:tab w:val="left" w:pos="1740"/>
        </w:tabs>
        <w:spacing w:line="360" w:lineRule="auto"/>
        <w:ind w:left="1134"/>
        <w:rPr>
          <w:rFonts w:ascii="Times New Roman" w:eastAsia="Times New Roman" w:hAnsi="Times New Roman" w:cs="Times New Roman"/>
          <w:i/>
          <w:iCs/>
          <w:color w:val="000000" w:themeColor="text1"/>
          <w:sz w:val="24"/>
          <w:szCs w:val="24"/>
          <w:lang w:eastAsia="es-PE" w:bidi="es-PE"/>
        </w:rPr>
      </w:pPr>
      <w:r w:rsidRPr="00F35ECD">
        <w:rPr>
          <w:b/>
          <w:bCs/>
          <w:sz w:val="20"/>
          <w:szCs w:val="20"/>
        </w:rPr>
        <w:t>Fuente:</w:t>
      </w:r>
      <w:r w:rsidRPr="005E4E1A">
        <w:rPr>
          <w:sz w:val="20"/>
          <w:szCs w:val="20"/>
        </w:rPr>
        <w:t xml:space="preserve"> </w:t>
      </w:r>
      <w:r>
        <w:rPr>
          <w:rFonts w:ascii="Times New Roman" w:hAnsi="Times New Roman" w:cs="Times New Roman"/>
          <w:sz w:val="20"/>
          <w:szCs w:val="20"/>
        </w:rPr>
        <w:t>G</w:t>
      </w:r>
      <w:r w:rsidRPr="009D3C21">
        <w:rPr>
          <w:rFonts w:ascii="Times New Roman" w:hAnsi="Times New Roman" w:cs="Times New Roman"/>
          <w:sz w:val="20"/>
          <w:szCs w:val="20"/>
        </w:rPr>
        <w:t xml:space="preserve">oogle </w:t>
      </w:r>
      <w:proofErr w:type="spellStart"/>
      <w:r w:rsidRPr="009D3C21">
        <w:rPr>
          <w:rFonts w:ascii="Times New Roman" w:hAnsi="Times New Roman" w:cs="Times New Roman"/>
          <w:sz w:val="20"/>
          <w:szCs w:val="20"/>
        </w:rPr>
        <w:t>earth</w:t>
      </w:r>
      <w:proofErr w:type="spellEnd"/>
      <w:r w:rsidRPr="009D3C21">
        <w:rPr>
          <w:rFonts w:ascii="Times New Roman" w:hAnsi="Times New Roman" w:cs="Times New Roman"/>
          <w:sz w:val="20"/>
          <w:szCs w:val="20"/>
        </w:rPr>
        <w:t xml:space="preserve"> 2021</w:t>
      </w:r>
      <w:r w:rsidRPr="005E4E1A">
        <w:rPr>
          <w:sz w:val="20"/>
          <w:szCs w:val="20"/>
        </w:rPr>
        <w:t>.</w:t>
      </w:r>
    </w:p>
    <w:p w14:paraId="5FD09DD2" w14:textId="77777777" w:rsidR="006F1803" w:rsidRPr="009D6306" w:rsidRDefault="006F1803" w:rsidP="00726595">
      <w:pPr>
        <w:pStyle w:val="Ttulo3"/>
        <w:numPr>
          <w:ilvl w:val="1"/>
          <w:numId w:val="1"/>
        </w:numPr>
        <w:spacing w:before="100" w:beforeAutospacing="1" w:after="100" w:afterAutospacing="1" w:line="480" w:lineRule="auto"/>
        <w:ind w:left="1134" w:hanging="425"/>
        <w:rPr>
          <w:rFonts w:ascii="Times New Roman" w:eastAsiaTheme="minorHAnsi" w:hAnsi="Times New Roman" w:cs="Times New Roman"/>
          <w:b/>
          <w:color w:val="000000" w:themeColor="text1"/>
        </w:rPr>
      </w:pPr>
      <w:bookmarkStart w:id="89" w:name="_Toc59212240"/>
      <w:bookmarkStart w:id="90" w:name="_Toc64393834"/>
      <w:bookmarkStart w:id="91" w:name="_Toc79604632"/>
      <w:r w:rsidRPr="009D6306">
        <w:rPr>
          <w:rFonts w:ascii="Times New Roman" w:eastAsiaTheme="minorHAnsi" w:hAnsi="Times New Roman" w:cs="Times New Roman"/>
          <w:b/>
          <w:color w:val="000000" w:themeColor="text1"/>
        </w:rPr>
        <w:lastRenderedPageBreak/>
        <w:t>Población</w:t>
      </w:r>
      <w:bookmarkEnd w:id="89"/>
      <w:bookmarkEnd w:id="90"/>
      <w:bookmarkEnd w:id="91"/>
      <w:r w:rsidRPr="009D6306">
        <w:rPr>
          <w:rFonts w:ascii="Times New Roman" w:eastAsiaTheme="minorHAnsi" w:hAnsi="Times New Roman" w:cs="Times New Roman"/>
          <w:b/>
          <w:color w:val="000000" w:themeColor="text1"/>
        </w:rPr>
        <w:t xml:space="preserve"> </w:t>
      </w:r>
    </w:p>
    <w:p w14:paraId="614369BD" w14:textId="4BE512E5" w:rsidR="006F1803" w:rsidRPr="009D6306" w:rsidRDefault="00EC4AC5" w:rsidP="005B042F">
      <w:pPr>
        <w:spacing w:before="100" w:beforeAutospacing="1" w:after="100" w:afterAutospacing="1" w:line="480" w:lineRule="auto"/>
        <w:ind w:left="1134"/>
        <w:jc w:val="both"/>
        <w:rPr>
          <w:rFonts w:ascii="Times New Roman" w:eastAsia="Times New Roman" w:hAnsi="Times New Roman" w:cs="Times New Roman"/>
          <w:color w:val="000000" w:themeColor="text1"/>
          <w:sz w:val="24"/>
          <w:szCs w:val="24"/>
          <w:lang w:eastAsia="es-PE" w:bidi="es-PE"/>
        </w:rPr>
      </w:pPr>
      <w:bookmarkStart w:id="92" w:name="_Toc64984933"/>
      <w:r>
        <w:rPr>
          <w:rFonts w:ascii="Times New Roman" w:eastAsia="Times New Roman" w:hAnsi="Times New Roman" w:cs="Times New Roman"/>
          <w:color w:val="000000" w:themeColor="text1"/>
          <w:sz w:val="24"/>
          <w:szCs w:val="24"/>
          <w:lang w:eastAsia="es-PE" w:bidi="es-PE"/>
        </w:rPr>
        <w:t xml:space="preserve">Para el presente trabajo de investigación </w:t>
      </w:r>
      <w:r w:rsidR="00126396">
        <w:rPr>
          <w:rFonts w:ascii="Times New Roman" w:eastAsia="Times New Roman" w:hAnsi="Times New Roman" w:cs="Times New Roman"/>
          <w:color w:val="000000" w:themeColor="text1"/>
          <w:sz w:val="24"/>
          <w:szCs w:val="24"/>
          <w:lang w:eastAsia="es-PE" w:bidi="es-PE"/>
        </w:rPr>
        <w:t>se simularon las condiciones del suelo en las cuales se cultivan p</w:t>
      </w:r>
      <w:r w:rsidR="007566B8" w:rsidRPr="009D6306">
        <w:rPr>
          <w:rFonts w:ascii="Times New Roman" w:eastAsia="Times New Roman" w:hAnsi="Times New Roman" w:cs="Times New Roman"/>
          <w:color w:val="000000" w:themeColor="text1"/>
          <w:sz w:val="24"/>
          <w:szCs w:val="24"/>
          <w:lang w:eastAsia="es-PE" w:bidi="es-PE"/>
        </w:rPr>
        <w:t>astura</w:t>
      </w:r>
      <w:r w:rsidR="00126396">
        <w:rPr>
          <w:rFonts w:ascii="Times New Roman" w:eastAsia="Times New Roman" w:hAnsi="Times New Roman" w:cs="Times New Roman"/>
          <w:color w:val="000000" w:themeColor="text1"/>
          <w:sz w:val="24"/>
          <w:szCs w:val="24"/>
          <w:lang w:eastAsia="es-PE" w:bidi="es-PE"/>
        </w:rPr>
        <w:t>s</w:t>
      </w:r>
      <w:r w:rsidR="007566B8" w:rsidRPr="009D6306">
        <w:rPr>
          <w:rFonts w:ascii="Times New Roman" w:eastAsia="Times New Roman" w:hAnsi="Times New Roman" w:cs="Times New Roman"/>
          <w:color w:val="000000" w:themeColor="text1"/>
          <w:sz w:val="24"/>
          <w:szCs w:val="24"/>
          <w:lang w:eastAsia="es-PE" w:bidi="es-PE"/>
        </w:rPr>
        <w:t xml:space="preserve"> que se sobre fertiliza</w:t>
      </w:r>
      <w:r w:rsidR="00126396">
        <w:rPr>
          <w:rFonts w:ascii="Times New Roman" w:eastAsia="Times New Roman" w:hAnsi="Times New Roman" w:cs="Times New Roman"/>
          <w:color w:val="000000" w:themeColor="text1"/>
          <w:sz w:val="24"/>
          <w:szCs w:val="24"/>
          <w:lang w:eastAsia="es-PE" w:bidi="es-PE"/>
        </w:rPr>
        <w:t>n, para las condiciones medioambientales</w:t>
      </w:r>
      <w:r w:rsidR="002923E9">
        <w:rPr>
          <w:rFonts w:ascii="Times New Roman" w:eastAsia="Times New Roman" w:hAnsi="Times New Roman" w:cs="Times New Roman"/>
          <w:color w:val="000000" w:themeColor="text1"/>
          <w:sz w:val="24"/>
          <w:szCs w:val="24"/>
          <w:lang w:eastAsia="es-PE" w:bidi="es-PE"/>
        </w:rPr>
        <w:t xml:space="preserve"> mostradas en el </w:t>
      </w:r>
      <w:r w:rsidR="003B1BF0">
        <w:rPr>
          <w:rFonts w:ascii="Times New Roman" w:eastAsia="Times New Roman" w:hAnsi="Times New Roman" w:cs="Times New Roman"/>
          <w:color w:val="000000" w:themeColor="text1"/>
          <w:sz w:val="24"/>
          <w:szCs w:val="24"/>
          <w:lang w:eastAsia="es-PE" w:bidi="es-PE"/>
        </w:rPr>
        <w:t>ítem</w:t>
      </w:r>
      <w:r w:rsidR="002923E9">
        <w:rPr>
          <w:rFonts w:ascii="Times New Roman" w:eastAsia="Times New Roman" w:hAnsi="Times New Roman" w:cs="Times New Roman"/>
          <w:color w:val="000000" w:themeColor="text1"/>
          <w:sz w:val="24"/>
          <w:szCs w:val="24"/>
          <w:lang w:eastAsia="es-PE" w:bidi="es-PE"/>
        </w:rPr>
        <w:t xml:space="preserve"> 3.3.</w:t>
      </w:r>
      <w:r w:rsidR="00126396">
        <w:rPr>
          <w:rFonts w:ascii="Times New Roman" w:eastAsia="Times New Roman" w:hAnsi="Times New Roman" w:cs="Times New Roman"/>
          <w:color w:val="000000" w:themeColor="text1"/>
          <w:sz w:val="24"/>
          <w:szCs w:val="24"/>
          <w:lang w:eastAsia="es-PE" w:bidi="es-PE"/>
        </w:rPr>
        <w:t xml:space="preserve"> y de características fisicoquímicas</w:t>
      </w:r>
      <w:r w:rsidR="007566B8" w:rsidRPr="009D6306">
        <w:rPr>
          <w:rFonts w:ascii="Times New Roman" w:eastAsia="Times New Roman" w:hAnsi="Times New Roman" w:cs="Times New Roman"/>
          <w:color w:val="000000" w:themeColor="text1"/>
          <w:sz w:val="24"/>
          <w:szCs w:val="24"/>
          <w:lang w:eastAsia="es-PE" w:bidi="es-PE"/>
        </w:rPr>
        <w:t xml:space="preserve"> </w:t>
      </w:r>
      <w:r w:rsidR="00126396">
        <w:rPr>
          <w:rFonts w:ascii="Times New Roman" w:eastAsia="Times New Roman" w:hAnsi="Times New Roman" w:cs="Times New Roman"/>
          <w:color w:val="000000" w:themeColor="text1"/>
          <w:sz w:val="24"/>
          <w:szCs w:val="24"/>
          <w:lang w:eastAsia="es-PE" w:bidi="es-PE"/>
        </w:rPr>
        <w:t>d</w:t>
      </w:r>
      <w:r w:rsidR="007566B8" w:rsidRPr="009D6306">
        <w:rPr>
          <w:rFonts w:ascii="Times New Roman" w:eastAsia="Times New Roman" w:hAnsi="Times New Roman" w:cs="Times New Roman"/>
          <w:color w:val="000000" w:themeColor="text1"/>
          <w:sz w:val="24"/>
          <w:szCs w:val="24"/>
          <w:lang w:eastAsia="es-PE" w:bidi="es-PE"/>
        </w:rPr>
        <w:t xml:space="preserve">el valle de </w:t>
      </w:r>
      <w:r w:rsidR="00013833" w:rsidRPr="009D6306">
        <w:rPr>
          <w:rFonts w:ascii="Times New Roman" w:eastAsia="Times New Roman" w:hAnsi="Times New Roman" w:cs="Times New Roman"/>
          <w:color w:val="000000" w:themeColor="text1"/>
          <w:sz w:val="24"/>
          <w:szCs w:val="24"/>
          <w:lang w:eastAsia="es-PE" w:bidi="es-PE"/>
        </w:rPr>
        <w:t>Cajamarca</w:t>
      </w:r>
      <w:r w:rsidR="003B1BF0">
        <w:rPr>
          <w:rFonts w:ascii="Times New Roman" w:eastAsia="Times New Roman" w:hAnsi="Times New Roman" w:cs="Times New Roman"/>
          <w:color w:val="000000" w:themeColor="text1"/>
          <w:sz w:val="24"/>
          <w:szCs w:val="24"/>
          <w:lang w:eastAsia="es-PE" w:bidi="es-PE"/>
        </w:rPr>
        <w:t>.</w:t>
      </w:r>
      <w:r w:rsidR="00D9141F">
        <w:rPr>
          <w:rFonts w:ascii="Times New Roman" w:eastAsia="Times New Roman" w:hAnsi="Times New Roman" w:cs="Times New Roman"/>
          <w:color w:val="000000" w:themeColor="text1"/>
          <w:sz w:val="24"/>
          <w:szCs w:val="24"/>
          <w:lang w:eastAsia="es-PE" w:bidi="es-PE"/>
        </w:rPr>
        <w:t xml:space="preserve"> </w:t>
      </w:r>
      <w:r w:rsidR="005A79A9">
        <w:rPr>
          <w:rFonts w:ascii="Times New Roman" w:eastAsia="Times New Roman" w:hAnsi="Times New Roman" w:cs="Times New Roman"/>
          <w:color w:val="000000" w:themeColor="text1"/>
          <w:sz w:val="24"/>
          <w:szCs w:val="24"/>
          <w:lang w:eastAsia="es-PE" w:bidi="es-PE"/>
        </w:rPr>
        <w:t>Las cuales se consideraron como nuestra población en estudio.</w:t>
      </w:r>
      <w:bookmarkEnd w:id="92"/>
    </w:p>
    <w:p w14:paraId="723C5970" w14:textId="07210B30" w:rsidR="006F1803" w:rsidRPr="009D6306" w:rsidRDefault="006F1803" w:rsidP="00726595">
      <w:pPr>
        <w:pStyle w:val="Ttulo3"/>
        <w:numPr>
          <w:ilvl w:val="1"/>
          <w:numId w:val="1"/>
        </w:numPr>
        <w:spacing w:before="100" w:beforeAutospacing="1" w:after="100" w:afterAutospacing="1" w:line="480" w:lineRule="auto"/>
        <w:ind w:left="1134" w:hanging="425"/>
        <w:rPr>
          <w:rFonts w:ascii="Times New Roman" w:eastAsiaTheme="minorHAnsi" w:hAnsi="Times New Roman" w:cs="Times New Roman"/>
          <w:b/>
          <w:color w:val="000000" w:themeColor="text1"/>
        </w:rPr>
      </w:pPr>
      <w:bookmarkStart w:id="93" w:name="_Toc59212241"/>
      <w:bookmarkStart w:id="94" w:name="_Toc64393835"/>
      <w:bookmarkStart w:id="95" w:name="_Toc79604633"/>
      <w:r w:rsidRPr="009D6306">
        <w:rPr>
          <w:rFonts w:ascii="Times New Roman" w:eastAsiaTheme="minorHAnsi" w:hAnsi="Times New Roman" w:cs="Times New Roman"/>
          <w:b/>
          <w:color w:val="000000" w:themeColor="text1"/>
        </w:rPr>
        <w:t>Muestra</w:t>
      </w:r>
      <w:bookmarkEnd w:id="93"/>
      <w:bookmarkEnd w:id="94"/>
      <w:bookmarkEnd w:id="95"/>
      <w:r w:rsidRPr="009D6306">
        <w:rPr>
          <w:rFonts w:ascii="Times New Roman" w:eastAsiaTheme="minorHAnsi" w:hAnsi="Times New Roman" w:cs="Times New Roman"/>
          <w:b/>
          <w:color w:val="000000" w:themeColor="text1"/>
        </w:rPr>
        <w:t xml:space="preserve"> </w:t>
      </w:r>
    </w:p>
    <w:p w14:paraId="3B5FA5F0" w14:textId="77777777" w:rsidR="00B216DA" w:rsidRPr="00B216DA" w:rsidRDefault="00B216DA" w:rsidP="005B042F">
      <w:pPr>
        <w:pStyle w:val="Prrafodelista"/>
        <w:spacing w:before="100" w:beforeAutospacing="1" w:after="100" w:afterAutospacing="1" w:line="480" w:lineRule="auto"/>
        <w:ind w:left="1134" w:firstLine="0"/>
        <w:jc w:val="both"/>
        <w:rPr>
          <w:color w:val="000000" w:themeColor="text1"/>
          <w:sz w:val="24"/>
          <w:szCs w:val="24"/>
        </w:rPr>
      </w:pPr>
      <w:r w:rsidRPr="00B216DA">
        <w:rPr>
          <w:color w:val="000000" w:themeColor="text1"/>
          <w:sz w:val="24"/>
          <w:szCs w:val="24"/>
        </w:rPr>
        <w:t xml:space="preserve">La determinación del número de muestras es considerada mediante la Guía para elaborar el Estudio de Caracterización de Residuos Sólidos, aprobada mediante Resolución Ministerial </w:t>
      </w:r>
      <w:proofErr w:type="spellStart"/>
      <w:r w:rsidRPr="00B216DA">
        <w:rPr>
          <w:color w:val="000000" w:themeColor="text1"/>
          <w:sz w:val="24"/>
          <w:szCs w:val="24"/>
        </w:rPr>
        <w:t>N°</w:t>
      </w:r>
      <w:proofErr w:type="spellEnd"/>
      <w:r w:rsidRPr="00B216DA">
        <w:rPr>
          <w:color w:val="000000" w:themeColor="text1"/>
          <w:sz w:val="24"/>
          <w:szCs w:val="24"/>
        </w:rPr>
        <w:t xml:space="preserve"> 457-2018-MINAM.</w:t>
      </w:r>
    </w:p>
    <w:p w14:paraId="335C2D46" w14:textId="5933BCBD" w:rsidR="00B216DA" w:rsidRDefault="00B216DA" w:rsidP="005B042F">
      <w:pPr>
        <w:pStyle w:val="Prrafodelista"/>
        <w:spacing w:before="100" w:beforeAutospacing="1" w:after="100" w:afterAutospacing="1" w:line="480" w:lineRule="auto"/>
        <w:ind w:left="1134" w:firstLine="0"/>
        <w:jc w:val="both"/>
        <w:rPr>
          <w:color w:val="000000" w:themeColor="text1"/>
          <w:sz w:val="24"/>
          <w:szCs w:val="24"/>
        </w:rPr>
      </w:pPr>
      <w:r w:rsidRPr="00B216DA">
        <w:rPr>
          <w:color w:val="000000" w:themeColor="text1"/>
          <w:sz w:val="24"/>
          <w:szCs w:val="24"/>
        </w:rPr>
        <w:t>Según INEI – 2017, el distrito de Asunción, cuenta con 3,559 viviendas, así mismo en referencia el Plano Catastral de la ciudad y en base los estratos socio económico para el presente estudio se considera el número de muestras de acuerdo a la zona urbana y periurbana del distrito, considerando 748 viviendas</w:t>
      </w:r>
      <w:r>
        <w:rPr>
          <w:color w:val="000000" w:themeColor="text1"/>
          <w:sz w:val="24"/>
          <w:szCs w:val="24"/>
        </w:rPr>
        <w:t>.</w:t>
      </w:r>
    </w:p>
    <w:p w14:paraId="0CE7B6A4" w14:textId="26F817D0" w:rsidR="003B4253" w:rsidRPr="003B4253" w:rsidRDefault="003B4253" w:rsidP="003B4253">
      <w:pPr>
        <w:pStyle w:val="Descripcin"/>
        <w:keepNext/>
        <w:jc w:val="center"/>
        <w:rPr>
          <w:rFonts w:ascii="Times New Roman" w:eastAsia="Times New Roman" w:hAnsi="Times New Roman" w:cs="Times New Roman"/>
          <w:i w:val="0"/>
          <w:iCs w:val="0"/>
          <w:color w:val="000000" w:themeColor="text1"/>
          <w:sz w:val="24"/>
          <w:szCs w:val="24"/>
          <w:lang w:eastAsia="es-PE" w:bidi="es-PE"/>
        </w:rPr>
      </w:pPr>
      <w:bookmarkStart w:id="96" w:name="_Toc79603700"/>
      <w:r w:rsidRPr="003B4253">
        <w:rPr>
          <w:rFonts w:ascii="Times New Roman" w:eastAsia="Times New Roman" w:hAnsi="Times New Roman" w:cs="Times New Roman"/>
          <w:b/>
          <w:bCs/>
          <w:i w:val="0"/>
          <w:iCs w:val="0"/>
          <w:color w:val="000000" w:themeColor="text1"/>
          <w:sz w:val="24"/>
          <w:szCs w:val="24"/>
          <w:lang w:eastAsia="es-PE" w:bidi="es-PE"/>
        </w:rPr>
        <w:t xml:space="preserve">Tabla </w:t>
      </w:r>
      <w:r w:rsidRPr="003B4253">
        <w:rPr>
          <w:rFonts w:ascii="Times New Roman" w:eastAsia="Times New Roman" w:hAnsi="Times New Roman" w:cs="Times New Roman"/>
          <w:b/>
          <w:bCs/>
          <w:i w:val="0"/>
          <w:iCs w:val="0"/>
          <w:color w:val="000000" w:themeColor="text1"/>
          <w:sz w:val="24"/>
          <w:szCs w:val="24"/>
          <w:lang w:eastAsia="es-PE" w:bidi="es-PE"/>
        </w:rPr>
        <w:fldChar w:fldCharType="begin"/>
      </w:r>
      <w:r w:rsidRPr="003B4253">
        <w:rPr>
          <w:rFonts w:ascii="Times New Roman" w:eastAsia="Times New Roman" w:hAnsi="Times New Roman" w:cs="Times New Roman"/>
          <w:b/>
          <w:bCs/>
          <w:i w:val="0"/>
          <w:iCs w:val="0"/>
          <w:color w:val="000000" w:themeColor="text1"/>
          <w:sz w:val="24"/>
          <w:szCs w:val="24"/>
          <w:lang w:eastAsia="es-PE" w:bidi="es-PE"/>
        </w:rPr>
        <w:instrText xml:space="preserve"> SEQ Tabla \* ARABIC </w:instrText>
      </w:r>
      <w:r w:rsidRPr="003B4253">
        <w:rPr>
          <w:rFonts w:ascii="Times New Roman" w:eastAsia="Times New Roman" w:hAnsi="Times New Roman" w:cs="Times New Roman"/>
          <w:b/>
          <w:bCs/>
          <w:i w:val="0"/>
          <w:iCs w:val="0"/>
          <w:color w:val="000000" w:themeColor="text1"/>
          <w:sz w:val="24"/>
          <w:szCs w:val="24"/>
          <w:lang w:eastAsia="es-PE" w:bidi="es-PE"/>
        </w:rPr>
        <w:fldChar w:fldCharType="separate"/>
      </w:r>
      <w:r w:rsidR="002F3935">
        <w:rPr>
          <w:rFonts w:ascii="Times New Roman" w:eastAsia="Times New Roman" w:hAnsi="Times New Roman" w:cs="Times New Roman"/>
          <w:b/>
          <w:bCs/>
          <w:i w:val="0"/>
          <w:iCs w:val="0"/>
          <w:noProof/>
          <w:color w:val="000000" w:themeColor="text1"/>
          <w:sz w:val="24"/>
          <w:szCs w:val="24"/>
          <w:lang w:eastAsia="es-PE" w:bidi="es-PE"/>
        </w:rPr>
        <w:t>2</w:t>
      </w:r>
      <w:r w:rsidRPr="003B4253">
        <w:rPr>
          <w:rFonts w:ascii="Times New Roman" w:eastAsia="Times New Roman" w:hAnsi="Times New Roman" w:cs="Times New Roman"/>
          <w:b/>
          <w:bCs/>
          <w:i w:val="0"/>
          <w:iCs w:val="0"/>
          <w:color w:val="000000" w:themeColor="text1"/>
          <w:sz w:val="24"/>
          <w:szCs w:val="24"/>
          <w:lang w:eastAsia="es-PE" w:bidi="es-PE"/>
        </w:rPr>
        <w:fldChar w:fldCharType="end"/>
      </w:r>
      <w:r>
        <w:rPr>
          <w:rFonts w:ascii="Times New Roman" w:eastAsia="Times New Roman" w:hAnsi="Times New Roman" w:cs="Times New Roman"/>
          <w:b/>
          <w:bCs/>
          <w:i w:val="0"/>
          <w:iCs w:val="0"/>
          <w:color w:val="000000" w:themeColor="text1"/>
          <w:sz w:val="24"/>
          <w:szCs w:val="24"/>
          <w:lang w:eastAsia="es-PE" w:bidi="es-PE"/>
        </w:rPr>
        <w:t>.</w:t>
      </w:r>
      <w:r>
        <w:rPr>
          <w:rFonts w:ascii="Times New Roman" w:eastAsia="Times New Roman" w:hAnsi="Times New Roman" w:cs="Times New Roman"/>
          <w:i w:val="0"/>
          <w:iCs w:val="0"/>
          <w:color w:val="000000" w:themeColor="text1"/>
          <w:sz w:val="24"/>
          <w:szCs w:val="24"/>
          <w:lang w:eastAsia="es-PE" w:bidi="es-PE"/>
        </w:rPr>
        <w:t xml:space="preserve"> </w:t>
      </w:r>
      <w:r w:rsidRPr="003B4253">
        <w:rPr>
          <w:rFonts w:ascii="Times New Roman" w:eastAsia="Times New Roman" w:hAnsi="Times New Roman" w:cs="Times New Roman"/>
          <w:i w:val="0"/>
          <w:iCs w:val="0"/>
          <w:color w:val="000000" w:themeColor="text1"/>
          <w:sz w:val="24"/>
          <w:szCs w:val="24"/>
          <w:lang w:eastAsia="es-PE" w:bidi="es-PE"/>
        </w:rPr>
        <w:t>Representatividad por nivel socio-económico en generadores domiciliarios</w:t>
      </w:r>
      <w:bookmarkEnd w:id="96"/>
    </w:p>
    <w:tbl>
      <w:tblPr>
        <w:tblStyle w:val="Tablanormal2"/>
        <w:tblW w:w="7039" w:type="dxa"/>
        <w:jc w:val="center"/>
        <w:tblLook w:val="05A0" w:firstRow="1" w:lastRow="0" w:firstColumn="1" w:lastColumn="1" w:noHBand="0" w:noVBand="1"/>
      </w:tblPr>
      <w:tblGrid>
        <w:gridCol w:w="2409"/>
        <w:gridCol w:w="2392"/>
        <w:gridCol w:w="2238"/>
      </w:tblGrid>
      <w:tr w:rsidR="00B216DA" w14:paraId="7D71791A" w14:textId="77777777" w:rsidTr="00B216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9" w:type="dxa"/>
          </w:tcPr>
          <w:p w14:paraId="6ACC710D" w14:textId="77777777" w:rsidR="00B216DA" w:rsidRPr="00B216DA" w:rsidRDefault="00B216DA" w:rsidP="00B216DA">
            <w:pPr>
              <w:pStyle w:val="Prrafodelista"/>
              <w:spacing w:before="100" w:beforeAutospacing="1" w:after="100" w:afterAutospacing="1" w:line="360" w:lineRule="auto"/>
              <w:ind w:left="0" w:hanging="63"/>
              <w:jc w:val="center"/>
              <w:rPr>
                <w:b w:val="0"/>
                <w:color w:val="000000" w:themeColor="text1"/>
              </w:rPr>
            </w:pPr>
            <w:r w:rsidRPr="00B216DA">
              <w:rPr>
                <w:color w:val="000000" w:themeColor="text1"/>
              </w:rPr>
              <w:t>Nivel Socio – económico</w:t>
            </w:r>
          </w:p>
        </w:tc>
        <w:tc>
          <w:tcPr>
            <w:tcW w:w="2392" w:type="dxa"/>
          </w:tcPr>
          <w:p w14:paraId="4019E6F9" w14:textId="77777777" w:rsidR="00B216DA" w:rsidRPr="00B216DA" w:rsidRDefault="00B216DA" w:rsidP="00B216DA">
            <w:pPr>
              <w:pStyle w:val="Prrafodelista"/>
              <w:spacing w:before="100" w:beforeAutospacing="1" w:after="100" w:afterAutospacing="1" w:line="360" w:lineRule="auto"/>
              <w:ind w:left="0" w:firstLine="0"/>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B216DA">
              <w:rPr>
                <w:color w:val="000000" w:themeColor="text1"/>
              </w:rPr>
              <w:t>Cantidad de Viviendas</w:t>
            </w:r>
          </w:p>
        </w:tc>
        <w:tc>
          <w:tcPr>
            <w:cnfStyle w:val="000100000000" w:firstRow="0" w:lastRow="0" w:firstColumn="0" w:lastColumn="1" w:oddVBand="0" w:evenVBand="0" w:oddHBand="0" w:evenHBand="0" w:firstRowFirstColumn="0" w:firstRowLastColumn="0" w:lastRowFirstColumn="0" w:lastRowLastColumn="0"/>
            <w:tcW w:w="2238" w:type="dxa"/>
          </w:tcPr>
          <w:p w14:paraId="3CBEC3FC" w14:textId="77777777" w:rsidR="00B216DA" w:rsidRPr="00B216DA" w:rsidRDefault="00B216DA" w:rsidP="00B216DA">
            <w:pPr>
              <w:pStyle w:val="Prrafodelista"/>
              <w:spacing w:before="100" w:beforeAutospacing="1" w:after="100" w:afterAutospacing="1" w:line="360" w:lineRule="auto"/>
              <w:ind w:left="0" w:firstLine="0"/>
              <w:jc w:val="center"/>
              <w:rPr>
                <w:b w:val="0"/>
                <w:color w:val="000000" w:themeColor="text1"/>
              </w:rPr>
            </w:pPr>
            <w:r w:rsidRPr="00B216DA">
              <w:rPr>
                <w:color w:val="000000" w:themeColor="text1"/>
              </w:rPr>
              <w:t>Representatividad</w:t>
            </w:r>
          </w:p>
        </w:tc>
      </w:tr>
      <w:tr w:rsidR="00B216DA" w14:paraId="458392A9" w14:textId="77777777" w:rsidTr="00B21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9" w:type="dxa"/>
          </w:tcPr>
          <w:p w14:paraId="053FE37E" w14:textId="77777777" w:rsidR="00B216DA" w:rsidRPr="001B5F4A" w:rsidRDefault="00B216DA" w:rsidP="00B216DA">
            <w:pPr>
              <w:pStyle w:val="Prrafodelista"/>
              <w:spacing w:before="100" w:beforeAutospacing="1" w:after="100" w:afterAutospacing="1" w:line="360" w:lineRule="auto"/>
              <w:ind w:left="0" w:firstLine="0"/>
              <w:jc w:val="center"/>
              <w:rPr>
                <w:b w:val="0"/>
              </w:rPr>
            </w:pPr>
            <w:r w:rsidRPr="001B5F4A">
              <w:t>A</w:t>
            </w:r>
          </w:p>
        </w:tc>
        <w:tc>
          <w:tcPr>
            <w:tcW w:w="2392" w:type="dxa"/>
          </w:tcPr>
          <w:p w14:paraId="7F0714CA" w14:textId="77777777" w:rsidR="00B216DA" w:rsidRDefault="00B216DA" w:rsidP="00B216DA">
            <w:pPr>
              <w:pStyle w:val="Prrafodelista"/>
              <w:spacing w:before="100" w:beforeAutospacing="1" w:after="100" w:afterAutospacing="1" w:line="360" w:lineRule="auto"/>
              <w:ind w:left="0" w:firstLine="0"/>
              <w:jc w:val="center"/>
              <w:cnfStyle w:val="000000100000" w:firstRow="0" w:lastRow="0" w:firstColumn="0" w:lastColumn="0" w:oddVBand="0" w:evenVBand="0" w:oddHBand="1" w:evenHBand="0" w:firstRowFirstColumn="0" w:firstRowLastColumn="0" w:lastRowFirstColumn="0" w:lastRowLastColumn="0"/>
            </w:pPr>
            <w:r>
              <w:t>277</w:t>
            </w:r>
          </w:p>
        </w:tc>
        <w:tc>
          <w:tcPr>
            <w:cnfStyle w:val="000100000000" w:firstRow="0" w:lastRow="0" w:firstColumn="0" w:lastColumn="1" w:oddVBand="0" w:evenVBand="0" w:oddHBand="0" w:evenHBand="0" w:firstRowFirstColumn="0" w:firstRowLastColumn="0" w:lastRowFirstColumn="0" w:lastRowLastColumn="0"/>
            <w:tcW w:w="2238" w:type="dxa"/>
          </w:tcPr>
          <w:p w14:paraId="4DB5762E" w14:textId="77777777" w:rsidR="00B216DA" w:rsidRDefault="00B216DA" w:rsidP="00B216DA">
            <w:pPr>
              <w:pStyle w:val="Prrafodelista"/>
              <w:spacing w:before="100" w:beforeAutospacing="1" w:after="100" w:afterAutospacing="1" w:line="360" w:lineRule="auto"/>
              <w:ind w:left="0" w:firstLine="0"/>
              <w:jc w:val="center"/>
            </w:pPr>
            <w:r>
              <w:t>37%</w:t>
            </w:r>
          </w:p>
        </w:tc>
      </w:tr>
      <w:tr w:rsidR="00B216DA" w14:paraId="79F4CC1A" w14:textId="77777777" w:rsidTr="00B216DA">
        <w:trPr>
          <w:jc w:val="center"/>
        </w:trPr>
        <w:tc>
          <w:tcPr>
            <w:cnfStyle w:val="001000000000" w:firstRow="0" w:lastRow="0" w:firstColumn="1" w:lastColumn="0" w:oddVBand="0" w:evenVBand="0" w:oddHBand="0" w:evenHBand="0" w:firstRowFirstColumn="0" w:firstRowLastColumn="0" w:lastRowFirstColumn="0" w:lastRowLastColumn="0"/>
            <w:tcW w:w="2409" w:type="dxa"/>
          </w:tcPr>
          <w:p w14:paraId="639E2FF7" w14:textId="77777777" w:rsidR="00B216DA" w:rsidRPr="001B5F4A" w:rsidRDefault="00B216DA" w:rsidP="00B216DA">
            <w:pPr>
              <w:pStyle w:val="Prrafodelista"/>
              <w:spacing w:before="100" w:beforeAutospacing="1" w:after="100" w:afterAutospacing="1" w:line="360" w:lineRule="auto"/>
              <w:ind w:left="0" w:firstLine="0"/>
              <w:jc w:val="center"/>
              <w:rPr>
                <w:b w:val="0"/>
              </w:rPr>
            </w:pPr>
            <w:r w:rsidRPr="001B5F4A">
              <w:t>B</w:t>
            </w:r>
          </w:p>
        </w:tc>
        <w:tc>
          <w:tcPr>
            <w:tcW w:w="2392" w:type="dxa"/>
          </w:tcPr>
          <w:p w14:paraId="46A2F703" w14:textId="77777777" w:rsidR="00B216DA" w:rsidRDefault="00B216DA" w:rsidP="00B216DA">
            <w:pPr>
              <w:pStyle w:val="Prrafodelista"/>
              <w:spacing w:before="100" w:beforeAutospacing="1" w:after="100" w:afterAutospacing="1" w:line="360" w:lineRule="auto"/>
              <w:ind w:left="0" w:firstLine="0"/>
              <w:jc w:val="center"/>
              <w:cnfStyle w:val="000000000000" w:firstRow="0" w:lastRow="0" w:firstColumn="0" w:lastColumn="0" w:oddVBand="0" w:evenVBand="0" w:oddHBand="0" w:evenHBand="0" w:firstRowFirstColumn="0" w:firstRowLastColumn="0" w:lastRowFirstColumn="0" w:lastRowLastColumn="0"/>
            </w:pPr>
            <w:r>
              <w:t>471</w:t>
            </w:r>
          </w:p>
        </w:tc>
        <w:tc>
          <w:tcPr>
            <w:cnfStyle w:val="000100000000" w:firstRow="0" w:lastRow="0" w:firstColumn="0" w:lastColumn="1" w:oddVBand="0" w:evenVBand="0" w:oddHBand="0" w:evenHBand="0" w:firstRowFirstColumn="0" w:firstRowLastColumn="0" w:lastRowFirstColumn="0" w:lastRowLastColumn="0"/>
            <w:tcW w:w="2238" w:type="dxa"/>
          </w:tcPr>
          <w:p w14:paraId="74EB1796" w14:textId="77777777" w:rsidR="00B216DA" w:rsidRDefault="00B216DA" w:rsidP="00B216DA">
            <w:pPr>
              <w:pStyle w:val="Prrafodelista"/>
              <w:spacing w:before="100" w:beforeAutospacing="1" w:after="100" w:afterAutospacing="1" w:line="360" w:lineRule="auto"/>
              <w:ind w:left="0" w:firstLine="0"/>
              <w:jc w:val="center"/>
            </w:pPr>
            <w:r>
              <w:t>63%</w:t>
            </w:r>
          </w:p>
        </w:tc>
      </w:tr>
      <w:tr w:rsidR="00B216DA" w14:paraId="13986DE2" w14:textId="77777777" w:rsidTr="00B21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9" w:type="dxa"/>
          </w:tcPr>
          <w:p w14:paraId="3F46EFF7" w14:textId="77777777" w:rsidR="00B216DA" w:rsidRPr="001B5F4A" w:rsidRDefault="00B216DA" w:rsidP="00B216DA">
            <w:pPr>
              <w:pStyle w:val="Prrafodelista"/>
              <w:spacing w:before="100" w:beforeAutospacing="1" w:after="100" w:afterAutospacing="1" w:line="360" w:lineRule="auto"/>
              <w:ind w:left="0" w:firstLine="0"/>
              <w:jc w:val="center"/>
              <w:rPr>
                <w:b w:val="0"/>
              </w:rPr>
            </w:pPr>
            <w:r w:rsidRPr="001B5F4A">
              <w:t>Total</w:t>
            </w:r>
          </w:p>
        </w:tc>
        <w:tc>
          <w:tcPr>
            <w:tcW w:w="2392" w:type="dxa"/>
          </w:tcPr>
          <w:p w14:paraId="1F70AD93" w14:textId="77777777" w:rsidR="00B216DA" w:rsidRDefault="00B216DA" w:rsidP="00B216DA">
            <w:pPr>
              <w:pStyle w:val="Prrafodelista"/>
              <w:spacing w:before="100" w:beforeAutospacing="1" w:after="100" w:afterAutospacing="1" w:line="360" w:lineRule="auto"/>
              <w:ind w:left="0" w:firstLine="0"/>
              <w:jc w:val="center"/>
              <w:cnfStyle w:val="000000100000" w:firstRow="0" w:lastRow="0" w:firstColumn="0" w:lastColumn="0" w:oddVBand="0" w:evenVBand="0" w:oddHBand="1" w:evenHBand="0" w:firstRowFirstColumn="0" w:firstRowLastColumn="0" w:lastRowFirstColumn="0" w:lastRowLastColumn="0"/>
            </w:pPr>
            <w:r>
              <w:t>748</w:t>
            </w:r>
          </w:p>
        </w:tc>
        <w:tc>
          <w:tcPr>
            <w:cnfStyle w:val="000100000000" w:firstRow="0" w:lastRow="0" w:firstColumn="0" w:lastColumn="1" w:oddVBand="0" w:evenVBand="0" w:oddHBand="0" w:evenHBand="0" w:firstRowFirstColumn="0" w:firstRowLastColumn="0" w:lastRowFirstColumn="0" w:lastRowLastColumn="0"/>
            <w:tcW w:w="2238" w:type="dxa"/>
          </w:tcPr>
          <w:p w14:paraId="40BFA7E2" w14:textId="77777777" w:rsidR="00B216DA" w:rsidRDefault="00B216DA" w:rsidP="00B216DA">
            <w:pPr>
              <w:pStyle w:val="Prrafodelista"/>
              <w:spacing w:before="100" w:beforeAutospacing="1" w:after="100" w:afterAutospacing="1" w:line="360" w:lineRule="auto"/>
              <w:ind w:left="0" w:firstLine="0"/>
              <w:jc w:val="center"/>
            </w:pPr>
            <w:r>
              <w:t>100%</w:t>
            </w:r>
          </w:p>
        </w:tc>
      </w:tr>
    </w:tbl>
    <w:p w14:paraId="59BC3657" w14:textId="77777777" w:rsidR="00B216DA" w:rsidRPr="00F35ECD" w:rsidRDefault="00B216DA" w:rsidP="00B216DA">
      <w:pPr>
        <w:pStyle w:val="Sinespaciado"/>
        <w:ind w:left="1134" w:firstLine="567"/>
        <w:contextualSpacing/>
        <w:jc w:val="both"/>
        <w:rPr>
          <w:rFonts w:ascii="Times New Roman" w:hAnsi="Times New Roman" w:cs="Times New Roman"/>
          <w:sz w:val="20"/>
          <w:szCs w:val="20"/>
        </w:rPr>
      </w:pPr>
      <w:r w:rsidRPr="00F35ECD">
        <w:rPr>
          <w:rFonts w:ascii="Times New Roman" w:hAnsi="Times New Roman" w:cs="Times New Roman"/>
          <w:b/>
          <w:bCs/>
          <w:sz w:val="20"/>
          <w:szCs w:val="20"/>
        </w:rPr>
        <w:t>Fuente:</w:t>
      </w:r>
      <w:r w:rsidRPr="00557CBE">
        <w:rPr>
          <w:rFonts w:ascii="Times New Roman" w:eastAsia="MS Mincho" w:hAnsi="Times New Roman"/>
          <w:b/>
          <w:bCs/>
          <w:color w:val="000000" w:themeColor="text1"/>
        </w:rPr>
        <w:t xml:space="preserve"> </w:t>
      </w:r>
      <w:r w:rsidRPr="00F35ECD">
        <w:rPr>
          <w:rFonts w:ascii="Times New Roman" w:hAnsi="Times New Roman" w:cs="Times New Roman"/>
          <w:sz w:val="20"/>
          <w:szCs w:val="20"/>
        </w:rPr>
        <w:t>Elaboración Propia.</w:t>
      </w:r>
    </w:p>
    <w:p w14:paraId="046F904A" w14:textId="77777777" w:rsidR="009D3C21" w:rsidRDefault="009D3C21" w:rsidP="00F35ECD">
      <w:pPr>
        <w:pStyle w:val="Descripcin"/>
        <w:spacing w:after="0" w:line="480" w:lineRule="auto"/>
        <w:ind w:left="1418"/>
        <w:rPr>
          <w:rFonts w:ascii="Times New Roman" w:hAnsi="Times New Roman" w:cs="Times New Roman"/>
          <w:b/>
          <w:bCs/>
          <w:i w:val="0"/>
          <w:iCs w:val="0"/>
          <w:color w:val="000000" w:themeColor="text1"/>
          <w:sz w:val="24"/>
          <w:szCs w:val="24"/>
        </w:rPr>
      </w:pPr>
    </w:p>
    <w:p w14:paraId="3866522F" w14:textId="77777777" w:rsidR="0009577C" w:rsidRDefault="0009577C" w:rsidP="00F35ECD">
      <w:pPr>
        <w:pStyle w:val="Descripcin"/>
        <w:spacing w:after="0" w:line="480" w:lineRule="auto"/>
        <w:ind w:left="1418"/>
        <w:rPr>
          <w:rFonts w:ascii="Times New Roman" w:hAnsi="Times New Roman" w:cs="Times New Roman"/>
          <w:b/>
          <w:bCs/>
          <w:i w:val="0"/>
          <w:iCs w:val="0"/>
          <w:color w:val="000000" w:themeColor="text1"/>
          <w:sz w:val="24"/>
          <w:szCs w:val="24"/>
        </w:rPr>
      </w:pPr>
    </w:p>
    <w:p w14:paraId="44101C61" w14:textId="4EB44A63" w:rsidR="003B4253" w:rsidRPr="003B4253" w:rsidRDefault="003B4253" w:rsidP="003B4253">
      <w:pPr>
        <w:pStyle w:val="Descripcin"/>
        <w:keepNext/>
        <w:jc w:val="center"/>
        <w:rPr>
          <w:rFonts w:ascii="Times New Roman" w:eastAsia="Times New Roman" w:hAnsi="Times New Roman" w:cs="Times New Roman"/>
          <w:i w:val="0"/>
          <w:iCs w:val="0"/>
          <w:color w:val="000000" w:themeColor="text1"/>
          <w:sz w:val="24"/>
          <w:szCs w:val="24"/>
          <w:lang w:eastAsia="es-PE" w:bidi="es-PE"/>
        </w:rPr>
      </w:pPr>
      <w:bookmarkStart w:id="97" w:name="_Toc79603701"/>
      <w:r w:rsidRPr="003B4253">
        <w:rPr>
          <w:rFonts w:ascii="Times New Roman" w:eastAsia="Times New Roman" w:hAnsi="Times New Roman" w:cs="Times New Roman"/>
          <w:b/>
          <w:bCs/>
          <w:i w:val="0"/>
          <w:iCs w:val="0"/>
          <w:color w:val="000000" w:themeColor="text1"/>
          <w:sz w:val="24"/>
          <w:szCs w:val="24"/>
          <w:lang w:eastAsia="es-PE" w:bidi="es-PE"/>
        </w:rPr>
        <w:lastRenderedPageBreak/>
        <w:t xml:space="preserve">Tabla </w:t>
      </w:r>
      <w:r w:rsidRPr="003B4253">
        <w:rPr>
          <w:rFonts w:ascii="Times New Roman" w:eastAsia="Times New Roman" w:hAnsi="Times New Roman" w:cs="Times New Roman"/>
          <w:b/>
          <w:bCs/>
          <w:i w:val="0"/>
          <w:iCs w:val="0"/>
          <w:color w:val="000000" w:themeColor="text1"/>
          <w:sz w:val="24"/>
          <w:szCs w:val="24"/>
          <w:lang w:eastAsia="es-PE" w:bidi="es-PE"/>
        </w:rPr>
        <w:fldChar w:fldCharType="begin"/>
      </w:r>
      <w:r w:rsidRPr="003B4253">
        <w:rPr>
          <w:rFonts w:ascii="Times New Roman" w:eastAsia="Times New Roman" w:hAnsi="Times New Roman" w:cs="Times New Roman"/>
          <w:b/>
          <w:bCs/>
          <w:i w:val="0"/>
          <w:iCs w:val="0"/>
          <w:color w:val="000000" w:themeColor="text1"/>
          <w:sz w:val="24"/>
          <w:szCs w:val="24"/>
          <w:lang w:eastAsia="es-PE" w:bidi="es-PE"/>
        </w:rPr>
        <w:instrText xml:space="preserve"> SEQ Tabla \* ARABIC </w:instrText>
      </w:r>
      <w:r w:rsidRPr="003B4253">
        <w:rPr>
          <w:rFonts w:ascii="Times New Roman" w:eastAsia="Times New Roman" w:hAnsi="Times New Roman" w:cs="Times New Roman"/>
          <w:b/>
          <w:bCs/>
          <w:i w:val="0"/>
          <w:iCs w:val="0"/>
          <w:color w:val="000000" w:themeColor="text1"/>
          <w:sz w:val="24"/>
          <w:szCs w:val="24"/>
          <w:lang w:eastAsia="es-PE" w:bidi="es-PE"/>
        </w:rPr>
        <w:fldChar w:fldCharType="separate"/>
      </w:r>
      <w:r w:rsidR="002F3935">
        <w:rPr>
          <w:rFonts w:ascii="Times New Roman" w:eastAsia="Times New Roman" w:hAnsi="Times New Roman" w:cs="Times New Roman"/>
          <w:b/>
          <w:bCs/>
          <w:i w:val="0"/>
          <w:iCs w:val="0"/>
          <w:noProof/>
          <w:color w:val="000000" w:themeColor="text1"/>
          <w:sz w:val="24"/>
          <w:szCs w:val="24"/>
          <w:lang w:eastAsia="es-PE" w:bidi="es-PE"/>
        </w:rPr>
        <w:t>3</w:t>
      </w:r>
      <w:r w:rsidRPr="003B4253">
        <w:rPr>
          <w:rFonts w:ascii="Times New Roman" w:eastAsia="Times New Roman" w:hAnsi="Times New Roman" w:cs="Times New Roman"/>
          <w:b/>
          <w:bCs/>
          <w:i w:val="0"/>
          <w:iCs w:val="0"/>
          <w:color w:val="000000" w:themeColor="text1"/>
          <w:sz w:val="24"/>
          <w:szCs w:val="24"/>
          <w:lang w:eastAsia="es-PE" w:bidi="es-PE"/>
        </w:rPr>
        <w:fldChar w:fldCharType="end"/>
      </w:r>
      <w:r>
        <w:rPr>
          <w:rFonts w:ascii="Times New Roman" w:eastAsia="Times New Roman" w:hAnsi="Times New Roman" w:cs="Times New Roman"/>
          <w:b/>
          <w:bCs/>
          <w:i w:val="0"/>
          <w:iCs w:val="0"/>
          <w:color w:val="000000" w:themeColor="text1"/>
          <w:sz w:val="24"/>
          <w:szCs w:val="24"/>
          <w:lang w:eastAsia="es-PE" w:bidi="es-PE"/>
        </w:rPr>
        <w:t>.</w:t>
      </w:r>
      <w:r>
        <w:rPr>
          <w:rFonts w:ascii="Times New Roman" w:eastAsia="Times New Roman" w:hAnsi="Times New Roman" w:cs="Times New Roman"/>
          <w:i w:val="0"/>
          <w:iCs w:val="0"/>
          <w:color w:val="000000" w:themeColor="text1"/>
          <w:sz w:val="24"/>
          <w:szCs w:val="24"/>
          <w:lang w:eastAsia="es-PE" w:bidi="es-PE"/>
        </w:rPr>
        <w:t xml:space="preserve"> </w:t>
      </w:r>
      <w:r w:rsidRPr="003B4253">
        <w:rPr>
          <w:rFonts w:ascii="Times New Roman" w:eastAsia="Times New Roman" w:hAnsi="Times New Roman" w:cs="Times New Roman"/>
          <w:i w:val="0"/>
          <w:iCs w:val="0"/>
          <w:color w:val="000000" w:themeColor="text1"/>
          <w:sz w:val="24"/>
          <w:szCs w:val="24"/>
          <w:lang w:eastAsia="es-PE" w:bidi="es-PE"/>
        </w:rPr>
        <w:t>Determinación de la Muestra</w:t>
      </w:r>
      <w:bookmarkEnd w:id="97"/>
    </w:p>
    <w:p w14:paraId="386C72D8" w14:textId="0219D689" w:rsidR="0011157C" w:rsidRDefault="0011157C" w:rsidP="009D3C21">
      <w:pPr>
        <w:spacing w:line="480" w:lineRule="auto"/>
        <w:jc w:val="center"/>
        <w:rPr>
          <w:rFonts w:ascii="Times New Roman" w:eastAsia="Times New Roman" w:hAnsi="Times New Roman" w:cs="Times New Roman"/>
          <w:color w:val="000000" w:themeColor="text1"/>
          <w:sz w:val="24"/>
          <w:szCs w:val="24"/>
          <w:lang w:eastAsia="es-PE" w:bidi="es-PE"/>
        </w:rPr>
      </w:pPr>
      <w:r>
        <w:rPr>
          <w:rFonts w:ascii="Times New Roman" w:eastAsia="Times New Roman" w:hAnsi="Times New Roman" w:cs="Times New Roman"/>
          <w:noProof/>
          <w:color w:val="000000" w:themeColor="text1"/>
          <w:sz w:val="24"/>
          <w:szCs w:val="24"/>
          <w:lang w:eastAsia="es-PE" w:bidi="es-PE"/>
        </w:rPr>
        <w:drawing>
          <wp:inline distT="0" distB="0" distL="0" distR="0" wp14:anchorId="03D311B3" wp14:editId="1296F6FA">
            <wp:extent cx="3566160" cy="2669637"/>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7445"/>
                    <a:stretch/>
                  </pic:blipFill>
                  <pic:spPr bwMode="auto">
                    <a:xfrm>
                      <a:off x="0" y="0"/>
                      <a:ext cx="3581189" cy="2680887"/>
                    </a:xfrm>
                    <a:prstGeom prst="rect">
                      <a:avLst/>
                    </a:prstGeom>
                    <a:noFill/>
                    <a:ln>
                      <a:noFill/>
                    </a:ln>
                    <a:extLst>
                      <a:ext uri="{53640926-AAD7-44D8-BBD7-CCE9431645EC}">
                        <a14:shadowObscured xmlns:a14="http://schemas.microsoft.com/office/drawing/2010/main"/>
                      </a:ext>
                    </a:extLst>
                  </pic:spPr>
                </pic:pic>
              </a:graphicData>
            </a:graphic>
          </wp:inline>
        </w:drawing>
      </w:r>
    </w:p>
    <w:p w14:paraId="3778C2A7" w14:textId="61253B66" w:rsidR="005E4E1A" w:rsidRDefault="005E4E1A" w:rsidP="00726595">
      <w:pPr>
        <w:pStyle w:val="Ttulo3"/>
        <w:numPr>
          <w:ilvl w:val="1"/>
          <w:numId w:val="1"/>
        </w:numPr>
        <w:spacing w:before="100" w:beforeAutospacing="1" w:after="100" w:afterAutospacing="1" w:line="480" w:lineRule="auto"/>
        <w:ind w:left="1134" w:hanging="425"/>
        <w:rPr>
          <w:rFonts w:ascii="Times New Roman" w:eastAsiaTheme="minorHAnsi" w:hAnsi="Times New Roman" w:cs="Times New Roman"/>
          <w:b/>
          <w:color w:val="000000" w:themeColor="text1"/>
        </w:rPr>
      </w:pPr>
      <w:bookmarkStart w:id="98" w:name="_Toc79604634"/>
      <w:bookmarkStart w:id="99" w:name="_Toc59212242"/>
      <w:bookmarkStart w:id="100" w:name="_Toc64393836"/>
      <w:r>
        <w:rPr>
          <w:rFonts w:ascii="Times New Roman" w:eastAsiaTheme="minorHAnsi" w:hAnsi="Times New Roman" w:cs="Times New Roman"/>
          <w:b/>
          <w:color w:val="000000" w:themeColor="text1"/>
        </w:rPr>
        <w:t>Zonificación del distrito.</w:t>
      </w:r>
      <w:bookmarkEnd w:id="98"/>
    </w:p>
    <w:p w14:paraId="6C64AF1D" w14:textId="77777777" w:rsidR="005E4E1A" w:rsidRPr="005E4E1A" w:rsidRDefault="005E4E1A" w:rsidP="005B042F">
      <w:pPr>
        <w:pStyle w:val="Prrafodelista"/>
        <w:spacing w:before="100" w:beforeAutospacing="1" w:after="100" w:afterAutospacing="1" w:line="480" w:lineRule="auto"/>
        <w:ind w:left="1134" w:firstLine="0"/>
        <w:jc w:val="both"/>
        <w:rPr>
          <w:rFonts w:eastAsiaTheme="minorHAnsi"/>
          <w:sz w:val="24"/>
          <w:szCs w:val="24"/>
          <w:lang w:eastAsia="en-US" w:bidi="ar-SA"/>
        </w:rPr>
      </w:pPr>
      <w:r w:rsidRPr="005E4E1A">
        <w:rPr>
          <w:rFonts w:eastAsiaTheme="minorHAnsi"/>
          <w:sz w:val="24"/>
          <w:szCs w:val="24"/>
          <w:lang w:eastAsia="en-US" w:bidi="ar-SA"/>
        </w:rPr>
        <w:t>Se ha realizado tomado como referencia el Plano Catastral de la ciudad y en base los estratos socio económico y características de los conglomerados urbanos; se han identificado dos zonas:</w:t>
      </w:r>
    </w:p>
    <w:p w14:paraId="02A17C0A" w14:textId="77777777" w:rsidR="005E4E1A" w:rsidRPr="005E4E1A" w:rsidRDefault="005E4E1A" w:rsidP="005B042F">
      <w:pPr>
        <w:pStyle w:val="Prrafodelista"/>
        <w:widowControl/>
        <w:numPr>
          <w:ilvl w:val="0"/>
          <w:numId w:val="8"/>
        </w:numPr>
        <w:autoSpaceDE/>
        <w:autoSpaceDN/>
        <w:spacing w:before="100" w:beforeAutospacing="1" w:after="100" w:afterAutospacing="1" w:line="480" w:lineRule="auto"/>
        <w:ind w:left="1276" w:hanging="142"/>
        <w:jc w:val="both"/>
        <w:rPr>
          <w:rFonts w:eastAsiaTheme="minorHAnsi"/>
          <w:b/>
          <w:bCs/>
          <w:sz w:val="24"/>
          <w:szCs w:val="24"/>
          <w:lang w:eastAsia="en-US" w:bidi="ar-SA"/>
        </w:rPr>
      </w:pPr>
      <w:r w:rsidRPr="005E4E1A">
        <w:rPr>
          <w:rFonts w:eastAsiaTheme="minorHAnsi"/>
          <w:b/>
          <w:bCs/>
          <w:sz w:val="24"/>
          <w:szCs w:val="24"/>
          <w:lang w:eastAsia="en-US" w:bidi="ar-SA"/>
        </w:rPr>
        <w:t xml:space="preserve">Zona urbana del Centro </w:t>
      </w:r>
    </w:p>
    <w:p w14:paraId="08202C3B" w14:textId="486BAF36" w:rsidR="005E4E1A" w:rsidRDefault="005E4E1A" w:rsidP="005B042F">
      <w:pPr>
        <w:pStyle w:val="Prrafodelista"/>
        <w:spacing w:before="100" w:beforeAutospacing="1" w:after="100" w:afterAutospacing="1" w:line="480" w:lineRule="auto"/>
        <w:ind w:left="1276" w:firstLine="0"/>
        <w:jc w:val="both"/>
        <w:rPr>
          <w:rFonts w:eastAsiaTheme="minorHAnsi"/>
          <w:sz w:val="24"/>
          <w:szCs w:val="24"/>
          <w:lang w:eastAsia="en-US" w:bidi="ar-SA"/>
        </w:rPr>
      </w:pPr>
      <w:r w:rsidRPr="005E4E1A">
        <w:rPr>
          <w:rFonts w:eastAsiaTheme="minorHAnsi"/>
          <w:sz w:val="24"/>
          <w:szCs w:val="24"/>
          <w:lang w:eastAsia="en-US" w:bidi="ar-SA"/>
        </w:rPr>
        <w:t>Corresponde a las viviendas ubicadas en la zona de mayor antigüedad de la ciudad; se caracteriza por sus edificaciones en que predomina la construcción tradicional con materiales de la zona y construcciones recientes; por su ubicación tiene mayor acceso a la plaza de armas, zona comercial y de servicios de la ciudad.</w:t>
      </w:r>
    </w:p>
    <w:p w14:paraId="1A51A068" w14:textId="77777777" w:rsidR="005E4E1A" w:rsidRPr="005E4E1A" w:rsidRDefault="005E4E1A" w:rsidP="005B042F">
      <w:pPr>
        <w:pStyle w:val="Prrafodelista"/>
        <w:widowControl/>
        <w:numPr>
          <w:ilvl w:val="0"/>
          <w:numId w:val="8"/>
        </w:numPr>
        <w:autoSpaceDE/>
        <w:autoSpaceDN/>
        <w:spacing w:before="100" w:beforeAutospacing="1" w:after="100" w:afterAutospacing="1" w:line="480" w:lineRule="auto"/>
        <w:ind w:left="1276" w:hanging="142"/>
        <w:jc w:val="both"/>
        <w:rPr>
          <w:rFonts w:eastAsiaTheme="minorHAnsi"/>
          <w:b/>
          <w:bCs/>
          <w:sz w:val="24"/>
          <w:szCs w:val="24"/>
          <w:lang w:eastAsia="en-US" w:bidi="ar-SA"/>
        </w:rPr>
      </w:pPr>
      <w:r w:rsidRPr="005E4E1A">
        <w:rPr>
          <w:rFonts w:eastAsiaTheme="minorHAnsi"/>
          <w:b/>
          <w:bCs/>
          <w:sz w:val="24"/>
          <w:szCs w:val="24"/>
          <w:lang w:eastAsia="en-US" w:bidi="ar-SA"/>
        </w:rPr>
        <w:t>Zona urbana en proceso de consolidación</w:t>
      </w:r>
    </w:p>
    <w:p w14:paraId="48838056" w14:textId="77777777" w:rsidR="005E4E1A" w:rsidRPr="005E4E1A" w:rsidRDefault="005E4E1A" w:rsidP="005B042F">
      <w:pPr>
        <w:pStyle w:val="Prrafodelista"/>
        <w:spacing w:before="100" w:beforeAutospacing="1" w:after="100" w:afterAutospacing="1" w:line="480" w:lineRule="auto"/>
        <w:ind w:left="1276" w:firstLine="0"/>
        <w:jc w:val="both"/>
        <w:rPr>
          <w:rFonts w:eastAsiaTheme="minorHAnsi"/>
          <w:sz w:val="24"/>
          <w:szCs w:val="24"/>
          <w:lang w:eastAsia="en-US" w:bidi="ar-SA"/>
        </w:rPr>
      </w:pPr>
      <w:r w:rsidRPr="005E4E1A">
        <w:rPr>
          <w:rFonts w:eastAsiaTheme="minorHAnsi"/>
          <w:sz w:val="24"/>
          <w:szCs w:val="24"/>
          <w:lang w:eastAsia="en-US" w:bidi="ar-SA"/>
        </w:rPr>
        <w:t xml:space="preserve">Corresponde a las viviendas del área periurbana de la ciudad, su característica </w:t>
      </w:r>
      <w:r w:rsidRPr="005E4E1A">
        <w:rPr>
          <w:rFonts w:eastAsiaTheme="minorHAnsi"/>
          <w:sz w:val="24"/>
          <w:szCs w:val="24"/>
          <w:lang w:eastAsia="en-US" w:bidi="ar-SA"/>
        </w:rPr>
        <w:lastRenderedPageBreak/>
        <w:t>principal es el bajo nivel de cobertura de servicios, deficiente infraestructura pública y que se encuentran en constante procedo edificativo, con construcciones heterogéneas que no guardan un patrón definido; con bajo acceso o disponibilidad a espacios públicos.</w:t>
      </w:r>
    </w:p>
    <w:p w14:paraId="3BBFA4A0" w14:textId="0E7355CB" w:rsidR="005E4E1A" w:rsidRDefault="005E4E1A" w:rsidP="00726595">
      <w:pPr>
        <w:pStyle w:val="Ttulo3"/>
        <w:numPr>
          <w:ilvl w:val="1"/>
          <w:numId w:val="1"/>
        </w:numPr>
        <w:spacing w:before="100" w:beforeAutospacing="1" w:after="100" w:afterAutospacing="1" w:line="480" w:lineRule="auto"/>
        <w:ind w:left="1134" w:hanging="425"/>
        <w:rPr>
          <w:rFonts w:ascii="Times New Roman" w:eastAsiaTheme="minorHAnsi" w:hAnsi="Times New Roman" w:cs="Times New Roman"/>
          <w:b/>
          <w:color w:val="000000" w:themeColor="text1"/>
        </w:rPr>
      </w:pPr>
      <w:bookmarkStart w:id="101" w:name="_Toc79604635"/>
      <w:r>
        <w:rPr>
          <w:rFonts w:ascii="Times New Roman" w:eastAsiaTheme="minorHAnsi" w:hAnsi="Times New Roman" w:cs="Times New Roman"/>
          <w:b/>
          <w:color w:val="000000" w:themeColor="text1"/>
        </w:rPr>
        <w:t>Determinación y proyección de la población actual</w:t>
      </w:r>
      <w:bookmarkEnd w:id="101"/>
    </w:p>
    <w:p w14:paraId="736180EB" w14:textId="10192865" w:rsidR="005E4E1A" w:rsidRPr="005E4E1A" w:rsidRDefault="005E4E1A" w:rsidP="005B042F">
      <w:pPr>
        <w:pStyle w:val="Prrafodelista"/>
        <w:spacing w:before="100" w:beforeAutospacing="1" w:after="100" w:afterAutospacing="1" w:line="480" w:lineRule="auto"/>
        <w:ind w:left="1134" w:firstLine="0"/>
        <w:jc w:val="both"/>
        <w:rPr>
          <w:rFonts w:eastAsiaTheme="minorHAnsi"/>
          <w:sz w:val="24"/>
          <w:szCs w:val="24"/>
          <w:lang w:eastAsia="en-US" w:bidi="ar-SA"/>
        </w:rPr>
      </w:pPr>
      <w:r w:rsidRPr="005E4E1A">
        <w:rPr>
          <w:rFonts w:eastAsiaTheme="minorHAnsi"/>
          <w:sz w:val="24"/>
          <w:szCs w:val="24"/>
          <w:lang w:eastAsia="en-US" w:bidi="ar-SA"/>
        </w:rPr>
        <w:t>La Población considerada para determinar la generación total de residuos domésticos ha sido proyectada en base a la tasa de crecimiento intercensal (2017) para el área urbana del distrito de Asunción; tal como se muestra:</w:t>
      </w:r>
    </w:p>
    <w:p w14:paraId="40D848E7" w14:textId="29263CD9" w:rsidR="003B4253" w:rsidRPr="003B4253" w:rsidRDefault="003B4253" w:rsidP="003B4253">
      <w:pPr>
        <w:pStyle w:val="Descripcin"/>
        <w:keepNext/>
        <w:jc w:val="center"/>
        <w:rPr>
          <w:rFonts w:ascii="Times New Roman" w:hAnsi="Times New Roman" w:cs="Times New Roman"/>
          <w:i w:val="0"/>
          <w:iCs w:val="0"/>
          <w:color w:val="auto"/>
          <w:sz w:val="24"/>
          <w:szCs w:val="24"/>
        </w:rPr>
      </w:pPr>
      <w:bookmarkStart w:id="102" w:name="_Toc79603702"/>
      <w:r w:rsidRPr="003B4253">
        <w:rPr>
          <w:rFonts w:ascii="Times New Roman" w:hAnsi="Times New Roman" w:cs="Times New Roman"/>
          <w:b/>
          <w:bCs/>
          <w:i w:val="0"/>
          <w:iCs w:val="0"/>
          <w:color w:val="auto"/>
          <w:sz w:val="24"/>
          <w:szCs w:val="24"/>
        </w:rPr>
        <w:t xml:space="preserve">Tabla </w:t>
      </w:r>
      <w:r w:rsidRPr="003B4253">
        <w:rPr>
          <w:rFonts w:ascii="Times New Roman" w:hAnsi="Times New Roman" w:cs="Times New Roman"/>
          <w:b/>
          <w:bCs/>
          <w:i w:val="0"/>
          <w:iCs w:val="0"/>
          <w:color w:val="auto"/>
          <w:sz w:val="24"/>
          <w:szCs w:val="24"/>
        </w:rPr>
        <w:fldChar w:fldCharType="begin"/>
      </w:r>
      <w:r w:rsidRPr="003B4253">
        <w:rPr>
          <w:rFonts w:ascii="Times New Roman" w:hAnsi="Times New Roman" w:cs="Times New Roman"/>
          <w:b/>
          <w:bCs/>
          <w:i w:val="0"/>
          <w:iCs w:val="0"/>
          <w:color w:val="auto"/>
          <w:sz w:val="24"/>
          <w:szCs w:val="24"/>
        </w:rPr>
        <w:instrText xml:space="preserve"> SEQ Tabla \* ARABIC </w:instrText>
      </w:r>
      <w:r w:rsidRPr="003B4253">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4</w:t>
      </w:r>
      <w:r w:rsidRPr="003B4253">
        <w:rPr>
          <w:rFonts w:ascii="Times New Roman" w:hAnsi="Times New Roman" w:cs="Times New Roman"/>
          <w:b/>
          <w:bCs/>
          <w:i w:val="0"/>
          <w:iCs w:val="0"/>
          <w:color w:val="auto"/>
          <w:sz w:val="24"/>
          <w:szCs w:val="24"/>
        </w:rPr>
        <w:fldChar w:fldCharType="end"/>
      </w:r>
      <w:r w:rsidRPr="003B4253">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3B4253">
        <w:rPr>
          <w:rFonts w:ascii="Times New Roman" w:hAnsi="Times New Roman" w:cs="Times New Roman"/>
          <w:i w:val="0"/>
          <w:iCs w:val="0"/>
          <w:color w:val="auto"/>
          <w:sz w:val="24"/>
          <w:szCs w:val="24"/>
        </w:rPr>
        <w:t>Tasa de Crecimiento Intercensal – Asunción.</w:t>
      </w:r>
      <w:bookmarkEnd w:id="102"/>
    </w:p>
    <w:tbl>
      <w:tblPr>
        <w:tblStyle w:val="Tablanormal2"/>
        <w:tblW w:w="6794" w:type="dxa"/>
        <w:jc w:val="center"/>
        <w:tblLook w:val="04A0" w:firstRow="1" w:lastRow="0" w:firstColumn="1" w:lastColumn="0" w:noHBand="0" w:noVBand="1"/>
      </w:tblPr>
      <w:tblGrid>
        <w:gridCol w:w="2021"/>
        <w:gridCol w:w="1513"/>
        <w:gridCol w:w="1559"/>
        <w:gridCol w:w="1701"/>
      </w:tblGrid>
      <w:tr w:rsidR="005E4E1A" w:rsidRPr="005E4E1A" w14:paraId="6CB370E7" w14:textId="77777777" w:rsidTr="005E4E1A">
        <w:trPr>
          <w:cnfStyle w:val="100000000000" w:firstRow="1" w:lastRow="0" w:firstColumn="0" w:lastColumn="0" w:oddVBand="0" w:evenVBand="0" w:oddHBand="0"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2021" w:type="dxa"/>
            <w:noWrap/>
            <w:vAlign w:val="center"/>
            <w:hideMark/>
          </w:tcPr>
          <w:p w14:paraId="0D230F08" w14:textId="77777777" w:rsidR="005E4E1A" w:rsidRPr="005E4E1A" w:rsidRDefault="005E4E1A" w:rsidP="0087785B">
            <w:pPr>
              <w:ind w:left="264"/>
              <w:jc w:val="center"/>
              <w:rPr>
                <w:rFonts w:ascii="Times New Roman" w:hAnsi="Times New Roman" w:cs="Times New Roman"/>
                <w:b w:val="0"/>
                <w:bCs w:val="0"/>
                <w:sz w:val="24"/>
                <w:szCs w:val="24"/>
              </w:rPr>
            </w:pPr>
            <w:r w:rsidRPr="005E4E1A">
              <w:rPr>
                <w:rFonts w:ascii="Times New Roman" w:hAnsi="Times New Roman" w:cs="Times New Roman"/>
                <w:b w:val="0"/>
                <w:bCs w:val="0"/>
                <w:sz w:val="24"/>
                <w:szCs w:val="24"/>
              </w:rPr>
              <w:t>Distrito</w:t>
            </w:r>
          </w:p>
        </w:tc>
        <w:tc>
          <w:tcPr>
            <w:tcW w:w="1513" w:type="dxa"/>
            <w:vAlign w:val="center"/>
            <w:hideMark/>
          </w:tcPr>
          <w:p w14:paraId="15045EB4" w14:textId="77777777" w:rsidR="005E4E1A" w:rsidRPr="005E4E1A" w:rsidRDefault="005E4E1A" w:rsidP="008778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E4E1A">
              <w:rPr>
                <w:rFonts w:ascii="Times New Roman" w:hAnsi="Times New Roman" w:cs="Times New Roman"/>
                <w:b w:val="0"/>
                <w:bCs w:val="0"/>
                <w:sz w:val="24"/>
                <w:szCs w:val="24"/>
              </w:rPr>
              <w:t xml:space="preserve">Población </w:t>
            </w:r>
          </w:p>
          <w:p w14:paraId="63B1ED17" w14:textId="77777777" w:rsidR="005E4E1A" w:rsidRPr="005E4E1A" w:rsidRDefault="005E4E1A" w:rsidP="008778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E4E1A">
              <w:rPr>
                <w:rFonts w:ascii="Times New Roman" w:hAnsi="Times New Roman" w:cs="Times New Roman"/>
                <w:b w:val="0"/>
                <w:bCs w:val="0"/>
                <w:sz w:val="24"/>
                <w:szCs w:val="24"/>
              </w:rPr>
              <w:t>2017</w:t>
            </w:r>
          </w:p>
        </w:tc>
        <w:tc>
          <w:tcPr>
            <w:tcW w:w="1559" w:type="dxa"/>
            <w:vAlign w:val="center"/>
            <w:hideMark/>
          </w:tcPr>
          <w:p w14:paraId="3BE1730F" w14:textId="7BCCEC83" w:rsidR="005E4E1A" w:rsidRPr="005E4E1A" w:rsidRDefault="005E4E1A" w:rsidP="008778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E4E1A">
              <w:rPr>
                <w:rFonts w:ascii="Times New Roman" w:hAnsi="Times New Roman" w:cs="Times New Roman"/>
                <w:b w:val="0"/>
                <w:bCs w:val="0"/>
                <w:sz w:val="24"/>
                <w:szCs w:val="24"/>
              </w:rPr>
              <w:t>Población 20</w:t>
            </w:r>
            <w:r>
              <w:rPr>
                <w:rFonts w:ascii="Times New Roman" w:hAnsi="Times New Roman" w:cs="Times New Roman"/>
                <w:b w:val="0"/>
                <w:bCs w:val="0"/>
                <w:sz w:val="24"/>
                <w:szCs w:val="24"/>
              </w:rPr>
              <w:t>21</w:t>
            </w:r>
          </w:p>
        </w:tc>
        <w:tc>
          <w:tcPr>
            <w:tcW w:w="1701" w:type="dxa"/>
            <w:vAlign w:val="center"/>
            <w:hideMark/>
          </w:tcPr>
          <w:p w14:paraId="5307C8E9" w14:textId="77777777" w:rsidR="005E4E1A" w:rsidRPr="005E4E1A" w:rsidRDefault="005E4E1A" w:rsidP="008778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E4E1A">
              <w:rPr>
                <w:rFonts w:ascii="Times New Roman" w:hAnsi="Times New Roman" w:cs="Times New Roman"/>
                <w:b w:val="0"/>
                <w:bCs w:val="0"/>
                <w:sz w:val="24"/>
                <w:szCs w:val="24"/>
              </w:rPr>
              <w:t>Tasa de crecimiento anual</w:t>
            </w:r>
          </w:p>
        </w:tc>
      </w:tr>
      <w:tr w:rsidR="005E4E1A" w:rsidRPr="005E4E1A" w14:paraId="2E482F7C" w14:textId="77777777" w:rsidTr="005E4E1A">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021" w:type="dxa"/>
            <w:noWrap/>
            <w:vAlign w:val="center"/>
            <w:hideMark/>
          </w:tcPr>
          <w:p w14:paraId="3AFF3B17" w14:textId="77777777" w:rsidR="005E4E1A" w:rsidRPr="005E4E1A" w:rsidRDefault="005E4E1A" w:rsidP="0087785B">
            <w:pPr>
              <w:rPr>
                <w:rFonts w:ascii="Times New Roman" w:hAnsi="Times New Roman" w:cs="Times New Roman"/>
                <w:b w:val="0"/>
                <w:bCs w:val="0"/>
                <w:sz w:val="24"/>
                <w:szCs w:val="24"/>
              </w:rPr>
            </w:pPr>
            <w:r w:rsidRPr="005E4E1A">
              <w:rPr>
                <w:rFonts w:ascii="Times New Roman" w:hAnsi="Times New Roman" w:cs="Times New Roman"/>
                <w:b w:val="0"/>
                <w:bCs w:val="0"/>
                <w:sz w:val="24"/>
                <w:szCs w:val="24"/>
              </w:rPr>
              <w:t>Asunción</w:t>
            </w:r>
          </w:p>
        </w:tc>
        <w:tc>
          <w:tcPr>
            <w:tcW w:w="1513" w:type="dxa"/>
            <w:noWrap/>
            <w:vAlign w:val="center"/>
            <w:hideMark/>
          </w:tcPr>
          <w:p w14:paraId="6C8AADDB" w14:textId="77777777" w:rsidR="005E4E1A" w:rsidRPr="005E4E1A" w:rsidRDefault="005E4E1A" w:rsidP="008778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4E1A">
              <w:rPr>
                <w:rFonts w:ascii="Times New Roman" w:hAnsi="Times New Roman" w:cs="Times New Roman"/>
                <w:sz w:val="24"/>
                <w:szCs w:val="24"/>
              </w:rPr>
              <w:t>8484</w:t>
            </w:r>
          </w:p>
        </w:tc>
        <w:tc>
          <w:tcPr>
            <w:tcW w:w="1559" w:type="dxa"/>
            <w:vAlign w:val="center"/>
            <w:hideMark/>
          </w:tcPr>
          <w:p w14:paraId="1F3C95DC" w14:textId="65C30413" w:rsidR="005E4E1A" w:rsidRPr="005E4E1A" w:rsidRDefault="003E126F" w:rsidP="008778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7723</w:t>
            </w:r>
            <w:r w:rsidR="003856D4">
              <w:rPr>
                <w:rFonts w:ascii="Times New Roman" w:hAnsi="Times New Roman" w:cs="Times New Roman"/>
                <w:sz w:val="24"/>
                <w:szCs w:val="24"/>
              </w:rPr>
              <w:t xml:space="preserve"> </w:t>
            </w:r>
          </w:p>
        </w:tc>
        <w:tc>
          <w:tcPr>
            <w:tcW w:w="1701" w:type="dxa"/>
            <w:noWrap/>
            <w:vAlign w:val="center"/>
            <w:hideMark/>
          </w:tcPr>
          <w:p w14:paraId="724DD097" w14:textId="77777777" w:rsidR="005E4E1A" w:rsidRPr="005E4E1A" w:rsidRDefault="005E4E1A" w:rsidP="008778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4E1A">
              <w:rPr>
                <w:rFonts w:ascii="Times New Roman" w:hAnsi="Times New Roman" w:cs="Times New Roman"/>
                <w:sz w:val="24"/>
                <w:szCs w:val="24"/>
              </w:rPr>
              <w:t>1.0</w:t>
            </w:r>
          </w:p>
        </w:tc>
      </w:tr>
    </w:tbl>
    <w:p w14:paraId="225280FD" w14:textId="77777777" w:rsidR="005E4E1A" w:rsidRPr="005E4E1A" w:rsidRDefault="005E4E1A" w:rsidP="005E4E1A">
      <w:pPr>
        <w:pStyle w:val="Prrafodelista"/>
        <w:spacing w:line="276" w:lineRule="auto"/>
        <w:ind w:left="1701"/>
        <w:jc w:val="both"/>
        <w:rPr>
          <w:rFonts w:eastAsiaTheme="minorHAnsi"/>
          <w:sz w:val="20"/>
          <w:szCs w:val="20"/>
          <w:lang w:eastAsia="en-US" w:bidi="ar-SA"/>
        </w:rPr>
      </w:pPr>
      <w:r w:rsidRPr="00F35ECD">
        <w:rPr>
          <w:rFonts w:eastAsiaTheme="minorHAnsi"/>
          <w:b/>
          <w:bCs/>
          <w:sz w:val="20"/>
          <w:szCs w:val="20"/>
          <w:lang w:eastAsia="en-US" w:bidi="ar-SA"/>
        </w:rPr>
        <w:t>Fuente:</w:t>
      </w:r>
      <w:r w:rsidRPr="005E4E1A">
        <w:rPr>
          <w:rFonts w:eastAsiaTheme="minorHAnsi"/>
          <w:sz w:val="20"/>
          <w:szCs w:val="20"/>
          <w:lang w:eastAsia="en-US" w:bidi="ar-SA"/>
        </w:rPr>
        <w:t xml:space="preserve"> Censo Nacional 2017: XII de Población y VII de Vivienda del INEI.</w:t>
      </w:r>
    </w:p>
    <w:p w14:paraId="4C014510" w14:textId="77777777" w:rsidR="00D0256D" w:rsidRDefault="00D0256D" w:rsidP="00D0256D">
      <w:pPr>
        <w:pStyle w:val="Prrafodelista"/>
        <w:ind w:left="1418" w:firstLine="0"/>
        <w:rPr>
          <w:rFonts w:eastAsiaTheme="minorHAnsi"/>
          <w:b/>
          <w:bCs/>
          <w:sz w:val="24"/>
          <w:szCs w:val="24"/>
          <w:lang w:eastAsia="en-US" w:bidi="ar-SA"/>
        </w:rPr>
      </w:pPr>
    </w:p>
    <w:p w14:paraId="3CC95B9B" w14:textId="73923B7E" w:rsidR="00A03A3B" w:rsidRPr="00A91618" w:rsidRDefault="00A03A3B" w:rsidP="00D0256D">
      <w:pPr>
        <w:pStyle w:val="Prrafodelista"/>
        <w:numPr>
          <w:ilvl w:val="0"/>
          <w:numId w:val="8"/>
        </w:numPr>
        <w:spacing w:before="100" w:beforeAutospacing="1" w:after="100" w:afterAutospacing="1" w:line="480" w:lineRule="auto"/>
        <w:ind w:left="1418" w:hanging="283"/>
        <w:rPr>
          <w:rFonts w:eastAsiaTheme="minorHAnsi"/>
          <w:b/>
          <w:bCs/>
          <w:sz w:val="24"/>
          <w:szCs w:val="24"/>
          <w:lang w:eastAsia="en-US" w:bidi="ar-SA"/>
        </w:rPr>
      </w:pPr>
      <w:r w:rsidRPr="00A91618">
        <w:rPr>
          <w:rFonts w:eastAsiaTheme="minorHAnsi"/>
          <w:b/>
          <w:bCs/>
          <w:sz w:val="24"/>
          <w:szCs w:val="24"/>
          <w:lang w:eastAsia="en-US" w:bidi="ar-SA"/>
        </w:rPr>
        <w:t>Determinación de numero de muestras no domiciliarios y especiales.</w:t>
      </w:r>
    </w:p>
    <w:p w14:paraId="4EB89FF6" w14:textId="77777777" w:rsidR="00A03A3B" w:rsidRPr="00A03A3B" w:rsidRDefault="00A03A3B" w:rsidP="00D0256D">
      <w:pPr>
        <w:pStyle w:val="Prrafodelista"/>
        <w:spacing w:before="100" w:beforeAutospacing="1" w:after="100" w:afterAutospacing="1" w:line="480" w:lineRule="auto"/>
        <w:ind w:left="1418" w:firstLine="0"/>
        <w:jc w:val="both"/>
        <w:rPr>
          <w:rFonts w:eastAsiaTheme="minorHAnsi"/>
          <w:sz w:val="24"/>
          <w:szCs w:val="24"/>
          <w:lang w:eastAsia="en-US" w:bidi="ar-SA"/>
        </w:rPr>
      </w:pPr>
      <w:r w:rsidRPr="00A03A3B">
        <w:rPr>
          <w:rFonts w:eastAsiaTheme="minorHAnsi"/>
          <w:sz w:val="24"/>
          <w:szCs w:val="24"/>
          <w:lang w:eastAsia="en-US" w:bidi="ar-SA"/>
        </w:rPr>
        <w:t xml:space="preserve">En el caso de generadores no domiciliarios el análisis para determinar el tamaño de la muestra y su distribución, se necesita examinar e identificar con el área de Catastro y Licencias de la Municipalidad Distrital de Asunción, el total de fuentes no domiciliarias. </w:t>
      </w:r>
    </w:p>
    <w:p w14:paraId="1AF6914F" w14:textId="459E42F8" w:rsidR="00A03A3B" w:rsidRDefault="00A03A3B" w:rsidP="00D0256D">
      <w:pPr>
        <w:pStyle w:val="Prrafodelista"/>
        <w:spacing w:before="100" w:beforeAutospacing="1" w:after="100" w:afterAutospacing="1" w:line="480" w:lineRule="auto"/>
        <w:ind w:left="1418" w:firstLine="0"/>
        <w:jc w:val="both"/>
        <w:rPr>
          <w:rFonts w:eastAsiaTheme="minorHAnsi"/>
          <w:sz w:val="24"/>
          <w:szCs w:val="24"/>
          <w:lang w:eastAsia="en-US" w:bidi="ar-SA"/>
        </w:rPr>
      </w:pPr>
      <w:r w:rsidRPr="00A03A3B">
        <w:rPr>
          <w:rFonts w:eastAsiaTheme="minorHAnsi"/>
          <w:sz w:val="24"/>
          <w:szCs w:val="24"/>
          <w:lang w:eastAsia="en-US" w:bidi="ar-SA"/>
        </w:rPr>
        <w:t xml:space="preserve">De acuerdo con el reporte del área de Catastro y Licencias de la municipalidad, se muestra un total de 23 fuentes de generadores de residuos sólidos de diferentes categorías (establecimientos comerciales, instituciones públicas y privadas, </w:t>
      </w:r>
      <w:r w:rsidRPr="00A03A3B">
        <w:rPr>
          <w:rFonts w:eastAsiaTheme="minorHAnsi"/>
          <w:sz w:val="24"/>
          <w:szCs w:val="24"/>
          <w:lang w:eastAsia="en-US" w:bidi="ar-SA"/>
        </w:rPr>
        <w:lastRenderedPageBreak/>
        <w:t>instituciones educativas, hoteles, mercado, restaurantes, otros).</w:t>
      </w:r>
    </w:p>
    <w:p w14:paraId="5DCDB573" w14:textId="356D5B96" w:rsidR="00A91618" w:rsidRDefault="00A91618" w:rsidP="00D0256D">
      <w:pPr>
        <w:pStyle w:val="Prrafodelista"/>
        <w:spacing w:before="100" w:beforeAutospacing="1" w:after="100" w:afterAutospacing="1" w:line="480" w:lineRule="auto"/>
        <w:ind w:left="1418" w:firstLine="0"/>
        <w:jc w:val="both"/>
        <w:rPr>
          <w:rFonts w:eastAsiaTheme="minorHAnsi"/>
          <w:sz w:val="24"/>
          <w:szCs w:val="24"/>
          <w:lang w:eastAsia="en-US" w:bidi="ar-SA"/>
        </w:rPr>
      </w:pPr>
      <w:r w:rsidRPr="00A91618">
        <w:rPr>
          <w:rFonts w:eastAsiaTheme="minorHAnsi"/>
          <w:sz w:val="24"/>
          <w:szCs w:val="24"/>
          <w:lang w:eastAsia="en-US" w:bidi="ar-SA"/>
        </w:rPr>
        <w:t>Las principales actividades económicas, identificadas en el distrito de Asunción, se detallan</w:t>
      </w:r>
      <w:r>
        <w:rPr>
          <w:rFonts w:eastAsiaTheme="minorHAnsi"/>
          <w:sz w:val="24"/>
          <w:szCs w:val="24"/>
          <w:lang w:eastAsia="en-US" w:bidi="ar-SA"/>
        </w:rPr>
        <w:t>:</w:t>
      </w:r>
    </w:p>
    <w:p w14:paraId="5C99BDD7" w14:textId="7CDE63FB" w:rsidR="003B4253" w:rsidRPr="003B4253" w:rsidRDefault="003B4253" w:rsidP="003B4253">
      <w:pPr>
        <w:pStyle w:val="Descripcin"/>
        <w:keepNext/>
        <w:jc w:val="center"/>
        <w:rPr>
          <w:rFonts w:ascii="Times New Roman" w:hAnsi="Times New Roman" w:cs="Times New Roman"/>
          <w:i w:val="0"/>
          <w:iCs w:val="0"/>
          <w:color w:val="auto"/>
          <w:sz w:val="24"/>
          <w:szCs w:val="24"/>
        </w:rPr>
      </w:pPr>
      <w:bookmarkStart w:id="103" w:name="_Toc79603703"/>
      <w:r w:rsidRPr="003B4253">
        <w:rPr>
          <w:rFonts w:ascii="Times New Roman" w:hAnsi="Times New Roman" w:cs="Times New Roman"/>
          <w:b/>
          <w:bCs/>
          <w:i w:val="0"/>
          <w:iCs w:val="0"/>
          <w:color w:val="auto"/>
          <w:sz w:val="24"/>
          <w:szCs w:val="24"/>
        </w:rPr>
        <w:t xml:space="preserve">Tabla </w:t>
      </w:r>
      <w:r w:rsidRPr="003B4253">
        <w:rPr>
          <w:rFonts w:ascii="Times New Roman" w:hAnsi="Times New Roman" w:cs="Times New Roman"/>
          <w:b/>
          <w:bCs/>
          <w:i w:val="0"/>
          <w:iCs w:val="0"/>
          <w:color w:val="auto"/>
          <w:sz w:val="24"/>
          <w:szCs w:val="24"/>
        </w:rPr>
        <w:fldChar w:fldCharType="begin"/>
      </w:r>
      <w:r w:rsidRPr="003B4253">
        <w:rPr>
          <w:rFonts w:ascii="Times New Roman" w:hAnsi="Times New Roman" w:cs="Times New Roman"/>
          <w:b/>
          <w:bCs/>
          <w:i w:val="0"/>
          <w:iCs w:val="0"/>
          <w:color w:val="auto"/>
          <w:sz w:val="24"/>
          <w:szCs w:val="24"/>
        </w:rPr>
        <w:instrText xml:space="preserve"> SEQ Tabla \* ARABIC </w:instrText>
      </w:r>
      <w:r w:rsidRPr="003B4253">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5</w:t>
      </w:r>
      <w:r w:rsidRPr="003B4253">
        <w:rPr>
          <w:rFonts w:ascii="Times New Roman" w:hAnsi="Times New Roman" w:cs="Times New Roman"/>
          <w:b/>
          <w:bCs/>
          <w:i w:val="0"/>
          <w:iCs w:val="0"/>
          <w:color w:val="auto"/>
          <w:sz w:val="24"/>
          <w:szCs w:val="24"/>
        </w:rPr>
        <w:fldChar w:fldCharType="end"/>
      </w:r>
      <w:r w:rsidRPr="003B4253">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3B4253">
        <w:rPr>
          <w:rFonts w:ascii="Times New Roman" w:hAnsi="Times New Roman" w:cs="Times New Roman"/>
          <w:i w:val="0"/>
          <w:iCs w:val="0"/>
          <w:color w:val="auto"/>
          <w:sz w:val="24"/>
          <w:szCs w:val="24"/>
        </w:rPr>
        <w:t>Principales actividades económicas</w:t>
      </w:r>
      <w:bookmarkEnd w:id="103"/>
    </w:p>
    <w:tbl>
      <w:tblPr>
        <w:tblStyle w:val="Tablanormal2"/>
        <w:tblW w:w="8781" w:type="dxa"/>
        <w:jc w:val="center"/>
        <w:tblLook w:val="04A0" w:firstRow="1" w:lastRow="0" w:firstColumn="1" w:lastColumn="0" w:noHBand="0" w:noVBand="1"/>
      </w:tblPr>
      <w:tblGrid>
        <w:gridCol w:w="3400"/>
        <w:gridCol w:w="3399"/>
        <w:gridCol w:w="1982"/>
      </w:tblGrid>
      <w:tr w:rsidR="00A91618" w:rsidRPr="00A91618" w14:paraId="29AC387A" w14:textId="77777777" w:rsidTr="00A91618">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400" w:type="dxa"/>
            <w:noWrap/>
            <w:vAlign w:val="center"/>
            <w:hideMark/>
          </w:tcPr>
          <w:p w14:paraId="1C8D0F39" w14:textId="77777777" w:rsidR="00A91618" w:rsidRPr="005B042F" w:rsidRDefault="00A91618" w:rsidP="0087785B">
            <w:pPr>
              <w:contextualSpacing/>
              <w:jc w:val="center"/>
              <w:rPr>
                <w:rFonts w:ascii="Times New Roman" w:hAnsi="Times New Roman" w:cs="Times New Roman"/>
                <w:sz w:val="24"/>
                <w:szCs w:val="24"/>
              </w:rPr>
            </w:pPr>
            <w:r w:rsidRPr="005B042F">
              <w:rPr>
                <w:rFonts w:ascii="Times New Roman" w:hAnsi="Times New Roman" w:cs="Times New Roman"/>
                <w:sz w:val="24"/>
                <w:szCs w:val="24"/>
              </w:rPr>
              <w:t>FUENTE DE GENERACION</w:t>
            </w:r>
          </w:p>
        </w:tc>
        <w:tc>
          <w:tcPr>
            <w:tcW w:w="3399" w:type="dxa"/>
            <w:noWrap/>
            <w:vAlign w:val="center"/>
            <w:hideMark/>
          </w:tcPr>
          <w:p w14:paraId="6A8DC543" w14:textId="77777777" w:rsidR="00A91618" w:rsidRPr="005B042F" w:rsidRDefault="00A91618" w:rsidP="008778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042F">
              <w:rPr>
                <w:rFonts w:ascii="Times New Roman" w:hAnsi="Times New Roman" w:cs="Times New Roman"/>
                <w:sz w:val="24"/>
                <w:szCs w:val="24"/>
              </w:rPr>
              <w:t>ACTIVIDAD ECONOMICA</w:t>
            </w:r>
          </w:p>
        </w:tc>
        <w:tc>
          <w:tcPr>
            <w:tcW w:w="1982" w:type="dxa"/>
            <w:noWrap/>
            <w:vAlign w:val="center"/>
            <w:hideMark/>
          </w:tcPr>
          <w:p w14:paraId="5BD58716" w14:textId="77777777" w:rsidR="00A91618" w:rsidRPr="005B042F" w:rsidRDefault="00A91618" w:rsidP="008778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042F">
              <w:rPr>
                <w:rFonts w:ascii="Times New Roman" w:hAnsi="Times New Roman" w:cs="Times New Roman"/>
                <w:sz w:val="24"/>
                <w:szCs w:val="24"/>
              </w:rPr>
              <w:t>Total / Actividad</w:t>
            </w:r>
          </w:p>
        </w:tc>
      </w:tr>
      <w:tr w:rsidR="001E3B11" w:rsidRPr="00A91618" w14:paraId="0EC3AF3C" w14:textId="77777777" w:rsidTr="006E613C">
        <w:trPr>
          <w:cnfStyle w:val="000000100000" w:firstRow="0" w:lastRow="0" w:firstColumn="0" w:lastColumn="0" w:oddVBand="0" w:evenVBand="0" w:oddHBand="1" w:evenHBand="0" w:firstRowFirstColumn="0" w:firstRowLastColumn="0" w:lastRowFirstColumn="0" w:lastRowLastColumn="0"/>
          <w:trHeight w:val="1955"/>
          <w:jc w:val="center"/>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4EFF5FDC" w14:textId="77777777" w:rsidR="001E3B11" w:rsidRPr="00A91618" w:rsidRDefault="001E3B11" w:rsidP="0087785B">
            <w:pPr>
              <w:contextualSpacing/>
              <w:jc w:val="center"/>
              <w:rPr>
                <w:rFonts w:ascii="Times New Roman" w:hAnsi="Times New Roman" w:cs="Times New Roman"/>
                <w:b w:val="0"/>
                <w:bCs w:val="0"/>
                <w:sz w:val="24"/>
                <w:szCs w:val="24"/>
              </w:rPr>
            </w:pPr>
            <w:r w:rsidRPr="00A91618">
              <w:rPr>
                <w:rFonts w:ascii="Times New Roman" w:hAnsi="Times New Roman" w:cs="Times New Roman"/>
                <w:b w:val="0"/>
                <w:bCs w:val="0"/>
                <w:sz w:val="24"/>
                <w:szCs w:val="24"/>
              </w:rPr>
              <w:t>ESTABLECIMIENTOS COMERCIALES</w:t>
            </w:r>
          </w:p>
        </w:tc>
        <w:tc>
          <w:tcPr>
            <w:tcW w:w="3399" w:type="dxa"/>
            <w:noWrap/>
            <w:vAlign w:val="center"/>
            <w:hideMark/>
          </w:tcPr>
          <w:p w14:paraId="10E0D3B4" w14:textId="77777777" w:rsidR="001E3B11" w:rsidRPr="00A91618" w:rsidRDefault="001E3B11"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w:t>
            </w:r>
            <w:r w:rsidRPr="00A91618">
              <w:rPr>
                <w:rFonts w:ascii="Times New Roman" w:hAnsi="Times New Roman" w:cs="Times New Roman"/>
                <w:sz w:val="24"/>
                <w:szCs w:val="24"/>
              </w:rPr>
              <w:t>odegas</w:t>
            </w:r>
          </w:p>
          <w:p w14:paraId="1C26640E" w14:textId="77777777" w:rsidR="001E3B11" w:rsidRPr="00A91618" w:rsidRDefault="001E3B11"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w:t>
            </w:r>
            <w:r w:rsidRPr="00A91618">
              <w:rPr>
                <w:rFonts w:ascii="Times New Roman" w:hAnsi="Times New Roman" w:cs="Times New Roman"/>
                <w:sz w:val="24"/>
                <w:szCs w:val="24"/>
              </w:rPr>
              <w:t>ibrerías</w:t>
            </w:r>
          </w:p>
          <w:p w14:paraId="07D92164" w14:textId="77777777" w:rsidR="001E3B11" w:rsidRPr="00A91618" w:rsidRDefault="001E3B11"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Pr="00A91618">
              <w:rPr>
                <w:rFonts w:ascii="Times New Roman" w:hAnsi="Times New Roman" w:cs="Times New Roman"/>
                <w:sz w:val="24"/>
                <w:szCs w:val="24"/>
              </w:rPr>
              <w:t>anaderías</w:t>
            </w:r>
          </w:p>
          <w:p w14:paraId="2FE2A490" w14:textId="77777777" w:rsidR="001E3B11" w:rsidRPr="00A91618" w:rsidRDefault="001E3B11"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w:t>
            </w:r>
            <w:r w:rsidRPr="00A91618">
              <w:rPr>
                <w:rFonts w:ascii="Times New Roman" w:hAnsi="Times New Roman" w:cs="Times New Roman"/>
                <w:sz w:val="24"/>
                <w:szCs w:val="24"/>
              </w:rPr>
              <w:t>erreterías</w:t>
            </w:r>
          </w:p>
          <w:p w14:paraId="24CFFABC" w14:textId="77777777" w:rsidR="001E3B11" w:rsidRPr="00A91618" w:rsidRDefault="001E3B11"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w:t>
            </w:r>
            <w:r w:rsidRPr="00A91618">
              <w:rPr>
                <w:rFonts w:ascii="Times New Roman" w:hAnsi="Times New Roman" w:cs="Times New Roman"/>
                <w:sz w:val="24"/>
                <w:szCs w:val="24"/>
              </w:rPr>
              <w:t>armacias y boticas</w:t>
            </w:r>
          </w:p>
          <w:p w14:paraId="360D55F6" w14:textId="59D2D0A4" w:rsidR="001E3B11" w:rsidRPr="00A91618" w:rsidRDefault="001E3B11"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Pr="00A91618">
              <w:rPr>
                <w:rFonts w:ascii="Times New Roman" w:hAnsi="Times New Roman" w:cs="Times New Roman"/>
                <w:sz w:val="24"/>
                <w:szCs w:val="24"/>
              </w:rPr>
              <w:t>eluquerías</w:t>
            </w:r>
          </w:p>
        </w:tc>
        <w:tc>
          <w:tcPr>
            <w:tcW w:w="1982" w:type="dxa"/>
            <w:noWrap/>
            <w:vAlign w:val="center"/>
          </w:tcPr>
          <w:p w14:paraId="38A78C71" w14:textId="31DAD582" w:rsidR="001E3B11" w:rsidRPr="00A91618" w:rsidRDefault="001E3B11"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1E3B11" w:rsidRPr="00A91618" w14:paraId="410BDF8D" w14:textId="77777777" w:rsidTr="00785F1E">
        <w:trPr>
          <w:trHeight w:val="647"/>
          <w:jc w:val="center"/>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5A56691E" w14:textId="77777777" w:rsidR="001E3B11" w:rsidRPr="00A91618" w:rsidRDefault="001E3B11" w:rsidP="0087785B">
            <w:pPr>
              <w:contextualSpacing/>
              <w:jc w:val="center"/>
              <w:rPr>
                <w:rFonts w:ascii="Times New Roman" w:hAnsi="Times New Roman" w:cs="Times New Roman"/>
                <w:b w:val="0"/>
                <w:bCs w:val="0"/>
                <w:sz w:val="24"/>
                <w:szCs w:val="24"/>
              </w:rPr>
            </w:pPr>
            <w:r w:rsidRPr="00A91618">
              <w:rPr>
                <w:rFonts w:ascii="Times New Roman" w:hAnsi="Times New Roman" w:cs="Times New Roman"/>
                <w:b w:val="0"/>
                <w:bCs w:val="0"/>
                <w:sz w:val="24"/>
                <w:szCs w:val="24"/>
              </w:rPr>
              <w:t>INSTITUCIONES PUBLICAS Y PRIVADAS</w:t>
            </w:r>
          </w:p>
        </w:tc>
        <w:tc>
          <w:tcPr>
            <w:tcW w:w="3399" w:type="dxa"/>
            <w:noWrap/>
            <w:vAlign w:val="center"/>
            <w:hideMark/>
          </w:tcPr>
          <w:p w14:paraId="2EE376A8" w14:textId="77777777" w:rsidR="001E3B11" w:rsidRPr="00A91618" w:rsidRDefault="001E3B11" w:rsidP="008778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w:t>
            </w:r>
            <w:r w:rsidRPr="00A91618">
              <w:rPr>
                <w:rFonts w:ascii="Times New Roman" w:hAnsi="Times New Roman" w:cs="Times New Roman"/>
                <w:sz w:val="24"/>
                <w:szCs w:val="24"/>
              </w:rPr>
              <w:t>ntidades públicas y privadas</w:t>
            </w:r>
          </w:p>
          <w:p w14:paraId="400B8049" w14:textId="674BC639" w:rsidR="001E3B11" w:rsidRPr="00A91618" w:rsidRDefault="001E3B11" w:rsidP="008778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w:t>
            </w:r>
            <w:r w:rsidRPr="00A91618">
              <w:rPr>
                <w:rFonts w:ascii="Times New Roman" w:hAnsi="Times New Roman" w:cs="Times New Roman"/>
                <w:sz w:val="24"/>
                <w:szCs w:val="24"/>
              </w:rPr>
              <w:t>glesias</w:t>
            </w:r>
          </w:p>
        </w:tc>
        <w:tc>
          <w:tcPr>
            <w:tcW w:w="1982" w:type="dxa"/>
            <w:noWrap/>
            <w:vAlign w:val="center"/>
          </w:tcPr>
          <w:p w14:paraId="144548F0" w14:textId="333DBD69" w:rsidR="001E3B11" w:rsidRPr="00A91618" w:rsidRDefault="001E3B11"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1E3B11" w:rsidRPr="00A91618" w14:paraId="4A245979" w14:textId="77777777" w:rsidTr="001E3B11">
        <w:trPr>
          <w:cnfStyle w:val="000000100000" w:firstRow="0" w:lastRow="0" w:firstColumn="0" w:lastColumn="0" w:oddVBand="0" w:evenVBand="0" w:oddHBand="1"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308A3230" w14:textId="77777777" w:rsidR="001E3B11" w:rsidRPr="00A91618" w:rsidRDefault="001E3B11" w:rsidP="0087785B">
            <w:pPr>
              <w:contextualSpacing/>
              <w:jc w:val="center"/>
              <w:rPr>
                <w:rFonts w:ascii="Times New Roman" w:hAnsi="Times New Roman" w:cs="Times New Roman"/>
                <w:b w:val="0"/>
                <w:bCs w:val="0"/>
                <w:sz w:val="24"/>
                <w:szCs w:val="24"/>
              </w:rPr>
            </w:pPr>
            <w:r w:rsidRPr="00A91618">
              <w:rPr>
                <w:rFonts w:ascii="Times New Roman" w:hAnsi="Times New Roman" w:cs="Times New Roman"/>
                <w:b w:val="0"/>
                <w:bCs w:val="0"/>
                <w:sz w:val="24"/>
                <w:szCs w:val="24"/>
              </w:rPr>
              <w:t>INSTITUCIONES EDUCATIVAS</w:t>
            </w:r>
          </w:p>
        </w:tc>
        <w:tc>
          <w:tcPr>
            <w:tcW w:w="3399" w:type="dxa"/>
            <w:noWrap/>
            <w:vAlign w:val="center"/>
            <w:hideMark/>
          </w:tcPr>
          <w:p w14:paraId="1A9659C4" w14:textId="77777777" w:rsidR="001E3B11" w:rsidRPr="00A91618" w:rsidRDefault="001E3B11"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w:t>
            </w:r>
            <w:r w:rsidRPr="00A91618">
              <w:rPr>
                <w:rFonts w:ascii="Times New Roman" w:hAnsi="Times New Roman" w:cs="Times New Roman"/>
                <w:sz w:val="24"/>
                <w:szCs w:val="24"/>
              </w:rPr>
              <w:t>olegios</w:t>
            </w:r>
          </w:p>
          <w:p w14:paraId="40B4259E" w14:textId="14FE7DDC" w:rsidR="001E3B11" w:rsidRPr="00A91618" w:rsidRDefault="001E3B11"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w:t>
            </w:r>
            <w:r w:rsidRPr="00A91618">
              <w:rPr>
                <w:rFonts w:ascii="Times New Roman" w:hAnsi="Times New Roman" w:cs="Times New Roman"/>
                <w:sz w:val="24"/>
                <w:szCs w:val="24"/>
              </w:rPr>
              <w:t>nstitutos</w:t>
            </w:r>
          </w:p>
        </w:tc>
        <w:tc>
          <w:tcPr>
            <w:tcW w:w="1982" w:type="dxa"/>
            <w:noWrap/>
            <w:vAlign w:val="center"/>
          </w:tcPr>
          <w:p w14:paraId="5A13F17E" w14:textId="62982F2C" w:rsidR="001E3B11" w:rsidRPr="00A91618" w:rsidRDefault="001E3B11"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1E3B11" w:rsidRPr="00A91618" w14:paraId="6EC93CDA" w14:textId="77777777" w:rsidTr="001E3B11">
        <w:trPr>
          <w:trHeight w:val="610"/>
          <w:jc w:val="center"/>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5C6CFBF4" w14:textId="77777777" w:rsidR="001E3B11" w:rsidRPr="00A91618" w:rsidRDefault="001E3B11" w:rsidP="0087785B">
            <w:pPr>
              <w:contextualSpacing/>
              <w:jc w:val="center"/>
              <w:rPr>
                <w:rFonts w:ascii="Times New Roman" w:hAnsi="Times New Roman" w:cs="Times New Roman"/>
                <w:b w:val="0"/>
                <w:bCs w:val="0"/>
                <w:sz w:val="24"/>
                <w:szCs w:val="24"/>
              </w:rPr>
            </w:pPr>
            <w:r w:rsidRPr="00A91618">
              <w:rPr>
                <w:rFonts w:ascii="Times New Roman" w:hAnsi="Times New Roman" w:cs="Times New Roman"/>
                <w:b w:val="0"/>
                <w:bCs w:val="0"/>
                <w:sz w:val="24"/>
                <w:szCs w:val="24"/>
              </w:rPr>
              <w:t>HOTELES</w:t>
            </w:r>
          </w:p>
        </w:tc>
        <w:tc>
          <w:tcPr>
            <w:tcW w:w="3399" w:type="dxa"/>
            <w:noWrap/>
            <w:vAlign w:val="center"/>
            <w:hideMark/>
          </w:tcPr>
          <w:p w14:paraId="0BE76F33" w14:textId="77777777" w:rsidR="001E3B11" w:rsidRPr="00A91618" w:rsidRDefault="001E3B11" w:rsidP="008778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w:t>
            </w:r>
            <w:r w:rsidRPr="00A91618">
              <w:rPr>
                <w:rFonts w:ascii="Times New Roman" w:hAnsi="Times New Roman" w:cs="Times New Roman"/>
                <w:sz w:val="24"/>
                <w:szCs w:val="24"/>
              </w:rPr>
              <w:t>ospedajes</w:t>
            </w:r>
          </w:p>
          <w:p w14:paraId="5C0A9CA0" w14:textId="48A1C18E" w:rsidR="001E3B11" w:rsidRPr="00A91618" w:rsidRDefault="001E3B11" w:rsidP="008778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w:t>
            </w:r>
            <w:r w:rsidRPr="00A91618">
              <w:rPr>
                <w:rFonts w:ascii="Times New Roman" w:hAnsi="Times New Roman" w:cs="Times New Roman"/>
                <w:sz w:val="24"/>
                <w:szCs w:val="24"/>
              </w:rPr>
              <w:t>otel</w:t>
            </w:r>
          </w:p>
        </w:tc>
        <w:tc>
          <w:tcPr>
            <w:tcW w:w="1982" w:type="dxa"/>
            <w:noWrap/>
            <w:vAlign w:val="center"/>
          </w:tcPr>
          <w:p w14:paraId="1E278FED" w14:textId="03569683" w:rsidR="001E3B11" w:rsidRPr="00A91618" w:rsidRDefault="001E3B11"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A91618" w:rsidRPr="00A91618" w14:paraId="1F4CF9BA" w14:textId="77777777" w:rsidTr="001E3B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vAlign w:val="center"/>
            <w:hideMark/>
          </w:tcPr>
          <w:p w14:paraId="73D6B8AB" w14:textId="77777777" w:rsidR="00A91618" w:rsidRPr="00A91618" w:rsidRDefault="00A91618" w:rsidP="0087785B">
            <w:pPr>
              <w:contextualSpacing/>
              <w:jc w:val="center"/>
              <w:rPr>
                <w:rFonts w:ascii="Times New Roman" w:hAnsi="Times New Roman" w:cs="Times New Roman"/>
                <w:b w:val="0"/>
                <w:bCs w:val="0"/>
                <w:sz w:val="24"/>
                <w:szCs w:val="24"/>
              </w:rPr>
            </w:pPr>
            <w:r w:rsidRPr="00A91618">
              <w:rPr>
                <w:rFonts w:ascii="Times New Roman" w:hAnsi="Times New Roman" w:cs="Times New Roman"/>
                <w:b w:val="0"/>
                <w:bCs w:val="0"/>
                <w:sz w:val="24"/>
                <w:szCs w:val="24"/>
              </w:rPr>
              <w:t>MERCADO</w:t>
            </w:r>
          </w:p>
        </w:tc>
        <w:tc>
          <w:tcPr>
            <w:tcW w:w="3399" w:type="dxa"/>
            <w:noWrap/>
            <w:vAlign w:val="center"/>
            <w:hideMark/>
          </w:tcPr>
          <w:p w14:paraId="0F777508" w14:textId="217ED94D" w:rsidR="00A91618" w:rsidRPr="00A91618" w:rsidRDefault="00A91618"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w:t>
            </w:r>
            <w:r w:rsidRPr="00A91618">
              <w:rPr>
                <w:rFonts w:ascii="Times New Roman" w:hAnsi="Times New Roman" w:cs="Times New Roman"/>
                <w:sz w:val="24"/>
                <w:szCs w:val="24"/>
              </w:rPr>
              <w:t>ercados</w:t>
            </w:r>
          </w:p>
        </w:tc>
        <w:tc>
          <w:tcPr>
            <w:tcW w:w="1982" w:type="dxa"/>
            <w:noWrap/>
            <w:vAlign w:val="center"/>
          </w:tcPr>
          <w:p w14:paraId="74D15F96" w14:textId="2BD8C5CE" w:rsidR="00A91618" w:rsidRPr="00A91618" w:rsidRDefault="001E3B11"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A91618" w:rsidRPr="00A91618" w14:paraId="0ECE14DF" w14:textId="77777777" w:rsidTr="001E3B11">
        <w:trPr>
          <w:trHeight w:val="411"/>
          <w:jc w:val="center"/>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67150E57" w14:textId="77777777" w:rsidR="00A91618" w:rsidRPr="00A91618" w:rsidRDefault="00A91618" w:rsidP="0087785B">
            <w:pPr>
              <w:contextualSpacing/>
              <w:jc w:val="center"/>
              <w:rPr>
                <w:rFonts w:ascii="Times New Roman" w:hAnsi="Times New Roman" w:cs="Times New Roman"/>
                <w:b w:val="0"/>
                <w:bCs w:val="0"/>
                <w:sz w:val="24"/>
                <w:szCs w:val="24"/>
              </w:rPr>
            </w:pPr>
            <w:r w:rsidRPr="00A91618">
              <w:rPr>
                <w:rFonts w:ascii="Times New Roman" w:hAnsi="Times New Roman" w:cs="Times New Roman"/>
                <w:b w:val="0"/>
                <w:bCs w:val="0"/>
                <w:sz w:val="24"/>
                <w:szCs w:val="24"/>
              </w:rPr>
              <w:t>RESTAURANTES</w:t>
            </w:r>
          </w:p>
        </w:tc>
        <w:tc>
          <w:tcPr>
            <w:tcW w:w="3399" w:type="dxa"/>
            <w:noWrap/>
            <w:vAlign w:val="center"/>
            <w:hideMark/>
          </w:tcPr>
          <w:p w14:paraId="2DD3FB2B" w14:textId="6AACDF10" w:rsidR="00A91618" w:rsidRPr="00A91618" w:rsidRDefault="00A91618" w:rsidP="008778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A91618">
              <w:rPr>
                <w:rFonts w:ascii="Times New Roman" w:hAnsi="Times New Roman" w:cs="Times New Roman"/>
                <w:sz w:val="24"/>
                <w:szCs w:val="24"/>
              </w:rPr>
              <w:t>estaurantes</w:t>
            </w:r>
          </w:p>
        </w:tc>
        <w:tc>
          <w:tcPr>
            <w:tcW w:w="1982" w:type="dxa"/>
            <w:noWrap/>
            <w:vAlign w:val="center"/>
          </w:tcPr>
          <w:p w14:paraId="3857791D" w14:textId="36293BBD" w:rsidR="00A91618" w:rsidRPr="00A91618" w:rsidRDefault="001E3B11"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A91618" w:rsidRPr="00A91618" w14:paraId="5F4A47EE" w14:textId="77777777" w:rsidTr="001E3B11">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13035F7E" w14:textId="77777777" w:rsidR="00A91618" w:rsidRPr="00A91618" w:rsidRDefault="00A91618" w:rsidP="0087785B">
            <w:pPr>
              <w:contextualSpacing/>
              <w:jc w:val="center"/>
              <w:rPr>
                <w:rFonts w:ascii="Times New Roman" w:hAnsi="Times New Roman" w:cs="Times New Roman"/>
                <w:b w:val="0"/>
                <w:bCs w:val="0"/>
                <w:sz w:val="24"/>
                <w:szCs w:val="24"/>
              </w:rPr>
            </w:pPr>
            <w:r w:rsidRPr="00A91618">
              <w:rPr>
                <w:rFonts w:ascii="Times New Roman" w:hAnsi="Times New Roman" w:cs="Times New Roman"/>
                <w:b w:val="0"/>
                <w:bCs w:val="0"/>
                <w:sz w:val="24"/>
                <w:szCs w:val="24"/>
              </w:rPr>
              <w:t>BARRIDO Y LIMPIEZA DE ESPACIOS PUBLICOS</w:t>
            </w:r>
          </w:p>
        </w:tc>
        <w:tc>
          <w:tcPr>
            <w:tcW w:w="3399" w:type="dxa"/>
            <w:vAlign w:val="center"/>
            <w:hideMark/>
          </w:tcPr>
          <w:p w14:paraId="03732C42" w14:textId="77480840" w:rsidR="00A91618" w:rsidRPr="00A91618" w:rsidRDefault="00A91618"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w:t>
            </w:r>
            <w:r w:rsidRPr="00A91618">
              <w:rPr>
                <w:rFonts w:ascii="Times New Roman" w:hAnsi="Times New Roman" w:cs="Times New Roman"/>
                <w:sz w:val="24"/>
                <w:szCs w:val="24"/>
              </w:rPr>
              <w:t>ervicio de barrido de calles (circuitos de barrido)</w:t>
            </w:r>
          </w:p>
        </w:tc>
        <w:tc>
          <w:tcPr>
            <w:tcW w:w="1982" w:type="dxa"/>
            <w:noWrap/>
            <w:vAlign w:val="center"/>
          </w:tcPr>
          <w:p w14:paraId="74759E64" w14:textId="66E59B92" w:rsidR="00A91618" w:rsidRPr="00A91618" w:rsidRDefault="001E3B11"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A91618" w:rsidRPr="00A91618" w14:paraId="52E03046" w14:textId="77777777" w:rsidTr="00A91618">
        <w:trPr>
          <w:trHeight w:val="355"/>
          <w:jc w:val="center"/>
        </w:trPr>
        <w:tc>
          <w:tcPr>
            <w:cnfStyle w:val="001000000000" w:firstRow="0" w:lastRow="0" w:firstColumn="1" w:lastColumn="0" w:oddVBand="0" w:evenVBand="0" w:oddHBand="0" w:evenHBand="0" w:firstRowFirstColumn="0" w:firstRowLastColumn="0" w:lastRowFirstColumn="0" w:lastRowLastColumn="0"/>
            <w:tcW w:w="6799" w:type="dxa"/>
            <w:gridSpan w:val="2"/>
            <w:vAlign w:val="center"/>
          </w:tcPr>
          <w:p w14:paraId="3FB65AFD" w14:textId="77777777" w:rsidR="00A91618" w:rsidRPr="00A91618" w:rsidRDefault="00A91618" w:rsidP="0087785B">
            <w:pPr>
              <w:contextualSpacing/>
              <w:jc w:val="center"/>
              <w:rPr>
                <w:rFonts w:ascii="Times New Roman" w:hAnsi="Times New Roman" w:cs="Times New Roman"/>
                <w:b w:val="0"/>
                <w:bCs w:val="0"/>
                <w:sz w:val="24"/>
                <w:szCs w:val="24"/>
              </w:rPr>
            </w:pPr>
            <w:r w:rsidRPr="00A91618">
              <w:rPr>
                <w:rFonts w:ascii="Times New Roman" w:hAnsi="Times New Roman" w:cs="Times New Roman"/>
                <w:b w:val="0"/>
                <w:bCs w:val="0"/>
                <w:sz w:val="24"/>
                <w:szCs w:val="24"/>
              </w:rPr>
              <w:t>TOTAL</w:t>
            </w:r>
          </w:p>
        </w:tc>
        <w:tc>
          <w:tcPr>
            <w:tcW w:w="1982" w:type="dxa"/>
            <w:noWrap/>
            <w:vAlign w:val="center"/>
          </w:tcPr>
          <w:p w14:paraId="51CD7A78" w14:textId="77777777" w:rsidR="00A91618" w:rsidRPr="00A91618" w:rsidRDefault="00A91618"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1618">
              <w:rPr>
                <w:rFonts w:ascii="Times New Roman" w:hAnsi="Times New Roman" w:cs="Times New Roman"/>
                <w:sz w:val="24"/>
                <w:szCs w:val="24"/>
              </w:rPr>
              <w:t>23</w:t>
            </w:r>
          </w:p>
        </w:tc>
      </w:tr>
    </w:tbl>
    <w:p w14:paraId="7DA8CFBB" w14:textId="77777777" w:rsidR="00A91618" w:rsidRPr="00A91618" w:rsidRDefault="00A91618" w:rsidP="00A91618">
      <w:pPr>
        <w:pStyle w:val="Prrafodelista"/>
        <w:ind w:left="1701"/>
        <w:rPr>
          <w:rFonts w:eastAsiaTheme="minorHAnsi"/>
          <w:sz w:val="24"/>
          <w:szCs w:val="24"/>
          <w:lang w:eastAsia="en-US" w:bidi="ar-SA"/>
        </w:rPr>
      </w:pPr>
      <w:r w:rsidRPr="005B042F">
        <w:rPr>
          <w:rFonts w:eastAsiaTheme="minorHAnsi"/>
          <w:b/>
          <w:bCs/>
          <w:sz w:val="20"/>
          <w:szCs w:val="20"/>
          <w:lang w:eastAsia="en-US" w:bidi="ar-SA"/>
        </w:rPr>
        <w:t>Fuente</w:t>
      </w:r>
      <w:r w:rsidRPr="005B042F">
        <w:rPr>
          <w:rFonts w:eastAsiaTheme="minorHAnsi"/>
          <w:sz w:val="20"/>
          <w:szCs w:val="20"/>
          <w:lang w:eastAsia="en-US" w:bidi="ar-SA"/>
        </w:rPr>
        <w:t>: Elaboración propia.</w:t>
      </w:r>
    </w:p>
    <w:p w14:paraId="0703E2CA" w14:textId="1B178A67" w:rsidR="00506018" w:rsidRPr="009D6306" w:rsidRDefault="00506018" w:rsidP="00726595">
      <w:pPr>
        <w:pStyle w:val="Ttulo3"/>
        <w:numPr>
          <w:ilvl w:val="1"/>
          <w:numId w:val="1"/>
        </w:numPr>
        <w:spacing w:before="100" w:beforeAutospacing="1" w:after="100" w:afterAutospacing="1" w:line="480" w:lineRule="auto"/>
        <w:ind w:left="1134" w:hanging="425"/>
        <w:rPr>
          <w:rFonts w:ascii="Times New Roman" w:eastAsiaTheme="minorHAnsi" w:hAnsi="Times New Roman" w:cs="Times New Roman"/>
          <w:b/>
          <w:color w:val="000000" w:themeColor="text1"/>
        </w:rPr>
      </w:pPr>
      <w:bookmarkStart w:id="104" w:name="_Toc79604636"/>
      <w:r w:rsidRPr="009D6306">
        <w:rPr>
          <w:rFonts w:ascii="Times New Roman" w:eastAsiaTheme="minorHAnsi" w:hAnsi="Times New Roman" w:cs="Times New Roman"/>
          <w:b/>
          <w:color w:val="000000" w:themeColor="text1"/>
        </w:rPr>
        <w:t xml:space="preserve">Técnicas </w:t>
      </w:r>
      <w:r w:rsidR="0055478D" w:rsidRPr="009D6306">
        <w:rPr>
          <w:rFonts w:ascii="Times New Roman" w:eastAsiaTheme="minorHAnsi" w:hAnsi="Times New Roman" w:cs="Times New Roman"/>
          <w:b/>
          <w:color w:val="000000" w:themeColor="text1"/>
        </w:rPr>
        <w:t xml:space="preserve">e instrumentos </w:t>
      </w:r>
      <w:r w:rsidRPr="009D6306">
        <w:rPr>
          <w:rFonts w:ascii="Times New Roman" w:eastAsiaTheme="minorHAnsi" w:hAnsi="Times New Roman" w:cs="Times New Roman"/>
          <w:b/>
          <w:color w:val="000000" w:themeColor="text1"/>
        </w:rPr>
        <w:t>de recolección de datos</w:t>
      </w:r>
      <w:bookmarkEnd w:id="99"/>
      <w:bookmarkEnd w:id="100"/>
      <w:bookmarkEnd w:id="104"/>
      <w:r w:rsidRPr="009D6306">
        <w:rPr>
          <w:rFonts w:ascii="Times New Roman" w:eastAsiaTheme="minorHAnsi" w:hAnsi="Times New Roman" w:cs="Times New Roman"/>
          <w:b/>
          <w:color w:val="000000" w:themeColor="text1"/>
        </w:rPr>
        <w:t xml:space="preserve"> </w:t>
      </w:r>
    </w:p>
    <w:p w14:paraId="67A86465" w14:textId="13D778D9" w:rsidR="008A51DC" w:rsidRDefault="00192B02" w:rsidP="005B042F">
      <w:pPr>
        <w:spacing w:before="100" w:beforeAutospacing="1" w:after="100" w:afterAutospacing="1" w:line="480" w:lineRule="auto"/>
        <w:ind w:left="1135"/>
        <w:jc w:val="both"/>
        <w:rPr>
          <w:rFonts w:ascii="Times New Roman" w:hAnsi="Times New Roman" w:cs="Times New Roman"/>
          <w:sz w:val="24"/>
          <w:szCs w:val="24"/>
        </w:rPr>
      </w:pPr>
      <w:bookmarkStart w:id="105" w:name="_Toc64984955"/>
      <w:r>
        <w:rPr>
          <w:rFonts w:ascii="Times New Roman" w:hAnsi="Times New Roman" w:cs="Times New Roman"/>
          <w:sz w:val="24"/>
          <w:szCs w:val="24"/>
        </w:rPr>
        <w:t>Para este trabajo se utilizaron las técnicas que se de tallan a continuación:</w:t>
      </w:r>
      <w:bookmarkEnd w:id="105"/>
    </w:p>
    <w:p w14:paraId="68226C89" w14:textId="77777777" w:rsidR="004D53BC" w:rsidRPr="004F09F7" w:rsidRDefault="004D53BC" w:rsidP="005B042F">
      <w:pPr>
        <w:pStyle w:val="Prrafodelista"/>
        <w:numPr>
          <w:ilvl w:val="0"/>
          <w:numId w:val="8"/>
        </w:numPr>
        <w:adjustRightInd w:val="0"/>
        <w:spacing w:before="100" w:beforeAutospacing="1" w:after="100" w:afterAutospacing="1" w:line="480" w:lineRule="auto"/>
        <w:ind w:left="1418" w:hanging="284"/>
        <w:jc w:val="both"/>
        <w:rPr>
          <w:rFonts w:eastAsiaTheme="minorHAnsi"/>
          <w:b/>
          <w:bCs/>
          <w:sz w:val="24"/>
          <w:szCs w:val="24"/>
          <w:lang w:eastAsia="en-US" w:bidi="ar-SA"/>
        </w:rPr>
      </w:pPr>
      <w:bookmarkStart w:id="106" w:name="_Toc59212243"/>
      <w:bookmarkStart w:id="107" w:name="_Toc64393837"/>
      <w:r w:rsidRPr="004F09F7">
        <w:rPr>
          <w:rFonts w:eastAsiaTheme="minorHAnsi"/>
          <w:b/>
          <w:bCs/>
          <w:sz w:val="24"/>
          <w:szCs w:val="24"/>
          <w:lang w:eastAsia="en-US" w:bidi="ar-SA"/>
        </w:rPr>
        <w:t>Recolección de muestras domiciliarias.</w:t>
      </w:r>
    </w:p>
    <w:p w14:paraId="7784793D" w14:textId="021583C9" w:rsidR="004D53BC" w:rsidRPr="004D53BC" w:rsidRDefault="004D53BC" w:rsidP="005B042F">
      <w:pPr>
        <w:pStyle w:val="Prrafodelista"/>
        <w:adjustRightInd w:val="0"/>
        <w:spacing w:before="100" w:beforeAutospacing="1" w:after="100" w:afterAutospacing="1" w:line="480" w:lineRule="auto"/>
        <w:ind w:left="1418" w:firstLine="0"/>
        <w:jc w:val="both"/>
        <w:rPr>
          <w:rFonts w:eastAsiaTheme="minorHAnsi"/>
          <w:sz w:val="24"/>
          <w:szCs w:val="24"/>
          <w:lang w:eastAsia="en-US" w:bidi="ar-SA"/>
        </w:rPr>
      </w:pPr>
      <w:r>
        <w:rPr>
          <w:rFonts w:eastAsiaTheme="minorHAnsi"/>
          <w:sz w:val="24"/>
          <w:szCs w:val="24"/>
          <w:lang w:eastAsia="en-US" w:bidi="ar-SA"/>
        </w:rPr>
        <w:t xml:space="preserve">Se </w:t>
      </w:r>
      <w:r w:rsidRPr="004D53BC">
        <w:rPr>
          <w:rFonts w:eastAsiaTheme="minorHAnsi"/>
          <w:sz w:val="24"/>
          <w:szCs w:val="24"/>
          <w:lang w:eastAsia="en-US" w:bidi="ar-SA"/>
        </w:rPr>
        <w:t xml:space="preserve">realizó en función al horario acordado con las familias empadronadas, siendo esta entre 8:00 am hasta las 12:30 am durante los 7 días correspondiente a la toma </w:t>
      </w:r>
      <w:r w:rsidRPr="004D53BC">
        <w:rPr>
          <w:rFonts w:eastAsiaTheme="minorHAnsi"/>
          <w:sz w:val="24"/>
          <w:szCs w:val="24"/>
          <w:lang w:eastAsia="en-US" w:bidi="ar-SA"/>
        </w:rPr>
        <w:lastRenderedPageBreak/>
        <w:t xml:space="preserve">de muestra. </w:t>
      </w:r>
    </w:p>
    <w:p w14:paraId="1043F17F" w14:textId="77777777" w:rsidR="004D53BC" w:rsidRDefault="004D53BC" w:rsidP="005B042F">
      <w:pPr>
        <w:pStyle w:val="Prrafodelista"/>
        <w:adjustRightInd w:val="0"/>
        <w:spacing w:before="100" w:beforeAutospacing="1" w:after="100" w:afterAutospacing="1" w:line="480" w:lineRule="auto"/>
        <w:ind w:left="1418" w:firstLine="0"/>
        <w:jc w:val="both"/>
        <w:rPr>
          <w:rFonts w:eastAsiaTheme="minorHAnsi"/>
          <w:sz w:val="24"/>
          <w:szCs w:val="24"/>
          <w:lang w:eastAsia="en-US" w:bidi="ar-SA"/>
        </w:rPr>
      </w:pPr>
      <w:r w:rsidRPr="004D53BC">
        <w:rPr>
          <w:rFonts w:eastAsiaTheme="minorHAnsi"/>
          <w:sz w:val="24"/>
          <w:szCs w:val="24"/>
          <w:lang w:eastAsia="en-US" w:bidi="ar-SA"/>
        </w:rPr>
        <w:t xml:space="preserve">La ruta empleada para el recojo de las muestras se estableció en función a la distribución de las viviendas empadronados, empezando por aquellas ubicadas en las zonas más alejadas del depósito en donde se realizaría el pesado de los residuos. </w:t>
      </w:r>
    </w:p>
    <w:p w14:paraId="252C69AD" w14:textId="19945EF2" w:rsidR="004D53BC" w:rsidRPr="004D53BC" w:rsidRDefault="004D53BC" w:rsidP="005B042F">
      <w:pPr>
        <w:pStyle w:val="Prrafodelista"/>
        <w:adjustRightInd w:val="0"/>
        <w:spacing w:before="100" w:beforeAutospacing="1" w:after="100" w:afterAutospacing="1" w:line="480" w:lineRule="auto"/>
        <w:ind w:left="1418" w:firstLine="0"/>
        <w:jc w:val="both"/>
        <w:rPr>
          <w:rFonts w:eastAsiaTheme="minorHAnsi"/>
          <w:sz w:val="24"/>
          <w:szCs w:val="24"/>
          <w:lang w:eastAsia="en-US" w:bidi="ar-SA"/>
        </w:rPr>
      </w:pPr>
      <w:r w:rsidRPr="004D53BC">
        <w:rPr>
          <w:rFonts w:eastAsiaTheme="minorHAnsi"/>
          <w:sz w:val="24"/>
          <w:szCs w:val="24"/>
          <w:lang w:eastAsia="en-US" w:bidi="ar-SA"/>
        </w:rPr>
        <w:t>Los operarios del vehículo, realiza 01 viaje en función al avance de su recorrido y a las zonas atendidas, procurando mantenerse dentro del margen del horario establecido y pactado durante el empadronamiento.</w:t>
      </w:r>
    </w:p>
    <w:p w14:paraId="33DEC7F2" w14:textId="43A3A8E3" w:rsidR="004D53BC" w:rsidRPr="004D53BC" w:rsidRDefault="004D53BC" w:rsidP="005B042F">
      <w:pPr>
        <w:autoSpaceDE w:val="0"/>
        <w:autoSpaceDN w:val="0"/>
        <w:adjustRightInd w:val="0"/>
        <w:spacing w:before="100" w:beforeAutospacing="1" w:after="100" w:afterAutospacing="1" w:line="480" w:lineRule="auto"/>
        <w:ind w:left="1418"/>
        <w:jc w:val="both"/>
        <w:rPr>
          <w:rFonts w:ascii="Times New Roman" w:hAnsi="Times New Roman" w:cs="Times New Roman"/>
          <w:sz w:val="24"/>
          <w:szCs w:val="24"/>
        </w:rPr>
      </w:pPr>
      <w:r w:rsidRPr="004D53BC">
        <w:rPr>
          <w:rFonts w:ascii="Times New Roman" w:hAnsi="Times New Roman" w:cs="Times New Roman"/>
          <w:sz w:val="24"/>
          <w:szCs w:val="24"/>
        </w:rPr>
        <w:t xml:space="preserve">Para el análisis de la producción de los residuos sólidos domésticos se realizó lo siguiente: </w:t>
      </w:r>
    </w:p>
    <w:p w14:paraId="04A96E4D" w14:textId="7A6C1214" w:rsidR="004D53BC" w:rsidRPr="004D53BC" w:rsidRDefault="004D53BC" w:rsidP="005B042F">
      <w:pPr>
        <w:pStyle w:val="Prrafodelista"/>
        <w:widowControl/>
        <w:numPr>
          <w:ilvl w:val="0"/>
          <w:numId w:val="9"/>
        </w:numPr>
        <w:adjustRightInd w:val="0"/>
        <w:spacing w:before="100" w:beforeAutospacing="1" w:after="100" w:afterAutospacing="1" w:line="480" w:lineRule="auto"/>
        <w:ind w:left="1701" w:hanging="283"/>
        <w:jc w:val="both"/>
        <w:rPr>
          <w:rFonts w:eastAsiaTheme="minorHAnsi"/>
          <w:sz w:val="24"/>
          <w:szCs w:val="24"/>
          <w:lang w:eastAsia="en-US" w:bidi="ar-SA"/>
        </w:rPr>
      </w:pPr>
      <w:r w:rsidRPr="004D53BC">
        <w:rPr>
          <w:rFonts w:eastAsiaTheme="minorHAnsi"/>
          <w:sz w:val="24"/>
          <w:szCs w:val="24"/>
          <w:lang w:eastAsia="en-US" w:bidi="ar-SA"/>
        </w:rPr>
        <w:t xml:space="preserve">Una vez concluido el ruteo de recolección de bolsas correspondiente, se llevan las muestras al área designada para realizar el pesaje. </w:t>
      </w:r>
    </w:p>
    <w:p w14:paraId="72F93C36" w14:textId="77777777" w:rsidR="004D53BC" w:rsidRPr="004D53BC" w:rsidRDefault="004D53BC" w:rsidP="005B042F">
      <w:pPr>
        <w:pStyle w:val="Prrafodelista"/>
        <w:widowControl/>
        <w:numPr>
          <w:ilvl w:val="0"/>
          <w:numId w:val="9"/>
        </w:numPr>
        <w:adjustRightInd w:val="0"/>
        <w:spacing w:before="100" w:beforeAutospacing="1" w:after="100" w:afterAutospacing="1" w:line="480" w:lineRule="auto"/>
        <w:ind w:left="1701" w:hanging="283"/>
        <w:jc w:val="both"/>
        <w:rPr>
          <w:rFonts w:eastAsiaTheme="minorHAnsi"/>
          <w:sz w:val="24"/>
          <w:szCs w:val="24"/>
          <w:lang w:eastAsia="en-US" w:bidi="ar-SA"/>
        </w:rPr>
      </w:pPr>
      <w:r w:rsidRPr="004D53BC">
        <w:rPr>
          <w:rFonts w:eastAsiaTheme="minorHAnsi"/>
          <w:sz w:val="24"/>
          <w:szCs w:val="24"/>
          <w:lang w:eastAsia="en-US" w:bidi="ar-SA"/>
        </w:rPr>
        <w:t xml:space="preserve">Las bolsas recogidas (con residuos) se pesó diariamente, durante los siete días que duro el muestreo. Este proceso representa la cantidad de basura diaria generada en cada vivienda (Kg. /Viv. /día). Para ello se utilizó una balanza de 50 Kg. </w:t>
      </w:r>
    </w:p>
    <w:p w14:paraId="5E87E551" w14:textId="77777777" w:rsidR="004D53BC" w:rsidRPr="004D53BC" w:rsidRDefault="004D53BC" w:rsidP="005B042F">
      <w:pPr>
        <w:pStyle w:val="Prrafodelista"/>
        <w:widowControl/>
        <w:numPr>
          <w:ilvl w:val="0"/>
          <w:numId w:val="9"/>
        </w:numPr>
        <w:adjustRightInd w:val="0"/>
        <w:spacing w:before="100" w:beforeAutospacing="1" w:after="100" w:afterAutospacing="1" w:line="480" w:lineRule="auto"/>
        <w:ind w:left="1701" w:hanging="283"/>
        <w:jc w:val="both"/>
        <w:rPr>
          <w:rFonts w:eastAsiaTheme="minorHAnsi"/>
          <w:sz w:val="24"/>
          <w:szCs w:val="24"/>
          <w:lang w:eastAsia="en-US" w:bidi="ar-SA"/>
        </w:rPr>
      </w:pPr>
      <w:r w:rsidRPr="004D53BC">
        <w:rPr>
          <w:rFonts w:eastAsiaTheme="minorHAnsi"/>
          <w:sz w:val="24"/>
          <w:szCs w:val="24"/>
          <w:lang w:eastAsia="en-US" w:bidi="ar-SA"/>
        </w:rPr>
        <w:t xml:space="preserve">El pesaje se realiza previa identificación del código o número de cada muestra, registrándose el peso. </w:t>
      </w:r>
    </w:p>
    <w:p w14:paraId="1E753E74" w14:textId="4E872CBE" w:rsidR="004D53BC" w:rsidRDefault="004D53BC" w:rsidP="005B042F">
      <w:pPr>
        <w:pStyle w:val="Prrafodelista"/>
        <w:widowControl/>
        <w:numPr>
          <w:ilvl w:val="0"/>
          <w:numId w:val="9"/>
        </w:numPr>
        <w:adjustRightInd w:val="0"/>
        <w:spacing w:before="100" w:beforeAutospacing="1" w:after="100" w:afterAutospacing="1" w:line="480" w:lineRule="auto"/>
        <w:ind w:left="1701" w:hanging="283"/>
        <w:jc w:val="both"/>
        <w:rPr>
          <w:rFonts w:eastAsiaTheme="minorHAnsi"/>
          <w:sz w:val="24"/>
          <w:szCs w:val="24"/>
          <w:lang w:eastAsia="en-US" w:bidi="ar-SA"/>
        </w:rPr>
      </w:pPr>
      <w:r w:rsidRPr="004D53BC">
        <w:rPr>
          <w:rFonts w:eastAsiaTheme="minorHAnsi"/>
          <w:sz w:val="24"/>
          <w:szCs w:val="24"/>
          <w:lang w:eastAsia="en-US" w:bidi="ar-SA"/>
        </w:rPr>
        <w:t xml:space="preserve">Una vez obtenidos los pesos promedios de los residuos de cada vivienda, en gabinete se procesaron los resultados obtenidos para obtener la producción per cápita (PPC) promedio </w:t>
      </w:r>
      <w:r w:rsidR="005C2557">
        <w:rPr>
          <w:rFonts w:eastAsiaTheme="minorHAnsi"/>
          <w:sz w:val="24"/>
          <w:szCs w:val="24"/>
          <w:lang w:eastAsia="en-US" w:bidi="ar-SA"/>
        </w:rPr>
        <w:t>de la</w:t>
      </w:r>
      <w:r w:rsidRPr="004D53BC">
        <w:rPr>
          <w:rFonts w:eastAsiaTheme="minorHAnsi"/>
          <w:sz w:val="24"/>
          <w:szCs w:val="24"/>
          <w:lang w:eastAsia="en-US" w:bidi="ar-SA"/>
        </w:rPr>
        <w:t xml:space="preserve"> zona. </w:t>
      </w:r>
    </w:p>
    <w:p w14:paraId="32CC41E7" w14:textId="77777777" w:rsidR="0059552C" w:rsidRDefault="0059552C" w:rsidP="0059552C">
      <w:pPr>
        <w:pStyle w:val="Prrafodelista"/>
        <w:widowControl/>
        <w:adjustRightInd w:val="0"/>
        <w:spacing w:before="100" w:beforeAutospacing="1" w:after="100" w:afterAutospacing="1" w:line="480" w:lineRule="auto"/>
        <w:ind w:left="1701" w:firstLine="0"/>
        <w:jc w:val="both"/>
        <w:rPr>
          <w:rFonts w:eastAsiaTheme="minorHAnsi"/>
          <w:sz w:val="24"/>
          <w:szCs w:val="24"/>
          <w:lang w:eastAsia="en-US" w:bidi="ar-SA"/>
        </w:rPr>
      </w:pPr>
    </w:p>
    <w:p w14:paraId="27FACAC9" w14:textId="364D8AB0" w:rsidR="004F09F7" w:rsidRPr="004F09F7" w:rsidRDefault="004F09F7" w:rsidP="005B042F">
      <w:pPr>
        <w:pStyle w:val="Prrafodelista"/>
        <w:numPr>
          <w:ilvl w:val="0"/>
          <w:numId w:val="8"/>
        </w:numPr>
        <w:spacing w:before="100" w:beforeAutospacing="1" w:after="100" w:afterAutospacing="1" w:line="480" w:lineRule="auto"/>
        <w:ind w:left="1418" w:hanging="284"/>
        <w:jc w:val="both"/>
        <w:rPr>
          <w:rFonts w:eastAsiaTheme="minorHAnsi"/>
          <w:b/>
          <w:bCs/>
          <w:sz w:val="24"/>
          <w:szCs w:val="24"/>
          <w:lang w:eastAsia="en-US" w:bidi="ar-SA"/>
        </w:rPr>
      </w:pPr>
      <w:r w:rsidRPr="004F09F7">
        <w:rPr>
          <w:rFonts w:eastAsiaTheme="minorHAnsi"/>
          <w:b/>
          <w:bCs/>
          <w:sz w:val="24"/>
          <w:szCs w:val="24"/>
          <w:lang w:eastAsia="en-US" w:bidi="ar-SA"/>
        </w:rPr>
        <w:lastRenderedPageBreak/>
        <w:t>Determinación de la densidad</w:t>
      </w:r>
    </w:p>
    <w:p w14:paraId="4763B08D" w14:textId="26ABCD96" w:rsidR="004F09F7" w:rsidRPr="004F09F7" w:rsidRDefault="004F09F7" w:rsidP="005B042F">
      <w:pPr>
        <w:pStyle w:val="Prrafodelista"/>
        <w:spacing w:before="100" w:beforeAutospacing="1" w:after="100" w:afterAutospacing="1" w:line="480" w:lineRule="auto"/>
        <w:ind w:left="1418" w:firstLine="0"/>
        <w:jc w:val="both"/>
        <w:rPr>
          <w:rFonts w:eastAsiaTheme="minorHAnsi"/>
          <w:sz w:val="24"/>
          <w:szCs w:val="24"/>
          <w:lang w:eastAsia="en-US" w:bidi="ar-SA"/>
        </w:rPr>
      </w:pPr>
      <w:r w:rsidRPr="004F09F7">
        <w:rPr>
          <w:rFonts w:eastAsiaTheme="minorHAnsi"/>
          <w:sz w:val="24"/>
          <w:szCs w:val="24"/>
          <w:lang w:eastAsia="en-US" w:bidi="ar-SA"/>
        </w:rPr>
        <w:t>La densidad o peso específico se define como el peso de un material por unidad de volumen (generalmente en kg/m</w:t>
      </w:r>
      <w:r w:rsidRPr="004F09F7">
        <w:rPr>
          <w:rFonts w:eastAsiaTheme="minorHAnsi"/>
          <w:sz w:val="24"/>
          <w:szCs w:val="24"/>
          <w:vertAlign w:val="superscript"/>
          <w:lang w:eastAsia="en-US" w:bidi="ar-SA"/>
        </w:rPr>
        <w:t>3</w:t>
      </w:r>
      <w:r w:rsidRPr="004F09F7">
        <w:rPr>
          <w:rFonts w:eastAsiaTheme="minorHAnsi"/>
          <w:sz w:val="24"/>
          <w:szCs w:val="24"/>
          <w:lang w:eastAsia="en-US" w:bidi="ar-SA"/>
        </w:rPr>
        <w:t>). Los datos del peso específico son necesarios para valorar la masa y el volumen total de los residuos que tienen que ser gestionados.</w:t>
      </w:r>
    </w:p>
    <w:p w14:paraId="5678D974" w14:textId="77777777" w:rsidR="004F09F7" w:rsidRPr="004F09F7" w:rsidRDefault="004F09F7" w:rsidP="004F09F7">
      <w:pPr>
        <w:autoSpaceDE w:val="0"/>
        <w:autoSpaceDN w:val="0"/>
        <w:adjustRightInd w:val="0"/>
        <w:spacing w:before="100" w:beforeAutospacing="1" w:after="100" w:afterAutospacing="1" w:line="480" w:lineRule="auto"/>
        <w:ind w:left="1418"/>
        <w:jc w:val="both"/>
        <w:rPr>
          <w:rFonts w:ascii="Times New Roman" w:hAnsi="Times New Roman" w:cs="Times New Roman"/>
          <w:sz w:val="24"/>
          <w:szCs w:val="24"/>
        </w:rPr>
      </w:pPr>
      <w:r w:rsidRPr="004F09F7">
        <w:rPr>
          <w:rFonts w:ascii="Times New Roman" w:hAnsi="Times New Roman" w:cs="Times New Roman"/>
          <w:sz w:val="24"/>
          <w:szCs w:val="24"/>
        </w:rPr>
        <w:t xml:space="preserve">El peso específico determinado es no compactado y para hallar la densidad de los residuos sólidos se debe realizar lo siguiente: </w:t>
      </w:r>
    </w:p>
    <w:p w14:paraId="753B14DF" w14:textId="77777777" w:rsidR="004F09F7" w:rsidRPr="004F09F7" w:rsidRDefault="004F09F7" w:rsidP="005726A0">
      <w:pPr>
        <w:pStyle w:val="Prrafodelista"/>
        <w:widowControl/>
        <w:numPr>
          <w:ilvl w:val="0"/>
          <w:numId w:val="10"/>
        </w:numPr>
        <w:adjustRightInd w:val="0"/>
        <w:spacing w:before="100" w:beforeAutospacing="1" w:after="100" w:afterAutospacing="1" w:line="480" w:lineRule="auto"/>
        <w:ind w:left="1701" w:hanging="283"/>
        <w:jc w:val="both"/>
        <w:rPr>
          <w:rFonts w:eastAsiaTheme="minorHAnsi"/>
          <w:sz w:val="24"/>
          <w:szCs w:val="24"/>
          <w:lang w:eastAsia="en-US" w:bidi="ar-SA"/>
        </w:rPr>
      </w:pPr>
      <w:r w:rsidRPr="004F09F7">
        <w:rPr>
          <w:rFonts w:eastAsiaTheme="minorHAnsi"/>
          <w:sz w:val="24"/>
          <w:szCs w:val="24"/>
          <w:lang w:eastAsia="en-US" w:bidi="ar-SA"/>
        </w:rPr>
        <w:t xml:space="preserve">Acondicionar un recipiente cilíndrico de 220 litros de capacidad. </w:t>
      </w:r>
    </w:p>
    <w:p w14:paraId="769CB821" w14:textId="77777777" w:rsidR="004F09F7" w:rsidRPr="004F09F7" w:rsidRDefault="004F09F7" w:rsidP="005726A0">
      <w:pPr>
        <w:pStyle w:val="Prrafodelista"/>
        <w:widowControl/>
        <w:numPr>
          <w:ilvl w:val="0"/>
          <w:numId w:val="10"/>
        </w:numPr>
        <w:adjustRightInd w:val="0"/>
        <w:spacing w:before="100" w:beforeAutospacing="1" w:after="100" w:afterAutospacing="1" w:line="480" w:lineRule="auto"/>
        <w:ind w:left="1701" w:hanging="283"/>
        <w:jc w:val="both"/>
        <w:rPr>
          <w:rFonts w:eastAsiaTheme="minorHAnsi"/>
          <w:sz w:val="24"/>
          <w:szCs w:val="24"/>
          <w:lang w:eastAsia="en-US" w:bidi="ar-SA"/>
        </w:rPr>
      </w:pPr>
      <w:r w:rsidRPr="004F09F7">
        <w:rPr>
          <w:rFonts w:eastAsiaTheme="minorHAnsi"/>
          <w:sz w:val="24"/>
          <w:szCs w:val="24"/>
          <w:lang w:eastAsia="en-US" w:bidi="ar-SA"/>
        </w:rPr>
        <w:t xml:space="preserve">Se selecciona una muestra de material de cada color de bolsa de cada estrato, registrándose en el formato correspondiente las mismas. </w:t>
      </w:r>
    </w:p>
    <w:p w14:paraId="7550B369" w14:textId="77777777" w:rsidR="004F09F7" w:rsidRPr="004F09F7" w:rsidRDefault="004F09F7" w:rsidP="005726A0">
      <w:pPr>
        <w:pStyle w:val="Prrafodelista"/>
        <w:widowControl/>
        <w:numPr>
          <w:ilvl w:val="0"/>
          <w:numId w:val="10"/>
        </w:numPr>
        <w:adjustRightInd w:val="0"/>
        <w:spacing w:before="100" w:beforeAutospacing="1" w:after="100" w:afterAutospacing="1" w:line="480" w:lineRule="auto"/>
        <w:ind w:left="1701" w:hanging="283"/>
        <w:jc w:val="both"/>
        <w:rPr>
          <w:rFonts w:eastAsiaTheme="minorHAnsi"/>
          <w:sz w:val="24"/>
          <w:szCs w:val="24"/>
          <w:lang w:eastAsia="en-US" w:bidi="ar-SA"/>
        </w:rPr>
      </w:pPr>
      <w:r w:rsidRPr="004F09F7">
        <w:rPr>
          <w:rFonts w:eastAsiaTheme="minorHAnsi"/>
          <w:sz w:val="24"/>
          <w:szCs w:val="24"/>
          <w:lang w:eastAsia="en-US" w:bidi="ar-SA"/>
        </w:rPr>
        <w:t xml:space="preserve">Se introduce el material en el recipiente de plástico, cuyo volumen y peso se han obtenido previamente. </w:t>
      </w:r>
    </w:p>
    <w:p w14:paraId="33FFB2DD" w14:textId="77777777" w:rsidR="004F09F7" w:rsidRPr="004F09F7" w:rsidRDefault="004F09F7" w:rsidP="005726A0">
      <w:pPr>
        <w:pStyle w:val="Prrafodelista"/>
        <w:widowControl/>
        <w:numPr>
          <w:ilvl w:val="0"/>
          <w:numId w:val="10"/>
        </w:numPr>
        <w:adjustRightInd w:val="0"/>
        <w:spacing w:before="100" w:beforeAutospacing="1" w:after="100" w:afterAutospacing="1" w:line="480" w:lineRule="auto"/>
        <w:ind w:left="1701" w:hanging="283"/>
        <w:jc w:val="both"/>
        <w:rPr>
          <w:rFonts w:eastAsiaTheme="minorHAnsi"/>
          <w:sz w:val="24"/>
          <w:szCs w:val="24"/>
          <w:lang w:eastAsia="en-US" w:bidi="ar-SA"/>
        </w:rPr>
      </w:pPr>
      <w:r w:rsidRPr="004F09F7">
        <w:rPr>
          <w:rFonts w:eastAsiaTheme="minorHAnsi"/>
          <w:sz w:val="24"/>
          <w:szCs w:val="24"/>
          <w:lang w:eastAsia="en-US" w:bidi="ar-SA"/>
        </w:rPr>
        <w:t>Una vez lleno, se levanta el recipiente 20 cm. sobre la superficie y dejarlo caer tres veces, con la finalidad de llenar los espacios vacíos en el mismo, y se mide la altura libre superior, registrándose en el formato correspondiente.</w:t>
      </w:r>
    </w:p>
    <w:p w14:paraId="737D9B87" w14:textId="77777777" w:rsidR="004F09F7" w:rsidRPr="004F09F7" w:rsidRDefault="004F09F7" w:rsidP="005726A0">
      <w:pPr>
        <w:pStyle w:val="Prrafodelista"/>
        <w:widowControl/>
        <w:numPr>
          <w:ilvl w:val="0"/>
          <w:numId w:val="10"/>
        </w:numPr>
        <w:adjustRightInd w:val="0"/>
        <w:spacing w:before="100" w:beforeAutospacing="1" w:after="100" w:afterAutospacing="1" w:line="480" w:lineRule="auto"/>
        <w:ind w:left="1701" w:hanging="283"/>
        <w:jc w:val="both"/>
        <w:rPr>
          <w:rFonts w:eastAsiaTheme="minorHAnsi"/>
          <w:sz w:val="24"/>
          <w:szCs w:val="24"/>
          <w:lang w:eastAsia="en-US" w:bidi="ar-SA"/>
        </w:rPr>
      </w:pPr>
      <w:r w:rsidRPr="004F09F7">
        <w:rPr>
          <w:rFonts w:eastAsiaTheme="minorHAnsi"/>
          <w:sz w:val="24"/>
          <w:szCs w:val="24"/>
          <w:lang w:eastAsia="en-US" w:bidi="ar-SA"/>
        </w:rPr>
        <w:t xml:space="preserve">Finalmente se procede a pesar el recipiente con el material contenido y se registra, por diferencia se obtendrá el peso de la basura. Con estos datos se calculará el volumen de los residuos. </w:t>
      </w:r>
    </w:p>
    <w:p w14:paraId="34C482AE" w14:textId="77777777" w:rsidR="004F09F7" w:rsidRPr="004F09F7" w:rsidRDefault="004F09F7" w:rsidP="004F09F7">
      <w:pPr>
        <w:pStyle w:val="Prrafodelista"/>
        <w:spacing w:before="100" w:beforeAutospacing="1" w:after="100" w:afterAutospacing="1" w:line="480" w:lineRule="auto"/>
        <w:ind w:left="1418"/>
        <w:jc w:val="center"/>
        <w:rPr>
          <w:rFonts w:eastAsiaTheme="minorHAnsi"/>
          <w:sz w:val="24"/>
          <w:szCs w:val="24"/>
          <w:lang w:eastAsia="en-US" w:bidi="ar-SA"/>
        </w:rPr>
      </w:pPr>
      <w:r w:rsidRPr="004F09F7">
        <w:rPr>
          <w:rFonts w:eastAsiaTheme="minorHAnsi"/>
          <w:noProof/>
          <w:sz w:val="24"/>
          <w:szCs w:val="24"/>
          <w:lang w:eastAsia="en-US" w:bidi="ar-SA"/>
        </w:rPr>
        <w:lastRenderedPageBreak/>
        <w:drawing>
          <wp:inline distT="0" distB="0" distL="0" distR="0" wp14:anchorId="5C1E524C" wp14:editId="12480F05">
            <wp:extent cx="3438525" cy="154399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1799" cy="1549958"/>
                    </a:xfrm>
                    <a:prstGeom prst="rect">
                      <a:avLst/>
                    </a:prstGeom>
                    <a:noFill/>
                    <a:ln>
                      <a:noFill/>
                    </a:ln>
                  </pic:spPr>
                </pic:pic>
              </a:graphicData>
            </a:graphic>
          </wp:inline>
        </w:drawing>
      </w:r>
    </w:p>
    <w:p w14:paraId="71D611C5" w14:textId="77777777" w:rsidR="004F09F7" w:rsidRPr="004F09F7" w:rsidRDefault="004F09F7" w:rsidP="004F09F7">
      <w:pPr>
        <w:pStyle w:val="Prrafodelista"/>
        <w:spacing w:before="100" w:beforeAutospacing="1" w:after="100" w:afterAutospacing="1" w:line="480" w:lineRule="auto"/>
        <w:ind w:left="1701" w:firstLine="0"/>
        <w:jc w:val="both"/>
        <w:rPr>
          <w:rFonts w:eastAsiaTheme="minorHAnsi"/>
          <w:sz w:val="24"/>
          <w:szCs w:val="24"/>
          <w:lang w:eastAsia="en-US" w:bidi="ar-SA"/>
        </w:rPr>
      </w:pPr>
      <w:r w:rsidRPr="004F09F7">
        <w:rPr>
          <w:rFonts w:eastAsiaTheme="minorHAnsi"/>
          <w:sz w:val="24"/>
          <w:szCs w:val="24"/>
          <w:lang w:eastAsia="en-US" w:bidi="ar-SA"/>
        </w:rPr>
        <w:t>El cálculo de la densidad se realizó en gabinete haciendo uso de la siguiente fórmula:</w:t>
      </w:r>
    </w:p>
    <w:p w14:paraId="5F635648" w14:textId="77777777" w:rsidR="004F09F7" w:rsidRPr="004F09F7" w:rsidRDefault="004F09F7" w:rsidP="004F09F7">
      <w:pPr>
        <w:pStyle w:val="Prrafodelista"/>
        <w:spacing w:before="100" w:beforeAutospacing="1" w:after="100" w:afterAutospacing="1" w:line="480" w:lineRule="auto"/>
        <w:ind w:left="993"/>
        <w:jc w:val="center"/>
        <w:rPr>
          <w:rFonts w:eastAsiaTheme="minorHAnsi"/>
          <w:sz w:val="24"/>
          <w:szCs w:val="24"/>
          <w:lang w:eastAsia="en-US" w:bidi="ar-SA"/>
        </w:rPr>
      </w:pPr>
      <w:r w:rsidRPr="004F09F7">
        <w:rPr>
          <w:rFonts w:eastAsiaTheme="minorHAnsi"/>
          <w:noProof/>
          <w:sz w:val="24"/>
          <w:szCs w:val="24"/>
          <w:lang w:eastAsia="en-US" w:bidi="ar-SA"/>
        </w:rPr>
        <w:drawing>
          <wp:inline distT="0" distB="0" distL="0" distR="0" wp14:anchorId="7174F6D9" wp14:editId="2F2EE057">
            <wp:extent cx="2476500" cy="700351"/>
            <wp:effectExtent l="19050" t="19050" r="19050" b="2413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1562" cy="713095"/>
                    </a:xfrm>
                    <a:prstGeom prst="rect">
                      <a:avLst/>
                    </a:prstGeom>
                    <a:noFill/>
                    <a:ln>
                      <a:solidFill>
                        <a:schemeClr val="tx1"/>
                      </a:solidFill>
                    </a:ln>
                  </pic:spPr>
                </pic:pic>
              </a:graphicData>
            </a:graphic>
          </wp:inline>
        </w:drawing>
      </w:r>
    </w:p>
    <w:p w14:paraId="00F1ED04" w14:textId="77777777" w:rsidR="004F09F7" w:rsidRPr="004F09F7" w:rsidRDefault="004F09F7" w:rsidP="004F09F7">
      <w:pPr>
        <w:pStyle w:val="Prrafodelista"/>
        <w:spacing w:before="100" w:beforeAutospacing="1" w:after="100" w:afterAutospacing="1" w:line="360" w:lineRule="auto"/>
        <w:ind w:left="993"/>
        <w:jc w:val="center"/>
        <w:rPr>
          <w:rFonts w:eastAsiaTheme="minorHAnsi"/>
          <w:sz w:val="24"/>
          <w:szCs w:val="24"/>
          <w:lang w:eastAsia="en-US" w:bidi="ar-SA"/>
        </w:rPr>
      </w:pPr>
      <w:r w:rsidRPr="004F09F7">
        <w:rPr>
          <w:rFonts w:eastAsiaTheme="minorHAnsi"/>
          <w:noProof/>
          <w:sz w:val="24"/>
          <w:szCs w:val="24"/>
          <w:lang w:eastAsia="en-US" w:bidi="ar-SA"/>
        </w:rPr>
        <w:drawing>
          <wp:inline distT="0" distB="0" distL="0" distR="0" wp14:anchorId="346126AC" wp14:editId="0E156FC0">
            <wp:extent cx="2321679" cy="1304925"/>
            <wp:effectExtent l="0" t="0" r="254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2101" cy="1310783"/>
                    </a:xfrm>
                    <a:prstGeom prst="rect">
                      <a:avLst/>
                    </a:prstGeom>
                    <a:noFill/>
                    <a:ln>
                      <a:noFill/>
                    </a:ln>
                  </pic:spPr>
                </pic:pic>
              </a:graphicData>
            </a:graphic>
          </wp:inline>
        </w:drawing>
      </w:r>
    </w:p>
    <w:p w14:paraId="39A55837" w14:textId="713C9532" w:rsidR="004F09F7" w:rsidRPr="004F09F7" w:rsidRDefault="004F09F7" w:rsidP="005726A0">
      <w:pPr>
        <w:pStyle w:val="Prrafodelista"/>
        <w:widowControl/>
        <w:numPr>
          <w:ilvl w:val="0"/>
          <w:numId w:val="8"/>
        </w:numPr>
        <w:adjustRightInd w:val="0"/>
        <w:spacing w:line="480" w:lineRule="auto"/>
        <w:jc w:val="both"/>
        <w:rPr>
          <w:rFonts w:eastAsiaTheme="minorHAnsi"/>
          <w:b/>
          <w:bCs/>
          <w:sz w:val="24"/>
          <w:szCs w:val="24"/>
          <w:lang w:eastAsia="en-US" w:bidi="ar-SA"/>
        </w:rPr>
      </w:pPr>
      <w:r w:rsidRPr="004F09F7">
        <w:rPr>
          <w:rFonts w:eastAsiaTheme="minorHAnsi"/>
          <w:b/>
          <w:bCs/>
          <w:sz w:val="24"/>
          <w:szCs w:val="24"/>
          <w:lang w:eastAsia="en-US" w:bidi="ar-SA"/>
        </w:rPr>
        <w:t>Determinación de la composición física de los residuos solidos</w:t>
      </w:r>
    </w:p>
    <w:p w14:paraId="3D7689F5" w14:textId="77777777" w:rsidR="004F09F7" w:rsidRPr="004F09F7" w:rsidRDefault="004F09F7" w:rsidP="004F09F7">
      <w:pPr>
        <w:autoSpaceDE w:val="0"/>
        <w:autoSpaceDN w:val="0"/>
        <w:adjustRightInd w:val="0"/>
        <w:spacing w:before="100" w:beforeAutospacing="1" w:after="100" w:afterAutospacing="1" w:line="480" w:lineRule="auto"/>
        <w:ind w:left="1559"/>
        <w:jc w:val="both"/>
        <w:rPr>
          <w:rFonts w:ascii="Times New Roman" w:hAnsi="Times New Roman" w:cs="Times New Roman"/>
          <w:sz w:val="24"/>
          <w:szCs w:val="24"/>
        </w:rPr>
      </w:pPr>
      <w:r w:rsidRPr="004F09F7">
        <w:rPr>
          <w:rFonts w:ascii="Times New Roman" w:hAnsi="Times New Roman" w:cs="Times New Roman"/>
          <w:sz w:val="24"/>
          <w:szCs w:val="24"/>
        </w:rPr>
        <w:t xml:space="preserve">Para la determinación de la composición física de los residuos sólidos se utiliza el método del recipiente cilíndrico, utilizado y validado por las instituciones en diferentes estudios, el cual consiste en: </w:t>
      </w:r>
    </w:p>
    <w:p w14:paraId="07974091" w14:textId="77777777" w:rsidR="004F09F7" w:rsidRPr="004F09F7" w:rsidRDefault="004F09F7" w:rsidP="005726A0">
      <w:pPr>
        <w:pStyle w:val="Prrafodelista"/>
        <w:widowControl/>
        <w:numPr>
          <w:ilvl w:val="0"/>
          <w:numId w:val="8"/>
        </w:numPr>
        <w:adjustRightInd w:val="0"/>
        <w:spacing w:before="100" w:beforeAutospacing="1" w:after="100" w:afterAutospacing="1" w:line="480" w:lineRule="auto"/>
        <w:ind w:left="1559" w:hanging="284"/>
        <w:jc w:val="both"/>
        <w:rPr>
          <w:rFonts w:eastAsiaTheme="minorHAnsi"/>
          <w:sz w:val="24"/>
          <w:szCs w:val="24"/>
          <w:lang w:eastAsia="en-US" w:bidi="ar-SA"/>
        </w:rPr>
      </w:pPr>
      <w:r w:rsidRPr="004F09F7">
        <w:rPr>
          <w:rFonts w:eastAsiaTheme="minorHAnsi"/>
          <w:sz w:val="24"/>
          <w:szCs w:val="24"/>
          <w:lang w:eastAsia="en-US" w:bidi="ar-SA"/>
        </w:rPr>
        <w:t xml:space="preserve">Vaciar el contenido del recipiente utilizado para determinar la densidad, luego separar los componentes de acuerdo al tipo de residuo. </w:t>
      </w:r>
    </w:p>
    <w:p w14:paraId="5094B5DE" w14:textId="77777777" w:rsidR="004F09F7" w:rsidRPr="004F09F7" w:rsidRDefault="004F09F7" w:rsidP="005726A0">
      <w:pPr>
        <w:pStyle w:val="Prrafodelista"/>
        <w:widowControl/>
        <w:numPr>
          <w:ilvl w:val="0"/>
          <w:numId w:val="8"/>
        </w:numPr>
        <w:adjustRightInd w:val="0"/>
        <w:spacing w:before="100" w:beforeAutospacing="1" w:after="100" w:afterAutospacing="1" w:line="480" w:lineRule="auto"/>
        <w:ind w:left="1559" w:hanging="284"/>
        <w:jc w:val="both"/>
        <w:rPr>
          <w:rFonts w:eastAsiaTheme="minorHAnsi"/>
          <w:sz w:val="24"/>
          <w:szCs w:val="24"/>
          <w:lang w:eastAsia="en-US" w:bidi="ar-SA"/>
        </w:rPr>
      </w:pPr>
      <w:r w:rsidRPr="004F09F7">
        <w:rPr>
          <w:rFonts w:eastAsiaTheme="minorHAnsi"/>
          <w:sz w:val="24"/>
          <w:szCs w:val="24"/>
          <w:lang w:eastAsia="en-US" w:bidi="ar-SA"/>
        </w:rPr>
        <w:lastRenderedPageBreak/>
        <w:t xml:space="preserve">Los componentes diferenciados, se depositan en bolsas; mientras que, los residuos restantes se tamizan para obtener la materia inerte; y a la vez seguir rescatando los materiales segregables. </w:t>
      </w:r>
    </w:p>
    <w:p w14:paraId="7411F284" w14:textId="77777777" w:rsidR="004F09F7" w:rsidRPr="004F09F7" w:rsidRDefault="004F09F7" w:rsidP="004F09F7">
      <w:pPr>
        <w:autoSpaceDE w:val="0"/>
        <w:autoSpaceDN w:val="0"/>
        <w:adjustRightInd w:val="0"/>
        <w:spacing w:before="100" w:beforeAutospacing="1" w:after="100" w:afterAutospacing="1" w:line="480" w:lineRule="auto"/>
        <w:ind w:left="1559"/>
        <w:jc w:val="both"/>
        <w:rPr>
          <w:rFonts w:ascii="Times New Roman" w:hAnsi="Times New Roman" w:cs="Times New Roman"/>
          <w:sz w:val="24"/>
          <w:szCs w:val="24"/>
        </w:rPr>
      </w:pPr>
      <w:r w:rsidRPr="004F09F7">
        <w:rPr>
          <w:rFonts w:ascii="Times New Roman" w:hAnsi="Times New Roman" w:cs="Times New Roman"/>
          <w:sz w:val="24"/>
          <w:szCs w:val="24"/>
        </w:rPr>
        <w:t xml:space="preserve">Concluida la clasificación de los componentes, se realiza el pesaje y registro de los datos en el formato correspondiente. </w:t>
      </w:r>
    </w:p>
    <w:p w14:paraId="42FC5F3F" w14:textId="77777777" w:rsidR="004F09F7" w:rsidRPr="004F09F7" w:rsidRDefault="004F09F7" w:rsidP="004F09F7">
      <w:pPr>
        <w:autoSpaceDE w:val="0"/>
        <w:autoSpaceDN w:val="0"/>
        <w:adjustRightInd w:val="0"/>
        <w:spacing w:before="100" w:beforeAutospacing="1" w:after="100" w:afterAutospacing="1" w:line="480" w:lineRule="auto"/>
        <w:ind w:left="1559"/>
        <w:jc w:val="both"/>
        <w:rPr>
          <w:rFonts w:ascii="Times New Roman" w:hAnsi="Times New Roman" w:cs="Times New Roman"/>
          <w:sz w:val="24"/>
          <w:szCs w:val="24"/>
        </w:rPr>
      </w:pPr>
      <w:r w:rsidRPr="004F09F7">
        <w:rPr>
          <w:rFonts w:ascii="Times New Roman" w:hAnsi="Times New Roman" w:cs="Times New Roman"/>
          <w:sz w:val="24"/>
          <w:szCs w:val="24"/>
        </w:rPr>
        <w:t xml:space="preserve">El estudio de composición física de residuos sólidos domésticos, permite entre otras cosas, definir el tipo de tratamiento y/o formas de aprovechamiento que deberá emplearse para manejar los residuos sólidos. </w:t>
      </w:r>
    </w:p>
    <w:p w14:paraId="66DED49E" w14:textId="77777777" w:rsidR="004F09F7" w:rsidRPr="004F09F7" w:rsidRDefault="004F09F7" w:rsidP="004F09F7">
      <w:pPr>
        <w:autoSpaceDE w:val="0"/>
        <w:autoSpaceDN w:val="0"/>
        <w:adjustRightInd w:val="0"/>
        <w:spacing w:before="100" w:beforeAutospacing="1" w:after="100" w:afterAutospacing="1" w:line="480" w:lineRule="auto"/>
        <w:ind w:left="1559"/>
        <w:jc w:val="both"/>
        <w:rPr>
          <w:rFonts w:ascii="Times New Roman" w:hAnsi="Times New Roman" w:cs="Times New Roman"/>
          <w:sz w:val="24"/>
          <w:szCs w:val="24"/>
        </w:rPr>
      </w:pPr>
      <w:r w:rsidRPr="004F09F7">
        <w:rPr>
          <w:rFonts w:ascii="Times New Roman" w:hAnsi="Times New Roman" w:cs="Times New Roman"/>
          <w:sz w:val="24"/>
          <w:szCs w:val="24"/>
        </w:rPr>
        <w:t>Para el presente estudio, se ha considerado clasificar los siguientes componentes:</w:t>
      </w:r>
    </w:p>
    <w:p w14:paraId="58DA7440" w14:textId="11EAC9FB" w:rsidR="00746C3B" w:rsidRPr="00746C3B" w:rsidRDefault="00746C3B" w:rsidP="00746C3B">
      <w:pPr>
        <w:pStyle w:val="Descripcin"/>
        <w:keepNext/>
        <w:jc w:val="center"/>
        <w:rPr>
          <w:rFonts w:ascii="Times New Roman" w:hAnsi="Times New Roman" w:cs="Times New Roman"/>
          <w:i w:val="0"/>
          <w:iCs w:val="0"/>
          <w:color w:val="auto"/>
          <w:sz w:val="24"/>
          <w:szCs w:val="24"/>
        </w:rPr>
      </w:pPr>
      <w:bookmarkStart w:id="108" w:name="_Toc79603704"/>
      <w:r w:rsidRPr="00746C3B">
        <w:rPr>
          <w:rFonts w:ascii="Times New Roman" w:hAnsi="Times New Roman" w:cs="Times New Roman"/>
          <w:b/>
          <w:bCs/>
          <w:i w:val="0"/>
          <w:iCs w:val="0"/>
          <w:color w:val="auto"/>
          <w:sz w:val="24"/>
          <w:szCs w:val="24"/>
        </w:rPr>
        <w:t xml:space="preserve">Tabla </w:t>
      </w:r>
      <w:r w:rsidRPr="00746C3B">
        <w:rPr>
          <w:rFonts w:ascii="Times New Roman" w:hAnsi="Times New Roman" w:cs="Times New Roman"/>
          <w:b/>
          <w:bCs/>
          <w:i w:val="0"/>
          <w:iCs w:val="0"/>
          <w:color w:val="auto"/>
          <w:sz w:val="24"/>
          <w:szCs w:val="24"/>
        </w:rPr>
        <w:fldChar w:fldCharType="begin"/>
      </w:r>
      <w:r w:rsidRPr="00746C3B">
        <w:rPr>
          <w:rFonts w:ascii="Times New Roman" w:hAnsi="Times New Roman" w:cs="Times New Roman"/>
          <w:b/>
          <w:bCs/>
          <w:i w:val="0"/>
          <w:iCs w:val="0"/>
          <w:color w:val="auto"/>
          <w:sz w:val="24"/>
          <w:szCs w:val="24"/>
        </w:rPr>
        <w:instrText xml:space="preserve"> SEQ Tabla \* ARABIC </w:instrText>
      </w:r>
      <w:r w:rsidRPr="00746C3B">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6</w:t>
      </w:r>
      <w:r w:rsidRPr="00746C3B">
        <w:rPr>
          <w:rFonts w:ascii="Times New Roman" w:hAnsi="Times New Roman" w:cs="Times New Roman"/>
          <w:b/>
          <w:bCs/>
          <w:i w:val="0"/>
          <w:iCs w:val="0"/>
          <w:color w:val="auto"/>
          <w:sz w:val="24"/>
          <w:szCs w:val="24"/>
        </w:rPr>
        <w:fldChar w:fldCharType="end"/>
      </w:r>
      <w:r w:rsidRPr="00746C3B">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746C3B">
        <w:rPr>
          <w:rFonts w:ascii="Times New Roman" w:hAnsi="Times New Roman" w:cs="Times New Roman"/>
          <w:i w:val="0"/>
          <w:iCs w:val="0"/>
          <w:color w:val="auto"/>
          <w:sz w:val="24"/>
          <w:szCs w:val="24"/>
        </w:rPr>
        <w:t>Composición de residuos solidos</w:t>
      </w:r>
      <w:bookmarkEnd w:id="108"/>
    </w:p>
    <w:tbl>
      <w:tblPr>
        <w:tblStyle w:val="Tablanormal2"/>
        <w:tblW w:w="8760" w:type="dxa"/>
        <w:jc w:val="center"/>
        <w:tblLook w:val="04A0" w:firstRow="1" w:lastRow="0" w:firstColumn="1" w:lastColumn="0" w:noHBand="0" w:noVBand="1"/>
      </w:tblPr>
      <w:tblGrid>
        <w:gridCol w:w="8760"/>
      </w:tblGrid>
      <w:tr w:rsidR="004F09F7" w:rsidRPr="008E10E4" w14:paraId="3758EED1" w14:textId="77777777" w:rsidTr="004F09F7">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8760" w:type="dxa"/>
            <w:vAlign w:val="center"/>
            <w:hideMark/>
          </w:tcPr>
          <w:p w14:paraId="71BB3E7B" w14:textId="5CEADAA4" w:rsidR="004F09F7" w:rsidRPr="008E10E4" w:rsidRDefault="004F09F7" w:rsidP="004F09F7">
            <w:pPr>
              <w:jc w:val="center"/>
              <w:rPr>
                <w:rFonts w:ascii="Arial Narrow" w:eastAsia="Times New Roman" w:hAnsi="Arial Narrow" w:cs="Times New Roman"/>
                <w:color w:val="000000" w:themeColor="text1"/>
                <w:sz w:val="24"/>
                <w:szCs w:val="24"/>
                <w:lang w:eastAsia="es-PE"/>
              </w:rPr>
            </w:pPr>
            <w:r w:rsidRPr="008E10E4">
              <w:rPr>
                <w:rFonts w:ascii="Arial Narrow" w:eastAsia="Times New Roman" w:hAnsi="Arial Narrow" w:cs="Times New Roman"/>
                <w:color w:val="000000" w:themeColor="text1"/>
                <w:sz w:val="24"/>
                <w:szCs w:val="24"/>
                <w:lang w:eastAsia="es-PE"/>
              </w:rPr>
              <w:t>TIPO DE RESIDUOS SOLIDOS</w:t>
            </w:r>
          </w:p>
        </w:tc>
      </w:tr>
      <w:tr w:rsidR="004F09F7" w:rsidRPr="008E10E4" w14:paraId="3793A8B4" w14:textId="77777777" w:rsidTr="004F09F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760" w:type="dxa"/>
            <w:noWrap/>
            <w:vAlign w:val="center"/>
            <w:hideMark/>
          </w:tcPr>
          <w:p w14:paraId="69CEA4C2"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color w:val="000000"/>
                <w:sz w:val="24"/>
                <w:szCs w:val="24"/>
                <w:lang w:eastAsia="es-PE"/>
              </w:rPr>
              <w:t>1. Residuos aprovechables</w:t>
            </w:r>
          </w:p>
        </w:tc>
      </w:tr>
      <w:tr w:rsidR="004F09F7" w:rsidRPr="008E10E4" w14:paraId="5E100C8A" w14:textId="77777777" w:rsidTr="004F09F7">
        <w:trPr>
          <w:trHeight w:val="315"/>
          <w:jc w:val="center"/>
        </w:trPr>
        <w:tc>
          <w:tcPr>
            <w:cnfStyle w:val="001000000000" w:firstRow="0" w:lastRow="0" w:firstColumn="1" w:lastColumn="0" w:oddVBand="0" w:evenVBand="0" w:oddHBand="0" w:evenHBand="0" w:firstRowFirstColumn="0" w:firstRowLastColumn="0" w:lastRowFirstColumn="0" w:lastRowLastColumn="0"/>
            <w:tcW w:w="8760" w:type="dxa"/>
            <w:vAlign w:val="center"/>
            <w:hideMark/>
          </w:tcPr>
          <w:p w14:paraId="36BBCF64"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color w:val="000000"/>
                <w:sz w:val="24"/>
                <w:szCs w:val="24"/>
                <w:lang w:eastAsia="es-PE"/>
              </w:rPr>
              <w:t>1.1. Residuos Orgánicos</w:t>
            </w:r>
          </w:p>
        </w:tc>
      </w:tr>
      <w:tr w:rsidR="004F09F7" w:rsidRPr="008E10E4" w14:paraId="17A61BB8" w14:textId="77777777" w:rsidTr="004F09F7">
        <w:trPr>
          <w:cnfStyle w:val="000000100000" w:firstRow="0" w:lastRow="0" w:firstColumn="0" w:lastColumn="0" w:oddVBand="0" w:evenVBand="0" w:oddHBand="1" w:evenHBand="0" w:firstRowFirstColumn="0" w:firstRowLastColumn="0" w:lastRowFirstColumn="0" w:lastRowLastColumn="0"/>
          <w:trHeight w:val="834"/>
          <w:jc w:val="center"/>
        </w:trPr>
        <w:tc>
          <w:tcPr>
            <w:cnfStyle w:val="001000000000" w:firstRow="0" w:lastRow="0" w:firstColumn="1" w:lastColumn="0" w:oddVBand="0" w:evenVBand="0" w:oddHBand="0" w:evenHBand="0" w:firstRowFirstColumn="0" w:firstRowLastColumn="0" w:lastRowFirstColumn="0" w:lastRowLastColumn="0"/>
            <w:tcW w:w="8760" w:type="dxa"/>
            <w:vAlign w:val="center"/>
            <w:hideMark/>
          </w:tcPr>
          <w:p w14:paraId="252E34A5" w14:textId="77777777" w:rsidR="008E10E4" w:rsidRDefault="004F09F7" w:rsidP="008E10E4">
            <w:pPr>
              <w:ind w:firstLineChars="100" w:firstLine="240"/>
              <w:jc w:val="both"/>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Residuos de alimentos (restos de comida, cascaras, restos de frutas, verduras, hortalizas </w:t>
            </w:r>
          </w:p>
          <w:p w14:paraId="45B6051C" w14:textId="59FB9FCC" w:rsidR="004F09F7" w:rsidRPr="008E10E4" w:rsidRDefault="004F09F7" w:rsidP="008E10E4">
            <w:pPr>
              <w:ind w:firstLineChars="100" w:firstLine="240"/>
              <w:jc w:val="both"/>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y otros similares)</w:t>
            </w:r>
          </w:p>
          <w:p w14:paraId="72EEE720" w14:textId="77777777" w:rsidR="004F09F7" w:rsidRPr="008E10E4" w:rsidRDefault="004F09F7" w:rsidP="008E10E4">
            <w:pPr>
              <w:ind w:firstLineChars="100" w:firstLine="240"/>
              <w:jc w:val="both"/>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Residuos de maleza y poda (restos de flores, hojas, tallos, </w:t>
            </w:r>
            <w:proofErr w:type="spellStart"/>
            <w:r w:rsidRPr="008E10E4">
              <w:rPr>
                <w:rFonts w:ascii="Times New Roman" w:eastAsia="Times New Roman" w:hAnsi="Times New Roman" w:cs="Times New Roman"/>
                <w:b w:val="0"/>
                <w:bCs w:val="0"/>
                <w:color w:val="000000"/>
                <w:sz w:val="24"/>
                <w:szCs w:val="24"/>
                <w:lang w:eastAsia="es-PE"/>
              </w:rPr>
              <w:t>grass</w:t>
            </w:r>
            <w:proofErr w:type="spellEnd"/>
            <w:r w:rsidRPr="008E10E4">
              <w:rPr>
                <w:rFonts w:ascii="Times New Roman" w:eastAsia="Times New Roman" w:hAnsi="Times New Roman" w:cs="Times New Roman"/>
                <w:b w:val="0"/>
                <w:bCs w:val="0"/>
                <w:color w:val="000000"/>
                <w:sz w:val="24"/>
                <w:szCs w:val="24"/>
                <w:lang w:eastAsia="es-PE"/>
              </w:rPr>
              <w:t>, otros similares)</w:t>
            </w:r>
          </w:p>
          <w:p w14:paraId="28BDE27A" w14:textId="52259C4D" w:rsidR="004F09F7" w:rsidRPr="008E10E4" w:rsidRDefault="004F09F7" w:rsidP="008E10E4">
            <w:pPr>
              <w:ind w:firstLineChars="100" w:firstLine="240"/>
              <w:jc w:val="both"/>
              <w:rPr>
                <w:rFonts w:ascii="Times New Roman" w:eastAsia="Times New Roman" w:hAnsi="Times New Roman" w:cs="Times New Roman"/>
                <w:b w:val="0"/>
                <w:bCs w:val="0"/>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Otros orgánicos (estiércol de animales menores, huesos y similares) </w:t>
            </w:r>
          </w:p>
        </w:tc>
      </w:tr>
      <w:tr w:rsidR="004F09F7" w:rsidRPr="008E10E4" w14:paraId="4B24355F" w14:textId="77777777" w:rsidTr="004F09F7">
        <w:trPr>
          <w:trHeight w:val="315"/>
          <w:jc w:val="center"/>
        </w:trPr>
        <w:tc>
          <w:tcPr>
            <w:cnfStyle w:val="001000000000" w:firstRow="0" w:lastRow="0" w:firstColumn="1" w:lastColumn="0" w:oddVBand="0" w:evenVBand="0" w:oddHBand="0" w:evenHBand="0" w:firstRowFirstColumn="0" w:firstRowLastColumn="0" w:lastRowFirstColumn="0" w:lastRowLastColumn="0"/>
            <w:tcW w:w="8760" w:type="dxa"/>
            <w:vAlign w:val="center"/>
            <w:hideMark/>
          </w:tcPr>
          <w:p w14:paraId="2E569879"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color w:val="000000"/>
                <w:sz w:val="24"/>
                <w:szCs w:val="24"/>
                <w:lang w:eastAsia="es-PE"/>
              </w:rPr>
              <w:t>1.2. Residuos Inorgánicos</w:t>
            </w:r>
          </w:p>
        </w:tc>
      </w:tr>
      <w:tr w:rsidR="004F09F7" w:rsidRPr="008E10E4" w14:paraId="3C7983C0" w14:textId="77777777" w:rsidTr="004F09F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760" w:type="dxa"/>
            <w:vAlign w:val="center"/>
            <w:hideMark/>
          </w:tcPr>
          <w:p w14:paraId="47204811"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color w:val="000000"/>
                <w:sz w:val="24"/>
                <w:szCs w:val="24"/>
                <w:lang w:eastAsia="es-PE"/>
              </w:rPr>
              <w:t>1.2.1. Papel</w:t>
            </w:r>
          </w:p>
        </w:tc>
      </w:tr>
      <w:tr w:rsidR="004F09F7" w:rsidRPr="008E10E4" w14:paraId="146B56FF" w14:textId="77777777" w:rsidTr="004F09F7">
        <w:trPr>
          <w:trHeight w:val="759"/>
          <w:jc w:val="center"/>
        </w:trPr>
        <w:tc>
          <w:tcPr>
            <w:cnfStyle w:val="001000000000" w:firstRow="0" w:lastRow="0" w:firstColumn="1" w:lastColumn="0" w:oddVBand="0" w:evenVBand="0" w:oddHBand="0" w:evenHBand="0" w:firstRowFirstColumn="0" w:firstRowLastColumn="0" w:lastRowFirstColumn="0" w:lastRowLastColumn="0"/>
            <w:tcW w:w="8760" w:type="dxa"/>
            <w:noWrap/>
            <w:vAlign w:val="center"/>
            <w:hideMark/>
          </w:tcPr>
          <w:p w14:paraId="4D7DA10A"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Blanco</w:t>
            </w:r>
          </w:p>
          <w:p w14:paraId="6797D50C"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Periódico</w:t>
            </w:r>
          </w:p>
          <w:p w14:paraId="1CC032D8" w14:textId="46D51416" w:rsidR="004F09F7" w:rsidRPr="008E10E4" w:rsidRDefault="004F09F7" w:rsidP="004F09F7">
            <w:pPr>
              <w:rPr>
                <w:rFonts w:ascii="Times New Roman" w:eastAsia="Times New Roman" w:hAnsi="Times New Roman" w:cs="Times New Roman"/>
                <w:b w:val="0"/>
                <w:bCs w:val="0"/>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Mixto (páginas de cuadernos, revistas, otros similares)</w:t>
            </w:r>
          </w:p>
        </w:tc>
      </w:tr>
      <w:tr w:rsidR="004F09F7" w:rsidRPr="008E10E4" w14:paraId="4CDC8515" w14:textId="77777777" w:rsidTr="004F09F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760" w:type="dxa"/>
            <w:noWrap/>
            <w:vAlign w:val="center"/>
            <w:hideMark/>
          </w:tcPr>
          <w:p w14:paraId="29E838EC" w14:textId="0F996075"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color w:val="000000"/>
                <w:sz w:val="24"/>
                <w:szCs w:val="24"/>
                <w:lang w:eastAsia="es-PE"/>
              </w:rPr>
              <w:t>1.2.2. Cartón</w:t>
            </w:r>
          </w:p>
        </w:tc>
      </w:tr>
      <w:tr w:rsidR="004F09F7" w:rsidRPr="008E10E4" w14:paraId="342BE59A" w14:textId="77777777" w:rsidTr="004F09F7">
        <w:trPr>
          <w:trHeight w:val="841"/>
          <w:jc w:val="center"/>
        </w:trPr>
        <w:tc>
          <w:tcPr>
            <w:cnfStyle w:val="001000000000" w:firstRow="0" w:lastRow="0" w:firstColumn="1" w:lastColumn="0" w:oddVBand="0" w:evenVBand="0" w:oddHBand="0" w:evenHBand="0" w:firstRowFirstColumn="0" w:firstRowLastColumn="0" w:lastRowFirstColumn="0" w:lastRowLastColumn="0"/>
            <w:tcW w:w="8760" w:type="dxa"/>
            <w:noWrap/>
            <w:vAlign w:val="center"/>
            <w:hideMark/>
          </w:tcPr>
          <w:p w14:paraId="11A7398E"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Blanco (liso y cartulina)</w:t>
            </w:r>
          </w:p>
          <w:p w14:paraId="5757AC64"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Marrón (Corrugado)</w:t>
            </w:r>
          </w:p>
          <w:p w14:paraId="42EA5E2E" w14:textId="597D4DD2" w:rsidR="004F09F7" w:rsidRPr="008E10E4" w:rsidRDefault="004F09F7" w:rsidP="004F09F7">
            <w:pPr>
              <w:rPr>
                <w:rFonts w:ascii="Times New Roman" w:eastAsia="Times New Roman" w:hAnsi="Times New Roman" w:cs="Times New Roman"/>
                <w:b w:val="0"/>
                <w:bCs w:val="0"/>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Mixto (tapas de cuaderno, revistas, otros similares)</w:t>
            </w:r>
          </w:p>
        </w:tc>
      </w:tr>
      <w:tr w:rsidR="004F09F7" w:rsidRPr="008E10E4" w14:paraId="45A4E479" w14:textId="77777777" w:rsidTr="004F09F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760" w:type="dxa"/>
            <w:noWrap/>
            <w:vAlign w:val="center"/>
            <w:hideMark/>
          </w:tcPr>
          <w:p w14:paraId="0043D73D" w14:textId="79F5BF64"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color w:val="000000"/>
                <w:sz w:val="24"/>
                <w:szCs w:val="24"/>
                <w:lang w:eastAsia="es-PE"/>
              </w:rPr>
              <w:t>1.2.3. Vidrio</w:t>
            </w:r>
          </w:p>
        </w:tc>
      </w:tr>
      <w:tr w:rsidR="004F09F7" w:rsidRPr="008E10E4" w14:paraId="181A46E8" w14:textId="77777777" w:rsidTr="004F09F7">
        <w:trPr>
          <w:trHeight w:val="804"/>
          <w:jc w:val="center"/>
        </w:trPr>
        <w:tc>
          <w:tcPr>
            <w:cnfStyle w:val="001000000000" w:firstRow="0" w:lastRow="0" w:firstColumn="1" w:lastColumn="0" w:oddVBand="0" w:evenVBand="0" w:oddHBand="0" w:evenHBand="0" w:firstRowFirstColumn="0" w:firstRowLastColumn="0" w:lastRowFirstColumn="0" w:lastRowLastColumn="0"/>
            <w:tcW w:w="8760" w:type="dxa"/>
            <w:noWrap/>
            <w:vAlign w:val="center"/>
            <w:hideMark/>
          </w:tcPr>
          <w:p w14:paraId="7B7CD789"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Transparente</w:t>
            </w:r>
          </w:p>
          <w:p w14:paraId="7F659196"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Otros colores (marrón – ámbar, verde, azul, entre otros)</w:t>
            </w:r>
          </w:p>
          <w:p w14:paraId="61DDE154" w14:textId="768F1A34" w:rsidR="004F09F7" w:rsidRPr="008E10E4" w:rsidRDefault="004F09F7" w:rsidP="004F09F7">
            <w:pPr>
              <w:rPr>
                <w:rFonts w:ascii="Times New Roman" w:eastAsia="Times New Roman" w:hAnsi="Times New Roman" w:cs="Times New Roman"/>
                <w:b w:val="0"/>
                <w:bCs w:val="0"/>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Otros (vidrio de ventana) </w:t>
            </w:r>
          </w:p>
        </w:tc>
      </w:tr>
      <w:tr w:rsidR="004F09F7" w:rsidRPr="008E10E4" w14:paraId="52265ACD" w14:textId="77777777" w:rsidTr="004F09F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760" w:type="dxa"/>
            <w:noWrap/>
            <w:vAlign w:val="center"/>
            <w:hideMark/>
          </w:tcPr>
          <w:p w14:paraId="45F7E559"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color w:val="000000"/>
                <w:sz w:val="24"/>
                <w:szCs w:val="24"/>
                <w:lang w:eastAsia="es-PE"/>
              </w:rPr>
              <w:lastRenderedPageBreak/>
              <w:t>1.2.4. Plástico</w:t>
            </w:r>
          </w:p>
        </w:tc>
      </w:tr>
      <w:tr w:rsidR="004F09F7" w:rsidRPr="008E10E4" w14:paraId="6A272BB6" w14:textId="77777777" w:rsidTr="004F09F7">
        <w:trPr>
          <w:trHeight w:val="1783"/>
          <w:jc w:val="center"/>
        </w:trPr>
        <w:tc>
          <w:tcPr>
            <w:cnfStyle w:val="001000000000" w:firstRow="0" w:lastRow="0" w:firstColumn="1" w:lastColumn="0" w:oddVBand="0" w:evenVBand="0" w:oddHBand="0" w:evenHBand="0" w:firstRowFirstColumn="0" w:firstRowLastColumn="0" w:lastRowFirstColumn="0" w:lastRowLastColumn="0"/>
            <w:tcW w:w="8760" w:type="dxa"/>
            <w:vAlign w:val="center"/>
            <w:hideMark/>
          </w:tcPr>
          <w:p w14:paraId="22F5405C" w14:textId="663B2457" w:rsid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PET–Tereftalato de polietileno (aceite y botellas de bebidas y agua, entre otros </w:t>
            </w:r>
          </w:p>
          <w:p w14:paraId="5377E7E7" w14:textId="2BE4A4DB" w:rsidR="004F09F7" w:rsidRPr="008E10E4" w:rsidRDefault="008E10E4" w:rsidP="004F09F7">
            <w:pP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val="0"/>
                <w:bCs w:val="0"/>
                <w:color w:val="000000"/>
                <w:sz w:val="24"/>
                <w:szCs w:val="24"/>
                <w:lang w:eastAsia="es-PE"/>
              </w:rPr>
              <w:t xml:space="preserve">      </w:t>
            </w:r>
            <w:r w:rsidR="004F09F7" w:rsidRPr="008E10E4">
              <w:rPr>
                <w:rFonts w:ascii="Times New Roman" w:eastAsia="Times New Roman" w:hAnsi="Times New Roman" w:cs="Times New Roman"/>
                <w:b w:val="0"/>
                <w:bCs w:val="0"/>
                <w:color w:val="000000"/>
                <w:sz w:val="24"/>
                <w:szCs w:val="24"/>
                <w:lang w:eastAsia="es-PE"/>
              </w:rPr>
              <w:t>similares)</w:t>
            </w:r>
          </w:p>
          <w:p w14:paraId="010E91BC" w14:textId="0E57D71E" w:rsidR="008E10E4" w:rsidRDefault="004F09F7" w:rsidP="00CE78F6">
            <w:pPr>
              <w:jc w:val="both"/>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PEAD-Polietileno de alta densidad (botellas de lácteos, </w:t>
            </w:r>
            <w:proofErr w:type="spellStart"/>
            <w:r w:rsidRPr="008E10E4">
              <w:rPr>
                <w:rFonts w:ascii="Times New Roman" w:eastAsia="Times New Roman" w:hAnsi="Times New Roman" w:cs="Times New Roman"/>
                <w:b w:val="0"/>
                <w:bCs w:val="0"/>
                <w:color w:val="000000"/>
                <w:sz w:val="24"/>
                <w:szCs w:val="24"/>
                <w:lang w:eastAsia="es-PE"/>
              </w:rPr>
              <w:t>shampoo</w:t>
            </w:r>
            <w:proofErr w:type="spellEnd"/>
            <w:r w:rsidRPr="008E10E4">
              <w:rPr>
                <w:rFonts w:ascii="Times New Roman" w:eastAsia="Times New Roman" w:hAnsi="Times New Roman" w:cs="Times New Roman"/>
                <w:b w:val="0"/>
                <w:bCs w:val="0"/>
                <w:color w:val="000000"/>
                <w:sz w:val="24"/>
                <w:szCs w:val="24"/>
                <w:lang w:eastAsia="es-PE"/>
              </w:rPr>
              <w:t xml:space="preserve">, detergente </w:t>
            </w:r>
            <w:r w:rsidR="008E10E4">
              <w:rPr>
                <w:rFonts w:ascii="Times New Roman" w:eastAsia="Times New Roman" w:hAnsi="Times New Roman" w:cs="Times New Roman"/>
                <w:b w:val="0"/>
                <w:bCs w:val="0"/>
                <w:color w:val="000000"/>
                <w:sz w:val="24"/>
                <w:szCs w:val="24"/>
                <w:lang w:eastAsia="es-PE"/>
              </w:rPr>
              <w:t xml:space="preserve"> </w:t>
            </w:r>
          </w:p>
          <w:p w14:paraId="3A0875F0" w14:textId="11CE951B" w:rsidR="004F09F7" w:rsidRPr="008E10E4" w:rsidRDefault="008E10E4" w:rsidP="004F09F7">
            <w:pP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val="0"/>
                <w:bCs w:val="0"/>
                <w:color w:val="000000"/>
                <w:sz w:val="24"/>
                <w:szCs w:val="24"/>
                <w:lang w:eastAsia="es-PE"/>
              </w:rPr>
              <w:t xml:space="preserve">      </w:t>
            </w:r>
            <w:r w:rsidR="004F09F7" w:rsidRPr="008E10E4">
              <w:rPr>
                <w:rFonts w:ascii="Times New Roman" w:eastAsia="Times New Roman" w:hAnsi="Times New Roman" w:cs="Times New Roman"/>
                <w:b w:val="0"/>
                <w:bCs w:val="0"/>
                <w:color w:val="000000"/>
                <w:sz w:val="24"/>
                <w:szCs w:val="24"/>
                <w:lang w:eastAsia="es-PE"/>
              </w:rPr>
              <w:t>líquido, suavizante)</w:t>
            </w:r>
          </w:p>
          <w:p w14:paraId="19A68092" w14:textId="57B79860" w:rsid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PEBD -Polietileno de baja densidad (empaques de alimentos, empaques de </w:t>
            </w:r>
          </w:p>
          <w:p w14:paraId="71A15D0A" w14:textId="5386E2D4" w:rsidR="004F09F7" w:rsidRPr="008E10E4" w:rsidRDefault="008E10E4" w:rsidP="004F09F7">
            <w:pP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val="0"/>
                <w:bCs w:val="0"/>
                <w:color w:val="000000"/>
                <w:sz w:val="24"/>
                <w:szCs w:val="24"/>
                <w:lang w:eastAsia="es-PE"/>
              </w:rPr>
              <w:t xml:space="preserve">      </w:t>
            </w:r>
            <w:r w:rsidR="004F09F7" w:rsidRPr="008E10E4">
              <w:rPr>
                <w:rFonts w:ascii="Times New Roman" w:eastAsia="Times New Roman" w:hAnsi="Times New Roman" w:cs="Times New Roman"/>
                <w:b w:val="0"/>
                <w:bCs w:val="0"/>
                <w:color w:val="000000"/>
                <w:sz w:val="24"/>
                <w:szCs w:val="24"/>
                <w:lang w:eastAsia="es-PE"/>
              </w:rPr>
              <w:t>plástico de papel higiénico, empaques de detergente, empaque film)</w:t>
            </w:r>
          </w:p>
          <w:p w14:paraId="64C316C2" w14:textId="5162B3E9" w:rsid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PP-polipropileno (baldes, tinas, rafia, estuches negros de CD, tapas de bebidas, </w:t>
            </w:r>
          </w:p>
          <w:p w14:paraId="567B3534" w14:textId="71E768AF" w:rsidR="004F09F7" w:rsidRPr="008E10E4" w:rsidRDefault="008E10E4" w:rsidP="004F09F7">
            <w:pP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val="0"/>
                <w:bCs w:val="0"/>
                <w:color w:val="000000"/>
                <w:sz w:val="24"/>
                <w:szCs w:val="24"/>
                <w:lang w:eastAsia="es-PE"/>
              </w:rPr>
              <w:t xml:space="preserve">      </w:t>
            </w:r>
            <w:proofErr w:type="spellStart"/>
            <w:r w:rsidR="004F09F7" w:rsidRPr="008E10E4">
              <w:rPr>
                <w:rFonts w:ascii="Times New Roman" w:eastAsia="Times New Roman" w:hAnsi="Times New Roman" w:cs="Times New Roman"/>
                <w:b w:val="0"/>
                <w:bCs w:val="0"/>
                <w:color w:val="000000"/>
                <w:sz w:val="24"/>
                <w:szCs w:val="24"/>
                <w:lang w:eastAsia="es-PE"/>
              </w:rPr>
              <w:t>tapers</w:t>
            </w:r>
            <w:proofErr w:type="spellEnd"/>
            <w:r w:rsidR="004F09F7" w:rsidRPr="008E10E4">
              <w:rPr>
                <w:rFonts w:ascii="Times New Roman" w:eastAsia="Times New Roman" w:hAnsi="Times New Roman" w:cs="Times New Roman"/>
                <w:b w:val="0"/>
                <w:bCs w:val="0"/>
                <w:color w:val="000000"/>
                <w:sz w:val="24"/>
                <w:szCs w:val="24"/>
                <w:lang w:eastAsia="es-PE"/>
              </w:rPr>
              <w:t>)</w:t>
            </w:r>
          </w:p>
          <w:p w14:paraId="26DADDC0" w14:textId="5597A209" w:rsid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PS -Poliestireno (tapas cristalinas de </w:t>
            </w:r>
            <w:proofErr w:type="spellStart"/>
            <w:r w:rsidRPr="008E10E4">
              <w:rPr>
                <w:rFonts w:ascii="Times New Roman" w:eastAsia="Times New Roman" w:hAnsi="Times New Roman" w:cs="Times New Roman"/>
                <w:b w:val="0"/>
                <w:bCs w:val="0"/>
                <w:color w:val="000000"/>
                <w:sz w:val="24"/>
                <w:szCs w:val="24"/>
                <w:lang w:eastAsia="es-PE"/>
              </w:rPr>
              <w:t>Cds</w:t>
            </w:r>
            <w:proofErr w:type="spellEnd"/>
            <w:r w:rsidRPr="008E10E4">
              <w:rPr>
                <w:rFonts w:ascii="Times New Roman" w:eastAsia="Times New Roman" w:hAnsi="Times New Roman" w:cs="Times New Roman"/>
                <w:b w:val="0"/>
                <w:bCs w:val="0"/>
                <w:color w:val="000000"/>
                <w:sz w:val="24"/>
                <w:szCs w:val="24"/>
                <w:lang w:eastAsia="es-PE"/>
              </w:rPr>
              <w:t xml:space="preserve">, micas, vasos de yogurt, cubetas de </w:t>
            </w:r>
          </w:p>
          <w:p w14:paraId="4FB4ED5F" w14:textId="5F4186F4" w:rsidR="004F09F7" w:rsidRPr="008E10E4" w:rsidRDefault="008E10E4" w:rsidP="004F09F7">
            <w:pP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val="0"/>
                <w:bCs w:val="0"/>
                <w:color w:val="000000"/>
                <w:sz w:val="24"/>
                <w:szCs w:val="24"/>
                <w:lang w:eastAsia="es-PE"/>
              </w:rPr>
              <w:t xml:space="preserve">      </w:t>
            </w:r>
            <w:r w:rsidR="004F09F7" w:rsidRPr="008E10E4">
              <w:rPr>
                <w:rFonts w:ascii="Times New Roman" w:eastAsia="Times New Roman" w:hAnsi="Times New Roman" w:cs="Times New Roman"/>
                <w:b w:val="0"/>
                <w:bCs w:val="0"/>
                <w:color w:val="000000"/>
                <w:sz w:val="24"/>
                <w:szCs w:val="24"/>
                <w:lang w:eastAsia="es-PE"/>
              </w:rPr>
              <w:t xml:space="preserve">helado, envases de lavavajilla) </w:t>
            </w:r>
          </w:p>
          <w:p w14:paraId="247651A7" w14:textId="35301782" w:rsidR="004F09F7" w:rsidRPr="008E10E4" w:rsidRDefault="004F09F7" w:rsidP="004F09F7">
            <w:pPr>
              <w:ind w:firstLineChars="100" w:firstLine="240"/>
              <w:rPr>
                <w:rFonts w:ascii="Times New Roman" w:eastAsia="Times New Roman" w:hAnsi="Times New Roman" w:cs="Times New Roman"/>
                <w:b w:val="0"/>
                <w:bCs w:val="0"/>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PVC-Policloruro de vinilo (Tuberías de agua, desagüe y eléctricas)</w:t>
            </w:r>
          </w:p>
        </w:tc>
      </w:tr>
      <w:tr w:rsidR="004F09F7" w:rsidRPr="008E10E4" w14:paraId="3A4E62BF" w14:textId="77777777" w:rsidTr="004F09F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760" w:type="dxa"/>
            <w:vAlign w:val="center"/>
            <w:hideMark/>
          </w:tcPr>
          <w:p w14:paraId="6CCAC758"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color w:val="000000"/>
                <w:sz w:val="24"/>
                <w:szCs w:val="24"/>
                <w:lang w:eastAsia="es-PE"/>
              </w:rPr>
              <w:t>1.2.5. Tetra brik (envases multicapa)</w:t>
            </w:r>
          </w:p>
        </w:tc>
      </w:tr>
      <w:tr w:rsidR="004F09F7" w:rsidRPr="008E10E4" w14:paraId="628EC5EF" w14:textId="77777777" w:rsidTr="004F09F7">
        <w:trPr>
          <w:trHeight w:val="315"/>
          <w:jc w:val="center"/>
        </w:trPr>
        <w:tc>
          <w:tcPr>
            <w:cnfStyle w:val="001000000000" w:firstRow="0" w:lastRow="0" w:firstColumn="1" w:lastColumn="0" w:oddVBand="0" w:evenVBand="0" w:oddHBand="0" w:evenHBand="0" w:firstRowFirstColumn="0" w:firstRowLastColumn="0" w:lastRowFirstColumn="0" w:lastRowLastColumn="0"/>
            <w:tcW w:w="8760" w:type="dxa"/>
            <w:noWrap/>
            <w:vAlign w:val="center"/>
            <w:hideMark/>
          </w:tcPr>
          <w:p w14:paraId="6C2F02E4"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color w:val="000000"/>
                <w:sz w:val="24"/>
                <w:szCs w:val="24"/>
                <w:lang w:eastAsia="es-PE"/>
              </w:rPr>
              <w:t>1.2.6. Metales</w:t>
            </w:r>
          </w:p>
        </w:tc>
      </w:tr>
      <w:tr w:rsidR="004F09F7" w:rsidRPr="008E10E4" w14:paraId="7BEF9F87" w14:textId="77777777" w:rsidTr="004F09F7">
        <w:trPr>
          <w:cnfStyle w:val="000000100000" w:firstRow="0" w:lastRow="0" w:firstColumn="0" w:lastColumn="0" w:oddVBand="0" w:evenVBand="0" w:oddHBand="1" w:evenHBand="0" w:firstRowFirstColumn="0" w:firstRowLastColumn="0" w:lastRowFirstColumn="0" w:lastRowLastColumn="0"/>
          <w:trHeight w:val="1180"/>
          <w:jc w:val="center"/>
        </w:trPr>
        <w:tc>
          <w:tcPr>
            <w:cnfStyle w:val="001000000000" w:firstRow="0" w:lastRow="0" w:firstColumn="1" w:lastColumn="0" w:oddVBand="0" w:evenVBand="0" w:oddHBand="0" w:evenHBand="0" w:firstRowFirstColumn="0" w:firstRowLastColumn="0" w:lastRowFirstColumn="0" w:lastRowLastColumn="0"/>
            <w:tcW w:w="8760" w:type="dxa"/>
            <w:noWrap/>
            <w:vAlign w:val="center"/>
            <w:hideMark/>
          </w:tcPr>
          <w:p w14:paraId="4E5B5FBD" w14:textId="6BFD341F"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Latas-hojalata (latas de leche, atún, entre otros)</w:t>
            </w:r>
          </w:p>
          <w:p w14:paraId="2274AA68"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Acero</w:t>
            </w:r>
          </w:p>
          <w:p w14:paraId="70BA1BF7"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Fierro</w:t>
            </w:r>
          </w:p>
          <w:p w14:paraId="2ECFB7CF"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Aluminio</w:t>
            </w:r>
          </w:p>
          <w:p w14:paraId="1A4C4B40" w14:textId="71CB5B62" w:rsidR="004F09F7" w:rsidRPr="008E10E4" w:rsidRDefault="004F09F7" w:rsidP="004F09F7">
            <w:pPr>
              <w:rPr>
                <w:rFonts w:ascii="Times New Roman" w:eastAsia="Times New Roman" w:hAnsi="Times New Roman" w:cs="Times New Roman"/>
                <w:b w:val="0"/>
                <w:bCs w:val="0"/>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     Otros Metales </w:t>
            </w:r>
          </w:p>
        </w:tc>
      </w:tr>
      <w:tr w:rsidR="004F09F7" w:rsidRPr="008E10E4" w14:paraId="75C968B5" w14:textId="77777777" w:rsidTr="004F09F7">
        <w:trPr>
          <w:trHeight w:val="315"/>
          <w:jc w:val="center"/>
        </w:trPr>
        <w:tc>
          <w:tcPr>
            <w:cnfStyle w:val="001000000000" w:firstRow="0" w:lastRow="0" w:firstColumn="1" w:lastColumn="0" w:oddVBand="0" w:evenVBand="0" w:oddHBand="0" w:evenHBand="0" w:firstRowFirstColumn="0" w:firstRowLastColumn="0" w:lastRowFirstColumn="0" w:lastRowLastColumn="0"/>
            <w:tcW w:w="8760" w:type="dxa"/>
            <w:noWrap/>
            <w:vAlign w:val="center"/>
            <w:hideMark/>
          </w:tcPr>
          <w:p w14:paraId="1A421FC4"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color w:val="000000"/>
                <w:sz w:val="24"/>
                <w:szCs w:val="24"/>
                <w:lang w:eastAsia="es-PE"/>
              </w:rPr>
              <w:t>1.2.7. Textiles (telas)</w:t>
            </w:r>
          </w:p>
        </w:tc>
      </w:tr>
      <w:tr w:rsidR="004F09F7" w:rsidRPr="008E10E4" w14:paraId="31D958B8" w14:textId="77777777" w:rsidTr="004F09F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760" w:type="dxa"/>
            <w:noWrap/>
            <w:vAlign w:val="center"/>
            <w:hideMark/>
          </w:tcPr>
          <w:p w14:paraId="4AC2E509" w14:textId="77777777"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color w:val="000000"/>
                <w:sz w:val="24"/>
                <w:szCs w:val="24"/>
                <w:lang w:eastAsia="es-PE"/>
              </w:rPr>
              <w:t>1.2.8. Caucho, cuero, jebe</w:t>
            </w:r>
          </w:p>
        </w:tc>
      </w:tr>
      <w:tr w:rsidR="004F09F7" w:rsidRPr="008E10E4" w14:paraId="3B81F37A" w14:textId="77777777" w:rsidTr="004F09F7">
        <w:trPr>
          <w:trHeight w:val="315"/>
          <w:jc w:val="center"/>
        </w:trPr>
        <w:tc>
          <w:tcPr>
            <w:cnfStyle w:val="001000000000" w:firstRow="0" w:lastRow="0" w:firstColumn="1" w:lastColumn="0" w:oddVBand="0" w:evenVBand="0" w:oddHBand="0" w:evenHBand="0" w:firstRowFirstColumn="0" w:firstRowLastColumn="0" w:lastRowFirstColumn="0" w:lastRowLastColumn="0"/>
            <w:tcW w:w="8760" w:type="dxa"/>
            <w:vAlign w:val="center"/>
            <w:hideMark/>
          </w:tcPr>
          <w:p w14:paraId="7A2D6B7F" w14:textId="160E8F45" w:rsidR="004F09F7" w:rsidRPr="008E10E4" w:rsidRDefault="004F09F7" w:rsidP="004F09F7">
            <w:pPr>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color w:val="000000"/>
                <w:sz w:val="24"/>
                <w:szCs w:val="24"/>
                <w:lang w:eastAsia="es-PE"/>
              </w:rPr>
              <w:t xml:space="preserve">2. Residuos no </w:t>
            </w:r>
            <w:proofErr w:type="spellStart"/>
            <w:r w:rsidR="008E10E4" w:rsidRPr="008E10E4">
              <w:rPr>
                <w:rFonts w:ascii="Times New Roman" w:eastAsia="Times New Roman" w:hAnsi="Times New Roman" w:cs="Times New Roman"/>
                <w:color w:val="000000"/>
                <w:sz w:val="24"/>
                <w:szCs w:val="24"/>
                <w:lang w:eastAsia="es-PE"/>
              </w:rPr>
              <w:t>reaprovechables</w:t>
            </w:r>
            <w:proofErr w:type="spellEnd"/>
          </w:p>
        </w:tc>
      </w:tr>
      <w:tr w:rsidR="004F09F7" w:rsidRPr="008E10E4" w14:paraId="0C194D58" w14:textId="77777777" w:rsidTr="004F09F7">
        <w:trPr>
          <w:cnfStyle w:val="000000100000" w:firstRow="0" w:lastRow="0" w:firstColumn="0" w:lastColumn="0" w:oddVBand="0" w:evenVBand="0" w:oddHBand="1" w:evenHBand="0" w:firstRowFirstColumn="0" w:firstRowLastColumn="0" w:lastRowFirstColumn="0" w:lastRowLastColumn="0"/>
          <w:trHeight w:val="1721"/>
          <w:jc w:val="center"/>
        </w:trPr>
        <w:tc>
          <w:tcPr>
            <w:cnfStyle w:val="001000000000" w:firstRow="0" w:lastRow="0" w:firstColumn="1" w:lastColumn="0" w:oddVBand="0" w:evenVBand="0" w:oddHBand="0" w:evenHBand="0" w:firstRowFirstColumn="0" w:firstRowLastColumn="0" w:lastRowFirstColumn="0" w:lastRowLastColumn="0"/>
            <w:tcW w:w="8760" w:type="dxa"/>
            <w:noWrap/>
            <w:vAlign w:val="center"/>
            <w:hideMark/>
          </w:tcPr>
          <w:p w14:paraId="650B2DB5" w14:textId="77777777" w:rsidR="004F09F7" w:rsidRPr="008E10E4" w:rsidRDefault="004F09F7" w:rsidP="004F09F7">
            <w:pPr>
              <w:ind w:firstLineChars="100" w:firstLine="240"/>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Bolsas plásticas de un solo uso</w:t>
            </w:r>
          </w:p>
          <w:p w14:paraId="78E5598F" w14:textId="77777777" w:rsidR="004F09F7" w:rsidRPr="008E10E4" w:rsidRDefault="004F09F7" w:rsidP="004F09F7">
            <w:pPr>
              <w:ind w:firstLineChars="100" w:firstLine="240"/>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Residuos sanitarios (Papel higiénico/Pañales/toallas sanitarias, excretas de mascotas.)</w:t>
            </w:r>
          </w:p>
          <w:p w14:paraId="11A9B6DE" w14:textId="77777777" w:rsidR="004F09F7" w:rsidRPr="008E10E4" w:rsidRDefault="004F09F7" w:rsidP="004F09F7">
            <w:pPr>
              <w:ind w:firstLineChars="100" w:firstLine="240"/>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Pilas</w:t>
            </w:r>
          </w:p>
          <w:p w14:paraId="36D91620" w14:textId="77777777" w:rsidR="004F09F7" w:rsidRPr="008E10E4" w:rsidRDefault="004F09F7" w:rsidP="004F09F7">
            <w:pPr>
              <w:ind w:firstLineChars="100" w:firstLine="240"/>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Tecnopor (poliestireno expandido)</w:t>
            </w:r>
          </w:p>
          <w:p w14:paraId="41329B4C" w14:textId="21F4A40A" w:rsidR="004F09F7" w:rsidRPr="008E10E4" w:rsidRDefault="004F09F7" w:rsidP="004F09F7">
            <w:pPr>
              <w:ind w:firstLineChars="100" w:firstLine="240"/>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 xml:space="preserve">Residuos inertes (tierra, piedras, cerámicos, ladrillos, </w:t>
            </w:r>
            <w:r w:rsidR="008E10E4" w:rsidRPr="008E10E4">
              <w:rPr>
                <w:rFonts w:ascii="Times New Roman" w:eastAsia="Times New Roman" w:hAnsi="Times New Roman" w:cs="Times New Roman"/>
                <w:b w:val="0"/>
                <w:bCs w:val="0"/>
                <w:color w:val="000000"/>
                <w:sz w:val="24"/>
                <w:szCs w:val="24"/>
                <w:lang w:eastAsia="es-PE"/>
              </w:rPr>
              <w:t>entre otros</w:t>
            </w:r>
            <w:r w:rsidRPr="008E10E4">
              <w:rPr>
                <w:rFonts w:ascii="Times New Roman" w:eastAsia="Times New Roman" w:hAnsi="Times New Roman" w:cs="Times New Roman"/>
                <w:b w:val="0"/>
                <w:bCs w:val="0"/>
                <w:color w:val="000000"/>
                <w:sz w:val="24"/>
                <w:szCs w:val="24"/>
                <w:lang w:eastAsia="es-PE"/>
              </w:rPr>
              <w:t>)</w:t>
            </w:r>
          </w:p>
          <w:p w14:paraId="4D7C8C00" w14:textId="77777777" w:rsidR="004F09F7" w:rsidRPr="008E10E4" w:rsidRDefault="004F09F7" w:rsidP="004F09F7">
            <w:pPr>
              <w:ind w:firstLineChars="100" w:firstLine="240"/>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Restos de medicamentos</w:t>
            </w:r>
          </w:p>
          <w:p w14:paraId="3E13AA3A" w14:textId="77777777" w:rsidR="004F09F7" w:rsidRPr="008E10E4" w:rsidRDefault="004F09F7" w:rsidP="004F09F7">
            <w:pPr>
              <w:ind w:firstLineChars="100" w:firstLine="240"/>
              <w:rPr>
                <w:rFonts w:ascii="Times New Roman" w:eastAsia="Times New Roman" w:hAnsi="Times New Roman" w:cs="Times New Roman"/>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Envolturas de snacks, galletas, caramelos, entre otros</w:t>
            </w:r>
          </w:p>
          <w:p w14:paraId="03667168" w14:textId="13763ED3" w:rsidR="004F09F7" w:rsidRPr="008E10E4" w:rsidRDefault="004F09F7" w:rsidP="004F09F7">
            <w:pPr>
              <w:ind w:firstLineChars="100" w:firstLine="240"/>
              <w:rPr>
                <w:rFonts w:ascii="Times New Roman" w:eastAsia="Times New Roman" w:hAnsi="Times New Roman" w:cs="Times New Roman"/>
                <w:b w:val="0"/>
                <w:bCs w:val="0"/>
                <w:color w:val="000000"/>
                <w:sz w:val="24"/>
                <w:szCs w:val="24"/>
                <w:lang w:eastAsia="es-PE"/>
              </w:rPr>
            </w:pPr>
            <w:r w:rsidRPr="008E10E4">
              <w:rPr>
                <w:rFonts w:ascii="Times New Roman" w:eastAsia="Times New Roman" w:hAnsi="Times New Roman" w:cs="Times New Roman"/>
                <w:b w:val="0"/>
                <w:bCs w:val="0"/>
                <w:color w:val="000000"/>
                <w:sz w:val="24"/>
                <w:szCs w:val="24"/>
                <w:lang w:eastAsia="es-PE"/>
              </w:rPr>
              <w:t>Otros residuos no categorizados</w:t>
            </w:r>
          </w:p>
        </w:tc>
      </w:tr>
    </w:tbl>
    <w:p w14:paraId="1B3418F4" w14:textId="77777777" w:rsidR="004F09F7" w:rsidRPr="00D96395" w:rsidRDefault="004F09F7" w:rsidP="004F09F7">
      <w:pPr>
        <w:autoSpaceDE w:val="0"/>
        <w:autoSpaceDN w:val="0"/>
        <w:adjustRightInd w:val="0"/>
        <w:spacing w:before="100" w:beforeAutospacing="1" w:after="100" w:afterAutospacing="1" w:line="360" w:lineRule="auto"/>
        <w:ind w:left="851"/>
        <w:contextualSpacing/>
        <w:jc w:val="both"/>
        <w:rPr>
          <w:rFonts w:ascii="Times New Roman" w:hAnsi="Times New Roman" w:cs="Times New Roman"/>
          <w:sz w:val="20"/>
        </w:rPr>
      </w:pPr>
      <w:r w:rsidRPr="00D96395">
        <w:rPr>
          <w:rFonts w:ascii="Times New Roman" w:hAnsi="Times New Roman" w:cs="Times New Roman"/>
          <w:b/>
          <w:sz w:val="20"/>
        </w:rPr>
        <w:t>Fuente:</w:t>
      </w:r>
      <w:r w:rsidRPr="00D96395">
        <w:rPr>
          <w:rFonts w:ascii="Times New Roman" w:hAnsi="Times New Roman" w:cs="Times New Roman"/>
          <w:sz w:val="20"/>
        </w:rPr>
        <w:t xml:space="preserve"> Guía para la caracterización de residuos sólidos.</w:t>
      </w:r>
    </w:p>
    <w:p w14:paraId="58F9F30E" w14:textId="0C674062" w:rsidR="00BB19C2" w:rsidRDefault="00BB19C2" w:rsidP="00726595">
      <w:pPr>
        <w:pStyle w:val="Ttulo3"/>
        <w:numPr>
          <w:ilvl w:val="1"/>
          <w:numId w:val="1"/>
        </w:numPr>
        <w:spacing w:before="100" w:beforeAutospacing="1" w:after="100" w:afterAutospacing="1" w:line="480" w:lineRule="auto"/>
        <w:ind w:left="1134" w:hanging="425"/>
        <w:rPr>
          <w:rFonts w:ascii="Times New Roman" w:eastAsiaTheme="minorHAnsi" w:hAnsi="Times New Roman" w:cs="Times New Roman"/>
          <w:b/>
          <w:color w:val="auto"/>
        </w:rPr>
      </w:pPr>
      <w:bookmarkStart w:id="109" w:name="_Toc79604637"/>
      <w:r>
        <w:rPr>
          <w:rFonts w:ascii="Times New Roman" w:eastAsiaTheme="minorHAnsi" w:hAnsi="Times New Roman" w:cs="Times New Roman"/>
          <w:b/>
          <w:color w:val="auto"/>
        </w:rPr>
        <w:t>Determinación de la humedad.</w:t>
      </w:r>
      <w:bookmarkEnd w:id="109"/>
    </w:p>
    <w:p w14:paraId="7806D385" w14:textId="10CE6AF5" w:rsidR="00BB19C2" w:rsidRDefault="00BB19C2" w:rsidP="00FB59D7">
      <w:pPr>
        <w:pStyle w:val="Prrafodelista"/>
        <w:spacing w:before="100" w:beforeAutospacing="1" w:after="100" w:afterAutospacing="1" w:line="480" w:lineRule="auto"/>
        <w:ind w:left="1134" w:firstLine="0"/>
        <w:jc w:val="both"/>
        <w:rPr>
          <w:rFonts w:eastAsiaTheme="minorHAnsi"/>
          <w:sz w:val="24"/>
          <w:szCs w:val="24"/>
          <w:lang w:eastAsia="en-US" w:bidi="ar-SA"/>
        </w:rPr>
      </w:pPr>
      <w:r w:rsidRPr="00BB19C2">
        <w:rPr>
          <w:rFonts w:eastAsiaTheme="minorHAnsi"/>
          <w:sz w:val="24"/>
          <w:szCs w:val="24"/>
          <w:lang w:eastAsia="en-US" w:bidi="ar-SA"/>
        </w:rPr>
        <w:t>El método para la determinación del contenido de humedad es el denominado peso-húmedo y se expresa como un porcentaje del peso del material húmedo de la forma siguiente:</w:t>
      </w:r>
    </w:p>
    <w:p w14:paraId="0E03BBB0" w14:textId="59E9E6EF" w:rsidR="00BB19C2" w:rsidRPr="00BB19C2" w:rsidRDefault="0009577C" w:rsidP="00FB59D7">
      <w:pPr>
        <w:pStyle w:val="Prrafodelista"/>
        <w:spacing w:before="100" w:beforeAutospacing="1" w:after="100" w:afterAutospacing="1" w:line="480" w:lineRule="auto"/>
        <w:ind w:left="1134" w:firstLine="0"/>
        <w:jc w:val="both"/>
        <w:rPr>
          <w:rFonts w:eastAsiaTheme="minorHAnsi"/>
          <w:sz w:val="24"/>
          <w:szCs w:val="24"/>
          <w:lang w:eastAsia="en-US" w:bidi="ar-SA"/>
        </w:rPr>
      </w:pPr>
      <w:r w:rsidRPr="00BB19C2">
        <w:rPr>
          <w:rFonts w:eastAsiaTheme="minorHAnsi"/>
          <w:noProof/>
          <w:sz w:val="24"/>
          <w:szCs w:val="24"/>
          <w:lang w:eastAsia="en-US" w:bidi="ar-SA"/>
        </w:rPr>
        <mc:AlternateContent>
          <mc:Choice Requires="wpg">
            <w:drawing>
              <wp:anchor distT="0" distB="0" distL="114300" distR="114300" simplePos="0" relativeHeight="251663360" behindDoc="0" locked="0" layoutInCell="1" allowOverlap="1" wp14:anchorId="2EBBD2C8" wp14:editId="1E356065">
                <wp:simplePos x="0" y="0"/>
                <wp:positionH relativeFrom="column">
                  <wp:posOffset>1697355</wp:posOffset>
                </wp:positionH>
                <wp:positionV relativeFrom="paragraph">
                  <wp:posOffset>-24130</wp:posOffset>
                </wp:positionV>
                <wp:extent cx="2473264" cy="742950"/>
                <wp:effectExtent l="0" t="0" r="0" b="0"/>
                <wp:wrapNone/>
                <wp:docPr id="195" name="Grupo 195"/>
                <wp:cNvGraphicFramePr/>
                <a:graphic xmlns:a="http://schemas.openxmlformats.org/drawingml/2006/main">
                  <a:graphicData uri="http://schemas.microsoft.com/office/word/2010/wordprocessingGroup">
                    <wpg:wgp>
                      <wpg:cNvGrpSpPr/>
                      <wpg:grpSpPr>
                        <a:xfrm>
                          <a:off x="0" y="0"/>
                          <a:ext cx="2473264" cy="742950"/>
                          <a:chOff x="0" y="0"/>
                          <a:chExt cx="2473264" cy="742950"/>
                        </a:xfrm>
                      </wpg:grpSpPr>
                      <wpg:grpSp>
                        <wpg:cNvPr id="196" name="Grupo 196"/>
                        <wpg:cNvGrpSpPr/>
                        <wpg:grpSpPr>
                          <a:xfrm>
                            <a:off x="0" y="0"/>
                            <a:ext cx="2343150" cy="742950"/>
                            <a:chOff x="180975" y="0"/>
                            <a:chExt cx="1819275" cy="742950"/>
                          </a:xfrm>
                        </wpg:grpSpPr>
                        <wps:wsp>
                          <wps:cNvPr id="200" name="Rectángulo 200"/>
                          <wps:cNvSpPr/>
                          <wps:spPr>
                            <a:xfrm>
                              <a:off x="835832" y="9525"/>
                              <a:ext cx="732252"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DA639" w14:textId="77777777" w:rsidR="00BB19C2" w:rsidRDefault="00BB19C2" w:rsidP="00BB19C2">
                                <w:pPr>
                                  <w:pBdr>
                                    <w:bottom w:val="single" w:sz="12" w:space="1" w:color="auto"/>
                                  </w:pBdr>
                                  <w:spacing w:before="100" w:beforeAutospacing="1" w:after="100" w:afterAutospacing="1" w:line="240" w:lineRule="auto"/>
                                  <w:contextualSpacing/>
                                  <w:jc w:val="center"/>
                                  <w:rPr>
                                    <w:color w:val="000000" w:themeColor="text1"/>
                                  </w:rPr>
                                </w:pPr>
                                <w:r>
                                  <w:rPr>
                                    <w:color w:val="000000" w:themeColor="text1"/>
                                  </w:rPr>
                                  <w:t>W - D</w:t>
                                </w:r>
                              </w:p>
                              <w:p w14:paraId="3C7EC282" w14:textId="77777777" w:rsidR="00BB19C2" w:rsidRPr="00076A28" w:rsidRDefault="00BB19C2" w:rsidP="00BB19C2">
                                <w:pPr>
                                  <w:jc w:val="center"/>
                                  <w:rPr>
                                    <w:color w:val="000000" w:themeColor="text1"/>
                                  </w:rPr>
                                </w:pPr>
                                <w:r>
                                  <w:rPr>
                                    <w:color w:val="000000" w:themeColor="text1"/>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 name="Grupo 206"/>
                          <wpg:cNvGrpSpPr/>
                          <wpg:grpSpPr>
                            <a:xfrm>
                              <a:off x="180975" y="0"/>
                              <a:ext cx="1819275" cy="733425"/>
                              <a:chOff x="180975" y="0"/>
                              <a:chExt cx="1819275" cy="733425"/>
                            </a:xfrm>
                          </wpg:grpSpPr>
                          <wps:wsp>
                            <wps:cNvPr id="207" name="Rectángulo 207"/>
                            <wps:cNvSpPr/>
                            <wps:spPr>
                              <a:xfrm>
                                <a:off x="232137" y="0"/>
                                <a:ext cx="624968"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8BAFC" w14:textId="77777777" w:rsidR="00BB19C2" w:rsidRPr="00331D0D" w:rsidRDefault="00BB19C2" w:rsidP="00BB19C2">
                                  <w:pPr>
                                    <w:jc w:val="center"/>
                                    <w:rPr>
                                      <w:b/>
                                      <w:color w:val="000000" w:themeColor="text1"/>
                                    </w:rPr>
                                  </w:pPr>
                                  <w:r>
                                    <w:rPr>
                                      <w:b/>
                                      <w:color w:val="000000" w:themeColor="text1"/>
                                    </w:rPr>
                                    <w:t>% 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ángulo 208"/>
                            <wps:cNvSpPr/>
                            <wps:spPr>
                              <a:xfrm>
                                <a:off x="180975" y="28575"/>
                                <a:ext cx="1819275" cy="561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9" name="Rectángulo 209"/>
                        <wps:cNvSpPr/>
                        <wps:spPr>
                          <a:xfrm>
                            <a:off x="1619250" y="0"/>
                            <a:ext cx="854014"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2A3383" w14:textId="77777777" w:rsidR="00BB19C2" w:rsidRPr="00331D0D" w:rsidRDefault="00BB19C2" w:rsidP="00BB19C2">
                              <w:pPr>
                                <w:jc w:val="center"/>
                                <w:rPr>
                                  <w:b/>
                                  <w:color w:val="000000" w:themeColor="text1"/>
                                </w:rPr>
                              </w:pPr>
                              <w:r>
                                <w:rPr>
                                  <w:b/>
                                  <w:color w:val="000000" w:themeColor="text1"/>
                                </w:rPr>
                                <w:t>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BBD2C8" id="Grupo 195" o:spid="_x0000_s1027" style="position:absolute;left:0;text-align:left;margin-left:133.65pt;margin-top:-1.9pt;width:194.75pt;height:58.5pt;z-index:251663360" coordsize="24732,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">
                <v:group id="Grupo 196" o:spid="_x0000_s1028" style="position:absolute;width:23431;height:7429" coordorigin="1809" coordsize="18192,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ángulo 200" o:spid="_x0000_s1029" style="position:absolute;left:8358;top:95;width:7322;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" filled="f" stroked="f" strokeweight="1pt">
                    <v:textbox>
                      <w:txbxContent>
                        <w:p w14:paraId="701DA639" w14:textId="77777777" w:rsidR="00BB19C2" w:rsidRDefault="00BB19C2" w:rsidP="00BB19C2">
                          <w:pPr>
                            <w:pBdr>
                              <w:bottom w:val="single" w:sz="12" w:space="1" w:color="auto"/>
                            </w:pBdr>
                            <w:spacing w:before="100" w:beforeAutospacing="1" w:after="100" w:afterAutospacing="1" w:line="240" w:lineRule="auto"/>
                            <w:contextualSpacing/>
                            <w:jc w:val="center"/>
                            <w:rPr>
                              <w:color w:val="000000" w:themeColor="text1"/>
                            </w:rPr>
                          </w:pPr>
                          <w:r>
                            <w:rPr>
                              <w:color w:val="000000" w:themeColor="text1"/>
                            </w:rPr>
                            <w:t>W - D</w:t>
                          </w:r>
                        </w:p>
                        <w:p w14:paraId="3C7EC282" w14:textId="77777777" w:rsidR="00BB19C2" w:rsidRPr="00076A28" w:rsidRDefault="00BB19C2" w:rsidP="00BB19C2">
                          <w:pPr>
                            <w:jc w:val="center"/>
                            <w:rPr>
                              <w:color w:val="000000" w:themeColor="text1"/>
                            </w:rPr>
                          </w:pPr>
                          <w:r>
                            <w:rPr>
                              <w:color w:val="000000" w:themeColor="text1"/>
                            </w:rPr>
                            <w:t>W</w:t>
                          </w:r>
                        </w:p>
                      </w:txbxContent>
                    </v:textbox>
                  </v:rect>
                  <v:group id="Grupo 206" o:spid="_x0000_s1030" style="position:absolute;left:1809;width:18193;height:7334" coordorigin="1809" coordsize="1819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ángulo 207" o:spid="_x0000_s1031" style="position:absolute;left:2321;width:6250;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" filled="f" stroked="f" strokeweight="1pt">
                      <v:textbox>
                        <w:txbxContent>
                          <w:p w14:paraId="65F8BAFC" w14:textId="77777777" w:rsidR="00BB19C2" w:rsidRPr="00331D0D" w:rsidRDefault="00BB19C2" w:rsidP="00BB19C2">
                            <w:pPr>
                              <w:jc w:val="center"/>
                              <w:rPr>
                                <w:b/>
                                <w:color w:val="000000" w:themeColor="text1"/>
                              </w:rPr>
                            </w:pPr>
                            <w:r>
                              <w:rPr>
                                <w:b/>
                                <w:color w:val="000000" w:themeColor="text1"/>
                              </w:rPr>
                              <w:t>% H =</w:t>
                            </w:r>
                          </w:p>
                        </w:txbxContent>
                      </v:textbox>
                    </v:rect>
                    <v:rect id="Rectángulo 208" o:spid="_x0000_s1032" style="position:absolute;left:1809;top:285;width:18193;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" filled="f" strokecolor="#1f4d78 [1604]" strokeweight="1pt"/>
                  </v:group>
                </v:group>
                <v:rect id="Rectángulo 209" o:spid="_x0000_s1033" style="position:absolute;left:16192;width:8540;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" filled="f" stroked="f" strokeweight="1pt">
                  <v:textbox>
                    <w:txbxContent>
                      <w:p w14:paraId="122A3383" w14:textId="77777777" w:rsidR="00BB19C2" w:rsidRPr="00331D0D" w:rsidRDefault="00BB19C2" w:rsidP="00BB19C2">
                        <w:pPr>
                          <w:jc w:val="center"/>
                          <w:rPr>
                            <w:b/>
                            <w:color w:val="000000" w:themeColor="text1"/>
                          </w:rPr>
                        </w:pPr>
                        <w:r>
                          <w:rPr>
                            <w:b/>
                            <w:color w:val="000000" w:themeColor="text1"/>
                          </w:rPr>
                          <w:t>X 100</w:t>
                        </w:r>
                      </w:p>
                    </w:txbxContent>
                  </v:textbox>
                </v:rect>
              </v:group>
            </w:pict>
          </mc:Fallback>
        </mc:AlternateContent>
      </w:r>
    </w:p>
    <w:p w14:paraId="0F78E784" w14:textId="5302D508" w:rsidR="00BB19C2" w:rsidRPr="00BB19C2" w:rsidRDefault="00BB19C2" w:rsidP="0009577C">
      <w:pPr>
        <w:pStyle w:val="Prrafodelista"/>
        <w:adjustRightInd w:val="0"/>
        <w:spacing w:before="100" w:beforeAutospacing="1" w:after="100" w:afterAutospacing="1" w:line="360" w:lineRule="auto"/>
        <w:ind w:left="1134" w:firstLine="0"/>
        <w:jc w:val="both"/>
        <w:rPr>
          <w:rFonts w:eastAsiaTheme="minorHAnsi"/>
          <w:sz w:val="24"/>
          <w:szCs w:val="24"/>
          <w:lang w:eastAsia="en-US" w:bidi="ar-SA"/>
        </w:rPr>
      </w:pPr>
      <w:r w:rsidRPr="00BB19C2">
        <w:rPr>
          <w:rFonts w:eastAsiaTheme="minorHAnsi"/>
          <w:sz w:val="24"/>
          <w:szCs w:val="24"/>
          <w:lang w:eastAsia="en-US" w:bidi="ar-SA"/>
        </w:rPr>
        <w:lastRenderedPageBreak/>
        <w:t xml:space="preserve">Dónde: </w:t>
      </w:r>
    </w:p>
    <w:p w14:paraId="2C566169" w14:textId="77777777" w:rsidR="00BB19C2" w:rsidRPr="00BB19C2" w:rsidRDefault="00BB19C2" w:rsidP="0009577C">
      <w:pPr>
        <w:pStyle w:val="Prrafodelista"/>
        <w:adjustRightInd w:val="0"/>
        <w:spacing w:before="100" w:beforeAutospacing="1" w:after="100" w:afterAutospacing="1" w:line="360" w:lineRule="auto"/>
        <w:ind w:left="1134" w:firstLine="0"/>
        <w:jc w:val="both"/>
        <w:rPr>
          <w:rFonts w:eastAsiaTheme="minorHAnsi"/>
          <w:sz w:val="24"/>
          <w:szCs w:val="24"/>
          <w:lang w:eastAsia="en-US" w:bidi="ar-SA"/>
        </w:rPr>
      </w:pPr>
      <w:r w:rsidRPr="00BB19C2">
        <w:rPr>
          <w:rFonts w:eastAsiaTheme="minorHAnsi"/>
          <w:sz w:val="24"/>
          <w:szCs w:val="24"/>
          <w:lang w:eastAsia="en-US" w:bidi="ar-SA"/>
        </w:rPr>
        <w:t xml:space="preserve">% H: Contenido de humedad, porcentaje </w:t>
      </w:r>
    </w:p>
    <w:p w14:paraId="08E3C44D" w14:textId="77777777" w:rsidR="00BB19C2" w:rsidRPr="00BB19C2" w:rsidRDefault="00BB19C2" w:rsidP="0009577C">
      <w:pPr>
        <w:pStyle w:val="Prrafodelista"/>
        <w:adjustRightInd w:val="0"/>
        <w:spacing w:before="100" w:beforeAutospacing="1" w:after="100" w:afterAutospacing="1" w:line="360" w:lineRule="auto"/>
        <w:ind w:left="1134" w:firstLine="0"/>
        <w:jc w:val="both"/>
        <w:rPr>
          <w:rFonts w:eastAsiaTheme="minorHAnsi"/>
          <w:sz w:val="24"/>
          <w:szCs w:val="24"/>
          <w:lang w:eastAsia="en-US" w:bidi="ar-SA"/>
        </w:rPr>
      </w:pPr>
      <w:r w:rsidRPr="00BB19C2">
        <w:rPr>
          <w:rFonts w:eastAsiaTheme="minorHAnsi"/>
          <w:sz w:val="24"/>
          <w:szCs w:val="24"/>
          <w:lang w:eastAsia="en-US" w:bidi="ar-SA"/>
        </w:rPr>
        <w:t xml:space="preserve">W: Peso inicial de la muestra según se entrega (kg) </w:t>
      </w:r>
    </w:p>
    <w:p w14:paraId="24EE7892" w14:textId="77777777" w:rsidR="00BB19C2" w:rsidRPr="00BB19C2" w:rsidRDefault="00BB19C2" w:rsidP="0009577C">
      <w:pPr>
        <w:pStyle w:val="Prrafodelista"/>
        <w:adjustRightInd w:val="0"/>
        <w:spacing w:before="100" w:beforeAutospacing="1" w:after="100" w:afterAutospacing="1" w:line="360" w:lineRule="auto"/>
        <w:ind w:left="1134" w:firstLine="0"/>
        <w:jc w:val="both"/>
        <w:rPr>
          <w:rFonts w:eastAsiaTheme="minorHAnsi"/>
          <w:sz w:val="24"/>
          <w:szCs w:val="24"/>
          <w:lang w:eastAsia="en-US" w:bidi="ar-SA"/>
        </w:rPr>
      </w:pPr>
      <w:r w:rsidRPr="00BB19C2">
        <w:rPr>
          <w:rFonts w:eastAsiaTheme="minorHAnsi"/>
          <w:sz w:val="24"/>
          <w:szCs w:val="24"/>
          <w:lang w:eastAsia="en-US" w:bidi="ar-SA"/>
        </w:rPr>
        <w:t>D: Peso de la muestra después de secarse a 105°C.</w:t>
      </w:r>
    </w:p>
    <w:p w14:paraId="6B942E29" w14:textId="77777777" w:rsidR="00BB19C2" w:rsidRPr="00BB19C2" w:rsidRDefault="00BB19C2" w:rsidP="00FB59D7">
      <w:pPr>
        <w:pStyle w:val="Prrafodelista"/>
        <w:spacing w:before="100" w:beforeAutospacing="1" w:after="100" w:afterAutospacing="1" w:line="480" w:lineRule="auto"/>
        <w:ind w:left="1134" w:firstLine="0"/>
        <w:jc w:val="both"/>
        <w:rPr>
          <w:rFonts w:eastAsiaTheme="minorHAnsi"/>
          <w:sz w:val="24"/>
          <w:szCs w:val="24"/>
          <w:lang w:eastAsia="en-US" w:bidi="ar-SA"/>
        </w:rPr>
      </w:pPr>
      <w:r w:rsidRPr="00BB19C2">
        <w:rPr>
          <w:rFonts w:eastAsiaTheme="minorHAnsi"/>
          <w:sz w:val="24"/>
          <w:szCs w:val="24"/>
          <w:lang w:eastAsia="en-US" w:bidi="ar-SA"/>
        </w:rPr>
        <w:t>Para determinar el contenido de humedad en el presente estudio, se recolecto una muestra de los residuos sólidos en dos periodos de realizado el estudio, para luego ser enviado al laboratorio para su análisis.</w:t>
      </w:r>
    </w:p>
    <w:p w14:paraId="3876BCFA" w14:textId="7ADB0926" w:rsidR="00A72321" w:rsidRDefault="00A72321" w:rsidP="00FB59D7">
      <w:pPr>
        <w:pStyle w:val="Ttulo3"/>
        <w:numPr>
          <w:ilvl w:val="1"/>
          <w:numId w:val="1"/>
        </w:numPr>
        <w:spacing w:before="100" w:beforeAutospacing="1" w:after="100" w:afterAutospacing="1" w:line="480" w:lineRule="auto"/>
        <w:ind w:left="1134" w:hanging="501"/>
        <w:rPr>
          <w:rFonts w:ascii="Times New Roman" w:eastAsiaTheme="minorHAnsi" w:hAnsi="Times New Roman" w:cs="Times New Roman"/>
          <w:b/>
          <w:color w:val="auto"/>
        </w:rPr>
      </w:pPr>
      <w:bookmarkStart w:id="110" w:name="_Toc79604638"/>
      <w:r>
        <w:rPr>
          <w:rFonts w:ascii="Times New Roman" w:eastAsiaTheme="minorHAnsi" w:hAnsi="Times New Roman" w:cs="Times New Roman"/>
          <w:b/>
          <w:color w:val="auto"/>
        </w:rPr>
        <w:t xml:space="preserve">Recolección de muestras de generadores de residuos </w:t>
      </w:r>
      <w:r w:rsidR="00784746">
        <w:rPr>
          <w:rFonts w:ascii="Times New Roman" w:eastAsiaTheme="minorHAnsi" w:hAnsi="Times New Roman" w:cs="Times New Roman"/>
          <w:b/>
          <w:color w:val="auto"/>
        </w:rPr>
        <w:t>sólidos</w:t>
      </w:r>
      <w:r>
        <w:rPr>
          <w:rFonts w:ascii="Times New Roman" w:eastAsiaTheme="minorHAnsi" w:hAnsi="Times New Roman" w:cs="Times New Roman"/>
          <w:b/>
          <w:color w:val="auto"/>
        </w:rPr>
        <w:t xml:space="preserve"> no domiciliarios y especiales</w:t>
      </w:r>
      <w:bookmarkEnd w:id="110"/>
    </w:p>
    <w:p w14:paraId="0F337CB6" w14:textId="77777777" w:rsidR="00135662" w:rsidRPr="00135662" w:rsidRDefault="00135662" w:rsidP="00FB59D7">
      <w:pPr>
        <w:pStyle w:val="Prrafodelista"/>
        <w:adjustRightInd w:val="0"/>
        <w:spacing w:before="100" w:beforeAutospacing="1" w:after="100" w:afterAutospacing="1" w:line="480" w:lineRule="auto"/>
        <w:ind w:left="1134" w:firstLine="0"/>
        <w:jc w:val="both"/>
        <w:rPr>
          <w:rFonts w:eastAsiaTheme="minorHAnsi"/>
          <w:sz w:val="24"/>
          <w:szCs w:val="24"/>
          <w:lang w:eastAsia="en-US" w:bidi="ar-SA"/>
        </w:rPr>
      </w:pPr>
      <w:r w:rsidRPr="00135662">
        <w:rPr>
          <w:rFonts w:eastAsiaTheme="minorHAnsi"/>
          <w:sz w:val="24"/>
          <w:szCs w:val="24"/>
          <w:lang w:eastAsia="en-US" w:bidi="ar-SA"/>
        </w:rPr>
        <w:t xml:space="preserve">Como primer paso se procedió a la recolección de las muestras de los generadores no domiciliarios y se realizó en función al horario acordado con los establecimientos empadronados, siendo esta entre 8:00 am hasta las 12:30 am durante los 7 días correspondiente a la toma de muestra. </w:t>
      </w:r>
    </w:p>
    <w:p w14:paraId="6109E230" w14:textId="77777777" w:rsidR="00135662" w:rsidRPr="00135662" w:rsidRDefault="00135662" w:rsidP="00FB59D7">
      <w:pPr>
        <w:pStyle w:val="Prrafodelista"/>
        <w:adjustRightInd w:val="0"/>
        <w:spacing w:before="100" w:beforeAutospacing="1" w:after="100" w:afterAutospacing="1" w:line="480" w:lineRule="auto"/>
        <w:ind w:left="1134" w:firstLine="0"/>
        <w:jc w:val="both"/>
        <w:rPr>
          <w:rFonts w:eastAsiaTheme="minorHAnsi"/>
          <w:sz w:val="24"/>
          <w:szCs w:val="24"/>
          <w:lang w:eastAsia="en-US" w:bidi="ar-SA"/>
        </w:rPr>
      </w:pPr>
      <w:r w:rsidRPr="00135662">
        <w:rPr>
          <w:rFonts w:eastAsiaTheme="minorHAnsi"/>
          <w:sz w:val="24"/>
          <w:szCs w:val="24"/>
          <w:lang w:eastAsia="en-US" w:bidi="ar-SA"/>
        </w:rPr>
        <w:t>La ruta empleada para el recojo de las muestras se estableció en función a la distribución de los establecimientos comerciales empadronados, empezando por aquellas ubicadas en las zonas más alejadas del depósito en donde se realizaría el pesado de los residuos. Los operarios del vehículo recolector, realizan varios viajes en función al avance de su recorrido y a las zonas atendidas, procurando mantenerse dentro del margen del horario establecido y pactado durante el empadronamiento.</w:t>
      </w:r>
    </w:p>
    <w:p w14:paraId="533725A6" w14:textId="77777777" w:rsidR="00135662" w:rsidRPr="00135662" w:rsidRDefault="00135662" w:rsidP="00FB59D7">
      <w:pPr>
        <w:pStyle w:val="Prrafodelista"/>
        <w:adjustRightInd w:val="0"/>
        <w:spacing w:before="100" w:beforeAutospacing="1" w:after="100" w:afterAutospacing="1" w:line="480" w:lineRule="auto"/>
        <w:ind w:left="1134" w:firstLine="0"/>
        <w:jc w:val="both"/>
        <w:rPr>
          <w:rFonts w:eastAsiaTheme="minorHAnsi"/>
          <w:sz w:val="24"/>
          <w:szCs w:val="24"/>
          <w:lang w:eastAsia="en-US" w:bidi="ar-SA"/>
        </w:rPr>
      </w:pPr>
      <w:r w:rsidRPr="00135662">
        <w:rPr>
          <w:rFonts w:eastAsiaTheme="minorHAnsi"/>
          <w:sz w:val="24"/>
          <w:szCs w:val="24"/>
          <w:lang w:eastAsia="en-US" w:bidi="ar-SA"/>
        </w:rPr>
        <w:t xml:space="preserve">Para el análisis de la producción de los residuos sólidos de establecimientos </w:t>
      </w:r>
      <w:r w:rsidRPr="00135662">
        <w:rPr>
          <w:rFonts w:eastAsiaTheme="minorHAnsi"/>
          <w:sz w:val="24"/>
          <w:szCs w:val="24"/>
          <w:lang w:eastAsia="en-US" w:bidi="ar-SA"/>
        </w:rPr>
        <w:lastRenderedPageBreak/>
        <w:t xml:space="preserve">comerciales en cada zona del distrito se realizó lo siguiente: </w:t>
      </w:r>
    </w:p>
    <w:p w14:paraId="05AC45D2" w14:textId="77777777" w:rsidR="00135662" w:rsidRPr="00135662" w:rsidRDefault="00135662" w:rsidP="00FB59D7">
      <w:pPr>
        <w:pStyle w:val="Prrafodelista"/>
        <w:adjustRightInd w:val="0"/>
        <w:spacing w:before="100" w:beforeAutospacing="1" w:after="100" w:afterAutospacing="1" w:line="480" w:lineRule="auto"/>
        <w:ind w:left="1134" w:firstLine="0"/>
        <w:jc w:val="both"/>
        <w:rPr>
          <w:rFonts w:eastAsiaTheme="minorHAnsi"/>
          <w:sz w:val="24"/>
          <w:szCs w:val="24"/>
          <w:lang w:eastAsia="en-US" w:bidi="ar-SA"/>
        </w:rPr>
      </w:pPr>
      <w:r w:rsidRPr="00135662">
        <w:rPr>
          <w:rFonts w:eastAsiaTheme="minorHAnsi"/>
          <w:sz w:val="24"/>
          <w:szCs w:val="24"/>
          <w:lang w:eastAsia="en-US" w:bidi="ar-SA"/>
        </w:rPr>
        <w:t xml:space="preserve">Una vez concluido el ruteo de recolección de bolsas correspondiente, se llevan las muestras al área municipal designada para realizar el pesaje. </w:t>
      </w:r>
    </w:p>
    <w:p w14:paraId="3CFF4E13" w14:textId="77777777" w:rsidR="00135662" w:rsidRPr="00135662" w:rsidRDefault="00135662" w:rsidP="00FB59D7">
      <w:pPr>
        <w:pStyle w:val="Prrafodelista"/>
        <w:adjustRightInd w:val="0"/>
        <w:spacing w:before="100" w:beforeAutospacing="1" w:after="100" w:afterAutospacing="1" w:line="480" w:lineRule="auto"/>
        <w:ind w:left="1134" w:firstLine="0"/>
        <w:jc w:val="both"/>
        <w:rPr>
          <w:rFonts w:eastAsiaTheme="minorHAnsi"/>
          <w:sz w:val="24"/>
          <w:szCs w:val="24"/>
          <w:lang w:eastAsia="en-US" w:bidi="ar-SA"/>
        </w:rPr>
      </w:pPr>
      <w:r w:rsidRPr="00135662">
        <w:rPr>
          <w:rFonts w:eastAsiaTheme="minorHAnsi"/>
          <w:sz w:val="24"/>
          <w:szCs w:val="24"/>
          <w:lang w:eastAsia="en-US" w:bidi="ar-SA"/>
        </w:rPr>
        <w:t xml:space="preserve">Las bolsas recogidas (con residuos) se pesó diariamente, durante los siete días que duro el muestreo. Este proceso representa la cantidad de basura diaria generada en cada vivienda (Kg. /Viv. /día). Para ello se utilizó una balanza de 50 Kg. </w:t>
      </w:r>
    </w:p>
    <w:p w14:paraId="2962FF01" w14:textId="3E11DB18" w:rsidR="00135662" w:rsidRDefault="00135662" w:rsidP="00FB59D7">
      <w:pPr>
        <w:pStyle w:val="Prrafodelista"/>
        <w:adjustRightInd w:val="0"/>
        <w:spacing w:before="100" w:beforeAutospacing="1" w:after="100" w:afterAutospacing="1" w:line="480" w:lineRule="auto"/>
        <w:ind w:left="1134" w:firstLine="0"/>
        <w:jc w:val="both"/>
        <w:rPr>
          <w:rFonts w:eastAsiaTheme="minorHAnsi"/>
          <w:sz w:val="24"/>
          <w:szCs w:val="24"/>
          <w:lang w:eastAsia="en-US" w:bidi="ar-SA"/>
        </w:rPr>
      </w:pPr>
      <w:r w:rsidRPr="00135662">
        <w:rPr>
          <w:rFonts w:eastAsiaTheme="minorHAnsi"/>
          <w:sz w:val="24"/>
          <w:szCs w:val="24"/>
          <w:lang w:eastAsia="en-US" w:bidi="ar-SA"/>
        </w:rPr>
        <w:t xml:space="preserve">El pesaje se realiza previa identificación del código o número de cada muestra, registrándose el peso. </w:t>
      </w:r>
    </w:p>
    <w:p w14:paraId="4E0F04C7" w14:textId="2DAFA94B" w:rsidR="00135662" w:rsidRPr="00135662" w:rsidRDefault="00135662" w:rsidP="00FB59D7">
      <w:pPr>
        <w:pStyle w:val="Prrafodelista"/>
        <w:numPr>
          <w:ilvl w:val="0"/>
          <w:numId w:val="8"/>
        </w:numPr>
        <w:adjustRightInd w:val="0"/>
        <w:spacing w:before="100" w:beforeAutospacing="1" w:after="100" w:afterAutospacing="1" w:line="480" w:lineRule="auto"/>
        <w:jc w:val="both"/>
        <w:rPr>
          <w:rFonts w:eastAsiaTheme="minorHAnsi"/>
          <w:sz w:val="24"/>
          <w:szCs w:val="24"/>
          <w:lang w:eastAsia="en-US" w:bidi="ar-SA"/>
        </w:rPr>
      </w:pPr>
      <w:r>
        <w:rPr>
          <w:rFonts w:eastAsiaTheme="minorHAnsi"/>
          <w:sz w:val="24"/>
          <w:szCs w:val="24"/>
          <w:lang w:eastAsia="en-US" w:bidi="ar-SA"/>
        </w:rPr>
        <w:t xml:space="preserve">La determinación de la densidad, composición física y humedad, se </w:t>
      </w:r>
      <w:r w:rsidR="003E126F">
        <w:rPr>
          <w:rFonts w:eastAsiaTheme="minorHAnsi"/>
          <w:sz w:val="24"/>
          <w:szCs w:val="24"/>
          <w:lang w:eastAsia="en-US" w:bidi="ar-SA"/>
        </w:rPr>
        <w:t>tomó</w:t>
      </w:r>
      <w:r>
        <w:rPr>
          <w:rFonts w:eastAsiaTheme="minorHAnsi"/>
          <w:sz w:val="24"/>
          <w:szCs w:val="24"/>
          <w:lang w:eastAsia="en-US" w:bidi="ar-SA"/>
        </w:rPr>
        <w:t xml:space="preserve"> como referencia la misma metodología que la caracterización de residuos </w:t>
      </w:r>
      <w:r w:rsidR="003E126F">
        <w:rPr>
          <w:rFonts w:eastAsiaTheme="minorHAnsi"/>
          <w:sz w:val="24"/>
          <w:szCs w:val="24"/>
          <w:lang w:eastAsia="en-US" w:bidi="ar-SA"/>
        </w:rPr>
        <w:t>sólidos</w:t>
      </w:r>
      <w:r>
        <w:rPr>
          <w:rFonts w:eastAsiaTheme="minorHAnsi"/>
          <w:sz w:val="24"/>
          <w:szCs w:val="24"/>
          <w:lang w:eastAsia="en-US" w:bidi="ar-SA"/>
        </w:rPr>
        <w:t xml:space="preserve"> domiciliarios.</w:t>
      </w:r>
    </w:p>
    <w:p w14:paraId="783EF550" w14:textId="72FEEA7D" w:rsidR="006343A2" w:rsidRPr="006343A2" w:rsidRDefault="006343A2" w:rsidP="00FB59D7">
      <w:pPr>
        <w:pStyle w:val="Ttulo3"/>
        <w:numPr>
          <w:ilvl w:val="1"/>
          <w:numId w:val="1"/>
        </w:numPr>
        <w:spacing w:before="100" w:beforeAutospacing="1" w:after="100" w:afterAutospacing="1" w:line="480" w:lineRule="auto"/>
        <w:ind w:left="1134" w:hanging="501"/>
        <w:rPr>
          <w:rFonts w:ascii="Times New Roman" w:eastAsiaTheme="minorHAnsi" w:hAnsi="Times New Roman" w:cs="Times New Roman"/>
          <w:b/>
          <w:color w:val="auto"/>
        </w:rPr>
      </w:pPr>
      <w:bookmarkStart w:id="111" w:name="_Toc79604639"/>
      <w:r w:rsidRPr="006343A2">
        <w:rPr>
          <w:rFonts w:ascii="Times New Roman" w:eastAsiaTheme="minorHAnsi" w:hAnsi="Times New Roman" w:cs="Times New Roman"/>
          <w:b/>
          <w:color w:val="auto"/>
        </w:rPr>
        <w:t>Proyección de acumulación de residuos sólidos municipales.</w:t>
      </w:r>
      <w:bookmarkEnd w:id="111"/>
    </w:p>
    <w:p w14:paraId="2A6FCEFD" w14:textId="21247CBB" w:rsidR="006343A2" w:rsidRPr="006343A2" w:rsidRDefault="006343A2" w:rsidP="00FB59D7">
      <w:pPr>
        <w:spacing w:before="100" w:beforeAutospacing="1" w:after="100" w:afterAutospacing="1" w:line="480" w:lineRule="auto"/>
        <w:ind w:left="1134"/>
        <w:jc w:val="both"/>
        <w:rPr>
          <w:rFonts w:ascii="Times New Roman" w:hAnsi="Times New Roman" w:cs="Times New Roman"/>
          <w:sz w:val="24"/>
          <w:szCs w:val="24"/>
        </w:rPr>
      </w:pPr>
      <w:r w:rsidRPr="006343A2">
        <w:rPr>
          <w:rFonts w:ascii="Times New Roman" w:hAnsi="Times New Roman" w:cs="Times New Roman"/>
          <w:sz w:val="24"/>
          <w:szCs w:val="24"/>
        </w:rPr>
        <w:t>De acuerdo a la guía del MINAM para hacer la proyección de residuos sólidos que serán vertidos en el relleno sanitario manual, es necesario conocer la cantidad de población que se beneficiará del proyecto como: cantidad de habitantes y tasa de crecimiento de la población y la generación de residuos por habitante por día.</w:t>
      </w:r>
    </w:p>
    <w:p w14:paraId="03E7301B" w14:textId="1F4A93C2" w:rsidR="004D53BC" w:rsidRPr="00FB59D7" w:rsidRDefault="004D53BC" w:rsidP="00FB59D7">
      <w:pPr>
        <w:pStyle w:val="Ttulo3"/>
        <w:numPr>
          <w:ilvl w:val="1"/>
          <w:numId w:val="1"/>
        </w:numPr>
        <w:spacing w:before="100" w:beforeAutospacing="1" w:after="100" w:afterAutospacing="1" w:line="480" w:lineRule="auto"/>
        <w:ind w:left="1134" w:hanging="501"/>
        <w:rPr>
          <w:rFonts w:ascii="Times New Roman" w:eastAsiaTheme="minorHAnsi" w:hAnsi="Times New Roman" w:cs="Times New Roman"/>
          <w:b/>
          <w:color w:val="auto"/>
        </w:rPr>
      </w:pPr>
      <w:bookmarkStart w:id="112" w:name="_Toc79604640"/>
      <w:r w:rsidRPr="00FB59D7">
        <w:rPr>
          <w:rFonts w:ascii="Times New Roman" w:eastAsiaTheme="minorHAnsi" w:hAnsi="Times New Roman" w:cs="Times New Roman"/>
          <w:b/>
          <w:color w:val="auto"/>
        </w:rPr>
        <w:t>Equipos y materiales.</w:t>
      </w:r>
      <w:bookmarkEnd w:id="112"/>
    </w:p>
    <w:p w14:paraId="0B132ED4" w14:textId="6B1540F3" w:rsidR="004D53BC" w:rsidRPr="004D53BC" w:rsidRDefault="004D53BC" w:rsidP="00FB59D7">
      <w:pPr>
        <w:spacing w:before="100" w:beforeAutospacing="1" w:after="100" w:afterAutospacing="1" w:line="480" w:lineRule="auto"/>
        <w:ind w:left="1134"/>
        <w:rPr>
          <w:rFonts w:ascii="Times New Roman" w:hAnsi="Times New Roman" w:cs="Times New Roman"/>
          <w:sz w:val="24"/>
          <w:szCs w:val="24"/>
        </w:rPr>
      </w:pPr>
      <w:r w:rsidRPr="004D53BC">
        <w:rPr>
          <w:rFonts w:ascii="Times New Roman" w:hAnsi="Times New Roman" w:cs="Times New Roman"/>
          <w:sz w:val="24"/>
          <w:szCs w:val="24"/>
        </w:rPr>
        <w:t>Los materiales y equipos utilizados para el desarrollo del estudio de caracterización de residuos sólidos se describen a continuación</w:t>
      </w:r>
    </w:p>
    <w:p w14:paraId="20AD4EAA" w14:textId="3313D680" w:rsidR="00746C3B" w:rsidRPr="00746C3B" w:rsidRDefault="00746C3B" w:rsidP="0059552C">
      <w:pPr>
        <w:pStyle w:val="Descripcin"/>
        <w:keepNext/>
        <w:spacing w:after="0" w:line="480" w:lineRule="auto"/>
        <w:jc w:val="center"/>
        <w:rPr>
          <w:rFonts w:ascii="Times New Roman" w:hAnsi="Times New Roman" w:cs="Times New Roman"/>
          <w:i w:val="0"/>
          <w:iCs w:val="0"/>
          <w:color w:val="auto"/>
          <w:sz w:val="24"/>
          <w:szCs w:val="24"/>
        </w:rPr>
      </w:pPr>
      <w:bookmarkStart w:id="113" w:name="_Toc79603705"/>
      <w:r w:rsidRPr="00746C3B">
        <w:rPr>
          <w:rFonts w:ascii="Times New Roman" w:hAnsi="Times New Roman" w:cs="Times New Roman"/>
          <w:b/>
          <w:bCs/>
          <w:i w:val="0"/>
          <w:iCs w:val="0"/>
          <w:color w:val="auto"/>
          <w:sz w:val="24"/>
          <w:szCs w:val="24"/>
        </w:rPr>
        <w:lastRenderedPageBreak/>
        <w:t xml:space="preserve">Tabla </w:t>
      </w:r>
      <w:r w:rsidRPr="00746C3B">
        <w:rPr>
          <w:rFonts w:ascii="Times New Roman" w:hAnsi="Times New Roman" w:cs="Times New Roman"/>
          <w:b/>
          <w:bCs/>
          <w:i w:val="0"/>
          <w:iCs w:val="0"/>
          <w:color w:val="auto"/>
          <w:sz w:val="24"/>
          <w:szCs w:val="24"/>
        </w:rPr>
        <w:fldChar w:fldCharType="begin"/>
      </w:r>
      <w:r w:rsidRPr="00746C3B">
        <w:rPr>
          <w:rFonts w:ascii="Times New Roman" w:hAnsi="Times New Roman" w:cs="Times New Roman"/>
          <w:b/>
          <w:bCs/>
          <w:i w:val="0"/>
          <w:iCs w:val="0"/>
          <w:color w:val="auto"/>
          <w:sz w:val="24"/>
          <w:szCs w:val="24"/>
        </w:rPr>
        <w:instrText xml:space="preserve"> SEQ Tabla \* ARABIC </w:instrText>
      </w:r>
      <w:r w:rsidRPr="00746C3B">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7</w:t>
      </w:r>
      <w:r w:rsidRPr="00746C3B">
        <w:rPr>
          <w:rFonts w:ascii="Times New Roman" w:hAnsi="Times New Roman" w:cs="Times New Roman"/>
          <w:b/>
          <w:bCs/>
          <w:i w:val="0"/>
          <w:iCs w:val="0"/>
          <w:color w:val="auto"/>
          <w:sz w:val="24"/>
          <w:szCs w:val="24"/>
        </w:rPr>
        <w:fldChar w:fldCharType="end"/>
      </w:r>
      <w:r w:rsidRPr="00746C3B">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746C3B">
        <w:rPr>
          <w:rFonts w:ascii="Times New Roman" w:hAnsi="Times New Roman" w:cs="Times New Roman"/>
          <w:i w:val="0"/>
          <w:iCs w:val="0"/>
          <w:color w:val="auto"/>
          <w:sz w:val="24"/>
          <w:szCs w:val="24"/>
        </w:rPr>
        <w:t>Relación de materiales e insumos</w:t>
      </w:r>
      <w:bookmarkEnd w:id="113"/>
    </w:p>
    <w:tbl>
      <w:tblPr>
        <w:tblStyle w:val="Tablanormal2"/>
        <w:tblW w:w="7655" w:type="dxa"/>
        <w:jc w:val="center"/>
        <w:tblLook w:val="04A0" w:firstRow="1" w:lastRow="0" w:firstColumn="1" w:lastColumn="0" w:noHBand="0" w:noVBand="1"/>
      </w:tblPr>
      <w:tblGrid>
        <w:gridCol w:w="1060"/>
        <w:gridCol w:w="3011"/>
        <w:gridCol w:w="1432"/>
        <w:gridCol w:w="2152"/>
      </w:tblGrid>
      <w:tr w:rsidR="004D53BC" w:rsidRPr="005A6353" w14:paraId="1B6B88D9" w14:textId="77777777" w:rsidTr="0059552C">
        <w:trPr>
          <w:cnfStyle w:val="100000000000" w:firstRow="1" w:lastRow="0" w:firstColumn="0" w:lastColumn="0" w:oddVBand="0" w:evenVBand="0" w:oddHBand="0" w:evenHBand="0" w:firstRowFirstColumn="0" w:firstRowLastColumn="0" w:lastRowFirstColumn="0" w:lastRowLastColumn="0"/>
          <w:trHeight w:val="649"/>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2B9C1058" w14:textId="77777777" w:rsidR="004D53BC" w:rsidRPr="004D53BC" w:rsidRDefault="004D53BC" w:rsidP="0059552C">
            <w:pPr>
              <w:pStyle w:val="Prrafodelista"/>
              <w:ind w:left="0" w:firstLine="0"/>
              <w:jc w:val="center"/>
              <w:rPr>
                <w:b w:val="0"/>
                <w:bCs w:val="0"/>
                <w:color w:val="000000" w:themeColor="text1"/>
                <w:sz w:val="24"/>
                <w:szCs w:val="24"/>
              </w:rPr>
            </w:pPr>
            <w:proofErr w:type="spellStart"/>
            <w:r w:rsidRPr="004D53BC">
              <w:rPr>
                <w:color w:val="000000" w:themeColor="text1"/>
                <w:sz w:val="24"/>
                <w:szCs w:val="24"/>
              </w:rPr>
              <w:t>N°</w:t>
            </w:r>
            <w:proofErr w:type="spellEnd"/>
          </w:p>
        </w:tc>
        <w:tc>
          <w:tcPr>
            <w:tcW w:w="3011" w:type="dxa"/>
            <w:vAlign w:val="center"/>
          </w:tcPr>
          <w:p w14:paraId="1D2BC9A0" w14:textId="77777777" w:rsidR="004D53BC" w:rsidRPr="004D53BC" w:rsidRDefault="004D53BC" w:rsidP="0059552C">
            <w:pPr>
              <w:pStyle w:val="Prrafodelista"/>
              <w:ind w:left="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4D53BC">
              <w:rPr>
                <w:color w:val="000000" w:themeColor="text1"/>
                <w:sz w:val="24"/>
                <w:szCs w:val="24"/>
              </w:rPr>
              <w:t>Descripción</w:t>
            </w:r>
          </w:p>
        </w:tc>
        <w:tc>
          <w:tcPr>
            <w:tcW w:w="1432" w:type="dxa"/>
            <w:vAlign w:val="center"/>
          </w:tcPr>
          <w:p w14:paraId="33E2C7CE" w14:textId="77777777" w:rsidR="004D53BC" w:rsidRPr="004D53BC" w:rsidRDefault="004D53BC" w:rsidP="0059552C">
            <w:pPr>
              <w:pStyle w:val="Prrafodelista"/>
              <w:ind w:left="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4D53BC">
              <w:rPr>
                <w:color w:val="000000" w:themeColor="text1"/>
                <w:sz w:val="24"/>
                <w:szCs w:val="24"/>
              </w:rPr>
              <w:t>Unidad de Medida</w:t>
            </w:r>
          </w:p>
        </w:tc>
        <w:tc>
          <w:tcPr>
            <w:tcW w:w="2152" w:type="dxa"/>
            <w:vAlign w:val="center"/>
          </w:tcPr>
          <w:p w14:paraId="1E180B05" w14:textId="77777777" w:rsidR="004D53BC" w:rsidRPr="004D53BC" w:rsidRDefault="004D53BC" w:rsidP="0059552C">
            <w:pPr>
              <w:pStyle w:val="Prrafodelista"/>
              <w:ind w:left="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4D53BC">
              <w:rPr>
                <w:color w:val="000000" w:themeColor="text1"/>
                <w:sz w:val="24"/>
                <w:szCs w:val="24"/>
              </w:rPr>
              <w:t>Cantidad</w:t>
            </w:r>
          </w:p>
        </w:tc>
      </w:tr>
      <w:tr w:rsidR="004D53BC" w:rsidRPr="005A6353" w14:paraId="165229DA" w14:textId="77777777" w:rsidTr="00FB59D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7655" w:type="dxa"/>
            <w:gridSpan w:val="4"/>
            <w:vAlign w:val="center"/>
          </w:tcPr>
          <w:p w14:paraId="076DB1FF" w14:textId="77777777" w:rsidR="004D53BC" w:rsidRPr="004D53BC" w:rsidRDefault="004D53BC" w:rsidP="0059552C">
            <w:pPr>
              <w:pStyle w:val="Prrafodelista"/>
              <w:ind w:left="0" w:firstLine="0"/>
              <w:jc w:val="both"/>
              <w:rPr>
                <w:b w:val="0"/>
                <w:bCs w:val="0"/>
                <w:color w:val="000000" w:themeColor="text1"/>
                <w:sz w:val="24"/>
                <w:szCs w:val="24"/>
              </w:rPr>
            </w:pPr>
            <w:r w:rsidRPr="004D53BC">
              <w:rPr>
                <w:color w:val="000000" w:themeColor="text1"/>
                <w:sz w:val="24"/>
                <w:szCs w:val="24"/>
              </w:rPr>
              <w:t>IMPLEMENTOS DE SEGURIDAD</w:t>
            </w:r>
          </w:p>
        </w:tc>
      </w:tr>
      <w:tr w:rsidR="004D53BC" w:rsidRPr="005A6353" w14:paraId="2BF41212" w14:textId="77777777" w:rsidTr="00FB59D7">
        <w:trPr>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691C5C18"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01</w:t>
            </w:r>
          </w:p>
        </w:tc>
        <w:tc>
          <w:tcPr>
            <w:tcW w:w="3011" w:type="dxa"/>
            <w:vAlign w:val="center"/>
          </w:tcPr>
          <w:p w14:paraId="00060500" w14:textId="77777777" w:rsidR="004D53BC" w:rsidRPr="004D53BC" w:rsidRDefault="004D53BC" w:rsidP="0059552C">
            <w:pPr>
              <w:pStyle w:val="Prrafodelista"/>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Guantes de nitrilo</w:t>
            </w:r>
          </w:p>
        </w:tc>
        <w:tc>
          <w:tcPr>
            <w:tcW w:w="1432" w:type="dxa"/>
            <w:vAlign w:val="center"/>
          </w:tcPr>
          <w:p w14:paraId="01FA8348"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Par</w:t>
            </w:r>
          </w:p>
        </w:tc>
        <w:tc>
          <w:tcPr>
            <w:tcW w:w="2152" w:type="dxa"/>
            <w:vAlign w:val="center"/>
          </w:tcPr>
          <w:p w14:paraId="028B1011"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03</w:t>
            </w:r>
          </w:p>
        </w:tc>
      </w:tr>
      <w:tr w:rsidR="004D53BC" w:rsidRPr="005A6353" w14:paraId="06E21E8C" w14:textId="77777777" w:rsidTr="00FB59D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4D65FF2C"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02</w:t>
            </w:r>
          </w:p>
        </w:tc>
        <w:tc>
          <w:tcPr>
            <w:tcW w:w="3011" w:type="dxa"/>
            <w:vAlign w:val="center"/>
          </w:tcPr>
          <w:p w14:paraId="5CFB0FF4" w14:textId="77777777" w:rsidR="004D53BC" w:rsidRPr="004D53BC" w:rsidRDefault="004D53BC" w:rsidP="0059552C">
            <w:pPr>
              <w:pStyle w:val="Prrafodelista"/>
              <w:ind w:left="0" w:firstLine="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Zapatos de Seguridad</w:t>
            </w:r>
          </w:p>
        </w:tc>
        <w:tc>
          <w:tcPr>
            <w:tcW w:w="1432" w:type="dxa"/>
            <w:vAlign w:val="center"/>
          </w:tcPr>
          <w:p w14:paraId="269FDCBB"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Par</w:t>
            </w:r>
          </w:p>
        </w:tc>
        <w:tc>
          <w:tcPr>
            <w:tcW w:w="2152" w:type="dxa"/>
            <w:vAlign w:val="center"/>
          </w:tcPr>
          <w:p w14:paraId="5DE3CAA6"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03</w:t>
            </w:r>
          </w:p>
        </w:tc>
      </w:tr>
      <w:tr w:rsidR="004D53BC" w:rsidRPr="005A6353" w14:paraId="5C498C57" w14:textId="77777777" w:rsidTr="00FB59D7">
        <w:trPr>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2BBA84FA"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03</w:t>
            </w:r>
          </w:p>
        </w:tc>
        <w:tc>
          <w:tcPr>
            <w:tcW w:w="3011" w:type="dxa"/>
            <w:vAlign w:val="center"/>
          </w:tcPr>
          <w:p w14:paraId="2D8C336D" w14:textId="77777777" w:rsidR="004D53BC" w:rsidRPr="004D53BC" w:rsidRDefault="004D53BC" w:rsidP="0059552C">
            <w:pPr>
              <w:pStyle w:val="Prrafodelista"/>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 xml:space="preserve">Mascarillas </w:t>
            </w:r>
          </w:p>
        </w:tc>
        <w:tc>
          <w:tcPr>
            <w:tcW w:w="1432" w:type="dxa"/>
            <w:vAlign w:val="center"/>
          </w:tcPr>
          <w:p w14:paraId="769DB6CF"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Caja</w:t>
            </w:r>
          </w:p>
        </w:tc>
        <w:tc>
          <w:tcPr>
            <w:tcW w:w="2152" w:type="dxa"/>
            <w:vAlign w:val="center"/>
          </w:tcPr>
          <w:p w14:paraId="1B7B17B7"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27E16395" w14:textId="77777777" w:rsidTr="00FB59D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0C99BCAD"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04</w:t>
            </w:r>
          </w:p>
        </w:tc>
        <w:tc>
          <w:tcPr>
            <w:tcW w:w="3011" w:type="dxa"/>
            <w:vAlign w:val="center"/>
          </w:tcPr>
          <w:p w14:paraId="00E7EEE0" w14:textId="77777777" w:rsidR="004D53BC" w:rsidRPr="004D53BC" w:rsidRDefault="004D53BC" w:rsidP="0059552C">
            <w:pPr>
              <w:pStyle w:val="Prrafodelista"/>
              <w:ind w:left="0" w:firstLine="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Mandil impermeable</w:t>
            </w:r>
          </w:p>
        </w:tc>
        <w:tc>
          <w:tcPr>
            <w:tcW w:w="1432" w:type="dxa"/>
            <w:vAlign w:val="center"/>
          </w:tcPr>
          <w:p w14:paraId="5CC3B96D"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Unidad</w:t>
            </w:r>
          </w:p>
        </w:tc>
        <w:tc>
          <w:tcPr>
            <w:tcW w:w="2152" w:type="dxa"/>
            <w:vAlign w:val="center"/>
          </w:tcPr>
          <w:p w14:paraId="5BAD7153"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03</w:t>
            </w:r>
          </w:p>
        </w:tc>
      </w:tr>
      <w:tr w:rsidR="004D53BC" w:rsidRPr="005A6353" w14:paraId="669BEE82" w14:textId="77777777" w:rsidTr="00FB59D7">
        <w:trPr>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0CB60A39"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05</w:t>
            </w:r>
          </w:p>
        </w:tc>
        <w:tc>
          <w:tcPr>
            <w:tcW w:w="3011" w:type="dxa"/>
            <w:vAlign w:val="center"/>
          </w:tcPr>
          <w:p w14:paraId="3EB2DDEF" w14:textId="77777777" w:rsidR="004D53BC" w:rsidRPr="004D53BC" w:rsidRDefault="004D53BC" w:rsidP="0059552C">
            <w:pPr>
              <w:pStyle w:val="Prrafodelista"/>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 xml:space="preserve">Sombrero </w:t>
            </w:r>
          </w:p>
        </w:tc>
        <w:tc>
          <w:tcPr>
            <w:tcW w:w="1432" w:type="dxa"/>
            <w:vAlign w:val="center"/>
          </w:tcPr>
          <w:p w14:paraId="6EF900A0"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Unidad</w:t>
            </w:r>
          </w:p>
        </w:tc>
        <w:tc>
          <w:tcPr>
            <w:tcW w:w="2152" w:type="dxa"/>
            <w:vAlign w:val="center"/>
          </w:tcPr>
          <w:p w14:paraId="6199DC0E"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03</w:t>
            </w:r>
          </w:p>
        </w:tc>
      </w:tr>
      <w:tr w:rsidR="004D53BC" w:rsidRPr="005A6353" w14:paraId="588BBEF4" w14:textId="77777777" w:rsidTr="00FB59D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0719E0E0"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06</w:t>
            </w:r>
          </w:p>
        </w:tc>
        <w:tc>
          <w:tcPr>
            <w:tcW w:w="3011" w:type="dxa"/>
            <w:vAlign w:val="center"/>
          </w:tcPr>
          <w:p w14:paraId="06D49738" w14:textId="77777777" w:rsidR="004D53BC" w:rsidRPr="004D53BC" w:rsidRDefault="004D53BC" w:rsidP="0059552C">
            <w:pPr>
              <w:pStyle w:val="Prrafodelista"/>
              <w:ind w:left="0" w:firstLine="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Lentes de seguridad</w:t>
            </w:r>
          </w:p>
        </w:tc>
        <w:tc>
          <w:tcPr>
            <w:tcW w:w="1432" w:type="dxa"/>
            <w:vAlign w:val="center"/>
          </w:tcPr>
          <w:p w14:paraId="24B9E868"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Unidad</w:t>
            </w:r>
          </w:p>
        </w:tc>
        <w:tc>
          <w:tcPr>
            <w:tcW w:w="2152" w:type="dxa"/>
            <w:vAlign w:val="center"/>
          </w:tcPr>
          <w:p w14:paraId="0B15A5F1"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03</w:t>
            </w:r>
          </w:p>
        </w:tc>
      </w:tr>
      <w:tr w:rsidR="004D53BC" w:rsidRPr="005A6353" w14:paraId="089D0279" w14:textId="77777777" w:rsidTr="00FB59D7">
        <w:trPr>
          <w:trHeight w:val="252"/>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04297D85"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07</w:t>
            </w:r>
          </w:p>
        </w:tc>
        <w:tc>
          <w:tcPr>
            <w:tcW w:w="3011" w:type="dxa"/>
            <w:vAlign w:val="center"/>
          </w:tcPr>
          <w:p w14:paraId="46C119DA" w14:textId="77777777" w:rsidR="004D53BC" w:rsidRPr="004D53BC" w:rsidRDefault="004D53BC" w:rsidP="0059552C">
            <w:pPr>
              <w:pStyle w:val="Prrafodelista"/>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Botiquín de primeros auxilios</w:t>
            </w:r>
          </w:p>
        </w:tc>
        <w:tc>
          <w:tcPr>
            <w:tcW w:w="1432" w:type="dxa"/>
            <w:vAlign w:val="center"/>
          </w:tcPr>
          <w:p w14:paraId="7909A56C"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Unidad</w:t>
            </w:r>
          </w:p>
        </w:tc>
        <w:tc>
          <w:tcPr>
            <w:tcW w:w="2152" w:type="dxa"/>
            <w:vAlign w:val="center"/>
          </w:tcPr>
          <w:p w14:paraId="021C094A"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37D179E9" w14:textId="77777777" w:rsidTr="00FB59D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7655" w:type="dxa"/>
            <w:gridSpan w:val="4"/>
            <w:vAlign w:val="center"/>
          </w:tcPr>
          <w:p w14:paraId="0A74A458" w14:textId="77777777" w:rsidR="004D53BC" w:rsidRPr="004D53BC" w:rsidRDefault="004D53BC" w:rsidP="0059552C">
            <w:pPr>
              <w:pStyle w:val="Prrafodelista"/>
              <w:ind w:left="0" w:firstLine="0"/>
              <w:rPr>
                <w:b w:val="0"/>
                <w:bCs w:val="0"/>
                <w:color w:val="000000" w:themeColor="text1"/>
                <w:sz w:val="24"/>
                <w:szCs w:val="24"/>
              </w:rPr>
            </w:pPr>
            <w:r w:rsidRPr="004D53BC">
              <w:rPr>
                <w:color w:val="000000" w:themeColor="text1"/>
                <w:sz w:val="24"/>
                <w:szCs w:val="24"/>
              </w:rPr>
              <w:t>UTILES DE ASEO</w:t>
            </w:r>
          </w:p>
        </w:tc>
      </w:tr>
      <w:tr w:rsidR="004D53BC" w:rsidRPr="005A6353" w14:paraId="6A4D0D02" w14:textId="77777777" w:rsidTr="00FB59D7">
        <w:trPr>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7A3EA1D5"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01</w:t>
            </w:r>
          </w:p>
        </w:tc>
        <w:tc>
          <w:tcPr>
            <w:tcW w:w="3011" w:type="dxa"/>
            <w:vAlign w:val="center"/>
          </w:tcPr>
          <w:p w14:paraId="4FD3588C" w14:textId="77777777" w:rsidR="004D53BC" w:rsidRPr="004D53BC" w:rsidRDefault="004D53BC" w:rsidP="0059552C">
            <w:pPr>
              <w:pStyle w:val="Prrafodelista"/>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 xml:space="preserve">Jabón </w:t>
            </w:r>
          </w:p>
        </w:tc>
        <w:tc>
          <w:tcPr>
            <w:tcW w:w="1432" w:type="dxa"/>
            <w:vAlign w:val="center"/>
          </w:tcPr>
          <w:p w14:paraId="79F8C98C"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Unidad</w:t>
            </w:r>
          </w:p>
        </w:tc>
        <w:tc>
          <w:tcPr>
            <w:tcW w:w="2152" w:type="dxa"/>
            <w:vAlign w:val="center"/>
          </w:tcPr>
          <w:p w14:paraId="58590621"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5671D651" w14:textId="77777777" w:rsidTr="00FB59D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28F8EA95"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02</w:t>
            </w:r>
          </w:p>
        </w:tc>
        <w:tc>
          <w:tcPr>
            <w:tcW w:w="3011" w:type="dxa"/>
            <w:vAlign w:val="center"/>
          </w:tcPr>
          <w:p w14:paraId="704C1C56" w14:textId="77777777" w:rsidR="004D53BC" w:rsidRPr="004D53BC" w:rsidRDefault="004D53BC" w:rsidP="0059552C">
            <w:pPr>
              <w:pStyle w:val="Prrafodelista"/>
              <w:ind w:left="0" w:firstLine="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Lejía</w:t>
            </w:r>
          </w:p>
        </w:tc>
        <w:tc>
          <w:tcPr>
            <w:tcW w:w="1432" w:type="dxa"/>
            <w:vAlign w:val="center"/>
          </w:tcPr>
          <w:p w14:paraId="32E7F0A6"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D53BC">
              <w:rPr>
                <w:color w:val="000000" w:themeColor="text1"/>
                <w:sz w:val="24"/>
                <w:szCs w:val="24"/>
              </w:rPr>
              <w:t>Lt</w:t>
            </w:r>
            <w:proofErr w:type="spellEnd"/>
          </w:p>
        </w:tc>
        <w:tc>
          <w:tcPr>
            <w:tcW w:w="2152" w:type="dxa"/>
            <w:vAlign w:val="center"/>
          </w:tcPr>
          <w:p w14:paraId="0707EF3E"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1C93005D" w14:textId="77777777" w:rsidTr="00FB59D7">
        <w:trPr>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6837D57D"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03</w:t>
            </w:r>
          </w:p>
        </w:tc>
        <w:tc>
          <w:tcPr>
            <w:tcW w:w="3011" w:type="dxa"/>
            <w:vAlign w:val="center"/>
          </w:tcPr>
          <w:p w14:paraId="4106041C" w14:textId="77777777" w:rsidR="004D53BC" w:rsidRPr="004D53BC" w:rsidRDefault="004D53BC" w:rsidP="0059552C">
            <w:pPr>
              <w:pStyle w:val="Prrafodelista"/>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Desinfectante</w:t>
            </w:r>
          </w:p>
        </w:tc>
        <w:tc>
          <w:tcPr>
            <w:tcW w:w="1432" w:type="dxa"/>
            <w:vAlign w:val="center"/>
          </w:tcPr>
          <w:p w14:paraId="1ED88F00"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D53BC">
              <w:rPr>
                <w:color w:val="000000" w:themeColor="text1"/>
                <w:sz w:val="24"/>
                <w:szCs w:val="24"/>
              </w:rPr>
              <w:t>Lt</w:t>
            </w:r>
            <w:proofErr w:type="spellEnd"/>
          </w:p>
        </w:tc>
        <w:tc>
          <w:tcPr>
            <w:tcW w:w="2152" w:type="dxa"/>
            <w:vAlign w:val="center"/>
          </w:tcPr>
          <w:p w14:paraId="74F2AAE5"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58938AA4" w14:textId="77777777" w:rsidTr="00FB59D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4E81BC49"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04</w:t>
            </w:r>
          </w:p>
        </w:tc>
        <w:tc>
          <w:tcPr>
            <w:tcW w:w="3011" w:type="dxa"/>
            <w:vAlign w:val="center"/>
          </w:tcPr>
          <w:p w14:paraId="622127D1" w14:textId="77777777" w:rsidR="004D53BC" w:rsidRPr="004D53BC" w:rsidRDefault="004D53BC" w:rsidP="0059552C">
            <w:pPr>
              <w:pStyle w:val="Prrafodelista"/>
              <w:ind w:left="0" w:firstLine="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Escoba</w:t>
            </w:r>
          </w:p>
        </w:tc>
        <w:tc>
          <w:tcPr>
            <w:tcW w:w="1432" w:type="dxa"/>
            <w:vAlign w:val="center"/>
          </w:tcPr>
          <w:p w14:paraId="2D015AF6"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Unidad</w:t>
            </w:r>
          </w:p>
        </w:tc>
        <w:tc>
          <w:tcPr>
            <w:tcW w:w="2152" w:type="dxa"/>
            <w:vAlign w:val="center"/>
          </w:tcPr>
          <w:p w14:paraId="280B67A2"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26465AEC" w14:textId="77777777" w:rsidTr="00FB59D7">
        <w:trPr>
          <w:trHeight w:val="252"/>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2F3A98C9"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05</w:t>
            </w:r>
          </w:p>
        </w:tc>
        <w:tc>
          <w:tcPr>
            <w:tcW w:w="3011" w:type="dxa"/>
            <w:vAlign w:val="center"/>
          </w:tcPr>
          <w:p w14:paraId="76041D60" w14:textId="77777777" w:rsidR="004D53BC" w:rsidRPr="004D53BC" w:rsidRDefault="004D53BC" w:rsidP="0059552C">
            <w:pPr>
              <w:pStyle w:val="Prrafodelista"/>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Recogedor</w:t>
            </w:r>
          </w:p>
        </w:tc>
        <w:tc>
          <w:tcPr>
            <w:tcW w:w="1432" w:type="dxa"/>
            <w:vAlign w:val="center"/>
          </w:tcPr>
          <w:p w14:paraId="16E7DB39"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Unidad</w:t>
            </w:r>
          </w:p>
        </w:tc>
        <w:tc>
          <w:tcPr>
            <w:tcW w:w="2152" w:type="dxa"/>
            <w:vAlign w:val="center"/>
          </w:tcPr>
          <w:p w14:paraId="57D1CA2F"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43636D68" w14:textId="77777777" w:rsidTr="00FB59D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7655" w:type="dxa"/>
            <w:gridSpan w:val="4"/>
            <w:vAlign w:val="center"/>
          </w:tcPr>
          <w:p w14:paraId="741ACE26" w14:textId="77777777" w:rsidR="004D53BC" w:rsidRPr="004D53BC" w:rsidRDefault="004D53BC" w:rsidP="0059552C">
            <w:pPr>
              <w:pStyle w:val="Prrafodelista"/>
              <w:ind w:left="0" w:firstLine="0"/>
              <w:rPr>
                <w:b w:val="0"/>
                <w:bCs w:val="0"/>
                <w:color w:val="000000" w:themeColor="text1"/>
                <w:sz w:val="24"/>
                <w:szCs w:val="24"/>
              </w:rPr>
            </w:pPr>
            <w:r w:rsidRPr="004D53BC">
              <w:rPr>
                <w:color w:val="000000" w:themeColor="text1"/>
                <w:sz w:val="24"/>
                <w:szCs w:val="24"/>
              </w:rPr>
              <w:t>MATERIALES PARA EL ESTUDIO</w:t>
            </w:r>
          </w:p>
        </w:tc>
      </w:tr>
      <w:tr w:rsidR="004D53BC" w:rsidRPr="005A6353" w14:paraId="65EF8F11" w14:textId="77777777" w:rsidTr="00FB59D7">
        <w:trPr>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5869144F"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01</w:t>
            </w:r>
          </w:p>
        </w:tc>
        <w:tc>
          <w:tcPr>
            <w:tcW w:w="3011" w:type="dxa"/>
            <w:vAlign w:val="center"/>
          </w:tcPr>
          <w:p w14:paraId="523CF942" w14:textId="77777777" w:rsidR="004D53BC" w:rsidRPr="004D53BC" w:rsidRDefault="004D53BC" w:rsidP="0059552C">
            <w:pPr>
              <w:pStyle w:val="Prrafodelista"/>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 xml:space="preserve">Bolsas de polietileno x 40 </w:t>
            </w:r>
            <w:proofErr w:type="spellStart"/>
            <w:r w:rsidRPr="004D53BC">
              <w:rPr>
                <w:color w:val="000000" w:themeColor="text1"/>
                <w:sz w:val="24"/>
                <w:szCs w:val="24"/>
              </w:rPr>
              <w:t>lts</w:t>
            </w:r>
            <w:proofErr w:type="spellEnd"/>
          </w:p>
        </w:tc>
        <w:tc>
          <w:tcPr>
            <w:tcW w:w="1432" w:type="dxa"/>
            <w:vAlign w:val="center"/>
          </w:tcPr>
          <w:p w14:paraId="08333BA9"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Millar</w:t>
            </w:r>
          </w:p>
        </w:tc>
        <w:tc>
          <w:tcPr>
            <w:tcW w:w="2152" w:type="dxa"/>
            <w:vAlign w:val="center"/>
          </w:tcPr>
          <w:p w14:paraId="30847E57"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0.3</w:t>
            </w:r>
          </w:p>
        </w:tc>
      </w:tr>
      <w:tr w:rsidR="004D53BC" w:rsidRPr="005A6353" w14:paraId="4D8B8C7A" w14:textId="77777777" w:rsidTr="00FB59D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3250799C"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02</w:t>
            </w:r>
          </w:p>
        </w:tc>
        <w:tc>
          <w:tcPr>
            <w:tcW w:w="3011" w:type="dxa"/>
            <w:vAlign w:val="center"/>
          </w:tcPr>
          <w:p w14:paraId="545627DE" w14:textId="77777777" w:rsidR="004D53BC" w:rsidRPr="004D53BC" w:rsidRDefault="004D53BC" w:rsidP="0059552C">
            <w:pPr>
              <w:pStyle w:val="Prrafodelista"/>
              <w:ind w:left="0" w:firstLine="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Costales de 50 kg</w:t>
            </w:r>
          </w:p>
        </w:tc>
        <w:tc>
          <w:tcPr>
            <w:tcW w:w="1432" w:type="dxa"/>
            <w:vAlign w:val="center"/>
          </w:tcPr>
          <w:p w14:paraId="08445375"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Unidad</w:t>
            </w:r>
          </w:p>
        </w:tc>
        <w:tc>
          <w:tcPr>
            <w:tcW w:w="2152" w:type="dxa"/>
            <w:vAlign w:val="center"/>
          </w:tcPr>
          <w:p w14:paraId="404260E2"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05</w:t>
            </w:r>
          </w:p>
        </w:tc>
      </w:tr>
      <w:tr w:rsidR="004D53BC" w:rsidRPr="005A6353" w14:paraId="5CDF7E60" w14:textId="77777777" w:rsidTr="00FB59D7">
        <w:trPr>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7D98FE02"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03</w:t>
            </w:r>
          </w:p>
        </w:tc>
        <w:tc>
          <w:tcPr>
            <w:tcW w:w="3011" w:type="dxa"/>
            <w:vAlign w:val="center"/>
          </w:tcPr>
          <w:p w14:paraId="71557CD3" w14:textId="77777777" w:rsidR="004D53BC" w:rsidRPr="004D53BC" w:rsidRDefault="004D53BC" w:rsidP="0059552C">
            <w:pPr>
              <w:pStyle w:val="Prrafodelista"/>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Balanza eléctrica.</w:t>
            </w:r>
          </w:p>
        </w:tc>
        <w:tc>
          <w:tcPr>
            <w:tcW w:w="1432" w:type="dxa"/>
            <w:vAlign w:val="center"/>
          </w:tcPr>
          <w:p w14:paraId="77A28C48"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Unidad</w:t>
            </w:r>
          </w:p>
        </w:tc>
        <w:tc>
          <w:tcPr>
            <w:tcW w:w="2152" w:type="dxa"/>
            <w:vAlign w:val="center"/>
          </w:tcPr>
          <w:p w14:paraId="31EC9A12"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000130E2" w14:textId="77777777" w:rsidTr="00FB59D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050020EA"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04</w:t>
            </w:r>
          </w:p>
        </w:tc>
        <w:tc>
          <w:tcPr>
            <w:tcW w:w="3011" w:type="dxa"/>
            <w:vAlign w:val="center"/>
          </w:tcPr>
          <w:p w14:paraId="70FB6408" w14:textId="77777777" w:rsidR="004D53BC" w:rsidRPr="004D53BC" w:rsidRDefault="004D53BC" w:rsidP="0059552C">
            <w:pPr>
              <w:pStyle w:val="Prrafodelista"/>
              <w:ind w:left="0" w:firstLine="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 xml:space="preserve">Wincha de 5 </w:t>
            </w:r>
            <w:proofErr w:type="spellStart"/>
            <w:r w:rsidRPr="004D53BC">
              <w:rPr>
                <w:color w:val="000000" w:themeColor="text1"/>
                <w:sz w:val="24"/>
                <w:szCs w:val="24"/>
              </w:rPr>
              <w:t>mts</w:t>
            </w:r>
            <w:proofErr w:type="spellEnd"/>
          </w:p>
        </w:tc>
        <w:tc>
          <w:tcPr>
            <w:tcW w:w="1432" w:type="dxa"/>
            <w:vAlign w:val="center"/>
          </w:tcPr>
          <w:p w14:paraId="77397B7E"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Unidad</w:t>
            </w:r>
          </w:p>
        </w:tc>
        <w:tc>
          <w:tcPr>
            <w:tcW w:w="2152" w:type="dxa"/>
            <w:vAlign w:val="center"/>
          </w:tcPr>
          <w:p w14:paraId="734382E3"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79C5D3AB" w14:textId="77777777" w:rsidTr="00FB59D7">
        <w:trPr>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48BD0FAA"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05</w:t>
            </w:r>
          </w:p>
        </w:tc>
        <w:tc>
          <w:tcPr>
            <w:tcW w:w="3011" w:type="dxa"/>
            <w:vAlign w:val="center"/>
          </w:tcPr>
          <w:p w14:paraId="180EC421" w14:textId="77777777" w:rsidR="004D53BC" w:rsidRPr="004D53BC" w:rsidRDefault="004D53BC" w:rsidP="0059552C">
            <w:pPr>
              <w:pStyle w:val="Prrafodelista"/>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Cilindro</w:t>
            </w:r>
          </w:p>
        </w:tc>
        <w:tc>
          <w:tcPr>
            <w:tcW w:w="1432" w:type="dxa"/>
            <w:vAlign w:val="center"/>
          </w:tcPr>
          <w:p w14:paraId="0986DF63"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Unidad</w:t>
            </w:r>
          </w:p>
        </w:tc>
        <w:tc>
          <w:tcPr>
            <w:tcW w:w="2152" w:type="dxa"/>
            <w:vAlign w:val="center"/>
          </w:tcPr>
          <w:p w14:paraId="163491B0"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36BE6A4C" w14:textId="77777777" w:rsidTr="00FB59D7">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355632F2"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06</w:t>
            </w:r>
          </w:p>
        </w:tc>
        <w:tc>
          <w:tcPr>
            <w:tcW w:w="3011" w:type="dxa"/>
            <w:vAlign w:val="center"/>
          </w:tcPr>
          <w:p w14:paraId="46ED3013" w14:textId="77777777" w:rsidR="004D53BC" w:rsidRPr="004D53BC" w:rsidRDefault="004D53BC" w:rsidP="0059552C">
            <w:pPr>
              <w:pStyle w:val="Prrafodelista"/>
              <w:ind w:left="0" w:firstLine="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Palana</w:t>
            </w:r>
          </w:p>
        </w:tc>
        <w:tc>
          <w:tcPr>
            <w:tcW w:w="1432" w:type="dxa"/>
            <w:vAlign w:val="center"/>
          </w:tcPr>
          <w:p w14:paraId="145A31A8"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Unidad</w:t>
            </w:r>
          </w:p>
        </w:tc>
        <w:tc>
          <w:tcPr>
            <w:tcW w:w="2152" w:type="dxa"/>
            <w:vAlign w:val="center"/>
          </w:tcPr>
          <w:p w14:paraId="632FAAF5"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7C3D14B0" w14:textId="77777777" w:rsidTr="00FB59D7">
        <w:trPr>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4200B1A9"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07</w:t>
            </w:r>
          </w:p>
        </w:tc>
        <w:tc>
          <w:tcPr>
            <w:tcW w:w="3011" w:type="dxa"/>
            <w:vAlign w:val="center"/>
          </w:tcPr>
          <w:p w14:paraId="2FAC883F" w14:textId="77777777" w:rsidR="004D53BC" w:rsidRPr="004D53BC" w:rsidRDefault="004D53BC" w:rsidP="0059552C">
            <w:pPr>
              <w:pStyle w:val="Prrafodelista"/>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Útiles de escritorio</w:t>
            </w:r>
          </w:p>
        </w:tc>
        <w:tc>
          <w:tcPr>
            <w:tcW w:w="1432" w:type="dxa"/>
            <w:vAlign w:val="center"/>
          </w:tcPr>
          <w:p w14:paraId="08F3A94A"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D53BC">
              <w:rPr>
                <w:color w:val="000000" w:themeColor="text1"/>
                <w:sz w:val="24"/>
                <w:szCs w:val="24"/>
              </w:rPr>
              <w:t>Glb</w:t>
            </w:r>
            <w:proofErr w:type="spellEnd"/>
            <w:r w:rsidRPr="004D53BC">
              <w:rPr>
                <w:color w:val="000000" w:themeColor="text1"/>
                <w:sz w:val="24"/>
                <w:szCs w:val="24"/>
              </w:rPr>
              <w:t>.</w:t>
            </w:r>
          </w:p>
        </w:tc>
        <w:tc>
          <w:tcPr>
            <w:tcW w:w="2152" w:type="dxa"/>
            <w:vAlign w:val="center"/>
          </w:tcPr>
          <w:p w14:paraId="06B22B8B"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05F6C0C3" w14:textId="77777777" w:rsidTr="00FB59D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4E4F8FAF"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08</w:t>
            </w:r>
          </w:p>
        </w:tc>
        <w:tc>
          <w:tcPr>
            <w:tcW w:w="3011" w:type="dxa"/>
            <w:vAlign w:val="center"/>
          </w:tcPr>
          <w:p w14:paraId="5D480E34" w14:textId="77777777" w:rsidR="004D53BC" w:rsidRPr="004D53BC" w:rsidRDefault="004D53BC" w:rsidP="0059552C">
            <w:pPr>
              <w:pStyle w:val="Prrafodelista"/>
              <w:ind w:left="0" w:firstLine="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Impresión de documentos</w:t>
            </w:r>
          </w:p>
        </w:tc>
        <w:tc>
          <w:tcPr>
            <w:tcW w:w="1432" w:type="dxa"/>
            <w:vAlign w:val="center"/>
          </w:tcPr>
          <w:p w14:paraId="3055D4BB"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D53BC">
              <w:rPr>
                <w:color w:val="000000" w:themeColor="text1"/>
                <w:sz w:val="24"/>
                <w:szCs w:val="24"/>
              </w:rPr>
              <w:t>Glb</w:t>
            </w:r>
            <w:proofErr w:type="spellEnd"/>
            <w:r w:rsidRPr="004D53BC">
              <w:rPr>
                <w:color w:val="000000" w:themeColor="text1"/>
                <w:sz w:val="24"/>
                <w:szCs w:val="24"/>
              </w:rPr>
              <w:t>.</w:t>
            </w:r>
          </w:p>
        </w:tc>
        <w:tc>
          <w:tcPr>
            <w:tcW w:w="2152" w:type="dxa"/>
            <w:vAlign w:val="center"/>
          </w:tcPr>
          <w:p w14:paraId="67CEDCBA" w14:textId="7777777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54579810" w14:textId="77777777" w:rsidTr="00FB59D7">
        <w:trPr>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664DAF9C" w14:textId="77777777" w:rsidR="004D53BC" w:rsidRPr="004D53BC" w:rsidRDefault="004D53BC" w:rsidP="0059552C">
            <w:pPr>
              <w:pStyle w:val="Prrafodelista"/>
              <w:ind w:left="0" w:firstLine="0"/>
              <w:jc w:val="center"/>
              <w:rPr>
                <w:bCs w:val="0"/>
                <w:color w:val="000000" w:themeColor="text1"/>
                <w:sz w:val="24"/>
                <w:szCs w:val="24"/>
              </w:rPr>
            </w:pPr>
            <w:r w:rsidRPr="004D53BC">
              <w:rPr>
                <w:color w:val="000000" w:themeColor="text1"/>
                <w:sz w:val="24"/>
                <w:szCs w:val="24"/>
              </w:rPr>
              <w:t>09</w:t>
            </w:r>
          </w:p>
        </w:tc>
        <w:tc>
          <w:tcPr>
            <w:tcW w:w="3011" w:type="dxa"/>
            <w:vAlign w:val="center"/>
          </w:tcPr>
          <w:p w14:paraId="4D56EB68" w14:textId="77777777" w:rsidR="004D53BC" w:rsidRPr="004D53BC" w:rsidRDefault="004D53BC" w:rsidP="0059552C">
            <w:pPr>
              <w:pStyle w:val="Prrafodelista"/>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Cámara Fotográfica</w:t>
            </w:r>
          </w:p>
        </w:tc>
        <w:tc>
          <w:tcPr>
            <w:tcW w:w="1432" w:type="dxa"/>
            <w:vAlign w:val="center"/>
          </w:tcPr>
          <w:p w14:paraId="1A91D8AA"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Unida</w:t>
            </w:r>
          </w:p>
        </w:tc>
        <w:tc>
          <w:tcPr>
            <w:tcW w:w="2152" w:type="dxa"/>
            <w:vAlign w:val="center"/>
          </w:tcPr>
          <w:p w14:paraId="6831AA1A" w14:textId="77777777" w:rsidR="004D53BC" w:rsidRPr="004D53BC" w:rsidRDefault="004D53BC" w:rsidP="0059552C">
            <w:pPr>
              <w:pStyle w:val="Prrafodelista"/>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r w:rsidR="004D53BC" w:rsidRPr="005A6353" w14:paraId="175DB526" w14:textId="77777777" w:rsidTr="00FB59D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3F7177E0" w14:textId="243224F1" w:rsidR="004D53BC" w:rsidRPr="004D53BC" w:rsidRDefault="004D53BC" w:rsidP="0059552C">
            <w:pPr>
              <w:pStyle w:val="Prrafodelista"/>
              <w:ind w:left="0" w:firstLine="0"/>
              <w:jc w:val="center"/>
              <w:rPr>
                <w:bCs w:val="0"/>
                <w:color w:val="000000" w:themeColor="text1"/>
                <w:sz w:val="24"/>
                <w:szCs w:val="24"/>
              </w:rPr>
            </w:pPr>
            <w:r w:rsidRPr="004D53BC">
              <w:rPr>
                <w:bCs w:val="0"/>
                <w:color w:val="000000" w:themeColor="text1"/>
                <w:sz w:val="24"/>
                <w:szCs w:val="24"/>
              </w:rPr>
              <w:t>10</w:t>
            </w:r>
          </w:p>
        </w:tc>
        <w:tc>
          <w:tcPr>
            <w:tcW w:w="3011" w:type="dxa"/>
            <w:vAlign w:val="center"/>
          </w:tcPr>
          <w:p w14:paraId="7F10B2F3" w14:textId="7E1C9157" w:rsidR="004D53BC" w:rsidRPr="004D53BC" w:rsidRDefault="004D53BC" w:rsidP="0059552C">
            <w:pPr>
              <w:pStyle w:val="Prrafodelista"/>
              <w:ind w:left="0" w:firstLine="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Estufa</w:t>
            </w:r>
          </w:p>
        </w:tc>
        <w:tc>
          <w:tcPr>
            <w:tcW w:w="1432" w:type="dxa"/>
            <w:vAlign w:val="center"/>
          </w:tcPr>
          <w:p w14:paraId="3EAE07AB" w14:textId="5FE17B47"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Unidad</w:t>
            </w:r>
          </w:p>
        </w:tc>
        <w:tc>
          <w:tcPr>
            <w:tcW w:w="2152" w:type="dxa"/>
            <w:vAlign w:val="center"/>
          </w:tcPr>
          <w:p w14:paraId="3568FA79" w14:textId="78192639" w:rsidR="004D53BC" w:rsidRPr="004D53BC" w:rsidRDefault="004D53BC" w:rsidP="0059552C">
            <w:pPr>
              <w:pStyle w:val="Prrafodelista"/>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53BC">
              <w:rPr>
                <w:color w:val="000000" w:themeColor="text1"/>
                <w:sz w:val="24"/>
                <w:szCs w:val="24"/>
              </w:rPr>
              <w:t>01</w:t>
            </w:r>
          </w:p>
        </w:tc>
      </w:tr>
    </w:tbl>
    <w:p w14:paraId="00FB2755" w14:textId="77777777" w:rsidR="004D53BC" w:rsidRPr="00EC1260" w:rsidRDefault="004D53BC" w:rsidP="00107624">
      <w:pPr>
        <w:pStyle w:val="Ttulo1"/>
        <w:spacing w:before="100" w:beforeAutospacing="1" w:after="100" w:afterAutospacing="1" w:line="240" w:lineRule="auto"/>
        <w:ind w:left="1559"/>
        <w:jc w:val="both"/>
        <w:rPr>
          <w:rFonts w:ascii="Times New Roman" w:hAnsi="Times New Roman"/>
          <w:b/>
          <w:color w:val="000000" w:themeColor="text1"/>
          <w:sz w:val="20"/>
          <w:szCs w:val="22"/>
        </w:rPr>
      </w:pPr>
      <w:bookmarkStart w:id="114" w:name="_Toc79521470"/>
      <w:bookmarkStart w:id="115" w:name="_Toc79604641"/>
      <w:r w:rsidRPr="00EC1260">
        <w:rPr>
          <w:rFonts w:ascii="Times New Roman" w:hAnsi="Times New Roman"/>
          <w:b/>
          <w:color w:val="000000" w:themeColor="text1"/>
          <w:sz w:val="20"/>
          <w:szCs w:val="22"/>
        </w:rPr>
        <w:t xml:space="preserve">Fuente: </w:t>
      </w:r>
      <w:r w:rsidRPr="00EC1260">
        <w:rPr>
          <w:rFonts w:ascii="Times New Roman" w:hAnsi="Times New Roman"/>
          <w:color w:val="000000" w:themeColor="text1"/>
          <w:sz w:val="20"/>
          <w:szCs w:val="22"/>
        </w:rPr>
        <w:t>Elaboración propia.</w:t>
      </w:r>
      <w:bookmarkEnd w:id="114"/>
      <w:bookmarkEnd w:id="115"/>
    </w:p>
    <w:p w14:paraId="6C9431C0" w14:textId="5B71ADEB" w:rsidR="00132F55" w:rsidRPr="00FB59D7" w:rsidRDefault="00132F55" w:rsidP="00B727AC">
      <w:pPr>
        <w:pStyle w:val="Ttulo3"/>
        <w:numPr>
          <w:ilvl w:val="1"/>
          <w:numId w:val="1"/>
        </w:numPr>
        <w:spacing w:before="100" w:beforeAutospacing="1" w:after="100" w:afterAutospacing="1" w:line="480" w:lineRule="auto"/>
        <w:ind w:left="1134" w:hanging="501"/>
        <w:rPr>
          <w:rFonts w:ascii="Times New Roman" w:eastAsiaTheme="minorHAnsi" w:hAnsi="Times New Roman" w:cs="Times New Roman"/>
          <w:b/>
          <w:color w:val="auto"/>
        </w:rPr>
      </w:pPr>
      <w:bookmarkStart w:id="116" w:name="_Toc79604642"/>
      <w:r w:rsidRPr="00FB59D7">
        <w:rPr>
          <w:rFonts w:ascii="Times New Roman" w:eastAsiaTheme="minorHAnsi" w:hAnsi="Times New Roman" w:cs="Times New Roman"/>
          <w:b/>
          <w:color w:val="auto"/>
        </w:rPr>
        <w:t>Técnicas de procesamiento y análisis de datos</w:t>
      </w:r>
      <w:bookmarkEnd w:id="106"/>
      <w:bookmarkEnd w:id="107"/>
      <w:bookmarkEnd w:id="116"/>
      <w:r w:rsidRPr="00FB59D7">
        <w:rPr>
          <w:rFonts w:ascii="Times New Roman" w:eastAsiaTheme="minorHAnsi" w:hAnsi="Times New Roman" w:cs="Times New Roman"/>
          <w:b/>
          <w:color w:val="auto"/>
        </w:rPr>
        <w:t xml:space="preserve"> </w:t>
      </w:r>
    </w:p>
    <w:p w14:paraId="21A8B956" w14:textId="73C856C5" w:rsidR="00CF4BEE" w:rsidRPr="009D6306" w:rsidRDefault="00CF4BEE" w:rsidP="00B727AC">
      <w:pPr>
        <w:pStyle w:val="Prrafodelista"/>
        <w:spacing w:before="100" w:beforeAutospacing="1" w:after="100" w:afterAutospacing="1" w:line="480" w:lineRule="auto"/>
        <w:ind w:left="1134" w:right="6" w:firstLine="0"/>
        <w:jc w:val="both"/>
        <w:rPr>
          <w:sz w:val="24"/>
          <w:szCs w:val="24"/>
        </w:rPr>
      </w:pPr>
      <w:r w:rsidRPr="00B727AC">
        <w:rPr>
          <w:rFonts w:eastAsiaTheme="minorHAnsi"/>
          <w:sz w:val="24"/>
          <w:szCs w:val="24"/>
          <w:lang w:eastAsia="en-US" w:bidi="ar-SA"/>
        </w:rPr>
        <w:t>Se realiz</w:t>
      </w:r>
      <w:r w:rsidR="00F428EC" w:rsidRPr="00B727AC">
        <w:rPr>
          <w:rFonts w:eastAsiaTheme="minorHAnsi"/>
          <w:sz w:val="24"/>
          <w:szCs w:val="24"/>
          <w:lang w:eastAsia="en-US" w:bidi="ar-SA"/>
        </w:rPr>
        <w:t>ó</w:t>
      </w:r>
      <w:r w:rsidRPr="00B727AC">
        <w:rPr>
          <w:rFonts w:eastAsiaTheme="minorHAnsi"/>
          <w:sz w:val="24"/>
          <w:szCs w:val="24"/>
          <w:lang w:eastAsia="en-US" w:bidi="ar-SA"/>
        </w:rPr>
        <w:t xml:space="preserve"> el análisis de </w:t>
      </w:r>
      <w:r w:rsidR="00A448AD" w:rsidRPr="00B727AC">
        <w:rPr>
          <w:rFonts w:eastAsiaTheme="minorHAnsi"/>
          <w:sz w:val="24"/>
          <w:szCs w:val="24"/>
          <w:lang w:eastAsia="en-US" w:bidi="ar-SA"/>
        </w:rPr>
        <w:t xml:space="preserve">las medidas de tendencia central aplicadas </w:t>
      </w:r>
      <w:r w:rsidR="00B727AC" w:rsidRPr="00B727AC">
        <w:rPr>
          <w:rFonts w:eastAsiaTheme="minorHAnsi"/>
          <w:sz w:val="24"/>
          <w:szCs w:val="24"/>
          <w:lang w:eastAsia="en-US" w:bidi="ar-SA"/>
        </w:rPr>
        <w:t>con la pretensión</w:t>
      </w:r>
      <w:r w:rsidR="00A448AD" w:rsidRPr="00B727AC">
        <w:rPr>
          <w:rFonts w:eastAsiaTheme="minorHAnsi"/>
          <w:sz w:val="24"/>
          <w:szCs w:val="24"/>
          <w:lang w:eastAsia="en-US" w:bidi="ar-SA"/>
        </w:rPr>
        <w:t xml:space="preserve"> </w:t>
      </w:r>
      <w:r w:rsidR="00B727AC" w:rsidRPr="00B727AC">
        <w:rPr>
          <w:rFonts w:eastAsiaTheme="minorHAnsi"/>
          <w:sz w:val="24"/>
          <w:szCs w:val="24"/>
          <w:lang w:eastAsia="en-US" w:bidi="ar-SA"/>
        </w:rPr>
        <w:t xml:space="preserve">de </w:t>
      </w:r>
      <w:r w:rsidR="00A448AD" w:rsidRPr="00B727AC">
        <w:rPr>
          <w:rFonts w:eastAsiaTheme="minorHAnsi"/>
          <w:sz w:val="24"/>
          <w:szCs w:val="24"/>
          <w:lang w:eastAsia="en-US" w:bidi="ar-SA"/>
        </w:rPr>
        <w:t xml:space="preserve">resumir en un solo valor a un conjunto de valores. </w:t>
      </w:r>
      <w:r w:rsidR="003A676D">
        <w:rPr>
          <w:rFonts w:eastAsiaTheme="minorHAnsi"/>
          <w:sz w:val="24"/>
          <w:szCs w:val="24"/>
          <w:lang w:eastAsia="en-US" w:bidi="ar-SA"/>
        </w:rPr>
        <w:t>Se r</w:t>
      </w:r>
      <w:r w:rsidR="00A448AD" w:rsidRPr="00B727AC">
        <w:rPr>
          <w:rFonts w:eastAsiaTheme="minorHAnsi"/>
          <w:sz w:val="24"/>
          <w:szCs w:val="24"/>
          <w:lang w:eastAsia="en-US" w:bidi="ar-SA"/>
        </w:rPr>
        <w:t xml:space="preserve">epresentan un centro en torno al cual se encuentra ubicado el conjunto de los datos. Las medidas de tendencia central utilizadas </w:t>
      </w:r>
      <w:r w:rsidR="00B727AC" w:rsidRPr="00B727AC">
        <w:rPr>
          <w:rFonts w:eastAsiaTheme="minorHAnsi"/>
          <w:sz w:val="24"/>
          <w:szCs w:val="24"/>
          <w:lang w:eastAsia="en-US" w:bidi="ar-SA"/>
        </w:rPr>
        <w:t>en el presente proyecto es valores estadísticos máximos, mínimos, medias y desviación</w:t>
      </w:r>
      <w:r w:rsidR="00A448AD" w:rsidRPr="00B727AC">
        <w:rPr>
          <w:rFonts w:eastAsiaTheme="minorHAnsi"/>
          <w:sz w:val="24"/>
          <w:szCs w:val="24"/>
          <w:lang w:eastAsia="en-US" w:bidi="ar-SA"/>
        </w:rPr>
        <w:t>.</w:t>
      </w:r>
      <w:r w:rsidR="00A448AD" w:rsidRPr="00A448AD">
        <w:rPr>
          <w:sz w:val="24"/>
          <w:szCs w:val="24"/>
        </w:rPr>
        <w:t xml:space="preserve"> </w:t>
      </w:r>
      <w:r w:rsidR="00A448AD" w:rsidRPr="00A448AD">
        <w:rPr>
          <w:sz w:val="24"/>
          <w:szCs w:val="24"/>
        </w:rPr>
        <w:br/>
      </w:r>
      <w:r w:rsidR="00A448AD" w:rsidRPr="00A448AD">
        <w:rPr>
          <w:sz w:val="24"/>
          <w:szCs w:val="24"/>
        </w:rPr>
        <w:lastRenderedPageBreak/>
        <w:t>Los procedimientos para obtener las medidas estadísticas difieren levemente dependiendo de la forma en que se encuentren los datos. Si los datos se encuentran ordenados en una tabla estadística diremos que se encuentran “agrupados”</w:t>
      </w:r>
      <w:r w:rsidR="00B727AC">
        <w:rPr>
          <w:sz w:val="24"/>
          <w:szCs w:val="24"/>
        </w:rPr>
        <w:t xml:space="preserve">, la </w:t>
      </w:r>
      <w:r w:rsidRPr="009D6306">
        <w:rPr>
          <w:sz w:val="24"/>
          <w:szCs w:val="24"/>
        </w:rPr>
        <w:t>homogeneidad de varianzas y normalidad de los datos con la finalidad de aplicar el Modelo Lineal General (GLM)</w:t>
      </w:r>
      <w:r w:rsidR="000467E5" w:rsidRPr="009D6306">
        <w:rPr>
          <w:sz w:val="24"/>
          <w:szCs w:val="24"/>
        </w:rPr>
        <w:t xml:space="preserve">, donde se </w:t>
      </w:r>
      <w:r w:rsidR="00455FED" w:rsidRPr="009D6306">
        <w:rPr>
          <w:sz w:val="24"/>
          <w:szCs w:val="24"/>
        </w:rPr>
        <w:t>realizó</w:t>
      </w:r>
      <w:r w:rsidR="000467E5" w:rsidRPr="009D6306">
        <w:rPr>
          <w:sz w:val="24"/>
          <w:szCs w:val="24"/>
        </w:rPr>
        <w:t xml:space="preserve"> el </w:t>
      </w:r>
      <w:r w:rsidR="000467E5" w:rsidRPr="00766A06">
        <w:rPr>
          <w:sz w:val="24"/>
          <w:szCs w:val="24"/>
        </w:rPr>
        <w:t xml:space="preserve">análisis de varianza </w:t>
      </w:r>
      <w:r w:rsidR="00001984" w:rsidRPr="00766A06">
        <w:rPr>
          <w:sz w:val="24"/>
          <w:szCs w:val="24"/>
        </w:rPr>
        <w:t xml:space="preserve">(ANOVA) </w:t>
      </w:r>
      <w:r w:rsidR="000467E5" w:rsidRPr="00766A06">
        <w:rPr>
          <w:sz w:val="24"/>
          <w:szCs w:val="24"/>
        </w:rPr>
        <w:t xml:space="preserve">para datos paramétricos. </w:t>
      </w:r>
    </w:p>
    <w:p w14:paraId="0C459581" w14:textId="3E2A37AB" w:rsidR="00132F55" w:rsidRPr="00B727AC" w:rsidRDefault="00132F55" w:rsidP="00B727AC">
      <w:pPr>
        <w:pStyle w:val="Ttulo3"/>
        <w:numPr>
          <w:ilvl w:val="1"/>
          <w:numId w:val="1"/>
        </w:numPr>
        <w:spacing w:before="100" w:beforeAutospacing="1" w:after="100" w:afterAutospacing="1" w:line="480" w:lineRule="auto"/>
        <w:ind w:left="1134" w:hanging="501"/>
        <w:rPr>
          <w:rFonts w:ascii="Times New Roman" w:eastAsiaTheme="minorHAnsi" w:hAnsi="Times New Roman" w:cs="Times New Roman"/>
          <w:b/>
          <w:color w:val="auto"/>
        </w:rPr>
      </w:pPr>
      <w:bookmarkStart w:id="117" w:name="_Toc59212244"/>
      <w:bookmarkStart w:id="118" w:name="_Toc64393838"/>
      <w:bookmarkStart w:id="119" w:name="_Toc79604643"/>
      <w:r w:rsidRPr="00B727AC">
        <w:rPr>
          <w:rFonts w:ascii="Times New Roman" w:eastAsiaTheme="minorHAnsi" w:hAnsi="Times New Roman" w:cs="Times New Roman"/>
          <w:b/>
          <w:color w:val="auto"/>
        </w:rPr>
        <w:t>Interpretación de datos</w:t>
      </w:r>
      <w:bookmarkEnd w:id="117"/>
      <w:bookmarkEnd w:id="118"/>
      <w:bookmarkEnd w:id="119"/>
    </w:p>
    <w:p w14:paraId="1FAEC71C" w14:textId="16493A26" w:rsidR="00D63105" w:rsidRDefault="00837285" w:rsidP="00B727AC">
      <w:pPr>
        <w:pStyle w:val="Prrafodelista"/>
        <w:spacing w:before="100" w:beforeAutospacing="1" w:after="100" w:afterAutospacing="1" w:line="480" w:lineRule="auto"/>
        <w:ind w:left="1134" w:firstLine="0"/>
        <w:jc w:val="both"/>
        <w:rPr>
          <w:sz w:val="24"/>
          <w:szCs w:val="24"/>
        </w:rPr>
      </w:pPr>
      <w:r w:rsidRPr="00147695">
        <w:rPr>
          <w:sz w:val="24"/>
          <w:szCs w:val="24"/>
        </w:rPr>
        <w:t>La interpretación</w:t>
      </w:r>
      <w:r w:rsidR="003A676D">
        <w:rPr>
          <w:sz w:val="24"/>
          <w:szCs w:val="24"/>
        </w:rPr>
        <w:t xml:space="preserve"> </w:t>
      </w:r>
      <w:r w:rsidR="009C115C" w:rsidRPr="00147695">
        <w:rPr>
          <w:sz w:val="24"/>
          <w:szCs w:val="24"/>
        </w:rPr>
        <w:t xml:space="preserve">se </w:t>
      </w:r>
      <w:r w:rsidR="00F43A03" w:rsidRPr="00147695">
        <w:rPr>
          <w:sz w:val="24"/>
          <w:szCs w:val="24"/>
        </w:rPr>
        <w:t>realizó</w:t>
      </w:r>
      <w:r w:rsidR="009C115C" w:rsidRPr="00147695">
        <w:rPr>
          <w:sz w:val="24"/>
          <w:szCs w:val="24"/>
        </w:rPr>
        <w:t xml:space="preserve"> una vez obtenidos los resultados con los datos experimentales y después de realizar las pruebas estadísticas correspondientes y </w:t>
      </w:r>
      <w:r w:rsidR="001132CD" w:rsidRPr="00147695">
        <w:rPr>
          <w:sz w:val="24"/>
          <w:szCs w:val="24"/>
        </w:rPr>
        <w:t>manifestadas</w:t>
      </w:r>
      <w:r w:rsidR="009C115C" w:rsidRPr="00147695">
        <w:rPr>
          <w:sz w:val="24"/>
          <w:szCs w:val="24"/>
        </w:rPr>
        <w:t xml:space="preserve">. </w:t>
      </w:r>
    </w:p>
    <w:p w14:paraId="432577B6" w14:textId="0267CA26" w:rsidR="003A676D" w:rsidRDefault="001132CD" w:rsidP="00B727AC">
      <w:pPr>
        <w:pStyle w:val="Prrafodelista"/>
        <w:numPr>
          <w:ilvl w:val="0"/>
          <w:numId w:val="6"/>
        </w:numPr>
        <w:spacing w:before="100" w:beforeAutospacing="1" w:after="100" w:afterAutospacing="1" w:line="480" w:lineRule="auto"/>
        <w:jc w:val="both"/>
        <w:rPr>
          <w:sz w:val="24"/>
          <w:szCs w:val="24"/>
        </w:rPr>
      </w:pPr>
      <w:r>
        <w:rPr>
          <w:sz w:val="24"/>
          <w:szCs w:val="24"/>
        </w:rPr>
        <w:t>M</w:t>
      </w:r>
      <w:r w:rsidRPr="001132CD">
        <w:rPr>
          <w:sz w:val="24"/>
          <w:szCs w:val="24"/>
        </w:rPr>
        <w:t>edidas de tendencia central</w:t>
      </w:r>
      <w:r>
        <w:rPr>
          <w:sz w:val="24"/>
          <w:szCs w:val="24"/>
        </w:rPr>
        <w:t>:</w:t>
      </w:r>
      <w:r w:rsidRPr="001132CD">
        <w:rPr>
          <w:b/>
          <w:bCs/>
          <w:sz w:val="24"/>
          <w:szCs w:val="24"/>
        </w:rPr>
        <w:t> </w:t>
      </w:r>
      <w:r w:rsidRPr="001132CD">
        <w:rPr>
          <w:sz w:val="24"/>
          <w:szCs w:val="24"/>
        </w:rPr>
        <w:t>son </w:t>
      </w:r>
      <w:r>
        <w:rPr>
          <w:sz w:val="24"/>
          <w:szCs w:val="24"/>
        </w:rPr>
        <w:t xml:space="preserve">los </w:t>
      </w:r>
      <w:r w:rsidRPr="001132CD">
        <w:rPr>
          <w:sz w:val="24"/>
          <w:szCs w:val="24"/>
        </w:rPr>
        <w:t>parámetros </w:t>
      </w:r>
      <w:hyperlink r:id="rId24" w:tgtFrame="_blank" w:history="1">
        <w:r w:rsidRPr="001132CD">
          <w:rPr>
            <w:sz w:val="24"/>
            <w:szCs w:val="24"/>
          </w:rPr>
          <w:t>estadísticos</w:t>
        </w:r>
      </w:hyperlink>
      <w:r w:rsidRPr="001132CD">
        <w:rPr>
          <w:sz w:val="24"/>
          <w:szCs w:val="24"/>
        </w:rPr>
        <w:t> que notifican sobre el centro de la distribución de la muestra o población estadística. En ocasiones, se dispone de mucha información, con variables que presentan muchos datos y muy dispares, datos con muchos decimales, de diferentes signo o longitud. </w:t>
      </w:r>
    </w:p>
    <w:p w14:paraId="6D0364EF" w14:textId="45165148" w:rsidR="00D47A4A" w:rsidRDefault="00D47A4A" w:rsidP="00B727AC">
      <w:pPr>
        <w:pStyle w:val="Prrafodelista"/>
        <w:numPr>
          <w:ilvl w:val="0"/>
          <w:numId w:val="6"/>
        </w:numPr>
        <w:spacing w:before="100" w:beforeAutospacing="1" w:after="100" w:afterAutospacing="1" w:line="480" w:lineRule="auto"/>
        <w:jc w:val="both"/>
        <w:rPr>
          <w:sz w:val="24"/>
          <w:szCs w:val="24"/>
        </w:rPr>
      </w:pPr>
      <w:r w:rsidRPr="00D47A4A">
        <w:rPr>
          <w:sz w:val="24"/>
          <w:szCs w:val="24"/>
        </w:rPr>
        <w:t>ANOVA: Análisis de varianza (ANOVA) es una excelente herramienta estadística, de gran utilidad tanto en la industria, para el control de procesos, como en el laboratorio de análisis y control de métodos analíticos; nos sirve para comparar varios grupos en una variable cuantitativa. Los ejemplos de aplicación son múltiples, pudiéndose agrupar, según el objetivo que persiguen, en dos principalmente: la comparación de múltiples columnas de datos y la estimación de los componentes de variación de un proceso</w:t>
      </w:r>
      <w:r w:rsidR="00B55D69">
        <w:rPr>
          <w:sz w:val="24"/>
          <w:szCs w:val="24"/>
        </w:rPr>
        <w:t xml:space="preserve"> </w:t>
      </w:r>
      <w:r w:rsidRPr="00B55D69">
        <w:rPr>
          <w:sz w:val="24"/>
          <w:szCs w:val="24"/>
        </w:rPr>
        <w:t>(Grupo de Innovación Educativa [INNOVAMIDE], 2010)</w:t>
      </w:r>
      <w:r w:rsidR="00B55D69">
        <w:rPr>
          <w:sz w:val="24"/>
          <w:szCs w:val="24"/>
        </w:rPr>
        <w:t>.</w:t>
      </w:r>
    </w:p>
    <w:p w14:paraId="648527FD" w14:textId="0A146766" w:rsidR="00132F55" w:rsidRPr="009D6306" w:rsidRDefault="00132F55" w:rsidP="00B727AC">
      <w:pPr>
        <w:pStyle w:val="Ttulo1"/>
        <w:spacing w:before="100" w:beforeAutospacing="1" w:after="100" w:afterAutospacing="1" w:line="480" w:lineRule="auto"/>
        <w:rPr>
          <w:rFonts w:ascii="Times New Roman" w:eastAsiaTheme="minorHAnsi" w:hAnsi="Times New Roman" w:cs="Times New Roman"/>
          <w:b/>
          <w:color w:val="000000" w:themeColor="text1"/>
          <w:sz w:val="28"/>
          <w:szCs w:val="24"/>
          <w:lang w:val="es-PE" w:eastAsia="en-US"/>
        </w:rPr>
      </w:pPr>
      <w:bookmarkStart w:id="120" w:name="_Toc59212245"/>
      <w:bookmarkStart w:id="121" w:name="_Toc64393839"/>
      <w:bookmarkStart w:id="122" w:name="_Toc79604644"/>
      <w:r w:rsidRPr="009D6306">
        <w:rPr>
          <w:rFonts w:ascii="Times New Roman" w:eastAsiaTheme="minorHAnsi" w:hAnsi="Times New Roman" w:cs="Times New Roman"/>
          <w:b/>
          <w:color w:val="000000" w:themeColor="text1"/>
          <w:sz w:val="28"/>
          <w:szCs w:val="24"/>
          <w:lang w:val="es-PE" w:eastAsia="en-US"/>
        </w:rPr>
        <w:lastRenderedPageBreak/>
        <w:t>CAPITULO IV: RESULTADOS Y DISCUSIÓN</w:t>
      </w:r>
      <w:bookmarkEnd w:id="120"/>
      <w:bookmarkEnd w:id="121"/>
      <w:bookmarkEnd w:id="122"/>
    </w:p>
    <w:p w14:paraId="635C029A" w14:textId="273D3C8F" w:rsidR="00132F55" w:rsidRPr="00C32875" w:rsidRDefault="00C32875" w:rsidP="00B727AC">
      <w:pPr>
        <w:pStyle w:val="Ttulo3"/>
        <w:numPr>
          <w:ilvl w:val="1"/>
          <w:numId w:val="2"/>
        </w:numPr>
        <w:spacing w:before="100" w:beforeAutospacing="1" w:after="100" w:afterAutospacing="1" w:line="480" w:lineRule="auto"/>
        <w:ind w:left="1134" w:hanging="501"/>
        <w:rPr>
          <w:rFonts w:ascii="Times New Roman" w:eastAsiaTheme="minorHAnsi" w:hAnsi="Times New Roman" w:cs="Times New Roman"/>
          <w:b/>
          <w:color w:val="000000" w:themeColor="text1"/>
        </w:rPr>
      </w:pPr>
      <w:bookmarkStart w:id="123" w:name="_Toc64393840"/>
      <w:bookmarkStart w:id="124" w:name="_Toc79604645"/>
      <w:r w:rsidRPr="00C32875">
        <w:rPr>
          <w:rFonts w:ascii="Times New Roman" w:eastAsiaTheme="minorHAnsi" w:hAnsi="Times New Roman" w:cs="Times New Roman"/>
          <w:b/>
          <w:color w:val="000000" w:themeColor="text1"/>
        </w:rPr>
        <w:t>Resultados</w:t>
      </w:r>
      <w:bookmarkEnd w:id="123"/>
      <w:r w:rsidR="00B54D4D">
        <w:rPr>
          <w:rFonts w:ascii="Times New Roman" w:eastAsiaTheme="minorHAnsi" w:hAnsi="Times New Roman" w:cs="Times New Roman"/>
          <w:b/>
          <w:color w:val="000000" w:themeColor="text1"/>
        </w:rPr>
        <w:t xml:space="preserve"> </w:t>
      </w:r>
      <w:r w:rsidR="00D45DEB">
        <w:rPr>
          <w:rFonts w:ascii="Times New Roman" w:eastAsiaTheme="minorHAnsi" w:hAnsi="Times New Roman" w:cs="Times New Roman"/>
          <w:b/>
          <w:color w:val="000000" w:themeColor="text1"/>
        </w:rPr>
        <w:t xml:space="preserve">y análisis </w:t>
      </w:r>
      <w:r w:rsidR="00B54D4D">
        <w:rPr>
          <w:rFonts w:ascii="Times New Roman" w:eastAsiaTheme="minorHAnsi" w:hAnsi="Times New Roman" w:cs="Times New Roman"/>
          <w:b/>
          <w:color w:val="000000" w:themeColor="text1"/>
        </w:rPr>
        <w:t>de caracterización de residuos sólidos.</w:t>
      </w:r>
      <w:bookmarkEnd w:id="124"/>
    </w:p>
    <w:p w14:paraId="20DE5DC9" w14:textId="116A18A5" w:rsidR="002002C8" w:rsidRDefault="002002C8" w:rsidP="00B727AC">
      <w:pPr>
        <w:spacing w:before="100" w:beforeAutospacing="1" w:after="100" w:afterAutospacing="1"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Los resultados obtenidos en el presente informe de investigación, en cuanto a la caracterización de residuos </w:t>
      </w:r>
      <w:r w:rsidR="007B27A5">
        <w:rPr>
          <w:rFonts w:ascii="Times New Roman" w:hAnsi="Times New Roman" w:cs="Times New Roman"/>
          <w:sz w:val="24"/>
          <w:szCs w:val="24"/>
        </w:rPr>
        <w:t>sólidos</w:t>
      </w:r>
      <w:r>
        <w:rPr>
          <w:rFonts w:ascii="Times New Roman" w:hAnsi="Times New Roman" w:cs="Times New Roman"/>
          <w:sz w:val="24"/>
          <w:szCs w:val="24"/>
        </w:rPr>
        <w:t xml:space="preserve"> municipales, se encuentra dividido en dos partes: domiciliarios y no domiciliarios.</w:t>
      </w:r>
    </w:p>
    <w:p w14:paraId="60694F04" w14:textId="4291DC92" w:rsidR="002002C8" w:rsidRPr="00556BD9" w:rsidRDefault="002002C8" w:rsidP="00726595">
      <w:pPr>
        <w:pStyle w:val="Ttulo4"/>
        <w:numPr>
          <w:ilvl w:val="2"/>
          <w:numId w:val="2"/>
        </w:numPr>
        <w:ind w:left="1701" w:hanging="567"/>
        <w:rPr>
          <w:rFonts w:ascii="Times New Roman" w:eastAsiaTheme="minorHAnsi" w:hAnsi="Times New Roman" w:cs="Times New Roman"/>
          <w:b/>
          <w:i w:val="0"/>
          <w:iCs w:val="0"/>
          <w:color w:val="000000" w:themeColor="text1"/>
          <w:sz w:val="24"/>
          <w:szCs w:val="24"/>
        </w:rPr>
      </w:pPr>
      <w:r w:rsidRPr="00556BD9">
        <w:rPr>
          <w:rFonts w:ascii="Times New Roman" w:eastAsiaTheme="minorHAnsi" w:hAnsi="Times New Roman" w:cs="Times New Roman"/>
          <w:b/>
          <w:i w:val="0"/>
          <w:iCs w:val="0"/>
          <w:color w:val="000000" w:themeColor="text1"/>
          <w:sz w:val="24"/>
          <w:szCs w:val="24"/>
        </w:rPr>
        <w:t xml:space="preserve">Resultados </w:t>
      </w:r>
      <w:r w:rsidR="00D45DEB" w:rsidRPr="00556BD9">
        <w:rPr>
          <w:rFonts w:ascii="Times New Roman" w:eastAsiaTheme="minorHAnsi" w:hAnsi="Times New Roman" w:cs="Times New Roman"/>
          <w:b/>
          <w:i w:val="0"/>
          <w:iCs w:val="0"/>
          <w:color w:val="000000" w:themeColor="text1"/>
          <w:sz w:val="24"/>
          <w:szCs w:val="24"/>
        </w:rPr>
        <w:t xml:space="preserve">y análisis </w:t>
      </w:r>
      <w:r w:rsidRPr="00556BD9">
        <w:rPr>
          <w:rFonts w:ascii="Times New Roman" w:eastAsiaTheme="minorHAnsi" w:hAnsi="Times New Roman" w:cs="Times New Roman"/>
          <w:b/>
          <w:i w:val="0"/>
          <w:iCs w:val="0"/>
          <w:color w:val="000000" w:themeColor="text1"/>
          <w:sz w:val="24"/>
          <w:szCs w:val="24"/>
        </w:rPr>
        <w:t>de la caracterización domiciliaria</w:t>
      </w:r>
    </w:p>
    <w:p w14:paraId="525F2DC9" w14:textId="7B6CB3EC" w:rsidR="002002C8" w:rsidRPr="007717D2" w:rsidRDefault="007717D2" w:rsidP="00B727AC">
      <w:pPr>
        <w:pStyle w:val="Prrafodelista"/>
        <w:numPr>
          <w:ilvl w:val="0"/>
          <w:numId w:val="6"/>
        </w:numPr>
        <w:spacing w:before="100" w:beforeAutospacing="1" w:after="100" w:afterAutospacing="1" w:line="480" w:lineRule="auto"/>
        <w:ind w:left="1985" w:hanging="284"/>
        <w:jc w:val="both"/>
        <w:rPr>
          <w:b/>
          <w:bCs/>
          <w:sz w:val="24"/>
          <w:szCs w:val="24"/>
        </w:rPr>
      </w:pPr>
      <w:r w:rsidRPr="007717D2">
        <w:rPr>
          <w:b/>
          <w:bCs/>
          <w:sz w:val="24"/>
          <w:szCs w:val="24"/>
        </w:rPr>
        <w:t xml:space="preserve">Generación </w:t>
      </w:r>
      <w:r w:rsidR="004823D7" w:rsidRPr="007717D2">
        <w:rPr>
          <w:b/>
          <w:bCs/>
          <w:sz w:val="24"/>
          <w:szCs w:val="24"/>
        </w:rPr>
        <w:t>per cápita</w:t>
      </w:r>
      <w:r w:rsidRPr="007717D2">
        <w:rPr>
          <w:b/>
          <w:bCs/>
          <w:sz w:val="24"/>
          <w:szCs w:val="24"/>
        </w:rPr>
        <w:t xml:space="preserve"> (GPC)</w:t>
      </w:r>
    </w:p>
    <w:p w14:paraId="0480C776" w14:textId="1683A275" w:rsidR="00ED2FA6" w:rsidRPr="002C7952" w:rsidRDefault="007717D2" w:rsidP="00B727AC">
      <w:pPr>
        <w:pStyle w:val="Prrafodelista"/>
        <w:spacing w:before="100" w:beforeAutospacing="1" w:after="100" w:afterAutospacing="1" w:line="480" w:lineRule="auto"/>
        <w:ind w:left="1985" w:firstLine="0"/>
        <w:jc w:val="both"/>
        <w:rPr>
          <w:rFonts w:eastAsiaTheme="minorHAnsi"/>
          <w:sz w:val="24"/>
          <w:szCs w:val="24"/>
          <w:lang w:eastAsia="en-US" w:bidi="ar-SA"/>
        </w:rPr>
      </w:pPr>
      <w:r w:rsidRPr="002C7952">
        <w:rPr>
          <w:rFonts w:eastAsiaTheme="minorHAnsi"/>
          <w:sz w:val="24"/>
          <w:szCs w:val="24"/>
          <w:lang w:eastAsia="en-US" w:bidi="ar-SA"/>
        </w:rPr>
        <w:t>Los datos obtenidos del pesaje de las muestras de los residuos domésticos son registrados y sistematizados en la tabla siguiente</w:t>
      </w:r>
      <w:r w:rsidR="002C7952">
        <w:rPr>
          <w:rFonts w:eastAsiaTheme="minorHAnsi"/>
          <w:sz w:val="24"/>
          <w:szCs w:val="24"/>
          <w:lang w:eastAsia="en-US" w:bidi="ar-SA"/>
        </w:rPr>
        <w:t>:</w:t>
      </w:r>
    </w:p>
    <w:p w14:paraId="4482069B" w14:textId="75EA1E9D" w:rsidR="004A68D1" w:rsidRPr="004A68D1" w:rsidRDefault="004A68D1" w:rsidP="004A68D1">
      <w:pPr>
        <w:pStyle w:val="Descripcin"/>
        <w:keepNext/>
        <w:jc w:val="center"/>
        <w:rPr>
          <w:rFonts w:ascii="Times New Roman" w:hAnsi="Times New Roman" w:cs="Times New Roman"/>
          <w:i w:val="0"/>
          <w:iCs w:val="0"/>
          <w:color w:val="auto"/>
          <w:sz w:val="24"/>
          <w:szCs w:val="24"/>
        </w:rPr>
      </w:pPr>
      <w:bookmarkStart w:id="125" w:name="_Toc79603706"/>
      <w:bookmarkStart w:id="126" w:name="_Hlk70359674"/>
      <w:r w:rsidRPr="004A68D1">
        <w:rPr>
          <w:rFonts w:ascii="Times New Roman" w:hAnsi="Times New Roman" w:cs="Times New Roman"/>
          <w:b/>
          <w:bCs/>
          <w:i w:val="0"/>
          <w:iCs w:val="0"/>
          <w:color w:val="auto"/>
          <w:sz w:val="24"/>
          <w:szCs w:val="24"/>
        </w:rPr>
        <w:t xml:space="preserve">Tabla </w:t>
      </w:r>
      <w:r w:rsidRPr="004A68D1">
        <w:rPr>
          <w:rFonts w:ascii="Times New Roman" w:hAnsi="Times New Roman" w:cs="Times New Roman"/>
          <w:b/>
          <w:bCs/>
          <w:i w:val="0"/>
          <w:iCs w:val="0"/>
          <w:color w:val="auto"/>
          <w:sz w:val="24"/>
          <w:szCs w:val="24"/>
        </w:rPr>
        <w:fldChar w:fldCharType="begin"/>
      </w:r>
      <w:r w:rsidRPr="004A68D1">
        <w:rPr>
          <w:rFonts w:ascii="Times New Roman" w:hAnsi="Times New Roman" w:cs="Times New Roman"/>
          <w:b/>
          <w:bCs/>
          <w:i w:val="0"/>
          <w:iCs w:val="0"/>
          <w:color w:val="auto"/>
          <w:sz w:val="24"/>
          <w:szCs w:val="24"/>
        </w:rPr>
        <w:instrText xml:space="preserve"> SEQ Tabla \* ARABIC </w:instrText>
      </w:r>
      <w:r w:rsidRPr="004A68D1">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8</w:t>
      </w:r>
      <w:r w:rsidRPr="004A68D1">
        <w:rPr>
          <w:rFonts w:ascii="Times New Roman" w:hAnsi="Times New Roman" w:cs="Times New Roman"/>
          <w:b/>
          <w:bCs/>
          <w:i w:val="0"/>
          <w:iCs w:val="0"/>
          <w:color w:val="auto"/>
          <w:sz w:val="24"/>
          <w:szCs w:val="24"/>
        </w:rPr>
        <w:fldChar w:fldCharType="end"/>
      </w:r>
      <w:r w:rsidRPr="004A68D1">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4A68D1">
        <w:rPr>
          <w:rFonts w:ascii="Times New Roman" w:hAnsi="Times New Roman" w:cs="Times New Roman"/>
          <w:i w:val="0"/>
          <w:iCs w:val="0"/>
          <w:color w:val="auto"/>
          <w:sz w:val="24"/>
          <w:szCs w:val="24"/>
        </w:rPr>
        <w:t xml:space="preserve">Determinación de la generación </w:t>
      </w:r>
      <w:r w:rsidR="004823D7" w:rsidRPr="004A68D1">
        <w:rPr>
          <w:rFonts w:ascii="Times New Roman" w:hAnsi="Times New Roman" w:cs="Times New Roman"/>
          <w:i w:val="0"/>
          <w:iCs w:val="0"/>
          <w:color w:val="auto"/>
          <w:sz w:val="24"/>
          <w:szCs w:val="24"/>
        </w:rPr>
        <w:t>per cápita</w:t>
      </w:r>
      <w:r w:rsidRPr="004A68D1">
        <w:rPr>
          <w:rFonts w:ascii="Times New Roman" w:hAnsi="Times New Roman" w:cs="Times New Roman"/>
          <w:i w:val="0"/>
          <w:iCs w:val="0"/>
          <w:color w:val="auto"/>
          <w:sz w:val="24"/>
          <w:szCs w:val="24"/>
        </w:rPr>
        <w:t xml:space="preserve"> de residuos sólidos domiciliarios</w:t>
      </w:r>
      <w:bookmarkEnd w:id="125"/>
    </w:p>
    <w:tbl>
      <w:tblPr>
        <w:tblStyle w:val="Tablanormal2"/>
        <w:tblW w:w="10348" w:type="dxa"/>
        <w:tblInd w:w="-284" w:type="dxa"/>
        <w:tblLayout w:type="fixed"/>
        <w:tblLook w:val="04A0" w:firstRow="1" w:lastRow="0" w:firstColumn="1" w:lastColumn="0" w:noHBand="0" w:noVBand="1"/>
      </w:tblPr>
      <w:tblGrid>
        <w:gridCol w:w="710"/>
        <w:gridCol w:w="708"/>
        <w:gridCol w:w="851"/>
        <w:gridCol w:w="850"/>
        <w:gridCol w:w="567"/>
        <w:gridCol w:w="567"/>
        <w:gridCol w:w="567"/>
        <w:gridCol w:w="567"/>
        <w:gridCol w:w="567"/>
        <w:gridCol w:w="567"/>
        <w:gridCol w:w="567"/>
        <w:gridCol w:w="567"/>
        <w:gridCol w:w="1279"/>
        <w:gridCol w:w="1414"/>
      </w:tblGrid>
      <w:tr w:rsidR="002C7952" w:rsidRPr="00C0360D" w14:paraId="174A625A" w14:textId="77777777" w:rsidTr="00C036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Merge w:val="restart"/>
            <w:vAlign w:val="center"/>
            <w:hideMark/>
          </w:tcPr>
          <w:p w14:paraId="0267203F" w14:textId="05C4C028" w:rsidR="002C7952" w:rsidRPr="00C0360D" w:rsidRDefault="002C7952" w:rsidP="0087785B">
            <w:pPr>
              <w:contextualSpacing/>
              <w:jc w:val="center"/>
              <w:rPr>
                <w:rFonts w:ascii="Times New Roman" w:eastAsia="Times New Roman" w:hAnsi="Times New Roman" w:cs="Times New Roman"/>
                <w:b w:val="0"/>
                <w:bCs w:val="0"/>
                <w:color w:val="000000" w:themeColor="text1"/>
                <w:sz w:val="18"/>
                <w:lang w:eastAsia="es-PE"/>
              </w:rPr>
            </w:pPr>
            <w:bookmarkStart w:id="127" w:name="_Toc64985136"/>
            <w:bookmarkEnd w:id="126"/>
            <w:proofErr w:type="spellStart"/>
            <w:r w:rsidRPr="00C0360D">
              <w:rPr>
                <w:rFonts w:ascii="Times New Roman" w:eastAsia="Times New Roman" w:hAnsi="Times New Roman" w:cs="Times New Roman"/>
                <w:color w:val="000000" w:themeColor="text1"/>
                <w:sz w:val="18"/>
                <w:lang w:eastAsia="es-PE"/>
              </w:rPr>
              <w:t>N</w:t>
            </w:r>
            <w:r w:rsidR="00C0360D" w:rsidRPr="00C0360D">
              <w:rPr>
                <w:rFonts w:ascii="Times New Roman" w:eastAsia="Times New Roman" w:hAnsi="Times New Roman" w:cs="Times New Roman"/>
                <w:color w:val="000000" w:themeColor="text1"/>
                <w:sz w:val="18"/>
                <w:lang w:eastAsia="es-PE"/>
              </w:rPr>
              <w:t>°</w:t>
            </w:r>
            <w:proofErr w:type="spellEnd"/>
            <w:r w:rsidR="00C0360D" w:rsidRPr="00C0360D">
              <w:rPr>
                <w:rFonts w:ascii="Times New Roman" w:eastAsia="Times New Roman" w:hAnsi="Times New Roman" w:cs="Times New Roman"/>
                <w:color w:val="000000" w:themeColor="text1"/>
                <w:sz w:val="18"/>
                <w:lang w:eastAsia="es-PE"/>
              </w:rPr>
              <w:t xml:space="preserve"> de</w:t>
            </w:r>
            <w:r w:rsidRPr="00C0360D">
              <w:rPr>
                <w:rFonts w:ascii="Times New Roman" w:eastAsia="Times New Roman" w:hAnsi="Times New Roman" w:cs="Times New Roman"/>
                <w:color w:val="000000" w:themeColor="text1"/>
                <w:sz w:val="18"/>
                <w:lang w:eastAsia="es-PE"/>
              </w:rPr>
              <w:t xml:space="preserve"> vivienda</w:t>
            </w:r>
          </w:p>
        </w:tc>
        <w:tc>
          <w:tcPr>
            <w:tcW w:w="708" w:type="dxa"/>
            <w:vMerge w:val="restart"/>
            <w:vAlign w:val="center"/>
            <w:hideMark/>
          </w:tcPr>
          <w:p w14:paraId="494CBB12" w14:textId="77777777" w:rsidR="002C7952" w:rsidRPr="00C0360D" w:rsidRDefault="002C7952" w:rsidP="008778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lang w:eastAsia="es-PE"/>
              </w:rPr>
            </w:pPr>
            <w:r w:rsidRPr="00C0360D">
              <w:rPr>
                <w:rFonts w:ascii="Times New Roman" w:eastAsia="Times New Roman" w:hAnsi="Times New Roman" w:cs="Times New Roman"/>
                <w:color w:val="000000" w:themeColor="text1"/>
                <w:sz w:val="18"/>
                <w:lang w:eastAsia="es-PE"/>
              </w:rPr>
              <w:t>Estrato</w:t>
            </w:r>
          </w:p>
        </w:tc>
        <w:tc>
          <w:tcPr>
            <w:tcW w:w="851" w:type="dxa"/>
            <w:vMerge w:val="restart"/>
            <w:vAlign w:val="center"/>
            <w:hideMark/>
          </w:tcPr>
          <w:p w14:paraId="1FB1857F" w14:textId="77777777" w:rsidR="002C7952" w:rsidRPr="00C0360D" w:rsidRDefault="002C7952" w:rsidP="008778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lang w:eastAsia="es-PE"/>
              </w:rPr>
            </w:pPr>
            <w:r w:rsidRPr="00C0360D">
              <w:rPr>
                <w:rFonts w:ascii="Times New Roman" w:eastAsia="Times New Roman" w:hAnsi="Times New Roman" w:cs="Times New Roman"/>
                <w:color w:val="000000" w:themeColor="text1"/>
                <w:sz w:val="18"/>
                <w:lang w:eastAsia="es-PE"/>
              </w:rPr>
              <w:t>Código</w:t>
            </w:r>
          </w:p>
        </w:tc>
        <w:tc>
          <w:tcPr>
            <w:tcW w:w="850" w:type="dxa"/>
            <w:vMerge w:val="restart"/>
            <w:vAlign w:val="center"/>
            <w:hideMark/>
          </w:tcPr>
          <w:p w14:paraId="785B2F73" w14:textId="77777777" w:rsidR="002C7952" w:rsidRPr="00C0360D" w:rsidRDefault="002C7952" w:rsidP="008778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Número de habitantes</w:t>
            </w:r>
          </w:p>
        </w:tc>
        <w:tc>
          <w:tcPr>
            <w:tcW w:w="4536" w:type="dxa"/>
            <w:gridSpan w:val="8"/>
            <w:vAlign w:val="center"/>
            <w:hideMark/>
          </w:tcPr>
          <w:p w14:paraId="5D385892" w14:textId="77777777" w:rsidR="002C7952" w:rsidRPr="00C0360D" w:rsidRDefault="002C7952" w:rsidP="008778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Generación de Residuos Sólidos Domiciliaria</w:t>
            </w:r>
          </w:p>
        </w:tc>
        <w:tc>
          <w:tcPr>
            <w:tcW w:w="1279" w:type="dxa"/>
            <w:vMerge w:val="restart"/>
            <w:vAlign w:val="center"/>
            <w:hideMark/>
          </w:tcPr>
          <w:p w14:paraId="55AAB460" w14:textId="77777777" w:rsidR="002C7952" w:rsidRPr="00C0360D" w:rsidRDefault="002C7952" w:rsidP="008778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Validación si están todos los datos</w:t>
            </w:r>
          </w:p>
        </w:tc>
        <w:tc>
          <w:tcPr>
            <w:tcW w:w="1414" w:type="dxa"/>
            <w:vMerge w:val="restart"/>
            <w:vAlign w:val="center"/>
            <w:hideMark/>
          </w:tcPr>
          <w:p w14:paraId="10D6B0D4" w14:textId="748AE16A" w:rsidR="002C7952" w:rsidRPr="00C0360D" w:rsidRDefault="00EE42D3" w:rsidP="008778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Generación per</w:t>
            </w:r>
            <w:r w:rsidR="002C7952" w:rsidRPr="00C0360D">
              <w:rPr>
                <w:rFonts w:ascii="Times New Roman" w:eastAsia="Times New Roman" w:hAnsi="Times New Roman" w:cs="Times New Roman"/>
                <w:color w:val="000000" w:themeColor="text1"/>
                <w:sz w:val="20"/>
                <w:szCs w:val="20"/>
                <w:lang w:eastAsia="es-PE"/>
              </w:rPr>
              <w:t xml:space="preserve"> cápita</w:t>
            </w:r>
          </w:p>
        </w:tc>
      </w:tr>
      <w:tr w:rsidR="002C7952" w:rsidRPr="00C0360D" w14:paraId="7977046F"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Merge/>
            <w:vAlign w:val="center"/>
            <w:hideMark/>
          </w:tcPr>
          <w:p w14:paraId="1BABC60D" w14:textId="77777777" w:rsidR="002C7952" w:rsidRPr="00C0360D" w:rsidRDefault="002C7952" w:rsidP="0087785B">
            <w:pPr>
              <w:contextualSpacing/>
              <w:rPr>
                <w:rFonts w:ascii="Times New Roman" w:eastAsia="Times New Roman" w:hAnsi="Times New Roman" w:cs="Times New Roman"/>
                <w:b w:val="0"/>
                <w:bCs w:val="0"/>
                <w:color w:val="000000" w:themeColor="text1"/>
                <w:lang w:eastAsia="es-PE"/>
              </w:rPr>
            </w:pPr>
          </w:p>
        </w:tc>
        <w:tc>
          <w:tcPr>
            <w:tcW w:w="708" w:type="dxa"/>
            <w:vMerge/>
            <w:vAlign w:val="center"/>
            <w:hideMark/>
          </w:tcPr>
          <w:p w14:paraId="27D9B2C5" w14:textId="77777777" w:rsidR="002C7952" w:rsidRPr="00C0360D" w:rsidRDefault="002C7952"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851" w:type="dxa"/>
            <w:vMerge/>
            <w:vAlign w:val="center"/>
            <w:hideMark/>
          </w:tcPr>
          <w:p w14:paraId="65AC056F" w14:textId="77777777" w:rsidR="002C7952" w:rsidRPr="00C0360D" w:rsidRDefault="002C7952"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850" w:type="dxa"/>
            <w:vMerge/>
            <w:vAlign w:val="center"/>
            <w:hideMark/>
          </w:tcPr>
          <w:p w14:paraId="1359534F" w14:textId="77777777" w:rsidR="002C7952" w:rsidRPr="00C0360D" w:rsidRDefault="002C7952"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p>
        </w:tc>
        <w:tc>
          <w:tcPr>
            <w:tcW w:w="567" w:type="dxa"/>
            <w:vAlign w:val="center"/>
            <w:hideMark/>
          </w:tcPr>
          <w:p w14:paraId="64DDCB5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C0360D">
              <w:rPr>
                <w:rFonts w:ascii="Times New Roman" w:eastAsia="Times New Roman" w:hAnsi="Times New Roman" w:cs="Times New Roman"/>
                <w:b/>
                <w:bCs/>
                <w:color w:val="000000" w:themeColor="text1"/>
                <w:sz w:val="20"/>
                <w:szCs w:val="20"/>
                <w:lang w:eastAsia="es-PE"/>
              </w:rPr>
              <w:t>Día 0</w:t>
            </w:r>
          </w:p>
        </w:tc>
        <w:tc>
          <w:tcPr>
            <w:tcW w:w="567" w:type="dxa"/>
            <w:vAlign w:val="center"/>
            <w:hideMark/>
          </w:tcPr>
          <w:p w14:paraId="2BCE0FE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C0360D">
              <w:rPr>
                <w:rFonts w:ascii="Times New Roman" w:eastAsia="Times New Roman" w:hAnsi="Times New Roman" w:cs="Times New Roman"/>
                <w:b/>
                <w:bCs/>
                <w:color w:val="000000" w:themeColor="text1"/>
                <w:sz w:val="20"/>
                <w:szCs w:val="20"/>
                <w:lang w:eastAsia="es-PE"/>
              </w:rPr>
              <w:t>Día 1</w:t>
            </w:r>
          </w:p>
        </w:tc>
        <w:tc>
          <w:tcPr>
            <w:tcW w:w="567" w:type="dxa"/>
            <w:vAlign w:val="center"/>
            <w:hideMark/>
          </w:tcPr>
          <w:p w14:paraId="1B443E0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C0360D">
              <w:rPr>
                <w:rFonts w:ascii="Times New Roman" w:eastAsia="Times New Roman" w:hAnsi="Times New Roman" w:cs="Times New Roman"/>
                <w:b/>
                <w:bCs/>
                <w:color w:val="000000" w:themeColor="text1"/>
                <w:sz w:val="20"/>
                <w:szCs w:val="20"/>
                <w:lang w:eastAsia="es-PE"/>
              </w:rPr>
              <w:t>Día 2</w:t>
            </w:r>
          </w:p>
        </w:tc>
        <w:tc>
          <w:tcPr>
            <w:tcW w:w="567" w:type="dxa"/>
            <w:vAlign w:val="center"/>
            <w:hideMark/>
          </w:tcPr>
          <w:p w14:paraId="240D303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C0360D">
              <w:rPr>
                <w:rFonts w:ascii="Times New Roman" w:eastAsia="Times New Roman" w:hAnsi="Times New Roman" w:cs="Times New Roman"/>
                <w:b/>
                <w:bCs/>
                <w:color w:val="000000" w:themeColor="text1"/>
                <w:sz w:val="20"/>
                <w:szCs w:val="20"/>
                <w:lang w:eastAsia="es-PE"/>
              </w:rPr>
              <w:t>Día 3</w:t>
            </w:r>
          </w:p>
        </w:tc>
        <w:tc>
          <w:tcPr>
            <w:tcW w:w="567" w:type="dxa"/>
            <w:vAlign w:val="center"/>
            <w:hideMark/>
          </w:tcPr>
          <w:p w14:paraId="2900AB3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C0360D">
              <w:rPr>
                <w:rFonts w:ascii="Times New Roman" w:eastAsia="Times New Roman" w:hAnsi="Times New Roman" w:cs="Times New Roman"/>
                <w:b/>
                <w:bCs/>
                <w:color w:val="000000" w:themeColor="text1"/>
                <w:sz w:val="20"/>
                <w:szCs w:val="20"/>
                <w:lang w:eastAsia="es-PE"/>
              </w:rPr>
              <w:t>Día 4</w:t>
            </w:r>
          </w:p>
        </w:tc>
        <w:tc>
          <w:tcPr>
            <w:tcW w:w="567" w:type="dxa"/>
            <w:vAlign w:val="center"/>
            <w:hideMark/>
          </w:tcPr>
          <w:p w14:paraId="19B53E0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C0360D">
              <w:rPr>
                <w:rFonts w:ascii="Times New Roman" w:eastAsia="Times New Roman" w:hAnsi="Times New Roman" w:cs="Times New Roman"/>
                <w:b/>
                <w:bCs/>
                <w:color w:val="000000" w:themeColor="text1"/>
                <w:sz w:val="20"/>
                <w:szCs w:val="20"/>
                <w:lang w:eastAsia="es-PE"/>
              </w:rPr>
              <w:t>Día 5</w:t>
            </w:r>
          </w:p>
        </w:tc>
        <w:tc>
          <w:tcPr>
            <w:tcW w:w="567" w:type="dxa"/>
            <w:vAlign w:val="center"/>
            <w:hideMark/>
          </w:tcPr>
          <w:p w14:paraId="5918DB8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C0360D">
              <w:rPr>
                <w:rFonts w:ascii="Times New Roman" w:eastAsia="Times New Roman" w:hAnsi="Times New Roman" w:cs="Times New Roman"/>
                <w:b/>
                <w:bCs/>
                <w:color w:val="000000" w:themeColor="text1"/>
                <w:sz w:val="20"/>
                <w:szCs w:val="20"/>
                <w:lang w:eastAsia="es-PE"/>
              </w:rPr>
              <w:t>Día 6</w:t>
            </w:r>
          </w:p>
        </w:tc>
        <w:tc>
          <w:tcPr>
            <w:tcW w:w="567" w:type="dxa"/>
            <w:vAlign w:val="center"/>
            <w:hideMark/>
          </w:tcPr>
          <w:p w14:paraId="29AB574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C0360D">
              <w:rPr>
                <w:rFonts w:ascii="Times New Roman" w:eastAsia="Times New Roman" w:hAnsi="Times New Roman" w:cs="Times New Roman"/>
                <w:b/>
                <w:bCs/>
                <w:color w:val="000000" w:themeColor="text1"/>
                <w:sz w:val="20"/>
                <w:szCs w:val="20"/>
                <w:lang w:eastAsia="es-PE"/>
              </w:rPr>
              <w:t>Día 7</w:t>
            </w:r>
          </w:p>
        </w:tc>
        <w:tc>
          <w:tcPr>
            <w:tcW w:w="1279" w:type="dxa"/>
            <w:vMerge/>
            <w:vAlign w:val="center"/>
            <w:hideMark/>
          </w:tcPr>
          <w:p w14:paraId="2D3F712B" w14:textId="77777777" w:rsidR="002C7952" w:rsidRPr="00C0360D" w:rsidRDefault="002C7952"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p>
        </w:tc>
        <w:tc>
          <w:tcPr>
            <w:tcW w:w="1414" w:type="dxa"/>
            <w:vMerge/>
            <w:vAlign w:val="center"/>
            <w:hideMark/>
          </w:tcPr>
          <w:p w14:paraId="75E55190" w14:textId="77777777" w:rsidR="002C7952" w:rsidRPr="00C0360D" w:rsidRDefault="002C7952"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p>
        </w:tc>
      </w:tr>
      <w:tr w:rsidR="002C7952" w:rsidRPr="00C0360D" w14:paraId="757B0D52"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Merge/>
            <w:vAlign w:val="center"/>
            <w:hideMark/>
          </w:tcPr>
          <w:p w14:paraId="65F211BB" w14:textId="77777777" w:rsidR="002C7952" w:rsidRPr="00C0360D" w:rsidRDefault="002C7952" w:rsidP="0087785B">
            <w:pPr>
              <w:contextualSpacing/>
              <w:rPr>
                <w:rFonts w:ascii="Times New Roman" w:eastAsia="Times New Roman" w:hAnsi="Times New Roman" w:cs="Times New Roman"/>
                <w:b w:val="0"/>
                <w:bCs w:val="0"/>
                <w:color w:val="000000" w:themeColor="text1"/>
                <w:lang w:eastAsia="es-PE"/>
              </w:rPr>
            </w:pPr>
          </w:p>
        </w:tc>
        <w:tc>
          <w:tcPr>
            <w:tcW w:w="708" w:type="dxa"/>
            <w:vMerge/>
            <w:vAlign w:val="center"/>
            <w:hideMark/>
          </w:tcPr>
          <w:p w14:paraId="129F1312" w14:textId="77777777" w:rsidR="002C7952" w:rsidRPr="00C0360D" w:rsidRDefault="002C7952" w:rsidP="0087785B">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851" w:type="dxa"/>
            <w:vMerge/>
            <w:vAlign w:val="center"/>
            <w:hideMark/>
          </w:tcPr>
          <w:p w14:paraId="7BAB4EBC" w14:textId="77777777" w:rsidR="002C7952" w:rsidRPr="00C0360D" w:rsidRDefault="002C7952" w:rsidP="0087785B">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850" w:type="dxa"/>
            <w:vMerge/>
            <w:vAlign w:val="center"/>
            <w:hideMark/>
          </w:tcPr>
          <w:p w14:paraId="75F88126" w14:textId="77777777" w:rsidR="002C7952" w:rsidRPr="00C0360D" w:rsidRDefault="002C7952" w:rsidP="0087785B">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p>
        </w:tc>
        <w:tc>
          <w:tcPr>
            <w:tcW w:w="567" w:type="dxa"/>
            <w:tcBorders>
              <w:bottom w:val="single" w:sz="4" w:space="0" w:color="7F7F7F" w:themeColor="text1" w:themeTint="80"/>
            </w:tcBorders>
            <w:vAlign w:val="center"/>
            <w:hideMark/>
          </w:tcPr>
          <w:p w14:paraId="597F7C9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es-PE"/>
              </w:rPr>
            </w:pPr>
            <w:r w:rsidRPr="00C0360D">
              <w:rPr>
                <w:rFonts w:ascii="Times New Roman" w:eastAsia="Times New Roman" w:hAnsi="Times New Roman" w:cs="Times New Roman"/>
                <w:b/>
                <w:bCs/>
                <w:i/>
                <w:iCs/>
                <w:color w:val="000000" w:themeColor="text1"/>
                <w:sz w:val="20"/>
                <w:szCs w:val="20"/>
                <w:lang w:eastAsia="es-PE"/>
              </w:rPr>
              <w:t>Kg</w:t>
            </w:r>
          </w:p>
        </w:tc>
        <w:tc>
          <w:tcPr>
            <w:tcW w:w="567" w:type="dxa"/>
            <w:vAlign w:val="center"/>
            <w:hideMark/>
          </w:tcPr>
          <w:p w14:paraId="0ADAF14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es-PE"/>
              </w:rPr>
            </w:pPr>
            <w:r w:rsidRPr="00C0360D">
              <w:rPr>
                <w:rFonts w:ascii="Times New Roman" w:eastAsia="Times New Roman" w:hAnsi="Times New Roman" w:cs="Times New Roman"/>
                <w:b/>
                <w:bCs/>
                <w:i/>
                <w:iCs/>
                <w:color w:val="000000" w:themeColor="text1"/>
                <w:sz w:val="20"/>
                <w:szCs w:val="20"/>
                <w:lang w:eastAsia="es-PE"/>
              </w:rPr>
              <w:t>Kg</w:t>
            </w:r>
          </w:p>
        </w:tc>
        <w:tc>
          <w:tcPr>
            <w:tcW w:w="567" w:type="dxa"/>
            <w:vAlign w:val="center"/>
            <w:hideMark/>
          </w:tcPr>
          <w:p w14:paraId="0C676E3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es-PE"/>
              </w:rPr>
            </w:pPr>
            <w:r w:rsidRPr="00C0360D">
              <w:rPr>
                <w:rFonts w:ascii="Times New Roman" w:eastAsia="Times New Roman" w:hAnsi="Times New Roman" w:cs="Times New Roman"/>
                <w:b/>
                <w:bCs/>
                <w:i/>
                <w:iCs/>
                <w:color w:val="000000" w:themeColor="text1"/>
                <w:sz w:val="20"/>
                <w:szCs w:val="20"/>
                <w:lang w:eastAsia="es-PE"/>
              </w:rPr>
              <w:t>Kg</w:t>
            </w:r>
          </w:p>
        </w:tc>
        <w:tc>
          <w:tcPr>
            <w:tcW w:w="567" w:type="dxa"/>
            <w:vAlign w:val="center"/>
            <w:hideMark/>
          </w:tcPr>
          <w:p w14:paraId="76FBEEA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es-PE"/>
              </w:rPr>
            </w:pPr>
            <w:r w:rsidRPr="00C0360D">
              <w:rPr>
                <w:rFonts w:ascii="Times New Roman" w:eastAsia="Times New Roman" w:hAnsi="Times New Roman" w:cs="Times New Roman"/>
                <w:b/>
                <w:bCs/>
                <w:i/>
                <w:iCs/>
                <w:color w:val="000000" w:themeColor="text1"/>
                <w:sz w:val="20"/>
                <w:szCs w:val="20"/>
                <w:lang w:eastAsia="es-PE"/>
              </w:rPr>
              <w:t>Kg</w:t>
            </w:r>
          </w:p>
        </w:tc>
        <w:tc>
          <w:tcPr>
            <w:tcW w:w="567" w:type="dxa"/>
            <w:vAlign w:val="center"/>
            <w:hideMark/>
          </w:tcPr>
          <w:p w14:paraId="39FF38C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es-PE"/>
              </w:rPr>
            </w:pPr>
            <w:r w:rsidRPr="00C0360D">
              <w:rPr>
                <w:rFonts w:ascii="Times New Roman" w:eastAsia="Times New Roman" w:hAnsi="Times New Roman" w:cs="Times New Roman"/>
                <w:b/>
                <w:bCs/>
                <w:i/>
                <w:iCs/>
                <w:color w:val="000000" w:themeColor="text1"/>
                <w:sz w:val="20"/>
                <w:szCs w:val="20"/>
                <w:lang w:eastAsia="es-PE"/>
              </w:rPr>
              <w:t>Kg</w:t>
            </w:r>
          </w:p>
        </w:tc>
        <w:tc>
          <w:tcPr>
            <w:tcW w:w="567" w:type="dxa"/>
            <w:vAlign w:val="center"/>
            <w:hideMark/>
          </w:tcPr>
          <w:p w14:paraId="0F315E6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es-PE"/>
              </w:rPr>
            </w:pPr>
            <w:r w:rsidRPr="00C0360D">
              <w:rPr>
                <w:rFonts w:ascii="Times New Roman" w:eastAsia="Times New Roman" w:hAnsi="Times New Roman" w:cs="Times New Roman"/>
                <w:b/>
                <w:bCs/>
                <w:i/>
                <w:iCs/>
                <w:color w:val="000000" w:themeColor="text1"/>
                <w:sz w:val="20"/>
                <w:szCs w:val="20"/>
                <w:lang w:eastAsia="es-PE"/>
              </w:rPr>
              <w:t>Kg</w:t>
            </w:r>
          </w:p>
        </w:tc>
        <w:tc>
          <w:tcPr>
            <w:tcW w:w="567" w:type="dxa"/>
            <w:vAlign w:val="center"/>
            <w:hideMark/>
          </w:tcPr>
          <w:p w14:paraId="73FEFC1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es-PE"/>
              </w:rPr>
            </w:pPr>
            <w:r w:rsidRPr="00C0360D">
              <w:rPr>
                <w:rFonts w:ascii="Times New Roman" w:eastAsia="Times New Roman" w:hAnsi="Times New Roman" w:cs="Times New Roman"/>
                <w:b/>
                <w:bCs/>
                <w:i/>
                <w:iCs/>
                <w:color w:val="000000" w:themeColor="text1"/>
                <w:sz w:val="20"/>
                <w:szCs w:val="20"/>
                <w:lang w:eastAsia="es-PE"/>
              </w:rPr>
              <w:t>Kg</w:t>
            </w:r>
          </w:p>
        </w:tc>
        <w:tc>
          <w:tcPr>
            <w:tcW w:w="567" w:type="dxa"/>
            <w:vAlign w:val="center"/>
            <w:hideMark/>
          </w:tcPr>
          <w:p w14:paraId="1819EF6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es-PE"/>
              </w:rPr>
            </w:pPr>
            <w:r w:rsidRPr="00C0360D">
              <w:rPr>
                <w:rFonts w:ascii="Times New Roman" w:eastAsia="Times New Roman" w:hAnsi="Times New Roman" w:cs="Times New Roman"/>
                <w:b/>
                <w:bCs/>
                <w:i/>
                <w:iCs/>
                <w:color w:val="000000" w:themeColor="text1"/>
                <w:sz w:val="20"/>
                <w:szCs w:val="20"/>
                <w:lang w:eastAsia="es-PE"/>
              </w:rPr>
              <w:t>Kg</w:t>
            </w:r>
          </w:p>
        </w:tc>
        <w:tc>
          <w:tcPr>
            <w:tcW w:w="1279" w:type="dxa"/>
            <w:vMerge/>
            <w:vAlign w:val="center"/>
            <w:hideMark/>
          </w:tcPr>
          <w:p w14:paraId="3602DFD2" w14:textId="77777777" w:rsidR="002C7952" w:rsidRPr="00C0360D" w:rsidRDefault="002C7952" w:rsidP="0087785B">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p>
        </w:tc>
        <w:tc>
          <w:tcPr>
            <w:tcW w:w="1414" w:type="dxa"/>
            <w:vAlign w:val="center"/>
            <w:hideMark/>
          </w:tcPr>
          <w:p w14:paraId="2751501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es-PE"/>
              </w:rPr>
            </w:pPr>
            <w:r w:rsidRPr="00C0360D">
              <w:rPr>
                <w:rFonts w:ascii="Times New Roman" w:eastAsia="Times New Roman" w:hAnsi="Times New Roman" w:cs="Times New Roman"/>
                <w:b/>
                <w:bCs/>
                <w:i/>
                <w:iCs/>
                <w:color w:val="000000" w:themeColor="text1"/>
                <w:sz w:val="20"/>
                <w:szCs w:val="20"/>
                <w:lang w:eastAsia="es-PE"/>
              </w:rPr>
              <w:t>Kg/persona/día</w:t>
            </w:r>
          </w:p>
        </w:tc>
      </w:tr>
      <w:tr w:rsidR="00EE42D3" w:rsidRPr="00C0360D" w14:paraId="378032CA"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0CBB0A1D"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w:t>
            </w:r>
          </w:p>
        </w:tc>
        <w:tc>
          <w:tcPr>
            <w:tcW w:w="708" w:type="dxa"/>
            <w:vAlign w:val="center"/>
            <w:hideMark/>
          </w:tcPr>
          <w:p w14:paraId="7E7FAFC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038877A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IA-01</w:t>
            </w:r>
          </w:p>
        </w:tc>
        <w:tc>
          <w:tcPr>
            <w:tcW w:w="850" w:type="dxa"/>
            <w:noWrap/>
            <w:vAlign w:val="center"/>
            <w:hideMark/>
          </w:tcPr>
          <w:p w14:paraId="256351C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shd w:val="clear" w:color="auto" w:fill="000000" w:themeFill="text1"/>
            <w:vAlign w:val="center"/>
            <w:hideMark/>
          </w:tcPr>
          <w:p w14:paraId="6E443E4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10.14</w:t>
            </w:r>
          </w:p>
        </w:tc>
        <w:tc>
          <w:tcPr>
            <w:tcW w:w="567" w:type="dxa"/>
            <w:vAlign w:val="center"/>
            <w:hideMark/>
          </w:tcPr>
          <w:p w14:paraId="4B1598C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2.40</w:t>
            </w:r>
          </w:p>
        </w:tc>
        <w:tc>
          <w:tcPr>
            <w:tcW w:w="567" w:type="dxa"/>
            <w:vAlign w:val="center"/>
            <w:hideMark/>
          </w:tcPr>
          <w:p w14:paraId="1693280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1.10</w:t>
            </w:r>
          </w:p>
        </w:tc>
        <w:tc>
          <w:tcPr>
            <w:tcW w:w="567" w:type="dxa"/>
            <w:vAlign w:val="center"/>
            <w:hideMark/>
          </w:tcPr>
          <w:p w14:paraId="267308D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627868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1.30</w:t>
            </w:r>
          </w:p>
        </w:tc>
        <w:tc>
          <w:tcPr>
            <w:tcW w:w="567" w:type="dxa"/>
            <w:vAlign w:val="center"/>
            <w:hideMark/>
          </w:tcPr>
          <w:p w14:paraId="556017F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2.10</w:t>
            </w:r>
          </w:p>
        </w:tc>
        <w:tc>
          <w:tcPr>
            <w:tcW w:w="567" w:type="dxa"/>
            <w:vAlign w:val="center"/>
            <w:hideMark/>
          </w:tcPr>
          <w:p w14:paraId="628470C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DE6E9B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0.90</w:t>
            </w:r>
          </w:p>
        </w:tc>
        <w:tc>
          <w:tcPr>
            <w:tcW w:w="1279" w:type="dxa"/>
            <w:noWrap/>
            <w:vAlign w:val="center"/>
            <w:hideMark/>
          </w:tcPr>
          <w:p w14:paraId="6EA0FB8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30DD5E8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0.31</w:t>
            </w:r>
          </w:p>
        </w:tc>
      </w:tr>
      <w:tr w:rsidR="00A71394" w:rsidRPr="00C0360D" w14:paraId="7B914836"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4C294FBD"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708" w:type="dxa"/>
            <w:vAlign w:val="center"/>
            <w:hideMark/>
          </w:tcPr>
          <w:p w14:paraId="67E4F62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55C31C1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IA-02</w:t>
            </w:r>
          </w:p>
        </w:tc>
        <w:tc>
          <w:tcPr>
            <w:tcW w:w="850" w:type="dxa"/>
            <w:noWrap/>
            <w:vAlign w:val="center"/>
            <w:hideMark/>
          </w:tcPr>
          <w:p w14:paraId="391A735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46C8365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7.84</w:t>
            </w:r>
          </w:p>
        </w:tc>
        <w:tc>
          <w:tcPr>
            <w:tcW w:w="567" w:type="dxa"/>
            <w:vAlign w:val="center"/>
            <w:hideMark/>
          </w:tcPr>
          <w:p w14:paraId="09D957A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1.22</w:t>
            </w:r>
          </w:p>
        </w:tc>
        <w:tc>
          <w:tcPr>
            <w:tcW w:w="567" w:type="dxa"/>
            <w:vAlign w:val="center"/>
            <w:hideMark/>
          </w:tcPr>
          <w:p w14:paraId="7203CC3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0.80</w:t>
            </w:r>
          </w:p>
        </w:tc>
        <w:tc>
          <w:tcPr>
            <w:tcW w:w="567" w:type="dxa"/>
            <w:vAlign w:val="center"/>
            <w:hideMark/>
          </w:tcPr>
          <w:p w14:paraId="16BF8A6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0.15</w:t>
            </w:r>
          </w:p>
        </w:tc>
        <w:tc>
          <w:tcPr>
            <w:tcW w:w="567" w:type="dxa"/>
            <w:vAlign w:val="center"/>
            <w:hideMark/>
          </w:tcPr>
          <w:p w14:paraId="4D2D01C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52A94AB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1.30</w:t>
            </w:r>
          </w:p>
        </w:tc>
        <w:tc>
          <w:tcPr>
            <w:tcW w:w="567" w:type="dxa"/>
            <w:vAlign w:val="center"/>
            <w:hideMark/>
          </w:tcPr>
          <w:p w14:paraId="43A517A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F88C66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2.10</w:t>
            </w:r>
          </w:p>
        </w:tc>
        <w:tc>
          <w:tcPr>
            <w:tcW w:w="1279" w:type="dxa"/>
            <w:noWrap/>
            <w:vAlign w:val="center"/>
            <w:hideMark/>
          </w:tcPr>
          <w:p w14:paraId="2D2FE60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2198BCD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0.37</w:t>
            </w:r>
          </w:p>
        </w:tc>
      </w:tr>
      <w:tr w:rsidR="00EE42D3" w:rsidRPr="00C0360D" w14:paraId="781D8CD1"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0F8C4418"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708" w:type="dxa"/>
            <w:vAlign w:val="center"/>
            <w:hideMark/>
          </w:tcPr>
          <w:p w14:paraId="131D059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5B6C468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IA-03</w:t>
            </w:r>
          </w:p>
        </w:tc>
        <w:tc>
          <w:tcPr>
            <w:tcW w:w="850" w:type="dxa"/>
            <w:noWrap/>
            <w:vAlign w:val="center"/>
            <w:hideMark/>
          </w:tcPr>
          <w:p w14:paraId="63DA664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shd w:val="clear" w:color="auto" w:fill="000000" w:themeFill="text1"/>
            <w:vAlign w:val="center"/>
            <w:hideMark/>
          </w:tcPr>
          <w:p w14:paraId="4C91DB2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292281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2.15</w:t>
            </w:r>
          </w:p>
        </w:tc>
        <w:tc>
          <w:tcPr>
            <w:tcW w:w="567" w:type="dxa"/>
            <w:vAlign w:val="center"/>
            <w:hideMark/>
          </w:tcPr>
          <w:p w14:paraId="0C18AC9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1.63</w:t>
            </w:r>
          </w:p>
        </w:tc>
        <w:tc>
          <w:tcPr>
            <w:tcW w:w="567" w:type="dxa"/>
            <w:vAlign w:val="center"/>
            <w:hideMark/>
          </w:tcPr>
          <w:p w14:paraId="29A0B84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5C941F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1.25</w:t>
            </w:r>
          </w:p>
        </w:tc>
        <w:tc>
          <w:tcPr>
            <w:tcW w:w="567" w:type="dxa"/>
            <w:vAlign w:val="center"/>
            <w:hideMark/>
          </w:tcPr>
          <w:p w14:paraId="64F4B55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0.26</w:t>
            </w:r>
          </w:p>
        </w:tc>
        <w:tc>
          <w:tcPr>
            <w:tcW w:w="567" w:type="dxa"/>
            <w:vAlign w:val="center"/>
            <w:hideMark/>
          </w:tcPr>
          <w:p w14:paraId="1ADC9F5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CD8DDC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46C14F6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0110AF3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0.44</w:t>
            </w:r>
          </w:p>
        </w:tc>
      </w:tr>
      <w:tr w:rsidR="00A71394" w:rsidRPr="00C0360D" w14:paraId="1FF30847"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20B0199A"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708" w:type="dxa"/>
            <w:vAlign w:val="center"/>
            <w:hideMark/>
          </w:tcPr>
          <w:p w14:paraId="1ED2E8B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1C3657B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IA-04</w:t>
            </w:r>
          </w:p>
        </w:tc>
        <w:tc>
          <w:tcPr>
            <w:tcW w:w="850" w:type="dxa"/>
            <w:noWrap/>
            <w:vAlign w:val="center"/>
            <w:hideMark/>
          </w:tcPr>
          <w:p w14:paraId="6BCF2FB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06674AF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3B3AF6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5F5C31A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0.56</w:t>
            </w:r>
          </w:p>
        </w:tc>
        <w:tc>
          <w:tcPr>
            <w:tcW w:w="567" w:type="dxa"/>
            <w:vAlign w:val="center"/>
            <w:hideMark/>
          </w:tcPr>
          <w:p w14:paraId="6EE9681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B4C5DA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0.15</w:t>
            </w:r>
          </w:p>
        </w:tc>
        <w:tc>
          <w:tcPr>
            <w:tcW w:w="567" w:type="dxa"/>
            <w:vAlign w:val="center"/>
            <w:hideMark/>
          </w:tcPr>
          <w:p w14:paraId="0BB1BB3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C67136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0.34</w:t>
            </w:r>
          </w:p>
        </w:tc>
        <w:tc>
          <w:tcPr>
            <w:tcW w:w="567" w:type="dxa"/>
            <w:vAlign w:val="center"/>
            <w:hideMark/>
          </w:tcPr>
          <w:p w14:paraId="595F3C2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0.05</w:t>
            </w:r>
          </w:p>
        </w:tc>
        <w:tc>
          <w:tcPr>
            <w:tcW w:w="1279" w:type="dxa"/>
            <w:noWrap/>
            <w:vAlign w:val="center"/>
            <w:hideMark/>
          </w:tcPr>
          <w:p w14:paraId="35930AF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65198AE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0.05</w:t>
            </w:r>
          </w:p>
        </w:tc>
      </w:tr>
      <w:tr w:rsidR="00EE42D3" w:rsidRPr="00C0360D" w14:paraId="5A841EDE" w14:textId="77777777" w:rsidTr="00C0360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49915A64"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708" w:type="dxa"/>
            <w:vAlign w:val="center"/>
            <w:hideMark/>
          </w:tcPr>
          <w:p w14:paraId="68459CE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51A1E77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IA-05</w:t>
            </w:r>
          </w:p>
        </w:tc>
        <w:tc>
          <w:tcPr>
            <w:tcW w:w="850" w:type="dxa"/>
            <w:noWrap/>
            <w:vAlign w:val="center"/>
            <w:hideMark/>
          </w:tcPr>
          <w:p w14:paraId="4B39C95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shd w:val="clear" w:color="auto" w:fill="000000" w:themeFill="text1"/>
            <w:vAlign w:val="center"/>
            <w:hideMark/>
          </w:tcPr>
          <w:p w14:paraId="02EE449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28.89</w:t>
            </w:r>
          </w:p>
        </w:tc>
        <w:tc>
          <w:tcPr>
            <w:tcW w:w="567" w:type="dxa"/>
            <w:vAlign w:val="center"/>
            <w:hideMark/>
          </w:tcPr>
          <w:p w14:paraId="09CAD00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49AFDE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0.85</w:t>
            </w:r>
          </w:p>
        </w:tc>
        <w:tc>
          <w:tcPr>
            <w:tcW w:w="567" w:type="dxa"/>
            <w:vAlign w:val="center"/>
            <w:hideMark/>
          </w:tcPr>
          <w:p w14:paraId="090B463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0.58</w:t>
            </w:r>
          </w:p>
        </w:tc>
        <w:tc>
          <w:tcPr>
            <w:tcW w:w="567" w:type="dxa"/>
            <w:vAlign w:val="center"/>
            <w:hideMark/>
          </w:tcPr>
          <w:p w14:paraId="1091D5E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5C870B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1.22</w:t>
            </w:r>
          </w:p>
        </w:tc>
        <w:tc>
          <w:tcPr>
            <w:tcW w:w="567" w:type="dxa"/>
            <w:vAlign w:val="center"/>
            <w:hideMark/>
          </w:tcPr>
          <w:p w14:paraId="3598D5E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1.90</w:t>
            </w:r>
          </w:p>
        </w:tc>
        <w:tc>
          <w:tcPr>
            <w:tcW w:w="567" w:type="dxa"/>
            <w:vAlign w:val="center"/>
            <w:hideMark/>
          </w:tcPr>
          <w:p w14:paraId="4351D17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34DD629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2C1C736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0.28</w:t>
            </w:r>
          </w:p>
        </w:tc>
      </w:tr>
      <w:tr w:rsidR="00A71394" w:rsidRPr="00C0360D" w14:paraId="55987D4F"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9A10C6F"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w:t>
            </w:r>
          </w:p>
        </w:tc>
        <w:tc>
          <w:tcPr>
            <w:tcW w:w="708" w:type="dxa"/>
            <w:vAlign w:val="center"/>
            <w:hideMark/>
          </w:tcPr>
          <w:p w14:paraId="5266B35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48FC346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IA-06</w:t>
            </w:r>
          </w:p>
        </w:tc>
        <w:tc>
          <w:tcPr>
            <w:tcW w:w="850" w:type="dxa"/>
            <w:noWrap/>
            <w:vAlign w:val="center"/>
            <w:hideMark/>
          </w:tcPr>
          <w:p w14:paraId="0E742F8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1A5070D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4.25</w:t>
            </w:r>
          </w:p>
        </w:tc>
        <w:tc>
          <w:tcPr>
            <w:tcW w:w="567" w:type="dxa"/>
            <w:vAlign w:val="center"/>
            <w:hideMark/>
          </w:tcPr>
          <w:p w14:paraId="1B069CD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0.18</w:t>
            </w:r>
          </w:p>
        </w:tc>
        <w:tc>
          <w:tcPr>
            <w:tcW w:w="567" w:type="dxa"/>
            <w:vAlign w:val="center"/>
            <w:hideMark/>
          </w:tcPr>
          <w:p w14:paraId="67BA98D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C85B88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1.25</w:t>
            </w:r>
          </w:p>
        </w:tc>
        <w:tc>
          <w:tcPr>
            <w:tcW w:w="567" w:type="dxa"/>
            <w:vAlign w:val="center"/>
            <w:hideMark/>
          </w:tcPr>
          <w:p w14:paraId="3104359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0.65</w:t>
            </w:r>
          </w:p>
        </w:tc>
        <w:tc>
          <w:tcPr>
            <w:tcW w:w="567" w:type="dxa"/>
            <w:vAlign w:val="center"/>
            <w:hideMark/>
          </w:tcPr>
          <w:p w14:paraId="0989682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76E83A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1.55</w:t>
            </w:r>
          </w:p>
        </w:tc>
        <w:tc>
          <w:tcPr>
            <w:tcW w:w="567" w:type="dxa"/>
            <w:vAlign w:val="center"/>
            <w:hideMark/>
          </w:tcPr>
          <w:p w14:paraId="65BC85F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0C6B28E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060DAC5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0.15</w:t>
            </w:r>
          </w:p>
        </w:tc>
      </w:tr>
      <w:tr w:rsidR="00EE42D3" w:rsidRPr="00C0360D" w14:paraId="27855273"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560C3064"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7</w:t>
            </w:r>
          </w:p>
        </w:tc>
        <w:tc>
          <w:tcPr>
            <w:tcW w:w="708" w:type="dxa"/>
            <w:vAlign w:val="center"/>
            <w:hideMark/>
          </w:tcPr>
          <w:p w14:paraId="2CA94D5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7609A4E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IA-07</w:t>
            </w:r>
          </w:p>
        </w:tc>
        <w:tc>
          <w:tcPr>
            <w:tcW w:w="850" w:type="dxa"/>
            <w:noWrap/>
            <w:vAlign w:val="center"/>
            <w:hideMark/>
          </w:tcPr>
          <w:p w14:paraId="6B07192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shd w:val="clear" w:color="auto" w:fill="000000" w:themeFill="text1"/>
            <w:vAlign w:val="center"/>
            <w:hideMark/>
          </w:tcPr>
          <w:p w14:paraId="0A5C45F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4.10</w:t>
            </w:r>
          </w:p>
        </w:tc>
        <w:tc>
          <w:tcPr>
            <w:tcW w:w="567" w:type="dxa"/>
            <w:vAlign w:val="center"/>
            <w:hideMark/>
          </w:tcPr>
          <w:p w14:paraId="10F5882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675DF9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0.26</w:t>
            </w:r>
          </w:p>
        </w:tc>
        <w:tc>
          <w:tcPr>
            <w:tcW w:w="567" w:type="dxa"/>
            <w:vAlign w:val="center"/>
            <w:hideMark/>
          </w:tcPr>
          <w:p w14:paraId="630F9B5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0.84</w:t>
            </w:r>
          </w:p>
        </w:tc>
        <w:tc>
          <w:tcPr>
            <w:tcW w:w="567" w:type="dxa"/>
            <w:vAlign w:val="center"/>
            <w:hideMark/>
          </w:tcPr>
          <w:p w14:paraId="68C8341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0.49</w:t>
            </w:r>
          </w:p>
        </w:tc>
        <w:tc>
          <w:tcPr>
            <w:tcW w:w="567" w:type="dxa"/>
            <w:vAlign w:val="center"/>
            <w:hideMark/>
          </w:tcPr>
          <w:p w14:paraId="6384745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B6FD05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0.46</w:t>
            </w:r>
          </w:p>
        </w:tc>
        <w:tc>
          <w:tcPr>
            <w:tcW w:w="567" w:type="dxa"/>
            <w:vAlign w:val="center"/>
            <w:hideMark/>
          </w:tcPr>
          <w:p w14:paraId="3B99B12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122D89D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780D0BA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0.26</w:t>
            </w:r>
          </w:p>
        </w:tc>
      </w:tr>
      <w:tr w:rsidR="00A71394" w:rsidRPr="00C0360D" w14:paraId="6F9C25C2"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40B8C996"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8</w:t>
            </w:r>
          </w:p>
        </w:tc>
        <w:tc>
          <w:tcPr>
            <w:tcW w:w="708" w:type="dxa"/>
            <w:vAlign w:val="center"/>
            <w:hideMark/>
          </w:tcPr>
          <w:p w14:paraId="0C1A681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6C182A1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IA-08</w:t>
            </w:r>
          </w:p>
        </w:tc>
        <w:tc>
          <w:tcPr>
            <w:tcW w:w="850" w:type="dxa"/>
            <w:noWrap/>
            <w:vAlign w:val="center"/>
            <w:hideMark/>
          </w:tcPr>
          <w:p w14:paraId="7612EE1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4F441A5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6.28</w:t>
            </w:r>
          </w:p>
        </w:tc>
        <w:tc>
          <w:tcPr>
            <w:tcW w:w="567" w:type="dxa"/>
            <w:vAlign w:val="center"/>
            <w:hideMark/>
          </w:tcPr>
          <w:p w14:paraId="02B3EB9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0.52</w:t>
            </w:r>
          </w:p>
        </w:tc>
        <w:tc>
          <w:tcPr>
            <w:tcW w:w="567" w:type="dxa"/>
            <w:vAlign w:val="center"/>
            <w:hideMark/>
          </w:tcPr>
          <w:p w14:paraId="4B6244E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3FABA4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1.11</w:t>
            </w:r>
          </w:p>
        </w:tc>
        <w:tc>
          <w:tcPr>
            <w:tcW w:w="567" w:type="dxa"/>
            <w:vAlign w:val="center"/>
            <w:hideMark/>
          </w:tcPr>
          <w:p w14:paraId="14C8E42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1.48</w:t>
            </w:r>
          </w:p>
        </w:tc>
        <w:tc>
          <w:tcPr>
            <w:tcW w:w="567" w:type="dxa"/>
            <w:vAlign w:val="center"/>
            <w:hideMark/>
          </w:tcPr>
          <w:p w14:paraId="79E6568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492847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53F1643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0.55</w:t>
            </w:r>
          </w:p>
        </w:tc>
        <w:tc>
          <w:tcPr>
            <w:tcW w:w="1279" w:type="dxa"/>
            <w:noWrap/>
            <w:vAlign w:val="center"/>
            <w:hideMark/>
          </w:tcPr>
          <w:p w14:paraId="6E9F2DC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6BAD3A2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0.23</w:t>
            </w:r>
          </w:p>
        </w:tc>
      </w:tr>
      <w:tr w:rsidR="00EE42D3" w:rsidRPr="00C0360D" w14:paraId="487957C8"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5461639C"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9</w:t>
            </w:r>
          </w:p>
        </w:tc>
        <w:tc>
          <w:tcPr>
            <w:tcW w:w="708" w:type="dxa"/>
            <w:vAlign w:val="center"/>
            <w:hideMark/>
          </w:tcPr>
          <w:p w14:paraId="3737334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5BB83D2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IA-09</w:t>
            </w:r>
          </w:p>
        </w:tc>
        <w:tc>
          <w:tcPr>
            <w:tcW w:w="850" w:type="dxa"/>
            <w:noWrap/>
            <w:vAlign w:val="center"/>
            <w:hideMark/>
          </w:tcPr>
          <w:p w14:paraId="460F111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shd w:val="clear" w:color="auto" w:fill="000000" w:themeFill="text1"/>
            <w:vAlign w:val="center"/>
            <w:hideMark/>
          </w:tcPr>
          <w:p w14:paraId="4B10100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4.73</w:t>
            </w:r>
          </w:p>
        </w:tc>
        <w:tc>
          <w:tcPr>
            <w:tcW w:w="567" w:type="dxa"/>
            <w:vAlign w:val="center"/>
            <w:hideMark/>
          </w:tcPr>
          <w:p w14:paraId="4243A08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1.48</w:t>
            </w:r>
          </w:p>
        </w:tc>
        <w:tc>
          <w:tcPr>
            <w:tcW w:w="567" w:type="dxa"/>
            <w:vAlign w:val="center"/>
            <w:hideMark/>
          </w:tcPr>
          <w:p w14:paraId="3771450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F7251C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2.58</w:t>
            </w:r>
          </w:p>
        </w:tc>
        <w:tc>
          <w:tcPr>
            <w:tcW w:w="567" w:type="dxa"/>
            <w:vAlign w:val="center"/>
            <w:hideMark/>
          </w:tcPr>
          <w:p w14:paraId="2FB6E04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1.51</w:t>
            </w:r>
          </w:p>
        </w:tc>
        <w:tc>
          <w:tcPr>
            <w:tcW w:w="567" w:type="dxa"/>
            <w:vAlign w:val="center"/>
            <w:hideMark/>
          </w:tcPr>
          <w:p w14:paraId="15C7FAF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3F3750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0.76</w:t>
            </w:r>
          </w:p>
        </w:tc>
        <w:tc>
          <w:tcPr>
            <w:tcW w:w="567" w:type="dxa"/>
            <w:vAlign w:val="center"/>
            <w:hideMark/>
          </w:tcPr>
          <w:p w14:paraId="1DDE4AB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73E523E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389F0B1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0.32</w:t>
            </w:r>
          </w:p>
        </w:tc>
      </w:tr>
      <w:tr w:rsidR="00A71394" w:rsidRPr="00C0360D" w14:paraId="70064DE5"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7229791B"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10</w:t>
            </w:r>
          </w:p>
        </w:tc>
        <w:tc>
          <w:tcPr>
            <w:tcW w:w="708" w:type="dxa"/>
            <w:vAlign w:val="center"/>
            <w:hideMark/>
          </w:tcPr>
          <w:p w14:paraId="3C17FEC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7F9565B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IA-10</w:t>
            </w:r>
          </w:p>
        </w:tc>
        <w:tc>
          <w:tcPr>
            <w:tcW w:w="850" w:type="dxa"/>
            <w:noWrap/>
            <w:vAlign w:val="center"/>
            <w:hideMark/>
          </w:tcPr>
          <w:p w14:paraId="216C066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483D9C7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8.37</w:t>
            </w:r>
          </w:p>
        </w:tc>
        <w:tc>
          <w:tcPr>
            <w:tcW w:w="567" w:type="dxa"/>
            <w:vAlign w:val="center"/>
            <w:hideMark/>
          </w:tcPr>
          <w:p w14:paraId="7EA86A4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E0218F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0.14</w:t>
            </w:r>
          </w:p>
        </w:tc>
        <w:tc>
          <w:tcPr>
            <w:tcW w:w="567" w:type="dxa"/>
            <w:vAlign w:val="center"/>
            <w:hideMark/>
          </w:tcPr>
          <w:p w14:paraId="51844FE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0.10</w:t>
            </w:r>
          </w:p>
        </w:tc>
        <w:tc>
          <w:tcPr>
            <w:tcW w:w="567" w:type="dxa"/>
            <w:vAlign w:val="center"/>
            <w:hideMark/>
          </w:tcPr>
          <w:p w14:paraId="5BF98BF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0.06</w:t>
            </w:r>
          </w:p>
        </w:tc>
        <w:tc>
          <w:tcPr>
            <w:tcW w:w="567" w:type="dxa"/>
            <w:vAlign w:val="center"/>
            <w:hideMark/>
          </w:tcPr>
          <w:p w14:paraId="0F7C183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0.04</w:t>
            </w:r>
          </w:p>
        </w:tc>
        <w:tc>
          <w:tcPr>
            <w:tcW w:w="567" w:type="dxa"/>
            <w:vAlign w:val="center"/>
            <w:hideMark/>
          </w:tcPr>
          <w:p w14:paraId="26B8DAE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0.08</w:t>
            </w:r>
          </w:p>
        </w:tc>
        <w:tc>
          <w:tcPr>
            <w:tcW w:w="567" w:type="dxa"/>
            <w:vAlign w:val="center"/>
            <w:hideMark/>
          </w:tcPr>
          <w:p w14:paraId="1CB1C3B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6AAE962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46C433D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0.04</w:t>
            </w:r>
          </w:p>
        </w:tc>
      </w:tr>
      <w:tr w:rsidR="00EE42D3" w:rsidRPr="00C0360D" w14:paraId="5D6DF375"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3CE73544"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11</w:t>
            </w:r>
          </w:p>
        </w:tc>
        <w:tc>
          <w:tcPr>
            <w:tcW w:w="708" w:type="dxa"/>
            <w:vAlign w:val="center"/>
            <w:hideMark/>
          </w:tcPr>
          <w:p w14:paraId="0CF33AE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6A27C1E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IA-11</w:t>
            </w:r>
          </w:p>
        </w:tc>
        <w:tc>
          <w:tcPr>
            <w:tcW w:w="850" w:type="dxa"/>
            <w:noWrap/>
            <w:vAlign w:val="center"/>
            <w:hideMark/>
          </w:tcPr>
          <w:p w14:paraId="1245A84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w:t>
            </w:r>
          </w:p>
        </w:tc>
        <w:tc>
          <w:tcPr>
            <w:tcW w:w="567" w:type="dxa"/>
            <w:shd w:val="clear" w:color="auto" w:fill="000000" w:themeFill="text1"/>
            <w:vAlign w:val="center"/>
            <w:hideMark/>
          </w:tcPr>
          <w:p w14:paraId="1555C04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5.96</w:t>
            </w:r>
          </w:p>
        </w:tc>
        <w:tc>
          <w:tcPr>
            <w:tcW w:w="567" w:type="dxa"/>
            <w:vAlign w:val="center"/>
            <w:hideMark/>
          </w:tcPr>
          <w:p w14:paraId="15BF244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1.74</w:t>
            </w:r>
          </w:p>
        </w:tc>
        <w:tc>
          <w:tcPr>
            <w:tcW w:w="567" w:type="dxa"/>
            <w:vAlign w:val="center"/>
            <w:hideMark/>
          </w:tcPr>
          <w:p w14:paraId="60DEF37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42EB68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1.09</w:t>
            </w:r>
          </w:p>
        </w:tc>
        <w:tc>
          <w:tcPr>
            <w:tcW w:w="567" w:type="dxa"/>
            <w:vAlign w:val="center"/>
            <w:hideMark/>
          </w:tcPr>
          <w:p w14:paraId="6F1D4FE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1.22</w:t>
            </w:r>
          </w:p>
        </w:tc>
        <w:tc>
          <w:tcPr>
            <w:tcW w:w="567" w:type="dxa"/>
            <w:vAlign w:val="center"/>
            <w:hideMark/>
          </w:tcPr>
          <w:p w14:paraId="528E47B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7626E1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2.23</w:t>
            </w:r>
          </w:p>
        </w:tc>
        <w:tc>
          <w:tcPr>
            <w:tcW w:w="567" w:type="dxa"/>
            <w:vAlign w:val="center"/>
            <w:hideMark/>
          </w:tcPr>
          <w:p w14:paraId="5625E85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3.11</w:t>
            </w:r>
          </w:p>
        </w:tc>
        <w:tc>
          <w:tcPr>
            <w:tcW w:w="1279" w:type="dxa"/>
            <w:noWrap/>
            <w:vAlign w:val="center"/>
            <w:hideMark/>
          </w:tcPr>
          <w:p w14:paraId="074FC4E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1A417D3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0.31</w:t>
            </w:r>
          </w:p>
        </w:tc>
      </w:tr>
      <w:tr w:rsidR="00A71394" w:rsidRPr="00C0360D" w14:paraId="1BC285C1"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5E21C417"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w:t>
            </w:r>
          </w:p>
        </w:tc>
        <w:tc>
          <w:tcPr>
            <w:tcW w:w="708" w:type="dxa"/>
            <w:vAlign w:val="center"/>
            <w:hideMark/>
          </w:tcPr>
          <w:p w14:paraId="506C987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712225E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IA-12</w:t>
            </w:r>
          </w:p>
        </w:tc>
        <w:tc>
          <w:tcPr>
            <w:tcW w:w="850" w:type="dxa"/>
            <w:noWrap/>
            <w:vAlign w:val="center"/>
            <w:hideMark/>
          </w:tcPr>
          <w:p w14:paraId="461622B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5A3E4E5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2.08</w:t>
            </w:r>
          </w:p>
        </w:tc>
        <w:tc>
          <w:tcPr>
            <w:tcW w:w="567" w:type="dxa"/>
            <w:vAlign w:val="center"/>
            <w:hideMark/>
          </w:tcPr>
          <w:p w14:paraId="235088F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0.18</w:t>
            </w:r>
          </w:p>
        </w:tc>
        <w:tc>
          <w:tcPr>
            <w:tcW w:w="567" w:type="dxa"/>
            <w:vAlign w:val="center"/>
            <w:hideMark/>
          </w:tcPr>
          <w:p w14:paraId="63A272D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0.95</w:t>
            </w:r>
          </w:p>
        </w:tc>
        <w:tc>
          <w:tcPr>
            <w:tcW w:w="567" w:type="dxa"/>
            <w:vAlign w:val="center"/>
            <w:hideMark/>
          </w:tcPr>
          <w:p w14:paraId="6A1DAF5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1.42</w:t>
            </w:r>
          </w:p>
        </w:tc>
        <w:tc>
          <w:tcPr>
            <w:tcW w:w="567" w:type="dxa"/>
            <w:vAlign w:val="center"/>
            <w:hideMark/>
          </w:tcPr>
          <w:p w14:paraId="0FDDD1F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BCCAD4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0.85</w:t>
            </w:r>
          </w:p>
        </w:tc>
        <w:tc>
          <w:tcPr>
            <w:tcW w:w="567" w:type="dxa"/>
            <w:vAlign w:val="center"/>
            <w:hideMark/>
          </w:tcPr>
          <w:p w14:paraId="0620274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0.64</w:t>
            </w:r>
          </w:p>
        </w:tc>
        <w:tc>
          <w:tcPr>
            <w:tcW w:w="567" w:type="dxa"/>
            <w:vAlign w:val="center"/>
            <w:hideMark/>
          </w:tcPr>
          <w:p w14:paraId="1A8FA84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1436C12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139D7C9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0.40</w:t>
            </w:r>
          </w:p>
        </w:tc>
      </w:tr>
      <w:tr w:rsidR="00EE42D3" w:rsidRPr="00C0360D" w14:paraId="18CD7B5F"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091F41D"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13</w:t>
            </w:r>
          </w:p>
        </w:tc>
        <w:tc>
          <w:tcPr>
            <w:tcW w:w="708" w:type="dxa"/>
            <w:vAlign w:val="center"/>
            <w:hideMark/>
          </w:tcPr>
          <w:p w14:paraId="4A4EBC7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49A05F4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IA-13</w:t>
            </w:r>
          </w:p>
        </w:tc>
        <w:tc>
          <w:tcPr>
            <w:tcW w:w="850" w:type="dxa"/>
            <w:noWrap/>
            <w:vAlign w:val="center"/>
            <w:hideMark/>
          </w:tcPr>
          <w:p w14:paraId="2874A01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shd w:val="clear" w:color="auto" w:fill="000000" w:themeFill="text1"/>
            <w:vAlign w:val="center"/>
            <w:hideMark/>
          </w:tcPr>
          <w:p w14:paraId="1D2E055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98EDD6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0.28</w:t>
            </w:r>
          </w:p>
        </w:tc>
        <w:tc>
          <w:tcPr>
            <w:tcW w:w="567" w:type="dxa"/>
            <w:vAlign w:val="center"/>
            <w:hideMark/>
          </w:tcPr>
          <w:p w14:paraId="48D07E4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188422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35FABE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0.49</w:t>
            </w:r>
          </w:p>
        </w:tc>
        <w:tc>
          <w:tcPr>
            <w:tcW w:w="567" w:type="dxa"/>
            <w:vAlign w:val="center"/>
            <w:hideMark/>
          </w:tcPr>
          <w:p w14:paraId="685200C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CF3B08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0.84</w:t>
            </w:r>
          </w:p>
        </w:tc>
        <w:tc>
          <w:tcPr>
            <w:tcW w:w="567" w:type="dxa"/>
            <w:vAlign w:val="center"/>
            <w:hideMark/>
          </w:tcPr>
          <w:p w14:paraId="1BC7D84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0.48</w:t>
            </w:r>
          </w:p>
        </w:tc>
        <w:tc>
          <w:tcPr>
            <w:tcW w:w="1279" w:type="dxa"/>
            <w:noWrap/>
            <w:vAlign w:val="center"/>
            <w:hideMark/>
          </w:tcPr>
          <w:p w14:paraId="5CC1D0B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12711F6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0.17</w:t>
            </w:r>
          </w:p>
        </w:tc>
      </w:tr>
      <w:tr w:rsidR="00A71394" w:rsidRPr="00C0360D" w14:paraId="55B15C25"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E02A8A8"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w:t>
            </w:r>
          </w:p>
        </w:tc>
        <w:tc>
          <w:tcPr>
            <w:tcW w:w="708" w:type="dxa"/>
            <w:vAlign w:val="center"/>
            <w:hideMark/>
          </w:tcPr>
          <w:p w14:paraId="670CF0E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7682866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IA-14</w:t>
            </w:r>
          </w:p>
        </w:tc>
        <w:tc>
          <w:tcPr>
            <w:tcW w:w="850" w:type="dxa"/>
            <w:noWrap/>
            <w:vAlign w:val="center"/>
            <w:hideMark/>
          </w:tcPr>
          <w:p w14:paraId="086B68B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1B9C6CE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3.39</w:t>
            </w:r>
          </w:p>
        </w:tc>
        <w:tc>
          <w:tcPr>
            <w:tcW w:w="567" w:type="dxa"/>
            <w:vAlign w:val="center"/>
            <w:hideMark/>
          </w:tcPr>
          <w:p w14:paraId="5B0B880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0.68</w:t>
            </w:r>
          </w:p>
        </w:tc>
        <w:tc>
          <w:tcPr>
            <w:tcW w:w="567" w:type="dxa"/>
            <w:vAlign w:val="center"/>
            <w:hideMark/>
          </w:tcPr>
          <w:p w14:paraId="646E5CC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0.47</w:t>
            </w:r>
          </w:p>
        </w:tc>
        <w:tc>
          <w:tcPr>
            <w:tcW w:w="567" w:type="dxa"/>
            <w:vAlign w:val="center"/>
            <w:hideMark/>
          </w:tcPr>
          <w:p w14:paraId="78E9BE7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1.25</w:t>
            </w:r>
          </w:p>
        </w:tc>
        <w:tc>
          <w:tcPr>
            <w:tcW w:w="567" w:type="dxa"/>
            <w:vAlign w:val="center"/>
            <w:hideMark/>
          </w:tcPr>
          <w:p w14:paraId="3A3BDCD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5937A8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2.58</w:t>
            </w:r>
          </w:p>
        </w:tc>
        <w:tc>
          <w:tcPr>
            <w:tcW w:w="567" w:type="dxa"/>
            <w:vAlign w:val="center"/>
            <w:hideMark/>
          </w:tcPr>
          <w:p w14:paraId="25D0216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C9F15A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0.63</w:t>
            </w:r>
          </w:p>
        </w:tc>
        <w:tc>
          <w:tcPr>
            <w:tcW w:w="1279" w:type="dxa"/>
            <w:noWrap/>
            <w:vAlign w:val="center"/>
            <w:hideMark/>
          </w:tcPr>
          <w:p w14:paraId="3E0EBDA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568F620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0.22</w:t>
            </w:r>
          </w:p>
        </w:tc>
      </w:tr>
      <w:tr w:rsidR="00EE42D3" w:rsidRPr="00C0360D" w14:paraId="7360ED45"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028E5F7"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lastRenderedPageBreak/>
              <w:t>15</w:t>
            </w:r>
          </w:p>
        </w:tc>
        <w:tc>
          <w:tcPr>
            <w:tcW w:w="708" w:type="dxa"/>
            <w:vAlign w:val="center"/>
            <w:hideMark/>
          </w:tcPr>
          <w:p w14:paraId="0C0AE52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1905303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IA-15</w:t>
            </w:r>
          </w:p>
        </w:tc>
        <w:tc>
          <w:tcPr>
            <w:tcW w:w="850" w:type="dxa"/>
            <w:noWrap/>
            <w:vAlign w:val="center"/>
            <w:hideMark/>
          </w:tcPr>
          <w:p w14:paraId="771809F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shd w:val="clear" w:color="auto" w:fill="000000" w:themeFill="text1"/>
            <w:vAlign w:val="center"/>
            <w:hideMark/>
          </w:tcPr>
          <w:p w14:paraId="7043545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206B6E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0.58</w:t>
            </w:r>
          </w:p>
        </w:tc>
        <w:tc>
          <w:tcPr>
            <w:tcW w:w="567" w:type="dxa"/>
            <w:vAlign w:val="center"/>
            <w:hideMark/>
          </w:tcPr>
          <w:p w14:paraId="36A402D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1.58</w:t>
            </w:r>
          </w:p>
        </w:tc>
        <w:tc>
          <w:tcPr>
            <w:tcW w:w="567" w:type="dxa"/>
            <w:vAlign w:val="center"/>
            <w:hideMark/>
          </w:tcPr>
          <w:p w14:paraId="4D0E48D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80D9D0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0.25</w:t>
            </w:r>
          </w:p>
        </w:tc>
        <w:tc>
          <w:tcPr>
            <w:tcW w:w="567" w:type="dxa"/>
            <w:vAlign w:val="center"/>
            <w:hideMark/>
          </w:tcPr>
          <w:p w14:paraId="7D4CDF9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92B895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0.94</w:t>
            </w:r>
          </w:p>
        </w:tc>
        <w:tc>
          <w:tcPr>
            <w:tcW w:w="567" w:type="dxa"/>
            <w:vAlign w:val="center"/>
            <w:hideMark/>
          </w:tcPr>
          <w:p w14:paraId="6640997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574C08F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1B003E4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0.42</w:t>
            </w:r>
          </w:p>
        </w:tc>
      </w:tr>
      <w:tr w:rsidR="00A71394" w:rsidRPr="00C0360D" w14:paraId="1D9135F9" w14:textId="77777777" w:rsidTr="00C0360D">
        <w:trPr>
          <w:trHeight w:val="161"/>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687B6FF8"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w:t>
            </w:r>
          </w:p>
        </w:tc>
        <w:tc>
          <w:tcPr>
            <w:tcW w:w="708" w:type="dxa"/>
            <w:vAlign w:val="center"/>
            <w:hideMark/>
          </w:tcPr>
          <w:p w14:paraId="6283595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6406DC5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IA-16</w:t>
            </w:r>
          </w:p>
        </w:tc>
        <w:tc>
          <w:tcPr>
            <w:tcW w:w="850" w:type="dxa"/>
            <w:noWrap/>
            <w:vAlign w:val="center"/>
            <w:hideMark/>
          </w:tcPr>
          <w:p w14:paraId="76407E0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232FACC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14.48</w:t>
            </w:r>
          </w:p>
        </w:tc>
        <w:tc>
          <w:tcPr>
            <w:tcW w:w="567" w:type="dxa"/>
            <w:vAlign w:val="center"/>
            <w:hideMark/>
          </w:tcPr>
          <w:p w14:paraId="77035CA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0.95</w:t>
            </w:r>
          </w:p>
        </w:tc>
        <w:tc>
          <w:tcPr>
            <w:tcW w:w="567" w:type="dxa"/>
            <w:vAlign w:val="center"/>
            <w:hideMark/>
          </w:tcPr>
          <w:p w14:paraId="5705514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20BBAA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2.55</w:t>
            </w:r>
          </w:p>
        </w:tc>
        <w:tc>
          <w:tcPr>
            <w:tcW w:w="567" w:type="dxa"/>
            <w:vAlign w:val="center"/>
            <w:hideMark/>
          </w:tcPr>
          <w:p w14:paraId="17056D4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0.48</w:t>
            </w:r>
          </w:p>
        </w:tc>
        <w:tc>
          <w:tcPr>
            <w:tcW w:w="567" w:type="dxa"/>
            <w:vAlign w:val="center"/>
            <w:hideMark/>
          </w:tcPr>
          <w:p w14:paraId="463EA60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1.58</w:t>
            </w:r>
          </w:p>
        </w:tc>
        <w:tc>
          <w:tcPr>
            <w:tcW w:w="567" w:type="dxa"/>
            <w:vAlign w:val="center"/>
            <w:hideMark/>
          </w:tcPr>
          <w:p w14:paraId="6C74F5F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0.58</w:t>
            </w:r>
          </w:p>
        </w:tc>
        <w:tc>
          <w:tcPr>
            <w:tcW w:w="567" w:type="dxa"/>
            <w:vAlign w:val="center"/>
            <w:hideMark/>
          </w:tcPr>
          <w:p w14:paraId="5E0E171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5D98DD7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4C741D3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0.25</w:t>
            </w:r>
          </w:p>
        </w:tc>
      </w:tr>
      <w:tr w:rsidR="00EE42D3" w:rsidRPr="00C0360D" w14:paraId="72E6E670"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66D06261"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17</w:t>
            </w:r>
          </w:p>
        </w:tc>
        <w:tc>
          <w:tcPr>
            <w:tcW w:w="708" w:type="dxa"/>
            <w:vAlign w:val="center"/>
            <w:hideMark/>
          </w:tcPr>
          <w:p w14:paraId="635B03A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35A8AE8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IA-17</w:t>
            </w:r>
          </w:p>
        </w:tc>
        <w:tc>
          <w:tcPr>
            <w:tcW w:w="850" w:type="dxa"/>
            <w:noWrap/>
            <w:vAlign w:val="center"/>
            <w:hideMark/>
          </w:tcPr>
          <w:p w14:paraId="233D6BF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shd w:val="clear" w:color="auto" w:fill="000000" w:themeFill="text1"/>
            <w:vAlign w:val="center"/>
            <w:hideMark/>
          </w:tcPr>
          <w:p w14:paraId="06635ED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D3A008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0.80</w:t>
            </w:r>
          </w:p>
        </w:tc>
        <w:tc>
          <w:tcPr>
            <w:tcW w:w="567" w:type="dxa"/>
            <w:vAlign w:val="center"/>
            <w:hideMark/>
          </w:tcPr>
          <w:p w14:paraId="2531F04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0.63</w:t>
            </w:r>
          </w:p>
        </w:tc>
        <w:tc>
          <w:tcPr>
            <w:tcW w:w="567" w:type="dxa"/>
            <w:vAlign w:val="center"/>
            <w:hideMark/>
          </w:tcPr>
          <w:p w14:paraId="07DC0CC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FE38D4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0.49</w:t>
            </w:r>
          </w:p>
        </w:tc>
        <w:tc>
          <w:tcPr>
            <w:tcW w:w="567" w:type="dxa"/>
            <w:vAlign w:val="center"/>
            <w:hideMark/>
          </w:tcPr>
          <w:p w14:paraId="77AFCC3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E3A114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4B5ACB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2.10</w:t>
            </w:r>
          </w:p>
        </w:tc>
        <w:tc>
          <w:tcPr>
            <w:tcW w:w="1279" w:type="dxa"/>
            <w:noWrap/>
            <w:vAlign w:val="center"/>
            <w:hideMark/>
          </w:tcPr>
          <w:p w14:paraId="48B056E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3002B50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0.50</w:t>
            </w:r>
          </w:p>
        </w:tc>
      </w:tr>
      <w:tr w:rsidR="00A71394" w:rsidRPr="00C0360D" w14:paraId="366D5364"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F23594A"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18</w:t>
            </w:r>
          </w:p>
        </w:tc>
        <w:tc>
          <w:tcPr>
            <w:tcW w:w="708" w:type="dxa"/>
            <w:vAlign w:val="center"/>
            <w:hideMark/>
          </w:tcPr>
          <w:p w14:paraId="2A25367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70A6364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IA-18</w:t>
            </w:r>
          </w:p>
        </w:tc>
        <w:tc>
          <w:tcPr>
            <w:tcW w:w="850" w:type="dxa"/>
            <w:noWrap/>
            <w:vAlign w:val="center"/>
            <w:hideMark/>
          </w:tcPr>
          <w:p w14:paraId="337C7E6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4A0B36E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2.80</w:t>
            </w:r>
          </w:p>
        </w:tc>
        <w:tc>
          <w:tcPr>
            <w:tcW w:w="567" w:type="dxa"/>
            <w:vAlign w:val="center"/>
            <w:hideMark/>
          </w:tcPr>
          <w:p w14:paraId="2B46EA5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0.51</w:t>
            </w:r>
          </w:p>
        </w:tc>
        <w:tc>
          <w:tcPr>
            <w:tcW w:w="567" w:type="dxa"/>
            <w:vAlign w:val="center"/>
            <w:hideMark/>
          </w:tcPr>
          <w:p w14:paraId="5A98764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5FD580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32607A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1.35</w:t>
            </w:r>
          </w:p>
        </w:tc>
        <w:tc>
          <w:tcPr>
            <w:tcW w:w="567" w:type="dxa"/>
            <w:vAlign w:val="center"/>
            <w:hideMark/>
          </w:tcPr>
          <w:p w14:paraId="64FFD9E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1.59</w:t>
            </w:r>
          </w:p>
        </w:tc>
        <w:tc>
          <w:tcPr>
            <w:tcW w:w="567" w:type="dxa"/>
            <w:vAlign w:val="center"/>
            <w:hideMark/>
          </w:tcPr>
          <w:p w14:paraId="4658072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A18556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1.52</w:t>
            </w:r>
          </w:p>
        </w:tc>
        <w:tc>
          <w:tcPr>
            <w:tcW w:w="1279" w:type="dxa"/>
            <w:noWrap/>
            <w:vAlign w:val="center"/>
            <w:hideMark/>
          </w:tcPr>
          <w:p w14:paraId="5290A37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11DBC04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0.25</w:t>
            </w:r>
          </w:p>
        </w:tc>
      </w:tr>
      <w:tr w:rsidR="00EE42D3" w:rsidRPr="00C0360D" w14:paraId="7B28B810" w14:textId="77777777" w:rsidTr="00C0360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B25021D"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19</w:t>
            </w:r>
          </w:p>
        </w:tc>
        <w:tc>
          <w:tcPr>
            <w:tcW w:w="708" w:type="dxa"/>
            <w:vAlign w:val="center"/>
            <w:hideMark/>
          </w:tcPr>
          <w:p w14:paraId="75CEE3C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1D045F6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IA-19</w:t>
            </w:r>
          </w:p>
        </w:tc>
        <w:tc>
          <w:tcPr>
            <w:tcW w:w="850" w:type="dxa"/>
            <w:noWrap/>
            <w:vAlign w:val="center"/>
            <w:hideMark/>
          </w:tcPr>
          <w:p w14:paraId="4BCD72E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shd w:val="clear" w:color="auto" w:fill="000000" w:themeFill="text1"/>
            <w:vAlign w:val="center"/>
            <w:hideMark/>
          </w:tcPr>
          <w:p w14:paraId="23BDB20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13.10</w:t>
            </w:r>
          </w:p>
        </w:tc>
        <w:tc>
          <w:tcPr>
            <w:tcW w:w="567" w:type="dxa"/>
            <w:vAlign w:val="center"/>
            <w:hideMark/>
          </w:tcPr>
          <w:p w14:paraId="3F63938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A1F8BD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0.52</w:t>
            </w:r>
          </w:p>
        </w:tc>
        <w:tc>
          <w:tcPr>
            <w:tcW w:w="567" w:type="dxa"/>
            <w:vAlign w:val="center"/>
            <w:hideMark/>
          </w:tcPr>
          <w:p w14:paraId="5744A33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0.83</w:t>
            </w:r>
          </w:p>
        </w:tc>
        <w:tc>
          <w:tcPr>
            <w:tcW w:w="567" w:type="dxa"/>
            <w:vAlign w:val="center"/>
            <w:hideMark/>
          </w:tcPr>
          <w:p w14:paraId="7F36C60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1.70</w:t>
            </w:r>
          </w:p>
        </w:tc>
        <w:tc>
          <w:tcPr>
            <w:tcW w:w="567" w:type="dxa"/>
            <w:vAlign w:val="center"/>
            <w:hideMark/>
          </w:tcPr>
          <w:p w14:paraId="7357F23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2.60</w:t>
            </w:r>
          </w:p>
        </w:tc>
        <w:tc>
          <w:tcPr>
            <w:tcW w:w="567" w:type="dxa"/>
            <w:vAlign w:val="center"/>
            <w:hideMark/>
          </w:tcPr>
          <w:p w14:paraId="0FF391E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E30284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1.17</w:t>
            </w:r>
          </w:p>
        </w:tc>
        <w:tc>
          <w:tcPr>
            <w:tcW w:w="1279" w:type="dxa"/>
            <w:noWrap/>
            <w:vAlign w:val="center"/>
            <w:hideMark/>
          </w:tcPr>
          <w:p w14:paraId="6884EBF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4E5DAFA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0.34</w:t>
            </w:r>
          </w:p>
        </w:tc>
      </w:tr>
      <w:tr w:rsidR="00A71394" w:rsidRPr="00C0360D" w14:paraId="49DDA64D" w14:textId="77777777" w:rsidTr="00C0360D">
        <w:trPr>
          <w:trHeight w:val="318"/>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642A3D90"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20</w:t>
            </w:r>
          </w:p>
        </w:tc>
        <w:tc>
          <w:tcPr>
            <w:tcW w:w="708" w:type="dxa"/>
            <w:vAlign w:val="center"/>
            <w:hideMark/>
          </w:tcPr>
          <w:p w14:paraId="4388B1F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6E20968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IA-20</w:t>
            </w:r>
          </w:p>
        </w:tc>
        <w:tc>
          <w:tcPr>
            <w:tcW w:w="850" w:type="dxa"/>
            <w:noWrap/>
            <w:vAlign w:val="center"/>
            <w:hideMark/>
          </w:tcPr>
          <w:p w14:paraId="733C1A5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63CBD00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28.45</w:t>
            </w:r>
          </w:p>
        </w:tc>
        <w:tc>
          <w:tcPr>
            <w:tcW w:w="567" w:type="dxa"/>
            <w:vAlign w:val="center"/>
            <w:hideMark/>
          </w:tcPr>
          <w:p w14:paraId="1CF8749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2.66</w:t>
            </w:r>
          </w:p>
        </w:tc>
        <w:tc>
          <w:tcPr>
            <w:tcW w:w="567" w:type="dxa"/>
            <w:vAlign w:val="center"/>
            <w:hideMark/>
          </w:tcPr>
          <w:p w14:paraId="029D626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1.25</w:t>
            </w:r>
          </w:p>
        </w:tc>
        <w:tc>
          <w:tcPr>
            <w:tcW w:w="567" w:type="dxa"/>
            <w:vAlign w:val="center"/>
            <w:hideMark/>
          </w:tcPr>
          <w:p w14:paraId="6AD3EC7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5F2296A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3.74</w:t>
            </w:r>
          </w:p>
        </w:tc>
        <w:tc>
          <w:tcPr>
            <w:tcW w:w="567" w:type="dxa"/>
            <w:vAlign w:val="center"/>
            <w:hideMark/>
          </w:tcPr>
          <w:p w14:paraId="4CFA48E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1.25</w:t>
            </w:r>
          </w:p>
        </w:tc>
        <w:tc>
          <w:tcPr>
            <w:tcW w:w="567" w:type="dxa"/>
            <w:vAlign w:val="center"/>
            <w:hideMark/>
          </w:tcPr>
          <w:p w14:paraId="38CC982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BF59A7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2.49</w:t>
            </w:r>
          </w:p>
        </w:tc>
        <w:tc>
          <w:tcPr>
            <w:tcW w:w="1279" w:type="dxa"/>
            <w:noWrap/>
            <w:vAlign w:val="center"/>
            <w:hideMark/>
          </w:tcPr>
          <w:p w14:paraId="383269B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010F7A9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0.76</w:t>
            </w:r>
          </w:p>
        </w:tc>
      </w:tr>
      <w:tr w:rsidR="00EE42D3" w:rsidRPr="00C0360D" w14:paraId="51C6B756"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5741B675"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21</w:t>
            </w:r>
          </w:p>
        </w:tc>
        <w:tc>
          <w:tcPr>
            <w:tcW w:w="708" w:type="dxa"/>
            <w:vAlign w:val="center"/>
            <w:hideMark/>
          </w:tcPr>
          <w:p w14:paraId="0F018DA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49A52A9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IA-21</w:t>
            </w:r>
          </w:p>
        </w:tc>
        <w:tc>
          <w:tcPr>
            <w:tcW w:w="850" w:type="dxa"/>
            <w:noWrap/>
            <w:vAlign w:val="center"/>
            <w:hideMark/>
          </w:tcPr>
          <w:p w14:paraId="6060EA8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shd w:val="clear" w:color="auto" w:fill="000000" w:themeFill="text1"/>
            <w:vAlign w:val="center"/>
            <w:hideMark/>
          </w:tcPr>
          <w:p w14:paraId="0111416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6.97</w:t>
            </w:r>
          </w:p>
        </w:tc>
        <w:tc>
          <w:tcPr>
            <w:tcW w:w="567" w:type="dxa"/>
            <w:vAlign w:val="center"/>
            <w:hideMark/>
          </w:tcPr>
          <w:p w14:paraId="0E073E3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1.52</w:t>
            </w:r>
          </w:p>
        </w:tc>
        <w:tc>
          <w:tcPr>
            <w:tcW w:w="567" w:type="dxa"/>
            <w:vAlign w:val="center"/>
            <w:hideMark/>
          </w:tcPr>
          <w:p w14:paraId="46EAEBD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D65B7D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1.41</w:t>
            </w:r>
          </w:p>
        </w:tc>
        <w:tc>
          <w:tcPr>
            <w:tcW w:w="567" w:type="dxa"/>
            <w:vAlign w:val="center"/>
            <w:hideMark/>
          </w:tcPr>
          <w:p w14:paraId="024A552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8B071E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0.85</w:t>
            </w:r>
          </w:p>
        </w:tc>
        <w:tc>
          <w:tcPr>
            <w:tcW w:w="567" w:type="dxa"/>
            <w:vAlign w:val="center"/>
            <w:hideMark/>
          </w:tcPr>
          <w:p w14:paraId="240FB85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A1FBC5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0.25</w:t>
            </w:r>
          </w:p>
        </w:tc>
        <w:tc>
          <w:tcPr>
            <w:tcW w:w="1279" w:type="dxa"/>
            <w:noWrap/>
            <w:vAlign w:val="center"/>
            <w:hideMark/>
          </w:tcPr>
          <w:p w14:paraId="7E89548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757CDA1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0.50</w:t>
            </w:r>
          </w:p>
        </w:tc>
      </w:tr>
      <w:tr w:rsidR="00A71394" w:rsidRPr="00C0360D" w14:paraId="75CF1ED0" w14:textId="77777777" w:rsidTr="00C0360D">
        <w:trPr>
          <w:trHeight w:val="96"/>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4F742D24"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22</w:t>
            </w:r>
          </w:p>
        </w:tc>
        <w:tc>
          <w:tcPr>
            <w:tcW w:w="708" w:type="dxa"/>
            <w:vAlign w:val="center"/>
            <w:hideMark/>
          </w:tcPr>
          <w:p w14:paraId="36F4A22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61FEB25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IA-22</w:t>
            </w:r>
          </w:p>
        </w:tc>
        <w:tc>
          <w:tcPr>
            <w:tcW w:w="850" w:type="dxa"/>
            <w:noWrap/>
            <w:vAlign w:val="center"/>
            <w:hideMark/>
          </w:tcPr>
          <w:p w14:paraId="030BFE6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7E2BB6F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16.38</w:t>
            </w:r>
          </w:p>
        </w:tc>
        <w:tc>
          <w:tcPr>
            <w:tcW w:w="567" w:type="dxa"/>
            <w:vAlign w:val="center"/>
            <w:hideMark/>
          </w:tcPr>
          <w:p w14:paraId="6E17241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8D112D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2.48</w:t>
            </w:r>
          </w:p>
        </w:tc>
        <w:tc>
          <w:tcPr>
            <w:tcW w:w="567" w:type="dxa"/>
            <w:vAlign w:val="center"/>
            <w:hideMark/>
          </w:tcPr>
          <w:p w14:paraId="57CBFB9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1.25</w:t>
            </w:r>
          </w:p>
        </w:tc>
        <w:tc>
          <w:tcPr>
            <w:tcW w:w="567" w:type="dxa"/>
            <w:vAlign w:val="center"/>
            <w:hideMark/>
          </w:tcPr>
          <w:p w14:paraId="477FF95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0.25</w:t>
            </w:r>
          </w:p>
        </w:tc>
        <w:tc>
          <w:tcPr>
            <w:tcW w:w="567" w:type="dxa"/>
            <w:vAlign w:val="center"/>
            <w:hideMark/>
          </w:tcPr>
          <w:p w14:paraId="138D79D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588E56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5FD5A39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1.52</w:t>
            </w:r>
          </w:p>
        </w:tc>
        <w:tc>
          <w:tcPr>
            <w:tcW w:w="1279" w:type="dxa"/>
            <w:noWrap/>
            <w:vAlign w:val="center"/>
            <w:hideMark/>
          </w:tcPr>
          <w:p w14:paraId="21F2C04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78C6985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0.34</w:t>
            </w:r>
          </w:p>
        </w:tc>
      </w:tr>
      <w:tr w:rsidR="00EE42D3" w:rsidRPr="00C0360D" w14:paraId="36339537" w14:textId="77777777" w:rsidTr="00C0360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25DE1045"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23</w:t>
            </w:r>
          </w:p>
        </w:tc>
        <w:tc>
          <w:tcPr>
            <w:tcW w:w="708" w:type="dxa"/>
            <w:vAlign w:val="center"/>
            <w:hideMark/>
          </w:tcPr>
          <w:p w14:paraId="5322E08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7C0CCDD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IA-23</w:t>
            </w:r>
          </w:p>
        </w:tc>
        <w:tc>
          <w:tcPr>
            <w:tcW w:w="850" w:type="dxa"/>
            <w:noWrap/>
            <w:vAlign w:val="center"/>
            <w:hideMark/>
          </w:tcPr>
          <w:p w14:paraId="1240DA4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shd w:val="clear" w:color="auto" w:fill="000000" w:themeFill="text1"/>
            <w:vAlign w:val="center"/>
            <w:hideMark/>
          </w:tcPr>
          <w:p w14:paraId="5D02289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10.20</w:t>
            </w:r>
          </w:p>
        </w:tc>
        <w:tc>
          <w:tcPr>
            <w:tcW w:w="567" w:type="dxa"/>
            <w:vAlign w:val="center"/>
            <w:hideMark/>
          </w:tcPr>
          <w:p w14:paraId="36DCD49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0.25</w:t>
            </w:r>
          </w:p>
        </w:tc>
        <w:tc>
          <w:tcPr>
            <w:tcW w:w="567" w:type="dxa"/>
            <w:vAlign w:val="center"/>
            <w:hideMark/>
          </w:tcPr>
          <w:p w14:paraId="50D3AE1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0.36</w:t>
            </w:r>
          </w:p>
        </w:tc>
        <w:tc>
          <w:tcPr>
            <w:tcW w:w="567" w:type="dxa"/>
            <w:vAlign w:val="center"/>
            <w:hideMark/>
          </w:tcPr>
          <w:p w14:paraId="63CAAC6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1.25</w:t>
            </w:r>
          </w:p>
        </w:tc>
        <w:tc>
          <w:tcPr>
            <w:tcW w:w="567" w:type="dxa"/>
            <w:vAlign w:val="center"/>
            <w:hideMark/>
          </w:tcPr>
          <w:p w14:paraId="7143E10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541C909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0.24</w:t>
            </w:r>
          </w:p>
        </w:tc>
        <w:tc>
          <w:tcPr>
            <w:tcW w:w="567" w:type="dxa"/>
            <w:vAlign w:val="center"/>
            <w:hideMark/>
          </w:tcPr>
          <w:p w14:paraId="66E338B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6045C4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6054599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1EFEF61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0.11</w:t>
            </w:r>
          </w:p>
        </w:tc>
      </w:tr>
      <w:tr w:rsidR="00A71394" w:rsidRPr="00C0360D" w14:paraId="5294F1EF"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73F0360B"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24</w:t>
            </w:r>
          </w:p>
        </w:tc>
        <w:tc>
          <w:tcPr>
            <w:tcW w:w="708" w:type="dxa"/>
            <w:vAlign w:val="center"/>
            <w:hideMark/>
          </w:tcPr>
          <w:p w14:paraId="615646B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45E4E5E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IA-24</w:t>
            </w:r>
          </w:p>
        </w:tc>
        <w:tc>
          <w:tcPr>
            <w:tcW w:w="850" w:type="dxa"/>
            <w:noWrap/>
            <w:vAlign w:val="center"/>
            <w:hideMark/>
          </w:tcPr>
          <w:p w14:paraId="7953B01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1A96796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8.51</w:t>
            </w:r>
          </w:p>
        </w:tc>
        <w:tc>
          <w:tcPr>
            <w:tcW w:w="567" w:type="dxa"/>
            <w:vAlign w:val="center"/>
            <w:hideMark/>
          </w:tcPr>
          <w:p w14:paraId="19BB6C2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631264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1.25</w:t>
            </w:r>
          </w:p>
        </w:tc>
        <w:tc>
          <w:tcPr>
            <w:tcW w:w="567" w:type="dxa"/>
            <w:vAlign w:val="center"/>
            <w:hideMark/>
          </w:tcPr>
          <w:p w14:paraId="6696534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2.16</w:t>
            </w:r>
          </w:p>
        </w:tc>
        <w:tc>
          <w:tcPr>
            <w:tcW w:w="567" w:type="dxa"/>
            <w:vAlign w:val="center"/>
            <w:hideMark/>
          </w:tcPr>
          <w:p w14:paraId="30058A5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0.74</w:t>
            </w:r>
          </w:p>
        </w:tc>
        <w:tc>
          <w:tcPr>
            <w:tcW w:w="567" w:type="dxa"/>
            <w:vAlign w:val="center"/>
            <w:hideMark/>
          </w:tcPr>
          <w:p w14:paraId="5F98B9E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1213A7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2.52</w:t>
            </w:r>
          </w:p>
        </w:tc>
        <w:tc>
          <w:tcPr>
            <w:tcW w:w="567" w:type="dxa"/>
            <w:vAlign w:val="center"/>
            <w:hideMark/>
          </w:tcPr>
          <w:p w14:paraId="72CC0B9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18E59A7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3B62A65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0.83</w:t>
            </w:r>
          </w:p>
        </w:tc>
      </w:tr>
      <w:tr w:rsidR="00EE42D3" w:rsidRPr="00C0360D" w14:paraId="0D6266B0"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371247D9"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25</w:t>
            </w:r>
          </w:p>
        </w:tc>
        <w:tc>
          <w:tcPr>
            <w:tcW w:w="708" w:type="dxa"/>
            <w:vAlign w:val="center"/>
            <w:hideMark/>
          </w:tcPr>
          <w:p w14:paraId="535B2A7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6B7A1BB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IA-25</w:t>
            </w:r>
          </w:p>
        </w:tc>
        <w:tc>
          <w:tcPr>
            <w:tcW w:w="850" w:type="dxa"/>
            <w:noWrap/>
            <w:vAlign w:val="center"/>
            <w:hideMark/>
          </w:tcPr>
          <w:p w14:paraId="4686CDB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shd w:val="clear" w:color="auto" w:fill="000000" w:themeFill="text1"/>
            <w:vAlign w:val="center"/>
            <w:hideMark/>
          </w:tcPr>
          <w:p w14:paraId="3C8EDE3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3.69</w:t>
            </w:r>
          </w:p>
        </w:tc>
        <w:tc>
          <w:tcPr>
            <w:tcW w:w="567" w:type="dxa"/>
            <w:vAlign w:val="center"/>
            <w:hideMark/>
          </w:tcPr>
          <w:p w14:paraId="4FEEC92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2.14</w:t>
            </w:r>
          </w:p>
        </w:tc>
        <w:tc>
          <w:tcPr>
            <w:tcW w:w="567" w:type="dxa"/>
            <w:vAlign w:val="center"/>
            <w:hideMark/>
          </w:tcPr>
          <w:p w14:paraId="16A8B93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1D61BB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1.49</w:t>
            </w:r>
          </w:p>
        </w:tc>
        <w:tc>
          <w:tcPr>
            <w:tcW w:w="567" w:type="dxa"/>
            <w:vAlign w:val="center"/>
            <w:hideMark/>
          </w:tcPr>
          <w:p w14:paraId="6DF31AA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1.22</w:t>
            </w:r>
          </w:p>
        </w:tc>
        <w:tc>
          <w:tcPr>
            <w:tcW w:w="567" w:type="dxa"/>
            <w:vAlign w:val="center"/>
            <w:hideMark/>
          </w:tcPr>
          <w:p w14:paraId="2252F96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435970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3.25</w:t>
            </w:r>
          </w:p>
        </w:tc>
        <w:tc>
          <w:tcPr>
            <w:tcW w:w="567" w:type="dxa"/>
            <w:vAlign w:val="center"/>
            <w:hideMark/>
          </w:tcPr>
          <w:p w14:paraId="76F0393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1.46</w:t>
            </w:r>
          </w:p>
        </w:tc>
        <w:tc>
          <w:tcPr>
            <w:tcW w:w="1279" w:type="dxa"/>
            <w:noWrap/>
            <w:vAlign w:val="center"/>
            <w:hideMark/>
          </w:tcPr>
          <w:p w14:paraId="78CEEF7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35C6241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0.96</w:t>
            </w:r>
          </w:p>
        </w:tc>
      </w:tr>
      <w:tr w:rsidR="00A71394" w:rsidRPr="00C0360D" w14:paraId="0C9ADEC1"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30A1E7E"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26</w:t>
            </w:r>
          </w:p>
        </w:tc>
        <w:tc>
          <w:tcPr>
            <w:tcW w:w="708" w:type="dxa"/>
            <w:vAlign w:val="center"/>
            <w:hideMark/>
          </w:tcPr>
          <w:p w14:paraId="0640963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76CFE95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IA-26</w:t>
            </w:r>
          </w:p>
        </w:tc>
        <w:tc>
          <w:tcPr>
            <w:tcW w:w="850" w:type="dxa"/>
            <w:noWrap/>
            <w:vAlign w:val="center"/>
            <w:hideMark/>
          </w:tcPr>
          <w:p w14:paraId="21387AC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0ECA6CE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5.88</w:t>
            </w:r>
          </w:p>
        </w:tc>
        <w:tc>
          <w:tcPr>
            <w:tcW w:w="567" w:type="dxa"/>
            <w:vAlign w:val="center"/>
            <w:hideMark/>
          </w:tcPr>
          <w:p w14:paraId="06C16AA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1.85</w:t>
            </w:r>
          </w:p>
        </w:tc>
        <w:tc>
          <w:tcPr>
            <w:tcW w:w="567" w:type="dxa"/>
            <w:vAlign w:val="center"/>
            <w:hideMark/>
          </w:tcPr>
          <w:p w14:paraId="45258F7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3.15</w:t>
            </w:r>
          </w:p>
        </w:tc>
        <w:tc>
          <w:tcPr>
            <w:tcW w:w="567" w:type="dxa"/>
            <w:vAlign w:val="center"/>
            <w:hideMark/>
          </w:tcPr>
          <w:p w14:paraId="4CFD994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7EF0D5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1.70</w:t>
            </w:r>
          </w:p>
        </w:tc>
        <w:tc>
          <w:tcPr>
            <w:tcW w:w="567" w:type="dxa"/>
            <w:vAlign w:val="center"/>
            <w:hideMark/>
          </w:tcPr>
          <w:p w14:paraId="68DFB1C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0.49</w:t>
            </w:r>
          </w:p>
        </w:tc>
        <w:tc>
          <w:tcPr>
            <w:tcW w:w="567" w:type="dxa"/>
            <w:vAlign w:val="center"/>
            <w:hideMark/>
          </w:tcPr>
          <w:p w14:paraId="68B4CE3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2.41</w:t>
            </w:r>
          </w:p>
        </w:tc>
        <w:tc>
          <w:tcPr>
            <w:tcW w:w="567" w:type="dxa"/>
            <w:vAlign w:val="center"/>
            <w:hideMark/>
          </w:tcPr>
          <w:p w14:paraId="7B586F3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0AAFA39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0F24AA0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0.96</w:t>
            </w:r>
          </w:p>
        </w:tc>
      </w:tr>
      <w:tr w:rsidR="00EE42D3" w:rsidRPr="00C0360D" w14:paraId="1F409C95"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2C60454A"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27</w:t>
            </w:r>
          </w:p>
        </w:tc>
        <w:tc>
          <w:tcPr>
            <w:tcW w:w="708" w:type="dxa"/>
            <w:vAlign w:val="center"/>
            <w:hideMark/>
          </w:tcPr>
          <w:p w14:paraId="044F040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665B03D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IA-27</w:t>
            </w:r>
          </w:p>
        </w:tc>
        <w:tc>
          <w:tcPr>
            <w:tcW w:w="850" w:type="dxa"/>
            <w:noWrap/>
            <w:vAlign w:val="center"/>
            <w:hideMark/>
          </w:tcPr>
          <w:p w14:paraId="4CB04EB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shd w:val="clear" w:color="auto" w:fill="000000" w:themeFill="text1"/>
            <w:vAlign w:val="center"/>
            <w:hideMark/>
          </w:tcPr>
          <w:p w14:paraId="22C9828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2.80</w:t>
            </w:r>
          </w:p>
        </w:tc>
        <w:tc>
          <w:tcPr>
            <w:tcW w:w="567" w:type="dxa"/>
            <w:vAlign w:val="center"/>
            <w:hideMark/>
          </w:tcPr>
          <w:p w14:paraId="27A03A2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1.58</w:t>
            </w:r>
          </w:p>
        </w:tc>
        <w:tc>
          <w:tcPr>
            <w:tcW w:w="567" w:type="dxa"/>
            <w:vAlign w:val="center"/>
            <w:hideMark/>
          </w:tcPr>
          <w:p w14:paraId="48E4836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0.64</w:t>
            </w:r>
          </w:p>
        </w:tc>
        <w:tc>
          <w:tcPr>
            <w:tcW w:w="567" w:type="dxa"/>
            <w:vAlign w:val="center"/>
            <w:hideMark/>
          </w:tcPr>
          <w:p w14:paraId="0190C81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A59593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0BFC58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1.63</w:t>
            </w:r>
          </w:p>
        </w:tc>
        <w:tc>
          <w:tcPr>
            <w:tcW w:w="567" w:type="dxa"/>
            <w:vAlign w:val="center"/>
            <w:hideMark/>
          </w:tcPr>
          <w:p w14:paraId="1808D24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2.07</w:t>
            </w:r>
          </w:p>
        </w:tc>
        <w:tc>
          <w:tcPr>
            <w:tcW w:w="567" w:type="dxa"/>
            <w:vAlign w:val="center"/>
            <w:hideMark/>
          </w:tcPr>
          <w:p w14:paraId="25769E1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529BC51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3CE4593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0.30</w:t>
            </w:r>
          </w:p>
        </w:tc>
      </w:tr>
      <w:tr w:rsidR="00A71394" w:rsidRPr="00C0360D" w14:paraId="78E1A4E3"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0CC3B9AD"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28</w:t>
            </w:r>
          </w:p>
        </w:tc>
        <w:tc>
          <w:tcPr>
            <w:tcW w:w="708" w:type="dxa"/>
            <w:vAlign w:val="center"/>
            <w:hideMark/>
          </w:tcPr>
          <w:p w14:paraId="4BB6E88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430281B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IA-28</w:t>
            </w:r>
          </w:p>
        </w:tc>
        <w:tc>
          <w:tcPr>
            <w:tcW w:w="850" w:type="dxa"/>
            <w:noWrap/>
            <w:vAlign w:val="center"/>
            <w:hideMark/>
          </w:tcPr>
          <w:p w14:paraId="5237360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2B21722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1.12</w:t>
            </w:r>
          </w:p>
        </w:tc>
        <w:tc>
          <w:tcPr>
            <w:tcW w:w="567" w:type="dxa"/>
            <w:vAlign w:val="center"/>
            <w:hideMark/>
          </w:tcPr>
          <w:p w14:paraId="3D243AE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1.68</w:t>
            </w:r>
          </w:p>
        </w:tc>
        <w:tc>
          <w:tcPr>
            <w:tcW w:w="567" w:type="dxa"/>
            <w:vAlign w:val="center"/>
            <w:hideMark/>
          </w:tcPr>
          <w:p w14:paraId="31F54EE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0.58</w:t>
            </w:r>
          </w:p>
        </w:tc>
        <w:tc>
          <w:tcPr>
            <w:tcW w:w="567" w:type="dxa"/>
            <w:vAlign w:val="center"/>
            <w:hideMark/>
          </w:tcPr>
          <w:p w14:paraId="2AE074E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1.25</w:t>
            </w:r>
          </w:p>
        </w:tc>
        <w:tc>
          <w:tcPr>
            <w:tcW w:w="567" w:type="dxa"/>
            <w:vAlign w:val="center"/>
            <w:hideMark/>
          </w:tcPr>
          <w:p w14:paraId="7FF1368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1.85</w:t>
            </w:r>
          </w:p>
        </w:tc>
        <w:tc>
          <w:tcPr>
            <w:tcW w:w="567" w:type="dxa"/>
            <w:vAlign w:val="center"/>
            <w:hideMark/>
          </w:tcPr>
          <w:p w14:paraId="63C5C1D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2.48</w:t>
            </w:r>
          </w:p>
        </w:tc>
        <w:tc>
          <w:tcPr>
            <w:tcW w:w="567" w:type="dxa"/>
            <w:vAlign w:val="center"/>
            <w:hideMark/>
          </w:tcPr>
          <w:p w14:paraId="34AB3FF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8C2745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1.33</w:t>
            </w:r>
          </w:p>
        </w:tc>
        <w:tc>
          <w:tcPr>
            <w:tcW w:w="1279" w:type="dxa"/>
            <w:noWrap/>
            <w:vAlign w:val="center"/>
            <w:hideMark/>
          </w:tcPr>
          <w:p w14:paraId="46F55C7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4DE8D93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0.76</w:t>
            </w:r>
          </w:p>
        </w:tc>
      </w:tr>
      <w:tr w:rsidR="00EE42D3" w:rsidRPr="00C0360D" w14:paraId="00E6B07B"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037F821E"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29</w:t>
            </w:r>
          </w:p>
        </w:tc>
        <w:tc>
          <w:tcPr>
            <w:tcW w:w="708" w:type="dxa"/>
            <w:vAlign w:val="center"/>
            <w:hideMark/>
          </w:tcPr>
          <w:p w14:paraId="4DAF70D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5E89E8C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IA-29</w:t>
            </w:r>
          </w:p>
        </w:tc>
        <w:tc>
          <w:tcPr>
            <w:tcW w:w="850" w:type="dxa"/>
            <w:noWrap/>
            <w:vAlign w:val="center"/>
            <w:hideMark/>
          </w:tcPr>
          <w:p w14:paraId="6BB455B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shd w:val="clear" w:color="auto" w:fill="000000" w:themeFill="text1"/>
            <w:vAlign w:val="center"/>
            <w:hideMark/>
          </w:tcPr>
          <w:p w14:paraId="004825A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1.68</w:t>
            </w:r>
          </w:p>
        </w:tc>
        <w:tc>
          <w:tcPr>
            <w:tcW w:w="567" w:type="dxa"/>
            <w:vAlign w:val="center"/>
            <w:hideMark/>
          </w:tcPr>
          <w:p w14:paraId="6AD8E33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1.19</w:t>
            </w:r>
          </w:p>
        </w:tc>
        <w:tc>
          <w:tcPr>
            <w:tcW w:w="567" w:type="dxa"/>
            <w:vAlign w:val="center"/>
            <w:hideMark/>
          </w:tcPr>
          <w:p w14:paraId="1D91784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1.52</w:t>
            </w:r>
          </w:p>
        </w:tc>
        <w:tc>
          <w:tcPr>
            <w:tcW w:w="567" w:type="dxa"/>
            <w:vAlign w:val="center"/>
            <w:hideMark/>
          </w:tcPr>
          <w:p w14:paraId="70BFB54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2.82</w:t>
            </w:r>
          </w:p>
        </w:tc>
        <w:tc>
          <w:tcPr>
            <w:tcW w:w="567" w:type="dxa"/>
            <w:vAlign w:val="center"/>
            <w:hideMark/>
          </w:tcPr>
          <w:p w14:paraId="059A1FD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1.22</w:t>
            </w:r>
          </w:p>
        </w:tc>
        <w:tc>
          <w:tcPr>
            <w:tcW w:w="567" w:type="dxa"/>
            <w:vAlign w:val="center"/>
            <w:hideMark/>
          </w:tcPr>
          <w:p w14:paraId="04C433A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2.58</w:t>
            </w:r>
          </w:p>
        </w:tc>
        <w:tc>
          <w:tcPr>
            <w:tcW w:w="567" w:type="dxa"/>
            <w:vAlign w:val="center"/>
            <w:hideMark/>
          </w:tcPr>
          <w:p w14:paraId="75FF530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0.76</w:t>
            </w:r>
          </w:p>
        </w:tc>
        <w:tc>
          <w:tcPr>
            <w:tcW w:w="567" w:type="dxa"/>
            <w:vAlign w:val="center"/>
            <w:hideMark/>
          </w:tcPr>
          <w:p w14:paraId="5F20416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737ADA5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4B185E4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0.56</w:t>
            </w:r>
          </w:p>
        </w:tc>
      </w:tr>
      <w:tr w:rsidR="00A71394" w:rsidRPr="00C0360D" w14:paraId="18DFB79F"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2D0CFF81"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30</w:t>
            </w:r>
          </w:p>
        </w:tc>
        <w:tc>
          <w:tcPr>
            <w:tcW w:w="708" w:type="dxa"/>
            <w:vAlign w:val="center"/>
            <w:hideMark/>
          </w:tcPr>
          <w:p w14:paraId="66B2C0C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729A20C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IA-30</w:t>
            </w:r>
          </w:p>
        </w:tc>
        <w:tc>
          <w:tcPr>
            <w:tcW w:w="850" w:type="dxa"/>
            <w:noWrap/>
            <w:vAlign w:val="center"/>
            <w:hideMark/>
          </w:tcPr>
          <w:p w14:paraId="1DE8D80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08B434BA" w14:textId="77777777" w:rsidR="002C7952" w:rsidRPr="00C0360D" w:rsidRDefault="002C7952" w:rsidP="0087785B">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4576F2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951069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0.49</w:t>
            </w:r>
          </w:p>
        </w:tc>
        <w:tc>
          <w:tcPr>
            <w:tcW w:w="567" w:type="dxa"/>
            <w:vAlign w:val="center"/>
            <w:hideMark/>
          </w:tcPr>
          <w:p w14:paraId="247772C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57B098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1.22</w:t>
            </w:r>
          </w:p>
        </w:tc>
        <w:tc>
          <w:tcPr>
            <w:tcW w:w="567" w:type="dxa"/>
            <w:vAlign w:val="center"/>
            <w:hideMark/>
          </w:tcPr>
          <w:p w14:paraId="2C29FDC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1.07</w:t>
            </w:r>
          </w:p>
        </w:tc>
        <w:tc>
          <w:tcPr>
            <w:tcW w:w="567" w:type="dxa"/>
            <w:vAlign w:val="center"/>
            <w:hideMark/>
          </w:tcPr>
          <w:p w14:paraId="61F889F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0.94</w:t>
            </w:r>
          </w:p>
        </w:tc>
        <w:tc>
          <w:tcPr>
            <w:tcW w:w="567" w:type="dxa"/>
            <w:vAlign w:val="center"/>
            <w:hideMark/>
          </w:tcPr>
          <w:p w14:paraId="16D0983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5B6BB87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4E90823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0.23</w:t>
            </w:r>
          </w:p>
        </w:tc>
      </w:tr>
      <w:tr w:rsidR="00EE42D3" w:rsidRPr="00C0360D" w14:paraId="568F58CD"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5994011D"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31</w:t>
            </w:r>
          </w:p>
        </w:tc>
        <w:tc>
          <w:tcPr>
            <w:tcW w:w="708" w:type="dxa"/>
            <w:vAlign w:val="center"/>
            <w:hideMark/>
          </w:tcPr>
          <w:p w14:paraId="1DFB91C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5714236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IA-31</w:t>
            </w:r>
          </w:p>
        </w:tc>
        <w:tc>
          <w:tcPr>
            <w:tcW w:w="850" w:type="dxa"/>
            <w:noWrap/>
            <w:vAlign w:val="center"/>
            <w:hideMark/>
          </w:tcPr>
          <w:p w14:paraId="3A9F3BC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shd w:val="clear" w:color="auto" w:fill="000000" w:themeFill="text1"/>
            <w:vAlign w:val="center"/>
            <w:hideMark/>
          </w:tcPr>
          <w:p w14:paraId="09C40EF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0.56</w:t>
            </w:r>
          </w:p>
        </w:tc>
        <w:tc>
          <w:tcPr>
            <w:tcW w:w="567" w:type="dxa"/>
            <w:vAlign w:val="center"/>
            <w:hideMark/>
          </w:tcPr>
          <w:p w14:paraId="417EE7E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0.47</w:t>
            </w:r>
          </w:p>
        </w:tc>
        <w:tc>
          <w:tcPr>
            <w:tcW w:w="567" w:type="dxa"/>
            <w:vAlign w:val="center"/>
            <w:hideMark/>
          </w:tcPr>
          <w:p w14:paraId="3C928DE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5D5A0D9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0.84</w:t>
            </w:r>
          </w:p>
        </w:tc>
        <w:tc>
          <w:tcPr>
            <w:tcW w:w="567" w:type="dxa"/>
            <w:vAlign w:val="center"/>
            <w:hideMark/>
          </w:tcPr>
          <w:p w14:paraId="62C72DD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0.63</w:t>
            </w:r>
          </w:p>
        </w:tc>
        <w:tc>
          <w:tcPr>
            <w:tcW w:w="567" w:type="dxa"/>
            <w:vAlign w:val="center"/>
            <w:hideMark/>
          </w:tcPr>
          <w:p w14:paraId="0E35A95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1.04</w:t>
            </w:r>
          </w:p>
        </w:tc>
        <w:tc>
          <w:tcPr>
            <w:tcW w:w="567" w:type="dxa"/>
            <w:vAlign w:val="center"/>
            <w:hideMark/>
          </w:tcPr>
          <w:p w14:paraId="3BADE5C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954596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53F6D66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3F8B1AC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0.37</w:t>
            </w:r>
          </w:p>
        </w:tc>
      </w:tr>
      <w:tr w:rsidR="00A71394" w:rsidRPr="00C0360D" w14:paraId="6C69144C"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544E8AC3"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32</w:t>
            </w:r>
          </w:p>
        </w:tc>
        <w:tc>
          <w:tcPr>
            <w:tcW w:w="708" w:type="dxa"/>
            <w:vAlign w:val="center"/>
            <w:hideMark/>
          </w:tcPr>
          <w:p w14:paraId="642E2FF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5AF2B10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IB-32</w:t>
            </w:r>
          </w:p>
        </w:tc>
        <w:tc>
          <w:tcPr>
            <w:tcW w:w="850" w:type="dxa"/>
            <w:noWrap/>
            <w:vAlign w:val="center"/>
            <w:hideMark/>
          </w:tcPr>
          <w:p w14:paraId="2B7E506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27DE763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2.80</w:t>
            </w:r>
          </w:p>
        </w:tc>
        <w:tc>
          <w:tcPr>
            <w:tcW w:w="567" w:type="dxa"/>
            <w:vAlign w:val="center"/>
            <w:hideMark/>
          </w:tcPr>
          <w:p w14:paraId="1C6A528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2.23</w:t>
            </w:r>
          </w:p>
        </w:tc>
        <w:tc>
          <w:tcPr>
            <w:tcW w:w="567" w:type="dxa"/>
            <w:vAlign w:val="center"/>
            <w:hideMark/>
          </w:tcPr>
          <w:p w14:paraId="35EC0AF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1.58</w:t>
            </w:r>
          </w:p>
        </w:tc>
        <w:tc>
          <w:tcPr>
            <w:tcW w:w="567" w:type="dxa"/>
            <w:vAlign w:val="center"/>
            <w:hideMark/>
          </w:tcPr>
          <w:p w14:paraId="3B6E438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0.25</w:t>
            </w:r>
          </w:p>
        </w:tc>
        <w:tc>
          <w:tcPr>
            <w:tcW w:w="567" w:type="dxa"/>
            <w:vAlign w:val="center"/>
            <w:hideMark/>
          </w:tcPr>
          <w:p w14:paraId="1020A38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F2E289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2.24</w:t>
            </w:r>
          </w:p>
        </w:tc>
        <w:tc>
          <w:tcPr>
            <w:tcW w:w="567" w:type="dxa"/>
            <w:vAlign w:val="center"/>
            <w:hideMark/>
          </w:tcPr>
          <w:p w14:paraId="38D80BB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1.25</w:t>
            </w:r>
          </w:p>
        </w:tc>
        <w:tc>
          <w:tcPr>
            <w:tcW w:w="567" w:type="dxa"/>
            <w:vAlign w:val="center"/>
            <w:hideMark/>
          </w:tcPr>
          <w:p w14:paraId="534528D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0.14</w:t>
            </w:r>
          </w:p>
        </w:tc>
        <w:tc>
          <w:tcPr>
            <w:tcW w:w="1279" w:type="dxa"/>
            <w:noWrap/>
            <w:vAlign w:val="center"/>
            <w:hideMark/>
          </w:tcPr>
          <w:p w14:paraId="1F3BB78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50FBF16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0.26</w:t>
            </w:r>
          </w:p>
        </w:tc>
      </w:tr>
      <w:tr w:rsidR="00EE42D3" w:rsidRPr="00C0360D" w14:paraId="35EFC99B"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63C8892"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33</w:t>
            </w:r>
          </w:p>
        </w:tc>
        <w:tc>
          <w:tcPr>
            <w:tcW w:w="708" w:type="dxa"/>
            <w:vAlign w:val="center"/>
            <w:hideMark/>
          </w:tcPr>
          <w:p w14:paraId="2B4FFE5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36DC228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IB-33</w:t>
            </w:r>
          </w:p>
        </w:tc>
        <w:tc>
          <w:tcPr>
            <w:tcW w:w="850" w:type="dxa"/>
            <w:noWrap/>
            <w:vAlign w:val="center"/>
            <w:hideMark/>
          </w:tcPr>
          <w:p w14:paraId="362531E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shd w:val="clear" w:color="auto" w:fill="000000" w:themeFill="text1"/>
            <w:vAlign w:val="center"/>
            <w:hideMark/>
          </w:tcPr>
          <w:p w14:paraId="4BF7CF0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1.68</w:t>
            </w:r>
          </w:p>
        </w:tc>
        <w:tc>
          <w:tcPr>
            <w:tcW w:w="567" w:type="dxa"/>
            <w:vAlign w:val="center"/>
            <w:hideMark/>
          </w:tcPr>
          <w:p w14:paraId="7CCEC35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0.63</w:t>
            </w:r>
          </w:p>
        </w:tc>
        <w:tc>
          <w:tcPr>
            <w:tcW w:w="567" w:type="dxa"/>
            <w:vAlign w:val="center"/>
            <w:hideMark/>
          </w:tcPr>
          <w:p w14:paraId="2327F0F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1.49</w:t>
            </w:r>
          </w:p>
        </w:tc>
        <w:tc>
          <w:tcPr>
            <w:tcW w:w="567" w:type="dxa"/>
            <w:vAlign w:val="center"/>
            <w:hideMark/>
          </w:tcPr>
          <w:p w14:paraId="4E53F4F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5EA962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2.41</w:t>
            </w:r>
          </w:p>
        </w:tc>
        <w:tc>
          <w:tcPr>
            <w:tcW w:w="567" w:type="dxa"/>
            <w:vAlign w:val="center"/>
            <w:hideMark/>
          </w:tcPr>
          <w:p w14:paraId="138E525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1.52</w:t>
            </w:r>
          </w:p>
        </w:tc>
        <w:tc>
          <w:tcPr>
            <w:tcW w:w="567" w:type="dxa"/>
            <w:vAlign w:val="center"/>
            <w:hideMark/>
          </w:tcPr>
          <w:p w14:paraId="55FACCF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1952FD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1.24</w:t>
            </w:r>
          </w:p>
        </w:tc>
        <w:tc>
          <w:tcPr>
            <w:tcW w:w="1279" w:type="dxa"/>
            <w:noWrap/>
            <w:vAlign w:val="center"/>
            <w:hideMark/>
          </w:tcPr>
          <w:p w14:paraId="235A03D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4F52C8D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0.49</w:t>
            </w:r>
          </w:p>
        </w:tc>
      </w:tr>
      <w:tr w:rsidR="00A71394" w:rsidRPr="00C0360D" w14:paraId="18B77495"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4B160F8E"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34</w:t>
            </w:r>
          </w:p>
        </w:tc>
        <w:tc>
          <w:tcPr>
            <w:tcW w:w="708" w:type="dxa"/>
            <w:vAlign w:val="center"/>
            <w:hideMark/>
          </w:tcPr>
          <w:p w14:paraId="285FA90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78E467B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IB-34</w:t>
            </w:r>
          </w:p>
        </w:tc>
        <w:tc>
          <w:tcPr>
            <w:tcW w:w="850" w:type="dxa"/>
            <w:noWrap/>
            <w:vAlign w:val="center"/>
            <w:hideMark/>
          </w:tcPr>
          <w:p w14:paraId="6D6B4F6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48D1717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1.68</w:t>
            </w:r>
          </w:p>
        </w:tc>
        <w:tc>
          <w:tcPr>
            <w:tcW w:w="567" w:type="dxa"/>
            <w:vAlign w:val="center"/>
            <w:hideMark/>
          </w:tcPr>
          <w:p w14:paraId="25FBB13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3CB290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0.35</w:t>
            </w:r>
          </w:p>
        </w:tc>
        <w:tc>
          <w:tcPr>
            <w:tcW w:w="567" w:type="dxa"/>
            <w:vAlign w:val="center"/>
            <w:hideMark/>
          </w:tcPr>
          <w:p w14:paraId="63F2EB4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0.70</w:t>
            </w:r>
          </w:p>
        </w:tc>
        <w:tc>
          <w:tcPr>
            <w:tcW w:w="567" w:type="dxa"/>
            <w:vAlign w:val="center"/>
            <w:hideMark/>
          </w:tcPr>
          <w:p w14:paraId="79380F6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6B3C6B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0.15</w:t>
            </w:r>
          </w:p>
        </w:tc>
        <w:tc>
          <w:tcPr>
            <w:tcW w:w="567" w:type="dxa"/>
            <w:vAlign w:val="center"/>
            <w:hideMark/>
          </w:tcPr>
          <w:p w14:paraId="69DC6F9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2.70</w:t>
            </w:r>
          </w:p>
        </w:tc>
        <w:tc>
          <w:tcPr>
            <w:tcW w:w="567" w:type="dxa"/>
            <w:vAlign w:val="center"/>
            <w:hideMark/>
          </w:tcPr>
          <w:p w14:paraId="48B2DF5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112E9F0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4498105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0.33</w:t>
            </w:r>
          </w:p>
        </w:tc>
      </w:tr>
      <w:tr w:rsidR="00EE42D3" w:rsidRPr="00C0360D" w14:paraId="2D6DE38C"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51003A97"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35</w:t>
            </w:r>
          </w:p>
        </w:tc>
        <w:tc>
          <w:tcPr>
            <w:tcW w:w="708" w:type="dxa"/>
            <w:vAlign w:val="center"/>
            <w:hideMark/>
          </w:tcPr>
          <w:p w14:paraId="10D4911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45CFF2B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IB-35</w:t>
            </w:r>
          </w:p>
        </w:tc>
        <w:tc>
          <w:tcPr>
            <w:tcW w:w="850" w:type="dxa"/>
            <w:noWrap/>
            <w:vAlign w:val="center"/>
            <w:hideMark/>
          </w:tcPr>
          <w:p w14:paraId="559ED62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shd w:val="clear" w:color="auto" w:fill="000000" w:themeFill="text1"/>
            <w:vAlign w:val="center"/>
            <w:hideMark/>
          </w:tcPr>
          <w:p w14:paraId="498B870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1.68</w:t>
            </w:r>
          </w:p>
        </w:tc>
        <w:tc>
          <w:tcPr>
            <w:tcW w:w="567" w:type="dxa"/>
            <w:vAlign w:val="center"/>
            <w:hideMark/>
          </w:tcPr>
          <w:p w14:paraId="08C86CC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0.85</w:t>
            </w:r>
          </w:p>
        </w:tc>
        <w:tc>
          <w:tcPr>
            <w:tcW w:w="567" w:type="dxa"/>
            <w:vAlign w:val="center"/>
            <w:hideMark/>
          </w:tcPr>
          <w:p w14:paraId="0C02594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0.52</w:t>
            </w:r>
          </w:p>
        </w:tc>
        <w:tc>
          <w:tcPr>
            <w:tcW w:w="567" w:type="dxa"/>
            <w:vAlign w:val="center"/>
            <w:hideMark/>
          </w:tcPr>
          <w:p w14:paraId="5127AEB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0.92</w:t>
            </w:r>
          </w:p>
        </w:tc>
        <w:tc>
          <w:tcPr>
            <w:tcW w:w="567" w:type="dxa"/>
            <w:vAlign w:val="center"/>
            <w:hideMark/>
          </w:tcPr>
          <w:p w14:paraId="7A67807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FB8667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2.00</w:t>
            </w:r>
          </w:p>
        </w:tc>
        <w:tc>
          <w:tcPr>
            <w:tcW w:w="567" w:type="dxa"/>
            <w:vAlign w:val="center"/>
            <w:hideMark/>
          </w:tcPr>
          <w:p w14:paraId="103ED7C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1.30</w:t>
            </w:r>
          </w:p>
        </w:tc>
        <w:tc>
          <w:tcPr>
            <w:tcW w:w="567" w:type="dxa"/>
            <w:vAlign w:val="center"/>
            <w:hideMark/>
          </w:tcPr>
          <w:p w14:paraId="55E9390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3.70</w:t>
            </w:r>
          </w:p>
        </w:tc>
        <w:tc>
          <w:tcPr>
            <w:tcW w:w="1279" w:type="dxa"/>
            <w:noWrap/>
            <w:vAlign w:val="center"/>
            <w:hideMark/>
          </w:tcPr>
          <w:p w14:paraId="6F3D707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230FBA6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0.39</w:t>
            </w:r>
          </w:p>
        </w:tc>
      </w:tr>
      <w:tr w:rsidR="00A71394" w:rsidRPr="00C0360D" w14:paraId="4AF31E8D"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6BBF3033"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36</w:t>
            </w:r>
          </w:p>
        </w:tc>
        <w:tc>
          <w:tcPr>
            <w:tcW w:w="708" w:type="dxa"/>
            <w:vAlign w:val="center"/>
            <w:hideMark/>
          </w:tcPr>
          <w:p w14:paraId="20A8F32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0C85559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IB-36</w:t>
            </w:r>
          </w:p>
        </w:tc>
        <w:tc>
          <w:tcPr>
            <w:tcW w:w="850" w:type="dxa"/>
            <w:noWrap/>
            <w:vAlign w:val="center"/>
            <w:hideMark/>
          </w:tcPr>
          <w:p w14:paraId="7232738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1487CA4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2.80</w:t>
            </w:r>
          </w:p>
        </w:tc>
        <w:tc>
          <w:tcPr>
            <w:tcW w:w="567" w:type="dxa"/>
            <w:vAlign w:val="center"/>
            <w:hideMark/>
          </w:tcPr>
          <w:p w14:paraId="3868E35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AE61B4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0.41</w:t>
            </w:r>
          </w:p>
        </w:tc>
        <w:tc>
          <w:tcPr>
            <w:tcW w:w="567" w:type="dxa"/>
            <w:vAlign w:val="center"/>
            <w:hideMark/>
          </w:tcPr>
          <w:p w14:paraId="58B1661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0.15</w:t>
            </w:r>
          </w:p>
        </w:tc>
        <w:tc>
          <w:tcPr>
            <w:tcW w:w="567" w:type="dxa"/>
            <w:vAlign w:val="center"/>
            <w:hideMark/>
          </w:tcPr>
          <w:p w14:paraId="28A7088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0.43</w:t>
            </w:r>
          </w:p>
        </w:tc>
        <w:tc>
          <w:tcPr>
            <w:tcW w:w="567" w:type="dxa"/>
            <w:vAlign w:val="center"/>
            <w:hideMark/>
          </w:tcPr>
          <w:p w14:paraId="2AFFF4E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0.55</w:t>
            </w:r>
          </w:p>
        </w:tc>
        <w:tc>
          <w:tcPr>
            <w:tcW w:w="567" w:type="dxa"/>
            <w:vAlign w:val="center"/>
            <w:hideMark/>
          </w:tcPr>
          <w:p w14:paraId="3862CFB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1C7166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1.01</w:t>
            </w:r>
          </w:p>
        </w:tc>
        <w:tc>
          <w:tcPr>
            <w:tcW w:w="1279" w:type="dxa"/>
            <w:noWrap/>
            <w:vAlign w:val="center"/>
            <w:hideMark/>
          </w:tcPr>
          <w:p w14:paraId="0DB3BB2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4320589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0.51</w:t>
            </w:r>
          </w:p>
        </w:tc>
      </w:tr>
      <w:tr w:rsidR="00EE42D3" w:rsidRPr="00C0360D" w14:paraId="02BC86C7"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6BE7D991"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37</w:t>
            </w:r>
          </w:p>
        </w:tc>
        <w:tc>
          <w:tcPr>
            <w:tcW w:w="708" w:type="dxa"/>
            <w:vAlign w:val="center"/>
            <w:hideMark/>
          </w:tcPr>
          <w:p w14:paraId="3892816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677BB58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IB-37</w:t>
            </w:r>
          </w:p>
        </w:tc>
        <w:tc>
          <w:tcPr>
            <w:tcW w:w="850" w:type="dxa"/>
            <w:noWrap/>
            <w:vAlign w:val="center"/>
            <w:hideMark/>
          </w:tcPr>
          <w:p w14:paraId="0FEF8C6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w:t>
            </w:r>
          </w:p>
        </w:tc>
        <w:tc>
          <w:tcPr>
            <w:tcW w:w="567" w:type="dxa"/>
            <w:shd w:val="clear" w:color="auto" w:fill="000000" w:themeFill="text1"/>
            <w:vAlign w:val="center"/>
            <w:hideMark/>
          </w:tcPr>
          <w:p w14:paraId="73E92FA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6.35</w:t>
            </w:r>
          </w:p>
        </w:tc>
        <w:tc>
          <w:tcPr>
            <w:tcW w:w="567" w:type="dxa"/>
            <w:vAlign w:val="center"/>
            <w:hideMark/>
          </w:tcPr>
          <w:p w14:paraId="53D58E9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1.26</w:t>
            </w:r>
          </w:p>
        </w:tc>
        <w:tc>
          <w:tcPr>
            <w:tcW w:w="567" w:type="dxa"/>
            <w:vAlign w:val="center"/>
            <w:hideMark/>
          </w:tcPr>
          <w:p w14:paraId="42CBA21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9168D3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0.22</w:t>
            </w:r>
          </w:p>
        </w:tc>
        <w:tc>
          <w:tcPr>
            <w:tcW w:w="567" w:type="dxa"/>
            <w:vAlign w:val="center"/>
            <w:hideMark/>
          </w:tcPr>
          <w:p w14:paraId="11348C0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0.03</w:t>
            </w:r>
          </w:p>
        </w:tc>
        <w:tc>
          <w:tcPr>
            <w:tcW w:w="567" w:type="dxa"/>
            <w:vAlign w:val="center"/>
            <w:hideMark/>
          </w:tcPr>
          <w:p w14:paraId="27EC33C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B8BD16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0.04</w:t>
            </w:r>
          </w:p>
        </w:tc>
        <w:tc>
          <w:tcPr>
            <w:tcW w:w="567" w:type="dxa"/>
            <w:vAlign w:val="center"/>
            <w:hideMark/>
          </w:tcPr>
          <w:p w14:paraId="2DEC5FE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602765A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6273778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0.39</w:t>
            </w:r>
          </w:p>
        </w:tc>
      </w:tr>
      <w:tr w:rsidR="00A71394" w:rsidRPr="00C0360D" w14:paraId="47B2802E" w14:textId="77777777" w:rsidTr="00C0360D">
        <w:trPr>
          <w:trHeight w:val="123"/>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58B3DE3"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38</w:t>
            </w:r>
          </w:p>
        </w:tc>
        <w:tc>
          <w:tcPr>
            <w:tcW w:w="708" w:type="dxa"/>
            <w:vAlign w:val="center"/>
            <w:hideMark/>
          </w:tcPr>
          <w:p w14:paraId="19D1ECC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257591C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IB-38</w:t>
            </w:r>
          </w:p>
        </w:tc>
        <w:tc>
          <w:tcPr>
            <w:tcW w:w="850" w:type="dxa"/>
            <w:noWrap/>
            <w:vAlign w:val="center"/>
            <w:hideMark/>
          </w:tcPr>
          <w:p w14:paraId="2A66EA1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493064C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13.02</w:t>
            </w:r>
          </w:p>
        </w:tc>
        <w:tc>
          <w:tcPr>
            <w:tcW w:w="567" w:type="dxa"/>
            <w:vAlign w:val="center"/>
            <w:hideMark/>
          </w:tcPr>
          <w:p w14:paraId="6097050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CA7C19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3.18</w:t>
            </w:r>
          </w:p>
        </w:tc>
        <w:tc>
          <w:tcPr>
            <w:tcW w:w="567" w:type="dxa"/>
            <w:vAlign w:val="center"/>
            <w:hideMark/>
          </w:tcPr>
          <w:p w14:paraId="6ABBA47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0.86</w:t>
            </w:r>
          </w:p>
        </w:tc>
        <w:tc>
          <w:tcPr>
            <w:tcW w:w="567" w:type="dxa"/>
            <w:vAlign w:val="center"/>
            <w:hideMark/>
          </w:tcPr>
          <w:p w14:paraId="3BA1297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1.75</w:t>
            </w:r>
          </w:p>
        </w:tc>
        <w:tc>
          <w:tcPr>
            <w:tcW w:w="567" w:type="dxa"/>
            <w:vAlign w:val="center"/>
            <w:hideMark/>
          </w:tcPr>
          <w:p w14:paraId="30BFC77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0.91</w:t>
            </w:r>
          </w:p>
        </w:tc>
        <w:tc>
          <w:tcPr>
            <w:tcW w:w="567" w:type="dxa"/>
            <w:vAlign w:val="center"/>
            <w:hideMark/>
          </w:tcPr>
          <w:p w14:paraId="4853096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3.25</w:t>
            </w:r>
          </w:p>
        </w:tc>
        <w:tc>
          <w:tcPr>
            <w:tcW w:w="567" w:type="dxa"/>
            <w:vAlign w:val="center"/>
            <w:hideMark/>
          </w:tcPr>
          <w:p w14:paraId="349C759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7158963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6E86E2A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0.40</w:t>
            </w:r>
          </w:p>
        </w:tc>
      </w:tr>
      <w:tr w:rsidR="00EE42D3" w:rsidRPr="00C0360D" w14:paraId="7D5BAE1D" w14:textId="77777777" w:rsidTr="00C0360D">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25EC3842"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39</w:t>
            </w:r>
          </w:p>
        </w:tc>
        <w:tc>
          <w:tcPr>
            <w:tcW w:w="708" w:type="dxa"/>
            <w:vAlign w:val="center"/>
            <w:hideMark/>
          </w:tcPr>
          <w:p w14:paraId="723703C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439803C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IB-39</w:t>
            </w:r>
          </w:p>
        </w:tc>
        <w:tc>
          <w:tcPr>
            <w:tcW w:w="850" w:type="dxa"/>
            <w:noWrap/>
            <w:vAlign w:val="center"/>
            <w:hideMark/>
          </w:tcPr>
          <w:p w14:paraId="39D54B6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shd w:val="clear" w:color="auto" w:fill="000000" w:themeFill="text1"/>
            <w:vAlign w:val="center"/>
            <w:hideMark/>
          </w:tcPr>
          <w:p w14:paraId="46BA4FB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11.31</w:t>
            </w:r>
          </w:p>
        </w:tc>
        <w:tc>
          <w:tcPr>
            <w:tcW w:w="567" w:type="dxa"/>
            <w:vAlign w:val="center"/>
            <w:hideMark/>
          </w:tcPr>
          <w:p w14:paraId="748FDF4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2.68</w:t>
            </w:r>
          </w:p>
        </w:tc>
        <w:tc>
          <w:tcPr>
            <w:tcW w:w="567" w:type="dxa"/>
            <w:vAlign w:val="center"/>
            <w:hideMark/>
          </w:tcPr>
          <w:p w14:paraId="4E75F73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E9AEBF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1.50</w:t>
            </w:r>
          </w:p>
        </w:tc>
        <w:tc>
          <w:tcPr>
            <w:tcW w:w="567" w:type="dxa"/>
            <w:vAlign w:val="center"/>
            <w:hideMark/>
          </w:tcPr>
          <w:p w14:paraId="385AAEB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9EE138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0.50</w:t>
            </w:r>
          </w:p>
        </w:tc>
        <w:tc>
          <w:tcPr>
            <w:tcW w:w="567" w:type="dxa"/>
            <w:vAlign w:val="center"/>
            <w:hideMark/>
          </w:tcPr>
          <w:p w14:paraId="0D6FE27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1.66</w:t>
            </w:r>
          </w:p>
        </w:tc>
        <w:tc>
          <w:tcPr>
            <w:tcW w:w="567" w:type="dxa"/>
            <w:vAlign w:val="center"/>
            <w:hideMark/>
          </w:tcPr>
          <w:p w14:paraId="18506A9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0.48</w:t>
            </w:r>
          </w:p>
        </w:tc>
        <w:tc>
          <w:tcPr>
            <w:tcW w:w="1279" w:type="dxa"/>
            <w:noWrap/>
            <w:vAlign w:val="center"/>
            <w:hideMark/>
          </w:tcPr>
          <w:p w14:paraId="6016F26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6B5D824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0.27</w:t>
            </w:r>
          </w:p>
        </w:tc>
      </w:tr>
      <w:tr w:rsidR="00A71394" w:rsidRPr="00C0360D" w14:paraId="7B30DA97"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413383F3"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40</w:t>
            </w:r>
          </w:p>
        </w:tc>
        <w:tc>
          <w:tcPr>
            <w:tcW w:w="708" w:type="dxa"/>
            <w:vAlign w:val="center"/>
            <w:hideMark/>
          </w:tcPr>
          <w:p w14:paraId="7059CD0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401B77E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IB-40</w:t>
            </w:r>
          </w:p>
        </w:tc>
        <w:tc>
          <w:tcPr>
            <w:tcW w:w="850" w:type="dxa"/>
            <w:noWrap/>
            <w:vAlign w:val="center"/>
            <w:hideMark/>
          </w:tcPr>
          <w:p w14:paraId="78D2FA2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50D2CCC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5.52</w:t>
            </w:r>
          </w:p>
        </w:tc>
        <w:tc>
          <w:tcPr>
            <w:tcW w:w="567" w:type="dxa"/>
            <w:vAlign w:val="center"/>
            <w:hideMark/>
          </w:tcPr>
          <w:p w14:paraId="4207EEC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55F158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2.26</w:t>
            </w:r>
          </w:p>
        </w:tc>
        <w:tc>
          <w:tcPr>
            <w:tcW w:w="567" w:type="dxa"/>
            <w:vAlign w:val="center"/>
            <w:hideMark/>
          </w:tcPr>
          <w:p w14:paraId="6BC933A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0CF918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1.25</w:t>
            </w:r>
          </w:p>
        </w:tc>
        <w:tc>
          <w:tcPr>
            <w:tcW w:w="567" w:type="dxa"/>
            <w:vAlign w:val="center"/>
            <w:hideMark/>
          </w:tcPr>
          <w:p w14:paraId="560F4F5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1.22</w:t>
            </w:r>
          </w:p>
        </w:tc>
        <w:tc>
          <w:tcPr>
            <w:tcW w:w="567" w:type="dxa"/>
            <w:vAlign w:val="center"/>
            <w:hideMark/>
          </w:tcPr>
          <w:p w14:paraId="2463D89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57992E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0.15</w:t>
            </w:r>
          </w:p>
        </w:tc>
        <w:tc>
          <w:tcPr>
            <w:tcW w:w="1279" w:type="dxa"/>
            <w:noWrap/>
            <w:vAlign w:val="center"/>
            <w:hideMark/>
          </w:tcPr>
          <w:p w14:paraId="440513D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11D6DED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0.41</w:t>
            </w:r>
          </w:p>
        </w:tc>
      </w:tr>
      <w:tr w:rsidR="00EE42D3" w:rsidRPr="00C0360D" w14:paraId="47B2CF83" w14:textId="77777777" w:rsidTr="00C0360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C3EBAEF"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41</w:t>
            </w:r>
          </w:p>
        </w:tc>
        <w:tc>
          <w:tcPr>
            <w:tcW w:w="708" w:type="dxa"/>
            <w:vAlign w:val="center"/>
            <w:hideMark/>
          </w:tcPr>
          <w:p w14:paraId="2D9621D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739D05B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IB-41</w:t>
            </w:r>
          </w:p>
        </w:tc>
        <w:tc>
          <w:tcPr>
            <w:tcW w:w="850" w:type="dxa"/>
            <w:noWrap/>
            <w:vAlign w:val="center"/>
            <w:hideMark/>
          </w:tcPr>
          <w:p w14:paraId="69F19B7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shd w:val="clear" w:color="auto" w:fill="000000" w:themeFill="text1"/>
            <w:vAlign w:val="center"/>
            <w:hideMark/>
          </w:tcPr>
          <w:p w14:paraId="74E7126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12.61</w:t>
            </w:r>
          </w:p>
        </w:tc>
        <w:tc>
          <w:tcPr>
            <w:tcW w:w="567" w:type="dxa"/>
            <w:vAlign w:val="center"/>
            <w:hideMark/>
          </w:tcPr>
          <w:p w14:paraId="5FB9ED4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1.98</w:t>
            </w:r>
          </w:p>
        </w:tc>
        <w:tc>
          <w:tcPr>
            <w:tcW w:w="567" w:type="dxa"/>
            <w:vAlign w:val="center"/>
            <w:hideMark/>
          </w:tcPr>
          <w:p w14:paraId="7ACFCFE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1.41</w:t>
            </w:r>
          </w:p>
        </w:tc>
        <w:tc>
          <w:tcPr>
            <w:tcW w:w="567" w:type="dxa"/>
            <w:vAlign w:val="center"/>
            <w:hideMark/>
          </w:tcPr>
          <w:p w14:paraId="11686D8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E3D762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1.25</w:t>
            </w:r>
          </w:p>
        </w:tc>
        <w:tc>
          <w:tcPr>
            <w:tcW w:w="567" w:type="dxa"/>
            <w:vAlign w:val="center"/>
            <w:hideMark/>
          </w:tcPr>
          <w:p w14:paraId="46EBA2C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2.58</w:t>
            </w:r>
          </w:p>
        </w:tc>
        <w:tc>
          <w:tcPr>
            <w:tcW w:w="567" w:type="dxa"/>
            <w:vAlign w:val="center"/>
            <w:hideMark/>
          </w:tcPr>
          <w:p w14:paraId="58D0344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673A53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3.20</w:t>
            </w:r>
          </w:p>
        </w:tc>
        <w:tc>
          <w:tcPr>
            <w:tcW w:w="1279" w:type="dxa"/>
            <w:noWrap/>
            <w:vAlign w:val="center"/>
            <w:hideMark/>
          </w:tcPr>
          <w:p w14:paraId="5D9746F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0F8A4CD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0.52</w:t>
            </w:r>
          </w:p>
        </w:tc>
      </w:tr>
      <w:tr w:rsidR="00A71394" w:rsidRPr="00C0360D" w14:paraId="443C1DC2"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31CFB4A6"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42</w:t>
            </w:r>
          </w:p>
        </w:tc>
        <w:tc>
          <w:tcPr>
            <w:tcW w:w="708" w:type="dxa"/>
            <w:vAlign w:val="center"/>
            <w:hideMark/>
          </w:tcPr>
          <w:p w14:paraId="085218E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50920C2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IB-42</w:t>
            </w:r>
          </w:p>
        </w:tc>
        <w:tc>
          <w:tcPr>
            <w:tcW w:w="850" w:type="dxa"/>
            <w:noWrap/>
            <w:vAlign w:val="center"/>
            <w:hideMark/>
          </w:tcPr>
          <w:p w14:paraId="0DE9949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54F5CC2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8.55</w:t>
            </w:r>
          </w:p>
        </w:tc>
        <w:tc>
          <w:tcPr>
            <w:tcW w:w="567" w:type="dxa"/>
            <w:vAlign w:val="center"/>
            <w:hideMark/>
          </w:tcPr>
          <w:p w14:paraId="74A4EA1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0.56</w:t>
            </w:r>
          </w:p>
        </w:tc>
        <w:tc>
          <w:tcPr>
            <w:tcW w:w="567" w:type="dxa"/>
            <w:vAlign w:val="center"/>
            <w:hideMark/>
          </w:tcPr>
          <w:p w14:paraId="75B4BDC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0.63</w:t>
            </w:r>
          </w:p>
        </w:tc>
        <w:tc>
          <w:tcPr>
            <w:tcW w:w="567" w:type="dxa"/>
            <w:vAlign w:val="center"/>
            <w:hideMark/>
          </w:tcPr>
          <w:p w14:paraId="31E27F0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2.58</w:t>
            </w:r>
          </w:p>
        </w:tc>
        <w:tc>
          <w:tcPr>
            <w:tcW w:w="567" w:type="dxa"/>
            <w:vAlign w:val="center"/>
            <w:hideMark/>
          </w:tcPr>
          <w:p w14:paraId="5930C8E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F97FBB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1.86</w:t>
            </w:r>
          </w:p>
        </w:tc>
        <w:tc>
          <w:tcPr>
            <w:tcW w:w="567" w:type="dxa"/>
            <w:vAlign w:val="center"/>
            <w:hideMark/>
          </w:tcPr>
          <w:p w14:paraId="44A0855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1.65</w:t>
            </w:r>
          </w:p>
        </w:tc>
        <w:tc>
          <w:tcPr>
            <w:tcW w:w="567" w:type="dxa"/>
            <w:vAlign w:val="center"/>
            <w:hideMark/>
          </w:tcPr>
          <w:p w14:paraId="5D28C0C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7F78B8D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5558A19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0.73</w:t>
            </w:r>
          </w:p>
        </w:tc>
      </w:tr>
      <w:tr w:rsidR="00EE42D3" w:rsidRPr="00C0360D" w14:paraId="1C0F5067"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514E77A3"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43</w:t>
            </w:r>
          </w:p>
        </w:tc>
        <w:tc>
          <w:tcPr>
            <w:tcW w:w="708" w:type="dxa"/>
            <w:vAlign w:val="center"/>
            <w:hideMark/>
          </w:tcPr>
          <w:p w14:paraId="4A50921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1001491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IB-43</w:t>
            </w:r>
          </w:p>
        </w:tc>
        <w:tc>
          <w:tcPr>
            <w:tcW w:w="850" w:type="dxa"/>
            <w:noWrap/>
            <w:vAlign w:val="center"/>
            <w:hideMark/>
          </w:tcPr>
          <w:p w14:paraId="1C5D847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shd w:val="clear" w:color="auto" w:fill="000000" w:themeFill="text1"/>
            <w:vAlign w:val="center"/>
            <w:hideMark/>
          </w:tcPr>
          <w:p w14:paraId="4AAFC14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26.17</w:t>
            </w:r>
          </w:p>
        </w:tc>
        <w:tc>
          <w:tcPr>
            <w:tcW w:w="567" w:type="dxa"/>
            <w:vAlign w:val="center"/>
            <w:hideMark/>
          </w:tcPr>
          <w:p w14:paraId="5396271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0.49</w:t>
            </w:r>
          </w:p>
        </w:tc>
        <w:tc>
          <w:tcPr>
            <w:tcW w:w="567" w:type="dxa"/>
            <w:vAlign w:val="center"/>
            <w:hideMark/>
          </w:tcPr>
          <w:p w14:paraId="426691F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3F9BCA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EC7B81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1.58</w:t>
            </w:r>
          </w:p>
        </w:tc>
        <w:tc>
          <w:tcPr>
            <w:tcW w:w="567" w:type="dxa"/>
            <w:vAlign w:val="center"/>
            <w:hideMark/>
          </w:tcPr>
          <w:p w14:paraId="5EEE781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D82D2F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1.01</w:t>
            </w:r>
          </w:p>
        </w:tc>
        <w:tc>
          <w:tcPr>
            <w:tcW w:w="567" w:type="dxa"/>
            <w:vAlign w:val="center"/>
            <w:hideMark/>
          </w:tcPr>
          <w:p w14:paraId="1EE527A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1.04</w:t>
            </w:r>
          </w:p>
        </w:tc>
        <w:tc>
          <w:tcPr>
            <w:tcW w:w="1279" w:type="dxa"/>
            <w:noWrap/>
            <w:vAlign w:val="center"/>
            <w:hideMark/>
          </w:tcPr>
          <w:p w14:paraId="582FE3C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404116A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0.26</w:t>
            </w:r>
          </w:p>
        </w:tc>
      </w:tr>
      <w:tr w:rsidR="00A71394" w:rsidRPr="00C0360D" w14:paraId="6BF1B704" w14:textId="77777777" w:rsidTr="0039661B">
        <w:trPr>
          <w:trHeight w:val="219"/>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28C2E54"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44</w:t>
            </w:r>
          </w:p>
        </w:tc>
        <w:tc>
          <w:tcPr>
            <w:tcW w:w="708" w:type="dxa"/>
            <w:vAlign w:val="center"/>
            <w:hideMark/>
          </w:tcPr>
          <w:p w14:paraId="26D9F4C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128F585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IB-44</w:t>
            </w:r>
          </w:p>
        </w:tc>
        <w:tc>
          <w:tcPr>
            <w:tcW w:w="850" w:type="dxa"/>
            <w:noWrap/>
            <w:vAlign w:val="center"/>
            <w:hideMark/>
          </w:tcPr>
          <w:p w14:paraId="203D05B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6010AD2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19.86</w:t>
            </w:r>
          </w:p>
        </w:tc>
        <w:tc>
          <w:tcPr>
            <w:tcW w:w="567" w:type="dxa"/>
            <w:vAlign w:val="center"/>
            <w:hideMark/>
          </w:tcPr>
          <w:p w14:paraId="7ACF4DB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3.25</w:t>
            </w:r>
          </w:p>
        </w:tc>
        <w:tc>
          <w:tcPr>
            <w:tcW w:w="567" w:type="dxa"/>
            <w:vAlign w:val="center"/>
            <w:hideMark/>
          </w:tcPr>
          <w:p w14:paraId="7DE5472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5FE8D0E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1.84</w:t>
            </w:r>
          </w:p>
        </w:tc>
        <w:tc>
          <w:tcPr>
            <w:tcW w:w="567" w:type="dxa"/>
            <w:vAlign w:val="center"/>
            <w:hideMark/>
          </w:tcPr>
          <w:p w14:paraId="01A23CD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1.36</w:t>
            </w:r>
          </w:p>
        </w:tc>
        <w:tc>
          <w:tcPr>
            <w:tcW w:w="567" w:type="dxa"/>
            <w:vAlign w:val="center"/>
            <w:hideMark/>
          </w:tcPr>
          <w:p w14:paraId="48054D5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E75BE4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0.63</w:t>
            </w:r>
          </w:p>
        </w:tc>
        <w:tc>
          <w:tcPr>
            <w:tcW w:w="567" w:type="dxa"/>
            <w:vAlign w:val="center"/>
            <w:hideMark/>
          </w:tcPr>
          <w:p w14:paraId="561198C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1.47</w:t>
            </w:r>
          </w:p>
        </w:tc>
        <w:tc>
          <w:tcPr>
            <w:tcW w:w="1279" w:type="dxa"/>
            <w:noWrap/>
            <w:vAlign w:val="center"/>
            <w:hideMark/>
          </w:tcPr>
          <w:p w14:paraId="7C1E4B0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3132263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0.29</w:t>
            </w:r>
          </w:p>
        </w:tc>
      </w:tr>
      <w:tr w:rsidR="00EE42D3" w:rsidRPr="00C0360D" w14:paraId="54DACFFD"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330711E2"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45</w:t>
            </w:r>
          </w:p>
        </w:tc>
        <w:tc>
          <w:tcPr>
            <w:tcW w:w="708" w:type="dxa"/>
            <w:vAlign w:val="center"/>
            <w:hideMark/>
          </w:tcPr>
          <w:p w14:paraId="3145E7A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61D43E9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IB-45</w:t>
            </w:r>
          </w:p>
        </w:tc>
        <w:tc>
          <w:tcPr>
            <w:tcW w:w="850" w:type="dxa"/>
            <w:noWrap/>
            <w:vAlign w:val="center"/>
            <w:hideMark/>
          </w:tcPr>
          <w:p w14:paraId="26711F2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shd w:val="clear" w:color="auto" w:fill="000000" w:themeFill="text1"/>
            <w:vAlign w:val="center"/>
            <w:hideMark/>
          </w:tcPr>
          <w:p w14:paraId="5CC5439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7.30</w:t>
            </w:r>
          </w:p>
        </w:tc>
        <w:tc>
          <w:tcPr>
            <w:tcW w:w="567" w:type="dxa"/>
            <w:vAlign w:val="center"/>
            <w:hideMark/>
          </w:tcPr>
          <w:p w14:paraId="16BF77B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A614CC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2.58</w:t>
            </w:r>
          </w:p>
        </w:tc>
        <w:tc>
          <w:tcPr>
            <w:tcW w:w="567" w:type="dxa"/>
            <w:vAlign w:val="center"/>
            <w:hideMark/>
          </w:tcPr>
          <w:p w14:paraId="11CA395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606A56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0.38</w:t>
            </w:r>
          </w:p>
        </w:tc>
        <w:tc>
          <w:tcPr>
            <w:tcW w:w="567" w:type="dxa"/>
            <w:vAlign w:val="center"/>
            <w:hideMark/>
          </w:tcPr>
          <w:p w14:paraId="180468B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1.84</w:t>
            </w:r>
          </w:p>
        </w:tc>
        <w:tc>
          <w:tcPr>
            <w:tcW w:w="567" w:type="dxa"/>
            <w:vAlign w:val="center"/>
            <w:hideMark/>
          </w:tcPr>
          <w:p w14:paraId="7C31F77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0.69</w:t>
            </w:r>
          </w:p>
        </w:tc>
        <w:tc>
          <w:tcPr>
            <w:tcW w:w="567" w:type="dxa"/>
            <w:vAlign w:val="center"/>
            <w:hideMark/>
          </w:tcPr>
          <w:p w14:paraId="23EF78E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1.63</w:t>
            </w:r>
          </w:p>
        </w:tc>
        <w:tc>
          <w:tcPr>
            <w:tcW w:w="1279" w:type="dxa"/>
            <w:noWrap/>
            <w:vAlign w:val="center"/>
            <w:hideMark/>
          </w:tcPr>
          <w:p w14:paraId="34FE2CA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1604E53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0.36</w:t>
            </w:r>
          </w:p>
        </w:tc>
      </w:tr>
      <w:tr w:rsidR="00A71394" w:rsidRPr="00C0360D" w14:paraId="6954F21E"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696A08A8"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46</w:t>
            </w:r>
          </w:p>
        </w:tc>
        <w:tc>
          <w:tcPr>
            <w:tcW w:w="708" w:type="dxa"/>
            <w:vAlign w:val="center"/>
            <w:hideMark/>
          </w:tcPr>
          <w:p w14:paraId="23DAF68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222FE57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IB-46</w:t>
            </w:r>
          </w:p>
        </w:tc>
        <w:tc>
          <w:tcPr>
            <w:tcW w:w="850" w:type="dxa"/>
            <w:noWrap/>
            <w:vAlign w:val="center"/>
            <w:hideMark/>
          </w:tcPr>
          <w:p w14:paraId="2283EDD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3A4712A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5.47</w:t>
            </w:r>
          </w:p>
        </w:tc>
        <w:tc>
          <w:tcPr>
            <w:tcW w:w="567" w:type="dxa"/>
            <w:vAlign w:val="center"/>
            <w:hideMark/>
          </w:tcPr>
          <w:p w14:paraId="53A2DB6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0.63</w:t>
            </w:r>
          </w:p>
        </w:tc>
        <w:tc>
          <w:tcPr>
            <w:tcW w:w="567" w:type="dxa"/>
            <w:vAlign w:val="center"/>
            <w:hideMark/>
          </w:tcPr>
          <w:p w14:paraId="29C785E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0.84</w:t>
            </w:r>
          </w:p>
        </w:tc>
        <w:tc>
          <w:tcPr>
            <w:tcW w:w="567" w:type="dxa"/>
            <w:vAlign w:val="center"/>
            <w:hideMark/>
          </w:tcPr>
          <w:p w14:paraId="66691BC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0.84</w:t>
            </w:r>
          </w:p>
        </w:tc>
        <w:tc>
          <w:tcPr>
            <w:tcW w:w="567" w:type="dxa"/>
            <w:vAlign w:val="center"/>
            <w:hideMark/>
          </w:tcPr>
          <w:p w14:paraId="695B7CD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5D1B60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0.58</w:t>
            </w:r>
          </w:p>
        </w:tc>
        <w:tc>
          <w:tcPr>
            <w:tcW w:w="567" w:type="dxa"/>
            <w:vAlign w:val="center"/>
            <w:hideMark/>
          </w:tcPr>
          <w:p w14:paraId="0941D80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E0A67E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1.54</w:t>
            </w:r>
          </w:p>
        </w:tc>
        <w:tc>
          <w:tcPr>
            <w:tcW w:w="1279" w:type="dxa"/>
            <w:noWrap/>
            <w:vAlign w:val="center"/>
            <w:hideMark/>
          </w:tcPr>
          <w:p w14:paraId="3041DCF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69C5EE5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0.22</w:t>
            </w:r>
          </w:p>
        </w:tc>
      </w:tr>
      <w:tr w:rsidR="00EE42D3" w:rsidRPr="00C0360D" w14:paraId="06995908" w14:textId="77777777" w:rsidTr="00C0360D">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7AD94E6C"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47</w:t>
            </w:r>
          </w:p>
        </w:tc>
        <w:tc>
          <w:tcPr>
            <w:tcW w:w="708" w:type="dxa"/>
            <w:vAlign w:val="center"/>
            <w:hideMark/>
          </w:tcPr>
          <w:p w14:paraId="7DA28A2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5F9B035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IB-47</w:t>
            </w:r>
          </w:p>
        </w:tc>
        <w:tc>
          <w:tcPr>
            <w:tcW w:w="850" w:type="dxa"/>
            <w:noWrap/>
            <w:vAlign w:val="center"/>
            <w:hideMark/>
          </w:tcPr>
          <w:p w14:paraId="58DCD0B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shd w:val="clear" w:color="auto" w:fill="000000" w:themeFill="text1"/>
            <w:vAlign w:val="center"/>
            <w:hideMark/>
          </w:tcPr>
          <w:p w14:paraId="2A40C73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11.33</w:t>
            </w:r>
          </w:p>
        </w:tc>
        <w:tc>
          <w:tcPr>
            <w:tcW w:w="567" w:type="dxa"/>
            <w:vAlign w:val="center"/>
            <w:hideMark/>
          </w:tcPr>
          <w:p w14:paraId="122759A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1.49</w:t>
            </w:r>
          </w:p>
        </w:tc>
        <w:tc>
          <w:tcPr>
            <w:tcW w:w="567" w:type="dxa"/>
            <w:vAlign w:val="center"/>
            <w:hideMark/>
          </w:tcPr>
          <w:p w14:paraId="0AA833B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1.96</w:t>
            </w:r>
          </w:p>
        </w:tc>
        <w:tc>
          <w:tcPr>
            <w:tcW w:w="567" w:type="dxa"/>
            <w:vAlign w:val="center"/>
            <w:hideMark/>
          </w:tcPr>
          <w:p w14:paraId="71D5B71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0.58</w:t>
            </w:r>
          </w:p>
        </w:tc>
        <w:tc>
          <w:tcPr>
            <w:tcW w:w="567" w:type="dxa"/>
            <w:vAlign w:val="center"/>
            <w:hideMark/>
          </w:tcPr>
          <w:p w14:paraId="2EDE00F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5D7D74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0.95</w:t>
            </w:r>
          </w:p>
        </w:tc>
        <w:tc>
          <w:tcPr>
            <w:tcW w:w="567" w:type="dxa"/>
            <w:vAlign w:val="center"/>
            <w:hideMark/>
          </w:tcPr>
          <w:p w14:paraId="146A869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0.14</w:t>
            </w:r>
          </w:p>
        </w:tc>
        <w:tc>
          <w:tcPr>
            <w:tcW w:w="567" w:type="dxa"/>
            <w:vAlign w:val="center"/>
            <w:hideMark/>
          </w:tcPr>
          <w:p w14:paraId="55B98FB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0.36</w:t>
            </w:r>
          </w:p>
        </w:tc>
        <w:tc>
          <w:tcPr>
            <w:tcW w:w="1279" w:type="dxa"/>
            <w:noWrap/>
            <w:vAlign w:val="center"/>
            <w:hideMark/>
          </w:tcPr>
          <w:p w14:paraId="4ACA4E6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4E2F45E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0.23</w:t>
            </w:r>
          </w:p>
        </w:tc>
      </w:tr>
      <w:tr w:rsidR="00A71394" w:rsidRPr="00C0360D" w14:paraId="19640762"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43F93E87"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48</w:t>
            </w:r>
          </w:p>
        </w:tc>
        <w:tc>
          <w:tcPr>
            <w:tcW w:w="708" w:type="dxa"/>
            <w:vAlign w:val="center"/>
            <w:hideMark/>
          </w:tcPr>
          <w:p w14:paraId="4BE0AAD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A</w:t>
            </w:r>
          </w:p>
        </w:tc>
        <w:tc>
          <w:tcPr>
            <w:tcW w:w="851" w:type="dxa"/>
            <w:vAlign w:val="center"/>
            <w:hideMark/>
          </w:tcPr>
          <w:p w14:paraId="0506E63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IB-48</w:t>
            </w:r>
          </w:p>
        </w:tc>
        <w:tc>
          <w:tcPr>
            <w:tcW w:w="850" w:type="dxa"/>
            <w:noWrap/>
            <w:vAlign w:val="center"/>
            <w:hideMark/>
          </w:tcPr>
          <w:p w14:paraId="74BB1D0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49558D3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4.62</w:t>
            </w:r>
          </w:p>
        </w:tc>
        <w:tc>
          <w:tcPr>
            <w:tcW w:w="567" w:type="dxa"/>
            <w:vAlign w:val="center"/>
            <w:hideMark/>
          </w:tcPr>
          <w:p w14:paraId="7216E0E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0.41</w:t>
            </w:r>
          </w:p>
        </w:tc>
        <w:tc>
          <w:tcPr>
            <w:tcW w:w="567" w:type="dxa"/>
            <w:vAlign w:val="center"/>
            <w:hideMark/>
          </w:tcPr>
          <w:p w14:paraId="72BDDB2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0.58</w:t>
            </w:r>
          </w:p>
        </w:tc>
        <w:tc>
          <w:tcPr>
            <w:tcW w:w="567" w:type="dxa"/>
            <w:vAlign w:val="center"/>
            <w:hideMark/>
          </w:tcPr>
          <w:p w14:paraId="788E131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D7FD0D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0.23</w:t>
            </w:r>
          </w:p>
        </w:tc>
        <w:tc>
          <w:tcPr>
            <w:tcW w:w="567" w:type="dxa"/>
            <w:vAlign w:val="center"/>
            <w:hideMark/>
          </w:tcPr>
          <w:p w14:paraId="2B7BC6D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0.41</w:t>
            </w:r>
          </w:p>
        </w:tc>
        <w:tc>
          <w:tcPr>
            <w:tcW w:w="567" w:type="dxa"/>
            <w:vAlign w:val="center"/>
            <w:hideMark/>
          </w:tcPr>
          <w:p w14:paraId="4686D30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D5ABFF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1.58</w:t>
            </w:r>
          </w:p>
        </w:tc>
        <w:tc>
          <w:tcPr>
            <w:tcW w:w="1279" w:type="dxa"/>
            <w:noWrap/>
            <w:vAlign w:val="center"/>
            <w:hideMark/>
          </w:tcPr>
          <w:p w14:paraId="5D8302F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06161D0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0.16</w:t>
            </w:r>
          </w:p>
        </w:tc>
      </w:tr>
      <w:tr w:rsidR="00EE42D3" w:rsidRPr="00C0360D" w14:paraId="1A03E8AB"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2D7C07C7"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49</w:t>
            </w:r>
          </w:p>
        </w:tc>
        <w:tc>
          <w:tcPr>
            <w:tcW w:w="708" w:type="dxa"/>
            <w:vAlign w:val="center"/>
            <w:hideMark/>
          </w:tcPr>
          <w:p w14:paraId="0A433A95" w14:textId="3A8991E7" w:rsidR="002C7952" w:rsidRPr="00C0360D" w:rsidRDefault="00C0360D"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502B1F1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IB-49</w:t>
            </w:r>
          </w:p>
        </w:tc>
        <w:tc>
          <w:tcPr>
            <w:tcW w:w="850" w:type="dxa"/>
            <w:noWrap/>
            <w:vAlign w:val="center"/>
            <w:hideMark/>
          </w:tcPr>
          <w:p w14:paraId="2153F78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shd w:val="clear" w:color="auto" w:fill="000000" w:themeFill="text1"/>
            <w:vAlign w:val="center"/>
            <w:hideMark/>
          </w:tcPr>
          <w:p w14:paraId="2D4C489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5.32</w:t>
            </w:r>
          </w:p>
        </w:tc>
        <w:tc>
          <w:tcPr>
            <w:tcW w:w="567" w:type="dxa"/>
            <w:vAlign w:val="center"/>
            <w:hideMark/>
          </w:tcPr>
          <w:p w14:paraId="6289B26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0.49</w:t>
            </w:r>
          </w:p>
        </w:tc>
        <w:tc>
          <w:tcPr>
            <w:tcW w:w="567" w:type="dxa"/>
            <w:vAlign w:val="center"/>
            <w:hideMark/>
          </w:tcPr>
          <w:p w14:paraId="578EFD2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1.66</w:t>
            </w:r>
          </w:p>
        </w:tc>
        <w:tc>
          <w:tcPr>
            <w:tcW w:w="567" w:type="dxa"/>
            <w:vAlign w:val="center"/>
            <w:hideMark/>
          </w:tcPr>
          <w:p w14:paraId="239391A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F4843A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0.85</w:t>
            </w:r>
          </w:p>
        </w:tc>
        <w:tc>
          <w:tcPr>
            <w:tcW w:w="567" w:type="dxa"/>
            <w:vAlign w:val="center"/>
            <w:hideMark/>
          </w:tcPr>
          <w:p w14:paraId="42586B8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0.28</w:t>
            </w:r>
          </w:p>
        </w:tc>
        <w:tc>
          <w:tcPr>
            <w:tcW w:w="567" w:type="dxa"/>
            <w:vAlign w:val="center"/>
            <w:hideMark/>
          </w:tcPr>
          <w:p w14:paraId="55212E3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0.85</w:t>
            </w:r>
          </w:p>
        </w:tc>
        <w:tc>
          <w:tcPr>
            <w:tcW w:w="567" w:type="dxa"/>
            <w:vAlign w:val="center"/>
            <w:hideMark/>
          </w:tcPr>
          <w:p w14:paraId="74F70BE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0.58</w:t>
            </w:r>
          </w:p>
        </w:tc>
        <w:tc>
          <w:tcPr>
            <w:tcW w:w="1279" w:type="dxa"/>
            <w:noWrap/>
            <w:vAlign w:val="center"/>
            <w:hideMark/>
          </w:tcPr>
          <w:p w14:paraId="4491B7C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2543183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0.26</w:t>
            </w:r>
          </w:p>
        </w:tc>
      </w:tr>
      <w:tr w:rsidR="00A71394" w:rsidRPr="00C0360D" w14:paraId="18B9F698"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2301ABEF"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50</w:t>
            </w:r>
          </w:p>
        </w:tc>
        <w:tc>
          <w:tcPr>
            <w:tcW w:w="708" w:type="dxa"/>
            <w:vAlign w:val="center"/>
            <w:hideMark/>
          </w:tcPr>
          <w:p w14:paraId="122DB210" w14:textId="4C3A4170" w:rsidR="002C7952" w:rsidRPr="00C0360D" w:rsidRDefault="00C0360D"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7E14D92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IB-50</w:t>
            </w:r>
          </w:p>
        </w:tc>
        <w:tc>
          <w:tcPr>
            <w:tcW w:w="850" w:type="dxa"/>
            <w:noWrap/>
            <w:vAlign w:val="center"/>
            <w:hideMark/>
          </w:tcPr>
          <w:p w14:paraId="00DC19C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16D64C3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9.82</w:t>
            </w:r>
          </w:p>
        </w:tc>
        <w:tc>
          <w:tcPr>
            <w:tcW w:w="567" w:type="dxa"/>
            <w:vAlign w:val="center"/>
            <w:hideMark/>
          </w:tcPr>
          <w:p w14:paraId="363616F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0.29</w:t>
            </w:r>
          </w:p>
        </w:tc>
        <w:tc>
          <w:tcPr>
            <w:tcW w:w="567" w:type="dxa"/>
            <w:vAlign w:val="center"/>
            <w:hideMark/>
          </w:tcPr>
          <w:p w14:paraId="541D0B2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94145C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0.58</w:t>
            </w:r>
          </w:p>
        </w:tc>
        <w:tc>
          <w:tcPr>
            <w:tcW w:w="567" w:type="dxa"/>
            <w:vAlign w:val="center"/>
            <w:hideMark/>
          </w:tcPr>
          <w:p w14:paraId="581F047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0.33</w:t>
            </w:r>
          </w:p>
        </w:tc>
        <w:tc>
          <w:tcPr>
            <w:tcW w:w="567" w:type="dxa"/>
            <w:vAlign w:val="center"/>
            <w:hideMark/>
          </w:tcPr>
          <w:p w14:paraId="38FB17F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3D3CE5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0.49</w:t>
            </w:r>
          </w:p>
        </w:tc>
        <w:tc>
          <w:tcPr>
            <w:tcW w:w="567" w:type="dxa"/>
            <w:vAlign w:val="center"/>
            <w:hideMark/>
          </w:tcPr>
          <w:p w14:paraId="3FA0283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0.47</w:t>
            </w:r>
          </w:p>
        </w:tc>
        <w:tc>
          <w:tcPr>
            <w:tcW w:w="1279" w:type="dxa"/>
            <w:noWrap/>
            <w:vAlign w:val="center"/>
            <w:hideMark/>
          </w:tcPr>
          <w:p w14:paraId="7E329CF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76BBABC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0.14</w:t>
            </w:r>
          </w:p>
        </w:tc>
      </w:tr>
      <w:tr w:rsidR="00EE42D3" w:rsidRPr="00C0360D" w14:paraId="45A8C81F"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3135DE17"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lastRenderedPageBreak/>
              <w:t>51</w:t>
            </w:r>
          </w:p>
        </w:tc>
        <w:tc>
          <w:tcPr>
            <w:tcW w:w="708" w:type="dxa"/>
            <w:vAlign w:val="center"/>
          </w:tcPr>
          <w:p w14:paraId="7A95ED05" w14:textId="71ED3C9A" w:rsidR="002C7952" w:rsidRPr="00C0360D" w:rsidRDefault="00C0360D"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64B2E2C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IB-51</w:t>
            </w:r>
          </w:p>
        </w:tc>
        <w:tc>
          <w:tcPr>
            <w:tcW w:w="850" w:type="dxa"/>
            <w:noWrap/>
            <w:vAlign w:val="center"/>
            <w:hideMark/>
          </w:tcPr>
          <w:p w14:paraId="3DB215C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shd w:val="clear" w:color="auto" w:fill="000000" w:themeFill="text1"/>
            <w:vAlign w:val="center"/>
            <w:hideMark/>
          </w:tcPr>
          <w:p w14:paraId="73F9487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5.78</w:t>
            </w:r>
          </w:p>
        </w:tc>
        <w:tc>
          <w:tcPr>
            <w:tcW w:w="567" w:type="dxa"/>
            <w:vAlign w:val="center"/>
            <w:hideMark/>
          </w:tcPr>
          <w:p w14:paraId="3D5D84F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7C22D0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1.96</w:t>
            </w:r>
          </w:p>
        </w:tc>
        <w:tc>
          <w:tcPr>
            <w:tcW w:w="567" w:type="dxa"/>
            <w:vAlign w:val="center"/>
            <w:hideMark/>
          </w:tcPr>
          <w:p w14:paraId="7F463BB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0.28</w:t>
            </w:r>
          </w:p>
        </w:tc>
        <w:tc>
          <w:tcPr>
            <w:tcW w:w="567" w:type="dxa"/>
            <w:vAlign w:val="center"/>
            <w:hideMark/>
          </w:tcPr>
          <w:p w14:paraId="446D8A9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96B664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0.14</w:t>
            </w:r>
          </w:p>
        </w:tc>
        <w:tc>
          <w:tcPr>
            <w:tcW w:w="567" w:type="dxa"/>
            <w:vAlign w:val="center"/>
            <w:hideMark/>
          </w:tcPr>
          <w:p w14:paraId="683E8E7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0.32</w:t>
            </w:r>
          </w:p>
        </w:tc>
        <w:tc>
          <w:tcPr>
            <w:tcW w:w="567" w:type="dxa"/>
            <w:vAlign w:val="center"/>
            <w:hideMark/>
          </w:tcPr>
          <w:p w14:paraId="42EBAC8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0.76</w:t>
            </w:r>
          </w:p>
        </w:tc>
        <w:tc>
          <w:tcPr>
            <w:tcW w:w="1279" w:type="dxa"/>
            <w:noWrap/>
            <w:vAlign w:val="center"/>
            <w:hideMark/>
          </w:tcPr>
          <w:p w14:paraId="66461C8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2AC0E89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0.35</w:t>
            </w:r>
          </w:p>
        </w:tc>
      </w:tr>
      <w:tr w:rsidR="00A71394" w:rsidRPr="00C0360D" w14:paraId="744E5A39"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7712151D"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52</w:t>
            </w:r>
          </w:p>
        </w:tc>
        <w:tc>
          <w:tcPr>
            <w:tcW w:w="708" w:type="dxa"/>
            <w:vAlign w:val="center"/>
          </w:tcPr>
          <w:p w14:paraId="0BC10129" w14:textId="353AD4C2" w:rsidR="002C7952" w:rsidRPr="00C0360D" w:rsidRDefault="00C0360D"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06562CA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IB-52</w:t>
            </w:r>
          </w:p>
        </w:tc>
        <w:tc>
          <w:tcPr>
            <w:tcW w:w="850" w:type="dxa"/>
            <w:noWrap/>
            <w:vAlign w:val="center"/>
            <w:hideMark/>
          </w:tcPr>
          <w:p w14:paraId="32FCDE3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29E49C26" w14:textId="77777777" w:rsidR="002C7952" w:rsidRPr="00C0360D" w:rsidRDefault="002C7952" w:rsidP="0087785B">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24726E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1.54</w:t>
            </w:r>
          </w:p>
        </w:tc>
        <w:tc>
          <w:tcPr>
            <w:tcW w:w="567" w:type="dxa"/>
            <w:vAlign w:val="center"/>
            <w:hideMark/>
          </w:tcPr>
          <w:p w14:paraId="3EAD837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0.95</w:t>
            </w:r>
          </w:p>
        </w:tc>
        <w:tc>
          <w:tcPr>
            <w:tcW w:w="567" w:type="dxa"/>
            <w:vAlign w:val="center"/>
            <w:hideMark/>
          </w:tcPr>
          <w:p w14:paraId="2198D0C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0.18</w:t>
            </w:r>
          </w:p>
        </w:tc>
        <w:tc>
          <w:tcPr>
            <w:tcW w:w="567" w:type="dxa"/>
            <w:vAlign w:val="center"/>
            <w:hideMark/>
          </w:tcPr>
          <w:p w14:paraId="7E8F5C9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2.36</w:t>
            </w:r>
          </w:p>
        </w:tc>
        <w:tc>
          <w:tcPr>
            <w:tcW w:w="567" w:type="dxa"/>
            <w:vAlign w:val="center"/>
            <w:hideMark/>
          </w:tcPr>
          <w:p w14:paraId="5CE0841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C395CA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FA324E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20CC071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4E38CE4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0.42</w:t>
            </w:r>
          </w:p>
        </w:tc>
      </w:tr>
      <w:tr w:rsidR="00EE42D3" w:rsidRPr="00C0360D" w14:paraId="3F0A2548"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7CE83424"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53</w:t>
            </w:r>
          </w:p>
        </w:tc>
        <w:tc>
          <w:tcPr>
            <w:tcW w:w="708" w:type="dxa"/>
            <w:vAlign w:val="center"/>
          </w:tcPr>
          <w:p w14:paraId="73253798" w14:textId="2D00F736" w:rsidR="002C7952" w:rsidRPr="00C0360D" w:rsidRDefault="00C0360D"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75D2BF6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IB-53</w:t>
            </w:r>
          </w:p>
        </w:tc>
        <w:tc>
          <w:tcPr>
            <w:tcW w:w="850" w:type="dxa"/>
            <w:noWrap/>
            <w:vAlign w:val="center"/>
            <w:hideMark/>
          </w:tcPr>
          <w:p w14:paraId="3106802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shd w:val="clear" w:color="auto" w:fill="000000" w:themeFill="text1"/>
            <w:vAlign w:val="center"/>
            <w:hideMark/>
          </w:tcPr>
          <w:p w14:paraId="616F43F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8.07</w:t>
            </w:r>
          </w:p>
        </w:tc>
        <w:tc>
          <w:tcPr>
            <w:tcW w:w="567" w:type="dxa"/>
            <w:vAlign w:val="center"/>
            <w:hideMark/>
          </w:tcPr>
          <w:p w14:paraId="0490295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0.48</w:t>
            </w:r>
          </w:p>
        </w:tc>
        <w:tc>
          <w:tcPr>
            <w:tcW w:w="567" w:type="dxa"/>
            <w:vAlign w:val="center"/>
            <w:hideMark/>
          </w:tcPr>
          <w:p w14:paraId="298F903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0.63</w:t>
            </w:r>
          </w:p>
        </w:tc>
        <w:tc>
          <w:tcPr>
            <w:tcW w:w="567" w:type="dxa"/>
            <w:vAlign w:val="center"/>
            <w:hideMark/>
          </w:tcPr>
          <w:p w14:paraId="039BF64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144D8E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0.48</w:t>
            </w:r>
          </w:p>
        </w:tc>
        <w:tc>
          <w:tcPr>
            <w:tcW w:w="567" w:type="dxa"/>
            <w:vAlign w:val="center"/>
            <w:hideMark/>
          </w:tcPr>
          <w:p w14:paraId="1941726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1.48</w:t>
            </w:r>
          </w:p>
        </w:tc>
        <w:tc>
          <w:tcPr>
            <w:tcW w:w="567" w:type="dxa"/>
            <w:vAlign w:val="center"/>
            <w:hideMark/>
          </w:tcPr>
          <w:p w14:paraId="7ECEAF8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1.86</w:t>
            </w:r>
          </w:p>
        </w:tc>
        <w:tc>
          <w:tcPr>
            <w:tcW w:w="567" w:type="dxa"/>
            <w:vAlign w:val="center"/>
            <w:hideMark/>
          </w:tcPr>
          <w:p w14:paraId="5A30031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2.22</w:t>
            </w:r>
          </w:p>
        </w:tc>
        <w:tc>
          <w:tcPr>
            <w:tcW w:w="1279" w:type="dxa"/>
            <w:noWrap/>
            <w:vAlign w:val="center"/>
            <w:hideMark/>
          </w:tcPr>
          <w:p w14:paraId="7EF4572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7EC0A1B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0.30</w:t>
            </w:r>
          </w:p>
        </w:tc>
      </w:tr>
      <w:tr w:rsidR="00A71394" w:rsidRPr="00C0360D" w14:paraId="4D0AC4C7"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03450F9B"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54</w:t>
            </w:r>
          </w:p>
        </w:tc>
        <w:tc>
          <w:tcPr>
            <w:tcW w:w="708" w:type="dxa"/>
            <w:vAlign w:val="center"/>
          </w:tcPr>
          <w:p w14:paraId="0B7455A0" w14:textId="19189934" w:rsidR="002C7952" w:rsidRPr="00C0360D" w:rsidRDefault="00C0360D"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090583F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IB-54</w:t>
            </w:r>
          </w:p>
        </w:tc>
        <w:tc>
          <w:tcPr>
            <w:tcW w:w="850" w:type="dxa"/>
            <w:noWrap/>
            <w:vAlign w:val="center"/>
            <w:hideMark/>
          </w:tcPr>
          <w:p w14:paraId="33A464F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44C295A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0.80</w:t>
            </w:r>
          </w:p>
        </w:tc>
        <w:tc>
          <w:tcPr>
            <w:tcW w:w="567" w:type="dxa"/>
            <w:vAlign w:val="center"/>
            <w:hideMark/>
          </w:tcPr>
          <w:p w14:paraId="77F3070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0.49</w:t>
            </w:r>
          </w:p>
        </w:tc>
        <w:tc>
          <w:tcPr>
            <w:tcW w:w="567" w:type="dxa"/>
            <w:vAlign w:val="center"/>
            <w:hideMark/>
          </w:tcPr>
          <w:p w14:paraId="41613A3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1.28</w:t>
            </w:r>
          </w:p>
        </w:tc>
        <w:tc>
          <w:tcPr>
            <w:tcW w:w="567" w:type="dxa"/>
            <w:vAlign w:val="center"/>
            <w:hideMark/>
          </w:tcPr>
          <w:p w14:paraId="4A03ED8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3BC5D2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C4ED72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0.28</w:t>
            </w:r>
          </w:p>
        </w:tc>
        <w:tc>
          <w:tcPr>
            <w:tcW w:w="567" w:type="dxa"/>
            <w:vAlign w:val="center"/>
            <w:hideMark/>
          </w:tcPr>
          <w:p w14:paraId="37A16E5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1.06</w:t>
            </w:r>
          </w:p>
        </w:tc>
        <w:tc>
          <w:tcPr>
            <w:tcW w:w="567" w:type="dxa"/>
            <w:vAlign w:val="center"/>
            <w:hideMark/>
          </w:tcPr>
          <w:p w14:paraId="471260F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0.17</w:t>
            </w:r>
          </w:p>
        </w:tc>
        <w:tc>
          <w:tcPr>
            <w:tcW w:w="1279" w:type="dxa"/>
            <w:noWrap/>
            <w:vAlign w:val="center"/>
            <w:hideMark/>
          </w:tcPr>
          <w:p w14:paraId="271E8C0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59EF513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0.22</w:t>
            </w:r>
          </w:p>
        </w:tc>
      </w:tr>
      <w:tr w:rsidR="00EE42D3" w:rsidRPr="00C0360D" w14:paraId="038F2458"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312BE96D"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55</w:t>
            </w:r>
          </w:p>
        </w:tc>
        <w:tc>
          <w:tcPr>
            <w:tcW w:w="708" w:type="dxa"/>
            <w:vAlign w:val="center"/>
          </w:tcPr>
          <w:p w14:paraId="7CA6B9FC" w14:textId="5FBA1769" w:rsidR="002C7952" w:rsidRPr="00C0360D" w:rsidRDefault="00C0360D"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2339EC0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IB-55</w:t>
            </w:r>
          </w:p>
        </w:tc>
        <w:tc>
          <w:tcPr>
            <w:tcW w:w="850" w:type="dxa"/>
            <w:noWrap/>
            <w:vAlign w:val="center"/>
            <w:hideMark/>
          </w:tcPr>
          <w:p w14:paraId="0020057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shd w:val="clear" w:color="auto" w:fill="000000" w:themeFill="text1"/>
            <w:vAlign w:val="center"/>
            <w:hideMark/>
          </w:tcPr>
          <w:p w14:paraId="677F2A1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2.00</w:t>
            </w:r>
          </w:p>
        </w:tc>
        <w:tc>
          <w:tcPr>
            <w:tcW w:w="567" w:type="dxa"/>
            <w:vAlign w:val="center"/>
            <w:hideMark/>
          </w:tcPr>
          <w:p w14:paraId="147E3EC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A3AFD4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1.49</w:t>
            </w:r>
          </w:p>
        </w:tc>
        <w:tc>
          <w:tcPr>
            <w:tcW w:w="567" w:type="dxa"/>
            <w:vAlign w:val="center"/>
            <w:hideMark/>
          </w:tcPr>
          <w:p w14:paraId="54148F3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0.25</w:t>
            </w:r>
          </w:p>
        </w:tc>
        <w:tc>
          <w:tcPr>
            <w:tcW w:w="567" w:type="dxa"/>
            <w:vAlign w:val="center"/>
            <w:hideMark/>
          </w:tcPr>
          <w:p w14:paraId="33C666A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5D5CE75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0.52</w:t>
            </w:r>
          </w:p>
        </w:tc>
        <w:tc>
          <w:tcPr>
            <w:tcW w:w="567" w:type="dxa"/>
            <w:vAlign w:val="center"/>
            <w:hideMark/>
          </w:tcPr>
          <w:p w14:paraId="5022CF5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1.85</w:t>
            </w:r>
          </w:p>
        </w:tc>
        <w:tc>
          <w:tcPr>
            <w:tcW w:w="567" w:type="dxa"/>
            <w:vAlign w:val="center"/>
            <w:hideMark/>
          </w:tcPr>
          <w:p w14:paraId="6278157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33DB60A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0218916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0.26</w:t>
            </w:r>
          </w:p>
        </w:tc>
      </w:tr>
      <w:tr w:rsidR="00A71394" w:rsidRPr="00C0360D" w14:paraId="718B7E9C"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2571E41E"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56</w:t>
            </w:r>
          </w:p>
        </w:tc>
        <w:tc>
          <w:tcPr>
            <w:tcW w:w="708" w:type="dxa"/>
            <w:vAlign w:val="center"/>
          </w:tcPr>
          <w:p w14:paraId="1D491A73" w14:textId="012107D7" w:rsidR="002C7952" w:rsidRPr="00C0360D" w:rsidRDefault="00C0360D"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188863E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IB-56</w:t>
            </w:r>
          </w:p>
        </w:tc>
        <w:tc>
          <w:tcPr>
            <w:tcW w:w="850" w:type="dxa"/>
            <w:noWrap/>
            <w:vAlign w:val="center"/>
            <w:hideMark/>
          </w:tcPr>
          <w:p w14:paraId="436DD7B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67F8950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3.10</w:t>
            </w:r>
          </w:p>
        </w:tc>
        <w:tc>
          <w:tcPr>
            <w:tcW w:w="567" w:type="dxa"/>
            <w:vAlign w:val="center"/>
            <w:hideMark/>
          </w:tcPr>
          <w:p w14:paraId="467A091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1.46</w:t>
            </w:r>
          </w:p>
        </w:tc>
        <w:tc>
          <w:tcPr>
            <w:tcW w:w="567" w:type="dxa"/>
            <w:vAlign w:val="center"/>
            <w:hideMark/>
          </w:tcPr>
          <w:p w14:paraId="52BC294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789364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0.64</w:t>
            </w:r>
          </w:p>
        </w:tc>
        <w:tc>
          <w:tcPr>
            <w:tcW w:w="567" w:type="dxa"/>
            <w:vAlign w:val="center"/>
            <w:hideMark/>
          </w:tcPr>
          <w:p w14:paraId="05F5252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1.45</w:t>
            </w:r>
          </w:p>
        </w:tc>
        <w:tc>
          <w:tcPr>
            <w:tcW w:w="567" w:type="dxa"/>
            <w:vAlign w:val="center"/>
            <w:hideMark/>
          </w:tcPr>
          <w:p w14:paraId="28A01D3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2.85</w:t>
            </w:r>
          </w:p>
        </w:tc>
        <w:tc>
          <w:tcPr>
            <w:tcW w:w="567" w:type="dxa"/>
            <w:vAlign w:val="center"/>
            <w:hideMark/>
          </w:tcPr>
          <w:p w14:paraId="218CC59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0.32</w:t>
            </w:r>
          </w:p>
        </w:tc>
        <w:tc>
          <w:tcPr>
            <w:tcW w:w="567" w:type="dxa"/>
            <w:vAlign w:val="center"/>
            <w:hideMark/>
          </w:tcPr>
          <w:p w14:paraId="3084A45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6BA28FA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566EBE6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0.45</w:t>
            </w:r>
          </w:p>
        </w:tc>
      </w:tr>
      <w:tr w:rsidR="00EE42D3" w:rsidRPr="00C0360D" w14:paraId="5C22592F"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0F8516EB"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57</w:t>
            </w:r>
          </w:p>
        </w:tc>
        <w:tc>
          <w:tcPr>
            <w:tcW w:w="708" w:type="dxa"/>
            <w:vAlign w:val="center"/>
          </w:tcPr>
          <w:p w14:paraId="7FCCECBD" w14:textId="6B367DC6" w:rsidR="002C7952" w:rsidRPr="00C0360D" w:rsidRDefault="00C0360D"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73A317C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IB-57</w:t>
            </w:r>
          </w:p>
        </w:tc>
        <w:tc>
          <w:tcPr>
            <w:tcW w:w="850" w:type="dxa"/>
            <w:noWrap/>
            <w:vAlign w:val="center"/>
            <w:hideMark/>
          </w:tcPr>
          <w:p w14:paraId="52D416B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7</w:t>
            </w:r>
          </w:p>
        </w:tc>
        <w:tc>
          <w:tcPr>
            <w:tcW w:w="567" w:type="dxa"/>
            <w:shd w:val="clear" w:color="auto" w:fill="000000" w:themeFill="text1"/>
            <w:vAlign w:val="center"/>
            <w:hideMark/>
          </w:tcPr>
          <w:p w14:paraId="2D785A3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1.30</w:t>
            </w:r>
          </w:p>
        </w:tc>
        <w:tc>
          <w:tcPr>
            <w:tcW w:w="567" w:type="dxa"/>
            <w:vAlign w:val="center"/>
            <w:hideMark/>
          </w:tcPr>
          <w:p w14:paraId="7D2929B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1.59</w:t>
            </w:r>
          </w:p>
        </w:tc>
        <w:tc>
          <w:tcPr>
            <w:tcW w:w="567" w:type="dxa"/>
            <w:vAlign w:val="center"/>
            <w:hideMark/>
          </w:tcPr>
          <w:p w14:paraId="2F31835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2.49</w:t>
            </w:r>
          </w:p>
        </w:tc>
        <w:tc>
          <w:tcPr>
            <w:tcW w:w="567" w:type="dxa"/>
            <w:vAlign w:val="center"/>
            <w:hideMark/>
          </w:tcPr>
          <w:p w14:paraId="19881C7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5B99B4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1.47</w:t>
            </w:r>
          </w:p>
        </w:tc>
        <w:tc>
          <w:tcPr>
            <w:tcW w:w="567" w:type="dxa"/>
            <w:vAlign w:val="center"/>
            <w:hideMark/>
          </w:tcPr>
          <w:p w14:paraId="0C86277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3.67</w:t>
            </w:r>
          </w:p>
        </w:tc>
        <w:tc>
          <w:tcPr>
            <w:tcW w:w="567" w:type="dxa"/>
            <w:vAlign w:val="center"/>
            <w:hideMark/>
          </w:tcPr>
          <w:p w14:paraId="11A5D19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1652B0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2.36</w:t>
            </w:r>
          </w:p>
        </w:tc>
        <w:tc>
          <w:tcPr>
            <w:tcW w:w="1279" w:type="dxa"/>
            <w:noWrap/>
            <w:vAlign w:val="center"/>
            <w:hideMark/>
          </w:tcPr>
          <w:p w14:paraId="41314BD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1B385BB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0.33</w:t>
            </w:r>
          </w:p>
        </w:tc>
      </w:tr>
      <w:tr w:rsidR="00A71394" w:rsidRPr="00C0360D" w14:paraId="49749DEE"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2CC44FA5"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58</w:t>
            </w:r>
          </w:p>
        </w:tc>
        <w:tc>
          <w:tcPr>
            <w:tcW w:w="708" w:type="dxa"/>
            <w:vAlign w:val="center"/>
          </w:tcPr>
          <w:p w14:paraId="0230322E" w14:textId="2483F763" w:rsidR="002C7952" w:rsidRPr="00C0360D" w:rsidRDefault="00C0360D"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0E01BBE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IB-58</w:t>
            </w:r>
          </w:p>
        </w:tc>
        <w:tc>
          <w:tcPr>
            <w:tcW w:w="850" w:type="dxa"/>
            <w:noWrap/>
            <w:vAlign w:val="center"/>
            <w:hideMark/>
          </w:tcPr>
          <w:p w14:paraId="739207F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4448CCC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1.13</w:t>
            </w:r>
          </w:p>
        </w:tc>
        <w:tc>
          <w:tcPr>
            <w:tcW w:w="567" w:type="dxa"/>
            <w:vAlign w:val="center"/>
            <w:hideMark/>
          </w:tcPr>
          <w:p w14:paraId="37E3ADC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48F795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2.85</w:t>
            </w:r>
          </w:p>
        </w:tc>
        <w:tc>
          <w:tcPr>
            <w:tcW w:w="567" w:type="dxa"/>
            <w:vAlign w:val="center"/>
            <w:hideMark/>
          </w:tcPr>
          <w:p w14:paraId="7F2E358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0.41</w:t>
            </w:r>
          </w:p>
        </w:tc>
        <w:tc>
          <w:tcPr>
            <w:tcW w:w="567" w:type="dxa"/>
            <w:vAlign w:val="center"/>
            <w:hideMark/>
          </w:tcPr>
          <w:p w14:paraId="2AC9383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47F6A1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0.76</w:t>
            </w:r>
          </w:p>
        </w:tc>
        <w:tc>
          <w:tcPr>
            <w:tcW w:w="567" w:type="dxa"/>
            <w:vAlign w:val="center"/>
            <w:hideMark/>
          </w:tcPr>
          <w:p w14:paraId="27156D0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0.28</w:t>
            </w:r>
          </w:p>
        </w:tc>
        <w:tc>
          <w:tcPr>
            <w:tcW w:w="567" w:type="dxa"/>
            <w:vAlign w:val="center"/>
            <w:hideMark/>
          </w:tcPr>
          <w:p w14:paraId="7C03ED9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0.64</w:t>
            </w:r>
          </w:p>
        </w:tc>
        <w:tc>
          <w:tcPr>
            <w:tcW w:w="1279" w:type="dxa"/>
            <w:noWrap/>
            <w:vAlign w:val="center"/>
            <w:hideMark/>
          </w:tcPr>
          <w:p w14:paraId="3DBDDFF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3844FB9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0.33</w:t>
            </w:r>
          </w:p>
        </w:tc>
      </w:tr>
      <w:tr w:rsidR="00EE42D3" w:rsidRPr="00C0360D" w14:paraId="26B1B9DF"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9DB97A5"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59</w:t>
            </w:r>
          </w:p>
        </w:tc>
        <w:tc>
          <w:tcPr>
            <w:tcW w:w="708" w:type="dxa"/>
            <w:vAlign w:val="center"/>
          </w:tcPr>
          <w:p w14:paraId="185542CD" w14:textId="75B669E7" w:rsidR="002C7952" w:rsidRPr="00C0360D" w:rsidRDefault="00C0360D"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19F06C3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IB-59</w:t>
            </w:r>
          </w:p>
        </w:tc>
        <w:tc>
          <w:tcPr>
            <w:tcW w:w="850" w:type="dxa"/>
            <w:noWrap/>
            <w:vAlign w:val="center"/>
            <w:hideMark/>
          </w:tcPr>
          <w:p w14:paraId="3775621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shd w:val="clear" w:color="auto" w:fill="000000" w:themeFill="text1"/>
            <w:vAlign w:val="center"/>
            <w:hideMark/>
          </w:tcPr>
          <w:p w14:paraId="2D40BE7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7D8626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0.28</w:t>
            </w:r>
          </w:p>
        </w:tc>
        <w:tc>
          <w:tcPr>
            <w:tcW w:w="567" w:type="dxa"/>
            <w:vAlign w:val="center"/>
            <w:hideMark/>
          </w:tcPr>
          <w:p w14:paraId="3342FA1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1.28</w:t>
            </w:r>
          </w:p>
        </w:tc>
        <w:tc>
          <w:tcPr>
            <w:tcW w:w="567" w:type="dxa"/>
            <w:vAlign w:val="center"/>
            <w:hideMark/>
          </w:tcPr>
          <w:p w14:paraId="2B80BF1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0.76</w:t>
            </w:r>
          </w:p>
        </w:tc>
        <w:tc>
          <w:tcPr>
            <w:tcW w:w="567" w:type="dxa"/>
            <w:vAlign w:val="center"/>
            <w:hideMark/>
          </w:tcPr>
          <w:p w14:paraId="053079F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FC344E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0.28</w:t>
            </w:r>
          </w:p>
        </w:tc>
        <w:tc>
          <w:tcPr>
            <w:tcW w:w="567" w:type="dxa"/>
            <w:vAlign w:val="center"/>
            <w:hideMark/>
          </w:tcPr>
          <w:p w14:paraId="7136514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1.49</w:t>
            </w:r>
          </w:p>
        </w:tc>
        <w:tc>
          <w:tcPr>
            <w:tcW w:w="567" w:type="dxa"/>
            <w:vAlign w:val="center"/>
            <w:hideMark/>
          </w:tcPr>
          <w:p w14:paraId="4BD87C4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4B23F92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3E1AD6D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0.20</w:t>
            </w:r>
          </w:p>
        </w:tc>
      </w:tr>
      <w:tr w:rsidR="00A71394" w:rsidRPr="00C0360D" w14:paraId="152DAB18"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0B3474D6"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60</w:t>
            </w:r>
          </w:p>
        </w:tc>
        <w:tc>
          <w:tcPr>
            <w:tcW w:w="708" w:type="dxa"/>
            <w:vAlign w:val="center"/>
          </w:tcPr>
          <w:p w14:paraId="7672DA87" w14:textId="7209B40F" w:rsidR="002C7952" w:rsidRPr="00C0360D" w:rsidRDefault="00C0360D"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2F36745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IB-60</w:t>
            </w:r>
          </w:p>
        </w:tc>
        <w:tc>
          <w:tcPr>
            <w:tcW w:w="850" w:type="dxa"/>
            <w:noWrap/>
            <w:vAlign w:val="center"/>
            <w:hideMark/>
          </w:tcPr>
          <w:p w14:paraId="571AEF6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3F5FE1B2" w14:textId="77777777" w:rsidR="002C7952" w:rsidRPr="00C0360D" w:rsidRDefault="002C7952" w:rsidP="0087785B">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5C622CE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0.86</w:t>
            </w:r>
          </w:p>
        </w:tc>
        <w:tc>
          <w:tcPr>
            <w:tcW w:w="567" w:type="dxa"/>
            <w:vAlign w:val="center"/>
            <w:hideMark/>
          </w:tcPr>
          <w:p w14:paraId="3D60649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5FFDF2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0.14</w:t>
            </w:r>
          </w:p>
        </w:tc>
        <w:tc>
          <w:tcPr>
            <w:tcW w:w="567" w:type="dxa"/>
            <w:vAlign w:val="center"/>
            <w:hideMark/>
          </w:tcPr>
          <w:p w14:paraId="3421B7E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1.58</w:t>
            </w:r>
          </w:p>
        </w:tc>
        <w:tc>
          <w:tcPr>
            <w:tcW w:w="567" w:type="dxa"/>
            <w:vAlign w:val="center"/>
            <w:hideMark/>
          </w:tcPr>
          <w:p w14:paraId="0C98409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0.15</w:t>
            </w:r>
          </w:p>
        </w:tc>
        <w:tc>
          <w:tcPr>
            <w:tcW w:w="567" w:type="dxa"/>
            <w:vAlign w:val="center"/>
            <w:hideMark/>
          </w:tcPr>
          <w:p w14:paraId="47F241A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3CEC13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1.52</w:t>
            </w:r>
          </w:p>
        </w:tc>
        <w:tc>
          <w:tcPr>
            <w:tcW w:w="1279" w:type="dxa"/>
            <w:noWrap/>
            <w:vAlign w:val="center"/>
            <w:hideMark/>
          </w:tcPr>
          <w:p w14:paraId="1DD6873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4A0DF99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0.43</w:t>
            </w:r>
          </w:p>
        </w:tc>
      </w:tr>
      <w:tr w:rsidR="00EE42D3" w:rsidRPr="00C0360D" w14:paraId="3C9F746D"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4096DE5"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61</w:t>
            </w:r>
          </w:p>
        </w:tc>
        <w:tc>
          <w:tcPr>
            <w:tcW w:w="708" w:type="dxa"/>
            <w:vAlign w:val="center"/>
          </w:tcPr>
          <w:p w14:paraId="48C9AA2E" w14:textId="794D8813" w:rsidR="002C7952" w:rsidRPr="00C0360D" w:rsidRDefault="00C0360D"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7B92853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IB-61</w:t>
            </w:r>
          </w:p>
        </w:tc>
        <w:tc>
          <w:tcPr>
            <w:tcW w:w="850" w:type="dxa"/>
            <w:noWrap/>
            <w:vAlign w:val="center"/>
            <w:hideMark/>
          </w:tcPr>
          <w:p w14:paraId="3F0CAAE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shd w:val="clear" w:color="auto" w:fill="000000" w:themeFill="text1"/>
            <w:vAlign w:val="center"/>
            <w:hideMark/>
          </w:tcPr>
          <w:p w14:paraId="640439C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12A52E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0.63</w:t>
            </w:r>
          </w:p>
        </w:tc>
        <w:tc>
          <w:tcPr>
            <w:tcW w:w="567" w:type="dxa"/>
            <w:vAlign w:val="center"/>
            <w:hideMark/>
          </w:tcPr>
          <w:p w14:paraId="1FBC25B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0.49</w:t>
            </w:r>
          </w:p>
        </w:tc>
        <w:tc>
          <w:tcPr>
            <w:tcW w:w="567" w:type="dxa"/>
            <w:vAlign w:val="center"/>
            <w:hideMark/>
          </w:tcPr>
          <w:p w14:paraId="0FFEB7B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0.46</w:t>
            </w:r>
          </w:p>
        </w:tc>
        <w:tc>
          <w:tcPr>
            <w:tcW w:w="567" w:type="dxa"/>
            <w:vAlign w:val="center"/>
            <w:hideMark/>
          </w:tcPr>
          <w:p w14:paraId="39DBAF9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2.49</w:t>
            </w:r>
          </w:p>
        </w:tc>
        <w:tc>
          <w:tcPr>
            <w:tcW w:w="567" w:type="dxa"/>
            <w:vAlign w:val="center"/>
            <w:hideMark/>
          </w:tcPr>
          <w:p w14:paraId="3BEC1D3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1.96</w:t>
            </w:r>
          </w:p>
        </w:tc>
        <w:tc>
          <w:tcPr>
            <w:tcW w:w="567" w:type="dxa"/>
            <w:vAlign w:val="center"/>
            <w:hideMark/>
          </w:tcPr>
          <w:p w14:paraId="6C293C9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2.90</w:t>
            </w:r>
          </w:p>
        </w:tc>
        <w:tc>
          <w:tcPr>
            <w:tcW w:w="567" w:type="dxa"/>
            <w:vAlign w:val="center"/>
            <w:hideMark/>
          </w:tcPr>
          <w:p w14:paraId="0505570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1.52</w:t>
            </w:r>
          </w:p>
        </w:tc>
        <w:tc>
          <w:tcPr>
            <w:tcW w:w="1279" w:type="dxa"/>
            <w:noWrap/>
            <w:vAlign w:val="center"/>
            <w:hideMark/>
          </w:tcPr>
          <w:p w14:paraId="38E76A0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20DC406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0.75</w:t>
            </w:r>
          </w:p>
        </w:tc>
      </w:tr>
      <w:tr w:rsidR="00A71394" w:rsidRPr="00C0360D" w14:paraId="3818309D"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4C425E9A"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62</w:t>
            </w:r>
          </w:p>
        </w:tc>
        <w:tc>
          <w:tcPr>
            <w:tcW w:w="708" w:type="dxa"/>
            <w:vAlign w:val="center"/>
          </w:tcPr>
          <w:p w14:paraId="29340E17" w14:textId="2E6A3F02" w:rsidR="002C7952" w:rsidRPr="00C0360D" w:rsidRDefault="00C0360D"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4D0D618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IB-62</w:t>
            </w:r>
          </w:p>
        </w:tc>
        <w:tc>
          <w:tcPr>
            <w:tcW w:w="850" w:type="dxa"/>
            <w:noWrap/>
            <w:vAlign w:val="center"/>
            <w:hideMark/>
          </w:tcPr>
          <w:p w14:paraId="15630B0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13A9D71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5AE64C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E5C053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0.85</w:t>
            </w:r>
          </w:p>
        </w:tc>
        <w:tc>
          <w:tcPr>
            <w:tcW w:w="567" w:type="dxa"/>
            <w:vAlign w:val="center"/>
            <w:hideMark/>
          </w:tcPr>
          <w:p w14:paraId="6B403B4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0.57</w:t>
            </w:r>
          </w:p>
        </w:tc>
        <w:tc>
          <w:tcPr>
            <w:tcW w:w="567" w:type="dxa"/>
            <w:vAlign w:val="center"/>
            <w:hideMark/>
          </w:tcPr>
          <w:p w14:paraId="1A2F3D7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0.37</w:t>
            </w:r>
          </w:p>
        </w:tc>
        <w:tc>
          <w:tcPr>
            <w:tcW w:w="567" w:type="dxa"/>
            <w:vAlign w:val="center"/>
            <w:hideMark/>
          </w:tcPr>
          <w:p w14:paraId="2156692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B0C01D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0.46</w:t>
            </w:r>
          </w:p>
        </w:tc>
        <w:tc>
          <w:tcPr>
            <w:tcW w:w="567" w:type="dxa"/>
            <w:vAlign w:val="center"/>
            <w:hideMark/>
          </w:tcPr>
          <w:p w14:paraId="66AF495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3.28</w:t>
            </w:r>
          </w:p>
        </w:tc>
        <w:tc>
          <w:tcPr>
            <w:tcW w:w="1279" w:type="dxa"/>
            <w:noWrap/>
            <w:vAlign w:val="center"/>
            <w:hideMark/>
          </w:tcPr>
          <w:p w14:paraId="6D9D0C8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3CF5ADC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0.22</w:t>
            </w:r>
          </w:p>
        </w:tc>
      </w:tr>
      <w:tr w:rsidR="00EE42D3" w:rsidRPr="00C0360D" w14:paraId="42EDB18D"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30DCCE8"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63</w:t>
            </w:r>
          </w:p>
        </w:tc>
        <w:tc>
          <w:tcPr>
            <w:tcW w:w="708" w:type="dxa"/>
            <w:vAlign w:val="center"/>
          </w:tcPr>
          <w:p w14:paraId="137A99E7" w14:textId="3CFFFE2D" w:rsidR="002C7952" w:rsidRPr="00C0360D" w:rsidRDefault="00C0360D"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616F008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IB-63</w:t>
            </w:r>
          </w:p>
        </w:tc>
        <w:tc>
          <w:tcPr>
            <w:tcW w:w="850" w:type="dxa"/>
            <w:noWrap/>
            <w:vAlign w:val="center"/>
            <w:hideMark/>
          </w:tcPr>
          <w:p w14:paraId="7A74B53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shd w:val="clear" w:color="auto" w:fill="000000" w:themeFill="text1"/>
            <w:vAlign w:val="center"/>
            <w:hideMark/>
          </w:tcPr>
          <w:p w14:paraId="6A595F0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19EFA7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0.86</w:t>
            </w:r>
          </w:p>
        </w:tc>
        <w:tc>
          <w:tcPr>
            <w:tcW w:w="567" w:type="dxa"/>
            <w:vAlign w:val="center"/>
            <w:hideMark/>
          </w:tcPr>
          <w:p w14:paraId="4AFC65A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0.74</w:t>
            </w:r>
          </w:p>
        </w:tc>
        <w:tc>
          <w:tcPr>
            <w:tcW w:w="567" w:type="dxa"/>
            <w:vAlign w:val="center"/>
            <w:hideMark/>
          </w:tcPr>
          <w:p w14:paraId="4FD576A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0.52</w:t>
            </w:r>
          </w:p>
        </w:tc>
        <w:tc>
          <w:tcPr>
            <w:tcW w:w="567" w:type="dxa"/>
            <w:vAlign w:val="center"/>
            <w:hideMark/>
          </w:tcPr>
          <w:p w14:paraId="4B3539E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53FA77C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0.25</w:t>
            </w:r>
          </w:p>
        </w:tc>
        <w:tc>
          <w:tcPr>
            <w:tcW w:w="567" w:type="dxa"/>
            <w:vAlign w:val="center"/>
            <w:hideMark/>
          </w:tcPr>
          <w:p w14:paraId="4AD2F87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1.15</w:t>
            </w:r>
          </w:p>
        </w:tc>
        <w:tc>
          <w:tcPr>
            <w:tcW w:w="567" w:type="dxa"/>
            <w:vAlign w:val="center"/>
            <w:hideMark/>
          </w:tcPr>
          <w:p w14:paraId="1A92FD3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0.10</w:t>
            </w:r>
          </w:p>
        </w:tc>
        <w:tc>
          <w:tcPr>
            <w:tcW w:w="1279" w:type="dxa"/>
            <w:noWrap/>
            <w:vAlign w:val="center"/>
            <w:hideMark/>
          </w:tcPr>
          <w:p w14:paraId="140A11B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615632F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0.20</w:t>
            </w:r>
          </w:p>
        </w:tc>
      </w:tr>
      <w:tr w:rsidR="00A71394" w:rsidRPr="00C0360D" w14:paraId="275C5D08"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33C1522E"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64</w:t>
            </w:r>
          </w:p>
        </w:tc>
        <w:tc>
          <w:tcPr>
            <w:tcW w:w="708" w:type="dxa"/>
            <w:vAlign w:val="center"/>
          </w:tcPr>
          <w:p w14:paraId="1A7A6E07" w14:textId="43C6E501" w:rsidR="002C7952" w:rsidRPr="00C0360D" w:rsidRDefault="00C0360D"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65DBC8A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IB-64</w:t>
            </w:r>
          </w:p>
        </w:tc>
        <w:tc>
          <w:tcPr>
            <w:tcW w:w="850" w:type="dxa"/>
            <w:noWrap/>
            <w:vAlign w:val="center"/>
            <w:hideMark/>
          </w:tcPr>
          <w:p w14:paraId="3BAE6F4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2DF0269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104B42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1.41</w:t>
            </w:r>
          </w:p>
        </w:tc>
        <w:tc>
          <w:tcPr>
            <w:tcW w:w="567" w:type="dxa"/>
            <w:vAlign w:val="center"/>
            <w:hideMark/>
          </w:tcPr>
          <w:p w14:paraId="5C8166A9"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B4C375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0.19</w:t>
            </w:r>
          </w:p>
        </w:tc>
        <w:tc>
          <w:tcPr>
            <w:tcW w:w="567" w:type="dxa"/>
            <w:vAlign w:val="center"/>
            <w:hideMark/>
          </w:tcPr>
          <w:p w14:paraId="65F3C53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2.11</w:t>
            </w:r>
          </w:p>
        </w:tc>
        <w:tc>
          <w:tcPr>
            <w:tcW w:w="567" w:type="dxa"/>
            <w:vAlign w:val="center"/>
            <w:hideMark/>
          </w:tcPr>
          <w:p w14:paraId="53E0D8D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1.25</w:t>
            </w:r>
          </w:p>
        </w:tc>
        <w:tc>
          <w:tcPr>
            <w:tcW w:w="567" w:type="dxa"/>
            <w:vAlign w:val="center"/>
            <w:hideMark/>
          </w:tcPr>
          <w:p w14:paraId="73EAB8F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EC6E34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0.85</w:t>
            </w:r>
          </w:p>
        </w:tc>
        <w:tc>
          <w:tcPr>
            <w:tcW w:w="1279" w:type="dxa"/>
            <w:noWrap/>
            <w:vAlign w:val="center"/>
            <w:hideMark/>
          </w:tcPr>
          <w:p w14:paraId="7F09E4E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399F17A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1.16</w:t>
            </w:r>
          </w:p>
        </w:tc>
      </w:tr>
      <w:tr w:rsidR="00EE42D3" w:rsidRPr="00C0360D" w14:paraId="2A27A971"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D69C830"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65</w:t>
            </w:r>
          </w:p>
        </w:tc>
        <w:tc>
          <w:tcPr>
            <w:tcW w:w="708" w:type="dxa"/>
            <w:vAlign w:val="center"/>
          </w:tcPr>
          <w:p w14:paraId="7E318977" w14:textId="404C3D57" w:rsidR="002C7952" w:rsidRPr="00C0360D" w:rsidRDefault="00C0360D"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4D7384A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IB-65</w:t>
            </w:r>
          </w:p>
        </w:tc>
        <w:tc>
          <w:tcPr>
            <w:tcW w:w="850" w:type="dxa"/>
            <w:noWrap/>
            <w:vAlign w:val="center"/>
            <w:hideMark/>
          </w:tcPr>
          <w:p w14:paraId="63B3EBA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7</w:t>
            </w:r>
          </w:p>
        </w:tc>
        <w:tc>
          <w:tcPr>
            <w:tcW w:w="567" w:type="dxa"/>
            <w:shd w:val="clear" w:color="auto" w:fill="000000" w:themeFill="text1"/>
            <w:vAlign w:val="center"/>
            <w:hideMark/>
          </w:tcPr>
          <w:p w14:paraId="086362D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7D3CCC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3633BF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3.18</w:t>
            </w:r>
          </w:p>
        </w:tc>
        <w:tc>
          <w:tcPr>
            <w:tcW w:w="567" w:type="dxa"/>
            <w:vAlign w:val="center"/>
            <w:hideMark/>
          </w:tcPr>
          <w:p w14:paraId="50FF63F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0ABE02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1.52</w:t>
            </w:r>
          </w:p>
        </w:tc>
        <w:tc>
          <w:tcPr>
            <w:tcW w:w="567" w:type="dxa"/>
            <w:vAlign w:val="center"/>
            <w:hideMark/>
          </w:tcPr>
          <w:p w14:paraId="0CC288E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1.84</w:t>
            </w:r>
          </w:p>
        </w:tc>
        <w:tc>
          <w:tcPr>
            <w:tcW w:w="567" w:type="dxa"/>
            <w:vAlign w:val="center"/>
            <w:hideMark/>
          </w:tcPr>
          <w:p w14:paraId="1E0A552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0D71166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3.15</w:t>
            </w:r>
          </w:p>
        </w:tc>
        <w:tc>
          <w:tcPr>
            <w:tcW w:w="1279" w:type="dxa"/>
            <w:noWrap/>
            <w:vAlign w:val="center"/>
            <w:hideMark/>
          </w:tcPr>
          <w:p w14:paraId="46753C7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1A9D934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0.35</w:t>
            </w:r>
          </w:p>
        </w:tc>
      </w:tr>
      <w:tr w:rsidR="00A71394" w:rsidRPr="00C0360D" w14:paraId="2DD31064"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4E9C12B1"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66</w:t>
            </w:r>
          </w:p>
        </w:tc>
        <w:tc>
          <w:tcPr>
            <w:tcW w:w="708" w:type="dxa"/>
            <w:vAlign w:val="center"/>
          </w:tcPr>
          <w:p w14:paraId="5485E472" w14:textId="47DA149D" w:rsidR="002C7952" w:rsidRPr="00C0360D" w:rsidRDefault="00C0360D"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2F99C29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IB-66</w:t>
            </w:r>
          </w:p>
        </w:tc>
        <w:tc>
          <w:tcPr>
            <w:tcW w:w="850" w:type="dxa"/>
            <w:noWrap/>
            <w:vAlign w:val="center"/>
            <w:hideMark/>
          </w:tcPr>
          <w:p w14:paraId="38CA877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4CBB1EE4" w14:textId="77777777" w:rsidR="002C7952" w:rsidRPr="00C0360D" w:rsidRDefault="002C7952" w:rsidP="0087785B">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19D020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1.68</w:t>
            </w:r>
          </w:p>
        </w:tc>
        <w:tc>
          <w:tcPr>
            <w:tcW w:w="567" w:type="dxa"/>
            <w:vAlign w:val="center"/>
            <w:hideMark/>
          </w:tcPr>
          <w:p w14:paraId="3F644B7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0.84</w:t>
            </w:r>
          </w:p>
        </w:tc>
        <w:tc>
          <w:tcPr>
            <w:tcW w:w="567" w:type="dxa"/>
            <w:vAlign w:val="center"/>
            <w:hideMark/>
          </w:tcPr>
          <w:p w14:paraId="05AF1A0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0.96</w:t>
            </w:r>
          </w:p>
        </w:tc>
        <w:tc>
          <w:tcPr>
            <w:tcW w:w="567" w:type="dxa"/>
            <w:vAlign w:val="center"/>
            <w:hideMark/>
          </w:tcPr>
          <w:p w14:paraId="2986283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AC12C6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0.74</w:t>
            </w:r>
          </w:p>
        </w:tc>
        <w:tc>
          <w:tcPr>
            <w:tcW w:w="567" w:type="dxa"/>
            <w:vAlign w:val="center"/>
            <w:hideMark/>
          </w:tcPr>
          <w:p w14:paraId="7FD2541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2.67</w:t>
            </w:r>
          </w:p>
        </w:tc>
        <w:tc>
          <w:tcPr>
            <w:tcW w:w="567" w:type="dxa"/>
            <w:vAlign w:val="center"/>
            <w:hideMark/>
          </w:tcPr>
          <w:p w14:paraId="42F2132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5BD4F28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136892C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0.28</w:t>
            </w:r>
          </w:p>
        </w:tc>
      </w:tr>
      <w:tr w:rsidR="00EE42D3" w:rsidRPr="00C0360D" w14:paraId="4227C112"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1528A618"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67</w:t>
            </w:r>
          </w:p>
        </w:tc>
        <w:tc>
          <w:tcPr>
            <w:tcW w:w="708" w:type="dxa"/>
            <w:vAlign w:val="center"/>
          </w:tcPr>
          <w:p w14:paraId="5378B16C" w14:textId="145594FE" w:rsidR="002C7952" w:rsidRPr="00C0360D" w:rsidRDefault="00C0360D"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583B59B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IB-67</w:t>
            </w:r>
          </w:p>
        </w:tc>
        <w:tc>
          <w:tcPr>
            <w:tcW w:w="850" w:type="dxa"/>
            <w:noWrap/>
            <w:vAlign w:val="center"/>
            <w:hideMark/>
          </w:tcPr>
          <w:p w14:paraId="77EEC23C"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shd w:val="clear" w:color="auto" w:fill="000000" w:themeFill="text1"/>
            <w:vAlign w:val="center"/>
            <w:hideMark/>
          </w:tcPr>
          <w:p w14:paraId="1D9E6D70" w14:textId="77777777" w:rsidR="002C7952" w:rsidRPr="00C0360D" w:rsidRDefault="002C7952"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1D91C0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1.85</w:t>
            </w:r>
          </w:p>
        </w:tc>
        <w:tc>
          <w:tcPr>
            <w:tcW w:w="567" w:type="dxa"/>
            <w:vAlign w:val="center"/>
            <w:hideMark/>
          </w:tcPr>
          <w:p w14:paraId="6116320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B8A3AC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0.80</w:t>
            </w:r>
          </w:p>
        </w:tc>
        <w:tc>
          <w:tcPr>
            <w:tcW w:w="567" w:type="dxa"/>
            <w:vAlign w:val="center"/>
            <w:hideMark/>
          </w:tcPr>
          <w:p w14:paraId="70FE4813"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61FE1EF"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2.48</w:t>
            </w:r>
          </w:p>
        </w:tc>
        <w:tc>
          <w:tcPr>
            <w:tcW w:w="567" w:type="dxa"/>
            <w:vAlign w:val="center"/>
            <w:hideMark/>
          </w:tcPr>
          <w:p w14:paraId="702B705A"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3.58</w:t>
            </w:r>
          </w:p>
        </w:tc>
        <w:tc>
          <w:tcPr>
            <w:tcW w:w="567" w:type="dxa"/>
            <w:vAlign w:val="center"/>
            <w:hideMark/>
          </w:tcPr>
          <w:p w14:paraId="4D82276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152F6ED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57BB292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1.09</w:t>
            </w:r>
          </w:p>
        </w:tc>
      </w:tr>
      <w:tr w:rsidR="00A71394" w:rsidRPr="00C0360D" w14:paraId="3F127A4D"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0A26B6F2"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68</w:t>
            </w:r>
          </w:p>
        </w:tc>
        <w:tc>
          <w:tcPr>
            <w:tcW w:w="708" w:type="dxa"/>
            <w:vAlign w:val="center"/>
          </w:tcPr>
          <w:p w14:paraId="0A450881" w14:textId="32419277" w:rsidR="002C7952" w:rsidRPr="00C0360D" w:rsidRDefault="00C0360D"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1564053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IB-68</w:t>
            </w:r>
          </w:p>
        </w:tc>
        <w:tc>
          <w:tcPr>
            <w:tcW w:w="850" w:type="dxa"/>
            <w:noWrap/>
            <w:vAlign w:val="center"/>
            <w:hideMark/>
          </w:tcPr>
          <w:p w14:paraId="392A0732"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1C62E3A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8C54DE0"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1.48</w:t>
            </w:r>
          </w:p>
        </w:tc>
        <w:tc>
          <w:tcPr>
            <w:tcW w:w="567" w:type="dxa"/>
            <w:vAlign w:val="center"/>
            <w:hideMark/>
          </w:tcPr>
          <w:p w14:paraId="64493EA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0.66</w:t>
            </w:r>
          </w:p>
        </w:tc>
        <w:tc>
          <w:tcPr>
            <w:tcW w:w="567" w:type="dxa"/>
            <w:vAlign w:val="center"/>
            <w:hideMark/>
          </w:tcPr>
          <w:p w14:paraId="68F6447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AAC9BD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2.85</w:t>
            </w:r>
          </w:p>
        </w:tc>
        <w:tc>
          <w:tcPr>
            <w:tcW w:w="567" w:type="dxa"/>
            <w:vAlign w:val="center"/>
            <w:hideMark/>
          </w:tcPr>
          <w:p w14:paraId="5AE3331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1.59</w:t>
            </w:r>
          </w:p>
        </w:tc>
        <w:tc>
          <w:tcPr>
            <w:tcW w:w="567" w:type="dxa"/>
            <w:vAlign w:val="center"/>
            <w:hideMark/>
          </w:tcPr>
          <w:p w14:paraId="592BC4B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F272FC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2.44</w:t>
            </w:r>
          </w:p>
        </w:tc>
        <w:tc>
          <w:tcPr>
            <w:tcW w:w="1279" w:type="dxa"/>
            <w:noWrap/>
            <w:vAlign w:val="center"/>
            <w:hideMark/>
          </w:tcPr>
          <w:p w14:paraId="1D61743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3EB4F471"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0.36</w:t>
            </w:r>
          </w:p>
        </w:tc>
      </w:tr>
      <w:tr w:rsidR="00EE42D3" w:rsidRPr="00C0360D" w14:paraId="16245564"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42EAC15A"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69</w:t>
            </w:r>
          </w:p>
        </w:tc>
        <w:tc>
          <w:tcPr>
            <w:tcW w:w="708" w:type="dxa"/>
            <w:vAlign w:val="center"/>
          </w:tcPr>
          <w:p w14:paraId="43086A51" w14:textId="189CAFEE" w:rsidR="002C7952" w:rsidRPr="00C0360D" w:rsidRDefault="00C0360D"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34E3905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IB-69</w:t>
            </w:r>
          </w:p>
        </w:tc>
        <w:tc>
          <w:tcPr>
            <w:tcW w:w="850" w:type="dxa"/>
            <w:noWrap/>
            <w:vAlign w:val="center"/>
            <w:hideMark/>
          </w:tcPr>
          <w:p w14:paraId="192587E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4</w:t>
            </w:r>
          </w:p>
        </w:tc>
        <w:tc>
          <w:tcPr>
            <w:tcW w:w="567" w:type="dxa"/>
            <w:shd w:val="clear" w:color="auto" w:fill="000000" w:themeFill="text1"/>
            <w:vAlign w:val="center"/>
            <w:hideMark/>
          </w:tcPr>
          <w:p w14:paraId="4FDAFC56" w14:textId="77777777" w:rsidR="002C7952" w:rsidRPr="00C0360D" w:rsidRDefault="002C7952" w:rsidP="0087785B">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F0F462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0.80</w:t>
            </w:r>
          </w:p>
        </w:tc>
        <w:tc>
          <w:tcPr>
            <w:tcW w:w="567" w:type="dxa"/>
            <w:vAlign w:val="center"/>
            <w:hideMark/>
          </w:tcPr>
          <w:p w14:paraId="28036159"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3.10</w:t>
            </w:r>
          </w:p>
        </w:tc>
        <w:tc>
          <w:tcPr>
            <w:tcW w:w="567" w:type="dxa"/>
            <w:vAlign w:val="center"/>
            <w:hideMark/>
          </w:tcPr>
          <w:p w14:paraId="24BA4DA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2.00</w:t>
            </w:r>
          </w:p>
        </w:tc>
        <w:tc>
          <w:tcPr>
            <w:tcW w:w="567" w:type="dxa"/>
            <w:vAlign w:val="center"/>
            <w:hideMark/>
          </w:tcPr>
          <w:p w14:paraId="1A40D91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1.10</w:t>
            </w:r>
          </w:p>
        </w:tc>
        <w:tc>
          <w:tcPr>
            <w:tcW w:w="567" w:type="dxa"/>
            <w:vAlign w:val="center"/>
            <w:hideMark/>
          </w:tcPr>
          <w:p w14:paraId="44D59C7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1.05</w:t>
            </w:r>
          </w:p>
        </w:tc>
        <w:tc>
          <w:tcPr>
            <w:tcW w:w="567" w:type="dxa"/>
            <w:vAlign w:val="center"/>
            <w:hideMark/>
          </w:tcPr>
          <w:p w14:paraId="51DFD818"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371F54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0.80</w:t>
            </w:r>
          </w:p>
        </w:tc>
        <w:tc>
          <w:tcPr>
            <w:tcW w:w="1279" w:type="dxa"/>
            <w:noWrap/>
            <w:vAlign w:val="center"/>
            <w:hideMark/>
          </w:tcPr>
          <w:p w14:paraId="15DB4F2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19777085"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0.37</w:t>
            </w:r>
          </w:p>
        </w:tc>
      </w:tr>
      <w:tr w:rsidR="00A71394" w:rsidRPr="00C0360D" w14:paraId="0B48FCC7"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0AECA437"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70</w:t>
            </w:r>
          </w:p>
        </w:tc>
        <w:tc>
          <w:tcPr>
            <w:tcW w:w="708" w:type="dxa"/>
            <w:vAlign w:val="center"/>
          </w:tcPr>
          <w:p w14:paraId="33647F03" w14:textId="4E1608FD" w:rsidR="002C7952" w:rsidRPr="00C0360D" w:rsidRDefault="00C0360D"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3169764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IB-70</w:t>
            </w:r>
          </w:p>
        </w:tc>
        <w:tc>
          <w:tcPr>
            <w:tcW w:w="850" w:type="dxa"/>
            <w:noWrap/>
            <w:vAlign w:val="center"/>
            <w:hideMark/>
          </w:tcPr>
          <w:p w14:paraId="35EC242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3F334D7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2E2EFC7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1.01</w:t>
            </w:r>
          </w:p>
        </w:tc>
        <w:tc>
          <w:tcPr>
            <w:tcW w:w="567" w:type="dxa"/>
            <w:vAlign w:val="center"/>
            <w:hideMark/>
          </w:tcPr>
          <w:p w14:paraId="5B98F45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5E3936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0.14</w:t>
            </w:r>
          </w:p>
        </w:tc>
        <w:tc>
          <w:tcPr>
            <w:tcW w:w="567" w:type="dxa"/>
            <w:vAlign w:val="center"/>
            <w:hideMark/>
          </w:tcPr>
          <w:p w14:paraId="569A239E"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7255386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0.58</w:t>
            </w:r>
          </w:p>
        </w:tc>
        <w:tc>
          <w:tcPr>
            <w:tcW w:w="567" w:type="dxa"/>
            <w:vAlign w:val="center"/>
            <w:hideMark/>
          </w:tcPr>
          <w:p w14:paraId="4A6145EB"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0.24</w:t>
            </w:r>
          </w:p>
        </w:tc>
        <w:tc>
          <w:tcPr>
            <w:tcW w:w="567" w:type="dxa"/>
            <w:vAlign w:val="center"/>
            <w:hideMark/>
          </w:tcPr>
          <w:p w14:paraId="10C4304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517DAAFA"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5D150AB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0.25</w:t>
            </w:r>
          </w:p>
        </w:tc>
      </w:tr>
      <w:tr w:rsidR="00EE42D3" w:rsidRPr="00C0360D" w14:paraId="1F10DD11"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0A162029"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71</w:t>
            </w:r>
          </w:p>
        </w:tc>
        <w:tc>
          <w:tcPr>
            <w:tcW w:w="708" w:type="dxa"/>
            <w:vAlign w:val="center"/>
          </w:tcPr>
          <w:p w14:paraId="0DDC6B69" w14:textId="3E63AF59" w:rsidR="002C7952" w:rsidRPr="00C0360D" w:rsidRDefault="00C0360D"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5C115C8E"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IB-71</w:t>
            </w:r>
          </w:p>
        </w:tc>
        <w:tc>
          <w:tcPr>
            <w:tcW w:w="850" w:type="dxa"/>
            <w:noWrap/>
            <w:vAlign w:val="center"/>
            <w:hideMark/>
          </w:tcPr>
          <w:p w14:paraId="2118A362"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5</w:t>
            </w:r>
          </w:p>
        </w:tc>
        <w:tc>
          <w:tcPr>
            <w:tcW w:w="567" w:type="dxa"/>
            <w:shd w:val="clear" w:color="auto" w:fill="000000" w:themeFill="text1"/>
            <w:vAlign w:val="center"/>
            <w:hideMark/>
          </w:tcPr>
          <w:p w14:paraId="49409A60"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4E6F426B"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1D53F224"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0.58</w:t>
            </w:r>
          </w:p>
        </w:tc>
        <w:tc>
          <w:tcPr>
            <w:tcW w:w="567" w:type="dxa"/>
            <w:vAlign w:val="center"/>
            <w:hideMark/>
          </w:tcPr>
          <w:p w14:paraId="387D1EC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313828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0.98</w:t>
            </w:r>
          </w:p>
        </w:tc>
        <w:tc>
          <w:tcPr>
            <w:tcW w:w="567" w:type="dxa"/>
            <w:vAlign w:val="center"/>
            <w:hideMark/>
          </w:tcPr>
          <w:p w14:paraId="0E825526"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1.24</w:t>
            </w:r>
          </w:p>
        </w:tc>
        <w:tc>
          <w:tcPr>
            <w:tcW w:w="567" w:type="dxa"/>
            <w:vAlign w:val="center"/>
            <w:hideMark/>
          </w:tcPr>
          <w:p w14:paraId="390954D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3607B0BD"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60142231"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9C0006"/>
                <w:sz w:val="20"/>
                <w:szCs w:val="20"/>
                <w:lang w:eastAsia="es-PE"/>
              </w:rPr>
            </w:pPr>
            <w:r w:rsidRPr="00C0360D">
              <w:rPr>
                <w:rFonts w:ascii="Times New Roman" w:eastAsia="Times New Roman" w:hAnsi="Times New Roman" w:cs="Times New Roman"/>
                <w:color w:val="9C0006"/>
                <w:sz w:val="20"/>
                <w:szCs w:val="20"/>
                <w:lang w:eastAsia="es-PE"/>
              </w:rPr>
              <w:t>FD</w:t>
            </w:r>
          </w:p>
        </w:tc>
        <w:tc>
          <w:tcPr>
            <w:tcW w:w="1414" w:type="dxa"/>
            <w:vAlign w:val="center"/>
            <w:hideMark/>
          </w:tcPr>
          <w:p w14:paraId="7F70A257" w14:textId="77777777" w:rsidR="002C7952" w:rsidRPr="00C0360D" w:rsidRDefault="002C7952" w:rsidP="008778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0.00</w:t>
            </w:r>
          </w:p>
        </w:tc>
      </w:tr>
      <w:tr w:rsidR="00A71394" w:rsidRPr="00C0360D" w14:paraId="0D426B17"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710" w:type="dxa"/>
            <w:vAlign w:val="center"/>
            <w:hideMark/>
          </w:tcPr>
          <w:p w14:paraId="64FD9995" w14:textId="77777777" w:rsidR="002C7952" w:rsidRPr="00C0360D" w:rsidRDefault="002C7952" w:rsidP="0087785B">
            <w:pPr>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72</w:t>
            </w:r>
          </w:p>
        </w:tc>
        <w:tc>
          <w:tcPr>
            <w:tcW w:w="708" w:type="dxa"/>
            <w:vAlign w:val="center"/>
          </w:tcPr>
          <w:p w14:paraId="6FF9E31C" w14:textId="114AB038" w:rsidR="002C7952" w:rsidRPr="00C0360D" w:rsidRDefault="00C0360D"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p>
        </w:tc>
        <w:tc>
          <w:tcPr>
            <w:tcW w:w="851" w:type="dxa"/>
            <w:vAlign w:val="center"/>
            <w:hideMark/>
          </w:tcPr>
          <w:p w14:paraId="608A9E48"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IB-72</w:t>
            </w:r>
          </w:p>
        </w:tc>
        <w:tc>
          <w:tcPr>
            <w:tcW w:w="850" w:type="dxa"/>
            <w:noWrap/>
            <w:vAlign w:val="center"/>
            <w:hideMark/>
          </w:tcPr>
          <w:p w14:paraId="40E72CC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w:t>
            </w:r>
          </w:p>
        </w:tc>
        <w:tc>
          <w:tcPr>
            <w:tcW w:w="567" w:type="dxa"/>
            <w:tcBorders>
              <w:top w:val="single" w:sz="4" w:space="0" w:color="7F7F7F" w:themeColor="text1" w:themeTint="80"/>
              <w:bottom w:val="single" w:sz="4" w:space="0" w:color="7F7F7F" w:themeColor="text1" w:themeTint="80"/>
            </w:tcBorders>
            <w:shd w:val="clear" w:color="auto" w:fill="000000" w:themeFill="text1"/>
            <w:vAlign w:val="center"/>
            <w:hideMark/>
          </w:tcPr>
          <w:p w14:paraId="7FAD114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0.70</w:t>
            </w:r>
          </w:p>
        </w:tc>
        <w:tc>
          <w:tcPr>
            <w:tcW w:w="567" w:type="dxa"/>
            <w:vAlign w:val="center"/>
            <w:hideMark/>
          </w:tcPr>
          <w:p w14:paraId="2D7D965C"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2.36</w:t>
            </w:r>
          </w:p>
        </w:tc>
        <w:tc>
          <w:tcPr>
            <w:tcW w:w="567" w:type="dxa"/>
            <w:vAlign w:val="center"/>
            <w:hideMark/>
          </w:tcPr>
          <w:p w14:paraId="45FE03BD"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0.89</w:t>
            </w:r>
          </w:p>
        </w:tc>
        <w:tc>
          <w:tcPr>
            <w:tcW w:w="567" w:type="dxa"/>
            <w:vAlign w:val="center"/>
            <w:hideMark/>
          </w:tcPr>
          <w:p w14:paraId="3CE24BF7"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2.00</w:t>
            </w:r>
          </w:p>
        </w:tc>
        <w:tc>
          <w:tcPr>
            <w:tcW w:w="567" w:type="dxa"/>
            <w:vAlign w:val="center"/>
            <w:hideMark/>
          </w:tcPr>
          <w:p w14:paraId="5089288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1.44</w:t>
            </w:r>
          </w:p>
        </w:tc>
        <w:tc>
          <w:tcPr>
            <w:tcW w:w="567" w:type="dxa"/>
            <w:vAlign w:val="center"/>
            <w:hideMark/>
          </w:tcPr>
          <w:p w14:paraId="38E5CA05"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567" w:type="dxa"/>
            <w:vAlign w:val="center"/>
            <w:hideMark/>
          </w:tcPr>
          <w:p w14:paraId="6283F403"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3.58</w:t>
            </w:r>
          </w:p>
        </w:tc>
        <w:tc>
          <w:tcPr>
            <w:tcW w:w="567" w:type="dxa"/>
            <w:vAlign w:val="center"/>
            <w:hideMark/>
          </w:tcPr>
          <w:p w14:paraId="7B34FAE4"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w:t>
            </w:r>
          </w:p>
        </w:tc>
        <w:tc>
          <w:tcPr>
            <w:tcW w:w="1279" w:type="dxa"/>
            <w:noWrap/>
            <w:vAlign w:val="center"/>
            <w:hideMark/>
          </w:tcPr>
          <w:p w14:paraId="3A89FAEF"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OK</w:t>
            </w:r>
          </w:p>
        </w:tc>
        <w:tc>
          <w:tcPr>
            <w:tcW w:w="1414" w:type="dxa"/>
            <w:vAlign w:val="center"/>
            <w:hideMark/>
          </w:tcPr>
          <w:p w14:paraId="5A6C7146" w14:textId="77777777" w:rsidR="002C7952" w:rsidRPr="00C0360D" w:rsidRDefault="002C7952" w:rsidP="008778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0.68</w:t>
            </w:r>
          </w:p>
        </w:tc>
      </w:tr>
    </w:tbl>
    <w:p w14:paraId="3BBC9E8F" w14:textId="52FC1155" w:rsidR="00E03D91" w:rsidRDefault="00E03D91" w:rsidP="00107624">
      <w:pPr>
        <w:spacing w:before="100" w:beforeAutospacing="1" w:after="100" w:afterAutospacing="1" w:line="480" w:lineRule="auto"/>
        <w:ind w:left="1418"/>
        <w:rPr>
          <w:rFonts w:ascii="Times New Roman" w:hAnsi="Times New Roman" w:cs="Times New Roman"/>
          <w:sz w:val="24"/>
          <w:szCs w:val="24"/>
        </w:rPr>
      </w:pPr>
      <w:r w:rsidRPr="00107624">
        <w:rPr>
          <w:rFonts w:ascii="Times New Roman" w:eastAsiaTheme="majorEastAsia" w:hAnsi="Times New Roman" w:cstheme="majorBidi"/>
          <w:b/>
          <w:color w:val="000000" w:themeColor="text1"/>
          <w:sz w:val="20"/>
          <w:lang w:val="es-MX" w:eastAsia="es-MX"/>
        </w:rPr>
        <w:t>Fuente:</w:t>
      </w:r>
      <w:r w:rsidRPr="00C35214">
        <w:rPr>
          <w:rFonts w:ascii="Times New Roman" w:hAnsi="Times New Roman" w:cs="Times New Roman"/>
          <w:sz w:val="24"/>
          <w:szCs w:val="24"/>
        </w:rPr>
        <w:t xml:space="preserve"> </w:t>
      </w:r>
      <w:r w:rsidRPr="00107624">
        <w:rPr>
          <w:rFonts w:ascii="Times New Roman" w:eastAsiaTheme="majorEastAsia" w:hAnsi="Times New Roman" w:cstheme="majorBidi"/>
          <w:color w:val="000000" w:themeColor="text1"/>
          <w:sz w:val="20"/>
          <w:lang w:val="es-MX" w:eastAsia="es-MX"/>
        </w:rPr>
        <w:t>Elaboración Propia</w:t>
      </w:r>
      <w:bookmarkEnd w:id="127"/>
    </w:p>
    <w:p w14:paraId="17740901" w14:textId="2BDF75B5" w:rsidR="00A71394" w:rsidRDefault="00A71394" w:rsidP="00107624">
      <w:pPr>
        <w:spacing w:before="100" w:beforeAutospacing="1" w:after="100" w:afterAutospacing="1" w:line="480" w:lineRule="auto"/>
        <w:ind w:left="1418"/>
        <w:jc w:val="both"/>
        <w:rPr>
          <w:rFonts w:ascii="Times New Roman" w:hAnsi="Times New Roman" w:cs="Times New Roman"/>
          <w:sz w:val="24"/>
          <w:szCs w:val="24"/>
        </w:rPr>
      </w:pPr>
      <w:bookmarkStart w:id="128" w:name="_Toc64985137"/>
      <w:r w:rsidRPr="00A71394">
        <w:rPr>
          <w:rFonts w:ascii="Times New Roman" w:hAnsi="Times New Roman" w:cs="Times New Roman"/>
          <w:sz w:val="24"/>
          <w:szCs w:val="24"/>
        </w:rPr>
        <w:t>La aplicación de la fórmula ha determinado una Generación Per cápita de Residuos Sólidos Domésticos que ascienden a 0.353 Kg/persona/día.</w:t>
      </w:r>
    </w:p>
    <w:p w14:paraId="04D70CE6" w14:textId="58B4CF47" w:rsidR="004A68D1" w:rsidRPr="004A68D1" w:rsidRDefault="004A68D1" w:rsidP="004A68D1">
      <w:pPr>
        <w:pStyle w:val="Descripcin"/>
        <w:keepNext/>
        <w:jc w:val="center"/>
        <w:rPr>
          <w:rFonts w:ascii="Times New Roman" w:hAnsi="Times New Roman" w:cs="Times New Roman"/>
          <w:i w:val="0"/>
          <w:iCs w:val="0"/>
          <w:color w:val="auto"/>
          <w:sz w:val="24"/>
          <w:szCs w:val="24"/>
        </w:rPr>
      </w:pPr>
      <w:bookmarkStart w:id="129" w:name="_Toc79603707"/>
      <w:r w:rsidRPr="004A68D1">
        <w:rPr>
          <w:rFonts w:ascii="Times New Roman" w:hAnsi="Times New Roman" w:cs="Times New Roman"/>
          <w:b/>
          <w:bCs/>
          <w:i w:val="0"/>
          <w:iCs w:val="0"/>
          <w:color w:val="auto"/>
          <w:sz w:val="24"/>
          <w:szCs w:val="24"/>
        </w:rPr>
        <w:t xml:space="preserve">Tabla </w:t>
      </w:r>
      <w:r w:rsidRPr="004A68D1">
        <w:rPr>
          <w:rFonts w:ascii="Times New Roman" w:hAnsi="Times New Roman" w:cs="Times New Roman"/>
          <w:b/>
          <w:bCs/>
          <w:i w:val="0"/>
          <w:iCs w:val="0"/>
          <w:color w:val="auto"/>
          <w:sz w:val="24"/>
          <w:szCs w:val="24"/>
        </w:rPr>
        <w:fldChar w:fldCharType="begin"/>
      </w:r>
      <w:r w:rsidRPr="004A68D1">
        <w:rPr>
          <w:rFonts w:ascii="Times New Roman" w:hAnsi="Times New Roman" w:cs="Times New Roman"/>
          <w:b/>
          <w:bCs/>
          <w:i w:val="0"/>
          <w:iCs w:val="0"/>
          <w:color w:val="auto"/>
          <w:sz w:val="24"/>
          <w:szCs w:val="24"/>
        </w:rPr>
        <w:instrText xml:space="preserve"> SEQ Tabla \* ARABIC </w:instrText>
      </w:r>
      <w:r w:rsidRPr="004A68D1">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9</w:t>
      </w:r>
      <w:r w:rsidRPr="004A68D1">
        <w:rPr>
          <w:rFonts w:ascii="Times New Roman" w:hAnsi="Times New Roman" w:cs="Times New Roman"/>
          <w:b/>
          <w:bCs/>
          <w:i w:val="0"/>
          <w:iCs w:val="0"/>
          <w:color w:val="auto"/>
          <w:sz w:val="24"/>
          <w:szCs w:val="24"/>
        </w:rPr>
        <w:fldChar w:fldCharType="end"/>
      </w:r>
      <w:r w:rsidRPr="004A68D1">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4A68D1">
        <w:rPr>
          <w:rFonts w:ascii="Times New Roman" w:hAnsi="Times New Roman" w:cs="Times New Roman"/>
          <w:i w:val="0"/>
          <w:iCs w:val="0"/>
          <w:color w:val="auto"/>
          <w:sz w:val="24"/>
          <w:szCs w:val="24"/>
        </w:rPr>
        <w:t xml:space="preserve">Estadística descriptiva de la Generación </w:t>
      </w:r>
      <w:bookmarkEnd w:id="129"/>
      <w:r w:rsidR="004823D7" w:rsidRPr="004A68D1">
        <w:rPr>
          <w:rFonts w:ascii="Times New Roman" w:hAnsi="Times New Roman" w:cs="Times New Roman"/>
          <w:i w:val="0"/>
          <w:iCs w:val="0"/>
          <w:color w:val="auto"/>
          <w:sz w:val="24"/>
          <w:szCs w:val="24"/>
        </w:rPr>
        <w:t>per cápita</w:t>
      </w:r>
    </w:p>
    <w:tbl>
      <w:tblPr>
        <w:tblStyle w:val="TablaconformeAPA6edicin"/>
        <w:tblW w:w="9766" w:type="dxa"/>
        <w:tblLayout w:type="fixed"/>
        <w:tblLook w:val="0000" w:firstRow="0" w:lastRow="0" w:firstColumn="0" w:lastColumn="0" w:noHBand="0" w:noVBand="0"/>
      </w:tblPr>
      <w:tblGrid>
        <w:gridCol w:w="1843"/>
        <w:gridCol w:w="1227"/>
        <w:gridCol w:w="1240"/>
        <w:gridCol w:w="1240"/>
        <w:gridCol w:w="1240"/>
        <w:gridCol w:w="1488"/>
        <w:gridCol w:w="1488"/>
      </w:tblGrid>
      <w:tr w:rsidR="007B27A5" w:rsidRPr="003B6255" w14:paraId="71EDBBCC" w14:textId="77777777" w:rsidTr="003B6255">
        <w:tc>
          <w:tcPr>
            <w:tcW w:w="1843" w:type="dxa"/>
            <w:vMerge w:val="restart"/>
          </w:tcPr>
          <w:p w14:paraId="77639ABB" w14:textId="77777777" w:rsidR="007B27A5" w:rsidRPr="003B6255" w:rsidRDefault="007B27A5" w:rsidP="003F6D2F">
            <w:pPr>
              <w:autoSpaceDE w:val="0"/>
              <w:autoSpaceDN w:val="0"/>
              <w:adjustRightInd w:val="0"/>
              <w:rPr>
                <w:rFonts w:eastAsia="Times New Roman" w:cs="Times New Roman"/>
                <w:color w:val="000000"/>
                <w:sz w:val="20"/>
                <w:szCs w:val="20"/>
                <w:lang w:eastAsia="es-PE"/>
              </w:rPr>
            </w:pPr>
          </w:p>
        </w:tc>
        <w:tc>
          <w:tcPr>
            <w:tcW w:w="1227" w:type="dxa"/>
            <w:tcBorders>
              <w:bottom w:val="single" w:sz="4" w:space="0" w:color="auto"/>
            </w:tcBorders>
          </w:tcPr>
          <w:p w14:paraId="4333F237" w14:textId="77777777" w:rsidR="007B27A5" w:rsidRPr="003B6255" w:rsidRDefault="007B27A5" w:rsidP="003F6D2F">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N</w:t>
            </w:r>
          </w:p>
        </w:tc>
        <w:tc>
          <w:tcPr>
            <w:tcW w:w="1240" w:type="dxa"/>
            <w:tcBorders>
              <w:bottom w:val="single" w:sz="4" w:space="0" w:color="auto"/>
            </w:tcBorders>
          </w:tcPr>
          <w:p w14:paraId="3AE0129B" w14:textId="77777777" w:rsidR="007B27A5" w:rsidRPr="003B6255" w:rsidRDefault="007B27A5" w:rsidP="003F6D2F">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Mínimo</w:t>
            </w:r>
          </w:p>
        </w:tc>
        <w:tc>
          <w:tcPr>
            <w:tcW w:w="1240" w:type="dxa"/>
            <w:tcBorders>
              <w:bottom w:val="single" w:sz="4" w:space="0" w:color="auto"/>
            </w:tcBorders>
          </w:tcPr>
          <w:p w14:paraId="413689FE" w14:textId="77777777" w:rsidR="007B27A5" w:rsidRPr="003B6255" w:rsidRDefault="007B27A5" w:rsidP="003F6D2F">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Máximo</w:t>
            </w:r>
          </w:p>
        </w:tc>
        <w:tc>
          <w:tcPr>
            <w:tcW w:w="2728" w:type="dxa"/>
            <w:gridSpan w:val="2"/>
            <w:tcBorders>
              <w:bottom w:val="single" w:sz="4" w:space="0" w:color="auto"/>
            </w:tcBorders>
          </w:tcPr>
          <w:p w14:paraId="6458AC43" w14:textId="77777777" w:rsidR="007B27A5" w:rsidRPr="003B6255" w:rsidRDefault="007B27A5" w:rsidP="003F6D2F">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Media</w:t>
            </w:r>
          </w:p>
        </w:tc>
        <w:tc>
          <w:tcPr>
            <w:tcW w:w="1488" w:type="dxa"/>
            <w:tcBorders>
              <w:bottom w:val="single" w:sz="4" w:space="0" w:color="auto"/>
            </w:tcBorders>
          </w:tcPr>
          <w:p w14:paraId="38D5821F" w14:textId="77777777" w:rsidR="007B27A5" w:rsidRPr="003B6255" w:rsidRDefault="007B27A5" w:rsidP="003F6D2F">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Desviación estándar</w:t>
            </w:r>
          </w:p>
        </w:tc>
      </w:tr>
      <w:tr w:rsidR="007B27A5" w:rsidRPr="003B6255" w14:paraId="0BFDEECF" w14:textId="77777777" w:rsidTr="003B6255">
        <w:tc>
          <w:tcPr>
            <w:tcW w:w="1843" w:type="dxa"/>
            <w:vMerge/>
          </w:tcPr>
          <w:p w14:paraId="484A6776" w14:textId="77777777" w:rsidR="007B27A5" w:rsidRPr="003B6255" w:rsidRDefault="007B27A5" w:rsidP="003F6D2F">
            <w:pPr>
              <w:autoSpaceDE w:val="0"/>
              <w:autoSpaceDN w:val="0"/>
              <w:adjustRightInd w:val="0"/>
              <w:rPr>
                <w:rFonts w:eastAsia="Times New Roman" w:cs="Times New Roman"/>
                <w:color w:val="000000"/>
                <w:sz w:val="20"/>
                <w:szCs w:val="20"/>
                <w:lang w:eastAsia="es-PE"/>
              </w:rPr>
            </w:pPr>
          </w:p>
        </w:tc>
        <w:tc>
          <w:tcPr>
            <w:tcW w:w="1227" w:type="dxa"/>
            <w:tcBorders>
              <w:top w:val="single" w:sz="4" w:space="0" w:color="auto"/>
            </w:tcBorders>
          </w:tcPr>
          <w:p w14:paraId="696FF880" w14:textId="77777777" w:rsidR="007B27A5" w:rsidRPr="003B6255" w:rsidRDefault="007B27A5" w:rsidP="003F6D2F">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Estadístico</w:t>
            </w:r>
          </w:p>
        </w:tc>
        <w:tc>
          <w:tcPr>
            <w:tcW w:w="1240" w:type="dxa"/>
            <w:tcBorders>
              <w:top w:val="single" w:sz="4" w:space="0" w:color="auto"/>
            </w:tcBorders>
          </w:tcPr>
          <w:p w14:paraId="079D3027" w14:textId="77777777" w:rsidR="007B27A5" w:rsidRPr="003B6255" w:rsidRDefault="007B27A5" w:rsidP="003F6D2F">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Estadístico</w:t>
            </w:r>
          </w:p>
        </w:tc>
        <w:tc>
          <w:tcPr>
            <w:tcW w:w="1240" w:type="dxa"/>
            <w:tcBorders>
              <w:top w:val="single" w:sz="4" w:space="0" w:color="auto"/>
            </w:tcBorders>
          </w:tcPr>
          <w:p w14:paraId="344CFFFE" w14:textId="77777777" w:rsidR="007B27A5" w:rsidRPr="003B6255" w:rsidRDefault="007B27A5" w:rsidP="003F6D2F">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Estadístico</w:t>
            </w:r>
          </w:p>
        </w:tc>
        <w:tc>
          <w:tcPr>
            <w:tcW w:w="1240" w:type="dxa"/>
            <w:tcBorders>
              <w:top w:val="single" w:sz="4" w:space="0" w:color="auto"/>
            </w:tcBorders>
          </w:tcPr>
          <w:p w14:paraId="0905731E" w14:textId="77777777" w:rsidR="007B27A5" w:rsidRPr="003B6255" w:rsidRDefault="007B27A5" w:rsidP="003F6D2F">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Estadístico</w:t>
            </w:r>
          </w:p>
        </w:tc>
        <w:tc>
          <w:tcPr>
            <w:tcW w:w="1488" w:type="dxa"/>
            <w:tcBorders>
              <w:top w:val="single" w:sz="4" w:space="0" w:color="auto"/>
            </w:tcBorders>
          </w:tcPr>
          <w:p w14:paraId="311DF016" w14:textId="77777777" w:rsidR="007B27A5" w:rsidRPr="003B6255" w:rsidRDefault="007B27A5" w:rsidP="003F6D2F">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Error estándar</w:t>
            </w:r>
          </w:p>
        </w:tc>
        <w:tc>
          <w:tcPr>
            <w:tcW w:w="1488" w:type="dxa"/>
            <w:tcBorders>
              <w:top w:val="single" w:sz="4" w:space="0" w:color="auto"/>
            </w:tcBorders>
          </w:tcPr>
          <w:p w14:paraId="64903995" w14:textId="77777777" w:rsidR="007B27A5" w:rsidRPr="003B6255" w:rsidRDefault="007B27A5" w:rsidP="003F6D2F">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Estadístico</w:t>
            </w:r>
          </w:p>
        </w:tc>
      </w:tr>
      <w:tr w:rsidR="007B27A5" w:rsidRPr="003B6255" w14:paraId="37074530" w14:textId="77777777" w:rsidTr="003B6255">
        <w:tc>
          <w:tcPr>
            <w:tcW w:w="1843" w:type="dxa"/>
          </w:tcPr>
          <w:p w14:paraId="27BF4155" w14:textId="77777777" w:rsidR="007B27A5" w:rsidRPr="003B6255" w:rsidRDefault="007B27A5" w:rsidP="003B6255">
            <w:pPr>
              <w:autoSpaceDE w:val="0"/>
              <w:autoSpaceDN w:val="0"/>
              <w:adjustRightInd w:val="0"/>
              <w:spacing w:line="320" w:lineRule="atLeast"/>
              <w:rPr>
                <w:rFonts w:eastAsia="Times New Roman" w:cs="Times New Roman"/>
                <w:color w:val="000000"/>
                <w:sz w:val="20"/>
                <w:szCs w:val="20"/>
                <w:lang w:eastAsia="es-PE"/>
              </w:rPr>
            </w:pPr>
            <w:r w:rsidRPr="003B6255">
              <w:rPr>
                <w:rFonts w:eastAsia="Times New Roman" w:cs="Times New Roman"/>
                <w:color w:val="000000"/>
                <w:sz w:val="20"/>
                <w:szCs w:val="20"/>
                <w:lang w:eastAsia="es-PE"/>
              </w:rPr>
              <w:t>Generación per cápita día</w:t>
            </w:r>
          </w:p>
        </w:tc>
        <w:tc>
          <w:tcPr>
            <w:tcW w:w="1227" w:type="dxa"/>
            <w:tcBorders>
              <w:top w:val="single" w:sz="4" w:space="0" w:color="auto"/>
            </w:tcBorders>
          </w:tcPr>
          <w:p w14:paraId="6F3A3451" w14:textId="77777777" w:rsidR="007B27A5" w:rsidRPr="003B6255" w:rsidRDefault="007B27A5" w:rsidP="007B27A5">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72</w:t>
            </w:r>
          </w:p>
        </w:tc>
        <w:tc>
          <w:tcPr>
            <w:tcW w:w="1240" w:type="dxa"/>
            <w:tcBorders>
              <w:top w:val="single" w:sz="4" w:space="0" w:color="auto"/>
            </w:tcBorders>
          </w:tcPr>
          <w:p w14:paraId="26F5EA7C" w14:textId="77777777" w:rsidR="007B27A5" w:rsidRPr="003B6255" w:rsidRDefault="007B27A5" w:rsidP="007B27A5">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,03</w:t>
            </w:r>
          </w:p>
        </w:tc>
        <w:tc>
          <w:tcPr>
            <w:tcW w:w="1240" w:type="dxa"/>
            <w:tcBorders>
              <w:top w:val="single" w:sz="4" w:space="0" w:color="auto"/>
            </w:tcBorders>
          </w:tcPr>
          <w:p w14:paraId="43314F9E" w14:textId="77777777" w:rsidR="007B27A5" w:rsidRPr="003B6255" w:rsidRDefault="007B27A5" w:rsidP="007B27A5">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,83</w:t>
            </w:r>
          </w:p>
        </w:tc>
        <w:tc>
          <w:tcPr>
            <w:tcW w:w="1240" w:type="dxa"/>
            <w:tcBorders>
              <w:top w:val="single" w:sz="4" w:space="0" w:color="auto"/>
            </w:tcBorders>
          </w:tcPr>
          <w:p w14:paraId="55C83F8E" w14:textId="77777777" w:rsidR="007B27A5" w:rsidRPr="003B6255" w:rsidRDefault="007B27A5" w:rsidP="007B27A5">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,2654</w:t>
            </w:r>
          </w:p>
        </w:tc>
        <w:tc>
          <w:tcPr>
            <w:tcW w:w="1488" w:type="dxa"/>
            <w:tcBorders>
              <w:top w:val="single" w:sz="4" w:space="0" w:color="auto"/>
            </w:tcBorders>
          </w:tcPr>
          <w:p w14:paraId="7E3B1EA5" w14:textId="77777777" w:rsidR="007B27A5" w:rsidRPr="003B6255" w:rsidRDefault="007B27A5" w:rsidP="007B27A5">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,02010</w:t>
            </w:r>
          </w:p>
        </w:tc>
        <w:tc>
          <w:tcPr>
            <w:tcW w:w="1488" w:type="dxa"/>
            <w:tcBorders>
              <w:top w:val="single" w:sz="4" w:space="0" w:color="auto"/>
            </w:tcBorders>
          </w:tcPr>
          <w:p w14:paraId="3D13AE02" w14:textId="77777777" w:rsidR="007B27A5" w:rsidRPr="003B6255" w:rsidRDefault="007B27A5" w:rsidP="007B27A5">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,17057</w:t>
            </w:r>
          </w:p>
        </w:tc>
      </w:tr>
      <w:tr w:rsidR="007B27A5" w:rsidRPr="003B6255" w14:paraId="4BF742B1" w14:textId="77777777" w:rsidTr="003B6255">
        <w:tc>
          <w:tcPr>
            <w:tcW w:w="1843" w:type="dxa"/>
          </w:tcPr>
          <w:p w14:paraId="2CF620B3" w14:textId="77777777" w:rsidR="007B27A5" w:rsidRPr="003B6255" w:rsidRDefault="007B27A5" w:rsidP="003F6D2F">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N válido (por lista)</w:t>
            </w:r>
          </w:p>
        </w:tc>
        <w:tc>
          <w:tcPr>
            <w:tcW w:w="1227" w:type="dxa"/>
          </w:tcPr>
          <w:p w14:paraId="795139D5" w14:textId="77777777" w:rsidR="007B27A5" w:rsidRPr="003B6255" w:rsidRDefault="007B27A5" w:rsidP="007B27A5">
            <w:pPr>
              <w:autoSpaceDE w:val="0"/>
              <w:autoSpaceDN w:val="0"/>
              <w:adjustRightInd w:val="0"/>
              <w:spacing w:line="320" w:lineRule="atLeast"/>
              <w:ind w:left="60" w:right="60"/>
              <w:rPr>
                <w:rFonts w:eastAsia="Times New Roman" w:cs="Times New Roman"/>
                <w:color w:val="000000"/>
                <w:sz w:val="20"/>
                <w:szCs w:val="20"/>
                <w:lang w:eastAsia="es-PE"/>
              </w:rPr>
            </w:pPr>
            <w:r w:rsidRPr="003B6255">
              <w:rPr>
                <w:rFonts w:eastAsia="Times New Roman" w:cs="Times New Roman"/>
                <w:color w:val="000000"/>
                <w:sz w:val="20"/>
                <w:szCs w:val="20"/>
                <w:lang w:eastAsia="es-PE"/>
              </w:rPr>
              <w:t>72</w:t>
            </w:r>
          </w:p>
        </w:tc>
        <w:tc>
          <w:tcPr>
            <w:tcW w:w="1240" w:type="dxa"/>
          </w:tcPr>
          <w:p w14:paraId="3C24932B" w14:textId="77777777" w:rsidR="007B27A5" w:rsidRPr="003B6255" w:rsidRDefault="007B27A5" w:rsidP="007B27A5">
            <w:pPr>
              <w:autoSpaceDE w:val="0"/>
              <w:autoSpaceDN w:val="0"/>
              <w:adjustRightInd w:val="0"/>
              <w:rPr>
                <w:rFonts w:eastAsia="Times New Roman" w:cs="Times New Roman"/>
                <w:color w:val="000000"/>
                <w:sz w:val="20"/>
                <w:szCs w:val="20"/>
                <w:lang w:eastAsia="es-PE"/>
              </w:rPr>
            </w:pPr>
          </w:p>
        </w:tc>
        <w:tc>
          <w:tcPr>
            <w:tcW w:w="1240" w:type="dxa"/>
          </w:tcPr>
          <w:p w14:paraId="622EBCF3" w14:textId="77777777" w:rsidR="007B27A5" w:rsidRPr="003B6255" w:rsidRDefault="007B27A5" w:rsidP="007B27A5">
            <w:pPr>
              <w:autoSpaceDE w:val="0"/>
              <w:autoSpaceDN w:val="0"/>
              <w:adjustRightInd w:val="0"/>
              <w:rPr>
                <w:rFonts w:eastAsia="Times New Roman" w:cs="Times New Roman"/>
                <w:color w:val="000000"/>
                <w:sz w:val="20"/>
                <w:szCs w:val="20"/>
                <w:lang w:eastAsia="es-PE"/>
              </w:rPr>
            </w:pPr>
          </w:p>
        </w:tc>
        <w:tc>
          <w:tcPr>
            <w:tcW w:w="1240" w:type="dxa"/>
          </w:tcPr>
          <w:p w14:paraId="3613986F" w14:textId="77777777" w:rsidR="007B27A5" w:rsidRPr="003B6255" w:rsidRDefault="007B27A5" w:rsidP="007B27A5">
            <w:pPr>
              <w:autoSpaceDE w:val="0"/>
              <w:autoSpaceDN w:val="0"/>
              <w:adjustRightInd w:val="0"/>
              <w:rPr>
                <w:rFonts w:eastAsia="Times New Roman" w:cs="Times New Roman"/>
                <w:color w:val="000000"/>
                <w:sz w:val="20"/>
                <w:szCs w:val="20"/>
                <w:lang w:eastAsia="es-PE"/>
              </w:rPr>
            </w:pPr>
          </w:p>
        </w:tc>
        <w:tc>
          <w:tcPr>
            <w:tcW w:w="1488" w:type="dxa"/>
          </w:tcPr>
          <w:p w14:paraId="28CBB238" w14:textId="77777777" w:rsidR="007B27A5" w:rsidRPr="003B6255" w:rsidRDefault="007B27A5" w:rsidP="007B27A5">
            <w:pPr>
              <w:autoSpaceDE w:val="0"/>
              <w:autoSpaceDN w:val="0"/>
              <w:adjustRightInd w:val="0"/>
              <w:rPr>
                <w:rFonts w:eastAsia="Times New Roman" w:cs="Times New Roman"/>
                <w:color w:val="000000"/>
                <w:sz w:val="20"/>
                <w:szCs w:val="20"/>
                <w:lang w:eastAsia="es-PE"/>
              </w:rPr>
            </w:pPr>
          </w:p>
        </w:tc>
        <w:tc>
          <w:tcPr>
            <w:tcW w:w="1488" w:type="dxa"/>
          </w:tcPr>
          <w:p w14:paraId="2980C44B" w14:textId="77777777" w:rsidR="007B27A5" w:rsidRPr="003B6255" w:rsidRDefault="007B27A5" w:rsidP="007B27A5">
            <w:pPr>
              <w:autoSpaceDE w:val="0"/>
              <w:autoSpaceDN w:val="0"/>
              <w:adjustRightInd w:val="0"/>
              <w:rPr>
                <w:rFonts w:eastAsia="Times New Roman" w:cs="Times New Roman"/>
                <w:color w:val="000000"/>
                <w:sz w:val="20"/>
                <w:szCs w:val="20"/>
                <w:lang w:eastAsia="es-PE"/>
              </w:rPr>
            </w:pPr>
          </w:p>
        </w:tc>
      </w:tr>
    </w:tbl>
    <w:p w14:paraId="191F85E8" w14:textId="77777777" w:rsidR="00841E46" w:rsidRDefault="00841E46" w:rsidP="00841E46">
      <w:pPr>
        <w:spacing w:before="100" w:beforeAutospacing="1" w:after="100" w:afterAutospacing="1" w:line="480" w:lineRule="auto"/>
        <w:ind w:left="1418"/>
        <w:rPr>
          <w:rFonts w:ascii="Times New Roman" w:hAnsi="Times New Roman" w:cs="Times New Roman"/>
          <w:sz w:val="24"/>
          <w:szCs w:val="24"/>
        </w:rPr>
      </w:pPr>
      <w:r w:rsidRPr="00107624">
        <w:rPr>
          <w:rFonts w:ascii="Times New Roman" w:eastAsiaTheme="majorEastAsia" w:hAnsi="Times New Roman" w:cstheme="majorBidi"/>
          <w:b/>
          <w:color w:val="000000" w:themeColor="text1"/>
          <w:sz w:val="20"/>
          <w:lang w:val="es-MX" w:eastAsia="es-MX"/>
        </w:rPr>
        <w:t>Fuente:</w:t>
      </w:r>
      <w:r w:rsidRPr="00C35214">
        <w:rPr>
          <w:rFonts w:ascii="Times New Roman" w:hAnsi="Times New Roman" w:cs="Times New Roman"/>
          <w:sz w:val="24"/>
          <w:szCs w:val="24"/>
        </w:rPr>
        <w:t xml:space="preserve"> </w:t>
      </w:r>
      <w:r w:rsidRPr="00107624">
        <w:rPr>
          <w:rFonts w:ascii="Times New Roman" w:eastAsiaTheme="majorEastAsia" w:hAnsi="Times New Roman" w:cstheme="majorBidi"/>
          <w:color w:val="000000" w:themeColor="text1"/>
          <w:sz w:val="20"/>
          <w:lang w:val="es-MX" w:eastAsia="es-MX"/>
        </w:rPr>
        <w:t>Elaboración Propia</w:t>
      </w:r>
    </w:p>
    <w:p w14:paraId="42096B65" w14:textId="76A389C3" w:rsidR="007B27A5" w:rsidRPr="00471D86" w:rsidRDefault="007B27A5" w:rsidP="00841E46">
      <w:pPr>
        <w:spacing w:before="100" w:beforeAutospacing="1" w:after="100" w:afterAutospacing="1" w:line="480" w:lineRule="auto"/>
        <w:ind w:left="1418"/>
        <w:jc w:val="both"/>
        <w:rPr>
          <w:rFonts w:ascii="Times New Roman" w:hAnsi="Times New Roman" w:cs="Times New Roman"/>
          <w:sz w:val="24"/>
          <w:szCs w:val="24"/>
        </w:rPr>
      </w:pPr>
      <w:r w:rsidRPr="00471D86">
        <w:rPr>
          <w:rFonts w:ascii="Times New Roman" w:hAnsi="Times New Roman" w:cs="Times New Roman"/>
          <w:sz w:val="24"/>
          <w:szCs w:val="24"/>
        </w:rPr>
        <w:lastRenderedPageBreak/>
        <w:t xml:space="preserve">En la tabla </w:t>
      </w:r>
      <w:r w:rsidR="00841E46">
        <w:rPr>
          <w:rFonts w:ascii="Times New Roman" w:hAnsi="Times New Roman" w:cs="Times New Roman"/>
          <w:sz w:val="24"/>
          <w:szCs w:val="24"/>
        </w:rPr>
        <w:t>9</w:t>
      </w:r>
      <w:r w:rsidRPr="00471D86">
        <w:rPr>
          <w:rFonts w:ascii="Times New Roman" w:hAnsi="Times New Roman" w:cs="Times New Roman"/>
          <w:sz w:val="24"/>
          <w:szCs w:val="24"/>
        </w:rPr>
        <w:t xml:space="preserve"> se observa que el promedio de la Generación </w:t>
      </w:r>
      <w:r w:rsidRPr="007B27A5">
        <w:rPr>
          <w:rFonts w:ascii="Times New Roman" w:hAnsi="Times New Roman" w:cs="Times New Roman"/>
          <w:color w:val="000000" w:themeColor="text1"/>
          <w:sz w:val="24"/>
          <w:szCs w:val="24"/>
        </w:rPr>
        <w:t xml:space="preserve">per cápita </w:t>
      </w:r>
      <w:r w:rsidRPr="00471D86">
        <w:rPr>
          <w:rFonts w:ascii="Times New Roman" w:hAnsi="Times New Roman" w:cs="Times New Roman"/>
          <w:sz w:val="24"/>
          <w:szCs w:val="24"/>
        </w:rPr>
        <w:t xml:space="preserve">(GPC) es 0.27 ± 0.020 Kg/persona/día, a un 5% de significancia. </w:t>
      </w:r>
    </w:p>
    <w:p w14:paraId="3CFF8477" w14:textId="79DB6BEE" w:rsidR="00EE42D3" w:rsidRDefault="00EE42D3" w:rsidP="00841E46">
      <w:pPr>
        <w:pStyle w:val="Prrafodelista"/>
        <w:numPr>
          <w:ilvl w:val="0"/>
          <w:numId w:val="6"/>
        </w:numPr>
        <w:spacing w:before="100" w:beforeAutospacing="1" w:after="100" w:afterAutospacing="1" w:line="480" w:lineRule="auto"/>
        <w:ind w:left="1418" w:hanging="284"/>
        <w:rPr>
          <w:b/>
          <w:bCs/>
          <w:sz w:val="24"/>
          <w:szCs w:val="24"/>
        </w:rPr>
      </w:pPr>
      <w:bookmarkStart w:id="130" w:name="_Toc64985139"/>
      <w:bookmarkStart w:id="131" w:name="_Toc64991714"/>
      <w:bookmarkEnd w:id="128"/>
      <w:r>
        <w:rPr>
          <w:b/>
          <w:bCs/>
          <w:sz w:val="24"/>
          <w:szCs w:val="24"/>
        </w:rPr>
        <w:t>Densidad de residuos sólidos domiciliarios</w:t>
      </w:r>
    </w:p>
    <w:p w14:paraId="405995A9" w14:textId="2E9586E4" w:rsidR="00EE42D3" w:rsidRDefault="00EE42D3" w:rsidP="00841E46">
      <w:pPr>
        <w:pStyle w:val="Prrafodelista"/>
        <w:spacing w:before="100" w:beforeAutospacing="1" w:after="100" w:afterAutospacing="1" w:line="480" w:lineRule="auto"/>
        <w:ind w:left="1418" w:firstLine="0"/>
        <w:jc w:val="both"/>
        <w:rPr>
          <w:rFonts w:eastAsiaTheme="minorHAnsi"/>
          <w:sz w:val="24"/>
          <w:szCs w:val="24"/>
          <w:lang w:eastAsia="en-US" w:bidi="ar-SA"/>
        </w:rPr>
      </w:pPr>
      <w:r w:rsidRPr="00EE42D3">
        <w:rPr>
          <w:rFonts w:eastAsiaTheme="minorHAnsi"/>
          <w:sz w:val="24"/>
          <w:szCs w:val="24"/>
          <w:lang w:eastAsia="en-US" w:bidi="ar-SA"/>
        </w:rPr>
        <w:t>De acuerdo a la información obtenida en campo, se realiza el cálculo para determinar la densidad de residuos sólidos domiciliarios</w:t>
      </w:r>
      <w:r w:rsidR="003D15DB">
        <w:rPr>
          <w:rFonts w:eastAsiaTheme="minorHAnsi"/>
          <w:sz w:val="24"/>
          <w:szCs w:val="24"/>
          <w:lang w:eastAsia="en-US" w:bidi="ar-SA"/>
        </w:rPr>
        <w:t xml:space="preserve">, según </w:t>
      </w:r>
      <w:r w:rsidR="006F4CDB">
        <w:rPr>
          <w:rFonts w:eastAsiaTheme="minorHAnsi"/>
          <w:sz w:val="24"/>
          <w:szCs w:val="24"/>
          <w:lang w:eastAsia="en-US" w:bidi="ar-SA"/>
        </w:rPr>
        <w:t>la</w:t>
      </w:r>
      <w:r w:rsidRPr="00EE42D3">
        <w:rPr>
          <w:rFonts w:eastAsiaTheme="minorHAnsi"/>
          <w:sz w:val="24"/>
          <w:szCs w:val="24"/>
          <w:lang w:eastAsia="en-US" w:bidi="ar-SA"/>
        </w:rPr>
        <w:t xml:space="preserve"> siguiente </w:t>
      </w:r>
      <w:r w:rsidR="006F4CDB">
        <w:rPr>
          <w:rFonts w:eastAsiaTheme="minorHAnsi"/>
          <w:sz w:val="24"/>
          <w:szCs w:val="24"/>
          <w:lang w:eastAsia="en-US" w:bidi="ar-SA"/>
        </w:rPr>
        <w:t>tabla</w:t>
      </w:r>
      <w:r w:rsidRPr="00EE42D3">
        <w:rPr>
          <w:rFonts w:eastAsiaTheme="minorHAnsi"/>
          <w:sz w:val="24"/>
          <w:szCs w:val="24"/>
          <w:lang w:eastAsia="en-US" w:bidi="ar-SA"/>
        </w:rPr>
        <w:t>.</w:t>
      </w:r>
    </w:p>
    <w:p w14:paraId="7F94A896" w14:textId="41AD5CB8" w:rsidR="002B5510" w:rsidRPr="002B5510" w:rsidRDefault="002B5510" w:rsidP="002B5510">
      <w:pPr>
        <w:pStyle w:val="Descripcin"/>
        <w:keepNext/>
        <w:jc w:val="center"/>
        <w:rPr>
          <w:rFonts w:ascii="Times New Roman" w:hAnsi="Times New Roman" w:cs="Times New Roman"/>
          <w:i w:val="0"/>
          <w:iCs w:val="0"/>
          <w:color w:val="auto"/>
          <w:sz w:val="24"/>
          <w:szCs w:val="24"/>
        </w:rPr>
      </w:pPr>
      <w:bookmarkStart w:id="132" w:name="_Toc79603708"/>
      <w:r w:rsidRPr="002B5510">
        <w:rPr>
          <w:rFonts w:ascii="Times New Roman" w:hAnsi="Times New Roman" w:cs="Times New Roman"/>
          <w:b/>
          <w:bCs/>
          <w:i w:val="0"/>
          <w:iCs w:val="0"/>
          <w:color w:val="auto"/>
          <w:sz w:val="24"/>
          <w:szCs w:val="24"/>
        </w:rPr>
        <w:t xml:space="preserve">Tabla </w:t>
      </w:r>
      <w:r w:rsidRPr="002B5510">
        <w:rPr>
          <w:rFonts w:ascii="Times New Roman" w:hAnsi="Times New Roman" w:cs="Times New Roman"/>
          <w:b/>
          <w:bCs/>
          <w:i w:val="0"/>
          <w:iCs w:val="0"/>
          <w:color w:val="auto"/>
          <w:sz w:val="24"/>
          <w:szCs w:val="24"/>
        </w:rPr>
        <w:fldChar w:fldCharType="begin"/>
      </w:r>
      <w:r w:rsidRPr="002B5510">
        <w:rPr>
          <w:rFonts w:ascii="Times New Roman" w:hAnsi="Times New Roman" w:cs="Times New Roman"/>
          <w:b/>
          <w:bCs/>
          <w:i w:val="0"/>
          <w:iCs w:val="0"/>
          <w:color w:val="auto"/>
          <w:sz w:val="24"/>
          <w:szCs w:val="24"/>
        </w:rPr>
        <w:instrText xml:space="preserve"> SEQ Tabla \* ARABIC </w:instrText>
      </w:r>
      <w:r w:rsidRPr="002B5510">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10</w:t>
      </w:r>
      <w:r w:rsidRPr="002B5510">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w:t>
      </w:r>
      <w:r w:rsidRPr="002B5510">
        <w:rPr>
          <w:rFonts w:ascii="Times New Roman" w:hAnsi="Times New Roman" w:cs="Times New Roman"/>
          <w:i w:val="0"/>
          <w:iCs w:val="0"/>
          <w:color w:val="auto"/>
          <w:sz w:val="24"/>
          <w:szCs w:val="24"/>
        </w:rPr>
        <w:t>Determinación de la densidad de residuos sólidos domiciliarios</w:t>
      </w:r>
      <w:bookmarkEnd w:id="132"/>
    </w:p>
    <w:tbl>
      <w:tblPr>
        <w:tblStyle w:val="Tablanormal2"/>
        <w:tblW w:w="9388" w:type="dxa"/>
        <w:tblLook w:val="04A0" w:firstRow="1" w:lastRow="0" w:firstColumn="1" w:lastColumn="0" w:noHBand="0" w:noVBand="1"/>
      </w:tblPr>
      <w:tblGrid>
        <w:gridCol w:w="1575"/>
        <w:gridCol w:w="304"/>
        <w:gridCol w:w="303"/>
        <w:gridCol w:w="327"/>
        <w:gridCol w:w="327"/>
        <w:gridCol w:w="303"/>
        <w:gridCol w:w="405"/>
        <w:gridCol w:w="1298"/>
        <w:gridCol w:w="1569"/>
        <w:gridCol w:w="2977"/>
      </w:tblGrid>
      <w:tr w:rsidR="00EE42D3" w:rsidRPr="0039661B" w14:paraId="48C99AA5" w14:textId="77777777" w:rsidTr="00C0360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388" w:type="dxa"/>
            <w:gridSpan w:val="10"/>
            <w:vAlign w:val="center"/>
            <w:hideMark/>
          </w:tcPr>
          <w:p w14:paraId="1B633A8B"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DETERMINACIÓN DE LA DENSIDAD</w:t>
            </w:r>
          </w:p>
        </w:tc>
      </w:tr>
      <w:tr w:rsidR="00EE42D3" w:rsidRPr="0039661B" w14:paraId="15786A69"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vMerge w:val="restart"/>
            <w:noWrap/>
            <w:vAlign w:val="center"/>
            <w:hideMark/>
          </w:tcPr>
          <w:p w14:paraId="793E95F6"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Día 1</w:t>
            </w:r>
          </w:p>
        </w:tc>
        <w:tc>
          <w:tcPr>
            <w:tcW w:w="3267" w:type="dxa"/>
            <w:gridSpan w:val="7"/>
            <w:noWrap/>
            <w:vAlign w:val="center"/>
            <w:hideMark/>
          </w:tcPr>
          <w:p w14:paraId="710BFF64"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Cálculo del Volumen</w:t>
            </w:r>
          </w:p>
        </w:tc>
        <w:tc>
          <w:tcPr>
            <w:tcW w:w="1569" w:type="dxa"/>
            <w:vMerge w:val="restart"/>
            <w:noWrap/>
            <w:vAlign w:val="center"/>
            <w:hideMark/>
          </w:tcPr>
          <w:p w14:paraId="7451976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Peso (kg)</w:t>
            </w:r>
          </w:p>
        </w:tc>
        <w:tc>
          <w:tcPr>
            <w:tcW w:w="2977" w:type="dxa"/>
            <w:vMerge w:val="restart"/>
            <w:vAlign w:val="center"/>
            <w:hideMark/>
          </w:tcPr>
          <w:p w14:paraId="792B841E" w14:textId="496CF4E5"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Densidad Diaria (Kg/m³)</w:t>
            </w:r>
          </w:p>
        </w:tc>
      </w:tr>
      <w:tr w:rsidR="00EE42D3" w:rsidRPr="0039661B" w14:paraId="7CA2705C" w14:textId="77777777" w:rsidTr="00EE42D3">
        <w:trPr>
          <w:trHeight w:val="300"/>
        </w:trPr>
        <w:tc>
          <w:tcPr>
            <w:cnfStyle w:val="001000000000" w:firstRow="0" w:lastRow="0" w:firstColumn="1" w:lastColumn="0" w:oddVBand="0" w:evenVBand="0" w:oddHBand="0" w:evenHBand="0" w:firstRowFirstColumn="0" w:firstRowLastColumn="0" w:lastRowFirstColumn="0" w:lastRowLastColumn="0"/>
            <w:tcW w:w="1575" w:type="dxa"/>
            <w:vMerge/>
            <w:vAlign w:val="center"/>
            <w:hideMark/>
          </w:tcPr>
          <w:p w14:paraId="47970D32" w14:textId="77777777" w:rsidR="00EE42D3" w:rsidRPr="0039661B" w:rsidRDefault="00EE42D3" w:rsidP="0087785B">
            <w:pPr>
              <w:rPr>
                <w:rFonts w:ascii="Times New Roman" w:eastAsia="Times New Roman" w:hAnsi="Times New Roman" w:cs="Times New Roman"/>
                <w:b w:val="0"/>
                <w:bCs w:val="0"/>
                <w:color w:val="000000" w:themeColor="text1"/>
                <w:sz w:val="24"/>
                <w:szCs w:val="24"/>
                <w:lang w:eastAsia="es-PE"/>
              </w:rPr>
            </w:pPr>
          </w:p>
        </w:tc>
        <w:tc>
          <w:tcPr>
            <w:tcW w:w="607" w:type="dxa"/>
            <w:gridSpan w:val="2"/>
            <w:noWrap/>
            <w:vAlign w:val="center"/>
            <w:hideMark/>
          </w:tcPr>
          <w:p w14:paraId="08E202D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 (m)</w:t>
            </w:r>
          </w:p>
        </w:tc>
        <w:tc>
          <w:tcPr>
            <w:tcW w:w="654" w:type="dxa"/>
            <w:gridSpan w:val="2"/>
            <w:noWrap/>
            <w:vAlign w:val="center"/>
            <w:hideMark/>
          </w:tcPr>
          <w:p w14:paraId="6193DD7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Ho (m)</w:t>
            </w:r>
          </w:p>
        </w:tc>
        <w:tc>
          <w:tcPr>
            <w:tcW w:w="708" w:type="dxa"/>
            <w:gridSpan w:val="2"/>
            <w:noWrap/>
            <w:vAlign w:val="center"/>
            <w:hideMark/>
          </w:tcPr>
          <w:p w14:paraId="00A47654"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Hf (m)</w:t>
            </w:r>
          </w:p>
        </w:tc>
        <w:tc>
          <w:tcPr>
            <w:tcW w:w="1298" w:type="dxa"/>
            <w:noWrap/>
            <w:vAlign w:val="center"/>
            <w:hideMark/>
          </w:tcPr>
          <w:p w14:paraId="405C224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V Residuos (m³)</w:t>
            </w:r>
          </w:p>
        </w:tc>
        <w:tc>
          <w:tcPr>
            <w:tcW w:w="1569" w:type="dxa"/>
            <w:vMerge/>
            <w:vAlign w:val="center"/>
            <w:hideMark/>
          </w:tcPr>
          <w:p w14:paraId="299C96C7"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2977" w:type="dxa"/>
            <w:vMerge/>
            <w:vAlign w:val="center"/>
            <w:hideMark/>
          </w:tcPr>
          <w:p w14:paraId="77511513"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r>
      <w:tr w:rsidR="00EE42D3" w:rsidRPr="0039661B" w14:paraId="4F0155AC" w14:textId="77777777" w:rsidTr="00EE42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7EBD805D"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1</w:t>
            </w:r>
          </w:p>
        </w:tc>
        <w:tc>
          <w:tcPr>
            <w:tcW w:w="607" w:type="dxa"/>
            <w:gridSpan w:val="2"/>
            <w:noWrap/>
            <w:vAlign w:val="center"/>
            <w:hideMark/>
          </w:tcPr>
          <w:p w14:paraId="46F2753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5E88459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0.25</w:t>
            </w:r>
          </w:p>
        </w:tc>
        <w:tc>
          <w:tcPr>
            <w:tcW w:w="708" w:type="dxa"/>
            <w:gridSpan w:val="2"/>
            <w:noWrap/>
            <w:vAlign w:val="center"/>
            <w:hideMark/>
          </w:tcPr>
          <w:p w14:paraId="2CE317B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1F126BA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0.18</w:t>
            </w:r>
          </w:p>
        </w:tc>
        <w:tc>
          <w:tcPr>
            <w:tcW w:w="1569" w:type="dxa"/>
            <w:noWrap/>
            <w:vAlign w:val="center"/>
            <w:hideMark/>
          </w:tcPr>
          <w:p w14:paraId="20B7BB4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28.30</w:t>
            </w:r>
          </w:p>
        </w:tc>
        <w:tc>
          <w:tcPr>
            <w:tcW w:w="2977" w:type="dxa"/>
            <w:vMerge w:val="restart"/>
            <w:noWrap/>
            <w:vAlign w:val="center"/>
            <w:hideMark/>
          </w:tcPr>
          <w:p w14:paraId="4398910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158.06</w:t>
            </w:r>
          </w:p>
        </w:tc>
      </w:tr>
      <w:tr w:rsidR="00EE42D3" w:rsidRPr="0039661B" w14:paraId="3192B9DE" w14:textId="77777777" w:rsidTr="00EE42D3">
        <w:trPr>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014078F0"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2</w:t>
            </w:r>
          </w:p>
        </w:tc>
        <w:tc>
          <w:tcPr>
            <w:tcW w:w="607" w:type="dxa"/>
            <w:gridSpan w:val="2"/>
            <w:noWrap/>
            <w:vAlign w:val="center"/>
            <w:hideMark/>
          </w:tcPr>
          <w:p w14:paraId="216C2D5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4E130A4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0.33</w:t>
            </w:r>
          </w:p>
        </w:tc>
        <w:tc>
          <w:tcPr>
            <w:tcW w:w="708" w:type="dxa"/>
            <w:gridSpan w:val="2"/>
            <w:noWrap/>
            <w:vAlign w:val="center"/>
            <w:hideMark/>
          </w:tcPr>
          <w:p w14:paraId="4B7E8F0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51414B3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0.16</w:t>
            </w:r>
          </w:p>
        </w:tc>
        <w:tc>
          <w:tcPr>
            <w:tcW w:w="1569" w:type="dxa"/>
            <w:noWrap/>
            <w:vAlign w:val="center"/>
            <w:hideMark/>
          </w:tcPr>
          <w:p w14:paraId="50F06B9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26.70</w:t>
            </w:r>
          </w:p>
        </w:tc>
        <w:tc>
          <w:tcPr>
            <w:tcW w:w="2977" w:type="dxa"/>
            <w:vMerge/>
            <w:vAlign w:val="center"/>
            <w:hideMark/>
          </w:tcPr>
          <w:p w14:paraId="325CEA3B"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EE42D3" w:rsidRPr="0039661B" w14:paraId="1347D07D" w14:textId="77777777" w:rsidTr="00EE42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64F14AB8"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3</w:t>
            </w:r>
          </w:p>
        </w:tc>
        <w:tc>
          <w:tcPr>
            <w:tcW w:w="607" w:type="dxa"/>
            <w:gridSpan w:val="2"/>
            <w:noWrap/>
            <w:vAlign w:val="center"/>
            <w:hideMark/>
          </w:tcPr>
          <w:p w14:paraId="17CC633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0.59</w:t>
            </w:r>
          </w:p>
        </w:tc>
        <w:tc>
          <w:tcPr>
            <w:tcW w:w="654" w:type="dxa"/>
            <w:gridSpan w:val="2"/>
            <w:noWrap/>
            <w:vAlign w:val="center"/>
            <w:hideMark/>
          </w:tcPr>
          <w:p w14:paraId="1706FDD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0.18</w:t>
            </w:r>
          </w:p>
        </w:tc>
        <w:tc>
          <w:tcPr>
            <w:tcW w:w="708" w:type="dxa"/>
            <w:gridSpan w:val="2"/>
            <w:noWrap/>
            <w:vAlign w:val="center"/>
            <w:hideMark/>
          </w:tcPr>
          <w:p w14:paraId="0243DD5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008E5495"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0.21</w:t>
            </w:r>
          </w:p>
        </w:tc>
        <w:tc>
          <w:tcPr>
            <w:tcW w:w="1569" w:type="dxa"/>
            <w:noWrap/>
            <w:vAlign w:val="center"/>
            <w:hideMark/>
          </w:tcPr>
          <w:p w14:paraId="6F4F77A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33.40</w:t>
            </w:r>
          </w:p>
        </w:tc>
        <w:tc>
          <w:tcPr>
            <w:tcW w:w="2977" w:type="dxa"/>
            <w:vMerge/>
            <w:vAlign w:val="center"/>
            <w:hideMark/>
          </w:tcPr>
          <w:p w14:paraId="56AF0461"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EE42D3" w:rsidRPr="0039661B" w14:paraId="3825F124" w14:textId="77777777" w:rsidTr="00EE42D3">
        <w:trPr>
          <w:trHeight w:val="7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4515F751" w14:textId="77777777" w:rsidR="00EE42D3" w:rsidRPr="0039661B" w:rsidRDefault="00EE42D3" w:rsidP="0087785B">
            <w:pPr>
              <w:jc w:val="right"/>
              <w:rPr>
                <w:rFonts w:ascii="Times New Roman" w:eastAsia="Times New Roman" w:hAnsi="Times New Roman" w:cs="Times New Roman"/>
                <w:color w:val="000000" w:themeColor="text1"/>
                <w:lang w:eastAsia="es-PE"/>
              </w:rPr>
            </w:pPr>
          </w:p>
        </w:tc>
        <w:tc>
          <w:tcPr>
            <w:tcW w:w="304" w:type="dxa"/>
            <w:noWrap/>
            <w:vAlign w:val="center"/>
            <w:hideMark/>
          </w:tcPr>
          <w:p w14:paraId="76BDC932"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69DC7D25"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4AB9E98E"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5941C2C1"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4AD93B9B"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05" w:type="dxa"/>
            <w:noWrap/>
            <w:vAlign w:val="center"/>
            <w:hideMark/>
          </w:tcPr>
          <w:p w14:paraId="0AD08CD1"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298" w:type="dxa"/>
            <w:noWrap/>
            <w:vAlign w:val="center"/>
            <w:hideMark/>
          </w:tcPr>
          <w:p w14:paraId="7DB6E9CA"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569" w:type="dxa"/>
            <w:noWrap/>
            <w:vAlign w:val="center"/>
            <w:hideMark/>
          </w:tcPr>
          <w:p w14:paraId="6D33EF9A"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2977" w:type="dxa"/>
            <w:noWrap/>
            <w:vAlign w:val="center"/>
            <w:hideMark/>
          </w:tcPr>
          <w:p w14:paraId="7C7BE5A5"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r>
      <w:tr w:rsidR="00EE42D3" w:rsidRPr="0039661B" w14:paraId="09D3750D" w14:textId="77777777" w:rsidTr="00C036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388" w:type="dxa"/>
            <w:gridSpan w:val="10"/>
            <w:vAlign w:val="center"/>
            <w:hideMark/>
          </w:tcPr>
          <w:p w14:paraId="22A0B1D8"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DETERMINACIÓN DE LA DENSIDAD</w:t>
            </w:r>
          </w:p>
        </w:tc>
      </w:tr>
      <w:tr w:rsidR="00EE42D3" w:rsidRPr="0039661B" w14:paraId="1817AC72"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1575" w:type="dxa"/>
            <w:vMerge w:val="restart"/>
            <w:noWrap/>
            <w:vAlign w:val="center"/>
            <w:hideMark/>
          </w:tcPr>
          <w:p w14:paraId="103E3570"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Día 2</w:t>
            </w:r>
          </w:p>
        </w:tc>
        <w:tc>
          <w:tcPr>
            <w:tcW w:w="3267" w:type="dxa"/>
            <w:gridSpan w:val="7"/>
            <w:noWrap/>
            <w:vAlign w:val="center"/>
            <w:hideMark/>
          </w:tcPr>
          <w:p w14:paraId="3D94C8A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Cálculo del Volumen</w:t>
            </w:r>
          </w:p>
        </w:tc>
        <w:tc>
          <w:tcPr>
            <w:tcW w:w="1569" w:type="dxa"/>
            <w:vMerge w:val="restart"/>
            <w:noWrap/>
            <w:vAlign w:val="center"/>
            <w:hideMark/>
          </w:tcPr>
          <w:p w14:paraId="0FE1922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Peso (kg)</w:t>
            </w:r>
          </w:p>
        </w:tc>
        <w:tc>
          <w:tcPr>
            <w:tcW w:w="2977" w:type="dxa"/>
            <w:vMerge w:val="restart"/>
            <w:vAlign w:val="center"/>
            <w:hideMark/>
          </w:tcPr>
          <w:p w14:paraId="5BB05E1F" w14:textId="72F0A00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Densidad Diaria (Kg/m³)</w:t>
            </w:r>
          </w:p>
        </w:tc>
      </w:tr>
      <w:tr w:rsidR="00EE42D3" w:rsidRPr="0039661B" w14:paraId="67D181F6" w14:textId="77777777" w:rsidTr="00EE42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vMerge/>
            <w:vAlign w:val="center"/>
            <w:hideMark/>
          </w:tcPr>
          <w:p w14:paraId="5F3F5B71" w14:textId="77777777" w:rsidR="00EE42D3" w:rsidRPr="0039661B" w:rsidRDefault="00EE42D3" w:rsidP="0087785B">
            <w:pPr>
              <w:rPr>
                <w:rFonts w:ascii="Times New Roman" w:eastAsia="Times New Roman" w:hAnsi="Times New Roman" w:cs="Times New Roman"/>
                <w:b w:val="0"/>
                <w:bCs w:val="0"/>
                <w:color w:val="000000" w:themeColor="text1"/>
                <w:sz w:val="24"/>
                <w:szCs w:val="24"/>
                <w:lang w:eastAsia="es-PE"/>
              </w:rPr>
            </w:pPr>
          </w:p>
        </w:tc>
        <w:tc>
          <w:tcPr>
            <w:tcW w:w="607" w:type="dxa"/>
            <w:gridSpan w:val="2"/>
            <w:noWrap/>
            <w:vAlign w:val="center"/>
            <w:hideMark/>
          </w:tcPr>
          <w:p w14:paraId="1CA3E99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 (m)</w:t>
            </w:r>
          </w:p>
        </w:tc>
        <w:tc>
          <w:tcPr>
            <w:tcW w:w="654" w:type="dxa"/>
            <w:gridSpan w:val="2"/>
            <w:noWrap/>
            <w:vAlign w:val="center"/>
            <w:hideMark/>
          </w:tcPr>
          <w:p w14:paraId="574478F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Ho (m)</w:t>
            </w:r>
          </w:p>
        </w:tc>
        <w:tc>
          <w:tcPr>
            <w:tcW w:w="708" w:type="dxa"/>
            <w:gridSpan w:val="2"/>
            <w:noWrap/>
            <w:vAlign w:val="center"/>
            <w:hideMark/>
          </w:tcPr>
          <w:p w14:paraId="78E20115"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Hf (m)</w:t>
            </w:r>
          </w:p>
        </w:tc>
        <w:tc>
          <w:tcPr>
            <w:tcW w:w="1298" w:type="dxa"/>
            <w:noWrap/>
            <w:vAlign w:val="center"/>
            <w:hideMark/>
          </w:tcPr>
          <w:p w14:paraId="115082E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V Residuos (m³)</w:t>
            </w:r>
          </w:p>
        </w:tc>
        <w:tc>
          <w:tcPr>
            <w:tcW w:w="1569" w:type="dxa"/>
            <w:vMerge/>
            <w:vAlign w:val="center"/>
            <w:hideMark/>
          </w:tcPr>
          <w:p w14:paraId="58BAD6EC"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2977" w:type="dxa"/>
            <w:vMerge/>
            <w:vAlign w:val="center"/>
            <w:hideMark/>
          </w:tcPr>
          <w:p w14:paraId="12D3F101"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r>
      <w:tr w:rsidR="00EE42D3" w:rsidRPr="0039661B" w14:paraId="61E319A7" w14:textId="77777777" w:rsidTr="00EE42D3">
        <w:trPr>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6B73A8F6"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1</w:t>
            </w:r>
          </w:p>
        </w:tc>
        <w:tc>
          <w:tcPr>
            <w:tcW w:w="607" w:type="dxa"/>
            <w:gridSpan w:val="2"/>
            <w:noWrap/>
            <w:vAlign w:val="center"/>
            <w:hideMark/>
          </w:tcPr>
          <w:p w14:paraId="4F25C31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76BA9F4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0.19</w:t>
            </w:r>
          </w:p>
        </w:tc>
        <w:tc>
          <w:tcPr>
            <w:tcW w:w="708" w:type="dxa"/>
            <w:gridSpan w:val="2"/>
            <w:noWrap/>
            <w:vAlign w:val="center"/>
            <w:hideMark/>
          </w:tcPr>
          <w:p w14:paraId="707D30A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0DC1143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0.20</w:t>
            </w:r>
          </w:p>
        </w:tc>
        <w:tc>
          <w:tcPr>
            <w:tcW w:w="1569" w:type="dxa"/>
            <w:noWrap/>
            <w:vAlign w:val="center"/>
            <w:hideMark/>
          </w:tcPr>
          <w:p w14:paraId="43318B2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33.50</w:t>
            </w:r>
          </w:p>
        </w:tc>
        <w:tc>
          <w:tcPr>
            <w:tcW w:w="2977" w:type="dxa"/>
            <w:vMerge w:val="restart"/>
            <w:noWrap/>
            <w:vAlign w:val="center"/>
            <w:hideMark/>
          </w:tcPr>
          <w:p w14:paraId="5EB5073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138.49</w:t>
            </w:r>
          </w:p>
        </w:tc>
      </w:tr>
      <w:tr w:rsidR="00EE42D3" w:rsidRPr="0039661B" w14:paraId="2F80E5B9" w14:textId="77777777" w:rsidTr="00EE42D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605C16D9"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2</w:t>
            </w:r>
          </w:p>
        </w:tc>
        <w:tc>
          <w:tcPr>
            <w:tcW w:w="607" w:type="dxa"/>
            <w:gridSpan w:val="2"/>
            <w:noWrap/>
            <w:vAlign w:val="center"/>
            <w:hideMark/>
          </w:tcPr>
          <w:p w14:paraId="47E5745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48AD5B4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0.22</w:t>
            </w:r>
          </w:p>
        </w:tc>
        <w:tc>
          <w:tcPr>
            <w:tcW w:w="708" w:type="dxa"/>
            <w:gridSpan w:val="2"/>
            <w:noWrap/>
            <w:vAlign w:val="center"/>
            <w:hideMark/>
          </w:tcPr>
          <w:p w14:paraId="3D94015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72056B0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0.19</w:t>
            </w:r>
          </w:p>
        </w:tc>
        <w:tc>
          <w:tcPr>
            <w:tcW w:w="1569" w:type="dxa"/>
            <w:noWrap/>
            <w:vAlign w:val="center"/>
            <w:hideMark/>
          </w:tcPr>
          <w:p w14:paraId="54E803B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27.60</w:t>
            </w:r>
          </w:p>
        </w:tc>
        <w:tc>
          <w:tcPr>
            <w:tcW w:w="2977" w:type="dxa"/>
            <w:vMerge/>
            <w:vAlign w:val="center"/>
            <w:hideMark/>
          </w:tcPr>
          <w:p w14:paraId="63E3A6BF"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EE42D3" w:rsidRPr="0039661B" w14:paraId="7AFC579D" w14:textId="77777777" w:rsidTr="00EE42D3">
        <w:trPr>
          <w:trHeight w:val="173"/>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7EF9B91A"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3</w:t>
            </w:r>
          </w:p>
        </w:tc>
        <w:tc>
          <w:tcPr>
            <w:tcW w:w="607" w:type="dxa"/>
            <w:gridSpan w:val="2"/>
            <w:noWrap/>
            <w:vAlign w:val="center"/>
            <w:hideMark/>
          </w:tcPr>
          <w:p w14:paraId="4D3F24E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0A77F24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0.24</w:t>
            </w:r>
          </w:p>
        </w:tc>
        <w:tc>
          <w:tcPr>
            <w:tcW w:w="708" w:type="dxa"/>
            <w:gridSpan w:val="2"/>
            <w:noWrap/>
            <w:vAlign w:val="center"/>
            <w:hideMark/>
          </w:tcPr>
          <w:p w14:paraId="3695B23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27E35CA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0.19</w:t>
            </w:r>
          </w:p>
        </w:tc>
        <w:tc>
          <w:tcPr>
            <w:tcW w:w="1569" w:type="dxa"/>
            <w:noWrap/>
            <w:vAlign w:val="center"/>
            <w:hideMark/>
          </w:tcPr>
          <w:p w14:paraId="58651BC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19.40</w:t>
            </w:r>
          </w:p>
        </w:tc>
        <w:tc>
          <w:tcPr>
            <w:tcW w:w="2977" w:type="dxa"/>
            <w:vMerge/>
            <w:vAlign w:val="center"/>
            <w:hideMark/>
          </w:tcPr>
          <w:p w14:paraId="39E756DE"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EE42D3" w:rsidRPr="0039661B" w14:paraId="678D8F58" w14:textId="77777777" w:rsidTr="00EE42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3DBA217D" w14:textId="77777777" w:rsidR="00EE42D3" w:rsidRPr="0039661B" w:rsidRDefault="00EE42D3" w:rsidP="0087785B">
            <w:pPr>
              <w:jc w:val="right"/>
              <w:rPr>
                <w:rFonts w:ascii="Times New Roman" w:eastAsia="Times New Roman" w:hAnsi="Times New Roman" w:cs="Times New Roman"/>
                <w:color w:val="000000" w:themeColor="text1"/>
                <w:lang w:eastAsia="es-PE"/>
              </w:rPr>
            </w:pPr>
          </w:p>
        </w:tc>
        <w:tc>
          <w:tcPr>
            <w:tcW w:w="304" w:type="dxa"/>
            <w:noWrap/>
            <w:vAlign w:val="center"/>
            <w:hideMark/>
          </w:tcPr>
          <w:p w14:paraId="28A39134"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260634BC"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5721D6A7"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4834B403"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28EAADC9"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05" w:type="dxa"/>
            <w:noWrap/>
            <w:vAlign w:val="center"/>
            <w:hideMark/>
          </w:tcPr>
          <w:p w14:paraId="4E19B190"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298" w:type="dxa"/>
            <w:noWrap/>
            <w:vAlign w:val="center"/>
            <w:hideMark/>
          </w:tcPr>
          <w:p w14:paraId="4ABDCE55"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569" w:type="dxa"/>
            <w:noWrap/>
            <w:vAlign w:val="center"/>
            <w:hideMark/>
          </w:tcPr>
          <w:p w14:paraId="6EA177B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2977" w:type="dxa"/>
            <w:noWrap/>
            <w:vAlign w:val="center"/>
            <w:hideMark/>
          </w:tcPr>
          <w:p w14:paraId="437B2D81"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r>
      <w:tr w:rsidR="00EE42D3" w:rsidRPr="0039661B" w14:paraId="547E2E0C" w14:textId="77777777" w:rsidTr="00C0360D">
        <w:trPr>
          <w:trHeight w:val="330"/>
        </w:trPr>
        <w:tc>
          <w:tcPr>
            <w:cnfStyle w:val="001000000000" w:firstRow="0" w:lastRow="0" w:firstColumn="1" w:lastColumn="0" w:oddVBand="0" w:evenVBand="0" w:oddHBand="0" w:evenHBand="0" w:firstRowFirstColumn="0" w:firstRowLastColumn="0" w:lastRowFirstColumn="0" w:lastRowLastColumn="0"/>
            <w:tcW w:w="9388" w:type="dxa"/>
            <w:gridSpan w:val="10"/>
            <w:vAlign w:val="center"/>
            <w:hideMark/>
          </w:tcPr>
          <w:p w14:paraId="3CC108DF"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DETERMINACIÓN DE LA DENSIDAD</w:t>
            </w:r>
          </w:p>
        </w:tc>
      </w:tr>
      <w:tr w:rsidR="00EE42D3" w:rsidRPr="0039661B" w14:paraId="1BABC168"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vMerge w:val="restart"/>
            <w:noWrap/>
            <w:vAlign w:val="center"/>
            <w:hideMark/>
          </w:tcPr>
          <w:p w14:paraId="07B976CD"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Día 3</w:t>
            </w:r>
          </w:p>
        </w:tc>
        <w:tc>
          <w:tcPr>
            <w:tcW w:w="3267" w:type="dxa"/>
            <w:gridSpan w:val="7"/>
            <w:noWrap/>
            <w:vAlign w:val="center"/>
            <w:hideMark/>
          </w:tcPr>
          <w:p w14:paraId="710F544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Cálculo del Volumen</w:t>
            </w:r>
          </w:p>
        </w:tc>
        <w:tc>
          <w:tcPr>
            <w:tcW w:w="1569" w:type="dxa"/>
            <w:vMerge w:val="restart"/>
            <w:noWrap/>
            <w:vAlign w:val="center"/>
            <w:hideMark/>
          </w:tcPr>
          <w:p w14:paraId="74216F1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Peso (kg)</w:t>
            </w:r>
          </w:p>
        </w:tc>
        <w:tc>
          <w:tcPr>
            <w:tcW w:w="2977" w:type="dxa"/>
            <w:vMerge w:val="restart"/>
            <w:vAlign w:val="center"/>
            <w:hideMark/>
          </w:tcPr>
          <w:p w14:paraId="41B01894" w14:textId="3AEF6CC8"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Densidad Diaria (Kg/m³)</w:t>
            </w:r>
          </w:p>
        </w:tc>
      </w:tr>
      <w:tr w:rsidR="00EE42D3" w:rsidRPr="0039661B" w14:paraId="695477EC" w14:textId="77777777" w:rsidTr="00EE42D3">
        <w:trPr>
          <w:trHeight w:val="300"/>
        </w:trPr>
        <w:tc>
          <w:tcPr>
            <w:cnfStyle w:val="001000000000" w:firstRow="0" w:lastRow="0" w:firstColumn="1" w:lastColumn="0" w:oddVBand="0" w:evenVBand="0" w:oddHBand="0" w:evenHBand="0" w:firstRowFirstColumn="0" w:firstRowLastColumn="0" w:lastRowFirstColumn="0" w:lastRowLastColumn="0"/>
            <w:tcW w:w="1575" w:type="dxa"/>
            <w:vMerge/>
            <w:vAlign w:val="center"/>
            <w:hideMark/>
          </w:tcPr>
          <w:p w14:paraId="27276BE1" w14:textId="77777777" w:rsidR="00EE42D3" w:rsidRPr="0039661B" w:rsidRDefault="00EE42D3" w:rsidP="0087785B">
            <w:pPr>
              <w:rPr>
                <w:rFonts w:ascii="Times New Roman" w:eastAsia="Times New Roman" w:hAnsi="Times New Roman" w:cs="Times New Roman"/>
                <w:b w:val="0"/>
                <w:bCs w:val="0"/>
                <w:color w:val="000000" w:themeColor="text1"/>
                <w:sz w:val="24"/>
                <w:szCs w:val="24"/>
                <w:lang w:eastAsia="es-PE"/>
              </w:rPr>
            </w:pPr>
          </w:p>
        </w:tc>
        <w:tc>
          <w:tcPr>
            <w:tcW w:w="607" w:type="dxa"/>
            <w:gridSpan w:val="2"/>
            <w:noWrap/>
            <w:vAlign w:val="center"/>
            <w:hideMark/>
          </w:tcPr>
          <w:p w14:paraId="2E6259F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 (m)</w:t>
            </w:r>
          </w:p>
        </w:tc>
        <w:tc>
          <w:tcPr>
            <w:tcW w:w="654" w:type="dxa"/>
            <w:gridSpan w:val="2"/>
            <w:noWrap/>
            <w:vAlign w:val="center"/>
            <w:hideMark/>
          </w:tcPr>
          <w:p w14:paraId="0E21967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Ho (m)</w:t>
            </w:r>
          </w:p>
        </w:tc>
        <w:tc>
          <w:tcPr>
            <w:tcW w:w="708" w:type="dxa"/>
            <w:gridSpan w:val="2"/>
            <w:noWrap/>
            <w:vAlign w:val="center"/>
            <w:hideMark/>
          </w:tcPr>
          <w:p w14:paraId="39974A1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Hf (m)</w:t>
            </w:r>
          </w:p>
        </w:tc>
        <w:tc>
          <w:tcPr>
            <w:tcW w:w="1298" w:type="dxa"/>
            <w:noWrap/>
            <w:vAlign w:val="center"/>
            <w:hideMark/>
          </w:tcPr>
          <w:p w14:paraId="7C02714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V Residuos (m³)</w:t>
            </w:r>
          </w:p>
        </w:tc>
        <w:tc>
          <w:tcPr>
            <w:tcW w:w="1569" w:type="dxa"/>
            <w:vMerge/>
            <w:vAlign w:val="center"/>
            <w:hideMark/>
          </w:tcPr>
          <w:p w14:paraId="04BFB21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2977" w:type="dxa"/>
            <w:vMerge/>
            <w:vAlign w:val="center"/>
            <w:hideMark/>
          </w:tcPr>
          <w:p w14:paraId="491FF05A"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r>
      <w:tr w:rsidR="00EE42D3" w:rsidRPr="0039661B" w14:paraId="53EF017D" w14:textId="77777777" w:rsidTr="00EE42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688980A8"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1</w:t>
            </w:r>
          </w:p>
        </w:tc>
        <w:tc>
          <w:tcPr>
            <w:tcW w:w="607" w:type="dxa"/>
            <w:gridSpan w:val="2"/>
            <w:noWrap/>
            <w:vAlign w:val="center"/>
            <w:hideMark/>
          </w:tcPr>
          <w:p w14:paraId="7E19AAC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39B8CCB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0.28</w:t>
            </w:r>
          </w:p>
        </w:tc>
        <w:tc>
          <w:tcPr>
            <w:tcW w:w="708" w:type="dxa"/>
            <w:gridSpan w:val="2"/>
            <w:noWrap/>
            <w:vAlign w:val="center"/>
            <w:hideMark/>
          </w:tcPr>
          <w:p w14:paraId="019336A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07A506F5"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0.18</w:t>
            </w:r>
          </w:p>
        </w:tc>
        <w:tc>
          <w:tcPr>
            <w:tcW w:w="1569" w:type="dxa"/>
            <w:noWrap/>
            <w:vAlign w:val="center"/>
            <w:hideMark/>
          </w:tcPr>
          <w:p w14:paraId="61088765"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33.50</w:t>
            </w:r>
          </w:p>
        </w:tc>
        <w:tc>
          <w:tcPr>
            <w:tcW w:w="2977" w:type="dxa"/>
            <w:vMerge w:val="restart"/>
            <w:noWrap/>
            <w:vAlign w:val="center"/>
            <w:hideMark/>
          </w:tcPr>
          <w:p w14:paraId="1F3F215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166.92</w:t>
            </w:r>
          </w:p>
        </w:tc>
      </w:tr>
      <w:tr w:rsidR="00EE42D3" w:rsidRPr="0039661B" w14:paraId="124FF90A" w14:textId="77777777" w:rsidTr="00EE42D3">
        <w:trPr>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1318EE0E"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2</w:t>
            </w:r>
          </w:p>
        </w:tc>
        <w:tc>
          <w:tcPr>
            <w:tcW w:w="607" w:type="dxa"/>
            <w:gridSpan w:val="2"/>
            <w:noWrap/>
            <w:vAlign w:val="center"/>
            <w:hideMark/>
          </w:tcPr>
          <w:p w14:paraId="3E715A2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1D9CD74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0.21</w:t>
            </w:r>
          </w:p>
        </w:tc>
        <w:tc>
          <w:tcPr>
            <w:tcW w:w="708" w:type="dxa"/>
            <w:gridSpan w:val="2"/>
            <w:noWrap/>
            <w:vAlign w:val="center"/>
            <w:hideMark/>
          </w:tcPr>
          <w:p w14:paraId="24FA6B7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35FAB84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0.20</w:t>
            </w:r>
          </w:p>
        </w:tc>
        <w:tc>
          <w:tcPr>
            <w:tcW w:w="1569" w:type="dxa"/>
            <w:noWrap/>
            <w:vAlign w:val="center"/>
            <w:hideMark/>
          </w:tcPr>
          <w:p w14:paraId="6E7C977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27.60</w:t>
            </w:r>
          </w:p>
        </w:tc>
        <w:tc>
          <w:tcPr>
            <w:tcW w:w="2977" w:type="dxa"/>
            <w:vMerge/>
            <w:vAlign w:val="center"/>
            <w:hideMark/>
          </w:tcPr>
          <w:p w14:paraId="3CCCA7D9"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EE42D3" w:rsidRPr="0039661B" w14:paraId="0AC6B27B" w14:textId="77777777" w:rsidTr="00EE42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2111B9DE"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3</w:t>
            </w:r>
          </w:p>
        </w:tc>
        <w:tc>
          <w:tcPr>
            <w:tcW w:w="607" w:type="dxa"/>
            <w:gridSpan w:val="2"/>
            <w:noWrap/>
            <w:vAlign w:val="center"/>
            <w:hideMark/>
          </w:tcPr>
          <w:p w14:paraId="40144D3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65E23EF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0.19</w:t>
            </w:r>
          </w:p>
        </w:tc>
        <w:tc>
          <w:tcPr>
            <w:tcW w:w="708" w:type="dxa"/>
            <w:gridSpan w:val="2"/>
            <w:noWrap/>
            <w:vAlign w:val="center"/>
            <w:hideMark/>
          </w:tcPr>
          <w:p w14:paraId="3395A434"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0EC9340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0.20</w:t>
            </w:r>
          </w:p>
        </w:tc>
        <w:tc>
          <w:tcPr>
            <w:tcW w:w="1569" w:type="dxa"/>
            <w:noWrap/>
            <w:vAlign w:val="center"/>
            <w:hideMark/>
          </w:tcPr>
          <w:p w14:paraId="57DD17C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34.60</w:t>
            </w:r>
          </w:p>
        </w:tc>
        <w:tc>
          <w:tcPr>
            <w:tcW w:w="2977" w:type="dxa"/>
            <w:vMerge/>
            <w:vAlign w:val="center"/>
            <w:hideMark/>
          </w:tcPr>
          <w:p w14:paraId="57E51796"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EE42D3" w:rsidRPr="0039661B" w14:paraId="5BD4B86B" w14:textId="77777777" w:rsidTr="00EE42D3">
        <w:trPr>
          <w:trHeight w:val="78"/>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03B9DC20" w14:textId="77777777" w:rsidR="00EE42D3" w:rsidRPr="0039661B" w:rsidRDefault="00EE42D3" w:rsidP="0087785B">
            <w:pPr>
              <w:jc w:val="right"/>
              <w:rPr>
                <w:rFonts w:ascii="Times New Roman" w:eastAsia="Times New Roman" w:hAnsi="Times New Roman" w:cs="Times New Roman"/>
                <w:color w:val="000000" w:themeColor="text1"/>
                <w:lang w:eastAsia="es-PE"/>
              </w:rPr>
            </w:pPr>
          </w:p>
        </w:tc>
        <w:tc>
          <w:tcPr>
            <w:tcW w:w="304" w:type="dxa"/>
            <w:noWrap/>
            <w:vAlign w:val="center"/>
            <w:hideMark/>
          </w:tcPr>
          <w:p w14:paraId="0C3E5706"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4E9D38C7"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0097FB98"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619BACC4"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2C3FBE09"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05" w:type="dxa"/>
            <w:noWrap/>
            <w:vAlign w:val="center"/>
            <w:hideMark/>
          </w:tcPr>
          <w:p w14:paraId="246A349D"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298" w:type="dxa"/>
            <w:noWrap/>
            <w:vAlign w:val="center"/>
            <w:hideMark/>
          </w:tcPr>
          <w:p w14:paraId="1971409B"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569" w:type="dxa"/>
            <w:noWrap/>
            <w:vAlign w:val="center"/>
            <w:hideMark/>
          </w:tcPr>
          <w:p w14:paraId="28C83E6C"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2977" w:type="dxa"/>
            <w:noWrap/>
            <w:vAlign w:val="center"/>
            <w:hideMark/>
          </w:tcPr>
          <w:p w14:paraId="250F6CFC"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r>
      <w:tr w:rsidR="00EE42D3" w:rsidRPr="0039661B" w14:paraId="2B4852B7" w14:textId="77777777" w:rsidTr="00C036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388" w:type="dxa"/>
            <w:gridSpan w:val="10"/>
            <w:vAlign w:val="center"/>
            <w:hideMark/>
          </w:tcPr>
          <w:p w14:paraId="0AB3B58B"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DETERMINACIÓN DE LA DENSIDAD</w:t>
            </w:r>
          </w:p>
        </w:tc>
      </w:tr>
      <w:tr w:rsidR="00EE42D3" w:rsidRPr="0039661B" w14:paraId="1B10191B"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1575" w:type="dxa"/>
            <w:vMerge w:val="restart"/>
            <w:noWrap/>
            <w:vAlign w:val="center"/>
            <w:hideMark/>
          </w:tcPr>
          <w:p w14:paraId="1099F952"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Día 4</w:t>
            </w:r>
          </w:p>
        </w:tc>
        <w:tc>
          <w:tcPr>
            <w:tcW w:w="3267" w:type="dxa"/>
            <w:gridSpan w:val="7"/>
            <w:noWrap/>
            <w:vAlign w:val="center"/>
            <w:hideMark/>
          </w:tcPr>
          <w:p w14:paraId="7DFE732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Cálculo del Volumen</w:t>
            </w:r>
          </w:p>
        </w:tc>
        <w:tc>
          <w:tcPr>
            <w:tcW w:w="1569" w:type="dxa"/>
            <w:vMerge w:val="restart"/>
            <w:noWrap/>
            <w:vAlign w:val="center"/>
            <w:hideMark/>
          </w:tcPr>
          <w:p w14:paraId="2594EAD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Peso (kg)</w:t>
            </w:r>
          </w:p>
        </w:tc>
        <w:tc>
          <w:tcPr>
            <w:tcW w:w="2977" w:type="dxa"/>
            <w:vMerge w:val="restart"/>
            <w:vAlign w:val="center"/>
            <w:hideMark/>
          </w:tcPr>
          <w:p w14:paraId="5D016F1A" w14:textId="1C0BF10F"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Densidad Diaria (Kg/m³)</w:t>
            </w:r>
          </w:p>
        </w:tc>
      </w:tr>
      <w:tr w:rsidR="00EE42D3" w:rsidRPr="0039661B" w14:paraId="5DFA8BEF" w14:textId="77777777" w:rsidTr="00EE42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vMerge/>
            <w:vAlign w:val="center"/>
            <w:hideMark/>
          </w:tcPr>
          <w:p w14:paraId="539FE06C" w14:textId="77777777" w:rsidR="00EE42D3" w:rsidRPr="0039661B" w:rsidRDefault="00EE42D3" w:rsidP="0087785B">
            <w:pPr>
              <w:rPr>
                <w:rFonts w:ascii="Times New Roman" w:eastAsia="Times New Roman" w:hAnsi="Times New Roman" w:cs="Times New Roman"/>
                <w:b w:val="0"/>
                <w:bCs w:val="0"/>
                <w:color w:val="000000" w:themeColor="text1"/>
                <w:sz w:val="24"/>
                <w:szCs w:val="24"/>
                <w:lang w:eastAsia="es-PE"/>
              </w:rPr>
            </w:pPr>
          </w:p>
        </w:tc>
        <w:tc>
          <w:tcPr>
            <w:tcW w:w="607" w:type="dxa"/>
            <w:gridSpan w:val="2"/>
            <w:noWrap/>
            <w:vAlign w:val="center"/>
            <w:hideMark/>
          </w:tcPr>
          <w:p w14:paraId="3771713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 (m)</w:t>
            </w:r>
          </w:p>
        </w:tc>
        <w:tc>
          <w:tcPr>
            <w:tcW w:w="654" w:type="dxa"/>
            <w:gridSpan w:val="2"/>
            <w:noWrap/>
            <w:vAlign w:val="center"/>
            <w:hideMark/>
          </w:tcPr>
          <w:p w14:paraId="1612217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Ho (m)</w:t>
            </w:r>
          </w:p>
        </w:tc>
        <w:tc>
          <w:tcPr>
            <w:tcW w:w="708" w:type="dxa"/>
            <w:gridSpan w:val="2"/>
            <w:noWrap/>
            <w:vAlign w:val="center"/>
            <w:hideMark/>
          </w:tcPr>
          <w:p w14:paraId="509B29E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Hf (m)</w:t>
            </w:r>
          </w:p>
        </w:tc>
        <w:tc>
          <w:tcPr>
            <w:tcW w:w="1298" w:type="dxa"/>
            <w:noWrap/>
            <w:vAlign w:val="center"/>
            <w:hideMark/>
          </w:tcPr>
          <w:p w14:paraId="6BA2471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V Residuos (m³)</w:t>
            </w:r>
          </w:p>
        </w:tc>
        <w:tc>
          <w:tcPr>
            <w:tcW w:w="1569" w:type="dxa"/>
            <w:vMerge/>
            <w:vAlign w:val="center"/>
            <w:hideMark/>
          </w:tcPr>
          <w:p w14:paraId="4B8D6F6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2977" w:type="dxa"/>
            <w:vMerge/>
            <w:vAlign w:val="center"/>
            <w:hideMark/>
          </w:tcPr>
          <w:p w14:paraId="0BF8AC66"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r>
      <w:tr w:rsidR="00EE42D3" w:rsidRPr="0039661B" w14:paraId="6387E698" w14:textId="77777777" w:rsidTr="00EE42D3">
        <w:trPr>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6FD74995"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1</w:t>
            </w:r>
          </w:p>
        </w:tc>
        <w:tc>
          <w:tcPr>
            <w:tcW w:w="607" w:type="dxa"/>
            <w:gridSpan w:val="2"/>
            <w:noWrap/>
            <w:vAlign w:val="center"/>
            <w:hideMark/>
          </w:tcPr>
          <w:p w14:paraId="312EB95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6888FAC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0.18</w:t>
            </w:r>
          </w:p>
        </w:tc>
        <w:tc>
          <w:tcPr>
            <w:tcW w:w="708" w:type="dxa"/>
            <w:gridSpan w:val="2"/>
            <w:noWrap/>
            <w:vAlign w:val="center"/>
            <w:hideMark/>
          </w:tcPr>
          <w:p w14:paraId="6A09524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02A71BA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0.20</w:t>
            </w:r>
          </w:p>
        </w:tc>
        <w:tc>
          <w:tcPr>
            <w:tcW w:w="1569" w:type="dxa"/>
            <w:noWrap/>
            <w:vAlign w:val="center"/>
            <w:hideMark/>
          </w:tcPr>
          <w:p w14:paraId="5FDDB58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36.40</w:t>
            </w:r>
          </w:p>
        </w:tc>
        <w:tc>
          <w:tcPr>
            <w:tcW w:w="2977" w:type="dxa"/>
            <w:vMerge w:val="restart"/>
            <w:noWrap/>
            <w:vAlign w:val="center"/>
            <w:hideMark/>
          </w:tcPr>
          <w:p w14:paraId="5789FBA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175.83</w:t>
            </w:r>
          </w:p>
        </w:tc>
      </w:tr>
      <w:tr w:rsidR="00EE42D3" w:rsidRPr="0039661B" w14:paraId="4EC6BA9F" w14:textId="77777777" w:rsidTr="00EE42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6FA64682"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2</w:t>
            </w:r>
          </w:p>
        </w:tc>
        <w:tc>
          <w:tcPr>
            <w:tcW w:w="607" w:type="dxa"/>
            <w:gridSpan w:val="2"/>
            <w:noWrap/>
            <w:vAlign w:val="center"/>
            <w:hideMark/>
          </w:tcPr>
          <w:p w14:paraId="58EBDBA4"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6B560A8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0.13</w:t>
            </w:r>
          </w:p>
        </w:tc>
        <w:tc>
          <w:tcPr>
            <w:tcW w:w="708" w:type="dxa"/>
            <w:gridSpan w:val="2"/>
            <w:noWrap/>
            <w:vAlign w:val="center"/>
            <w:hideMark/>
          </w:tcPr>
          <w:p w14:paraId="5EDDCE3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7E3D7F7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0.22</w:t>
            </w:r>
          </w:p>
        </w:tc>
        <w:tc>
          <w:tcPr>
            <w:tcW w:w="1569" w:type="dxa"/>
            <w:noWrap/>
            <w:vAlign w:val="center"/>
            <w:hideMark/>
          </w:tcPr>
          <w:p w14:paraId="1850678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39.50</w:t>
            </w:r>
          </w:p>
        </w:tc>
        <w:tc>
          <w:tcPr>
            <w:tcW w:w="2977" w:type="dxa"/>
            <w:vMerge/>
            <w:vAlign w:val="center"/>
            <w:hideMark/>
          </w:tcPr>
          <w:p w14:paraId="5FA16C5B"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EE42D3" w:rsidRPr="0039661B" w14:paraId="7755C26B" w14:textId="77777777" w:rsidTr="00EE42D3">
        <w:trPr>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38F23E41"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3</w:t>
            </w:r>
          </w:p>
        </w:tc>
        <w:tc>
          <w:tcPr>
            <w:tcW w:w="607" w:type="dxa"/>
            <w:gridSpan w:val="2"/>
            <w:noWrap/>
            <w:vAlign w:val="center"/>
            <w:hideMark/>
          </w:tcPr>
          <w:p w14:paraId="404B0AF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19EFBCC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0.17</w:t>
            </w:r>
          </w:p>
        </w:tc>
        <w:tc>
          <w:tcPr>
            <w:tcW w:w="708" w:type="dxa"/>
            <w:gridSpan w:val="2"/>
            <w:noWrap/>
            <w:vAlign w:val="center"/>
            <w:hideMark/>
          </w:tcPr>
          <w:p w14:paraId="1D2925F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4EA20CC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0.21</w:t>
            </w:r>
          </w:p>
        </w:tc>
        <w:tc>
          <w:tcPr>
            <w:tcW w:w="1569" w:type="dxa"/>
            <w:noWrap/>
            <w:vAlign w:val="center"/>
            <w:hideMark/>
          </w:tcPr>
          <w:p w14:paraId="39D13A4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34.20</w:t>
            </w:r>
          </w:p>
        </w:tc>
        <w:tc>
          <w:tcPr>
            <w:tcW w:w="2977" w:type="dxa"/>
            <w:vMerge/>
            <w:vAlign w:val="center"/>
            <w:hideMark/>
          </w:tcPr>
          <w:p w14:paraId="2AB4DB82"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EE42D3" w:rsidRPr="0039661B" w14:paraId="5DA2E9E7" w14:textId="77777777" w:rsidTr="00EE42D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30108BEB" w14:textId="77777777" w:rsidR="00EE42D3" w:rsidRPr="0039661B" w:rsidRDefault="00EE42D3" w:rsidP="0087785B">
            <w:pPr>
              <w:jc w:val="right"/>
              <w:rPr>
                <w:rFonts w:ascii="Times New Roman" w:eastAsia="Times New Roman" w:hAnsi="Times New Roman" w:cs="Times New Roman"/>
                <w:color w:val="000000" w:themeColor="text1"/>
                <w:lang w:eastAsia="es-PE"/>
              </w:rPr>
            </w:pPr>
          </w:p>
        </w:tc>
        <w:tc>
          <w:tcPr>
            <w:tcW w:w="304" w:type="dxa"/>
            <w:noWrap/>
            <w:vAlign w:val="center"/>
            <w:hideMark/>
          </w:tcPr>
          <w:p w14:paraId="05D47264"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42352CC3"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0D0304CB"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47DB8BF4"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4C94EFEC"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05" w:type="dxa"/>
            <w:noWrap/>
            <w:vAlign w:val="center"/>
            <w:hideMark/>
          </w:tcPr>
          <w:p w14:paraId="08C51A3D"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298" w:type="dxa"/>
            <w:noWrap/>
            <w:vAlign w:val="center"/>
            <w:hideMark/>
          </w:tcPr>
          <w:p w14:paraId="0C8C400C"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569" w:type="dxa"/>
            <w:noWrap/>
            <w:vAlign w:val="center"/>
            <w:hideMark/>
          </w:tcPr>
          <w:p w14:paraId="7B81D47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2977" w:type="dxa"/>
            <w:noWrap/>
            <w:vAlign w:val="center"/>
            <w:hideMark/>
          </w:tcPr>
          <w:p w14:paraId="3EBFC2DA"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r>
      <w:tr w:rsidR="00EE42D3" w:rsidRPr="0039661B" w14:paraId="2C3ECAC6" w14:textId="77777777" w:rsidTr="00C0360D">
        <w:trPr>
          <w:trHeight w:val="271"/>
        </w:trPr>
        <w:tc>
          <w:tcPr>
            <w:cnfStyle w:val="001000000000" w:firstRow="0" w:lastRow="0" w:firstColumn="1" w:lastColumn="0" w:oddVBand="0" w:evenVBand="0" w:oddHBand="0" w:evenHBand="0" w:firstRowFirstColumn="0" w:firstRowLastColumn="0" w:lastRowFirstColumn="0" w:lastRowLastColumn="0"/>
            <w:tcW w:w="9388" w:type="dxa"/>
            <w:gridSpan w:val="10"/>
            <w:vAlign w:val="center"/>
            <w:hideMark/>
          </w:tcPr>
          <w:p w14:paraId="4DF43269"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lastRenderedPageBreak/>
              <w:t>DETERMINACIÓN DE LA DENSIDAD</w:t>
            </w:r>
          </w:p>
        </w:tc>
      </w:tr>
      <w:tr w:rsidR="00EE42D3" w:rsidRPr="0039661B" w14:paraId="0984CDB9"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vMerge w:val="restart"/>
            <w:noWrap/>
            <w:vAlign w:val="center"/>
            <w:hideMark/>
          </w:tcPr>
          <w:p w14:paraId="7FF5E598"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Día 5</w:t>
            </w:r>
          </w:p>
        </w:tc>
        <w:tc>
          <w:tcPr>
            <w:tcW w:w="3267" w:type="dxa"/>
            <w:gridSpan w:val="7"/>
            <w:noWrap/>
            <w:vAlign w:val="center"/>
            <w:hideMark/>
          </w:tcPr>
          <w:p w14:paraId="1775E5F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Cálculo del Volumen</w:t>
            </w:r>
          </w:p>
        </w:tc>
        <w:tc>
          <w:tcPr>
            <w:tcW w:w="1569" w:type="dxa"/>
            <w:vMerge w:val="restart"/>
            <w:noWrap/>
            <w:vAlign w:val="center"/>
            <w:hideMark/>
          </w:tcPr>
          <w:p w14:paraId="2104F8C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Peso (kg)</w:t>
            </w:r>
          </w:p>
        </w:tc>
        <w:tc>
          <w:tcPr>
            <w:tcW w:w="2977" w:type="dxa"/>
            <w:vMerge w:val="restart"/>
            <w:vAlign w:val="center"/>
            <w:hideMark/>
          </w:tcPr>
          <w:p w14:paraId="56C97470" w14:textId="4DB7AEAE"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Densidad Diaria (Kg/m³)</w:t>
            </w:r>
          </w:p>
        </w:tc>
      </w:tr>
      <w:tr w:rsidR="00EE42D3" w:rsidRPr="0039661B" w14:paraId="761F041E" w14:textId="77777777" w:rsidTr="00EE42D3">
        <w:trPr>
          <w:trHeight w:val="300"/>
        </w:trPr>
        <w:tc>
          <w:tcPr>
            <w:cnfStyle w:val="001000000000" w:firstRow="0" w:lastRow="0" w:firstColumn="1" w:lastColumn="0" w:oddVBand="0" w:evenVBand="0" w:oddHBand="0" w:evenHBand="0" w:firstRowFirstColumn="0" w:firstRowLastColumn="0" w:lastRowFirstColumn="0" w:lastRowLastColumn="0"/>
            <w:tcW w:w="1575" w:type="dxa"/>
            <w:vMerge/>
            <w:vAlign w:val="center"/>
            <w:hideMark/>
          </w:tcPr>
          <w:p w14:paraId="46D4EE4D" w14:textId="77777777" w:rsidR="00EE42D3" w:rsidRPr="0039661B" w:rsidRDefault="00EE42D3" w:rsidP="0087785B">
            <w:pPr>
              <w:rPr>
                <w:rFonts w:ascii="Times New Roman" w:eastAsia="Times New Roman" w:hAnsi="Times New Roman" w:cs="Times New Roman"/>
                <w:b w:val="0"/>
                <w:bCs w:val="0"/>
                <w:color w:val="000000" w:themeColor="text1"/>
                <w:sz w:val="24"/>
                <w:szCs w:val="24"/>
                <w:lang w:eastAsia="es-PE"/>
              </w:rPr>
            </w:pPr>
          </w:p>
        </w:tc>
        <w:tc>
          <w:tcPr>
            <w:tcW w:w="607" w:type="dxa"/>
            <w:gridSpan w:val="2"/>
            <w:noWrap/>
            <w:vAlign w:val="center"/>
            <w:hideMark/>
          </w:tcPr>
          <w:p w14:paraId="71C6CD5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 (m)</w:t>
            </w:r>
          </w:p>
        </w:tc>
        <w:tc>
          <w:tcPr>
            <w:tcW w:w="654" w:type="dxa"/>
            <w:gridSpan w:val="2"/>
            <w:noWrap/>
            <w:vAlign w:val="center"/>
            <w:hideMark/>
          </w:tcPr>
          <w:p w14:paraId="72C1A7B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Ho (m)</w:t>
            </w:r>
          </w:p>
        </w:tc>
        <w:tc>
          <w:tcPr>
            <w:tcW w:w="708" w:type="dxa"/>
            <w:gridSpan w:val="2"/>
            <w:noWrap/>
            <w:vAlign w:val="center"/>
            <w:hideMark/>
          </w:tcPr>
          <w:p w14:paraId="0A4B775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Hf (m)</w:t>
            </w:r>
          </w:p>
        </w:tc>
        <w:tc>
          <w:tcPr>
            <w:tcW w:w="1298" w:type="dxa"/>
            <w:noWrap/>
            <w:vAlign w:val="center"/>
            <w:hideMark/>
          </w:tcPr>
          <w:p w14:paraId="0C2DFB1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V Residuos (m³)</w:t>
            </w:r>
          </w:p>
        </w:tc>
        <w:tc>
          <w:tcPr>
            <w:tcW w:w="1569" w:type="dxa"/>
            <w:vMerge/>
            <w:vAlign w:val="center"/>
            <w:hideMark/>
          </w:tcPr>
          <w:p w14:paraId="5B060A2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2977" w:type="dxa"/>
            <w:vMerge/>
            <w:vAlign w:val="center"/>
            <w:hideMark/>
          </w:tcPr>
          <w:p w14:paraId="11BF61FE"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r>
      <w:tr w:rsidR="00EE42D3" w:rsidRPr="0039661B" w14:paraId="2658422E" w14:textId="77777777" w:rsidTr="00EE42D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1EEDF19B"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1</w:t>
            </w:r>
          </w:p>
        </w:tc>
        <w:tc>
          <w:tcPr>
            <w:tcW w:w="607" w:type="dxa"/>
            <w:gridSpan w:val="2"/>
            <w:noWrap/>
            <w:vAlign w:val="center"/>
            <w:hideMark/>
          </w:tcPr>
          <w:p w14:paraId="295A80C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100B385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0.19</w:t>
            </w:r>
          </w:p>
        </w:tc>
        <w:tc>
          <w:tcPr>
            <w:tcW w:w="708" w:type="dxa"/>
            <w:gridSpan w:val="2"/>
            <w:noWrap/>
            <w:vAlign w:val="center"/>
            <w:hideMark/>
          </w:tcPr>
          <w:p w14:paraId="197D70F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7C62B9B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0.20</w:t>
            </w:r>
          </w:p>
        </w:tc>
        <w:tc>
          <w:tcPr>
            <w:tcW w:w="1569" w:type="dxa"/>
            <w:noWrap/>
            <w:vAlign w:val="center"/>
            <w:hideMark/>
          </w:tcPr>
          <w:p w14:paraId="727CB95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41.80</w:t>
            </w:r>
          </w:p>
        </w:tc>
        <w:tc>
          <w:tcPr>
            <w:tcW w:w="2977" w:type="dxa"/>
            <w:vMerge w:val="restart"/>
            <w:noWrap/>
            <w:vAlign w:val="center"/>
            <w:hideMark/>
          </w:tcPr>
          <w:p w14:paraId="35DE25A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196.08</w:t>
            </w:r>
          </w:p>
        </w:tc>
      </w:tr>
      <w:tr w:rsidR="00EE42D3" w:rsidRPr="0039661B" w14:paraId="7CCC4602" w14:textId="77777777" w:rsidTr="00EE42D3">
        <w:trPr>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22EF9A81"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2</w:t>
            </w:r>
          </w:p>
        </w:tc>
        <w:tc>
          <w:tcPr>
            <w:tcW w:w="607" w:type="dxa"/>
            <w:gridSpan w:val="2"/>
            <w:noWrap/>
            <w:vAlign w:val="center"/>
            <w:hideMark/>
          </w:tcPr>
          <w:p w14:paraId="5D071EC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7533AE6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0.17</w:t>
            </w:r>
          </w:p>
        </w:tc>
        <w:tc>
          <w:tcPr>
            <w:tcW w:w="708" w:type="dxa"/>
            <w:gridSpan w:val="2"/>
            <w:noWrap/>
            <w:vAlign w:val="center"/>
            <w:hideMark/>
          </w:tcPr>
          <w:p w14:paraId="5AB75D0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477959E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0.21</w:t>
            </w:r>
          </w:p>
        </w:tc>
        <w:tc>
          <w:tcPr>
            <w:tcW w:w="1569" w:type="dxa"/>
            <w:noWrap/>
            <w:vAlign w:val="center"/>
            <w:hideMark/>
          </w:tcPr>
          <w:p w14:paraId="157B6DE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38.40</w:t>
            </w:r>
          </w:p>
        </w:tc>
        <w:tc>
          <w:tcPr>
            <w:tcW w:w="2977" w:type="dxa"/>
            <w:vMerge/>
            <w:vAlign w:val="center"/>
            <w:hideMark/>
          </w:tcPr>
          <w:p w14:paraId="3B3509F8"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EE42D3" w:rsidRPr="0039661B" w14:paraId="6654B782" w14:textId="77777777" w:rsidTr="00EE42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43A6AF8A"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3</w:t>
            </w:r>
          </w:p>
        </w:tc>
        <w:tc>
          <w:tcPr>
            <w:tcW w:w="607" w:type="dxa"/>
            <w:gridSpan w:val="2"/>
            <w:noWrap/>
            <w:vAlign w:val="center"/>
            <w:hideMark/>
          </w:tcPr>
          <w:p w14:paraId="6CA921D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2F85083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0.22</w:t>
            </w:r>
          </w:p>
        </w:tc>
        <w:tc>
          <w:tcPr>
            <w:tcW w:w="708" w:type="dxa"/>
            <w:gridSpan w:val="2"/>
            <w:noWrap/>
            <w:vAlign w:val="center"/>
            <w:hideMark/>
          </w:tcPr>
          <w:p w14:paraId="1D999D7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293ADCD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0.19</w:t>
            </w:r>
          </w:p>
        </w:tc>
        <w:tc>
          <w:tcPr>
            <w:tcW w:w="1569" w:type="dxa"/>
            <w:noWrap/>
            <w:vAlign w:val="center"/>
            <w:hideMark/>
          </w:tcPr>
          <w:p w14:paraId="5237BCB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37.40</w:t>
            </w:r>
          </w:p>
        </w:tc>
        <w:tc>
          <w:tcPr>
            <w:tcW w:w="2977" w:type="dxa"/>
            <w:vMerge/>
            <w:vAlign w:val="center"/>
            <w:hideMark/>
          </w:tcPr>
          <w:p w14:paraId="3F4F7553"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EE42D3" w:rsidRPr="0039661B" w14:paraId="4E129DEE" w14:textId="77777777" w:rsidTr="00EE42D3">
        <w:trPr>
          <w:trHeight w:val="7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5B10E592" w14:textId="77777777" w:rsidR="00EE42D3" w:rsidRPr="0039661B" w:rsidRDefault="00EE42D3" w:rsidP="0087785B">
            <w:pPr>
              <w:jc w:val="right"/>
              <w:rPr>
                <w:rFonts w:ascii="Times New Roman" w:eastAsia="Times New Roman" w:hAnsi="Times New Roman" w:cs="Times New Roman"/>
                <w:color w:val="000000" w:themeColor="text1"/>
                <w:lang w:eastAsia="es-PE"/>
              </w:rPr>
            </w:pPr>
          </w:p>
        </w:tc>
        <w:tc>
          <w:tcPr>
            <w:tcW w:w="304" w:type="dxa"/>
            <w:noWrap/>
            <w:vAlign w:val="center"/>
            <w:hideMark/>
          </w:tcPr>
          <w:p w14:paraId="3243E8BB"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72442DD7"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3C9F7E20"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4DB6768E"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6BEEF2C2"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05" w:type="dxa"/>
            <w:noWrap/>
            <w:vAlign w:val="center"/>
            <w:hideMark/>
          </w:tcPr>
          <w:p w14:paraId="48E40020"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298" w:type="dxa"/>
            <w:noWrap/>
            <w:vAlign w:val="center"/>
            <w:hideMark/>
          </w:tcPr>
          <w:p w14:paraId="6DE5AB02"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569" w:type="dxa"/>
            <w:noWrap/>
            <w:vAlign w:val="center"/>
            <w:hideMark/>
          </w:tcPr>
          <w:p w14:paraId="1EDE4E5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2977" w:type="dxa"/>
            <w:noWrap/>
            <w:vAlign w:val="center"/>
            <w:hideMark/>
          </w:tcPr>
          <w:p w14:paraId="516FEE37"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r>
      <w:tr w:rsidR="00EE42D3" w:rsidRPr="0039661B" w14:paraId="5BEADF3F" w14:textId="77777777" w:rsidTr="00C036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388" w:type="dxa"/>
            <w:gridSpan w:val="10"/>
            <w:vAlign w:val="center"/>
            <w:hideMark/>
          </w:tcPr>
          <w:p w14:paraId="3B418728"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DETERMINACIÓN DE LA DENSIDAD</w:t>
            </w:r>
          </w:p>
        </w:tc>
      </w:tr>
      <w:tr w:rsidR="00EE42D3" w:rsidRPr="0039661B" w14:paraId="1063D81A" w14:textId="77777777" w:rsidTr="00C0360D">
        <w:trPr>
          <w:trHeight w:val="300"/>
        </w:trPr>
        <w:tc>
          <w:tcPr>
            <w:cnfStyle w:val="001000000000" w:firstRow="0" w:lastRow="0" w:firstColumn="1" w:lastColumn="0" w:oddVBand="0" w:evenVBand="0" w:oddHBand="0" w:evenHBand="0" w:firstRowFirstColumn="0" w:firstRowLastColumn="0" w:lastRowFirstColumn="0" w:lastRowLastColumn="0"/>
            <w:tcW w:w="1575" w:type="dxa"/>
            <w:vMerge w:val="restart"/>
            <w:noWrap/>
            <w:vAlign w:val="center"/>
            <w:hideMark/>
          </w:tcPr>
          <w:p w14:paraId="5C836C4C"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Día 6</w:t>
            </w:r>
          </w:p>
        </w:tc>
        <w:tc>
          <w:tcPr>
            <w:tcW w:w="3267" w:type="dxa"/>
            <w:gridSpan w:val="7"/>
            <w:noWrap/>
            <w:vAlign w:val="center"/>
            <w:hideMark/>
          </w:tcPr>
          <w:p w14:paraId="38DE757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Cálculo del Volumen</w:t>
            </w:r>
          </w:p>
        </w:tc>
        <w:tc>
          <w:tcPr>
            <w:tcW w:w="1569" w:type="dxa"/>
            <w:vMerge w:val="restart"/>
            <w:noWrap/>
            <w:vAlign w:val="center"/>
            <w:hideMark/>
          </w:tcPr>
          <w:p w14:paraId="494DA94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Peso (kg)</w:t>
            </w:r>
          </w:p>
        </w:tc>
        <w:tc>
          <w:tcPr>
            <w:tcW w:w="2977" w:type="dxa"/>
            <w:vMerge w:val="restart"/>
            <w:vAlign w:val="center"/>
            <w:hideMark/>
          </w:tcPr>
          <w:p w14:paraId="4364E2F6" w14:textId="17D6C83F"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Densidad Diaria (Kg/m³)</w:t>
            </w:r>
          </w:p>
        </w:tc>
      </w:tr>
      <w:tr w:rsidR="00EE42D3" w:rsidRPr="0039661B" w14:paraId="5D25BB26" w14:textId="77777777" w:rsidTr="00EE42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vMerge/>
            <w:vAlign w:val="center"/>
            <w:hideMark/>
          </w:tcPr>
          <w:p w14:paraId="61662407" w14:textId="77777777" w:rsidR="00EE42D3" w:rsidRPr="0039661B" w:rsidRDefault="00EE42D3" w:rsidP="0087785B">
            <w:pPr>
              <w:rPr>
                <w:rFonts w:ascii="Times New Roman" w:eastAsia="Times New Roman" w:hAnsi="Times New Roman" w:cs="Times New Roman"/>
                <w:b w:val="0"/>
                <w:bCs w:val="0"/>
                <w:color w:val="000000" w:themeColor="text1"/>
                <w:sz w:val="24"/>
                <w:szCs w:val="24"/>
                <w:lang w:eastAsia="es-PE"/>
              </w:rPr>
            </w:pPr>
          </w:p>
        </w:tc>
        <w:tc>
          <w:tcPr>
            <w:tcW w:w="607" w:type="dxa"/>
            <w:gridSpan w:val="2"/>
            <w:noWrap/>
            <w:vAlign w:val="center"/>
            <w:hideMark/>
          </w:tcPr>
          <w:p w14:paraId="2680FE6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 (m)</w:t>
            </w:r>
          </w:p>
        </w:tc>
        <w:tc>
          <w:tcPr>
            <w:tcW w:w="654" w:type="dxa"/>
            <w:gridSpan w:val="2"/>
            <w:noWrap/>
            <w:vAlign w:val="center"/>
            <w:hideMark/>
          </w:tcPr>
          <w:p w14:paraId="3DAD8C4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Ho (m)</w:t>
            </w:r>
          </w:p>
        </w:tc>
        <w:tc>
          <w:tcPr>
            <w:tcW w:w="708" w:type="dxa"/>
            <w:gridSpan w:val="2"/>
            <w:noWrap/>
            <w:vAlign w:val="center"/>
            <w:hideMark/>
          </w:tcPr>
          <w:p w14:paraId="45EBD3E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Hf (m)</w:t>
            </w:r>
          </w:p>
        </w:tc>
        <w:tc>
          <w:tcPr>
            <w:tcW w:w="1298" w:type="dxa"/>
            <w:noWrap/>
            <w:vAlign w:val="center"/>
            <w:hideMark/>
          </w:tcPr>
          <w:p w14:paraId="032D9A7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V Residuos (m³)</w:t>
            </w:r>
          </w:p>
        </w:tc>
        <w:tc>
          <w:tcPr>
            <w:tcW w:w="1569" w:type="dxa"/>
            <w:vMerge/>
            <w:vAlign w:val="center"/>
            <w:hideMark/>
          </w:tcPr>
          <w:p w14:paraId="078B94A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2977" w:type="dxa"/>
            <w:vMerge/>
            <w:vAlign w:val="center"/>
            <w:hideMark/>
          </w:tcPr>
          <w:p w14:paraId="10D1D6AF"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r>
      <w:tr w:rsidR="00EE42D3" w:rsidRPr="0039661B" w14:paraId="646446F2" w14:textId="77777777" w:rsidTr="00EE42D3">
        <w:trPr>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0B898B9E"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1</w:t>
            </w:r>
          </w:p>
        </w:tc>
        <w:tc>
          <w:tcPr>
            <w:tcW w:w="607" w:type="dxa"/>
            <w:gridSpan w:val="2"/>
            <w:noWrap/>
            <w:vAlign w:val="center"/>
            <w:hideMark/>
          </w:tcPr>
          <w:p w14:paraId="36BDF04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2FB7E9B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0.17</w:t>
            </w:r>
          </w:p>
        </w:tc>
        <w:tc>
          <w:tcPr>
            <w:tcW w:w="708" w:type="dxa"/>
            <w:gridSpan w:val="2"/>
            <w:noWrap/>
            <w:vAlign w:val="center"/>
            <w:hideMark/>
          </w:tcPr>
          <w:p w14:paraId="3D8E49C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16B2376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0.21</w:t>
            </w:r>
          </w:p>
        </w:tc>
        <w:tc>
          <w:tcPr>
            <w:tcW w:w="1569" w:type="dxa"/>
            <w:noWrap/>
            <w:vAlign w:val="center"/>
            <w:hideMark/>
          </w:tcPr>
          <w:p w14:paraId="4E03726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34.80</w:t>
            </w:r>
          </w:p>
        </w:tc>
        <w:tc>
          <w:tcPr>
            <w:tcW w:w="2977" w:type="dxa"/>
            <w:vMerge w:val="restart"/>
            <w:noWrap/>
            <w:vAlign w:val="center"/>
            <w:hideMark/>
          </w:tcPr>
          <w:p w14:paraId="7547F3E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181.44</w:t>
            </w:r>
          </w:p>
        </w:tc>
      </w:tr>
      <w:tr w:rsidR="00EE42D3" w:rsidRPr="0039661B" w14:paraId="46599B84" w14:textId="77777777" w:rsidTr="00EE42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760298F0"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2</w:t>
            </w:r>
          </w:p>
        </w:tc>
        <w:tc>
          <w:tcPr>
            <w:tcW w:w="607" w:type="dxa"/>
            <w:gridSpan w:val="2"/>
            <w:noWrap/>
            <w:vAlign w:val="center"/>
            <w:hideMark/>
          </w:tcPr>
          <w:p w14:paraId="5CB2260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3969915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0.22</w:t>
            </w:r>
          </w:p>
        </w:tc>
        <w:tc>
          <w:tcPr>
            <w:tcW w:w="708" w:type="dxa"/>
            <w:gridSpan w:val="2"/>
            <w:noWrap/>
            <w:vAlign w:val="center"/>
            <w:hideMark/>
          </w:tcPr>
          <w:p w14:paraId="21F8A1C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5A63F2F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0.19</w:t>
            </w:r>
          </w:p>
        </w:tc>
        <w:tc>
          <w:tcPr>
            <w:tcW w:w="1569" w:type="dxa"/>
            <w:noWrap/>
            <w:vAlign w:val="center"/>
            <w:hideMark/>
          </w:tcPr>
          <w:p w14:paraId="476DB29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36.90</w:t>
            </w:r>
          </w:p>
        </w:tc>
        <w:tc>
          <w:tcPr>
            <w:tcW w:w="2977" w:type="dxa"/>
            <w:vMerge/>
            <w:vAlign w:val="center"/>
            <w:hideMark/>
          </w:tcPr>
          <w:p w14:paraId="566A4804"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EE42D3" w:rsidRPr="0039661B" w14:paraId="229667FD" w14:textId="77777777" w:rsidTr="00EE42D3">
        <w:trPr>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76AFFD87"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3</w:t>
            </w:r>
          </w:p>
        </w:tc>
        <w:tc>
          <w:tcPr>
            <w:tcW w:w="607" w:type="dxa"/>
            <w:gridSpan w:val="2"/>
            <w:noWrap/>
            <w:vAlign w:val="center"/>
            <w:hideMark/>
          </w:tcPr>
          <w:p w14:paraId="589E176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43F5CCA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0.18</w:t>
            </w:r>
          </w:p>
        </w:tc>
        <w:tc>
          <w:tcPr>
            <w:tcW w:w="708" w:type="dxa"/>
            <w:gridSpan w:val="2"/>
            <w:noWrap/>
            <w:vAlign w:val="center"/>
            <w:hideMark/>
          </w:tcPr>
          <w:p w14:paraId="47B9CA0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3D88962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0.20</w:t>
            </w:r>
          </w:p>
        </w:tc>
        <w:tc>
          <w:tcPr>
            <w:tcW w:w="1569" w:type="dxa"/>
            <w:noWrap/>
            <w:vAlign w:val="center"/>
            <w:hideMark/>
          </w:tcPr>
          <w:p w14:paraId="3BF5630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37.60</w:t>
            </w:r>
          </w:p>
        </w:tc>
        <w:tc>
          <w:tcPr>
            <w:tcW w:w="2977" w:type="dxa"/>
            <w:vMerge/>
            <w:vAlign w:val="center"/>
            <w:hideMark/>
          </w:tcPr>
          <w:p w14:paraId="4FE51654"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EE42D3" w:rsidRPr="0039661B" w14:paraId="46C56B51" w14:textId="77777777" w:rsidTr="00EE42D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7F2015B8" w14:textId="77777777" w:rsidR="00EE42D3" w:rsidRPr="0039661B" w:rsidRDefault="00EE42D3" w:rsidP="0087785B">
            <w:pPr>
              <w:jc w:val="right"/>
              <w:rPr>
                <w:rFonts w:ascii="Times New Roman" w:eastAsia="Times New Roman" w:hAnsi="Times New Roman" w:cs="Times New Roman"/>
                <w:color w:val="000000" w:themeColor="text1"/>
                <w:lang w:eastAsia="es-PE"/>
              </w:rPr>
            </w:pPr>
          </w:p>
        </w:tc>
        <w:tc>
          <w:tcPr>
            <w:tcW w:w="304" w:type="dxa"/>
            <w:noWrap/>
            <w:vAlign w:val="center"/>
            <w:hideMark/>
          </w:tcPr>
          <w:p w14:paraId="0CEE389F"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29FEDA25"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310381A1"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6E90BC33"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4190F201"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05" w:type="dxa"/>
            <w:noWrap/>
            <w:vAlign w:val="center"/>
            <w:hideMark/>
          </w:tcPr>
          <w:p w14:paraId="70A0E567"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298" w:type="dxa"/>
            <w:noWrap/>
            <w:vAlign w:val="center"/>
            <w:hideMark/>
          </w:tcPr>
          <w:p w14:paraId="678DA6D6"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569" w:type="dxa"/>
            <w:noWrap/>
            <w:vAlign w:val="center"/>
            <w:hideMark/>
          </w:tcPr>
          <w:p w14:paraId="40465AD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2977" w:type="dxa"/>
            <w:noWrap/>
            <w:vAlign w:val="center"/>
            <w:hideMark/>
          </w:tcPr>
          <w:p w14:paraId="66182161"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r>
      <w:tr w:rsidR="00EE42D3" w:rsidRPr="0039661B" w14:paraId="4EE9CC2D" w14:textId="77777777" w:rsidTr="00C0360D">
        <w:trPr>
          <w:trHeight w:val="330"/>
        </w:trPr>
        <w:tc>
          <w:tcPr>
            <w:cnfStyle w:val="001000000000" w:firstRow="0" w:lastRow="0" w:firstColumn="1" w:lastColumn="0" w:oddVBand="0" w:evenVBand="0" w:oddHBand="0" w:evenHBand="0" w:firstRowFirstColumn="0" w:firstRowLastColumn="0" w:lastRowFirstColumn="0" w:lastRowLastColumn="0"/>
            <w:tcW w:w="9388" w:type="dxa"/>
            <w:gridSpan w:val="10"/>
            <w:vAlign w:val="center"/>
            <w:hideMark/>
          </w:tcPr>
          <w:p w14:paraId="1EB2DD8A"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DETERMINACIÓN DE LA DENSIDAD</w:t>
            </w:r>
          </w:p>
        </w:tc>
      </w:tr>
      <w:tr w:rsidR="00EE42D3" w:rsidRPr="0039661B" w14:paraId="383CF767" w14:textId="77777777" w:rsidTr="00C03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vMerge w:val="restart"/>
            <w:noWrap/>
            <w:vAlign w:val="center"/>
            <w:hideMark/>
          </w:tcPr>
          <w:p w14:paraId="7A4ABA67" w14:textId="77777777" w:rsidR="00EE42D3" w:rsidRPr="0039661B" w:rsidRDefault="00EE42D3" w:rsidP="0087785B">
            <w:pPr>
              <w:jc w:val="cente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Día 7</w:t>
            </w:r>
          </w:p>
        </w:tc>
        <w:tc>
          <w:tcPr>
            <w:tcW w:w="3267" w:type="dxa"/>
            <w:gridSpan w:val="7"/>
            <w:noWrap/>
            <w:vAlign w:val="center"/>
            <w:hideMark/>
          </w:tcPr>
          <w:p w14:paraId="1FDDFC6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Cálculo del Volumen</w:t>
            </w:r>
          </w:p>
        </w:tc>
        <w:tc>
          <w:tcPr>
            <w:tcW w:w="1569" w:type="dxa"/>
            <w:vMerge w:val="restart"/>
            <w:noWrap/>
            <w:vAlign w:val="center"/>
            <w:hideMark/>
          </w:tcPr>
          <w:p w14:paraId="2227CB9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Peso (kg)</w:t>
            </w:r>
          </w:p>
        </w:tc>
        <w:tc>
          <w:tcPr>
            <w:tcW w:w="2977" w:type="dxa"/>
            <w:vMerge w:val="restart"/>
            <w:vAlign w:val="center"/>
            <w:hideMark/>
          </w:tcPr>
          <w:p w14:paraId="6BB9213C" w14:textId="3CC6149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Densidad Diaria (kg/m³)</w:t>
            </w:r>
          </w:p>
        </w:tc>
      </w:tr>
      <w:tr w:rsidR="00EE42D3" w:rsidRPr="0039661B" w14:paraId="3CD1360D" w14:textId="77777777" w:rsidTr="00EE42D3">
        <w:trPr>
          <w:trHeight w:val="300"/>
        </w:trPr>
        <w:tc>
          <w:tcPr>
            <w:cnfStyle w:val="001000000000" w:firstRow="0" w:lastRow="0" w:firstColumn="1" w:lastColumn="0" w:oddVBand="0" w:evenVBand="0" w:oddHBand="0" w:evenHBand="0" w:firstRowFirstColumn="0" w:firstRowLastColumn="0" w:lastRowFirstColumn="0" w:lastRowLastColumn="0"/>
            <w:tcW w:w="1575" w:type="dxa"/>
            <w:vMerge/>
            <w:vAlign w:val="center"/>
            <w:hideMark/>
          </w:tcPr>
          <w:p w14:paraId="15EC06F5" w14:textId="77777777" w:rsidR="00EE42D3" w:rsidRPr="0039661B" w:rsidRDefault="00EE42D3" w:rsidP="0087785B">
            <w:pPr>
              <w:rPr>
                <w:rFonts w:ascii="Times New Roman" w:eastAsia="Times New Roman" w:hAnsi="Times New Roman" w:cs="Times New Roman"/>
                <w:b w:val="0"/>
                <w:bCs w:val="0"/>
                <w:color w:val="000000" w:themeColor="text1"/>
                <w:sz w:val="24"/>
                <w:szCs w:val="24"/>
                <w:lang w:eastAsia="es-PE"/>
              </w:rPr>
            </w:pPr>
          </w:p>
        </w:tc>
        <w:tc>
          <w:tcPr>
            <w:tcW w:w="607" w:type="dxa"/>
            <w:gridSpan w:val="2"/>
            <w:noWrap/>
            <w:vAlign w:val="center"/>
            <w:hideMark/>
          </w:tcPr>
          <w:p w14:paraId="1AD3A4F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D (m)</w:t>
            </w:r>
          </w:p>
        </w:tc>
        <w:tc>
          <w:tcPr>
            <w:tcW w:w="654" w:type="dxa"/>
            <w:gridSpan w:val="2"/>
            <w:noWrap/>
            <w:vAlign w:val="center"/>
            <w:hideMark/>
          </w:tcPr>
          <w:p w14:paraId="446D82C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Ho (m)</w:t>
            </w:r>
          </w:p>
        </w:tc>
        <w:tc>
          <w:tcPr>
            <w:tcW w:w="708" w:type="dxa"/>
            <w:gridSpan w:val="2"/>
            <w:noWrap/>
            <w:vAlign w:val="center"/>
            <w:hideMark/>
          </w:tcPr>
          <w:p w14:paraId="383E283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Hf (m)</w:t>
            </w:r>
          </w:p>
        </w:tc>
        <w:tc>
          <w:tcPr>
            <w:tcW w:w="1298" w:type="dxa"/>
            <w:noWrap/>
            <w:vAlign w:val="center"/>
            <w:hideMark/>
          </w:tcPr>
          <w:p w14:paraId="43989FD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39661B">
              <w:rPr>
                <w:rFonts w:ascii="Times New Roman" w:eastAsia="Times New Roman" w:hAnsi="Times New Roman" w:cs="Times New Roman"/>
                <w:b/>
                <w:bCs/>
                <w:color w:val="000000" w:themeColor="text1"/>
                <w:lang w:eastAsia="es-PE"/>
              </w:rPr>
              <w:t>V Residuos (m³)</w:t>
            </w:r>
          </w:p>
        </w:tc>
        <w:tc>
          <w:tcPr>
            <w:tcW w:w="1569" w:type="dxa"/>
            <w:vMerge/>
            <w:vAlign w:val="center"/>
            <w:hideMark/>
          </w:tcPr>
          <w:p w14:paraId="5139C6B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2977" w:type="dxa"/>
            <w:vMerge/>
            <w:vAlign w:val="center"/>
            <w:hideMark/>
          </w:tcPr>
          <w:p w14:paraId="308A1841"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r>
      <w:tr w:rsidR="00EE42D3" w:rsidRPr="0039661B" w14:paraId="310D0EA8" w14:textId="77777777" w:rsidTr="00EE42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411372A7"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1</w:t>
            </w:r>
          </w:p>
        </w:tc>
        <w:tc>
          <w:tcPr>
            <w:tcW w:w="607" w:type="dxa"/>
            <w:gridSpan w:val="2"/>
            <w:noWrap/>
            <w:vAlign w:val="center"/>
            <w:hideMark/>
          </w:tcPr>
          <w:p w14:paraId="22225A05"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1AE4342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0.21</w:t>
            </w:r>
          </w:p>
        </w:tc>
        <w:tc>
          <w:tcPr>
            <w:tcW w:w="708" w:type="dxa"/>
            <w:gridSpan w:val="2"/>
            <w:noWrap/>
            <w:vAlign w:val="center"/>
            <w:hideMark/>
          </w:tcPr>
          <w:p w14:paraId="3FB0A65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76E91A1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0.20</w:t>
            </w:r>
          </w:p>
        </w:tc>
        <w:tc>
          <w:tcPr>
            <w:tcW w:w="1569" w:type="dxa"/>
            <w:noWrap/>
            <w:vAlign w:val="center"/>
            <w:hideMark/>
          </w:tcPr>
          <w:p w14:paraId="679B963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41.60</w:t>
            </w:r>
          </w:p>
        </w:tc>
        <w:tc>
          <w:tcPr>
            <w:tcW w:w="2977" w:type="dxa"/>
            <w:vMerge w:val="restart"/>
            <w:noWrap/>
            <w:vAlign w:val="center"/>
            <w:hideMark/>
          </w:tcPr>
          <w:p w14:paraId="56DE812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187.77</w:t>
            </w:r>
          </w:p>
        </w:tc>
      </w:tr>
      <w:tr w:rsidR="00EE42D3" w:rsidRPr="0039661B" w14:paraId="284FB901" w14:textId="77777777" w:rsidTr="00EE42D3">
        <w:trPr>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5CF80EEF"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2</w:t>
            </w:r>
          </w:p>
        </w:tc>
        <w:tc>
          <w:tcPr>
            <w:tcW w:w="607" w:type="dxa"/>
            <w:gridSpan w:val="2"/>
            <w:noWrap/>
            <w:vAlign w:val="center"/>
            <w:hideMark/>
          </w:tcPr>
          <w:p w14:paraId="3361C0B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482BEB4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0.15</w:t>
            </w:r>
          </w:p>
        </w:tc>
        <w:tc>
          <w:tcPr>
            <w:tcW w:w="708" w:type="dxa"/>
            <w:gridSpan w:val="2"/>
            <w:noWrap/>
            <w:vAlign w:val="center"/>
            <w:hideMark/>
          </w:tcPr>
          <w:p w14:paraId="57EEBE3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7D051F1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0.21</w:t>
            </w:r>
          </w:p>
        </w:tc>
        <w:tc>
          <w:tcPr>
            <w:tcW w:w="1569" w:type="dxa"/>
            <w:noWrap/>
            <w:vAlign w:val="center"/>
            <w:hideMark/>
          </w:tcPr>
          <w:p w14:paraId="4887D6D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33.40</w:t>
            </w:r>
          </w:p>
        </w:tc>
        <w:tc>
          <w:tcPr>
            <w:tcW w:w="2977" w:type="dxa"/>
            <w:vMerge/>
            <w:vAlign w:val="center"/>
            <w:hideMark/>
          </w:tcPr>
          <w:p w14:paraId="1E4A6D4C" w14:textId="77777777" w:rsidR="00EE42D3" w:rsidRPr="0039661B" w:rsidRDefault="00EE42D3" w:rsidP="008778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EE42D3" w:rsidRPr="0039661B" w14:paraId="398FE434" w14:textId="77777777" w:rsidTr="00EE42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noWrap/>
            <w:vAlign w:val="center"/>
            <w:hideMark/>
          </w:tcPr>
          <w:p w14:paraId="15791E47" w14:textId="77777777" w:rsidR="00EE42D3" w:rsidRPr="0039661B" w:rsidRDefault="00EE42D3" w:rsidP="0087785B">
            <w:pPr>
              <w:jc w:val="center"/>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Toma 3</w:t>
            </w:r>
          </w:p>
        </w:tc>
        <w:tc>
          <w:tcPr>
            <w:tcW w:w="607" w:type="dxa"/>
            <w:gridSpan w:val="2"/>
            <w:noWrap/>
            <w:vAlign w:val="center"/>
            <w:hideMark/>
          </w:tcPr>
          <w:p w14:paraId="628B452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0.58</w:t>
            </w:r>
          </w:p>
        </w:tc>
        <w:tc>
          <w:tcPr>
            <w:tcW w:w="654" w:type="dxa"/>
            <w:gridSpan w:val="2"/>
            <w:noWrap/>
            <w:vAlign w:val="center"/>
            <w:hideMark/>
          </w:tcPr>
          <w:p w14:paraId="13E8242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0.18</w:t>
            </w:r>
          </w:p>
        </w:tc>
        <w:tc>
          <w:tcPr>
            <w:tcW w:w="708" w:type="dxa"/>
            <w:gridSpan w:val="2"/>
            <w:noWrap/>
            <w:vAlign w:val="center"/>
            <w:hideMark/>
          </w:tcPr>
          <w:p w14:paraId="4BC0079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0.95</w:t>
            </w:r>
          </w:p>
        </w:tc>
        <w:tc>
          <w:tcPr>
            <w:tcW w:w="1298" w:type="dxa"/>
            <w:noWrap/>
            <w:vAlign w:val="center"/>
            <w:hideMark/>
          </w:tcPr>
          <w:p w14:paraId="20EF3B3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0.20</w:t>
            </w:r>
          </w:p>
        </w:tc>
        <w:tc>
          <w:tcPr>
            <w:tcW w:w="1569" w:type="dxa"/>
            <w:noWrap/>
            <w:vAlign w:val="center"/>
            <w:hideMark/>
          </w:tcPr>
          <w:p w14:paraId="14C06CC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39661B">
              <w:rPr>
                <w:rFonts w:ascii="Times New Roman" w:eastAsia="Times New Roman" w:hAnsi="Times New Roman" w:cs="Times New Roman"/>
                <w:color w:val="000000" w:themeColor="text1"/>
                <w:lang w:eastAsia="es-PE"/>
              </w:rPr>
              <w:t>39.60</w:t>
            </w:r>
          </w:p>
        </w:tc>
        <w:tc>
          <w:tcPr>
            <w:tcW w:w="2977" w:type="dxa"/>
            <w:vMerge/>
            <w:vAlign w:val="center"/>
            <w:hideMark/>
          </w:tcPr>
          <w:p w14:paraId="3519CB10"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bl>
    <w:p w14:paraId="0FDC1BFE" w14:textId="603ED832" w:rsidR="003D2C56" w:rsidRPr="00841E46" w:rsidRDefault="003D2C56" w:rsidP="00B7118E">
      <w:pPr>
        <w:spacing w:after="0" w:line="480" w:lineRule="auto"/>
        <w:ind w:left="1416"/>
        <w:rPr>
          <w:rFonts w:ascii="Times New Roman" w:eastAsiaTheme="majorEastAsia" w:hAnsi="Times New Roman" w:cstheme="majorBidi"/>
          <w:color w:val="000000" w:themeColor="text1"/>
          <w:sz w:val="20"/>
          <w:lang w:val="es-MX" w:eastAsia="es-MX"/>
        </w:rPr>
      </w:pPr>
      <w:bookmarkStart w:id="133" w:name="_Toc64985179"/>
      <w:bookmarkEnd w:id="130"/>
      <w:bookmarkEnd w:id="131"/>
      <w:r w:rsidRPr="00841E46">
        <w:rPr>
          <w:rFonts w:ascii="Times New Roman" w:eastAsiaTheme="majorEastAsia" w:hAnsi="Times New Roman" w:cstheme="majorBidi"/>
          <w:b/>
          <w:color w:val="000000" w:themeColor="text1"/>
          <w:sz w:val="20"/>
          <w:lang w:val="es-MX" w:eastAsia="es-MX"/>
        </w:rPr>
        <w:t>Fuente:</w:t>
      </w:r>
      <w:r w:rsidRPr="008E3886">
        <w:rPr>
          <w:rFonts w:ascii="Times New Roman" w:hAnsi="Times New Roman" w:cs="Times New Roman"/>
        </w:rPr>
        <w:t xml:space="preserve"> </w:t>
      </w:r>
      <w:bookmarkEnd w:id="133"/>
      <w:r w:rsidR="00EE42D3" w:rsidRPr="00841E46">
        <w:rPr>
          <w:rFonts w:ascii="Times New Roman" w:eastAsiaTheme="majorEastAsia" w:hAnsi="Times New Roman" w:cstheme="majorBidi"/>
          <w:color w:val="000000" w:themeColor="text1"/>
          <w:sz w:val="20"/>
          <w:lang w:val="es-MX" w:eastAsia="es-MX"/>
        </w:rPr>
        <w:t>Validación de determinación de densidad.</w:t>
      </w:r>
    </w:p>
    <w:p w14:paraId="77F2C598" w14:textId="77777777" w:rsidR="00EE42D3" w:rsidRPr="00EE42D3" w:rsidRDefault="00EE42D3" w:rsidP="00EE42D3">
      <w:pPr>
        <w:spacing w:before="100" w:beforeAutospacing="1" w:after="100" w:afterAutospacing="1" w:line="480" w:lineRule="auto"/>
        <w:ind w:left="1276"/>
        <w:jc w:val="both"/>
        <w:rPr>
          <w:rFonts w:ascii="Times New Roman" w:hAnsi="Times New Roman" w:cs="Times New Roman"/>
          <w:sz w:val="24"/>
          <w:szCs w:val="24"/>
        </w:rPr>
      </w:pPr>
      <w:bookmarkStart w:id="134" w:name="_Toc64985181"/>
      <w:r w:rsidRPr="00EE42D3">
        <w:rPr>
          <w:rFonts w:ascii="Times New Roman" w:hAnsi="Times New Roman" w:cs="Times New Roman"/>
          <w:sz w:val="24"/>
          <w:szCs w:val="24"/>
        </w:rPr>
        <w:t>En el siguiente cuadro, procedemos a realizar el resumen por día del cálculo de la densidad de residuos sólidos provenientes de viviendas del distrito de Asunción.</w:t>
      </w:r>
    </w:p>
    <w:p w14:paraId="5415C872" w14:textId="4111B8CA" w:rsidR="002B5510" w:rsidRPr="002B5510" w:rsidRDefault="002B5510" w:rsidP="002B5510">
      <w:pPr>
        <w:pStyle w:val="Descripcin"/>
        <w:keepNext/>
        <w:jc w:val="center"/>
        <w:rPr>
          <w:rFonts w:ascii="Times New Roman" w:hAnsi="Times New Roman" w:cs="Times New Roman"/>
          <w:i w:val="0"/>
          <w:iCs w:val="0"/>
          <w:color w:val="auto"/>
          <w:sz w:val="24"/>
          <w:szCs w:val="24"/>
        </w:rPr>
      </w:pPr>
      <w:bookmarkStart w:id="135" w:name="_Toc79603709"/>
      <w:bookmarkEnd w:id="134"/>
      <w:r w:rsidRPr="002B5510">
        <w:rPr>
          <w:rFonts w:ascii="Times New Roman" w:hAnsi="Times New Roman" w:cs="Times New Roman"/>
          <w:b/>
          <w:bCs/>
          <w:i w:val="0"/>
          <w:iCs w:val="0"/>
          <w:color w:val="auto"/>
          <w:sz w:val="24"/>
          <w:szCs w:val="24"/>
        </w:rPr>
        <w:t xml:space="preserve">Tabla </w:t>
      </w:r>
      <w:r w:rsidRPr="002B5510">
        <w:rPr>
          <w:rFonts w:ascii="Times New Roman" w:hAnsi="Times New Roman" w:cs="Times New Roman"/>
          <w:b/>
          <w:bCs/>
          <w:i w:val="0"/>
          <w:iCs w:val="0"/>
          <w:color w:val="auto"/>
          <w:sz w:val="24"/>
          <w:szCs w:val="24"/>
        </w:rPr>
        <w:fldChar w:fldCharType="begin"/>
      </w:r>
      <w:r w:rsidRPr="002B5510">
        <w:rPr>
          <w:rFonts w:ascii="Times New Roman" w:hAnsi="Times New Roman" w:cs="Times New Roman"/>
          <w:b/>
          <w:bCs/>
          <w:i w:val="0"/>
          <w:iCs w:val="0"/>
          <w:color w:val="auto"/>
          <w:sz w:val="24"/>
          <w:szCs w:val="24"/>
        </w:rPr>
        <w:instrText xml:space="preserve"> SEQ Tabla \* ARABIC </w:instrText>
      </w:r>
      <w:r w:rsidRPr="002B5510">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11</w:t>
      </w:r>
      <w:r w:rsidRPr="002B5510">
        <w:rPr>
          <w:rFonts w:ascii="Times New Roman" w:hAnsi="Times New Roman" w:cs="Times New Roman"/>
          <w:b/>
          <w:bCs/>
          <w:i w:val="0"/>
          <w:iCs w:val="0"/>
          <w:color w:val="auto"/>
          <w:sz w:val="24"/>
          <w:szCs w:val="24"/>
        </w:rPr>
        <w:fldChar w:fldCharType="end"/>
      </w:r>
      <w:r w:rsidRPr="002B5510">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2B5510">
        <w:rPr>
          <w:rFonts w:ascii="Times New Roman" w:hAnsi="Times New Roman" w:cs="Times New Roman"/>
          <w:i w:val="0"/>
          <w:iCs w:val="0"/>
          <w:color w:val="auto"/>
          <w:sz w:val="24"/>
          <w:szCs w:val="24"/>
        </w:rPr>
        <w:t>Promedio de la densidad de residuos sólidos municipales</w:t>
      </w:r>
      <w:bookmarkEnd w:id="135"/>
    </w:p>
    <w:tbl>
      <w:tblPr>
        <w:tblStyle w:val="Tablanormal2"/>
        <w:tblW w:w="8834" w:type="dxa"/>
        <w:tblInd w:w="426" w:type="dxa"/>
        <w:tblLayout w:type="fixed"/>
        <w:tblLook w:val="04A0" w:firstRow="1" w:lastRow="0" w:firstColumn="1" w:lastColumn="0" w:noHBand="0" w:noVBand="1"/>
      </w:tblPr>
      <w:tblGrid>
        <w:gridCol w:w="1559"/>
        <w:gridCol w:w="851"/>
        <w:gridCol w:w="850"/>
        <w:gridCol w:w="851"/>
        <w:gridCol w:w="850"/>
        <w:gridCol w:w="851"/>
        <w:gridCol w:w="850"/>
        <w:gridCol w:w="851"/>
        <w:gridCol w:w="1321"/>
      </w:tblGrid>
      <w:tr w:rsidR="00EE42D3" w:rsidRPr="0039661B" w14:paraId="6BE974F8" w14:textId="77777777" w:rsidTr="00C0360D">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559" w:type="dxa"/>
            <w:vMerge w:val="restart"/>
            <w:vAlign w:val="center"/>
            <w:hideMark/>
          </w:tcPr>
          <w:p w14:paraId="2F874BC2" w14:textId="77777777" w:rsidR="00EE42D3" w:rsidRPr="0039661B" w:rsidRDefault="00EE42D3" w:rsidP="0087785B">
            <w:pPr>
              <w:jc w:val="center"/>
              <w:rPr>
                <w:rFonts w:ascii="Times New Roman" w:eastAsia="Times New Roman" w:hAnsi="Times New Roman" w:cs="Times New Roman"/>
                <w:b w:val="0"/>
                <w:bCs w:val="0"/>
                <w:color w:val="000000" w:themeColor="text1"/>
                <w:szCs w:val="24"/>
                <w:lang w:eastAsia="es-PE"/>
              </w:rPr>
            </w:pPr>
            <w:r w:rsidRPr="003E126F">
              <w:rPr>
                <w:rFonts w:ascii="Times New Roman" w:eastAsia="Times New Roman" w:hAnsi="Times New Roman" w:cs="Times New Roman"/>
                <w:color w:val="000000" w:themeColor="text1"/>
                <w:sz w:val="20"/>
                <w:lang w:eastAsia="es-PE"/>
              </w:rPr>
              <w:t>PARÁMETRO</w:t>
            </w:r>
          </w:p>
        </w:tc>
        <w:tc>
          <w:tcPr>
            <w:tcW w:w="5954" w:type="dxa"/>
            <w:gridSpan w:val="7"/>
            <w:vAlign w:val="center"/>
            <w:hideMark/>
          </w:tcPr>
          <w:p w14:paraId="74722F22" w14:textId="77777777" w:rsidR="00EE42D3" w:rsidRPr="0039661B" w:rsidRDefault="00EE42D3"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Cs w:val="24"/>
                <w:lang w:eastAsia="es-PE"/>
              </w:rPr>
            </w:pPr>
            <w:r w:rsidRPr="0039661B">
              <w:rPr>
                <w:rFonts w:ascii="Times New Roman" w:eastAsia="Times New Roman" w:hAnsi="Times New Roman" w:cs="Times New Roman"/>
                <w:color w:val="000000" w:themeColor="text1"/>
                <w:szCs w:val="24"/>
                <w:lang w:eastAsia="es-PE"/>
              </w:rPr>
              <w:t>DENSIDAD DIARIA (kg/m</w:t>
            </w:r>
            <w:r w:rsidRPr="0039661B">
              <w:rPr>
                <w:rFonts w:ascii="Times New Roman" w:eastAsia="Times New Roman" w:hAnsi="Times New Roman" w:cs="Times New Roman"/>
                <w:color w:val="000000" w:themeColor="text1"/>
                <w:szCs w:val="24"/>
                <w:vertAlign w:val="superscript"/>
                <w:lang w:eastAsia="es-PE"/>
              </w:rPr>
              <w:t>3</w:t>
            </w:r>
            <w:r w:rsidRPr="0039661B">
              <w:rPr>
                <w:rFonts w:ascii="Times New Roman" w:eastAsia="Times New Roman" w:hAnsi="Times New Roman" w:cs="Times New Roman"/>
                <w:color w:val="000000" w:themeColor="text1"/>
                <w:szCs w:val="24"/>
                <w:lang w:eastAsia="es-PE"/>
              </w:rPr>
              <w:t>) - DOMICILIARIOS</w:t>
            </w:r>
          </w:p>
        </w:tc>
        <w:tc>
          <w:tcPr>
            <w:tcW w:w="1321" w:type="dxa"/>
            <w:vMerge w:val="restart"/>
            <w:vAlign w:val="center"/>
            <w:hideMark/>
          </w:tcPr>
          <w:p w14:paraId="5B872D80" w14:textId="77777777" w:rsidR="00EE42D3" w:rsidRPr="0039661B" w:rsidRDefault="00EE42D3"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Cs w:val="24"/>
                <w:lang w:eastAsia="es-PE"/>
              </w:rPr>
            </w:pPr>
            <w:r w:rsidRPr="0039661B">
              <w:rPr>
                <w:rFonts w:ascii="Times New Roman" w:eastAsia="Times New Roman" w:hAnsi="Times New Roman" w:cs="Times New Roman"/>
                <w:color w:val="000000" w:themeColor="text1"/>
                <w:szCs w:val="24"/>
                <w:lang w:eastAsia="es-PE"/>
              </w:rPr>
              <w:t>DENSIDAD PROMEDIO kg/m</w:t>
            </w:r>
            <w:r w:rsidRPr="0039661B">
              <w:rPr>
                <w:rFonts w:ascii="Times New Roman" w:eastAsia="Times New Roman" w:hAnsi="Times New Roman" w:cs="Times New Roman"/>
                <w:color w:val="000000" w:themeColor="text1"/>
                <w:szCs w:val="20"/>
                <w:vertAlign w:val="superscript"/>
                <w:lang w:eastAsia="es-PE"/>
              </w:rPr>
              <w:t>3</w:t>
            </w:r>
          </w:p>
        </w:tc>
      </w:tr>
      <w:tr w:rsidR="00EE42D3" w:rsidRPr="0039661B" w14:paraId="246BB746" w14:textId="77777777" w:rsidTr="00C0360D">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76393664" w14:textId="77777777" w:rsidR="00EE42D3" w:rsidRPr="0039661B" w:rsidRDefault="00EE42D3" w:rsidP="0087785B">
            <w:pPr>
              <w:rPr>
                <w:rFonts w:ascii="Times New Roman" w:eastAsia="Times New Roman" w:hAnsi="Times New Roman" w:cs="Times New Roman"/>
                <w:b w:val="0"/>
                <w:bCs w:val="0"/>
                <w:color w:val="000000" w:themeColor="text1"/>
                <w:szCs w:val="24"/>
                <w:lang w:eastAsia="es-PE"/>
              </w:rPr>
            </w:pPr>
          </w:p>
        </w:tc>
        <w:tc>
          <w:tcPr>
            <w:tcW w:w="851" w:type="dxa"/>
            <w:vAlign w:val="center"/>
            <w:hideMark/>
          </w:tcPr>
          <w:p w14:paraId="0BE8948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DIA 1</w:t>
            </w:r>
          </w:p>
        </w:tc>
        <w:tc>
          <w:tcPr>
            <w:tcW w:w="850" w:type="dxa"/>
            <w:vAlign w:val="center"/>
            <w:hideMark/>
          </w:tcPr>
          <w:p w14:paraId="74972F7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DIA 2</w:t>
            </w:r>
          </w:p>
        </w:tc>
        <w:tc>
          <w:tcPr>
            <w:tcW w:w="851" w:type="dxa"/>
            <w:vAlign w:val="center"/>
            <w:hideMark/>
          </w:tcPr>
          <w:p w14:paraId="67061245"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DIA 3</w:t>
            </w:r>
          </w:p>
        </w:tc>
        <w:tc>
          <w:tcPr>
            <w:tcW w:w="850" w:type="dxa"/>
            <w:vAlign w:val="center"/>
            <w:hideMark/>
          </w:tcPr>
          <w:p w14:paraId="6EF7DA1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DIA 4</w:t>
            </w:r>
          </w:p>
        </w:tc>
        <w:tc>
          <w:tcPr>
            <w:tcW w:w="851" w:type="dxa"/>
            <w:vAlign w:val="center"/>
            <w:hideMark/>
          </w:tcPr>
          <w:p w14:paraId="3575F22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DIA 5</w:t>
            </w:r>
          </w:p>
        </w:tc>
        <w:tc>
          <w:tcPr>
            <w:tcW w:w="850" w:type="dxa"/>
            <w:vAlign w:val="center"/>
            <w:hideMark/>
          </w:tcPr>
          <w:p w14:paraId="08D7A7B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DIA 6</w:t>
            </w:r>
          </w:p>
        </w:tc>
        <w:tc>
          <w:tcPr>
            <w:tcW w:w="851" w:type="dxa"/>
            <w:vAlign w:val="center"/>
            <w:hideMark/>
          </w:tcPr>
          <w:p w14:paraId="5449363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DIA 7</w:t>
            </w:r>
          </w:p>
        </w:tc>
        <w:tc>
          <w:tcPr>
            <w:tcW w:w="1321" w:type="dxa"/>
            <w:vMerge/>
            <w:vAlign w:val="center"/>
            <w:hideMark/>
          </w:tcPr>
          <w:p w14:paraId="17B20B64"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p>
        </w:tc>
      </w:tr>
      <w:tr w:rsidR="00EE42D3" w:rsidRPr="0039661B" w14:paraId="5DB5D105" w14:textId="77777777" w:rsidTr="00C0360D">
        <w:trPr>
          <w:trHeight w:val="499"/>
        </w:trPr>
        <w:tc>
          <w:tcPr>
            <w:cnfStyle w:val="001000000000" w:firstRow="0" w:lastRow="0" w:firstColumn="1" w:lastColumn="0" w:oddVBand="0" w:evenVBand="0" w:oddHBand="0" w:evenHBand="0" w:firstRowFirstColumn="0" w:firstRowLastColumn="0" w:lastRowFirstColumn="0" w:lastRowLastColumn="0"/>
            <w:tcW w:w="1559" w:type="dxa"/>
            <w:vAlign w:val="center"/>
            <w:hideMark/>
          </w:tcPr>
          <w:p w14:paraId="5362B7E5" w14:textId="77777777" w:rsidR="00EE42D3" w:rsidRPr="0039661B" w:rsidRDefault="00EE42D3" w:rsidP="0087785B">
            <w:pPr>
              <w:jc w:val="center"/>
              <w:rPr>
                <w:rFonts w:ascii="Times New Roman" w:eastAsia="Times New Roman" w:hAnsi="Times New Roman" w:cs="Times New Roman"/>
                <w:b w:val="0"/>
                <w:bCs w:val="0"/>
                <w:color w:val="000000" w:themeColor="text1"/>
                <w:szCs w:val="24"/>
                <w:lang w:eastAsia="es-PE"/>
              </w:rPr>
            </w:pPr>
            <w:r w:rsidRPr="0039661B">
              <w:rPr>
                <w:rFonts w:ascii="Times New Roman" w:eastAsia="Times New Roman" w:hAnsi="Times New Roman" w:cs="Times New Roman"/>
                <w:color w:val="000000" w:themeColor="text1"/>
                <w:szCs w:val="24"/>
                <w:lang w:eastAsia="es-PE"/>
              </w:rPr>
              <w:t>DENSIDAD (S)</w:t>
            </w:r>
          </w:p>
        </w:tc>
        <w:tc>
          <w:tcPr>
            <w:tcW w:w="851" w:type="dxa"/>
            <w:vAlign w:val="center"/>
            <w:hideMark/>
          </w:tcPr>
          <w:p w14:paraId="0D35A044"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8"/>
                <w:lang w:eastAsia="es-PE"/>
              </w:rPr>
            </w:pPr>
            <w:r w:rsidRPr="0039661B">
              <w:rPr>
                <w:rFonts w:ascii="Times New Roman" w:eastAsia="Times New Roman" w:hAnsi="Times New Roman" w:cs="Times New Roman"/>
                <w:color w:val="000000" w:themeColor="text1"/>
                <w:szCs w:val="28"/>
                <w:lang w:eastAsia="es-PE"/>
              </w:rPr>
              <w:t>158.06</w:t>
            </w:r>
          </w:p>
        </w:tc>
        <w:tc>
          <w:tcPr>
            <w:tcW w:w="850" w:type="dxa"/>
            <w:vAlign w:val="center"/>
            <w:hideMark/>
          </w:tcPr>
          <w:p w14:paraId="5D51FC8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8"/>
                <w:lang w:eastAsia="es-PE"/>
              </w:rPr>
            </w:pPr>
            <w:r w:rsidRPr="0039661B">
              <w:rPr>
                <w:rFonts w:ascii="Times New Roman" w:eastAsia="Times New Roman" w:hAnsi="Times New Roman" w:cs="Times New Roman"/>
                <w:color w:val="000000" w:themeColor="text1"/>
                <w:szCs w:val="28"/>
                <w:lang w:eastAsia="es-PE"/>
              </w:rPr>
              <w:t>138.49</w:t>
            </w:r>
          </w:p>
        </w:tc>
        <w:tc>
          <w:tcPr>
            <w:tcW w:w="851" w:type="dxa"/>
            <w:vAlign w:val="center"/>
            <w:hideMark/>
          </w:tcPr>
          <w:p w14:paraId="2D51F79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8"/>
                <w:lang w:eastAsia="es-PE"/>
              </w:rPr>
            </w:pPr>
            <w:r w:rsidRPr="0039661B">
              <w:rPr>
                <w:rFonts w:ascii="Times New Roman" w:eastAsia="Times New Roman" w:hAnsi="Times New Roman" w:cs="Times New Roman"/>
                <w:color w:val="000000" w:themeColor="text1"/>
                <w:szCs w:val="28"/>
                <w:lang w:eastAsia="es-PE"/>
              </w:rPr>
              <w:t>166.92</w:t>
            </w:r>
          </w:p>
        </w:tc>
        <w:tc>
          <w:tcPr>
            <w:tcW w:w="850" w:type="dxa"/>
            <w:vAlign w:val="center"/>
            <w:hideMark/>
          </w:tcPr>
          <w:p w14:paraId="3C939A2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8"/>
                <w:lang w:eastAsia="es-PE"/>
              </w:rPr>
            </w:pPr>
            <w:r w:rsidRPr="0039661B">
              <w:rPr>
                <w:rFonts w:ascii="Times New Roman" w:eastAsia="Times New Roman" w:hAnsi="Times New Roman" w:cs="Times New Roman"/>
                <w:color w:val="000000" w:themeColor="text1"/>
                <w:szCs w:val="28"/>
                <w:lang w:eastAsia="es-PE"/>
              </w:rPr>
              <w:t>175.83</w:t>
            </w:r>
          </w:p>
        </w:tc>
        <w:tc>
          <w:tcPr>
            <w:tcW w:w="851" w:type="dxa"/>
            <w:vAlign w:val="center"/>
            <w:hideMark/>
          </w:tcPr>
          <w:p w14:paraId="058D4BD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8"/>
                <w:lang w:eastAsia="es-PE"/>
              </w:rPr>
            </w:pPr>
            <w:r w:rsidRPr="0039661B">
              <w:rPr>
                <w:rFonts w:ascii="Times New Roman" w:eastAsia="Times New Roman" w:hAnsi="Times New Roman" w:cs="Times New Roman"/>
                <w:color w:val="000000" w:themeColor="text1"/>
                <w:szCs w:val="28"/>
                <w:lang w:eastAsia="es-PE"/>
              </w:rPr>
              <w:t>196.08</w:t>
            </w:r>
          </w:p>
        </w:tc>
        <w:tc>
          <w:tcPr>
            <w:tcW w:w="850" w:type="dxa"/>
            <w:vAlign w:val="center"/>
            <w:hideMark/>
          </w:tcPr>
          <w:p w14:paraId="18A26A9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8"/>
                <w:lang w:eastAsia="es-PE"/>
              </w:rPr>
            </w:pPr>
            <w:r w:rsidRPr="0039661B">
              <w:rPr>
                <w:rFonts w:ascii="Times New Roman" w:eastAsia="Times New Roman" w:hAnsi="Times New Roman" w:cs="Times New Roman"/>
                <w:color w:val="000000" w:themeColor="text1"/>
                <w:szCs w:val="28"/>
                <w:lang w:eastAsia="es-PE"/>
              </w:rPr>
              <w:t>181.44</w:t>
            </w:r>
          </w:p>
        </w:tc>
        <w:tc>
          <w:tcPr>
            <w:tcW w:w="851" w:type="dxa"/>
            <w:vAlign w:val="center"/>
            <w:hideMark/>
          </w:tcPr>
          <w:p w14:paraId="29E0F32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8"/>
                <w:lang w:eastAsia="es-PE"/>
              </w:rPr>
            </w:pPr>
            <w:r w:rsidRPr="0039661B">
              <w:rPr>
                <w:rFonts w:ascii="Times New Roman" w:eastAsia="Times New Roman" w:hAnsi="Times New Roman" w:cs="Times New Roman"/>
                <w:color w:val="000000" w:themeColor="text1"/>
                <w:szCs w:val="28"/>
                <w:lang w:eastAsia="es-PE"/>
              </w:rPr>
              <w:t>187.77</w:t>
            </w:r>
          </w:p>
        </w:tc>
        <w:tc>
          <w:tcPr>
            <w:tcW w:w="1321" w:type="dxa"/>
            <w:vAlign w:val="center"/>
            <w:hideMark/>
          </w:tcPr>
          <w:p w14:paraId="35DC40F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8"/>
                <w:lang w:eastAsia="es-PE"/>
              </w:rPr>
            </w:pPr>
            <w:r w:rsidRPr="0039661B">
              <w:rPr>
                <w:rFonts w:ascii="Times New Roman" w:eastAsia="Times New Roman" w:hAnsi="Times New Roman" w:cs="Times New Roman"/>
                <w:color w:val="000000" w:themeColor="text1"/>
                <w:szCs w:val="28"/>
                <w:lang w:eastAsia="es-PE"/>
              </w:rPr>
              <w:t>172.09</w:t>
            </w:r>
          </w:p>
        </w:tc>
      </w:tr>
    </w:tbl>
    <w:p w14:paraId="0573DC6D" w14:textId="77777777" w:rsidR="00841E46" w:rsidRPr="00841E46" w:rsidRDefault="00841E46" w:rsidP="00841E46">
      <w:pPr>
        <w:spacing w:before="100" w:beforeAutospacing="1" w:after="100" w:afterAutospacing="1" w:line="360" w:lineRule="auto"/>
        <w:ind w:left="1418"/>
        <w:rPr>
          <w:rFonts w:ascii="Times New Roman" w:eastAsiaTheme="majorEastAsia" w:hAnsi="Times New Roman" w:cstheme="majorBidi"/>
          <w:color w:val="000000" w:themeColor="text1"/>
          <w:sz w:val="20"/>
          <w:lang w:val="es-MX" w:eastAsia="es-MX"/>
        </w:rPr>
      </w:pPr>
      <w:r w:rsidRPr="00841E46">
        <w:rPr>
          <w:rFonts w:ascii="Times New Roman" w:eastAsiaTheme="majorEastAsia" w:hAnsi="Times New Roman" w:cstheme="majorBidi"/>
          <w:b/>
          <w:color w:val="000000" w:themeColor="text1"/>
          <w:sz w:val="20"/>
          <w:lang w:val="es-MX" w:eastAsia="es-MX"/>
        </w:rPr>
        <w:t>Fuente:</w:t>
      </w:r>
      <w:r w:rsidRPr="008E3886">
        <w:rPr>
          <w:rFonts w:ascii="Times New Roman" w:hAnsi="Times New Roman" w:cs="Times New Roman"/>
        </w:rPr>
        <w:t xml:space="preserve"> </w:t>
      </w:r>
      <w:r w:rsidRPr="00841E46">
        <w:rPr>
          <w:rFonts w:ascii="Times New Roman" w:eastAsiaTheme="majorEastAsia" w:hAnsi="Times New Roman" w:cstheme="majorBidi"/>
          <w:color w:val="000000" w:themeColor="text1"/>
          <w:sz w:val="20"/>
          <w:lang w:val="es-MX" w:eastAsia="es-MX"/>
        </w:rPr>
        <w:t>Validación de determinación de densidad.</w:t>
      </w:r>
    </w:p>
    <w:p w14:paraId="5C2E0868" w14:textId="628F1AEB" w:rsidR="002B5510" w:rsidRPr="002B5510" w:rsidRDefault="002B5510" w:rsidP="002B5510">
      <w:pPr>
        <w:pStyle w:val="Descripcin"/>
        <w:keepNext/>
        <w:jc w:val="center"/>
        <w:rPr>
          <w:rFonts w:ascii="Times New Roman" w:hAnsi="Times New Roman" w:cs="Times New Roman"/>
          <w:b/>
          <w:bCs/>
          <w:i w:val="0"/>
          <w:iCs w:val="0"/>
          <w:color w:val="auto"/>
          <w:sz w:val="24"/>
          <w:szCs w:val="24"/>
        </w:rPr>
      </w:pPr>
      <w:bookmarkStart w:id="136" w:name="_Toc79603710"/>
      <w:r w:rsidRPr="002B5510">
        <w:rPr>
          <w:rFonts w:ascii="Times New Roman" w:hAnsi="Times New Roman" w:cs="Times New Roman"/>
          <w:b/>
          <w:bCs/>
          <w:i w:val="0"/>
          <w:iCs w:val="0"/>
          <w:color w:val="auto"/>
          <w:sz w:val="24"/>
          <w:szCs w:val="24"/>
        </w:rPr>
        <w:t xml:space="preserve">Tabla </w:t>
      </w:r>
      <w:r w:rsidRPr="002B5510">
        <w:rPr>
          <w:rFonts w:ascii="Times New Roman" w:hAnsi="Times New Roman" w:cs="Times New Roman"/>
          <w:b/>
          <w:bCs/>
          <w:i w:val="0"/>
          <w:iCs w:val="0"/>
          <w:color w:val="auto"/>
          <w:sz w:val="24"/>
          <w:szCs w:val="24"/>
        </w:rPr>
        <w:fldChar w:fldCharType="begin"/>
      </w:r>
      <w:r w:rsidRPr="002B5510">
        <w:rPr>
          <w:rFonts w:ascii="Times New Roman" w:hAnsi="Times New Roman" w:cs="Times New Roman"/>
          <w:b/>
          <w:bCs/>
          <w:i w:val="0"/>
          <w:iCs w:val="0"/>
          <w:color w:val="auto"/>
          <w:sz w:val="24"/>
          <w:szCs w:val="24"/>
        </w:rPr>
        <w:instrText xml:space="preserve"> SEQ Tabla \* ARABIC </w:instrText>
      </w:r>
      <w:r w:rsidRPr="002B5510">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12</w:t>
      </w:r>
      <w:r w:rsidRPr="002B5510">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2B5510">
        <w:rPr>
          <w:rFonts w:ascii="Times New Roman" w:hAnsi="Times New Roman" w:cs="Times New Roman"/>
          <w:i w:val="0"/>
          <w:iCs w:val="0"/>
          <w:color w:val="auto"/>
          <w:sz w:val="24"/>
          <w:szCs w:val="24"/>
        </w:rPr>
        <w:t>Estadística descriptiva de la densidad de residuos sólidos.</w:t>
      </w:r>
      <w:bookmarkEnd w:id="136"/>
    </w:p>
    <w:tbl>
      <w:tblPr>
        <w:tblStyle w:val="TablaconformeAPA6edicin"/>
        <w:tblW w:w="9806" w:type="dxa"/>
        <w:tblLayout w:type="fixed"/>
        <w:tblLook w:val="0000" w:firstRow="0" w:lastRow="0" w:firstColumn="0" w:lastColumn="0" w:noHBand="0" w:noVBand="0"/>
      </w:tblPr>
      <w:tblGrid>
        <w:gridCol w:w="1863"/>
        <w:gridCol w:w="1242"/>
        <w:gridCol w:w="1241"/>
        <w:gridCol w:w="1241"/>
        <w:gridCol w:w="1241"/>
        <w:gridCol w:w="1489"/>
        <w:gridCol w:w="1489"/>
      </w:tblGrid>
      <w:tr w:rsidR="007B27A5" w:rsidRPr="00973BCF" w14:paraId="233231C3" w14:textId="77777777" w:rsidTr="007C5BC5">
        <w:tc>
          <w:tcPr>
            <w:tcW w:w="1863" w:type="dxa"/>
            <w:vMerge w:val="restart"/>
          </w:tcPr>
          <w:p w14:paraId="6BE40A41" w14:textId="77777777" w:rsidR="007B27A5" w:rsidRPr="00973BCF" w:rsidRDefault="007B27A5" w:rsidP="003F6D2F">
            <w:pPr>
              <w:autoSpaceDE w:val="0"/>
              <w:autoSpaceDN w:val="0"/>
              <w:adjustRightInd w:val="0"/>
              <w:rPr>
                <w:rFonts w:cs="Times New Roman"/>
                <w:sz w:val="20"/>
                <w:szCs w:val="20"/>
              </w:rPr>
            </w:pPr>
          </w:p>
        </w:tc>
        <w:tc>
          <w:tcPr>
            <w:tcW w:w="1242" w:type="dxa"/>
            <w:tcBorders>
              <w:bottom w:val="single" w:sz="4" w:space="0" w:color="auto"/>
            </w:tcBorders>
          </w:tcPr>
          <w:p w14:paraId="266A50AF"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N</w:t>
            </w:r>
          </w:p>
        </w:tc>
        <w:tc>
          <w:tcPr>
            <w:tcW w:w="1241" w:type="dxa"/>
            <w:tcBorders>
              <w:bottom w:val="single" w:sz="4" w:space="0" w:color="auto"/>
            </w:tcBorders>
          </w:tcPr>
          <w:p w14:paraId="57A600CC"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Mínimo</w:t>
            </w:r>
          </w:p>
        </w:tc>
        <w:tc>
          <w:tcPr>
            <w:tcW w:w="1241" w:type="dxa"/>
            <w:tcBorders>
              <w:bottom w:val="single" w:sz="4" w:space="0" w:color="auto"/>
            </w:tcBorders>
          </w:tcPr>
          <w:p w14:paraId="167966EE"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Máximo</w:t>
            </w:r>
          </w:p>
        </w:tc>
        <w:tc>
          <w:tcPr>
            <w:tcW w:w="2730" w:type="dxa"/>
            <w:gridSpan w:val="2"/>
            <w:tcBorders>
              <w:bottom w:val="single" w:sz="4" w:space="0" w:color="auto"/>
            </w:tcBorders>
          </w:tcPr>
          <w:p w14:paraId="4A6E839D"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Media</w:t>
            </w:r>
          </w:p>
        </w:tc>
        <w:tc>
          <w:tcPr>
            <w:tcW w:w="1489" w:type="dxa"/>
            <w:tcBorders>
              <w:bottom w:val="single" w:sz="4" w:space="0" w:color="auto"/>
            </w:tcBorders>
          </w:tcPr>
          <w:p w14:paraId="0CBBFEFF"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Desviación estándar</w:t>
            </w:r>
          </w:p>
        </w:tc>
      </w:tr>
      <w:tr w:rsidR="007B27A5" w:rsidRPr="00973BCF" w14:paraId="4B85ECF4" w14:textId="77777777" w:rsidTr="007C5BC5">
        <w:tc>
          <w:tcPr>
            <w:tcW w:w="1863" w:type="dxa"/>
            <w:vMerge/>
          </w:tcPr>
          <w:p w14:paraId="57ABD75C" w14:textId="77777777" w:rsidR="007B27A5" w:rsidRPr="00973BCF" w:rsidRDefault="007B27A5" w:rsidP="003F6D2F">
            <w:pPr>
              <w:autoSpaceDE w:val="0"/>
              <w:autoSpaceDN w:val="0"/>
              <w:adjustRightInd w:val="0"/>
              <w:rPr>
                <w:rFonts w:cs="Times New Roman"/>
                <w:color w:val="000000"/>
                <w:sz w:val="20"/>
                <w:szCs w:val="20"/>
              </w:rPr>
            </w:pPr>
          </w:p>
        </w:tc>
        <w:tc>
          <w:tcPr>
            <w:tcW w:w="1242" w:type="dxa"/>
            <w:tcBorders>
              <w:top w:val="single" w:sz="4" w:space="0" w:color="auto"/>
              <w:bottom w:val="single" w:sz="4" w:space="0" w:color="auto"/>
            </w:tcBorders>
          </w:tcPr>
          <w:p w14:paraId="7671D63C"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Estadístico</w:t>
            </w:r>
          </w:p>
        </w:tc>
        <w:tc>
          <w:tcPr>
            <w:tcW w:w="1241" w:type="dxa"/>
            <w:tcBorders>
              <w:top w:val="single" w:sz="4" w:space="0" w:color="auto"/>
              <w:bottom w:val="single" w:sz="4" w:space="0" w:color="auto"/>
            </w:tcBorders>
          </w:tcPr>
          <w:p w14:paraId="0834B8A2"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Estadístico</w:t>
            </w:r>
          </w:p>
        </w:tc>
        <w:tc>
          <w:tcPr>
            <w:tcW w:w="1241" w:type="dxa"/>
            <w:tcBorders>
              <w:top w:val="single" w:sz="4" w:space="0" w:color="auto"/>
              <w:bottom w:val="single" w:sz="4" w:space="0" w:color="auto"/>
            </w:tcBorders>
          </w:tcPr>
          <w:p w14:paraId="699BC3A4"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Estadístico</w:t>
            </w:r>
          </w:p>
        </w:tc>
        <w:tc>
          <w:tcPr>
            <w:tcW w:w="1241" w:type="dxa"/>
            <w:tcBorders>
              <w:top w:val="single" w:sz="4" w:space="0" w:color="auto"/>
              <w:bottom w:val="single" w:sz="4" w:space="0" w:color="auto"/>
            </w:tcBorders>
          </w:tcPr>
          <w:p w14:paraId="17AD4B8A"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Estadístico</w:t>
            </w:r>
          </w:p>
        </w:tc>
        <w:tc>
          <w:tcPr>
            <w:tcW w:w="1489" w:type="dxa"/>
            <w:tcBorders>
              <w:top w:val="single" w:sz="4" w:space="0" w:color="auto"/>
              <w:bottom w:val="single" w:sz="4" w:space="0" w:color="auto"/>
            </w:tcBorders>
          </w:tcPr>
          <w:p w14:paraId="6E37A241"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Error estándar</w:t>
            </w:r>
          </w:p>
        </w:tc>
        <w:tc>
          <w:tcPr>
            <w:tcW w:w="1489" w:type="dxa"/>
            <w:tcBorders>
              <w:top w:val="single" w:sz="4" w:space="0" w:color="auto"/>
              <w:bottom w:val="single" w:sz="4" w:space="0" w:color="auto"/>
            </w:tcBorders>
          </w:tcPr>
          <w:p w14:paraId="67588F7F"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Estadístico</w:t>
            </w:r>
          </w:p>
        </w:tc>
      </w:tr>
      <w:tr w:rsidR="007B27A5" w:rsidRPr="00973BCF" w14:paraId="549E91C1" w14:textId="77777777" w:rsidTr="007C5BC5">
        <w:tc>
          <w:tcPr>
            <w:tcW w:w="1863" w:type="dxa"/>
          </w:tcPr>
          <w:p w14:paraId="6BE0231B"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lastRenderedPageBreak/>
              <w:t>Densidad (Kg/m3)</w:t>
            </w:r>
          </w:p>
        </w:tc>
        <w:tc>
          <w:tcPr>
            <w:tcW w:w="1242" w:type="dxa"/>
            <w:tcBorders>
              <w:top w:val="single" w:sz="4" w:space="0" w:color="auto"/>
            </w:tcBorders>
          </w:tcPr>
          <w:p w14:paraId="10AFB42E"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7</w:t>
            </w:r>
          </w:p>
        </w:tc>
        <w:tc>
          <w:tcPr>
            <w:tcW w:w="1241" w:type="dxa"/>
            <w:tcBorders>
              <w:top w:val="single" w:sz="4" w:space="0" w:color="auto"/>
            </w:tcBorders>
          </w:tcPr>
          <w:p w14:paraId="3F9FF572"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138,79</w:t>
            </w:r>
          </w:p>
        </w:tc>
        <w:tc>
          <w:tcPr>
            <w:tcW w:w="1241" w:type="dxa"/>
            <w:tcBorders>
              <w:top w:val="single" w:sz="4" w:space="0" w:color="auto"/>
            </w:tcBorders>
          </w:tcPr>
          <w:p w14:paraId="7697DABF"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196,00</w:t>
            </w:r>
          </w:p>
        </w:tc>
        <w:tc>
          <w:tcPr>
            <w:tcW w:w="1241" w:type="dxa"/>
            <w:tcBorders>
              <w:top w:val="single" w:sz="4" w:space="0" w:color="auto"/>
            </w:tcBorders>
          </w:tcPr>
          <w:p w14:paraId="3AAFC467"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172,1886</w:t>
            </w:r>
          </w:p>
        </w:tc>
        <w:tc>
          <w:tcPr>
            <w:tcW w:w="1489" w:type="dxa"/>
            <w:tcBorders>
              <w:top w:val="single" w:sz="4" w:space="0" w:color="auto"/>
            </w:tcBorders>
          </w:tcPr>
          <w:p w14:paraId="040E765E"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7,26631</w:t>
            </w:r>
          </w:p>
        </w:tc>
        <w:tc>
          <w:tcPr>
            <w:tcW w:w="1489" w:type="dxa"/>
            <w:tcBorders>
              <w:top w:val="single" w:sz="4" w:space="0" w:color="auto"/>
            </w:tcBorders>
          </w:tcPr>
          <w:p w14:paraId="39DFAA8C"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19,22486</w:t>
            </w:r>
          </w:p>
        </w:tc>
      </w:tr>
      <w:tr w:rsidR="007B27A5" w:rsidRPr="00973BCF" w14:paraId="3E36547E" w14:textId="77777777" w:rsidTr="007B27A5">
        <w:tc>
          <w:tcPr>
            <w:tcW w:w="1863" w:type="dxa"/>
          </w:tcPr>
          <w:p w14:paraId="624A6B3C"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N válido (por lista)</w:t>
            </w:r>
          </w:p>
        </w:tc>
        <w:tc>
          <w:tcPr>
            <w:tcW w:w="1242" w:type="dxa"/>
          </w:tcPr>
          <w:p w14:paraId="5C00B9A2"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7</w:t>
            </w:r>
          </w:p>
        </w:tc>
        <w:tc>
          <w:tcPr>
            <w:tcW w:w="1241" w:type="dxa"/>
          </w:tcPr>
          <w:p w14:paraId="22DE57B7" w14:textId="77777777" w:rsidR="007B27A5" w:rsidRPr="00973BCF" w:rsidRDefault="007B27A5" w:rsidP="007B27A5">
            <w:pPr>
              <w:autoSpaceDE w:val="0"/>
              <w:autoSpaceDN w:val="0"/>
              <w:adjustRightInd w:val="0"/>
              <w:rPr>
                <w:rFonts w:cs="Times New Roman"/>
                <w:sz w:val="20"/>
                <w:szCs w:val="20"/>
              </w:rPr>
            </w:pPr>
          </w:p>
        </w:tc>
        <w:tc>
          <w:tcPr>
            <w:tcW w:w="1241" w:type="dxa"/>
          </w:tcPr>
          <w:p w14:paraId="46D7D57B" w14:textId="77777777" w:rsidR="007B27A5" w:rsidRPr="00973BCF" w:rsidRDefault="007B27A5" w:rsidP="007B27A5">
            <w:pPr>
              <w:autoSpaceDE w:val="0"/>
              <w:autoSpaceDN w:val="0"/>
              <w:adjustRightInd w:val="0"/>
              <w:rPr>
                <w:rFonts w:cs="Times New Roman"/>
                <w:sz w:val="20"/>
                <w:szCs w:val="20"/>
              </w:rPr>
            </w:pPr>
          </w:p>
        </w:tc>
        <w:tc>
          <w:tcPr>
            <w:tcW w:w="1241" w:type="dxa"/>
          </w:tcPr>
          <w:p w14:paraId="6125ACE5" w14:textId="77777777" w:rsidR="007B27A5" w:rsidRPr="00973BCF" w:rsidRDefault="007B27A5" w:rsidP="007B27A5">
            <w:pPr>
              <w:autoSpaceDE w:val="0"/>
              <w:autoSpaceDN w:val="0"/>
              <w:adjustRightInd w:val="0"/>
              <w:rPr>
                <w:rFonts w:cs="Times New Roman"/>
                <w:sz w:val="20"/>
                <w:szCs w:val="20"/>
              </w:rPr>
            </w:pPr>
          </w:p>
        </w:tc>
        <w:tc>
          <w:tcPr>
            <w:tcW w:w="1489" w:type="dxa"/>
          </w:tcPr>
          <w:p w14:paraId="7D66A587" w14:textId="77777777" w:rsidR="007B27A5" w:rsidRPr="00973BCF" w:rsidRDefault="007B27A5" w:rsidP="007B27A5">
            <w:pPr>
              <w:autoSpaceDE w:val="0"/>
              <w:autoSpaceDN w:val="0"/>
              <w:adjustRightInd w:val="0"/>
              <w:rPr>
                <w:rFonts w:cs="Times New Roman"/>
                <w:sz w:val="20"/>
                <w:szCs w:val="20"/>
              </w:rPr>
            </w:pPr>
          </w:p>
        </w:tc>
        <w:tc>
          <w:tcPr>
            <w:tcW w:w="1489" w:type="dxa"/>
          </w:tcPr>
          <w:p w14:paraId="65E9322A" w14:textId="77777777" w:rsidR="007B27A5" w:rsidRPr="00973BCF" w:rsidRDefault="007B27A5" w:rsidP="007B27A5">
            <w:pPr>
              <w:autoSpaceDE w:val="0"/>
              <w:autoSpaceDN w:val="0"/>
              <w:adjustRightInd w:val="0"/>
              <w:rPr>
                <w:rFonts w:cs="Times New Roman"/>
                <w:sz w:val="20"/>
                <w:szCs w:val="20"/>
              </w:rPr>
            </w:pPr>
          </w:p>
        </w:tc>
      </w:tr>
    </w:tbl>
    <w:p w14:paraId="45543A71" w14:textId="38E3CEE2" w:rsidR="007B27A5" w:rsidRPr="00471D86" w:rsidRDefault="00841E46" w:rsidP="00841E46">
      <w:pPr>
        <w:autoSpaceDE w:val="0"/>
        <w:autoSpaceDN w:val="0"/>
        <w:adjustRightInd w:val="0"/>
        <w:spacing w:before="100" w:beforeAutospacing="1" w:after="100" w:afterAutospacing="1" w:line="480" w:lineRule="auto"/>
        <w:ind w:left="1418"/>
        <w:rPr>
          <w:rFonts w:ascii="Times New Roman" w:hAnsi="Times New Roman" w:cs="Times New Roman"/>
          <w:sz w:val="24"/>
          <w:szCs w:val="24"/>
        </w:rPr>
      </w:pPr>
      <w:r w:rsidRPr="00841E46">
        <w:rPr>
          <w:rFonts w:ascii="Times New Roman" w:eastAsiaTheme="majorEastAsia" w:hAnsi="Times New Roman" w:cstheme="majorBidi"/>
          <w:b/>
          <w:color w:val="000000" w:themeColor="text1"/>
          <w:sz w:val="20"/>
          <w:lang w:val="es-MX" w:eastAsia="es-MX"/>
        </w:rPr>
        <w:t>Fuente:</w:t>
      </w:r>
      <w:r w:rsidRPr="008E3886">
        <w:rPr>
          <w:rFonts w:ascii="Times New Roman" w:hAnsi="Times New Roman" w:cs="Times New Roman"/>
        </w:rPr>
        <w:t xml:space="preserve"> </w:t>
      </w:r>
      <w:r w:rsidRPr="00841E46">
        <w:rPr>
          <w:rFonts w:ascii="Times New Roman" w:eastAsiaTheme="majorEastAsia" w:hAnsi="Times New Roman" w:cstheme="majorBidi"/>
          <w:color w:val="000000" w:themeColor="text1"/>
          <w:sz w:val="20"/>
          <w:lang w:val="es-MX" w:eastAsia="es-MX"/>
        </w:rPr>
        <w:t>Validación de determinación de densidad.</w:t>
      </w:r>
    </w:p>
    <w:p w14:paraId="4B52E4A1" w14:textId="72F5A97C" w:rsidR="007B27A5" w:rsidRPr="00471D86" w:rsidRDefault="007B27A5" w:rsidP="00841E46">
      <w:pPr>
        <w:spacing w:before="100" w:beforeAutospacing="1" w:after="100" w:afterAutospacing="1" w:line="480" w:lineRule="auto"/>
        <w:ind w:left="1418"/>
        <w:jc w:val="both"/>
        <w:rPr>
          <w:rFonts w:ascii="Times New Roman" w:hAnsi="Times New Roman" w:cs="Times New Roman"/>
          <w:sz w:val="24"/>
          <w:szCs w:val="24"/>
        </w:rPr>
      </w:pPr>
      <w:r w:rsidRPr="00471D86">
        <w:rPr>
          <w:rFonts w:ascii="Times New Roman" w:hAnsi="Times New Roman" w:cs="Times New Roman"/>
          <w:sz w:val="24"/>
          <w:szCs w:val="24"/>
        </w:rPr>
        <w:t xml:space="preserve">En la tabla </w:t>
      </w:r>
      <w:r w:rsidR="00841E46" w:rsidRPr="00841E46">
        <w:rPr>
          <w:rFonts w:ascii="Times New Roman" w:hAnsi="Times New Roman" w:cs="Times New Roman"/>
          <w:sz w:val="24"/>
          <w:szCs w:val="24"/>
        </w:rPr>
        <w:t>12</w:t>
      </w:r>
      <w:r w:rsidRPr="00841E46">
        <w:rPr>
          <w:rFonts w:ascii="Times New Roman" w:hAnsi="Times New Roman" w:cs="Times New Roman"/>
          <w:sz w:val="24"/>
          <w:szCs w:val="24"/>
        </w:rPr>
        <w:t xml:space="preserve"> </w:t>
      </w:r>
      <w:r w:rsidRPr="00471D86">
        <w:rPr>
          <w:rFonts w:ascii="Times New Roman" w:hAnsi="Times New Roman" w:cs="Times New Roman"/>
          <w:sz w:val="24"/>
          <w:szCs w:val="24"/>
        </w:rPr>
        <w:t xml:space="preserve">se observa que el promedio de la densidad es </w:t>
      </w:r>
      <w:r w:rsidRPr="00471D86">
        <w:rPr>
          <w:rFonts w:ascii="Times New Roman" w:hAnsi="Times New Roman" w:cs="Times New Roman"/>
          <w:color w:val="000000"/>
          <w:sz w:val="24"/>
          <w:szCs w:val="24"/>
        </w:rPr>
        <w:t xml:space="preserve">172,19 </w:t>
      </w:r>
      <w:r w:rsidRPr="00471D86">
        <w:rPr>
          <w:rFonts w:ascii="Times New Roman" w:hAnsi="Times New Roman" w:cs="Times New Roman"/>
          <w:sz w:val="24"/>
          <w:szCs w:val="24"/>
        </w:rPr>
        <w:t xml:space="preserve">± </w:t>
      </w:r>
      <w:r w:rsidRPr="00471D86">
        <w:rPr>
          <w:rFonts w:ascii="Times New Roman" w:hAnsi="Times New Roman" w:cs="Times New Roman"/>
          <w:color w:val="000000"/>
          <w:sz w:val="24"/>
          <w:szCs w:val="24"/>
        </w:rPr>
        <w:t xml:space="preserve">7,27 </w:t>
      </w:r>
      <w:r w:rsidRPr="00471D86">
        <w:rPr>
          <w:rFonts w:ascii="Times New Roman" w:hAnsi="Times New Roman" w:cs="Times New Roman"/>
          <w:sz w:val="24"/>
          <w:szCs w:val="24"/>
        </w:rPr>
        <w:t>Kg/m</w:t>
      </w:r>
      <w:r w:rsidRPr="00471D86">
        <w:rPr>
          <w:rFonts w:ascii="Times New Roman" w:hAnsi="Times New Roman" w:cs="Times New Roman"/>
          <w:sz w:val="24"/>
          <w:szCs w:val="24"/>
          <w:vertAlign w:val="superscript"/>
        </w:rPr>
        <w:t>3</w:t>
      </w:r>
      <w:r w:rsidRPr="00471D86">
        <w:rPr>
          <w:rFonts w:ascii="Times New Roman" w:hAnsi="Times New Roman" w:cs="Times New Roman"/>
          <w:sz w:val="24"/>
          <w:szCs w:val="24"/>
        </w:rPr>
        <w:t xml:space="preserve">, a un 5% de significancia. </w:t>
      </w:r>
    </w:p>
    <w:p w14:paraId="5AEFC652" w14:textId="5DE9E8DB" w:rsidR="00CA6865" w:rsidRPr="008E3886" w:rsidRDefault="00EE42D3" w:rsidP="00841E46">
      <w:pPr>
        <w:pStyle w:val="Prrafodelista"/>
        <w:numPr>
          <w:ilvl w:val="0"/>
          <w:numId w:val="6"/>
        </w:numPr>
        <w:spacing w:before="100" w:beforeAutospacing="1" w:after="100" w:afterAutospacing="1" w:line="480" w:lineRule="auto"/>
        <w:ind w:left="1418" w:hanging="284"/>
        <w:jc w:val="both"/>
        <w:rPr>
          <w:b/>
          <w:bCs/>
          <w:sz w:val="24"/>
          <w:szCs w:val="24"/>
        </w:rPr>
      </w:pPr>
      <w:r w:rsidRPr="008E3886">
        <w:rPr>
          <w:b/>
          <w:bCs/>
          <w:sz w:val="24"/>
          <w:szCs w:val="24"/>
        </w:rPr>
        <w:t>Composición física de los residuos domiciliarios.</w:t>
      </w:r>
    </w:p>
    <w:p w14:paraId="0BA76D3F" w14:textId="22CCF6B0" w:rsidR="00EE42D3" w:rsidRDefault="00EE42D3" w:rsidP="00841E46">
      <w:pPr>
        <w:pStyle w:val="Prrafodelista"/>
        <w:spacing w:before="100" w:beforeAutospacing="1" w:after="100" w:afterAutospacing="1" w:line="480" w:lineRule="auto"/>
        <w:ind w:left="1418" w:firstLine="0"/>
        <w:jc w:val="both"/>
        <w:rPr>
          <w:rFonts w:eastAsiaTheme="minorHAnsi"/>
          <w:sz w:val="24"/>
          <w:szCs w:val="24"/>
          <w:lang w:eastAsia="en-US" w:bidi="ar-SA"/>
        </w:rPr>
      </w:pPr>
      <w:r w:rsidRPr="00EE42D3">
        <w:rPr>
          <w:rFonts w:eastAsiaTheme="minorHAnsi"/>
          <w:sz w:val="24"/>
          <w:szCs w:val="24"/>
          <w:lang w:eastAsia="en-US" w:bidi="ar-SA"/>
        </w:rPr>
        <w:t>La composición de los residuos sólidos se ha obtenido aplicando el valor porcentual sobre el promedio de los tres sectores según el siguiente cuadro:</w:t>
      </w:r>
    </w:p>
    <w:p w14:paraId="6E0F032E" w14:textId="13C01D70" w:rsidR="002B5510" w:rsidRPr="002B5510" w:rsidRDefault="002B5510" w:rsidP="002B5510">
      <w:pPr>
        <w:pStyle w:val="Descripcin"/>
        <w:keepNext/>
        <w:jc w:val="center"/>
        <w:rPr>
          <w:rFonts w:ascii="Times New Roman" w:hAnsi="Times New Roman" w:cs="Times New Roman"/>
          <w:i w:val="0"/>
          <w:iCs w:val="0"/>
          <w:color w:val="auto"/>
          <w:sz w:val="24"/>
          <w:szCs w:val="24"/>
        </w:rPr>
      </w:pPr>
      <w:bookmarkStart w:id="137" w:name="_Toc79603711"/>
      <w:r w:rsidRPr="002B5510">
        <w:rPr>
          <w:rFonts w:ascii="Times New Roman" w:hAnsi="Times New Roman" w:cs="Times New Roman"/>
          <w:b/>
          <w:bCs/>
          <w:i w:val="0"/>
          <w:iCs w:val="0"/>
          <w:color w:val="auto"/>
          <w:sz w:val="24"/>
          <w:szCs w:val="24"/>
        </w:rPr>
        <w:t xml:space="preserve">Tabla </w:t>
      </w:r>
      <w:r w:rsidRPr="002B5510">
        <w:rPr>
          <w:rFonts w:ascii="Times New Roman" w:hAnsi="Times New Roman" w:cs="Times New Roman"/>
          <w:b/>
          <w:bCs/>
          <w:i w:val="0"/>
          <w:iCs w:val="0"/>
          <w:color w:val="auto"/>
          <w:sz w:val="24"/>
          <w:szCs w:val="24"/>
        </w:rPr>
        <w:fldChar w:fldCharType="begin"/>
      </w:r>
      <w:r w:rsidRPr="002B5510">
        <w:rPr>
          <w:rFonts w:ascii="Times New Roman" w:hAnsi="Times New Roman" w:cs="Times New Roman"/>
          <w:b/>
          <w:bCs/>
          <w:i w:val="0"/>
          <w:iCs w:val="0"/>
          <w:color w:val="auto"/>
          <w:sz w:val="24"/>
          <w:szCs w:val="24"/>
        </w:rPr>
        <w:instrText xml:space="preserve"> SEQ Tabla \* ARABIC </w:instrText>
      </w:r>
      <w:r w:rsidRPr="002B5510">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13</w:t>
      </w:r>
      <w:r w:rsidRPr="002B5510">
        <w:rPr>
          <w:rFonts w:ascii="Times New Roman" w:hAnsi="Times New Roman" w:cs="Times New Roman"/>
          <w:b/>
          <w:bCs/>
          <w:i w:val="0"/>
          <w:iCs w:val="0"/>
          <w:color w:val="auto"/>
          <w:sz w:val="24"/>
          <w:szCs w:val="24"/>
        </w:rPr>
        <w:fldChar w:fldCharType="end"/>
      </w:r>
      <w:r w:rsidRPr="002B5510">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2B5510">
        <w:rPr>
          <w:rFonts w:ascii="Times New Roman" w:hAnsi="Times New Roman" w:cs="Times New Roman"/>
          <w:i w:val="0"/>
          <w:iCs w:val="0"/>
          <w:color w:val="auto"/>
          <w:sz w:val="24"/>
          <w:szCs w:val="24"/>
        </w:rPr>
        <w:t>Composición de residuos sólidos domiciliarios</w:t>
      </w:r>
      <w:bookmarkEnd w:id="137"/>
    </w:p>
    <w:tbl>
      <w:tblPr>
        <w:tblStyle w:val="Tablanormal2"/>
        <w:tblW w:w="10485" w:type="dxa"/>
        <w:tblInd w:w="-284" w:type="dxa"/>
        <w:tblLayout w:type="fixed"/>
        <w:tblLook w:val="04A0" w:firstRow="1" w:lastRow="0" w:firstColumn="1" w:lastColumn="0" w:noHBand="0" w:noVBand="1"/>
      </w:tblPr>
      <w:tblGrid>
        <w:gridCol w:w="2689"/>
        <w:gridCol w:w="850"/>
        <w:gridCol w:w="851"/>
        <w:gridCol w:w="708"/>
        <w:gridCol w:w="709"/>
        <w:gridCol w:w="709"/>
        <w:gridCol w:w="709"/>
        <w:gridCol w:w="714"/>
        <w:gridCol w:w="845"/>
        <w:gridCol w:w="1701"/>
      </w:tblGrid>
      <w:tr w:rsidR="00EE42D3" w:rsidRPr="0039661B" w14:paraId="5884C782" w14:textId="77777777" w:rsidTr="0039661B">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hideMark/>
          </w:tcPr>
          <w:p w14:paraId="20D79CE3" w14:textId="77777777" w:rsidR="00EE42D3" w:rsidRPr="0039661B" w:rsidRDefault="00EE42D3" w:rsidP="0087785B">
            <w:pPr>
              <w:jc w:val="center"/>
              <w:rPr>
                <w:rFonts w:ascii="Times New Roman" w:eastAsia="Times New Roman" w:hAnsi="Times New Roman" w:cs="Times New Roman"/>
                <w:b w:val="0"/>
                <w:bCs w:val="0"/>
                <w:color w:val="000000" w:themeColor="text1"/>
                <w:sz w:val="20"/>
                <w:lang w:eastAsia="es-PE"/>
              </w:rPr>
            </w:pPr>
            <w:r w:rsidRPr="0039661B">
              <w:rPr>
                <w:rFonts w:ascii="Times New Roman" w:eastAsia="Times New Roman" w:hAnsi="Times New Roman" w:cs="Times New Roman"/>
                <w:color w:val="000000" w:themeColor="text1"/>
                <w:sz w:val="20"/>
                <w:lang w:eastAsia="es-PE"/>
              </w:rPr>
              <w:t>TIPO DE RESIDUO SÓLIDO</w:t>
            </w:r>
          </w:p>
        </w:tc>
        <w:tc>
          <w:tcPr>
            <w:tcW w:w="5250" w:type="dxa"/>
            <w:gridSpan w:val="7"/>
            <w:vAlign w:val="center"/>
            <w:hideMark/>
          </w:tcPr>
          <w:p w14:paraId="0AAA6405" w14:textId="77777777" w:rsidR="00EE42D3" w:rsidRPr="0039661B" w:rsidRDefault="00EE42D3"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lang w:eastAsia="es-PE"/>
              </w:rPr>
            </w:pPr>
            <w:r w:rsidRPr="0039661B">
              <w:rPr>
                <w:rFonts w:ascii="Times New Roman" w:eastAsia="Times New Roman" w:hAnsi="Times New Roman" w:cs="Times New Roman"/>
                <w:color w:val="000000" w:themeColor="text1"/>
                <w:sz w:val="20"/>
                <w:lang w:eastAsia="es-PE"/>
              </w:rPr>
              <w:t>COMPOSICIÓN</w:t>
            </w:r>
          </w:p>
        </w:tc>
        <w:tc>
          <w:tcPr>
            <w:tcW w:w="845" w:type="dxa"/>
            <w:vMerge w:val="restart"/>
            <w:vAlign w:val="center"/>
            <w:hideMark/>
          </w:tcPr>
          <w:p w14:paraId="45CBC618" w14:textId="77777777" w:rsidR="00EE42D3" w:rsidRPr="0039661B" w:rsidRDefault="00EE42D3"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lang w:eastAsia="es-PE"/>
              </w:rPr>
            </w:pPr>
            <w:r w:rsidRPr="0039661B">
              <w:rPr>
                <w:rFonts w:ascii="Times New Roman" w:eastAsia="Times New Roman" w:hAnsi="Times New Roman" w:cs="Times New Roman"/>
                <w:color w:val="000000" w:themeColor="text1"/>
                <w:sz w:val="20"/>
                <w:lang w:eastAsia="es-PE"/>
              </w:rPr>
              <w:t>TOTAL</w:t>
            </w:r>
          </w:p>
        </w:tc>
        <w:tc>
          <w:tcPr>
            <w:tcW w:w="1701" w:type="dxa"/>
            <w:vMerge w:val="restart"/>
            <w:vAlign w:val="center"/>
            <w:hideMark/>
          </w:tcPr>
          <w:p w14:paraId="357B5BFD" w14:textId="77777777" w:rsidR="00EE42D3" w:rsidRPr="0039661B" w:rsidRDefault="00EE42D3"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lang w:eastAsia="es-PE"/>
              </w:rPr>
            </w:pPr>
            <w:r w:rsidRPr="0039661B">
              <w:rPr>
                <w:rFonts w:ascii="Times New Roman" w:eastAsia="Times New Roman" w:hAnsi="Times New Roman" w:cs="Times New Roman"/>
                <w:color w:val="000000" w:themeColor="text1"/>
                <w:sz w:val="20"/>
                <w:lang w:eastAsia="es-PE"/>
              </w:rPr>
              <w:t>COMPOSICIÒN PORCENTUAL</w:t>
            </w:r>
          </w:p>
        </w:tc>
      </w:tr>
      <w:tr w:rsidR="00EE42D3" w:rsidRPr="0039661B" w14:paraId="112F4950" w14:textId="77777777" w:rsidTr="003966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78E6B4D1" w14:textId="77777777" w:rsidR="00EE42D3" w:rsidRPr="0039661B" w:rsidRDefault="00EE42D3" w:rsidP="0087785B">
            <w:pPr>
              <w:rPr>
                <w:rFonts w:ascii="Times New Roman" w:eastAsia="Times New Roman" w:hAnsi="Times New Roman" w:cs="Times New Roman"/>
                <w:b w:val="0"/>
                <w:bCs w:val="0"/>
                <w:color w:val="000000" w:themeColor="text1"/>
                <w:szCs w:val="24"/>
                <w:lang w:eastAsia="es-PE"/>
              </w:rPr>
            </w:pPr>
          </w:p>
        </w:tc>
        <w:tc>
          <w:tcPr>
            <w:tcW w:w="850" w:type="dxa"/>
            <w:vAlign w:val="center"/>
            <w:hideMark/>
          </w:tcPr>
          <w:p w14:paraId="45B3BA0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Día 1</w:t>
            </w:r>
          </w:p>
        </w:tc>
        <w:tc>
          <w:tcPr>
            <w:tcW w:w="851" w:type="dxa"/>
            <w:vAlign w:val="center"/>
            <w:hideMark/>
          </w:tcPr>
          <w:p w14:paraId="1AF45B0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Día 2</w:t>
            </w:r>
          </w:p>
        </w:tc>
        <w:tc>
          <w:tcPr>
            <w:tcW w:w="708" w:type="dxa"/>
            <w:vAlign w:val="center"/>
            <w:hideMark/>
          </w:tcPr>
          <w:p w14:paraId="2B544BF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Día 3</w:t>
            </w:r>
          </w:p>
        </w:tc>
        <w:tc>
          <w:tcPr>
            <w:tcW w:w="709" w:type="dxa"/>
            <w:vAlign w:val="center"/>
            <w:hideMark/>
          </w:tcPr>
          <w:p w14:paraId="5BF346A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Día 4</w:t>
            </w:r>
          </w:p>
        </w:tc>
        <w:tc>
          <w:tcPr>
            <w:tcW w:w="709" w:type="dxa"/>
            <w:vAlign w:val="center"/>
            <w:hideMark/>
          </w:tcPr>
          <w:p w14:paraId="1EEB560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Día 5</w:t>
            </w:r>
          </w:p>
        </w:tc>
        <w:tc>
          <w:tcPr>
            <w:tcW w:w="709" w:type="dxa"/>
            <w:vAlign w:val="center"/>
            <w:hideMark/>
          </w:tcPr>
          <w:p w14:paraId="45503C0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Día 6</w:t>
            </w:r>
          </w:p>
        </w:tc>
        <w:tc>
          <w:tcPr>
            <w:tcW w:w="714" w:type="dxa"/>
            <w:vAlign w:val="center"/>
            <w:hideMark/>
          </w:tcPr>
          <w:p w14:paraId="321CEC6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39661B">
              <w:rPr>
                <w:rFonts w:ascii="Times New Roman" w:eastAsia="Times New Roman" w:hAnsi="Times New Roman" w:cs="Times New Roman"/>
                <w:b/>
                <w:bCs/>
                <w:color w:val="000000" w:themeColor="text1"/>
                <w:szCs w:val="24"/>
                <w:lang w:eastAsia="es-PE"/>
              </w:rPr>
              <w:t>Día 7</w:t>
            </w:r>
          </w:p>
        </w:tc>
        <w:tc>
          <w:tcPr>
            <w:tcW w:w="845" w:type="dxa"/>
            <w:vMerge/>
            <w:vAlign w:val="center"/>
            <w:hideMark/>
          </w:tcPr>
          <w:p w14:paraId="1AA62D45"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p>
        </w:tc>
        <w:tc>
          <w:tcPr>
            <w:tcW w:w="1701" w:type="dxa"/>
            <w:vMerge/>
            <w:vAlign w:val="center"/>
            <w:hideMark/>
          </w:tcPr>
          <w:p w14:paraId="74238196" w14:textId="77777777" w:rsidR="00EE42D3" w:rsidRPr="0039661B" w:rsidRDefault="00EE42D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p>
        </w:tc>
      </w:tr>
      <w:tr w:rsidR="00EE42D3" w:rsidRPr="0039661B" w14:paraId="297A08FC" w14:textId="77777777" w:rsidTr="0039661B">
        <w:trPr>
          <w:trHeight w:val="232"/>
        </w:trPr>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5E1C323D" w14:textId="77777777" w:rsidR="00EE42D3" w:rsidRPr="0039661B" w:rsidRDefault="00EE42D3" w:rsidP="0087785B">
            <w:pPr>
              <w:rPr>
                <w:rFonts w:ascii="Times New Roman" w:eastAsia="Times New Roman" w:hAnsi="Times New Roman" w:cs="Times New Roman"/>
                <w:b w:val="0"/>
                <w:bCs w:val="0"/>
                <w:color w:val="000000" w:themeColor="text1"/>
                <w:szCs w:val="24"/>
                <w:lang w:eastAsia="es-PE"/>
              </w:rPr>
            </w:pPr>
          </w:p>
        </w:tc>
        <w:tc>
          <w:tcPr>
            <w:tcW w:w="850" w:type="dxa"/>
            <w:vAlign w:val="center"/>
            <w:hideMark/>
          </w:tcPr>
          <w:p w14:paraId="7AC0467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18"/>
                <w:szCs w:val="24"/>
                <w:lang w:eastAsia="es-PE"/>
              </w:rPr>
            </w:pPr>
            <w:r w:rsidRPr="0039661B">
              <w:rPr>
                <w:rFonts w:ascii="Times New Roman" w:eastAsia="Times New Roman" w:hAnsi="Times New Roman" w:cs="Times New Roman"/>
                <w:b/>
                <w:bCs/>
                <w:i/>
                <w:iCs/>
                <w:color w:val="000000" w:themeColor="text1"/>
                <w:sz w:val="18"/>
                <w:szCs w:val="24"/>
                <w:lang w:eastAsia="es-PE"/>
              </w:rPr>
              <w:t>Kg</w:t>
            </w:r>
          </w:p>
        </w:tc>
        <w:tc>
          <w:tcPr>
            <w:tcW w:w="851" w:type="dxa"/>
            <w:vAlign w:val="center"/>
            <w:hideMark/>
          </w:tcPr>
          <w:p w14:paraId="3D5D450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18"/>
                <w:szCs w:val="24"/>
                <w:lang w:eastAsia="es-PE"/>
              </w:rPr>
            </w:pPr>
            <w:r w:rsidRPr="0039661B">
              <w:rPr>
                <w:rFonts w:ascii="Times New Roman" w:eastAsia="Times New Roman" w:hAnsi="Times New Roman" w:cs="Times New Roman"/>
                <w:b/>
                <w:bCs/>
                <w:i/>
                <w:iCs/>
                <w:color w:val="000000" w:themeColor="text1"/>
                <w:sz w:val="18"/>
                <w:szCs w:val="24"/>
                <w:lang w:eastAsia="es-PE"/>
              </w:rPr>
              <w:t>Kg</w:t>
            </w:r>
          </w:p>
        </w:tc>
        <w:tc>
          <w:tcPr>
            <w:tcW w:w="708" w:type="dxa"/>
            <w:vAlign w:val="center"/>
            <w:hideMark/>
          </w:tcPr>
          <w:p w14:paraId="3E2E4E7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18"/>
                <w:szCs w:val="24"/>
                <w:lang w:eastAsia="es-PE"/>
              </w:rPr>
            </w:pPr>
            <w:r w:rsidRPr="0039661B">
              <w:rPr>
                <w:rFonts w:ascii="Times New Roman" w:eastAsia="Times New Roman" w:hAnsi="Times New Roman" w:cs="Times New Roman"/>
                <w:b/>
                <w:bCs/>
                <w:i/>
                <w:iCs/>
                <w:color w:val="000000" w:themeColor="text1"/>
                <w:sz w:val="18"/>
                <w:szCs w:val="24"/>
                <w:lang w:eastAsia="es-PE"/>
              </w:rPr>
              <w:t>Kg</w:t>
            </w:r>
          </w:p>
        </w:tc>
        <w:tc>
          <w:tcPr>
            <w:tcW w:w="709" w:type="dxa"/>
            <w:vAlign w:val="center"/>
            <w:hideMark/>
          </w:tcPr>
          <w:p w14:paraId="1184660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18"/>
                <w:szCs w:val="24"/>
                <w:lang w:eastAsia="es-PE"/>
              </w:rPr>
            </w:pPr>
            <w:r w:rsidRPr="0039661B">
              <w:rPr>
                <w:rFonts w:ascii="Times New Roman" w:eastAsia="Times New Roman" w:hAnsi="Times New Roman" w:cs="Times New Roman"/>
                <w:b/>
                <w:bCs/>
                <w:i/>
                <w:iCs/>
                <w:color w:val="000000" w:themeColor="text1"/>
                <w:sz w:val="18"/>
                <w:szCs w:val="24"/>
                <w:lang w:eastAsia="es-PE"/>
              </w:rPr>
              <w:t>Kg</w:t>
            </w:r>
          </w:p>
        </w:tc>
        <w:tc>
          <w:tcPr>
            <w:tcW w:w="709" w:type="dxa"/>
            <w:vAlign w:val="center"/>
            <w:hideMark/>
          </w:tcPr>
          <w:p w14:paraId="1F49C7C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18"/>
                <w:szCs w:val="24"/>
                <w:lang w:eastAsia="es-PE"/>
              </w:rPr>
            </w:pPr>
            <w:r w:rsidRPr="0039661B">
              <w:rPr>
                <w:rFonts w:ascii="Times New Roman" w:eastAsia="Times New Roman" w:hAnsi="Times New Roman" w:cs="Times New Roman"/>
                <w:b/>
                <w:bCs/>
                <w:i/>
                <w:iCs/>
                <w:color w:val="000000" w:themeColor="text1"/>
                <w:sz w:val="18"/>
                <w:szCs w:val="24"/>
                <w:lang w:eastAsia="es-PE"/>
              </w:rPr>
              <w:t>Kg</w:t>
            </w:r>
          </w:p>
        </w:tc>
        <w:tc>
          <w:tcPr>
            <w:tcW w:w="709" w:type="dxa"/>
            <w:vAlign w:val="center"/>
            <w:hideMark/>
          </w:tcPr>
          <w:p w14:paraId="6C81AC2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18"/>
                <w:szCs w:val="24"/>
                <w:lang w:eastAsia="es-PE"/>
              </w:rPr>
            </w:pPr>
            <w:r w:rsidRPr="0039661B">
              <w:rPr>
                <w:rFonts w:ascii="Times New Roman" w:eastAsia="Times New Roman" w:hAnsi="Times New Roman" w:cs="Times New Roman"/>
                <w:b/>
                <w:bCs/>
                <w:i/>
                <w:iCs/>
                <w:color w:val="000000" w:themeColor="text1"/>
                <w:sz w:val="18"/>
                <w:szCs w:val="24"/>
                <w:lang w:eastAsia="es-PE"/>
              </w:rPr>
              <w:t>Kg</w:t>
            </w:r>
          </w:p>
        </w:tc>
        <w:tc>
          <w:tcPr>
            <w:tcW w:w="714" w:type="dxa"/>
            <w:vAlign w:val="center"/>
            <w:hideMark/>
          </w:tcPr>
          <w:p w14:paraId="45B5467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18"/>
                <w:szCs w:val="24"/>
                <w:lang w:eastAsia="es-PE"/>
              </w:rPr>
            </w:pPr>
            <w:r w:rsidRPr="0039661B">
              <w:rPr>
                <w:rFonts w:ascii="Times New Roman" w:eastAsia="Times New Roman" w:hAnsi="Times New Roman" w:cs="Times New Roman"/>
                <w:b/>
                <w:bCs/>
                <w:i/>
                <w:iCs/>
                <w:color w:val="000000" w:themeColor="text1"/>
                <w:sz w:val="18"/>
                <w:szCs w:val="24"/>
                <w:lang w:eastAsia="es-PE"/>
              </w:rPr>
              <w:t>Kg</w:t>
            </w:r>
          </w:p>
        </w:tc>
        <w:tc>
          <w:tcPr>
            <w:tcW w:w="845" w:type="dxa"/>
            <w:vAlign w:val="center"/>
            <w:hideMark/>
          </w:tcPr>
          <w:p w14:paraId="565DA41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18"/>
                <w:szCs w:val="24"/>
                <w:lang w:eastAsia="es-PE"/>
              </w:rPr>
            </w:pPr>
            <w:r w:rsidRPr="0039661B">
              <w:rPr>
                <w:rFonts w:ascii="Times New Roman" w:eastAsia="Times New Roman" w:hAnsi="Times New Roman" w:cs="Times New Roman"/>
                <w:b/>
                <w:bCs/>
                <w:i/>
                <w:iCs/>
                <w:color w:val="000000" w:themeColor="text1"/>
                <w:sz w:val="18"/>
                <w:szCs w:val="24"/>
                <w:lang w:eastAsia="es-PE"/>
              </w:rPr>
              <w:t>Kg</w:t>
            </w:r>
          </w:p>
        </w:tc>
        <w:tc>
          <w:tcPr>
            <w:tcW w:w="1701" w:type="dxa"/>
            <w:vAlign w:val="center"/>
            <w:hideMark/>
          </w:tcPr>
          <w:p w14:paraId="616CE42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Cs w:val="24"/>
                <w:lang w:eastAsia="es-PE"/>
              </w:rPr>
            </w:pPr>
            <w:r w:rsidRPr="0039661B">
              <w:rPr>
                <w:rFonts w:ascii="Times New Roman" w:eastAsia="Times New Roman" w:hAnsi="Times New Roman" w:cs="Times New Roman"/>
                <w:b/>
                <w:bCs/>
                <w:i/>
                <w:iCs/>
                <w:color w:val="000000" w:themeColor="text1"/>
                <w:szCs w:val="24"/>
                <w:lang w:eastAsia="es-PE"/>
              </w:rPr>
              <w:t>%</w:t>
            </w:r>
          </w:p>
        </w:tc>
      </w:tr>
      <w:tr w:rsidR="00EE42D3" w:rsidRPr="0039661B" w14:paraId="03864D99"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9B76A56" w14:textId="77777777" w:rsidR="00EE42D3" w:rsidRPr="0039661B" w:rsidRDefault="00EE42D3" w:rsidP="0087785B">
            <w:pPr>
              <w:rPr>
                <w:rFonts w:ascii="Times New Roman" w:eastAsia="Times New Roman" w:hAnsi="Times New Roman" w:cs="Times New Roman"/>
                <w:b w:val="0"/>
                <w:bCs w:val="0"/>
                <w:color w:val="000000" w:themeColor="text1"/>
                <w:sz w:val="24"/>
                <w:szCs w:val="24"/>
                <w:lang w:eastAsia="es-PE"/>
              </w:rPr>
            </w:pPr>
            <w:r w:rsidRPr="0039661B">
              <w:rPr>
                <w:rFonts w:ascii="Times New Roman" w:eastAsia="Times New Roman" w:hAnsi="Times New Roman" w:cs="Times New Roman"/>
                <w:color w:val="000000" w:themeColor="text1"/>
                <w:lang w:eastAsia="es-PE"/>
              </w:rPr>
              <w:t>1. Residuos aprovechables</w:t>
            </w:r>
          </w:p>
        </w:tc>
        <w:tc>
          <w:tcPr>
            <w:tcW w:w="850" w:type="dxa"/>
            <w:vAlign w:val="center"/>
            <w:hideMark/>
          </w:tcPr>
          <w:p w14:paraId="1C77475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36.89</w:t>
            </w:r>
          </w:p>
        </w:tc>
        <w:tc>
          <w:tcPr>
            <w:tcW w:w="851" w:type="dxa"/>
            <w:vAlign w:val="center"/>
            <w:hideMark/>
          </w:tcPr>
          <w:p w14:paraId="26F80C14"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31.42</w:t>
            </w:r>
          </w:p>
        </w:tc>
        <w:tc>
          <w:tcPr>
            <w:tcW w:w="708" w:type="dxa"/>
            <w:vAlign w:val="center"/>
            <w:hideMark/>
          </w:tcPr>
          <w:p w14:paraId="14F4155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32.03</w:t>
            </w:r>
          </w:p>
        </w:tc>
        <w:tc>
          <w:tcPr>
            <w:tcW w:w="709" w:type="dxa"/>
            <w:vAlign w:val="center"/>
            <w:hideMark/>
          </w:tcPr>
          <w:p w14:paraId="72E3555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36.67</w:t>
            </w:r>
          </w:p>
        </w:tc>
        <w:tc>
          <w:tcPr>
            <w:tcW w:w="709" w:type="dxa"/>
            <w:vAlign w:val="center"/>
            <w:hideMark/>
          </w:tcPr>
          <w:p w14:paraId="164CCC6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43.58</w:t>
            </w:r>
          </w:p>
        </w:tc>
        <w:tc>
          <w:tcPr>
            <w:tcW w:w="709" w:type="dxa"/>
            <w:vAlign w:val="center"/>
            <w:hideMark/>
          </w:tcPr>
          <w:p w14:paraId="1B4B873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46.66</w:t>
            </w:r>
          </w:p>
        </w:tc>
        <w:tc>
          <w:tcPr>
            <w:tcW w:w="714" w:type="dxa"/>
            <w:vAlign w:val="center"/>
            <w:hideMark/>
          </w:tcPr>
          <w:p w14:paraId="3B8FB22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46.32</w:t>
            </w:r>
          </w:p>
        </w:tc>
        <w:tc>
          <w:tcPr>
            <w:tcW w:w="845" w:type="dxa"/>
            <w:vAlign w:val="center"/>
            <w:hideMark/>
          </w:tcPr>
          <w:p w14:paraId="12B28C9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273.57</w:t>
            </w:r>
          </w:p>
        </w:tc>
        <w:tc>
          <w:tcPr>
            <w:tcW w:w="1701" w:type="dxa"/>
            <w:vAlign w:val="center"/>
            <w:hideMark/>
          </w:tcPr>
          <w:p w14:paraId="66C7369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81.08%</w:t>
            </w:r>
          </w:p>
        </w:tc>
      </w:tr>
      <w:tr w:rsidR="00EE42D3" w:rsidRPr="0039661B" w14:paraId="4209FD39"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525B9B08" w14:textId="77777777" w:rsidR="00EE42D3" w:rsidRPr="0039661B" w:rsidRDefault="00EE42D3" w:rsidP="0087785B">
            <w:pPr>
              <w:rPr>
                <w:rFonts w:ascii="Times New Roman" w:eastAsia="Times New Roman" w:hAnsi="Times New Roman" w:cs="Times New Roman"/>
                <w:b w:val="0"/>
                <w:bCs w:val="0"/>
                <w:color w:val="000000" w:themeColor="text1"/>
                <w:sz w:val="16"/>
                <w:szCs w:val="16"/>
                <w:lang w:eastAsia="es-PE"/>
              </w:rPr>
            </w:pPr>
            <w:r w:rsidRPr="0039661B">
              <w:rPr>
                <w:rFonts w:ascii="Times New Roman" w:eastAsia="Times New Roman" w:hAnsi="Times New Roman" w:cs="Times New Roman"/>
                <w:color w:val="000000" w:themeColor="text1"/>
                <w:sz w:val="20"/>
                <w:szCs w:val="20"/>
                <w:lang w:eastAsia="es-PE"/>
              </w:rPr>
              <w:t>1.1. Residuos Orgánicos</w:t>
            </w:r>
          </w:p>
        </w:tc>
        <w:tc>
          <w:tcPr>
            <w:tcW w:w="850" w:type="dxa"/>
            <w:vAlign w:val="center"/>
            <w:hideMark/>
          </w:tcPr>
          <w:p w14:paraId="1F57617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12.80</w:t>
            </w:r>
          </w:p>
        </w:tc>
        <w:tc>
          <w:tcPr>
            <w:tcW w:w="851" w:type="dxa"/>
            <w:vAlign w:val="center"/>
            <w:hideMark/>
          </w:tcPr>
          <w:p w14:paraId="7641F63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8.92</w:t>
            </w:r>
          </w:p>
        </w:tc>
        <w:tc>
          <w:tcPr>
            <w:tcW w:w="708" w:type="dxa"/>
            <w:vAlign w:val="center"/>
            <w:hideMark/>
          </w:tcPr>
          <w:p w14:paraId="5B90088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8.39</w:t>
            </w:r>
          </w:p>
        </w:tc>
        <w:tc>
          <w:tcPr>
            <w:tcW w:w="709" w:type="dxa"/>
            <w:vAlign w:val="center"/>
            <w:hideMark/>
          </w:tcPr>
          <w:p w14:paraId="3FA40DD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12.67</w:t>
            </w:r>
          </w:p>
        </w:tc>
        <w:tc>
          <w:tcPr>
            <w:tcW w:w="709" w:type="dxa"/>
            <w:vAlign w:val="center"/>
            <w:hideMark/>
          </w:tcPr>
          <w:p w14:paraId="13B2DE8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15.23</w:t>
            </w:r>
          </w:p>
        </w:tc>
        <w:tc>
          <w:tcPr>
            <w:tcW w:w="709" w:type="dxa"/>
            <w:vAlign w:val="center"/>
            <w:hideMark/>
          </w:tcPr>
          <w:p w14:paraId="50106F9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18.32</w:t>
            </w:r>
          </w:p>
        </w:tc>
        <w:tc>
          <w:tcPr>
            <w:tcW w:w="714" w:type="dxa"/>
            <w:vAlign w:val="center"/>
            <w:hideMark/>
          </w:tcPr>
          <w:p w14:paraId="219689D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17.42</w:t>
            </w:r>
          </w:p>
        </w:tc>
        <w:tc>
          <w:tcPr>
            <w:tcW w:w="845" w:type="dxa"/>
            <w:vAlign w:val="center"/>
            <w:hideMark/>
          </w:tcPr>
          <w:p w14:paraId="2732D29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93.75</w:t>
            </w:r>
          </w:p>
        </w:tc>
        <w:tc>
          <w:tcPr>
            <w:tcW w:w="1701" w:type="dxa"/>
            <w:vAlign w:val="center"/>
            <w:hideMark/>
          </w:tcPr>
          <w:p w14:paraId="63C61B1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27.79%</w:t>
            </w:r>
          </w:p>
        </w:tc>
      </w:tr>
      <w:tr w:rsidR="00EE42D3" w:rsidRPr="0039661B" w14:paraId="7E8CF60D" w14:textId="77777777" w:rsidTr="0039661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14445292"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Residuos de alimentos (restos de comida, cascaras, restos de frutas, verduras, hortalizas y otros similares)</w:t>
            </w:r>
          </w:p>
        </w:tc>
        <w:tc>
          <w:tcPr>
            <w:tcW w:w="850" w:type="dxa"/>
            <w:vAlign w:val="center"/>
            <w:hideMark/>
          </w:tcPr>
          <w:p w14:paraId="1C205CD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6.74</w:t>
            </w:r>
          </w:p>
        </w:tc>
        <w:tc>
          <w:tcPr>
            <w:tcW w:w="851" w:type="dxa"/>
            <w:vAlign w:val="center"/>
            <w:hideMark/>
          </w:tcPr>
          <w:p w14:paraId="2097827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4.86</w:t>
            </w:r>
          </w:p>
        </w:tc>
        <w:tc>
          <w:tcPr>
            <w:tcW w:w="708" w:type="dxa"/>
            <w:vAlign w:val="center"/>
            <w:hideMark/>
          </w:tcPr>
          <w:p w14:paraId="6F751CE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6.47</w:t>
            </w:r>
          </w:p>
        </w:tc>
        <w:tc>
          <w:tcPr>
            <w:tcW w:w="709" w:type="dxa"/>
            <w:vAlign w:val="center"/>
            <w:hideMark/>
          </w:tcPr>
          <w:p w14:paraId="7AE34FB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7.52</w:t>
            </w:r>
          </w:p>
        </w:tc>
        <w:tc>
          <w:tcPr>
            <w:tcW w:w="709" w:type="dxa"/>
            <w:vAlign w:val="center"/>
            <w:hideMark/>
          </w:tcPr>
          <w:p w14:paraId="7D76127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9.34</w:t>
            </w:r>
          </w:p>
        </w:tc>
        <w:tc>
          <w:tcPr>
            <w:tcW w:w="709" w:type="dxa"/>
            <w:vAlign w:val="center"/>
            <w:hideMark/>
          </w:tcPr>
          <w:p w14:paraId="35B06515"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9.44</w:t>
            </w:r>
          </w:p>
        </w:tc>
        <w:tc>
          <w:tcPr>
            <w:tcW w:w="714" w:type="dxa"/>
            <w:vAlign w:val="center"/>
            <w:hideMark/>
          </w:tcPr>
          <w:p w14:paraId="4B22B37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11.52</w:t>
            </w:r>
          </w:p>
        </w:tc>
        <w:tc>
          <w:tcPr>
            <w:tcW w:w="845" w:type="dxa"/>
            <w:vAlign w:val="center"/>
            <w:hideMark/>
          </w:tcPr>
          <w:p w14:paraId="0D4BB81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55.89</w:t>
            </w:r>
          </w:p>
        </w:tc>
        <w:tc>
          <w:tcPr>
            <w:tcW w:w="1701" w:type="dxa"/>
            <w:vAlign w:val="center"/>
            <w:hideMark/>
          </w:tcPr>
          <w:p w14:paraId="2CE23EB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16.57%</w:t>
            </w:r>
          </w:p>
        </w:tc>
      </w:tr>
      <w:tr w:rsidR="00EE42D3" w:rsidRPr="0039661B" w14:paraId="5E9EDB2B" w14:textId="77777777" w:rsidTr="0039661B">
        <w:trPr>
          <w:trHeight w:val="51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0C84F6E" w14:textId="557A189C"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 xml:space="preserve">Residuos de maleza y poda (restos de flores, hojas, tallos, </w:t>
            </w:r>
            <w:proofErr w:type="spellStart"/>
            <w:r w:rsidRPr="0039661B">
              <w:rPr>
                <w:rFonts w:ascii="Times New Roman" w:eastAsia="Times New Roman" w:hAnsi="Times New Roman" w:cs="Times New Roman"/>
                <w:b w:val="0"/>
                <w:bCs w:val="0"/>
                <w:color w:val="000000" w:themeColor="text1"/>
                <w:sz w:val="20"/>
                <w:szCs w:val="20"/>
                <w:lang w:eastAsia="es-PE"/>
              </w:rPr>
              <w:t>grass</w:t>
            </w:r>
            <w:proofErr w:type="spellEnd"/>
            <w:r w:rsidRPr="0039661B">
              <w:rPr>
                <w:rFonts w:ascii="Times New Roman" w:eastAsia="Times New Roman" w:hAnsi="Times New Roman" w:cs="Times New Roman"/>
                <w:b w:val="0"/>
                <w:bCs w:val="0"/>
                <w:color w:val="000000" w:themeColor="text1"/>
                <w:sz w:val="20"/>
                <w:szCs w:val="20"/>
                <w:lang w:eastAsia="es-PE"/>
              </w:rPr>
              <w:t>, otros similares)</w:t>
            </w:r>
          </w:p>
        </w:tc>
        <w:tc>
          <w:tcPr>
            <w:tcW w:w="850" w:type="dxa"/>
            <w:vAlign w:val="center"/>
            <w:hideMark/>
          </w:tcPr>
          <w:p w14:paraId="1F9BE86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2.85</w:t>
            </w:r>
          </w:p>
        </w:tc>
        <w:tc>
          <w:tcPr>
            <w:tcW w:w="851" w:type="dxa"/>
            <w:vAlign w:val="center"/>
            <w:hideMark/>
          </w:tcPr>
          <w:p w14:paraId="3B30AA04"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2.49</w:t>
            </w:r>
          </w:p>
        </w:tc>
        <w:tc>
          <w:tcPr>
            <w:tcW w:w="708" w:type="dxa"/>
            <w:vAlign w:val="center"/>
            <w:hideMark/>
          </w:tcPr>
          <w:p w14:paraId="54F7299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1.29</w:t>
            </w:r>
          </w:p>
        </w:tc>
        <w:tc>
          <w:tcPr>
            <w:tcW w:w="709" w:type="dxa"/>
            <w:vAlign w:val="center"/>
            <w:hideMark/>
          </w:tcPr>
          <w:p w14:paraId="2902743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3.19</w:t>
            </w:r>
          </w:p>
        </w:tc>
        <w:tc>
          <w:tcPr>
            <w:tcW w:w="709" w:type="dxa"/>
            <w:vAlign w:val="center"/>
            <w:hideMark/>
          </w:tcPr>
          <w:p w14:paraId="5E3077C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3.41</w:t>
            </w:r>
          </w:p>
        </w:tc>
        <w:tc>
          <w:tcPr>
            <w:tcW w:w="709" w:type="dxa"/>
            <w:vAlign w:val="center"/>
            <w:hideMark/>
          </w:tcPr>
          <w:p w14:paraId="04710B4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6.41</w:t>
            </w:r>
          </w:p>
        </w:tc>
        <w:tc>
          <w:tcPr>
            <w:tcW w:w="714" w:type="dxa"/>
            <w:vAlign w:val="center"/>
            <w:hideMark/>
          </w:tcPr>
          <w:p w14:paraId="7FCA7CC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4.24</w:t>
            </w:r>
          </w:p>
        </w:tc>
        <w:tc>
          <w:tcPr>
            <w:tcW w:w="845" w:type="dxa"/>
            <w:vAlign w:val="center"/>
            <w:hideMark/>
          </w:tcPr>
          <w:p w14:paraId="1621E44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23.88</w:t>
            </w:r>
          </w:p>
        </w:tc>
        <w:tc>
          <w:tcPr>
            <w:tcW w:w="1701" w:type="dxa"/>
            <w:vAlign w:val="center"/>
            <w:hideMark/>
          </w:tcPr>
          <w:p w14:paraId="2D3ED5D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7.08%</w:t>
            </w:r>
          </w:p>
        </w:tc>
      </w:tr>
      <w:tr w:rsidR="00EE42D3" w:rsidRPr="0039661B" w14:paraId="5FA3190C" w14:textId="77777777" w:rsidTr="0039661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F4AEBB2" w14:textId="55E703A5"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 xml:space="preserve">Otros orgánicos (estiércol de animales menores, </w:t>
            </w:r>
            <w:r w:rsidR="00AE0CB8" w:rsidRPr="0039661B">
              <w:rPr>
                <w:rFonts w:ascii="Times New Roman" w:eastAsia="Times New Roman" w:hAnsi="Times New Roman" w:cs="Times New Roman"/>
                <w:b w:val="0"/>
                <w:bCs w:val="0"/>
                <w:color w:val="000000" w:themeColor="text1"/>
                <w:sz w:val="20"/>
                <w:szCs w:val="20"/>
                <w:lang w:eastAsia="es-PE"/>
              </w:rPr>
              <w:t>huesos y</w:t>
            </w:r>
            <w:r w:rsidRPr="0039661B">
              <w:rPr>
                <w:rFonts w:ascii="Times New Roman" w:eastAsia="Times New Roman" w:hAnsi="Times New Roman" w:cs="Times New Roman"/>
                <w:b w:val="0"/>
                <w:bCs w:val="0"/>
                <w:color w:val="000000" w:themeColor="text1"/>
                <w:sz w:val="20"/>
                <w:szCs w:val="20"/>
                <w:lang w:eastAsia="es-PE"/>
              </w:rPr>
              <w:t xml:space="preserve"> similares) </w:t>
            </w:r>
          </w:p>
        </w:tc>
        <w:tc>
          <w:tcPr>
            <w:tcW w:w="850" w:type="dxa"/>
            <w:vAlign w:val="center"/>
            <w:hideMark/>
          </w:tcPr>
          <w:p w14:paraId="4840D4C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3.21</w:t>
            </w:r>
          </w:p>
        </w:tc>
        <w:tc>
          <w:tcPr>
            <w:tcW w:w="851" w:type="dxa"/>
            <w:vAlign w:val="center"/>
            <w:hideMark/>
          </w:tcPr>
          <w:p w14:paraId="7A30545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1.57</w:t>
            </w:r>
          </w:p>
        </w:tc>
        <w:tc>
          <w:tcPr>
            <w:tcW w:w="708" w:type="dxa"/>
            <w:vAlign w:val="center"/>
            <w:hideMark/>
          </w:tcPr>
          <w:p w14:paraId="2B21BE8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0.63</w:t>
            </w:r>
          </w:p>
        </w:tc>
        <w:tc>
          <w:tcPr>
            <w:tcW w:w="709" w:type="dxa"/>
            <w:vAlign w:val="center"/>
            <w:hideMark/>
          </w:tcPr>
          <w:p w14:paraId="4897A20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1.96</w:t>
            </w:r>
          </w:p>
        </w:tc>
        <w:tc>
          <w:tcPr>
            <w:tcW w:w="709" w:type="dxa"/>
            <w:vAlign w:val="center"/>
            <w:hideMark/>
          </w:tcPr>
          <w:p w14:paraId="7C30B87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2.48</w:t>
            </w:r>
          </w:p>
        </w:tc>
        <w:tc>
          <w:tcPr>
            <w:tcW w:w="709" w:type="dxa"/>
            <w:vAlign w:val="center"/>
            <w:hideMark/>
          </w:tcPr>
          <w:p w14:paraId="7421B51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2.47</w:t>
            </w:r>
          </w:p>
        </w:tc>
        <w:tc>
          <w:tcPr>
            <w:tcW w:w="714" w:type="dxa"/>
            <w:vAlign w:val="center"/>
            <w:hideMark/>
          </w:tcPr>
          <w:p w14:paraId="4C2C7FE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1.66</w:t>
            </w:r>
          </w:p>
        </w:tc>
        <w:tc>
          <w:tcPr>
            <w:tcW w:w="845" w:type="dxa"/>
            <w:vAlign w:val="center"/>
            <w:hideMark/>
          </w:tcPr>
          <w:p w14:paraId="6232BCD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13.98</w:t>
            </w:r>
          </w:p>
        </w:tc>
        <w:tc>
          <w:tcPr>
            <w:tcW w:w="1701" w:type="dxa"/>
            <w:vAlign w:val="center"/>
            <w:hideMark/>
          </w:tcPr>
          <w:p w14:paraId="4F82953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4.14%</w:t>
            </w:r>
          </w:p>
        </w:tc>
      </w:tr>
      <w:tr w:rsidR="00EE42D3" w:rsidRPr="0039661B" w14:paraId="15DC9156"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F04D8CC" w14:textId="77777777" w:rsidR="00EE42D3" w:rsidRPr="0039661B" w:rsidRDefault="00EE42D3" w:rsidP="0087785B">
            <w:pPr>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 Residuos Inorgánicos</w:t>
            </w:r>
          </w:p>
        </w:tc>
        <w:tc>
          <w:tcPr>
            <w:tcW w:w="850" w:type="dxa"/>
            <w:vAlign w:val="center"/>
            <w:hideMark/>
          </w:tcPr>
          <w:p w14:paraId="47FDD21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24.09</w:t>
            </w:r>
          </w:p>
        </w:tc>
        <w:tc>
          <w:tcPr>
            <w:tcW w:w="851" w:type="dxa"/>
            <w:vAlign w:val="center"/>
            <w:hideMark/>
          </w:tcPr>
          <w:p w14:paraId="6F7291B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22.50</w:t>
            </w:r>
          </w:p>
        </w:tc>
        <w:tc>
          <w:tcPr>
            <w:tcW w:w="708" w:type="dxa"/>
            <w:vAlign w:val="center"/>
            <w:hideMark/>
          </w:tcPr>
          <w:p w14:paraId="194D7BB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23.64</w:t>
            </w:r>
          </w:p>
        </w:tc>
        <w:tc>
          <w:tcPr>
            <w:tcW w:w="709" w:type="dxa"/>
            <w:vAlign w:val="center"/>
            <w:hideMark/>
          </w:tcPr>
          <w:p w14:paraId="4C8EF72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24.00</w:t>
            </w:r>
          </w:p>
        </w:tc>
        <w:tc>
          <w:tcPr>
            <w:tcW w:w="709" w:type="dxa"/>
            <w:vAlign w:val="center"/>
            <w:hideMark/>
          </w:tcPr>
          <w:p w14:paraId="23ACD32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28.35</w:t>
            </w:r>
          </w:p>
        </w:tc>
        <w:tc>
          <w:tcPr>
            <w:tcW w:w="709" w:type="dxa"/>
            <w:vAlign w:val="center"/>
            <w:hideMark/>
          </w:tcPr>
          <w:p w14:paraId="382CA72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28.34</w:t>
            </w:r>
          </w:p>
        </w:tc>
        <w:tc>
          <w:tcPr>
            <w:tcW w:w="714" w:type="dxa"/>
            <w:vAlign w:val="center"/>
            <w:hideMark/>
          </w:tcPr>
          <w:p w14:paraId="2414666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28.90</w:t>
            </w:r>
          </w:p>
        </w:tc>
        <w:tc>
          <w:tcPr>
            <w:tcW w:w="845" w:type="dxa"/>
            <w:vAlign w:val="center"/>
            <w:hideMark/>
          </w:tcPr>
          <w:p w14:paraId="3DA9F10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179.82</w:t>
            </w:r>
          </w:p>
        </w:tc>
        <w:tc>
          <w:tcPr>
            <w:tcW w:w="1701" w:type="dxa"/>
            <w:vAlign w:val="center"/>
            <w:hideMark/>
          </w:tcPr>
          <w:p w14:paraId="3B8FC74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53.30%</w:t>
            </w:r>
          </w:p>
        </w:tc>
      </w:tr>
      <w:tr w:rsidR="00EE42D3" w:rsidRPr="0039661B" w14:paraId="2AC42678"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49C05FF7" w14:textId="77777777" w:rsidR="00EE42D3" w:rsidRPr="0039661B" w:rsidRDefault="00EE42D3" w:rsidP="0087785B">
            <w:pPr>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1.2.1. Papel</w:t>
            </w:r>
          </w:p>
        </w:tc>
        <w:tc>
          <w:tcPr>
            <w:tcW w:w="850" w:type="dxa"/>
            <w:vAlign w:val="center"/>
            <w:hideMark/>
          </w:tcPr>
          <w:p w14:paraId="742E6AC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2.69</w:t>
            </w:r>
          </w:p>
        </w:tc>
        <w:tc>
          <w:tcPr>
            <w:tcW w:w="851" w:type="dxa"/>
            <w:vAlign w:val="center"/>
            <w:hideMark/>
          </w:tcPr>
          <w:p w14:paraId="33C2812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2.64</w:t>
            </w:r>
          </w:p>
        </w:tc>
        <w:tc>
          <w:tcPr>
            <w:tcW w:w="708" w:type="dxa"/>
            <w:vAlign w:val="center"/>
            <w:hideMark/>
          </w:tcPr>
          <w:p w14:paraId="47E06AC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1.05</w:t>
            </w:r>
          </w:p>
        </w:tc>
        <w:tc>
          <w:tcPr>
            <w:tcW w:w="709" w:type="dxa"/>
            <w:vAlign w:val="center"/>
            <w:hideMark/>
          </w:tcPr>
          <w:p w14:paraId="076D89C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3.14</w:t>
            </w:r>
          </w:p>
        </w:tc>
        <w:tc>
          <w:tcPr>
            <w:tcW w:w="709" w:type="dxa"/>
            <w:vAlign w:val="center"/>
            <w:hideMark/>
          </w:tcPr>
          <w:p w14:paraId="104B21D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2.33</w:t>
            </w:r>
          </w:p>
        </w:tc>
        <w:tc>
          <w:tcPr>
            <w:tcW w:w="709" w:type="dxa"/>
            <w:vAlign w:val="center"/>
            <w:hideMark/>
          </w:tcPr>
          <w:p w14:paraId="2D5EBFD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1.31</w:t>
            </w:r>
          </w:p>
        </w:tc>
        <w:tc>
          <w:tcPr>
            <w:tcW w:w="714" w:type="dxa"/>
            <w:vAlign w:val="center"/>
            <w:hideMark/>
          </w:tcPr>
          <w:p w14:paraId="26F2DA4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1.53</w:t>
            </w:r>
          </w:p>
        </w:tc>
        <w:tc>
          <w:tcPr>
            <w:tcW w:w="845" w:type="dxa"/>
            <w:vAlign w:val="center"/>
            <w:hideMark/>
          </w:tcPr>
          <w:p w14:paraId="4DAB8AB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14.68</w:t>
            </w:r>
          </w:p>
        </w:tc>
        <w:tc>
          <w:tcPr>
            <w:tcW w:w="1701" w:type="dxa"/>
            <w:vAlign w:val="center"/>
            <w:hideMark/>
          </w:tcPr>
          <w:p w14:paraId="48F6450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4.35%</w:t>
            </w:r>
          </w:p>
        </w:tc>
      </w:tr>
      <w:tr w:rsidR="00EE42D3" w:rsidRPr="0039661B" w14:paraId="5DA3DADD"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2049127"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Blanco</w:t>
            </w:r>
          </w:p>
        </w:tc>
        <w:tc>
          <w:tcPr>
            <w:tcW w:w="850" w:type="dxa"/>
            <w:vAlign w:val="center"/>
            <w:hideMark/>
          </w:tcPr>
          <w:p w14:paraId="44414A8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1.52</w:t>
            </w:r>
          </w:p>
        </w:tc>
        <w:tc>
          <w:tcPr>
            <w:tcW w:w="851" w:type="dxa"/>
            <w:vAlign w:val="center"/>
            <w:hideMark/>
          </w:tcPr>
          <w:p w14:paraId="17D5E4B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1.16</w:t>
            </w:r>
          </w:p>
        </w:tc>
        <w:tc>
          <w:tcPr>
            <w:tcW w:w="708" w:type="dxa"/>
            <w:vAlign w:val="center"/>
            <w:hideMark/>
          </w:tcPr>
          <w:p w14:paraId="03B3B34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0.95</w:t>
            </w:r>
          </w:p>
        </w:tc>
        <w:tc>
          <w:tcPr>
            <w:tcW w:w="709" w:type="dxa"/>
            <w:vAlign w:val="center"/>
            <w:hideMark/>
          </w:tcPr>
          <w:p w14:paraId="1FF21F4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2.14</w:t>
            </w:r>
          </w:p>
        </w:tc>
        <w:tc>
          <w:tcPr>
            <w:tcW w:w="709" w:type="dxa"/>
            <w:vAlign w:val="center"/>
            <w:hideMark/>
          </w:tcPr>
          <w:p w14:paraId="26A7019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1.55</w:t>
            </w:r>
          </w:p>
        </w:tc>
        <w:tc>
          <w:tcPr>
            <w:tcW w:w="709" w:type="dxa"/>
            <w:vAlign w:val="center"/>
            <w:hideMark/>
          </w:tcPr>
          <w:p w14:paraId="6FF5086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0.44</w:t>
            </w:r>
          </w:p>
        </w:tc>
        <w:tc>
          <w:tcPr>
            <w:tcW w:w="714" w:type="dxa"/>
            <w:vAlign w:val="center"/>
            <w:hideMark/>
          </w:tcPr>
          <w:p w14:paraId="2650054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0.23</w:t>
            </w:r>
          </w:p>
        </w:tc>
        <w:tc>
          <w:tcPr>
            <w:tcW w:w="845" w:type="dxa"/>
            <w:vAlign w:val="center"/>
            <w:hideMark/>
          </w:tcPr>
          <w:p w14:paraId="66E72E9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7.99</w:t>
            </w:r>
          </w:p>
        </w:tc>
        <w:tc>
          <w:tcPr>
            <w:tcW w:w="1701" w:type="dxa"/>
            <w:vAlign w:val="center"/>
            <w:hideMark/>
          </w:tcPr>
          <w:p w14:paraId="4DF225E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2.37%</w:t>
            </w:r>
          </w:p>
        </w:tc>
      </w:tr>
      <w:tr w:rsidR="00EE42D3" w:rsidRPr="0039661B" w14:paraId="57D4A74F"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2103DFA"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Periódico</w:t>
            </w:r>
          </w:p>
        </w:tc>
        <w:tc>
          <w:tcPr>
            <w:tcW w:w="850" w:type="dxa"/>
            <w:vAlign w:val="center"/>
            <w:hideMark/>
          </w:tcPr>
          <w:p w14:paraId="74269D0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0.12</w:t>
            </w:r>
          </w:p>
        </w:tc>
        <w:tc>
          <w:tcPr>
            <w:tcW w:w="851" w:type="dxa"/>
            <w:vAlign w:val="center"/>
            <w:hideMark/>
          </w:tcPr>
          <w:p w14:paraId="0862DD1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0.05</w:t>
            </w:r>
          </w:p>
        </w:tc>
        <w:tc>
          <w:tcPr>
            <w:tcW w:w="708" w:type="dxa"/>
            <w:vAlign w:val="center"/>
            <w:hideMark/>
          </w:tcPr>
          <w:p w14:paraId="53C8F3E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0.011</w:t>
            </w:r>
          </w:p>
        </w:tc>
        <w:tc>
          <w:tcPr>
            <w:tcW w:w="709" w:type="dxa"/>
            <w:vAlign w:val="center"/>
            <w:hideMark/>
          </w:tcPr>
          <w:p w14:paraId="5F41CD5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0.036</w:t>
            </w:r>
          </w:p>
        </w:tc>
        <w:tc>
          <w:tcPr>
            <w:tcW w:w="709" w:type="dxa"/>
            <w:vAlign w:val="center"/>
            <w:hideMark/>
          </w:tcPr>
          <w:p w14:paraId="7A7070E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0.041</w:t>
            </w:r>
          </w:p>
        </w:tc>
        <w:tc>
          <w:tcPr>
            <w:tcW w:w="709" w:type="dxa"/>
            <w:vAlign w:val="center"/>
            <w:hideMark/>
          </w:tcPr>
          <w:p w14:paraId="46A935E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0.019</w:t>
            </w:r>
          </w:p>
        </w:tc>
        <w:tc>
          <w:tcPr>
            <w:tcW w:w="714" w:type="dxa"/>
            <w:vAlign w:val="center"/>
            <w:hideMark/>
          </w:tcPr>
          <w:p w14:paraId="64849CE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0.041</w:t>
            </w:r>
          </w:p>
        </w:tc>
        <w:tc>
          <w:tcPr>
            <w:tcW w:w="845" w:type="dxa"/>
            <w:vAlign w:val="center"/>
            <w:hideMark/>
          </w:tcPr>
          <w:p w14:paraId="4E85260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0.32</w:t>
            </w:r>
          </w:p>
        </w:tc>
        <w:tc>
          <w:tcPr>
            <w:tcW w:w="1701" w:type="dxa"/>
            <w:vAlign w:val="center"/>
            <w:hideMark/>
          </w:tcPr>
          <w:p w14:paraId="6510FD5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0.09%</w:t>
            </w:r>
          </w:p>
        </w:tc>
      </w:tr>
      <w:tr w:rsidR="00EE42D3" w:rsidRPr="0039661B" w14:paraId="06D713D0"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4236954"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Mixto (páginas de cuadernos, revistas, otros similares)</w:t>
            </w:r>
          </w:p>
        </w:tc>
        <w:tc>
          <w:tcPr>
            <w:tcW w:w="850" w:type="dxa"/>
            <w:vAlign w:val="center"/>
            <w:hideMark/>
          </w:tcPr>
          <w:p w14:paraId="2D8C770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1.05</w:t>
            </w:r>
          </w:p>
        </w:tc>
        <w:tc>
          <w:tcPr>
            <w:tcW w:w="851" w:type="dxa"/>
            <w:vAlign w:val="center"/>
            <w:hideMark/>
          </w:tcPr>
          <w:p w14:paraId="00BE6A1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1.43</w:t>
            </w:r>
          </w:p>
        </w:tc>
        <w:tc>
          <w:tcPr>
            <w:tcW w:w="708" w:type="dxa"/>
            <w:vAlign w:val="center"/>
            <w:hideMark/>
          </w:tcPr>
          <w:p w14:paraId="23F97A9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0.085</w:t>
            </w:r>
          </w:p>
        </w:tc>
        <w:tc>
          <w:tcPr>
            <w:tcW w:w="709" w:type="dxa"/>
            <w:vAlign w:val="center"/>
            <w:hideMark/>
          </w:tcPr>
          <w:p w14:paraId="34E15C4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0.96</w:t>
            </w:r>
          </w:p>
        </w:tc>
        <w:tc>
          <w:tcPr>
            <w:tcW w:w="709" w:type="dxa"/>
            <w:vAlign w:val="center"/>
            <w:hideMark/>
          </w:tcPr>
          <w:p w14:paraId="449D2E0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0.74</w:t>
            </w:r>
          </w:p>
        </w:tc>
        <w:tc>
          <w:tcPr>
            <w:tcW w:w="709" w:type="dxa"/>
            <w:vAlign w:val="center"/>
            <w:hideMark/>
          </w:tcPr>
          <w:p w14:paraId="5CFC714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0.85</w:t>
            </w:r>
          </w:p>
        </w:tc>
        <w:tc>
          <w:tcPr>
            <w:tcW w:w="714" w:type="dxa"/>
            <w:vAlign w:val="center"/>
            <w:hideMark/>
          </w:tcPr>
          <w:p w14:paraId="5B930DD4"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1.26</w:t>
            </w:r>
          </w:p>
        </w:tc>
        <w:tc>
          <w:tcPr>
            <w:tcW w:w="845" w:type="dxa"/>
            <w:vAlign w:val="center"/>
            <w:hideMark/>
          </w:tcPr>
          <w:p w14:paraId="3386781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6.38</w:t>
            </w:r>
          </w:p>
        </w:tc>
        <w:tc>
          <w:tcPr>
            <w:tcW w:w="1701" w:type="dxa"/>
            <w:vAlign w:val="center"/>
            <w:hideMark/>
          </w:tcPr>
          <w:p w14:paraId="48B9469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1.89%</w:t>
            </w:r>
          </w:p>
        </w:tc>
      </w:tr>
      <w:tr w:rsidR="00EE42D3" w:rsidRPr="0039661B" w14:paraId="54F5959D"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41FC212" w14:textId="448C619D" w:rsidR="00EE42D3" w:rsidRPr="0039661B" w:rsidRDefault="00EE42D3" w:rsidP="0087785B">
            <w:pPr>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w:t>
            </w:r>
            <w:r w:rsidR="00D06A5F" w:rsidRPr="0039661B">
              <w:rPr>
                <w:rFonts w:ascii="Times New Roman" w:eastAsia="Times New Roman" w:hAnsi="Times New Roman" w:cs="Times New Roman"/>
                <w:color w:val="000000" w:themeColor="text1"/>
                <w:sz w:val="20"/>
                <w:szCs w:val="20"/>
                <w:lang w:eastAsia="es-PE"/>
              </w:rPr>
              <w:t>2. Cartón</w:t>
            </w:r>
          </w:p>
        </w:tc>
        <w:tc>
          <w:tcPr>
            <w:tcW w:w="850" w:type="dxa"/>
            <w:vAlign w:val="center"/>
            <w:hideMark/>
          </w:tcPr>
          <w:p w14:paraId="5164E62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1.57</w:t>
            </w:r>
          </w:p>
        </w:tc>
        <w:tc>
          <w:tcPr>
            <w:tcW w:w="851" w:type="dxa"/>
            <w:vAlign w:val="center"/>
            <w:hideMark/>
          </w:tcPr>
          <w:p w14:paraId="26DE808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2.60</w:t>
            </w:r>
          </w:p>
        </w:tc>
        <w:tc>
          <w:tcPr>
            <w:tcW w:w="708" w:type="dxa"/>
            <w:vAlign w:val="center"/>
            <w:hideMark/>
          </w:tcPr>
          <w:p w14:paraId="40F54F0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1.59</w:t>
            </w:r>
          </w:p>
        </w:tc>
        <w:tc>
          <w:tcPr>
            <w:tcW w:w="709" w:type="dxa"/>
            <w:vAlign w:val="center"/>
            <w:hideMark/>
          </w:tcPr>
          <w:p w14:paraId="1DE66C4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1.11</w:t>
            </w:r>
          </w:p>
        </w:tc>
        <w:tc>
          <w:tcPr>
            <w:tcW w:w="709" w:type="dxa"/>
            <w:vAlign w:val="center"/>
            <w:hideMark/>
          </w:tcPr>
          <w:p w14:paraId="2BD5CA3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2.50</w:t>
            </w:r>
          </w:p>
        </w:tc>
        <w:tc>
          <w:tcPr>
            <w:tcW w:w="709" w:type="dxa"/>
            <w:vAlign w:val="center"/>
            <w:hideMark/>
          </w:tcPr>
          <w:p w14:paraId="43BBB70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3.27</w:t>
            </w:r>
          </w:p>
        </w:tc>
        <w:tc>
          <w:tcPr>
            <w:tcW w:w="714" w:type="dxa"/>
            <w:vAlign w:val="center"/>
            <w:hideMark/>
          </w:tcPr>
          <w:p w14:paraId="1369B54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6.76</w:t>
            </w:r>
          </w:p>
        </w:tc>
        <w:tc>
          <w:tcPr>
            <w:tcW w:w="845" w:type="dxa"/>
            <w:vAlign w:val="center"/>
            <w:hideMark/>
          </w:tcPr>
          <w:p w14:paraId="595D2D6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19.41</w:t>
            </w:r>
          </w:p>
        </w:tc>
        <w:tc>
          <w:tcPr>
            <w:tcW w:w="1701" w:type="dxa"/>
            <w:vAlign w:val="center"/>
            <w:hideMark/>
          </w:tcPr>
          <w:p w14:paraId="66A4A25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5.75%</w:t>
            </w:r>
          </w:p>
        </w:tc>
      </w:tr>
      <w:tr w:rsidR="00EE42D3" w:rsidRPr="0039661B" w14:paraId="0806FEBF"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C797AFA"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Blanco (liso y cartulina)</w:t>
            </w:r>
          </w:p>
        </w:tc>
        <w:tc>
          <w:tcPr>
            <w:tcW w:w="850" w:type="dxa"/>
            <w:vAlign w:val="center"/>
            <w:hideMark/>
          </w:tcPr>
          <w:p w14:paraId="0B6FCBF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0.052</w:t>
            </w:r>
          </w:p>
        </w:tc>
        <w:tc>
          <w:tcPr>
            <w:tcW w:w="851" w:type="dxa"/>
            <w:vAlign w:val="center"/>
            <w:hideMark/>
          </w:tcPr>
          <w:p w14:paraId="5AEFD7F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0.19</w:t>
            </w:r>
          </w:p>
        </w:tc>
        <w:tc>
          <w:tcPr>
            <w:tcW w:w="708" w:type="dxa"/>
            <w:vAlign w:val="center"/>
            <w:hideMark/>
          </w:tcPr>
          <w:p w14:paraId="3E3CB21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0.25</w:t>
            </w:r>
          </w:p>
        </w:tc>
        <w:tc>
          <w:tcPr>
            <w:tcW w:w="709" w:type="dxa"/>
            <w:vAlign w:val="center"/>
            <w:hideMark/>
          </w:tcPr>
          <w:p w14:paraId="3987E46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0.085</w:t>
            </w:r>
          </w:p>
        </w:tc>
        <w:tc>
          <w:tcPr>
            <w:tcW w:w="709" w:type="dxa"/>
            <w:vAlign w:val="center"/>
            <w:hideMark/>
          </w:tcPr>
          <w:p w14:paraId="2D52466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1.23</w:t>
            </w:r>
          </w:p>
        </w:tc>
        <w:tc>
          <w:tcPr>
            <w:tcW w:w="709" w:type="dxa"/>
            <w:vAlign w:val="center"/>
            <w:hideMark/>
          </w:tcPr>
          <w:p w14:paraId="486357A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1.05</w:t>
            </w:r>
          </w:p>
        </w:tc>
        <w:tc>
          <w:tcPr>
            <w:tcW w:w="714" w:type="dxa"/>
            <w:vAlign w:val="center"/>
            <w:hideMark/>
          </w:tcPr>
          <w:p w14:paraId="262655A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2.19</w:t>
            </w:r>
          </w:p>
        </w:tc>
        <w:tc>
          <w:tcPr>
            <w:tcW w:w="845" w:type="dxa"/>
            <w:vAlign w:val="center"/>
            <w:hideMark/>
          </w:tcPr>
          <w:p w14:paraId="27B15D3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5.05</w:t>
            </w:r>
          </w:p>
        </w:tc>
        <w:tc>
          <w:tcPr>
            <w:tcW w:w="1701" w:type="dxa"/>
            <w:vAlign w:val="center"/>
            <w:hideMark/>
          </w:tcPr>
          <w:p w14:paraId="5A519D2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1.50%</w:t>
            </w:r>
          </w:p>
        </w:tc>
      </w:tr>
      <w:tr w:rsidR="00EE42D3" w:rsidRPr="0039661B" w14:paraId="6CBB5149"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F67987E"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Marrón (Corrugado)</w:t>
            </w:r>
          </w:p>
        </w:tc>
        <w:tc>
          <w:tcPr>
            <w:tcW w:w="850" w:type="dxa"/>
            <w:vAlign w:val="center"/>
            <w:hideMark/>
          </w:tcPr>
          <w:p w14:paraId="1451C89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851" w:type="dxa"/>
            <w:vAlign w:val="center"/>
            <w:hideMark/>
          </w:tcPr>
          <w:p w14:paraId="2089A9F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1.08</w:t>
            </w:r>
          </w:p>
        </w:tc>
        <w:tc>
          <w:tcPr>
            <w:tcW w:w="708" w:type="dxa"/>
            <w:vAlign w:val="center"/>
            <w:hideMark/>
          </w:tcPr>
          <w:p w14:paraId="5C494EE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0.086</w:t>
            </w:r>
          </w:p>
        </w:tc>
        <w:tc>
          <w:tcPr>
            <w:tcW w:w="709" w:type="dxa"/>
            <w:vAlign w:val="center"/>
            <w:hideMark/>
          </w:tcPr>
          <w:p w14:paraId="0364D14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0.089</w:t>
            </w:r>
          </w:p>
        </w:tc>
        <w:tc>
          <w:tcPr>
            <w:tcW w:w="709" w:type="dxa"/>
            <w:vAlign w:val="center"/>
            <w:hideMark/>
          </w:tcPr>
          <w:p w14:paraId="4DBD771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0.15</w:t>
            </w:r>
          </w:p>
        </w:tc>
        <w:tc>
          <w:tcPr>
            <w:tcW w:w="709" w:type="dxa"/>
            <w:vAlign w:val="center"/>
            <w:hideMark/>
          </w:tcPr>
          <w:p w14:paraId="788DC50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1.16</w:t>
            </w:r>
          </w:p>
        </w:tc>
        <w:tc>
          <w:tcPr>
            <w:tcW w:w="714" w:type="dxa"/>
            <w:vAlign w:val="center"/>
            <w:hideMark/>
          </w:tcPr>
          <w:p w14:paraId="71CD89E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2.52</w:t>
            </w:r>
          </w:p>
        </w:tc>
        <w:tc>
          <w:tcPr>
            <w:tcW w:w="845" w:type="dxa"/>
            <w:vAlign w:val="center"/>
            <w:hideMark/>
          </w:tcPr>
          <w:p w14:paraId="7530E27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5.09</w:t>
            </w:r>
          </w:p>
        </w:tc>
        <w:tc>
          <w:tcPr>
            <w:tcW w:w="1701" w:type="dxa"/>
            <w:vAlign w:val="center"/>
            <w:hideMark/>
          </w:tcPr>
          <w:p w14:paraId="6F6E122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1.51%</w:t>
            </w:r>
          </w:p>
        </w:tc>
      </w:tr>
      <w:tr w:rsidR="00EE42D3" w:rsidRPr="0039661B" w14:paraId="3E7EE13A"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92A45BE"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lastRenderedPageBreak/>
              <w:t>Mixto (tapas de cuaderno, revistas, otros similares)</w:t>
            </w:r>
          </w:p>
        </w:tc>
        <w:tc>
          <w:tcPr>
            <w:tcW w:w="850" w:type="dxa"/>
            <w:vAlign w:val="center"/>
            <w:hideMark/>
          </w:tcPr>
          <w:p w14:paraId="15C27D5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1.52</w:t>
            </w:r>
          </w:p>
        </w:tc>
        <w:tc>
          <w:tcPr>
            <w:tcW w:w="851" w:type="dxa"/>
            <w:vAlign w:val="center"/>
            <w:hideMark/>
          </w:tcPr>
          <w:p w14:paraId="614F3AF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1.33</w:t>
            </w:r>
          </w:p>
        </w:tc>
        <w:tc>
          <w:tcPr>
            <w:tcW w:w="708" w:type="dxa"/>
            <w:vAlign w:val="center"/>
            <w:hideMark/>
          </w:tcPr>
          <w:p w14:paraId="3796C13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1.25</w:t>
            </w:r>
          </w:p>
        </w:tc>
        <w:tc>
          <w:tcPr>
            <w:tcW w:w="709" w:type="dxa"/>
            <w:vAlign w:val="center"/>
            <w:hideMark/>
          </w:tcPr>
          <w:p w14:paraId="2D7F5BD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0.94</w:t>
            </w:r>
          </w:p>
        </w:tc>
        <w:tc>
          <w:tcPr>
            <w:tcW w:w="709" w:type="dxa"/>
            <w:vAlign w:val="center"/>
            <w:hideMark/>
          </w:tcPr>
          <w:p w14:paraId="09F3CA9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1.12</w:t>
            </w:r>
          </w:p>
        </w:tc>
        <w:tc>
          <w:tcPr>
            <w:tcW w:w="709" w:type="dxa"/>
            <w:vAlign w:val="center"/>
            <w:hideMark/>
          </w:tcPr>
          <w:p w14:paraId="68AF90C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1.063</w:t>
            </w:r>
          </w:p>
        </w:tc>
        <w:tc>
          <w:tcPr>
            <w:tcW w:w="714" w:type="dxa"/>
            <w:vAlign w:val="center"/>
            <w:hideMark/>
          </w:tcPr>
          <w:p w14:paraId="32528D5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2.05</w:t>
            </w:r>
          </w:p>
        </w:tc>
        <w:tc>
          <w:tcPr>
            <w:tcW w:w="845" w:type="dxa"/>
            <w:vAlign w:val="center"/>
            <w:hideMark/>
          </w:tcPr>
          <w:p w14:paraId="24053B64"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9.27</w:t>
            </w:r>
          </w:p>
        </w:tc>
        <w:tc>
          <w:tcPr>
            <w:tcW w:w="1701" w:type="dxa"/>
            <w:vAlign w:val="center"/>
            <w:hideMark/>
          </w:tcPr>
          <w:p w14:paraId="77C43DA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2.75%</w:t>
            </w:r>
          </w:p>
        </w:tc>
      </w:tr>
      <w:tr w:rsidR="00EE42D3" w:rsidRPr="0039661B" w14:paraId="0CE2D9E5"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4933DB9" w14:textId="0C5FF00E" w:rsidR="00EE42D3" w:rsidRPr="0039661B" w:rsidRDefault="00EE42D3" w:rsidP="0087785B">
            <w:pPr>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w:t>
            </w:r>
            <w:r w:rsidR="00D06A5F" w:rsidRPr="0039661B">
              <w:rPr>
                <w:rFonts w:ascii="Times New Roman" w:eastAsia="Times New Roman" w:hAnsi="Times New Roman" w:cs="Times New Roman"/>
                <w:color w:val="000000" w:themeColor="text1"/>
                <w:sz w:val="20"/>
                <w:szCs w:val="20"/>
                <w:lang w:eastAsia="es-PE"/>
              </w:rPr>
              <w:t>3. Vidrio</w:t>
            </w:r>
          </w:p>
        </w:tc>
        <w:tc>
          <w:tcPr>
            <w:tcW w:w="850" w:type="dxa"/>
            <w:vAlign w:val="center"/>
            <w:hideMark/>
          </w:tcPr>
          <w:p w14:paraId="3FB398E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7.41</w:t>
            </w:r>
          </w:p>
        </w:tc>
        <w:tc>
          <w:tcPr>
            <w:tcW w:w="851" w:type="dxa"/>
            <w:vAlign w:val="center"/>
            <w:hideMark/>
          </w:tcPr>
          <w:p w14:paraId="67FDC6A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4.24</w:t>
            </w:r>
          </w:p>
        </w:tc>
        <w:tc>
          <w:tcPr>
            <w:tcW w:w="708" w:type="dxa"/>
            <w:vAlign w:val="center"/>
            <w:hideMark/>
          </w:tcPr>
          <w:p w14:paraId="0DBC0F94"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2.86</w:t>
            </w:r>
          </w:p>
        </w:tc>
        <w:tc>
          <w:tcPr>
            <w:tcW w:w="709" w:type="dxa"/>
            <w:vAlign w:val="center"/>
            <w:hideMark/>
          </w:tcPr>
          <w:p w14:paraId="02AE58B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7.17</w:t>
            </w:r>
          </w:p>
        </w:tc>
        <w:tc>
          <w:tcPr>
            <w:tcW w:w="709" w:type="dxa"/>
            <w:vAlign w:val="center"/>
            <w:hideMark/>
          </w:tcPr>
          <w:p w14:paraId="758F186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8.31</w:t>
            </w:r>
          </w:p>
        </w:tc>
        <w:tc>
          <w:tcPr>
            <w:tcW w:w="709" w:type="dxa"/>
            <w:vAlign w:val="center"/>
            <w:hideMark/>
          </w:tcPr>
          <w:p w14:paraId="0DA9490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7.19</w:t>
            </w:r>
          </w:p>
        </w:tc>
        <w:tc>
          <w:tcPr>
            <w:tcW w:w="714" w:type="dxa"/>
            <w:vAlign w:val="center"/>
            <w:hideMark/>
          </w:tcPr>
          <w:p w14:paraId="326233F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6.50</w:t>
            </w:r>
          </w:p>
        </w:tc>
        <w:tc>
          <w:tcPr>
            <w:tcW w:w="845" w:type="dxa"/>
            <w:vAlign w:val="center"/>
            <w:hideMark/>
          </w:tcPr>
          <w:p w14:paraId="7C70F9C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43.68</w:t>
            </w:r>
          </w:p>
        </w:tc>
        <w:tc>
          <w:tcPr>
            <w:tcW w:w="1701" w:type="dxa"/>
            <w:vAlign w:val="center"/>
            <w:hideMark/>
          </w:tcPr>
          <w:p w14:paraId="152A253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12.95%</w:t>
            </w:r>
          </w:p>
        </w:tc>
      </w:tr>
      <w:tr w:rsidR="00EE42D3" w:rsidRPr="0039661B" w14:paraId="2BDF6B1C"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5CDE607"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Transparente</w:t>
            </w:r>
          </w:p>
        </w:tc>
        <w:tc>
          <w:tcPr>
            <w:tcW w:w="850" w:type="dxa"/>
            <w:vAlign w:val="center"/>
            <w:hideMark/>
          </w:tcPr>
          <w:p w14:paraId="76FE917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2.06</w:t>
            </w:r>
          </w:p>
        </w:tc>
        <w:tc>
          <w:tcPr>
            <w:tcW w:w="851" w:type="dxa"/>
            <w:vAlign w:val="center"/>
            <w:hideMark/>
          </w:tcPr>
          <w:p w14:paraId="1F1EF32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1.02</w:t>
            </w:r>
          </w:p>
        </w:tc>
        <w:tc>
          <w:tcPr>
            <w:tcW w:w="708" w:type="dxa"/>
            <w:vAlign w:val="center"/>
            <w:hideMark/>
          </w:tcPr>
          <w:p w14:paraId="0163A55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1.52</w:t>
            </w:r>
          </w:p>
        </w:tc>
        <w:tc>
          <w:tcPr>
            <w:tcW w:w="709" w:type="dxa"/>
            <w:vAlign w:val="center"/>
            <w:hideMark/>
          </w:tcPr>
          <w:p w14:paraId="66CAE9F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2.49</w:t>
            </w:r>
          </w:p>
        </w:tc>
        <w:tc>
          <w:tcPr>
            <w:tcW w:w="709" w:type="dxa"/>
            <w:vAlign w:val="center"/>
            <w:hideMark/>
          </w:tcPr>
          <w:p w14:paraId="117DE5F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0.56</w:t>
            </w:r>
          </w:p>
        </w:tc>
        <w:tc>
          <w:tcPr>
            <w:tcW w:w="709" w:type="dxa"/>
            <w:vAlign w:val="center"/>
            <w:hideMark/>
          </w:tcPr>
          <w:p w14:paraId="25EC467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0.81</w:t>
            </w:r>
          </w:p>
        </w:tc>
        <w:tc>
          <w:tcPr>
            <w:tcW w:w="714" w:type="dxa"/>
            <w:vAlign w:val="center"/>
            <w:hideMark/>
          </w:tcPr>
          <w:p w14:paraId="7458283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1.06</w:t>
            </w:r>
          </w:p>
        </w:tc>
        <w:tc>
          <w:tcPr>
            <w:tcW w:w="845" w:type="dxa"/>
            <w:vAlign w:val="center"/>
            <w:hideMark/>
          </w:tcPr>
          <w:p w14:paraId="750C59F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9.52</w:t>
            </w:r>
          </w:p>
        </w:tc>
        <w:tc>
          <w:tcPr>
            <w:tcW w:w="1701" w:type="dxa"/>
            <w:vAlign w:val="center"/>
            <w:hideMark/>
          </w:tcPr>
          <w:p w14:paraId="75E34BC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2.82%</w:t>
            </w:r>
          </w:p>
        </w:tc>
      </w:tr>
      <w:tr w:rsidR="00EE42D3" w:rsidRPr="0039661B" w14:paraId="3A91182A"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51CEC36"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Otros colores (marrón – ámbar, verde, azul, entre otros)</w:t>
            </w:r>
          </w:p>
        </w:tc>
        <w:tc>
          <w:tcPr>
            <w:tcW w:w="850" w:type="dxa"/>
            <w:vAlign w:val="center"/>
            <w:hideMark/>
          </w:tcPr>
          <w:p w14:paraId="319EA1B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2.19</w:t>
            </w:r>
          </w:p>
        </w:tc>
        <w:tc>
          <w:tcPr>
            <w:tcW w:w="851" w:type="dxa"/>
            <w:vAlign w:val="center"/>
            <w:hideMark/>
          </w:tcPr>
          <w:p w14:paraId="2DADE77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3.22</w:t>
            </w:r>
          </w:p>
        </w:tc>
        <w:tc>
          <w:tcPr>
            <w:tcW w:w="708" w:type="dxa"/>
            <w:vAlign w:val="center"/>
            <w:hideMark/>
          </w:tcPr>
          <w:p w14:paraId="03962DE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1.34</w:t>
            </w:r>
          </w:p>
        </w:tc>
        <w:tc>
          <w:tcPr>
            <w:tcW w:w="709" w:type="dxa"/>
            <w:vAlign w:val="center"/>
            <w:hideMark/>
          </w:tcPr>
          <w:p w14:paraId="336BD70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3.16</w:t>
            </w:r>
          </w:p>
        </w:tc>
        <w:tc>
          <w:tcPr>
            <w:tcW w:w="709" w:type="dxa"/>
            <w:vAlign w:val="center"/>
            <w:hideMark/>
          </w:tcPr>
          <w:p w14:paraId="4B25E94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1.52</w:t>
            </w:r>
          </w:p>
        </w:tc>
        <w:tc>
          <w:tcPr>
            <w:tcW w:w="709" w:type="dxa"/>
            <w:vAlign w:val="center"/>
            <w:hideMark/>
          </w:tcPr>
          <w:p w14:paraId="08736E0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3.18</w:t>
            </w:r>
          </w:p>
        </w:tc>
        <w:tc>
          <w:tcPr>
            <w:tcW w:w="714" w:type="dxa"/>
            <w:vAlign w:val="center"/>
            <w:hideMark/>
          </w:tcPr>
          <w:p w14:paraId="4F50306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0.92</w:t>
            </w:r>
          </w:p>
        </w:tc>
        <w:tc>
          <w:tcPr>
            <w:tcW w:w="845" w:type="dxa"/>
            <w:vAlign w:val="center"/>
            <w:hideMark/>
          </w:tcPr>
          <w:p w14:paraId="525E761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15.53</w:t>
            </w:r>
          </w:p>
        </w:tc>
        <w:tc>
          <w:tcPr>
            <w:tcW w:w="1701" w:type="dxa"/>
            <w:vAlign w:val="center"/>
            <w:hideMark/>
          </w:tcPr>
          <w:p w14:paraId="0CE4A4C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4.60%</w:t>
            </w:r>
          </w:p>
        </w:tc>
      </w:tr>
      <w:tr w:rsidR="00EE42D3" w:rsidRPr="0039661B" w14:paraId="06AA10BA"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B58E8DC"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 xml:space="preserve">Otros (vidrio de ventana) </w:t>
            </w:r>
          </w:p>
        </w:tc>
        <w:tc>
          <w:tcPr>
            <w:tcW w:w="850" w:type="dxa"/>
            <w:vAlign w:val="center"/>
            <w:hideMark/>
          </w:tcPr>
          <w:p w14:paraId="4CEA257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3.16</w:t>
            </w:r>
          </w:p>
        </w:tc>
        <w:tc>
          <w:tcPr>
            <w:tcW w:w="851" w:type="dxa"/>
            <w:vAlign w:val="center"/>
            <w:hideMark/>
          </w:tcPr>
          <w:p w14:paraId="4DAB8B6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8" w:type="dxa"/>
            <w:vAlign w:val="center"/>
            <w:hideMark/>
          </w:tcPr>
          <w:p w14:paraId="491024C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0B605DE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1.52</w:t>
            </w:r>
          </w:p>
        </w:tc>
        <w:tc>
          <w:tcPr>
            <w:tcW w:w="709" w:type="dxa"/>
            <w:vAlign w:val="center"/>
            <w:hideMark/>
          </w:tcPr>
          <w:p w14:paraId="0B0059A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6.23</w:t>
            </w:r>
          </w:p>
        </w:tc>
        <w:tc>
          <w:tcPr>
            <w:tcW w:w="709" w:type="dxa"/>
            <w:vAlign w:val="center"/>
            <w:hideMark/>
          </w:tcPr>
          <w:p w14:paraId="277C9F4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3.2</w:t>
            </w:r>
          </w:p>
        </w:tc>
        <w:tc>
          <w:tcPr>
            <w:tcW w:w="714" w:type="dxa"/>
            <w:vAlign w:val="center"/>
            <w:hideMark/>
          </w:tcPr>
          <w:p w14:paraId="72F8574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4.52</w:t>
            </w:r>
          </w:p>
        </w:tc>
        <w:tc>
          <w:tcPr>
            <w:tcW w:w="845" w:type="dxa"/>
            <w:vAlign w:val="center"/>
            <w:hideMark/>
          </w:tcPr>
          <w:p w14:paraId="3C39979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18.63</w:t>
            </w:r>
          </w:p>
        </w:tc>
        <w:tc>
          <w:tcPr>
            <w:tcW w:w="1701" w:type="dxa"/>
            <w:vAlign w:val="center"/>
            <w:hideMark/>
          </w:tcPr>
          <w:p w14:paraId="0878358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5.52%</w:t>
            </w:r>
          </w:p>
        </w:tc>
      </w:tr>
      <w:tr w:rsidR="00EE42D3" w:rsidRPr="0039661B" w14:paraId="6563F32D"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5506824" w14:textId="77777777" w:rsidR="00EE42D3" w:rsidRPr="0039661B" w:rsidRDefault="00EE42D3" w:rsidP="0087785B">
            <w:pPr>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1.2.4. Plástico</w:t>
            </w:r>
          </w:p>
        </w:tc>
        <w:tc>
          <w:tcPr>
            <w:tcW w:w="850" w:type="dxa"/>
            <w:vAlign w:val="center"/>
            <w:hideMark/>
          </w:tcPr>
          <w:p w14:paraId="38B80C3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7.28</w:t>
            </w:r>
          </w:p>
        </w:tc>
        <w:tc>
          <w:tcPr>
            <w:tcW w:w="851" w:type="dxa"/>
            <w:vAlign w:val="center"/>
            <w:hideMark/>
          </w:tcPr>
          <w:p w14:paraId="07BA4DD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5.38</w:t>
            </w:r>
          </w:p>
        </w:tc>
        <w:tc>
          <w:tcPr>
            <w:tcW w:w="708" w:type="dxa"/>
            <w:vAlign w:val="center"/>
            <w:hideMark/>
          </w:tcPr>
          <w:p w14:paraId="1149D8A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7.89</w:t>
            </w:r>
          </w:p>
        </w:tc>
        <w:tc>
          <w:tcPr>
            <w:tcW w:w="709" w:type="dxa"/>
            <w:vAlign w:val="center"/>
            <w:hideMark/>
          </w:tcPr>
          <w:p w14:paraId="5908349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5.97</w:t>
            </w:r>
          </w:p>
        </w:tc>
        <w:tc>
          <w:tcPr>
            <w:tcW w:w="709" w:type="dxa"/>
            <w:vAlign w:val="center"/>
            <w:hideMark/>
          </w:tcPr>
          <w:p w14:paraId="2AD63CC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9.21</w:t>
            </w:r>
          </w:p>
        </w:tc>
        <w:tc>
          <w:tcPr>
            <w:tcW w:w="709" w:type="dxa"/>
            <w:vAlign w:val="center"/>
            <w:hideMark/>
          </w:tcPr>
          <w:p w14:paraId="77E57EE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10.14</w:t>
            </w:r>
          </w:p>
        </w:tc>
        <w:tc>
          <w:tcPr>
            <w:tcW w:w="714" w:type="dxa"/>
            <w:vAlign w:val="center"/>
            <w:hideMark/>
          </w:tcPr>
          <w:p w14:paraId="3A42F02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7.15</w:t>
            </w:r>
          </w:p>
        </w:tc>
        <w:tc>
          <w:tcPr>
            <w:tcW w:w="845" w:type="dxa"/>
            <w:vAlign w:val="center"/>
            <w:hideMark/>
          </w:tcPr>
          <w:p w14:paraId="3504393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53.02</w:t>
            </w:r>
          </w:p>
        </w:tc>
        <w:tc>
          <w:tcPr>
            <w:tcW w:w="1701" w:type="dxa"/>
            <w:vAlign w:val="center"/>
            <w:hideMark/>
          </w:tcPr>
          <w:p w14:paraId="7E1421D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15.72%</w:t>
            </w:r>
          </w:p>
        </w:tc>
      </w:tr>
      <w:tr w:rsidR="00EE42D3" w:rsidRPr="0039661B" w14:paraId="3F1147C1" w14:textId="77777777" w:rsidTr="0039661B">
        <w:trPr>
          <w:trHeight w:val="51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4674E1BC" w14:textId="3B204B13"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 xml:space="preserve">PET–Tereftalato de </w:t>
            </w:r>
            <w:r w:rsidR="00D06A5F" w:rsidRPr="0039661B">
              <w:rPr>
                <w:rFonts w:ascii="Times New Roman" w:eastAsia="Times New Roman" w:hAnsi="Times New Roman" w:cs="Times New Roman"/>
                <w:b w:val="0"/>
                <w:bCs w:val="0"/>
                <w:color w:val="000000" w:themeColor="text1"/>
                <w:sz w:val="20"/>
                <w:szCs w:val="20"/>
                <w:lang w:eastAsia="es-PE"/>
              </w:rPr>
              <w:t>polietileno (</w:t>
            </w:r>
            <w:r w:rsidRPr="0039661B">
              <w:rPr>
                <w:rFonts w:ascii="Times New Roman" w:eastAsia="Times New Roman" w:hAnsi="Times New Roman" w:cs="Times New Roman"/>
                <w:b w:val="0"/>
                <w:bCs w:val="0"/>
                <w:color w:val="000000" w:themeColor="text1"/>
                <w:sz w:val="20"/>
                <w:szCs w:val="20"/>
                <w:lang w:eastAsia="es-PE"/>
              </w:rPr>
              <w:t>1) (aceite y botellas de bebidas y agua, entre otros similares)</w:t>
            </w:r>
          </w:p>
        </w:tc>
        <w:tc>
          <w:tcPr>
            <w:tcW w:w="850" w:type="dxa"/>
            <w:vAlign w:val="center"/>
            <w:hideMark/>
          </w:tcPr>
          <w:p w14:paraId="0D04C1B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3.16</w:t>
            </w:r>
          </w:p>
        </w:tc>
        <w:tc>
          <w:tcPr>
            <w:tcW w:w="851" w:type="dxa"/>
            <w:vAlign w:val="center"/>
            <w:hideMark/>
          </w:tcPr>
          <w:p w14:paraId="0A8849D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0.58</w:t>
            </w:r>
          </w:p>
        </w:tc>
        <w:tc>
          <w:tcPr>
            <w:tcW w:w="708" w:type="dxa"/>
            <w:vAlign w:val="center"/>
            <w:hideMark/>
          </w:tcPr>
          <w:p w14:paraId="2985BE6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2.14</w:t>
            </w:r>
          </w:p>
        </w:tc>
        <w:tc>
          <w:tcPr>
            <w:tcW w:w="709" w:type="dxa"/>
            <w:vAlign w:val="center"/>
            <w:hideMark/>
          </w:tcPr>
          <w:p w14:paraId="0AE76F6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0.84</w:t>
            </w:r>
          </w:p>
        </w:tc>
        <w:tc>
          <w:tcPr>
            <w:tcW w:w="709" w:type="dxa"/>
            <w:vAlign w:val="center"/>
            <w:hideMark/>
          </w:tcPr>
          <w:p w14:paraId="6BAAB74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1.96</w:t>
            </w:r>
          </w:p>
        </w:tc>
        <w:tc>
          <w:tcPr>
            <w:tcW w:w="709" w:type="dxa"/>
            <w:vAlign w:val="center"/>
            <w:hideMark/>
          </w:tcPr>
          <w:p w14:paraId="0F45593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2.35</w:t>
            </w:r>
          </w:p>
        </w:tc>
        <w:tc>
          <w:tcPr>
            <w:tcW w:w="714" w:type="dxa"/>
            <w:vAlign w:val="center"/>
            <w:hideMark/>
          </w:tcPr>
          <w:p w14:paraId="727B43C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1.41</w:t>
            </w:r>
          </w:p>
        </w:tc>
        <w:tc>
          <w:tcPr>
            <w:tcW w:w="845" w:type="dxa"/>
            <w:vAlign w:val="center"/>
            <w:hideMark/>
          </w:tcPr>
          <w:p w14:paraId="7DE5069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12.44</w:t>
            </w:r>
          </w:p>
        </w:tc>
        <w:tc>
          <w:tcPr>
            <w:tcW w:w="1701" w:type="dxa"/>
            <w:vAlign w:val="center"/>
            <w:hideMark/>
          </w:tcPr>
          <w:p w14:paraId="563B615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3.69%</w:t>
            </w:r>
          </w:p>
        </w:tc>
      </w:tr>
      <w:tr w:rsidR="00EE42D3" w:rsidRPr="0039661B" w14:paraId="4885BE1A" w14:textId="77777777" w:rsidTr="0039661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14FA7D19" w14:textId="5D08D28B"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 xml:space="preserve">PEAD-Polietileno de alta </w:t>
            </w:r>
            <w:r w:rsidR="00D06A5F" w:rsidRPr="0039661B">
              <w:rPr>
                <w:rFonts w:ascii="Times New Roman" w:eastAsia="Times New Roman" w:hAnsi="Times New Roman" w:cs="Times New Roman"/>
                <w:b w:val="0"/>
                <w:bCs w:val="0"/>
                <w:color w:val="000000" w:themeColor="text1"/>
                <w:sz w:val="20"/>
                <w:szCs w:val="20"/>
                <w:lang w:eastAsia="es-PE"/>
              </w:rPr>
              <w:t>densidad (</w:t>
            </w:r>
            <w:r w:rsidRPr="0039661B">
              <w:rPr>
                <w:rFonts w:ascii="Times New Roman" w:eastAsia="Times New Roman" w:hAnsi="Times New Roman" w:cs="Times New Roman"/>
                <w:b w:val="0"/>
                <w:bCs w:val="0"/>
                <w:color w:val="000000" w:themeColor="text1"/>
                <w:sz w:val="20"/>
                <w:szCs w:val="20"/>
                <w:lang w:eastAsia="es-PE"/>
              </w:rPr>
              <w:t xml:space="preserve">2) (botellas de lácteos, </w:t>
            </w:r>
            <w:proofErr w:type="spellStart"/>
            <w:r w:rsidRPr="0039661B">
              <w:rPr>
                <w:rFonts w:ascii="Times New Roman" w:eastAsia="Times New Roman" w:hAnsi="Times New Roman" w:cs="Times New Roman"/>
                <w:b w:val="0"/>
                <w:bCs w:val="0"/>
                <w:color w:val="000000" w:themeColor="text1"/>
                <w:sz w:val="20"/>
                <w:szCs w:val="20"/>
                <w:lang w:eastAsia="es-PE"/>
              </w:rPr>
              <w:t>shampoo</w:t>
            </w:r>
            <w:proofErr w:type="spellEnd"/>
            <w:r w:rsidRPr="0039661B">
              <w:rPr>
                <w:rFonts w:ascii="Times New Roman" w:eastAsia="Times New Roman" w:hAnsi="Times New Roman" w:cs="Times New Roman"/>
                <w:b w:val="0"/>
                <w:bCs w:val="0"/>
                <w:color w:val="000000" w:themeColor="text1"/>
                <w:sz w:val="20"/>
                <w:szCs w:val="20"/>
                <w:lang w:eastAsia="es-PE"/>
              </w:rPr>
              <w:t xml:space="preserve">, detergente líquido, </w:t>
            </w:r>
            <w:r w:rsidR="00D06A5F" w:rsidRPr="0039661B">
              <w:rPr>
                <w:rFonts w:ascii="Times New Roman" w:eastAsia="Times New Roman" w:hAnsi="Times New Roman" w:cs="Times New Roman"/>
                <w:b w:val="0"/>
                <w:bCs w:val="0"/>
                <w:color w:val="000000" w:themeColor="text1"/>
                <w:sz w:val="20"/>
                <w:szCs w:val="20"/>
                <w:lang w:eastAsia="es-PE"/>
              </w:rPr>
              <w:t>suavizante)</w:t>
            </w:r>
          </w:p>
        </w:tc>
        <w:tc>
          <w:tcPr>
            <w:tcW w:w="850" w:type="dxa"/>
            <w:vAlign w:val="center"/>
            <w:hideMark/>
          </w:tcPr>
          <w:p w14:paraId="689DF495"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0.89</w:t>
            </w:r>
          </w:p>
        </w:tc>
        <w:tc>
          <w:tcPr>
            <w:tcW w:w="851" w:type="dxa"/>
            <w:vAlign w:val="center"/>
            <w:hideMark/>
          </w:tcPr>
          <w:p w14:paraId="0EBCE36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0.52</w:t>
            </w:r>
          </w:p>
        </w:tc>
        <w:tc>
          <w:tcPr>
            <w:tcW w:w="708" w:type="dxa"/>
            <w:vAlign w:val="center"/>
            <w:hideMark/>
          </w:tcPr>
          <w:p w14:paraId="7F6DAAA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1.15</w:t>
            </w:r>
          </w:p>
        </w:tc>
        <w:tc>
          <w:tcPr>
            <w:tcW w:w="709" w:type="dxa"/>
            <w:vAlign w:val="center"/>
            <w:hideMark/>
          </w:tcPr>
          <w:p w14:paraId="2D37E11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1.85</w:t>
            </w:r>
          </w:p>
        </w:tc>
        <w:tc>
          <w:tcPr>
            <w:tcW w:w="709" w:type="dxa"/>
            <w:vAlign w:val="center"/>
            <w:hideMark/>
          </w:tcPr>
          <w:p w14:paraId="53C414D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0.46</w:t>
            </w:r>
          </w:p>
        </w:tc>
        <w:tc>
          <w:tcPr>
            <w:tcW w:w="709" w:type="dxa"/>
            <w:vAlign w:val="center"/>
            <w:hideMark/>
          </w:tcPr>
          <w:p w14:paraId="246046E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0.72</w:t>
            </w:r>
          </w:p>
        </w:tc>
        <w:tc>
          <w:tcPr>
            <w:tcW w:w="714" w:type="dxa"/>
            <w:vAlign w:val="center"/>
            <w:hideMark/>
          </w:tcPr>
          <w:p w14:paraId="1C8C3095"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1.06</w:t>
            </w:r>
          </w:p>
        </w:tc>
        <w:tc>
          <w:tcPr>
            <w:tcW w:w="845" w:type="dxa"/>
            <w:vAlign w:val="center"/>
            <w:hideMark/>
          </w:tcPr>
          <w:p w14:paraId="49308DD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6.65</w:t>
            </w:r>
          </w:p>
        </w:tc>
        <w:tc>
          <w:tcPr>
            <w:tcW w:w="1701" w:type="dxa"/>
            <w:vAlign w:val="center"/>
            <w:hideMark/>
          </w:tcPr>
          <w:p w14:paraId="66BF009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1.97%</w:t>
            </w:r>
          </w:p>
        </w:tc>
      </w:tr>
      <w:tr w:rsidR="00EE42D3" w:rsidRPr="0039661B" w14:paraId="3EF531B7" w14:textId="77777777" w:rsidTr="0039661B">
        <w:trPr>
          <w:trHeight w:val="82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4DDAB5D9" w14:textId="3382E026"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 xml:space="preserve">PEBD -Polietileno de baja </w:t>
            </w:r>
            <w:r w:rsidR="00D06A5F" w:rsidRPr="0039661B">
              <w:rPr>
                <w:rFonts w:ascii="Times New Roman" w:eastAsia="Times New Roman" w:hAnsi="Times New Roman" w:cs="Times New Roman"/>
                <w:b w:val="0"/>
                <w:bCs w:val="0"/>
                <w:color w:val="000000" w:themeColor="text1"/>
                <w:sz w:val="20"/>
                <w:szCs w:val="20"/>
                <w:lang w:eastAsia="es-PE"/>
              </w:rPr>
              <w:t>densidad (</w:t>
            </w:r>
            <w:r w:rsidRPr="0039661B">
              <w:rPr>
                <w:rFonts w:ascii="Times New Roman" w:eastAsia="Times New Roman" w:hAnsi="Times New Roman" w:cs="Times New Roman"/>
                <w:b w:val="0"/>
                <w:bCs w:val="0"/>
                <w:color w:val="000000" w:themeColor="text1"/>
                <w:sz w:val="20"/>
                <w:szCs w:val="20"/>
                <w:lang w:eastAsia="es-PE"/>
              </w:rPr>
              <w:t xml:space="preserve">4) (empaques de alimentos, empaques de plástico de papel higiénico, empaques de </w:t>
            </w:r>
            <w:r w:rsidR="00D06A5F" w:rsidRPr="0039661B">
              <w:rPr>
                <w:rFonts w:ascii="Times New Roman" w:eastAsia="Times New Roman" w:hAnsi="Times New Roman" w:cs="Times New Roman"/>
                <w:b w:val="0"/>
                <w:bCs w:val="0"/>
                <w:color w:val="000000" w:themeColor="text1"/>
                <w:sz w:val="20"/>
                <w:szCs w:val="20"/>
                <w:lang w:eastAsia="es-PE"/>
              </w:rPr>
              <w:t>detergente, empaque</w:t>
            </w:r>
            <w:r w:rsidRPr="0039661B">
              <w:rPr>
                <w:rFonts w:ascii="Times New Roman" w:eastAsia="Times New Roman" w:hAnsi="Times New Roman" w:cs="Times New Roman"/>
                <w:b w:val="0"/>
                <w:bCs w:val="0"/>
                <w:color w:val="000000" w:themeColor="text1"/>
                <w:sz w:val="20"/>
                <w:szCs w:val="20"/>
                <w:lang w:eastAsia="es-PE"/>
              </w:rPr>
              <w:t xml:space="preserve"> film)</w:t>
            </w:r>
          </w:p>
        </w:tc>
        <w:tc>
          <w:tcPr>
            <w:tcW w:w="850" w:type="dxa"/>
            <w:vAlign w:val="center"/>
            <w:hideMark/>
          </w:tcPr>
          <w:p w14:paraId="5A7F2DD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0.021</w:t>
            </w:r>
          </w:p>
        </w:tc>
        <w:tc>
          <w:tcPr>
            <w:tcW w:w="851" w:type="dxa"/>
            <w:vAlign w:val="center"/>
            <w:hideMark/>
          </w:tcPr>
          <w:p w14:paraId="5C0E22B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0.063</w:t>
            </w:r>
          </w:p>
        </w:tc>
        <w:tc>
          <w:tcPr>
            <w:tcW w:w="708" w:type="dxa"/>
            <w:vAlign w:val="center"/>
            <w:hideMark/>
          </w:tcPr>
          <w:p w14:paraId="2556944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0.19</w:t>
            </w:r>
          </w:p>
        </w:tc>
        <w:tc>
          <w:tcPr>
            <w:tcW w:w="709" w:type="dxa"/>
            <w:vAlign w:val="center"/>
            <w:hideMark/>
          </w:tcPr>
          <w:p w14:paraId="0582704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0.48</w:t>
            </w:r>
          </w:p>
        </w:tc>
        <w:tc>
          <w:tcPr>
            <w:tcW w:w="709" w:type="dxa"/>
            <w:vAlign w:val="center"/>
            <w:hideMark/>
          </w:tcPr>
          <w:p w14:paraId="781A5ED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0.85</w:t>
            </w:r>
          </w:p>
        </w:tc>
        <w:tc>
          <w:tcPr>
            <w:tcW w:w="709" w:type="dxa"/>
            <w:vAlign w:val="center"/>
            <w:hideMark/>
          </w:tcPr>
          <w:p w14:paraId="26B5FC8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0.34</w:t>
            </w:r>
          </w:p>
        </w:tc>
        <w:tc>
          <w:tcPr>
            <w:tcW w:w="714" w:type="dxa"/>
            <w:vAlign w:val="center"/>
            <w:hideMark/>
          </w:tcPr>
          <w:p w14:paraId="2EA6BD5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0.42</w:t>
            </w:r>
          </w:p>
        </w:tc>
        <w:tc>
          <w:tcPr>
            <w:tcW w:w="845" w:type="dxa"/>
            <w:vAlign w:val="center"/>
            <w:hideMark/>
          </w:tcPr>
          <w:p w14:paraId="4DB964D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2.36</w:t>
            </w:r>
          </w:p>
        </w:tc>
        <w:tc>
          <w:tcPr>
            <w:tcW w:w="1701" w:type="dxa"/>
            <w:vAlign w:val="center"/>
            <w:hideMark/>
          </w:tcPr>
          <w:p w14:paraId="5C5EE14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0.70%</w:t>
            </w:r>
          </w:p>
        </w:tc>
      </w:tr>
      <w:tr w:rsidR="00EE42D3" w:rsidRPr="0039661B" w14:paraId="695152EE" w14:textId="77777777" w:rsidTr="0039661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5F8119E9"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 xml:space="preserve">PP-polipropileno (5) (baldes, tinas, rafia, estuches negros de CD, tapas de bebidas, </w:t>
            </w:r>
            <w:proofErr w:type="spellStart"/>
            <w:r w:rsidRPr="0039661B">
              <w:rPr>
                <w:rFonts w:ascii="Times New Roman" w:eastAsia="Times New Roman" w:hAnsi="Times New Roman" w:cs="Times New Roman"/>
                <w:b w:val="0"/>
                <w:bCs w:val="0"/>
                <w:color w:val="000000" w:themeColor="text1"/>
                <w:sz w:val="20"/>
                <w:szCs w:val="20"/>
                <w:lang w:eastAsia="es-PE"/>
              </w:rPr>
              <w:t>tapers</w:t>
            </w:r>
            <w:proofErr w:type="spellEnd"/>
            <w:r w:rsidRPr="0039661B">
              <w:rPr>
                <w:rFonts w:ascii="Times New Roman" w:eastAsia="Times New Roman" w:hAnsi="Times New Roman" w:cs="Times New Roman"/>
                <w:b w:val="0"/>
                <w:bCs w:val="0"/>
                <w:color w:val="000000" w:themeColor="text1"/>
                <w:sz w:val="20"/>
                <w:szCs w:val="20"/>
                <w:lang w:eastAsia="es-PE"/>
              </w:rPr>
              <w:t>)</w:t>
            </w:r>
          </w:p>
        </w:tc>
        <w:tc>
          <w:tcPr>
            <w:tcW w:w="850" w:type="dxa"/>
            <w:vAlign w:val="center"/>
            <w:hideMark/>
          </w:tcPr>
          <w:p w14:paraId="76CBF714"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2.36</w:t>
            </w:r>
          </w:p>
        </w:tc>
        <w:tc>
          <w:tcPr>
            <w:tcW w:w="851" w:type="dxa"/>
            <w:vAlign w:val="center"/>
            <w:hideMark/>
          </w:tcPr>
          <w:p w14:paraId="09D2A8A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1.85</w:t>
            </w:r>
          </w:p>
        </w:tc>
        <w:tc>
          <w:tcPr>
            <w:tcW w:w="708" w:type="dxa"/>
            <w:vAlign w:val="center"/>
            <w:hideMark/>
          </w:tcPr>
          <w:p w14:paraId="719C3E1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3.75</w:t>
            </w:r>
          </w:p>
        </w:tc>
        <w:tc>
          <w:tcPr>
            <w:tcW w:w="709" w:type="dxa"/>
            <w:vAlign w:val="center"/>
            <w:hideMark/>
          </w:tcPr>
          <w:p w14:paraId="1207FAF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5734799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1.25</w:t>
            </w:r>
          </w:p>
        </w:tc>
        <w:tc>
          <w:tcPr>
            <w:tcW w:w="709" w:type="dxa"/>
            <w:vAlign w:val="center"/>
            <w:hideMark/>
          </w:tcPr>
          <w:p w14:paraId="1328E90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3.84</w:t>
            </w:r>
          </w:p>
        </w:tc>
        <w:tc>
          <w:tcPr>
            <w:tcW w:w="714" w:type="dxa"/>
            <w:vAlign w:val="center"/>
            <w:hideMark/>
          </w:tcPr>
          <w:p w14:paraId="238159B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1.08</w:t>
            </w:r>
          </w:p>
        </w:tc>
        <w:tc>
          <w:tcPr>
            <w:tcW w:w="845" w:type="dxa"/>
            <w:vAlign w:val="center"/>
            <w:hideMark/>
          </w:tcPr>
          <w:p w14:paraId="345C5C1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14.13</w:t>
            </w:r>
          </w:p>
        </w:tc>
        <w:tc>
          <w:tcPr>
            <w:tcW w:w="1701" w:type="dxa"/>
            <w:vAlign w:val="center"/>
            <w:hideMark/>
          </w:tcPr>
          <w:p w14:paraId="56467DB4"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4.19%</w:t>
            </w:r>
          </w:p>
        </w:tc>
      </w:tr>
      <w:tr w:rsidR="00EE42D3" w:rsidRPr="0039661B" w14:paraId="6AC4F21A" w14:textId="77777777" w:rsidTr="0039661B">
        <w:trPr>
          <w:trHeight w:val="54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6FE76DEB"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 xml:space="preserve">PS -Poliestireno (6) (tapas cristalinas de </w:t>
            </w:r>
            <w:proofErr w:type="spellStart"/>
            <w:r w:rsidRPr="0039661B">
              <w:rPr>
                <w:rFonts w:ascii="Times New Roman" w:eastAsia="Times New Roman" w:hAnsi="Times New Roman" w:cs="Times New Roman"/>
                <w:b w:val="0"/>
                <w:bCs w:val="0"/>
                <w:color w:val="000000" w:themeColor="text1"/>
                <w:sz w:val="20"/>
                <w:szCs w:val="20"/>
                <w:lang w:eastAsia="es-PE"/>
              </w:rPr>
              <w:t>Cds</w:t>
            </w:r>
            <w:proofErr w:type="spellEnd"/>
            <w:r w:rsidRPr="0039661B">
              <w:rPr>
                <w:rFonts w:ascii="Times New Roman" w:eastAsia="Times New Roman" w:hAnsi="Times New Roman" w:cs="Times New Roman"/>
                <w:b w:val="0"/>
                <w:bCs w:val="0"/>
                <w:color w:val="000000" w:themeColor="text1"/>
                <w:sz w:val="20"/>
                <w:szCs w:val="20"/>
                <w:lang w:eastAsia="es-PE"/>
              </w:rPr>
              <w:t xml:space="preserve">, micas, vasos de yogurt, cubetas de helado, envases de lavavajilla) </w:t>
            </w:r>
          </w:p>
        </w:tc>
        <w:tc>
          <w:tcPr>
            <w:tcW w:w="850" w:type="dxa"/>
            <w:vAlign w:val="center"/>
            <w:hideMark/>
          </w:tcPr>
          <w:p w14:paraId="1C70BB1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851" w:type="dxa"/>
            <w:vAlign w:val="center"/>
            <w:hideMark/>
          </w:tcPr>
          <w:p w14:paraId="2BC56E3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1.85</w:t>
            </w:r>
          </w:p>
        </w:tc>
        <w:tc>
          <w:tcPr>
            <w:tcW w:w="708" w:type="dxa"/>
            <w:vAlign w:val="center"/>
            <w:hideMark/>
          </w:tcPr>
          <w:p w14:paraId="502120A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0.66</w:t>
            </w:r>
          </w:p>
        </w:tc>
        <w:tc>
          <w:tcPr>
            <w:tcW w:w="709" w:type="dxa"/>
            <w:vAlign w:val="center"/>
            <w:hideMark/>
          </w:tcPr>
          <w:p w14:paraId="21EF3C4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0.94</w:t>
            </w:r>
          </w:p>
        </w:tc>
        <w:tc>
          <w:tcPr>
            <w:tcW w:w="709" w:type="dxa"/>
            <w:vAlign w:val="center"/>
            <w:hideMark/>
          </w:tcPr>
          <w:p w14:paraId="71E848C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1.85</w:t>
            </w:r>
          </w:p>
        </w:tc>
        <w:tc>
          <w:tcPr>
            <w:tcW w:w="709" w:type="dxa"/>
            <w:vAlign w:val="center"/>
            <w:hideMark/>
          </w:tcPr>
          <w:p w14:paraId="773DFEF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1.63</w:t>
            </w:r>
          </w:p>
        </w:tc>
        <w:tc>
          <w:tcPr>
            <w:tcW w:w="714" w:type="dxa"/>
            <w:vAlign w:val="center"/>
            <w:hideMark/>
          </w:tcPr>
          <w:p w14:paraId="206A6A5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3.18</w:t>
            </w:r>
          </w:p>
        </w:tc>
        <w:tc>
          <w:tcPr>
            <w:tcW w:w="845" w:type="dxa"/>
            <w:vAlign w:val="center"/>
            <w:hideMark/>
          </w:tcPr>
          <w:p w14:paraId="2D7EA97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10.11</w:t>
            </w:r>
          </w:p>
        </w:tc>
        <w:tc>
          <w:tcPr>
            <w:tcW w:w="1701" w:type="dxa"/>
            <w:vAlign w:val="center"/>
            <w:hideMark/>
          </w:tcPr>
          <w:p w14:paraId="6F38A2A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3.00%</w:t>
            </w:r>
          </w:p>
        </w:tc>
      </w:tr>
      <w:tr w:rsidR="00EE42D3" w:rsidRPr="0039661B" w14:paraId="2A20B565"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088BF04"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PVC-Policloruro de vinilo (3) (Tuberías de agua, desagüe)</w:t>
            </w:r>
          </w:p>
        </w:tc>
        <w:tc>
          <w:tcPr>
            <w:tcW w:w="850" w:type="dxa"/>
            <w:vAlign w:val="center"/>
            <w:hideMark/>
          </w:tcPr>
          <w:p w14:paraId="3914C1C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0.85</w:t>
            </w:r>
          </w:p>
        </w:tc>
        <w:tc>
          <w:tcPr>
            <w:tcW w:w="851" w:type="dxa"/>
            <w:vAlign w:val="center"/>
            <w:hideMark/>
          </w:tcPr>
          <w:p w14:paraId="6C5A305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0.52</w:t>
            </w:r>
          </w:p>
        </w:tc>
        <w:tc>
          <w:tcPr>
            <w:tcW w:w="708" w:type="dxa"/>
            <w:vAlign w:val="center"/>
            <w:hideMark/>
          </w:tcPr>
          <w:p w14:paraId="5AFDD6B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57232B95"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1.86</w:t>
            </w:r>
          </w:p>
        </w:tc>
        <w:tc>
          <w:tcPr>
            <w:tcW w:w="709" w:type="dxa"/>
            <w:vAlign w:val="center"/>
            <w:hideMark/>
          </w:tcPr>
          <w:p w14:paraId="7B4BCBB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2.84</w:t>
            </w:r>
          </w:p>
        </w:tc>
        <w:tc>
          <w:tcPr>
            <w:tcW w:w="709" w:type="dxa"/>
            <w:vAlign w:val="center"/>
            <w:hideMark/>
          </w:tcPr>
          <w:p w14:paraId="25D239F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1.26</w:t>
            </w:r>
          </w:p>
        </w:tc>
        <w:tc>
          <w:tcPr>
            <w:tcW w:w="714" w:type="dxa"/>
            <w:vAlign w:val="center"/>
            <w:hideMark/>
          </w:tcPr>
          <w:p w14:paraId="0D068B8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845" w:type="dxa"/>
            <w:vAlign w:val="center"/>
            <w:hideMark/>
          </w:tcPr>
          <w:p w14:paraId="4F2388D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7.33</w:t>
            </w:r>
          </w:p>
        </w:tc>
        <w:tc>
          <w:tcPr>
            <w:tcW w:w="1701" w:type="dxa"/>
            <w:vAlign w:val="center"/>
            <w:hideMark/>
          </w:tcPr>
          <w:p w14:paraId="214689C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2.17%</w:t>
            </w:r>
          </w:p>
        </w:tc>
      </w:tr>
      <w:tr w:rsidR="00EE42D3" w:rsidRPr="0039661B" w14:paraId="5254F97E"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43DBA135" w14:textId="77777777" w:rsidR="00EE42D3" w:rsidRPr="0039661B" w:rsidRDefault="00EE42D3" w:rsidP="0087785B">
            <w:pPr>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1.2.5. Tetra brik (envases multicapa)</w:t>
            </w:r>
          </w:p>
        </w:tc>
        <w:tc>
          <w:tcPr>
            <w:tcW w:w="850" w:type="dxa"/>
            <w:vAlign w:val="center"/>
            <w:hideMark/>
          </w:tcPr>
          <w:p w14:paraId="5BC44CF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0.09</w:t>
            </w:r>
          </w:p>
        </w:tc>
        <w:tc>
          <w:tcPr>
            <w:tcW w:w="851" w:type="dxa"/>
            <w:vAlign w:val="center"/>
            <w:hideMark/>
          </w:tcPr>
          <w:p w14:paraId="14C969F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0.06</w:t>
            </w:r>
          </w:p>
        </w:tc>
        <w:tc>
          <w:tcPr>
            <w:tcW w:w="708" w:type="dxa"/>
            <w:vAlign w:val="center"/>
            <w:hideMark/>
          </w:tcPr>
          <w:p w14:paraId="0DF3C29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0.05</w:t>
            </w:r>
          </w:p>
        </w:tc>
        <w:tc>
          <w:tcPr>
            <w:tcW w:w="709" w:type="dxa"/>
            <w:vAlign w:val="center"/>
            <w:hideMark/>
          </w:tcPr>
          <w:p w14:paraId="5B7DC13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0.82</w:t>
            </w:r>
          </w:p>
        </w:tc>
        <w:tc>
          <w:tcPr>
            <w:tcW w:w="709" w:type="dxa"/>
            <w:vAlign w:val="center"/>
            <w:hideMark/>
          </w:tcPr>
          <w:p w14:paraId="026B814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0.46</w:t>
            </w:r>
          </w:p>
        </w:tc>
        <w:tc>
          <w:tcPr>
            <w:tcW w:w="709" w:type="dxa"/>
            <w:vAlign w:val="center"/>
            <w:hideMark/>
          </w:tcPr>
          <w:p w14:paraId="714B5024"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0.63</w:t>
            </w:r>
          </w:p>
        </w:tc>
        <w:tc>
          <w:tcPr>
            <w:tcW w:w="714" w:type="dxa"/>
            <w:vAlign w:val="center"/>
            <w:hideMark/>
          </w:tcPr>
          <w:p w14:paraId="714E5CA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0.34</w:t>
            </w:r>
          </w:p>
        </w:tc>
        <w:tc>
          <w:tcPr>
            <w:tcW w:w="845" w:type="dxa"/>
            <w:vAlign w:val="center"/>
            <w:hideMark/>
          </w:tcPr>
          <w:p w14:paraId="66447E74"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2.45</w:t>
            </w:r>
          </w:p>
        </w:tc>
        <w:tc>
          <w:tcPr>
            <w:tcW w:w="1701" w:type="dxa"/>
            <w:vAlign w:val="center"/>
            <w:hideMark/>
          </w:tcPr>
          <w:p w14:paraId="6CB40C9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0.73%</w:t>
            </w:r>
          </w:p>
        </w:tc>
      </w:tr>
      <w:tr w:rsidR="00EE42D3" w:rsidRPr="0039661B" w14:paraId="38473C4E"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0F4266D" w14:textId="77777777" w:rsidR="00EE42D3" w:rsidRPr="0039661B" w:rsidRDefault="00EE42D3" w:rsidP="0087785B">
            <w:pPr>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1.2.6. Metales</w:t>
            </w:r>
          </w:p>
        </w:tc>
        <w:tc>
          <w:tcPr>
            <w:tcW w:w="850" w:type="dxa"/>
            <w:vAlign w:val="center"/>
            <w:hideMark/>
          </w:tcPr>
          <w:p w14:paraId="5172DA4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4.03</w:t>
            </w:r>
          </w:p>
        </w:tc>
        <w:tc>
          <w:tcPr>
            <w:tcW w:w="851" w:type="dxa"/>
            <w:vAlign w:val="center"/>
            <w:hideMark/>
          </w:tcPr>
          <w:p w14:paraId="3E2D600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6.14</w:t>
            </w:r>
          </w:p>
        </w:tc>
        <w:tc>
          <w:tcPr>
            <w:tcW w:w="708" w:type="dxa"/>
            <w:vAlign w:val="center"/>
            <w:hideMark/>
          </w:tcPr>
          <w:p w14:paraId="6DC93B1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7.41</w:t>
            </w:r>
          </w:p>
        </w:tc>
        <w:tc>
          <w:tcPr>
            <w:tcW w:w="709" w:type="dxa"/>
            <w:vAlign w:val="center"/>
            <w:hideMark/>
          </w:tcPr>
          <w:p w14:paraId="5BECBFB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3.99</w:t>
            </w:r>
          </w:p>
        </w:tc>
        <w:tc>
          <w:tcPr>
            <w:tcW w:w="709" w:type="dxa"/>
            <w:vAlign w:val="center"/>
            <w:hideMark/>
          </w:tcPr>
          <w:p w14:paraId="2482B72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2.80</w:t>
            </w:r>
          </w:p>
        </w:tc>
        <w:tc>
          <w:tcPr>
            <w:tcW w:w="709" w:type="dxa"/>
            <w:vAlign w:val="center"/>
            <w:hideMark/>
          </w:tcPr>
          <w:p w14:paraId="45B9227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3.86</w:t>
            </w:r>
          </w:p>
        </w:tc>
        <w:tc>
          <w:tcPr>
            <w:tcW w:w="714" w:type="dxa"/>
            <w:vAlign w:val="center"/>
            <w:hideMark/>
          </w:tcPr>
          <w:p w14:paraId="6A6B29A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3.25</w:t>
            </w:r>
          </w:p>
        </w:tc>
        <w:tc>
          <w:tcPr>
            <w:tcW w:w="845" w:type="dxa"/>
            <w:vAlign w:val="center"/>
            <w:hideMark/>
          </w:tcPr>
          <w:p w14:paraId="2C290AD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31.48</w:t>
            </w:r>
          </w:p>
        </w:tc>
        <w:tc>
          <w:tcPr>
            <w:tcW w:w="1701" w:type="dxa"/>
            <w:vAlign w:val="center"/>
            <w:hideMark/>
          </w:tcPr>
          <w:p w14:paraId="3D92800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9.33%</w:t>
            </w:r>
          </w:p>
        </w:tc>
      </w:tr>
      <w:tr w:rsidR="00EE42D3" w:rsidRPr="0039661B" w14:paraId="2464A939"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FE13E0D" w14:textId="634123A1"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Latas-</w:t>
            </w:r>
            <w:r w:rsidR="00D06A5F" w:rsidRPr="0039661B">
              <w:rPr>
                <w:rFonts w:ascii="Times New Roman" w:eastAsia="Times New Roman" w:hAnsi="Times New Roman" w:cs="Times New Roman"/>
                <w:b w:val="0"/>
                <w:bCs w:val="0"/>
                <w:color w:val="000000" w:themeColor="text1"/>
                <w:sz w:val="20"/>
                <w:szCs w:val="20"/>
                <w:lang w:eastAsia="es-PE"/>
              </w:rPr>
              <w:t>hojalata (</w:t>
            </w:r>
            <w:r w:rsidRPr="0039661B">
              <w:rPr>
                <w:rFonts w:ascii="Times New Roman" w:eastAsia="Times New Roman" w:hAnsi="Times New Roman" w:cs="Times New Roman"/>
                <w:b w:val="0"/>
                <w:bCs w:val="0"/>
                <w:color w:val="000000" w:themeColor="text1"/>
                <w:sz w:val="20"/>
                <w:szCs w:val="20"/>
                <w:lang w:eastAsia="es-PE"/>
              </w:rPr>
              <w:t>latas de leche, atún, entre otros)</w:t>
            </w:r>
          </w:p>
        </w:tc>
        <w:tc>
          <w:tcPr>
            <w:tcW w:w="850" w:type="dxa"/>
            <w:vAlign w:val="center"/>
            <w:hideMark/>
          </w:tcPr>
          <w:p w14:paraId="1F1637A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1.58</w:t>
            </w:r>
          </w:p>
        </w:tc>
        <w:tc>
          <w:tcPr>
            <w:tcW w:w="851" w:type="dxa"/>
            <w:vAlign w:val="center"/>
            <w:hideMark/>
          </w:tcPr>
          <w:p w14:paraId="32623E6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2.63</w:t>
            </w:r>
          </w:p>
        </w:tc>
        <w:tc>
          <w:tcPr>
            <w:tcW w:w="708" w:type="dxa"/>
            <w:vAlign w:val="center"/>
            <w:hideMark/>
          </w:tcPr>
          <w:p w14:paraId="7E01312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4.19</w:t>
            </w:r>
          </w:p>
        </w:tc>
        <w:tc>
          <w:tcPr>
            <w:tcW w:w="709" w:type="dxa"/>
            <w:vAlign w:val="center"/>
            <w:hideMark/>
          </w:tcPr>
          <w:p w14:paraId="0EC8DF9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1.28</w:t>
            </w:r>
          </w:p>
        </w:tc>
        <w:tc>
          <w:tcPr>
            <w:tcW w:w="709" w:type="dxa"/>
            <w:vAlign w:val="center"/>
            <w:hideMark/>
          </w:tcPr>
          <w:p w14:paraId="4B37A0D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0.94</w:t>
            </w:r>
          </w:p>
        </w:tc>
        <w:tc>
          <w:tcPr>
            <w:tcW w:w="709" w:type="dxa"/>
            <w:vAlign w:val="center"/>
            <w:hideMark/>
          </w:tcPr>
          <w:p w14:paraId="302330C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1.33</w:t>
            </w:r>
          </w:p>
        </w:tc>
        <w:tc>
          <w:tcPr>
            <w:tcW w:w="714" w:type="dxa"/>
            <w:vAlign w:val="center"/>
            <w:hideMark/>
          </w:tcPr>
          <w:p w14:paraId="51130AB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3.17</w:t>
            </w:r>
          </w:p>
        </w:tc>
        <w:tc>
          <w:tcPr>
            <w:tcW w:w="845" w:type="dxa"/>
            <w:vAlign w:val="center"/>
            <w:hideMark/>
          </w:tcPr>
          <w:p w14:paraId="6290340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15.12</w:t>
            </w:r>
          </w:p>
        </w:tc>
        <w:tc>
          <w:tcPr>
            <w:tcW w:w="1701" w:type="dxa"/>
            <w:vAlign w:val="center"/>
            <w:hideMark/>
          </w:tcPr>
          <w:p w14:paraId="5128C6E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4.48%</w:t>
            </w:r>
          </w:p>
        </w:tc>
      </w:tr>
      <w:tr w:rsidR="00EE42D3" w:rsidRPr="0039661B" w14:paraId="0095A53F"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4BCC6D9"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Acero</w:t>
            </w:r>
          </w:p>
        </w:tc>
        <w:tc>
          <w:tcPr>
            <w:tcW w:w="850" w:type="dxa"/>
            <w:vAlign w:val="center"/>
            <w:hideMark/>
          </w:tcPr>
          <w:p w14:paraId="1925563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851" w:type="dxa"/>
            <w:vAlign w:val="center"/>
            <w:hideMark/>
          </w:tcPr>
          <w:p w14:paraId="486843B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0.018</w:t>
            </w:r>
          </w:p>
        </w:tc>
        <w:tc>
          <w:tcPr>
            <w:tcW w:w="708" w:type="dxa"/>
            <w:vAlign w:val="center"/>
            <w:hideMark/>
          </w:tcPr>
          <w:p w14:paraId="62FB440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5C6DE4B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7EEBF2F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0.006</w:t>
            </w:r>
          </w:p>
        </w:tc>
        <w:tc>
          <w:tcPr>
            <w:tcW w:w="709" w:type="dxa"/>
            <w:vAlign w:val="center"/>
            <w:hideMark/>
          </w:tcPr>
          <w:p w14:paraId="3CD5715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14" w:type="dxa"/>
            <w:vAlign w:val="center"/>
            <w:hideMark/>
          </w:tcPr>
          <w:p w14:paraId="636A98B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845" w:type="dxa"/>
            <w:vAlign w:val="center"/>
            <w:hideMark/>
          </w:tcPr>
          <w:p w14:paraId="0B7234A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0.02</w:t>
            </w:r>
          </w:p>
        </w:tc>
        <w:tc>
          <w:tcPr>
            <w:tcW w:w="1701" w:type="dxa"/>
            <w:vAlign w:val="center"/>
            <w:hideMark/>
          </w:tcPr>
          <w:p w14:paraId="375986D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0.01%</w:t>
            </w:r>
          </w:p>
        </w:tc>
      </w:tr>
      <w:tr w:rsidR="00EE42D3" w:rsidRPr="0039661B" w14:paraId="0F7D4DB5"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7F10089"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Fierro</w:t>
            </w:r>
          </w:p>
        </w:tc>
        <w:tc>
          <w:tcPr>
            <w:tcW w:w="850" w:type="dxa"/>
            <w:vAlign w:val="center"/>
            <w:hideMark/>
          </w:tcPr>
          <w:p w14:paraId="43AE466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1.85</w:t>
            </w:r>
          </w:p>
        </w:tc>
        <w:tc>
          <w:tcPr>
            <w:tcW w:w="851" w:type="dxa"/>
            <w:vAlign w:val="center"/>
            <w:hideMark/>
          </w:tcPr>
          <w:p w14:paraId="0FD009C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3.49</w:t>
            </w:r>
          </w:p>
        </w:tc>
        <w:tc>
          <w:tcPr>
            <w:tcW w:w="708" w:type="dxa"/>
            <w:vAlign w:val="center"/>
            <w:hideMark/>
          </w:tcPr>
          <w:p w14:paraId="3B14723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2.47</w:t>
            </w:r>
          </w:p>
        </w:tc>
        <w:tc>
          <w:tcPr>
            <w:tcW w:w="709" w:type="dxa"/>
            <w:vAlign w:val="center"/>
            <w:hideMark/>
          </w:tcPr>
          <w:p w14:paraId="1A6F383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1.96</w:t>
            </w:r>
          </w:p>
        </w:tc>
        <w:tc>
          <w:tcPr>
            <w:tcW w:w="709" w:type="dxa"/>
            <w:vAlign w:val="center"/>
            <w:hideMark/>
          </w:tcPr>
          <w:p w14:paraId="37CBAC2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1.36</w:t>
            </w:r>
          </w:p>
        </w:tc>
        <w:tc>
          <w:tcPr>
            <w:tcW w:w="709" w:type="dxa"/>
            <w:vAlign w:val="center"/>
            <w:hideMark/>
          </w:tcPr>
          <w:p w14:paraId="1B994EA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2.18</w:t>
            </w:r>
          </w:p>
        </w:tc>
        <w:tc>
          <w:tcPr>
            <w:tcW w:w="714" w:type="dxa"/>
            <w:vAlign w:val="center"/>
            <w:hideMark/>
          </w:tcPr>
          <w:p w14:paraId="636A623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845" w:type="dxa"/>
            <w:vAlign w:val="center"/>
            <w:hideMark/>
          </w:tcPr>
          <w:p w14:paraId="03477948"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13.31</w:t>
            </w:r>
          </w:p>
        </w:tc>
        <w:tc>
          <w:tcPr>
            <w:tcW w:w="1701" w:type="dxa"/>
            <w:vAlign w:val="center"/>
            <w:hideMark/>
          </w:tcPr>
          <w:p w14:paraId="68047EB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3.95%</w:t>
            </w:r>
          </w:p>
        </w:tc>
      </w:tr>
      <w:tr w:rsidR="00EE42D3" w:rsidRPr="0039661B" w14:paraId="3D1E7DBF"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51AD778"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Aluminio</w:t>
            </w:r>
          </w:p>
        </w:tc>
        <w:tc>
          <w:tcPr>
            <w:tcW w:w="850" w:type="dxa"/>
            <w:vAlign w:val="center"/>
            <w:hideMark/>
          </w:tcPr>
          <w:p w14:paraId="01C8F1B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0.019</w:t>
            </w:r>
          </w:p>
        </w:tc>
        <w:tc>
          <w:tcPr>
            <w:tcW w:w="851" w:type="dxa"/>
            <w:vAlign w:val="center"/>
            <w:hideMark/>
          </w:tcPr>
          <w:p w14:paraId="14ED81C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8" w:type="dxa"/>
            <w:vAlign w:val="center"/>
            <w:hideMark/>
          </w:tcPr>
          <w:p w14:paraId="76994F2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727F103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0.75</w:t>
            </w:r>
          </w:p>
        </w:tc>
        <w:tc>
          <w:tcPr>
            <w:tcW w:w="709" w:type="dxa"/>
            <w:vAlign w:val="center"/>
            <w:hideMark/>
          </w:tcPr>
          <w:p w14:paraId="0F9E07E4"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3CA17DA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14" w:type="dxa"/>
            <w:vAlign w:val="center"/>
            <w:hideMark/>
          </w:tcPr>
          <w:p w14:paraId="1A5F83D5"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0.084</w:t>
            </w:r>
          </w:p>
        </w:tc>
        <w:tc>
          <w:tcPr>
            <w:tcW w:w="845" w:type="dxa"/>
            <w:vAlign w:val="center"/>
            <w:hideMark/>
          </w:tcPr>
          <w:p w14:paraId="5D51536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0.85</w:t>
            </w:r>
          </w:p>
        </w:tc>
        <w:tc>
          <w:tcPr>
            <w:tcW w:w="1701" w:type="dxa"/>
            <w:vAlign w:val="center"/>
            <w:hideMark/>
          </w:tcPr>
          <w:p w14:paraId="13F8714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0.25%</w:t>
            </w:r>
          </w:p>
        </w:tc>
      </w:tr>
      <w:tr w:rsidR="00EE42D3" w:rsidRPr="0039661B" w14:paraId="3C4B2032"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5CAD0C4"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 xml:space="preserve">Otros Metales </w:t>
            </w:r>
          </w:p>
        </w:tc>
        <w:tc>
          <w:tcPr>
            <w:tcW w:w="850" w:type="dxa"/>
            <w:vAlign w:val="center"/>
            <w:hideMark/>
          </w:tcPr>
          <w:p w14:paraId="60B7DAE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0.58</w:t>
            </w:r>
          </w:p>
        </w:tc>
        <w:tc>
          <w:tcPr>
            <w:tcW w:w="851" w:type="dxa"/>
            <w:vAlign w:val="center"/>
            <w:hideMark/>
          </w:tcPr>
          <w:p w14:paraId="08549DE4"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8" w:type="dxa"/>
            <w:vAlign w:val="center"/>
            <w:hideMark/>
          </w:tcPr>
          <w:p w14:paraId="3139F77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0.75</w:t>
            </w:r>
          </w:p>
        </w:tc>
        <w:tc>
          <w:tcPr>
            <w:tcW w:w="709" w:type="dxa"/>
            <w:vAlign w:val="center"/>
            <w:hideMark/>
          </w:tcPr>
          <w:p w14:paraId="17D8511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60AB177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0.49</w:t>
            </w:r>
          </w:p>
        </w:tc>
        <w:tc>
          <w:tcPr>
            <w:tcW w:w="709" w:type="dxa"/>
            <w:vAlign w:val="center"/>
            <w:hideMark/>
          </w:tcPr>
          <w:p w14:paraId="1EB15BE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0.35</w:t>
            </w:r>
          </w:p>
        </w:tc>
        <w:tc>
          <w:tcPr>
            <w:tcW w:w="714" w:type="dxa"/>
            <w:vAlign w:val="center"/>
            <w:hideMark/>
          </w:tcPr>
          <w:p w14:paraId="15203F1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845" w:type="dxa"/>
            <w:vAlign w:val="center"/>
            <w:hideMark/>
          </w:tcPr>
          <w:p w14:paraId="1120D40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2.17</w:t>
            </w:r>
          </w:p>
        </w:tc>
        <w:tc>
          <w:tcPr>
            <w:tcW w:w="1701" w:type="dxa"/>
            <w:vAlign w:val="center"/>
            <w:hideMark/>
          </w:tcPr>
          <w:p w14:paraId="3372203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0.64%</w:t>
            </w:r>
          </w:p>
        </w:tc>
      </w:tr>
      <w:tr w:rsidR="00EE42D3" w:rsidRPr="0039661B" w14:paraId="641695A8"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91EF0D0" w14:textId="77777777" w:rsidR="00EE42D3" w:rsidRPr="0039661B" w:rsidRDefault="00EE42D3" w:rsidP="0087785B">
            <w:pPr>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1.2.7. Textiles (telas)</w:t>
            </w:r>
          </w:p>
        </w:tc>
        <w:tc>
          <w:tcPr>
            <w:tcW w:w="850" w:type="dxa"/>
            <w:vAlign w:val="center"/>
            <w:hideMark/>
          </w:tcPr>
          <w:p w14:paraId="23091C74"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0.86</w:t>
            </w:r>
          </w:p>
        </w:tc>
        <w:tc>
          <w:tcPr>
            <w:tcW w:w="851" w:type="dxa"/>
            <w:vAlign w:val="center"/>
            <w:hideMark/>
          </w:tcPr>
          <w:p w14:paraId="2F954D2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0.58</w:t>
            </w:r>
          </w:p>
        </w:tc>
        <w:tc>
          <w:tcPr>
            <w:tcW w:w="708" w:type="dxa"/>
            <w:vAlign w:val="center"/>
            <w:hideMark/>
          </w:tcPr>
          <w:p w14:paraId="0DBDC82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2.45</w:t>
            </w:r>
          </w:p>
        </w:tc>
        <w:tc>
          <w:tcPr>
            <w:tcW w:w="709" w:type="dxa"/>
            <w:vAlign w:val="center"/>
            <w:hideMark/>
          </w:tcPr>
          <w:p w14:paraId="44B46B1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1.58</w:t>
            </w:r>
          </w:p>
        </w:tc>
        <w:tc>
          <w:tcPr>
            <w:tcW w:w="709" w:type="dxa"/>
            <w:vAlign w:val="center"/>
            <w:hideMark/>
          </w:tcPr>
          <w:p w14:paraId="587D32E9"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1.63</w:t>
            </w:r>
          </w:p>
        </w:tc>
        <w:tc>
          <w:tcPr>
            <w:tcW w:w="709" w:type="dxa"/>
            <w:vAlign w:val="center"/>
            <w:hideMark/>
          </w:tcPr>
          <w:p w14:paraId="56170184"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1.94</w:t>
            </w:r>
          </w:p>
        </w:tc>
        <w:tc>
          <w:tcPr>
            <w:tcW w:w="714" w:type="dxa"/>
            <w:vAlign w:val="center"/>
            <w:hideMark/>
          </w:tcPr>
          <w:p w14:paraId="4BA1FBD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2.08</w:t>
            </w:r>
          </w:p>
        </w:tc>
        <w:tc>
          <w:tcPr>
            <w:tcW w:w="845" w:type="dxa"/>
            <w:vAlign w:val="center"/>
            <w:hideMark/>
          </w:tcPr>
          <w:p w14:paraId="2048687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11.12</w:t>
            </w:r>
          </w:p>
        </w:tc>
        <w:tc>
          <w:tcPr>
            <w:tcW w:w="1701" w:type="dxa"/>
            <w:vAlign w:val="center"/>
            <w:hideMark/>
          </w:tcPr>
          <w:p w14:paraId="14DC578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3.30%</w:t>
            </w:r>
          </w:p>
        </w:tc>
      </w:tr>
      <w:tr w:rsidR="00EE42D3" w:rsidRPr="0039661B" w14:paraId="1B0937F9"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1783009" w14:textId="77777777" w:rsidR="00EE42D3" w:rsidRPr="0039661B" w:rsidRDefault="00EE42D3" w:rsidP="0087785B">
            <w:pPr>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1.2.8. Caucho, cuero, jebe</w:t>
            </w:r>
          </w:p>
        </w:tc>
        <w:tc>
          <w:tcPr>
            <w:tcW w:w="850" w:type="dxa"/>
            <w:vAlign w:val="center"/>
            <w:hideMark/>
          </w:tcPr>
          <w:p w14:paraId="0AD7B99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0.16</w:t>
            </w:r>
          </w:p>
        </w:tc>
        <w:tc>
          <w:tcPr>
            <w:tcW w:w="851" w:type="dxa"/>
            <w:vAlign w:val="center"/>
            <w:hideMark/>
          </w:tcPr>
          <w:p w14:paraId="10F7940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0.86</w:t>
            </w:r>
          </w:p>
        </w:tc>
        <w:tc>
          <w:tcPr>
            <w:tcW w:w="708" w:type="dxa"/>
            <w:vAlign w:val="center"/>
            <w:hideMark/>
          </w:tcPr>
          <w:p w14:paraId="04F7611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0.35</w:t>
            </w:r>
          </w:p>
        </w:tc>
        <w:tc>
          <w:tcPr>
            <w:tcW w:w="709" w:type="dxa"/>
            <w:vAlign w:val="center"/>
            <w:hideMark/>
          </w:tcPr>
          <w:p w14:paraId="215347F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0.22</w:t>
            </w:r>
          </w:p>
        </w:tc>
        <w:tc>
          <w:tcPr>
            <w:tcW w:w="709" w:type="dxa"/>
            <w:vAlign w:val="center"/>
            <w:hideMark/>
          </w:tcPr>
          <w:p w14:paraId="12FD1F4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1.11</w:t>
            </w:r>
          </w:p>
        </w:tc>
        <w:tc>
          <w:tcPr>
            <w:tcW w:w="709" w:type="dxa"/>
            <w:vAlign w:val="center"/>
            <w:hideMark/>
          </w:tcPr>
          <w:p w14:paraId="13A4EDD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 </w:t>
            </w:r>
          </w:p>
        </w:tc>
        <w:tc>
          <w:tcPr>
            <w:tcW w:w="714" w:type="dxa"/>
            <w:vAlign w:val="center"/>
            <w:hideMark/>
          </w:tcPr>
          <w:p w14:paraId="3945E45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1.28</w:t>
            </w:r>
          </w:p>
        </w:tc>
        <w:tc>
          <w:tcPr>
            <w:tcW w:w="845" w:type="dxa"/>
            <w:vAlign w:val="center"/>
            <w:hideMark/>
          </w:tcPr>
          <w:p w14:paraId="4954D7A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3.98</w:t>
            </w:r>
          </w:p>
        </w:tc>
        <w:tc>
          <w:tcPr>
            <w:tcW w:w="1701" w:type="dxa"/>
            <w:vAlign w:val="center"/>
            <w:hideMark/>
          </w:tcPr>
          <w:p w14:paraId="56E1446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1.18%</w:t>
            </w:r>
          </w:p>
        </w:tc>
      </w:tr>
      <w:tr w:rsidR="00EE42D3" w:rsidRPr="0039661B" w14:paraId="189D1BD1"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4BB5132A" w14:textId="77777777" w:rsidR="00EE42D3" w:rsidRPr="0039661B" w:rsidRDefault="00EE42D3" w:rsidP="0087785B">
            <w:pPr>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xml:space="preserve">2. Residuos no </w:t>
            </w:r>
            <w:proofErr w:type="spellStart"/>
            <w:r w:rsidRPr="0039661B">
              <w:rPr>
                <w:rFonts w:ascii="Times New Roman" w:eastAsia="Times New Roman" w:hAnsi="Times New Roman" w:cs="Times New Roman"/>
                <w:color w:val="000000" w:themeColor="text1"/>
                <w:sz w:val="20"/>
                <w:szCs w:val="20"/>
                <w:lang w:eastAsia="es-PE"/>
              </w:rPr>
              <w:t>reaprovechables</w:t>
            </w:r>
            <w:proofErr w:type="spellEnd"/>
          </w:p>
        </w:tc>
        <w:tc>
          <w:tcPr>
            <w:tcW w:w="850" w:type="dxa"/>
            <w:vAlign w:val="center"/>
            <w:hideMark/>
          </w:tcPr>
          <w:p w14:paraId="7CAD0593"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9.08</w:t>
            </w:r>
          </w:p>
        </w:tc>
        <w:tc>
          <w:tcPr>
            <w:tcW w:w="851" w:type="dxa"/>
            <w:vAlign w:val="center"/>
            <w:hideMark/>
          </w:tcPr>
          <w:p w14:paraId="14BBD80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9.47</w:t>
            </w:r>
          </w:p>
        </w:tc>
        <w:tc>
          <w:tcPr>
            <w:tcW w:w="708" w:type="dxa"/>
            <w:vAlign w:val="center"/>
            <w:hideMark/>
          </w:tcPr>
          <w:p w14:paraId="055A851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5.99</w:t>
            </w:r>
          </w:p>
        </w:tc>
        <w:tc>
          <w:tcPr>
            <w:tcW w:w="709" w:type="dxa"/>
            <w:vAlign w:val="center"/>
            <w:hideMark/>
          </w:tcPr>
          <w:p w14:paraId="7CB09E5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11.30</w:t>
            </w:r>
          </w:p>
        </w:tc>
        <w:tc>
          <w:tcPr>
            <w:tcW w:w="709" w:type="dxa"/>
            <w:vAlign w:val="center"/>
            <w:hideMark/>
          </w:tcPr>
          <w:p w14:paraId="1EB676E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2.92</w:t>
            </w:r>
          </w:p>
        </w:tc>
        <w:tc>
          <w:tcPr>
            <w:tcW w:w="709" w:type="dxa"/>
            <w:vAlign w:val="center"/>
            <w:hideMark/>
          </w:tcPr>
          <w:p w14:paraId="58FC179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11.67</w:t>
            </w:r>
          </w:p>
        </w:tc>
        <w:tc>
          <w:tcPr>
            <w:tcW w:w="714" w:type="dxa"/>
            <w:vAlign w:val="center"/>
            <w:hideMark/>
          </w:tcPr>
          <w:p w14:paraId="5A20F07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13.42</w:t>
            </w:r>
          </w:p>
        </w:tc>
        <w:tc>
          <w:tcPr>
            <w:tcW w:w="845" w:type="dxa"/>
            <w:vAlign w:val="center"/>
            <w:hideMark/>
          </w:tcPr>
          <w:p w14:paraId="3CB6CAF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63.82</w:t>
            </w:r>
          </w:p>
        </w:tc>
        <w:tc>
          <w:tcPr>
            <w:tcW w:w="1701" w:type="dxa"/>
            <w:vAlign w:val="center"/>
            <w:hideMark/>
          </w:tcPr>
          <w:p w14:paraId="4B94701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18.92%</w:t>
            </w:r>
          </w:p>
        </w:tc>
      </w:tr>
      <w:tr w:rsidR="00EE42D3" w:rsidRPr="0039661B" w14:paraId="5740C24F"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E40E542"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Bolsas plásticas de un solo uso</w:t>
            </w:r>
          </w:p>
        </w:tc>
        <w:tc>
          <w:tcPr>
            <w:tcW w:w="850" w:type="dxa"/>
            <w:vAlign w:val="center"/>
            <w:hideMark/>
          </w:tcPr>
          <w:p w14:paraId="7AA807F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1.85</w:t>
            </w:r>
          </w:p>
        </w:tc>
        <w:tc>
          <w:tcPr>
            <w:tcW w:w="851" w:type="dxa"/>
            <w:vAlign w:val="center"/>
            <w:hideMark/>
          </w:tcPr>
          <w:p w14:paraId="1B476E2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1.26</w:t>
            </w:r>
          </w:p>
        </w:tc>
        <w:tc>
          <w:tcPr>
            <w:tcW w:w="708" w:type="dxa"/>
            <w:vAlign w:val="center"/>
            <w:hideMark/>
          </w:tcPr>
          <w:p w14:paraId="1E59576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1.52</w:t>
            </w:r>
          </w:p>
        </w:tc>
        <w:tc>
          <w:tcPr>
            <w:tcW w:w="709" w:type="dxa"/>
            <w:vAlign w:val="center"/>
            <w:hideMark/>
          </w:tcPr>
          <w:p w14:paraId="647A318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0.94</w:t>
            </w:r>
          </w:p>
        </w:tc>
        <w:tc>
          <w:tcPr>
            <w:tcW w:w="709" w:type="dxa"/>
            <w:vAlign w:val="center"/>
            <w:hideMark/>
          </w:tcPr>
          <w:p w14:paraId="3ECBDE1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1.16</w:t>
            </w:r>
          </w:p>
        </w:tc>
        <w:tc>
          <w:tcPr>
            <w:tcW w:w="709" w:type="dxa"/>
            <w:vAlign w:val="center"/>
            <w:hideMark/>
          </w:tcPr>
          <w:p w14:paraId="2E13F97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0.86</w:t>
            </w:r>
          </w:p>
        </w:tc>
        <w:tc>
          <w:tcPr>
            <w:tcW w:w="714" w:type="dxa"/>
            <w:vAlign w:val="center"/>
            <w:hideMark/>
          </w:tcPr>
          <w:p w14:paraId="4F560D4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1.52</w:t>
            </w:r>
          </w:p>
        </w:tc>
        <w:tc>
          <w:tcPr>
            <w:tcW w:w="845" w:type="dxa"/>
            <w:vAlign w:val="center"/>
            <w:hideMark/>
          </w:tcPr>
          <w:p w14:paraId="3348BF8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9.11</w:t>
            </w:r>
          </w:p>
        </w:tc>
        <w:tc>
          <w:tcPr>
            <w:tcW w:w="1701" w:type="dxa"/>
            <w:vAlign w:val="center"/>
            <w:hideMark/>
          </w:tcPr>
          <w:p w14:paraId="08E86A4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2.70%</w:t>
            </w:r>
          </w:p>
        </w:tc>
      </w:tr>
      <w:tr w:rsidR="00EE42D3" w:rsidRPr="0039661B" w14:paraId="67479100" w14:textId="77777777" w:rsidTr="0039661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A6B3F37"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Residuos sanitarios (Papel higiénico/Pañales/toallas sanitarias, excretas de mascotas.)</w:t>
            </w:r>
          </w:p>
        </w:tc>
        <w:tc>
          <w:tcPr>
            <w:tcW w:w="850" w:type="dxa"/>
            <w:vAlign w:val="center"/>
            <w:hideMark/>
          </w:tcPr>
          <w:p w14:paraId="2F651E1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1.56</w:t>
            </w:r>
          </w:p>
        </w:tc>
        <w:tc>
          <w:tcPr>
            <w:tcW w:w="851" w:type="dxa"/>
            <w:vAlign w:val="center"/>
            <w:hideMark/>
          </w:tcPr>
          <w:p w14:paraId="5540FF0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w:t>
            </w:r>
          </w:p>
        </w:tc>
        <w:tc>
          <w:tcPr>
            <w:tcW w:w="708" w:type="dxa"/>
            <w:vAlign w:val="center"/>
            <w:hideMark/>
          </w:tcPr>
          <w:p w14:paraId="3985584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0.7</w:t>
            </w:r>
          </w:p>
        </w:tc>
        <w:tc>
          <w:tcPr>
            <w:tcW w:w="709" w:type="dxa"/>
            <w:vAlign w:val="center"/>
            <w:hideMark/>
          </w:tcPr>
          <w:p w14:paraId="4B97C134"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0.9</w:t>
            </w:r>
          </w:p>
        </w:tc>
        <w:tc>
          <w:tcPr>
            <w:tcW w:w="709" w:type="dxa"/>
            <w:vAlign w:val="center"/>
            <w:hideMark/>
          </w:tcPr>
          <w:p w14:paraId="17DBD0F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1.4</w:t>
            </w:r>
          </w:p>
        </w:tc>
        <w:tc>
          <w:tcPr>
            <w:tcW w:w="709" w:type="dxa"/>
            <w:vAlign w:val="center"/>
            <w:hideMark/>
          </w:tcPr>
          <w:p w14:paraId="66EB7A5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1.2</w:t>
            </w:r>
          </w:p>
        </w:tc>
        <w:tc>
          <w:tcPr>
            <w:tcW w:w="714" w:type="dxa"/>
            <w:vAlign w:val="center"/>
            <w:hideMark/>
          </w:tcPr>
          <w:p w14:paraId="72C1AF8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3.2</w:t>
            </w:r>
          </w:p>
        </w:tc>
        <w:tc>
          <w:tcPr>
            <w:tcW w:w="845" w:type="dxa"/>
            <w:vAlign w:val="center"/>
            <w:hideMark/>
          </w:tcPr>
          <w:p w14:paraId="0B76B56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9.96</w:t>
            </w:r>
          </w:p>
        </w:tc>
        <w:tc>
          <w:tcPr>
            <w:tcW w:w="1701" w:type="dxa"/>
            <w:vAlign w:val="center"/>
            <w:hideMark/>
          </w:tcPr>
          <w:p w14:paraId="641A7D5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2.95%</w:t>
            </w:r>
          </w:p>
        </w:tc>
      </w:tr>
      <w:tr w:rsidR="00EE42D3" w:rsidRPr="0039661B" w14:paraId="0CF0480E"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F92ACC1"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lastRenderedPageBreak/>
              <w:t>Pilas</w:t>
            </w:r>
          </w:p>
        </w:tc>
        <w:tc>
          <w:tcPr>
            <w:tcW w:w="850" w:type="dxa"/>
            <w:vAlign w:val="center"/>
            <w:hideMark/>
          </w:tcPr>
          <w:p w14:paraId="78FA365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0.27</w:t>
            </w:r>
          </w:p>
        </w:tc>
        <w:tc>
          <w:tcPr>
            <w:tcW w:w="851" w:type="dxa"/>
            <w:vAlign w:val="center"/>
            <w:hideMark/>
          </w:tcPr>
          <w:p w14:paraId="3203735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8" w:type="dxa"/>
            <w:vAlign w:val="center"/>
            <w:hideMark/>
          </w:tcPr>
          <w:p w14:paraId="496D5C7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0.016</w:t>
            </w:r>
          </w:p>
        </w:tc>
        <w:tc>
          <w:tcPr>
            <w:tcW w:w="709" w:type="dxa"/>
            <w:vAlign w:val="center"/>
            <w:hideMark/>
          </w:tcPr>
          <w:p w14:paraId="038175D0"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1891569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0.006</w:t>
            </w:r>
          </w:p>
        </w:tc>
        <w:tc>
          <w:tcPr>
            <w:tcW w:w="709" w:type="dxa"/>
            <w:vAlign w:val="center"/>
            <w:hideMark/>
          </w:tcPr>
          <w:p w14:paraId="1AB4019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14" w:type="dxa"/>
            <w:vAlign w:val="center"/>
            <w:hideMark/>
          </w:tcPr>
          <w:p w14:paraId="06AE388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845" w:type="dxa"/>
            <w:vAlign w:val="center"/>
            <w:hideMark/>
          </w:tcPr>
          <w:p w14:paraId="64BA723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0.29</w:t>
            </w:r>
          </w:p>
        </w:tc>
        <w:tc>
          <w:tcPr>
            <w:tcW w:w="1701" w:type="dxa"/>
            <w:vAlign w:val="center"/>
            <w:hideMark/>
          </w:tcPr>
          <w:p w14:paraId="5FBDBC5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0.09%</w:t>
            </w:r>
          </w:p>
        </w:tc>
      </w:tr>
      <w:tr w:rsidR="00EE42D3" w:rsidRPr="0039661B" w14:paraId="4AE3A598"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908F5C2"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Tecnopor (poliestireno expandido)</w:t>
            </w:r>
          </w:p>
        </w:tc>
        <w:tc>
          <w:tcPr>
            <w:tcW w:w="850" w:type="dxa"/>
            <w:vAlign w:val="center"/>
            <w:hideMark/>
          </w:tcPr>
          <w:p w14:paraId="67C907E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0.053</w:t>
            </w:r>
          </w:p>
        </w:tc>
        <w:tc>
          <w:tcPr>
            <w:tcW w:w="851" w:type="dxa"/>
            <w:vAlign w:val="center"/>
            <w:hideMark/>
          </w:tcPr>
          <w:p w14:paraId="26418057"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0.016</w:t>
            </w:r>
          </w:p>
        </w:tc>
        <w:tc>
          <w:tcPr>
            <w:tcW w:w="708" w:type="dxa"/>
            <w:vAlign w:val="center"/>
            <w:hideMark/>
          </w:tcPr>
          <w:p w14:paraId="39E5456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0.041</w:t>
            </w:r>
          </w:p>
        </w:tc>
        <w:tc>
          <w:tcPr>
            <w:tcW w:w="709" w:type="dxa"/>
            <w:vAlign w:val="center"/>
            <w:hideMark/>
          </w:tcPr>
          <w:p w14:paraId="2BA431F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551CED3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0.035</w:t>
            </w:r>
          </w:p>
        </w:tc>
        <w:tc>
          <w:tcPr>
            <w:tcW w:w="709" w:type="dxa"/>
            <w:vAlign w:val="center"/>
            <w:hideMark/>
          </w:tcPr>
          <w:p w14:paraId="51C59B84"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0.041</w:t>
            </w:r>
          </w:p>
        </w:tc>
        <w:tc>
          <w:tcPr>
            <w:tcW w:w="714" w:type="dxa"/>
            <w:vAlign w:val="center"/>
            <w:hideMark/>
          </w:tcPr>
          <w:p w14:paraId="24EC01C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0.085</w:t>
            </w:r>
          </w:p>
        </w:tc>
        <w:tc>
          <w:tcPr>
            <w:tcW w:w="845" w:type="dxa"/>
            <w:vAlign w:val="center"/>
            <w:hideMark/>
          </w:tcPr>
          <w:p w14:paraId="0D0DF01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0.27</w:t>
            </w:r>
          </w:p>
        </w:tc>
        <w:tc>
          <w:tcPr>
            <w:tcW w:w="1701" w:type="dxa"/>
            <w:vAlign w:val="center"/>
            <w:hideMark/>
          </w:tcPr>
          <w:p w14:paraId="6ABF607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0.08%</w:t>
            </w:r>
          </w:p>
        </w:tc>
      </w:tr>
      <w:tr w:rsidR="00EE42D3" w:rsidRPr="0039661B" w14:paraId="48E4AEA6"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A548A31" w14:textId="17B3A8C6"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 xml:space="preserve">Residuos inertes (tierra, piedras, cerámicos, ladrillos, </w:t>
            </w:r>
            <w:r w:rsidR="00D06A5F" w:rsidRPr="0039661B">
              <w:rPr>
                <w:rFonts w:ascii="Times New Roman" w:eastAsia="Times New Roman" w:hAnsi="Times New Roman" w:cs="Times New Roman"/>
                <w:b w:val="0"/>
                <w:bCs w:val="0"/>
                <w:color w:val="000000" w:themeColor="text1"/>
                <w:sz w:val="20"/>
                <w:szCs w:val="20"/>
                <w:lang w:eastAsia="es-PE"/>
              </w:rPr>
              <w:t>entre otros</w:t>
            </w:r>
            <w:r w:rsidRPr="0039661B">
              <w:rPr>
                <w:rFonts w:ascii="Times New Roman" w:eastAsia="Times New Roman" w:hAnsi="Times New Roman" w:cs="Times New Roman"/>
                <w:b w:val="0"/>
                <w:bCs w:val="0"/>
                <w:color w:val="000000" w:themeColor="text1"/>
                <w:sz w:val="20"/>
                <w:szCs w:val="20"/>
                <w:lang w:eastAsia="es-PE"/>
              </w:rPr>
              <w:t>)</w:t>
            </w:r>
          </w:p>
        </w:tc>
        <w:tc>
          <w:tcPr>
            <w:tcW w:w="850" w:type="dxa"/>
            <w:vAlign w:val="center"/>
            <w:hideMark/>
          </w:tcPr>
          <w:p w14:paraId="384648B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2.51</w:t>
            </w:r>
          </w:p>
        </w:tc>
        <w:tc>
          <w:tcPr>
            <w:tcW w:w="851" w:type="dxa"/>
            <w:vAlign w:val="center"/>
            <w:hideMark/>
          </w:tcPr>
          <w:p w14:paraId="7B5FDF21"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3.18</w:t>
            </w:r>
          </w:p>
        </w:tc>
        <w:tc>
          <w:tcPr>
            <w:tcW w:w="708" w:type="dxa"/>
            <w:vAlign w:val="center"/>
            <w:hideMark/>
          </w:tcPr>
          <w:p w14:paraId="27FFE89B"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0.34</w:t>
            </w:r>
          </w:p>
        </w:tc>
        <w:tc>
          <w:tcPr>
            <w:tcW w:w="709" w:type="dxa"/>
            <w:vAlign w:val="center"/>
            <w:hideMark/>
          </w:tcPr>
          <w:p w14:paraId="1F8B404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4.52</w:t>
            </w:r>
          </w:p>
        </w:tc>
        <w:tc>
          <w:tcPr>
            <w:tcW w:w="709" w:type="dxa"/>
            <w:vAlign w:val="center"/>
            <w:hideMark/>
          </w:tcPr>
          <w:p w14:paraId="3C2D9F9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0.076</w:t>
            </w:r>
          </w:p>
        </w:tc>
        <w:tc>
          <w:tcPr>
            <w:tcW w:w="709" w:type="dxa"/>
            <w:vAlign w:val="center"/>
            <w:hideMark/>
          </w:tcPr>
          <w:p w14:paraId="3D50156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2.16</w:t>
            </w:r>
          </w:p>
        </w:tc>
        <w:tc>
          <w:tcPr>
            <w:tcW w:w="714" w:type="dxa"/>
            <w:vAlign w:val="center"/>
            <w:hideMark/>
          </w:tcPr>
          <w:p w14:paraId="44512CE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3.052</w:t>
            </w:r>
          </w:p>
        </w:tc>
        <w:tc>
          <w:tcPr>
            <w:tcW w:w="845" w:type="dxa"/>
            <w:vAlign w:val="center"/>
            <w:hideMark/>
          </w:tcPr>
          <w:p w14:paraId="7934DE74"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15.84</w:t>
            </w:r>
          </w:p>
        </w:tc>
        <w:tc>
          <w:tcPr>
            <w:tcW w:w="1701" w:type="dxa"/>
            <w:vAlign w:val="center"/>
            <w:hideMark/>
          </w:tcPr>
          <w:p w14:paraId="7C46F2FC"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4.69%</w:t>
            </w:r>
          </w:p>
        </w:tc>
      </w:tr>
      <w:tr w:rsidR="00EE42D3" w:rsidRPr="0039661B" w14:paraId="52B705D6"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80CEEF3"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Restos de medicamentos</w:t>
            </w:r>
          </w:p>
        </w:tc>
        <w:tc>
          <w:tcPr>
            <w:tcW w:w="850" w:type="dxa"/>
            <w:vAlign w:val="center"/>
            <w:hideMark/>
          </w:tcPr>
          <w:p w14:paraId="73378F2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0.013</w:t>
            </w:r>
          </w:p>
        </w:tc>
        <w:tc>
          <w:tcPr>
            <w:tcW w:w="851" w:type="dxa"/>
            <w:vAlign w:val="center"/>
            <w:hideMark/>
          </w:tcPr>
          <w:p w14:paraId="357CCCA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0.011</w:t>
            </w:r>
          </w:p>
        </w:tc>
        <w:tc>
          <w:tcPr>
            <w:tcW w:w="708" w:type="dxa"/>
            <w:vAlign w:val="center"/>
            <w:hideMark/>
          </w:tcPr>
          <w:p w14:paraId="0FC4D12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0C98A9E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57B9AEA5"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096DD998"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0.014</w:t>
            </w:r>
          </w:p>
        </w:tc>
        <w:tc>
          <w:tcPr>
            <w:tcW w:w="714" w:type="dxa"/>
            <w:vAlign w:val="center"/>
            <w:hideMark/>
          </w:tcPr>
          <w:p w14:paraId="5641540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0.018</w:t>
            </w:r>
          </w:p>
        </w:tc>
        <w:tc>
          <w:tcPr>
            <w:tcW w:w="845" w:type="dxa"/>
            <w:vAlign w:val="center"/>
            <w:hideMark/>
          </w:tcPr>
          <w:p w14:paraId="2341E9D6"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0.06</w:t>
            </w:r>
          </w:p>
        </w:tc>
        <w:tc>
          <w:tcPr>
            <w:tcW w:w="1701" w:type="dxa"/>
            <w:vAlign w:val="center"/>
            <w:hideMark/>
          </w:tcPr>
          <w:p w14:paraId="32B4874B"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0.02%</w:t>
            </w:r>
          </w:p>
        </w:tc>
      </w:tr>
      <w:tr w:rsidR="00EE42D3" w:rsidRPr="0039661B" w14:paraId="30D494CE"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267C86B"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Envolturas de snacks, galletas, caramelos, entre otros</w:t>
            </w:r>
          </w:p>
        </w:tc>
        <w:tc>
          <w:tcPr>
            <w:tcW w:w="850" w:type="dxa"/>
            <w:vAlign w:val="center"/>
            <w:hideMark/>
          </w:tcPr>
          <w:p w14:paraId="72809D5D"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0.26</w:t>
            </w:r>
          </w:p>
        </w:tc>
        <w:tc>
          <w:tcPr>
            <w:tcW w:w="851" w:type="dxa"/>
            <w:vAlign w:val="center"/>
            <w:hideMark/>
          </w:tcPr>
          <w:p w14:paraId="4B21F99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0.53</w:t>
            </w:r>
          </w:p>
        </w:tc>
        <w:tc>
          <w:tcPr>
            <w:tcW w:w="708" w:type="dxa"/>
            <w:vAlign w:val="center"/>
            <w:hideMark/>
          </w:tcPr>
          <w:p w14:paraId="7170D29F"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0.41</w:t>
            </w:r>
          </w:p>
        </w:tc>
        <w:tc>
          <w:tcPr>
            <w:tcW w:w="709" w:type="dxa"/>
            <w:vAlign w:val="center"/>
            <w:hideMark/>
          </w:tcPr>
          <w:p w14:paraId="104D038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0.085</w:t>
            </w:r>
          </w:p>
        </w:tc>
        <w:tc>
          <w:tcPr>
            <w:tcW w:w="709" w:type="dxa"/>
            <w:vAlign w:val="center"/>
            <w:hideMark/>
          </w:tcPr>
          <w:p w14:paraId="758CAC34"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0.24</w:t>
            </w:r>
          </w:p>
        </w:tc>
        <w:tc>
          <w:tcPr>
            <w:tcW w:w="709" w:type="dxa"/>
            <w:vAlign w:val="center"/>
            <w:hideMark/>
          </w:tcPr>
          <w:p w14:paraId="30B72B2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0.63</w:t>
            </w:r>
          </w:p>
        </w:tc>
        <w:tc>
          <w:tcPr>
            <w:tcW w:w="714" w:type="dxa"/>
            <w:vAlign w:val="center"/>
            <w:hideMark/>
          </w:tcPr>
          <w:p w14:paraId="7DFF05C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0.68</w:t>
            </w:r>
          </w:p>
        </w:tc>
        <w:tc>
          <w:tcPr>
            <w:tcW w:w="845" w:type="dxa"/>
            <w:vAlign w:val="center"/>
            <w:hideMark/>
          </w:tcPr>
          <w:p w14:paraId="3B8D8D3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2.84</w:t>
            </w:r>
          </w:p>
        </w:tc>
        <w:tc>
          <w:tcPr>
            <w:tcW w:w="1701" w:type="dxa"/>
            <w:vAlign w:val="center"/>
            <w:hideMark/>
          </w:tcPr>
          <w:p w14:paraId="4070575E"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0.84%</w:t>
            </w:r>
          </w:p>
        </w:tc>
      </w:tr>
      <w:tr w:rsidR="00EE42D3" w:rsidRPr="0039661B" w14:paraId="4847A11A" w14:textId="77777777" w:rsidTr="003966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65D6CA3" w14:textId="77777777" w:rsidR="00EE42D3" w:rsidRPr="0039661B" w:rsidRDefault="00EE42D3" w:rsidP="0087785B">
            <w:pPr>
              <w:rPr>
                <w:rFonts w:ascii="Times New Roman" w:eastAsia="Times New Roman" w:hAnsi="Times New Roman" w:cs="Times New Roman"/>
                <w:b w:val="0"/>
                <w:bCs w:val="0"/>
                <w:color w:val="000000" w:themeColor="text1"/>
                <w:sz w:val="20"/>
                <w:szCs w:val="20"/>
                <w:lang w:eastAsia="es-PE"/>
              </w:rPr>
            </w:pPr>
            <w:r w:rsidRPr="0039661B">
              <w:rPr>
                <w:rFonts w:ascii="Times New Roman" w:eastAsia="Times New Roman" w:hAnsi="Times New Roman" w:cs="Times New Roman"/>
                <w:b w:val="0"/>
                <w:bCs w:val="0"/>
                <w:color w:val="000000" w:themeColor="text1"/>
                <w:sz w:val="20"/>
                <w:szCs w:val="20"/>
                <w:lang w:eastAsia="es-PE"/>
              </w:rPr>
              <w:t>Otros residuos no categorizados</w:t>
            </w:r>
          </w:p>
        </w:tc>
        <w:tc>
          <w:tcPr>
            <w:tcW w:w="850" w:type="dxa"/>
            <w:vAlign w:val="center"/>
            <w:hideMark/>
          </w:tcPr>
          <w:p w14:paraId="291DA632"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2.56</w:t>
            </w:r>
          </w:p>
        </w:tc>
        <w:tc>
          <w:tcPr>
            <w:tcW w:w="851" w:type="dxa"/>
            <w:vAlign w:val="center"/>
            <w:hideMark/>
          </w:tcPr>
          <w:p w14:paraId="717DA51A"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3.47</w:t>
            </w:r>
          </w:p>
        </w:tc>
        <w:tc>
          <w:tcPr>
            <w:tcW w:w="708" w:type="dxa"/>
            <w:vAlign w:val="center"/>
            <w:hideMark/>
          </w:tcPr>
          <w:p w14:paraId="7C33C795"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2.96</w:t>
            </w:r>
          </w:p>
        </w:tc>
        <w:tc>
          <w:tcPr>
            <w:tcW w:w="709" w:type="dxa"/>
            <w:vAlign w:val="center"/>
            <w:hideMark/>
          </w:tcPr>
          <w:p w14:paraId="697CAA1E"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4.85</w:t>
            </w:r>
          </w:p>
        </w:tc>
        <w:tc>
          <w:tcPr>
            <w:tcW w:w="709" w:type="dxa"/>
            <w:vAlign w:val="center"/>
            <w:hideMark/>
          </w:tcPr>
          <w:p w14:paraId="6E973F00"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 </w:t>
            </w:r>
          </w:p>
        </w:tc>
        <w:tc>
          <w:tcPr>
            <w:tcW w:w="709" w:type="dxa"/>
            <w:vAlign w:val="center"/>
            <w:hideMark/>
          </w:tcPr>
          <w:p w14:paraId="3B58D7BD"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6.76</w:t>
            </w:r>
          </w:p>
        </w:tc>
        <w:tc>
          <w:tcPr>
            <w:tcW w:w="714" w:type="dxa"/>
            <w:vAlign w:val="center"/>
            <w:hideMark/>
          </w:tcPr>
          <w:p w14:paraId="5A59477F"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4.86</w:t>
            </w:r>
          </w:p>
        </w:tc>
        <w:tc>
          <w:tcPr>
            <w:tcW w:w="845" w:type="dxa"/>
            <w:vAlign w:val="center"/>
            <w:hideMark/>
          </w:tcPr>
          <w:p w14:paraId="2E18CB2C"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25.46</w:t>
            </w:r>
          </w:p>
        </w:tc>
        <w:tc>
          <w:tcPr>
            <w:tcW w:w="1701" w:type="dxa"/>
            <w:vAlign w:val="center"/>
            <w:hideMark/>
          </w:tcPr>
          <w:p w14:paraId="08373061" w14:textId="77777777" w:rsidR="00EE42D3" w:rsidRPr="0039661B" w:rsidRDefault="00EE42D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7.55%</w:t>
            </w:r>
          </w:p>
        </w:tc>
      </w:tr>
      <w:tr w:rsidR="00EE42D3" w:rsidRPr="0039661B" w14:paraId="40ADBE38" w14:textId="77777777" w:rsidTr="0039661B">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7EFC2E32" w14:textId="77777777" w:rsidR="00EE42D3" w:rsidRPr="0039661B" w:rsidRDefault="00EE42D3" w:rsidP="0087785B">
            <w:pPr>
              <w:jc w:val="center"/>
              <w:rPr>
                <w:rFonts w:ascii="Times New Roman" w:eastAsia="Times New Roman" w:hAnsi="Times New Roman" w:cs="Times New Roman"/>
                <w:color w:val="000000" w:themeColor="text1"/>
                <w:sz w:val="24"/>
                <w:szCs w:val="24"/>
                <w:lang w:eastAsia="es-PE"/>
              </w:rPr>
            </w:pPr>
            <w:r w:rsidRPr="0039661B">
              <w:rPr>
                <w:rFonts w:ascii="Times New Roman" w:eastAsia="Times New Roman" w:hAnsi="Times New Roman" w:cs="Times New Roman"/>
                <w:color w:val="000000" w:themeColor="text1"/>
                <w:sz w:val="24"/>
                <w:szCs w:val="24"/>
                <w:lang w:eastAsia="es-PE"/>
              </w:rPr>
              <w:t>TOTAL</w:t>
            </w:r>
          </w:p>
        </w:tc>
        <w:tc>
          <w:tcPr>
            <w:tcW w:w="850" w:type="dxa"/>
            <w:vAlign w:val="center"/>
            <w:hideMark/>
          </w:tcPr>
          <w:p w14:paraId="2B852682"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45.96</w:t>
            </w:r>
          </w:p>
        </w:tc>
        <w:tc>
          <w:tcPr>
            <w:tcW w:w="851" w:type="dxa"/>
            <w:vAlign w:val="center"/>
            <w:hideMark/>
          </w:tcPr>
          <w:p w14:paraId="2E2303E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40.89</w:t>
            </w:r>
          </w:p>
        </w:tc>
        <w:tc>
          <w:tcPr>
            <w:tcW w:w="708" w:type="dxa"/>
            <w:vAlign w:val="center"/>
            <w:hideMark/>
          </w:tcPr>
          <w:p w14:paraId="10594AA7"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38.02</w:t>
            </w:r>
          </w:p>
        </w:tc>
        <w:tc>
          <w:tcPr>
            <w:tcW w:w="709" w:type="dxa"/>
            <w:vAlign w:val="center"/>
            <w:hideMark/>
          </w:tcPr>
          <w:p w14:paraId="4C918FB5"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47.97</w:t>
            </w:r>
          </w:p>
        </w:tc>
        <w:tc>
          <w:tcPr>
            <w:tcW w:w="709" w:type="dxa"/>
            <w:vAlign w:val="center"/>
            <w:hideMark/>
          </w:tcPr>
          <w:p w14:paraId="0742DE9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46.49</w:t>
            </w:r>
          </w:p>
        </w:tc>
        <w:tc>
          <w:tcPr>
            <w:tcW w:w="709" w:type="dxa"/>
            <w:vAlign w:val="center"/>
            <w:hideMark/>
          </w:tcPr>
          <w:p w14:paraId="2B61CD13"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58.33</w:t>
            </w:r>
          </w:p>
        </w:tc>
        <w:tc>
          <w:tcPr>
            <w:tcW w:w="714" w:type="dxa"/>
            <w:vAlign w:val="center"/>
            <w:hideMark/>
          </w:tcPr>
          <w:p w14:paraId="62052EA9"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59.73</w:t>
            </w:r>
          </w:p>
        </w:tc>
        <w:tc>
          <w:tcPr>
            <w:tcW w:w="845" w:type="dxa"/>
            <w:vAlign w:val="center"/>
            <w:hideMark/>
          </w:tcPr>
          <w:p w14:paraId="7BDC04A6"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39661B">
              <w:rPr>
                <w:rFonts w:ascii="Times New Roman" w:eastAsia="Times New Roman" w:hAnsi="Times New Roman" w:cs="Times New Roman"/>
                <w:b/>
                <w:bCs/>
                <w:color w:val="000000" w:themeColor="text1"/>
                <w:sz w:val="20"/>
                <w:szCs w:val="20"/>
                <w:lang w:eastAsia="es-PE"/>
              </w:rPr>
              <w:t>337.39</w:t>
            </w:r>
          </w:p>
        </w:tc>
        <w:tc>
          <w:tcPr>
            <w:tcW w:w="1701" w:type="dxa"/>
            <w:vAlign w:val="center"/>
            <w:hideMark/>
          </w:tcPr>
          <w:p w14:paraId="42AB4CCA" w14:textId="77777777" w:rsidR="00EE42D3" w:rsidRPr="0039661B" w:rsidRDefault="00EE42D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39661B">
              <w:rPr>
                <w:rFonts w:ascii="Times New Roman" w:eastAsia="Times New Roman" w:hAnsi="Times New Roman" w:cs="Times New Roman"/>
                <w:color w:val="000000" w:themeColor="text1"/>
                <w:sz w:val="20"/>
                <w:szCs w:val="20"/>
                <w:lang w:eastAsia="es-PE"/>
              </w:rPr>
              <w:t>100.00%</w:t>
            </w:r>
          </w:p>
        </w:tc>
      </w:tr>
    </w:tbl>
    <w:p w14:paraId="2141C332" w14:textId="07685DFE" w:rsidR="008E3886" w:rsidRPr="005248A1" w:rsidRDefault="008E3886" w:rsidP="005248A1">
      <w:pPr>
        <w:pStyle w:val="Prrafodelista"/>
        <w:spacing w:before="100" w:beforeAutospacing="1" w:after="100" w:afterAutospacing="1" w:line="480" w:lineRule="auto"/>
        <w:ind w:left="851" w:hanging="357"/>
        <w:rPr>
          <w:rFonts w:eastAsiaTheme="majorEastAsia" w:cstheme="majorBidi"/>
          <w:color w:val="000000" w:themeColor="text1"/>
          <w:sz w:val="20"/>
          <w:lang w:val="es-MX" w:eastAsia="es-MX" w:bidi="ar-SA"/>
        </w:rPr>
      </w:pPr>
      <w:r w:rsidRPr="005248A1">
        <w:rPr>
          <w:rFonts w:eastAsiaTheme="majorEastAsia" w:cstheme="majorBidi"/>
          <w:b/>
          <w:color w:val="000000" w:themeColor="text1"/>
          <w:sz w:val="20"/>
          <w:lang w:val="es-MX" w:eastAsia="es-MX" w:bidi="ar-SA"/>
        </w:rPr>
        <w:t>Fuente:</w:t>
      </w:r>
      <w:r w:rsidRPr="008E3886">
        <w:rPr>
          <w:rFonts w:eastAsiaTheme="minorHAnsi"/>
          <w:lang w:eastAsia="en-US" w:bidi="ar-SA"/>
        </w:rPr>
        <w:t xml:space="preserve"> </w:t>
      </w:r>
      <w:r w:rsidRPr="005248A1">
        <w:rPr>
          <w:rFonts w:eastAsiaTheme="majorEastAsia" w:cstheme="majorBidi"/>
          <w:color w:val="000000" w:themeColor="text1"/>
          <w:sz w:val="20"/>
          <w:lang w:val="es-MX" w:eastAsia="es-MX" w:bidi="ar-SA"/>
        </w:rPr>
        <w:t>Validación de Composición física de Residuos sólidos – Domiciliarios</w:t>
      </w:r>
      <w:r w:rsidR="007B27A5" w:rsidRPr="005248A1">
        <w:rPr>
          <w:rFonts w:eastAsiaTheme="majorEastAsia" w:cstheme="majorBidi"/>
          <w:color w:val="000000" w:themeColor="text1"/>
          <w:sz w:val="20"/>
          <w:lang w:val="es-MX" w:eastAsia="es-MX" w:bidi="ar-SA"/>
        </w:rPr>
        <w:t>.</w:t>
      </w:r>
    </w:p>
    <w:p w14:paraId="76A7D202" w14:textId="4FF40DF4" w:rsidR="002B5510" w:rsidRPr="002B5510" w:rsidRDefault="002B5510" w:rsidP="002B5510">
      <w:pPr>
        <w:pStyle w:val="Descripcin"/>
        <w:keepNext/>
        <w:jc w:val="center"/>
        <w:rPr>
          <w:rFonts w:ascii="Times New Roman" w:hAnsi="Times New Roman" w:cs="Times New Roman"/>
          <w:i w:val="0"/>
          <w:iCs w:val="0"/>
          <w:color w:val="auto"/>
          <w:sz w:val="24"/>
          <w:szCs w:val="24"/>
        </w:rPr>
      </w:pPr>
      <w:bookmarkStart w:id="138" w:name="_Toc79603712"/>
      <w:r w:rsidRPr="002B5510">
        <w:rPr>
          <w:rFonts w:ascii="Times New Roman" w:hAnsi="Times New Roman" w:cs="Times New Roman"/>
          <w:b/>
          <w:bCs/>
          <w:i w:val="0"/>
          <w:iCs w:val="0"/>
          <w:color w:val="auto"/>
          <w:sz w:val="24"/>
          <w:szCs w:val="24"/>
        </w:rPr>
        <w:t xml:space="preserve">Tabla </w:t>
      </w:r>
      <w:r w:rsidRPr="002B5510">
        <w:rPr>
          <w:rFonts w:ascii="Times New Roman" w:hAnsi="Times New Roman" w:cs="Times New Roman"/>
          <w:b/>
          <w:bCs/>
          <w:i w:val="0"/>
          <w:iCs w:val="0"/>
          <w:color w:val="auto"/>
          <w:sz w:val="24"/>
          <w:szCs w:val="24"/>
        </w:rPr>
        <w:fldChar w:fldCharType="begin"/>
      </w:r>
      <w:r w:rsidRPr="002B5510">
        <w:rPr>
          <w:rFonts w:ascii="Times New Roman" w:hAnsi="Times New Roman" w:cs="Times New Roman"/>
          <w:b/>
          <w:bCs/>
          <w:i w:val="0"/>
          <w:iCs w:val="0"/>
          <w:color w:val="auto"/>
          <w:sz w:val="24"/>
          <w:szCs w:val="24"/>
        </w:rPr>
        <w:instrText xml:space="preserve"> SEQ Tabla \* ARABIC </w:instrText>
      </w:r>
      <w:r w:rsidRPr="002B5510">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14</w:t>
      </w:r>
      <w:r w:rsidRPr="002B5510">
        <w:rPr>
          <w:rFonts w:ascii="Times New Roman" w:hAnsi="Times New Roman" w:cs="Times New Roman"/>
          <w:b/>
          <w:bCs/>
          <w:i w:val="0"/>
          <w:iCs w:val="0"/>
          <w:color w:val="auto"/>
          <w:sz w:val="24"/>
          <w:szCs w:val="24"/>
        </w:rPr>
        <w:fldChar w:fldCharType="end"/>
      </w:r>
      <w:r w:rsidRPr="002B5510">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2B5510">
        <w:rPr>
          <w:rFonts w:ascii="Times New Roman" w:hAnsi="Times New Roman" w:cs="Times New Roman"/>
          <w:i w:val="0"/>
          <w:iCs w:val="0"/>
          <w:color w:val="auto"/>
          <w:sz w:val="24"/>
          <w:szCs w:val="24"/>
        </w:rPr>
        <w:t>Estadística descriptiva de la Composición de residuos sólidos municipales</w:t>
      </w:r>
      <w:bookmarkEnd w:id="138"/>
    </w:p>
    <w:tbl>
      <w:tblPr>
        <w:tblStyle w:val="TablaconformeAPA6edicin"/>
        <w:tblW w:w="9068" w:type="dxa"/>
        <w:tblLayout w:type="fixed"/>
        <w:tblLook w:val="0000" w:firstRow="0" w:lastRow="0" w:firstColumn="0" w:lastColumn="0" w:noHBand="0" w:noVBand="0"/>
      </w:tblPr>
      <w:tblGrid>
        <w:gridCol w:w="1985"/>
        <w:gridCol w:w="1234"/>
        <w:gridCol w:w="1082"/>
        <w:gridCol w:w="1082"/>
        <w:gridCol w:w="1082"/>
        <w:gridCol w:w="1300"/>
        <w:gridCol w:w="1303"/>
      </w:tblGrid>
      <w:tr w:rsidR="007B27A5" w:rsidRPr="00973BCF" w14:paraId="5EAD4DF7" w14:textId="77777777" w:rsidTr="007C5BC5">
        <w:trPr>
          <w:trHeight w:val="629"/>
        </w:trPr>
        <w:tc>
          <w:tcPr>
            <w:tcW w:w="1985" w:type="dxa"/>
            <w:vMerge w:val="restart"/>
          </w:tcPr>
          <w:p w14:paraId="5D625300" w14:textId="77777777" w:rsidR="007B27A5" w:rsidRPr="00973BCF" w:rsidRDefault="007B27A5" w:rsidP="003F6D2F">
            <w:pPr>
              <w:autoSpaceDE w:val="0"/>
              <w:autoSpaceDN w:val="0"/>
              <w:adjustRightInd w:val="0"/>
              <w:rPr>
                <w:rFonts w:cs="Times New Roman"/>
                <w:sz w:val="20"/>
                <w:szCs w:val="20"/>
              </w:rPr>
            </w:pPr>
            <w:bookmarkStart w:id="139" w:name="_Toc394418235"/>
          </w:p>
        </w:tc>
        <w:tc>
          <w:tcPr>
            <w:tcW w:w="1234" w:type="dxa"/>
            <w:tcBorders>
              <w:bottom w:val="single" w:sz="4" w:space="0" w:color="auto"/>
            </w:tcBorders>
          </w:tcPr>
          <w:p w14:paraId="20171286"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N</w:t>
            </w:r>
          </w:p>
        </w:tc>
        <w:tc>
          <w:tcPr>
            <w:tcW w:w="1082" w:type="dxa"/>
            <w:tcBorders>
              <w:bottom w:val="single" w:sz="4" w:space="0" w:color="auto"/>
            </w:tcBorders>
          </w:tcPr>
          <w:p w14:paraId="302E6B42"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Mínimo</w:t>
            </w:r>
          </w:p>
        </w:tc>
        <w:tc>
          <w:tcPr>
            <w:tcW w:w="1082" w:type="dxa"/>
            <w:tcBorders>
              <w:bottom w:val="single" w:sz="4" w:space="0" w:color="auto"/>
            </w:tcBorders>
          </w:tcPr>
          <w:p w14:paraId="7FD58EE0"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Máximo</w:t>
            </w:r>
          </w:p>
        </w:tc>
        <w:tc>
          <w:tcPr>
            <w:tcW w:w="2382" w:type="dxa"/>
            <w:gridSpan w:val="2"/>
            <w:tcBorders>
              <w:bottom w:val="single" w:sz="4" w:space="0" w:color="auto"/>
            </w:tcBorders>
          </w:tcPr>
          <w:p w14:paraId="3ED727A7"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Media</w:t>
            </w:r>
          </w:p>
        </w:tc>
        <w:tc>
          <w:tcPr>
            <w:tcW w:w="1303" w:type="dxa"/>
            <w:tcBorders>
              <w:bottom w:val="single" w:sz="4" w:space="0" w:color="auto"/>
            </w:tcBorders>
          </w:tcPr>
          <w:p w14:paraId="5F190A4E"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Desviación estándar</w:t>
            </w:r>
          </w:p>
        </w:tc>
      </w:tr>
      <w:tr w:rsidR="007B27A5" w:rsidRPr="00973BCF" w14:paraId="50875B8C" w14:textId="77777777" w:rsidTr="007C5BC5">
        <w:trPr>
          <w:trHeight w:val="348"/>
        </w:trPr>
        <w:tc>
          <w:tcPr>
            <w:tcW w:w="1985" w:type="dxa"/>
            <w:vMerge/>
          </w:tcPr>
          <w:p w14:paraId="3994F1B2" w14:textId="77777777" w:rsidR="007B27A5" w:rsidRPr="00973BCF" w:rsidRDefault="007B27A5" w:rsidP="003F6D2F">
            <w:pPr>
              <w:autoSpaceDE w:val="0"/>
              <w:autoSpaceDN w:val="0"/>
              <w:adjustRightInd w:val="0"/>
              <w:rPr>
                <w:rFonts w:cs="Times New Roman"/>
                <w:color w:val="000000"/>
                <w:sz w:val="20"/>
                <w:szCs w:val="20"/>
              </w:rPr>
            </w:pPr>
          </w:p>
        </w:tc>
        <w:tc>
          <w:tcPr>
            <w:tcW w:w="1234" w:type="dxa"/>
            <w:tcBorders>
              <w:top w:val="single" w:sz="4" w:space="0" w:color="auto"/>
              <w:bottom w:val="single" w:sz="4" w:space="0" w:color="auto"/>
            </w:tcBorders>
          </w:tcPr>
          <w:p w14:paraId="220901E6" w14:textId="77777777" w:rsidR="007B27A5" w:rsidRPr="00973BCF" w:rsidRDefault="007B27A5" w:rsidP="007C5BC5">
            <w:pPr>
              <w:autoSpaceDE w:val="0"/>
              <w:autoSpaceDN w:val="0"/>
              <w:adjustRightInd w:val="0"/>
              <w:spacing w:line="320" w:lineRule="atLeast"/>
              <w:ind w:left="-12" w:right="25"/>
              <w:rPr>
                <w:rFonts w:cs="Times New Roman"/>
                <w:color w:val="000000"/>
                <w:sz w:val="20"/>
                <w:szCs w:val="20"/>
              </w:rPr>
            </w:pPr>
            <w:r w:rsidRPr="00973BCF">
              <w:rPr>
                <w:rFonts w:cs="Times New Roman"/>
                <w:color w:val="000000"/>
                <w:sz w:val="20"/>
                <w:szCs w:val="20"/>
              </w:rPr>
              <w:t>Estadístico</w:t>
            </w:r>
          </w:p>
        </w:tc>
        <w:tc>
          <w:tcPr>
            <w:tcW w:w="1082" w:type="dxa"/>
            <w:tcBorders>
              <w:top w:val="single" w:sz="4" w:space="0" w:color="auto"/>
              <w:bottom w:val="single" w:sz="4" w:space="0" w:color="auto"/>
            </w:tcBorders>
          </w:tcPr>
          <w:p w14:paraId="4E9A8BED" w14:textId="77777777" w:rsidR="007B27A5" w:rsidRPr="00973BCF" w:rsidRDefault="007B27A5" w:rsidP="007C5BC5">
            <w:pPr>
              <w:autoSpaceDE w:val="0"/>
              <w:autoSpaceDN w:val="0"/>
              <w:adjustRightInd w:val="0"/>
              <w:spacing w:line="320" w:lineRule="atLeast"/>
              <w:ind w:right="-65"/>
              <w:rPr>
                <w:rFonts w:cs="Times New Roman"/>
                <w:color w:val="000000"/>
                <w:sz w:val="20"/>
                <w:szCs w:val="20"/>
              </w:rPr>
            </w:pPr>
            <w:r w:rsidRPr="00973BCF">
              <w:rPr>
                <w:rFonts w:cs="Times New Roman"/>
                <w:color w:val="000000"/>
                <w:sz w:val="20"/>
                <w:szCs w:val="20"/>
              </w:rPr>
              <w:t>Estadístico</w:t>
            </w:r>
          </w:p>
        </w:tc>
        <w:tc>
          <w:tcPr>
            <w:tcW w:w="1082" w:type="dxa"/>
            <w:tcBorders>
              <w:top w:val="single" w:sz="4" w:space="0" w:color="auto"/>
              <w:bottom w:val="single" w:sz="4" w:space="0" w:color="auto"/>
            </w:tcBorders>
          </w:tcPr>
          <w:p w14:paraId="19F6E5DB" w14:textId="77777777" w:rsidR="007B27A5" w:rsidRPr="00973BCF" w:rsidRDefault="007B27A5" w:rsidP="007C5BC5">
            <w:pPr>
              <w:autoSpaceDE w:val="0"/>
              <w:autoSpaceDN w:val="0"/>
              <w:adjustRightInd w:val="0"/>
              <w:spacing w:line="320" w:lineRule="atLeast"/>
              <w:ind w:left="-9" w:right="-107"/>
              <w:rPr>
                <w:rFonts w:cs="Times New Roman"/>
                <w:color w:val="000000"/>
                <w:sz w:val="20"/>
                <w:szCs w:val="20"/>
              </w:rPr>
            </w:pPr>
            <w:r w:rsidRPr="00973BCF">
              <w:rPr>
                <w:rFonts w:cs="Times New Roman"/>
                <w:color w:val="000000"/>
                <w:sz w:val="20"/>
                <w:szCs w:val="20"/>
              </w:rPr>
              <w:t>Estadístico</w:t>
            </w:r>
          </w:p>
        </w:tc>
        <w:tc>
          <w:tcPr>
            <w:tcW w:w="1082" w:type="dxa"/>
            <w:tcBorders>
              <w:top w:val="single" w:sz="4" w:space="0" w:color="auto"/>
              <w:bottom w:val="single" w:sz="4" w:space="0" w:color="auto"/>
            </w:tcBorders>
          </w:tcPr>
          <w:p w14:paraId="2FDCC579" w14:textId="77777777" w:rsidR="007B27A5" w:rsidRPr="00973BCF" w:rsidRDefault="007B27A5" w:rsidP="007C5BC5">
            <w:pPr>
              <w:autoSpaceDE w:val="0"/>
              <w:autoSpaceDN w:val="0"/>
              <w:adjustRightInd w:val="0"/>
              <w:spacing w:line="320" w:lineRule="atLeast"/>
              <w:ind w:right="-19"/>
              <w:rPr>
                <w:rFonts w:cs="Times New Roman"/>
                <w:color w:val="000000"/>
                <w:sz w:val="20"/>
                <w:szCs w:val="20"/>
              </w:rPr>
            </w:pPr>
            <w:r w:rsidRPr="00973BCF">
              <w:rPr>
                <w:rFonts w:cs="Times New Roman"/>
                <w:color w:val="000000"/>
                <w:sz w:val="20"/>
                <w:szCs w:val="20"/>
              </w:rPr>
              <w:t>Estadístico</w:t>
            </w:r>
          </w:p>
        </w:tc>
        <w:tc>
          <w:tcPr>
            <w:tcW w:w="1300" w:type="dxa"/>
            <w:tcBorders>
              <w:top w:val="single" w:sz="4" w:space="0" w:color="auto"/>
              <w:bottom w:val="single" w:sz="4" w:space="0" w:color="auto"/>
            </w:tcBorders>
          </w:tcPr>
          <w:p w14:paraId="43906E4D"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Error estándar</w:t>
            </w:r>
          </w:p>
        </w:tc>
        <w:tc>
          <w:tcPr>
            <w:tcW w:w="1303" w:type="dxa"/>
            <w:tcBorders>
              <w:top w:val="single" w:sz="4" w:space="0" w:color="auto"/>
              <w:bottom w:val="single" w:sz="4" w:space="0" w:color="auto"/>
            </w:tcBorders>
          </w:tcPr>
          <w:p w14:paraId="16E4546B"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Estadístico</w:t>
            </w:r>
          </w:p>
        </w:tc>
      </w:tr>
      <w:tr w:rsidR="007B27A5" w:rsidRPr="00973BCF" w14:paraId="69A8CD69" w14:textId="77777777" w:rsidTr="007C5BC5">
        <w:trPr>
          <w:trHeight w:val="315"/>
        </w:trPr>
        <w:tc>
          <w:tcPr>
            <w:tcW w:w="1985" w:type="dxa"/>
          </w:tcPr>
          <w:p w14:paraId="73CFD90E" w14:textId="60984C2C" w:rsidR="007B27A5" w:rsidRPr="00973BCF" w:rsidRDefault="007B27A5" w:rsidP="003F6D2F">
            <w:pPr>
              <w:autoSpaceDE w:val="0"/>
              <w:autoSpaceDN w:val="0"/>
              <w:adjustRightInd w:val="0"/>
              <w:spacing w:line="320" w:lineRule="atLeast"/>
              <w:ind w:left="60" w:right="60"/>
              <w:rPr>
                <w:rFonts w:cs="Times New Roman"/>
                <w:color w:val="000000"/>
                <w:sz w:val="20"/>
                <w:szCs w:val="20"/>
              </w:rPr>
            </w:pPr>
            <w:bookmarkStart w:id="140" w:name="_Hlk78448577"/>
            <w:r w:rsidRPr="00973BCF">
              <w:rPr>
                <w:rFonts w:cs="Times New Roman"/>
                <w:color w:val="000000"/>
                <w:sz w:val="20"/>
                <w:szCs w:val="20"/>
              </w:rPr>
              <w:t>Residuos aprovechables</w:t>
            </w:r>
            <w:bookmarkEnd w:id="140"/>
          </w:p>
        </w:tc>
        <w:tc>
          <w:tcPr>
            <w:tcW w:w="1234" w:type="dxa"/>
            <w:tcBorders>
              <w:top w:val="single" w:sz="4" w:space="0" w:color="auto"/>
            </w:tcBorders>
          </w:tcPr>
          <w:p w14:paraId="07C6EE11"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8</w:t>
            </w:r>
          </w:p>
        </w:tc>
        <w:tc>
          <w:tcPr>
            <w:tcW w:w="1082" w:type="dxa"/>
            <w:tcBorders>
              <w:top w:val="single" w:sz="4" w:space="0" w:color="auto"/>
            </w:tcBorders>
          </w:tcPr>
          <w:p w14:paraId="75A7BEF1"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,76</w:t>
            </w:r>
          </w:p>
        </w:tc>
        <w:tc>
          <w:tcPr>
            <w:tcW w:w="1082" w:type="dxa"/>
            <w:tcBorders>
              <w:top w:val="single" w:sz="4" w:space="0" w:color="auto"/>
            </w:tcBorders>
          </w:tcPr>
          <w:p w14:paraId="3F55094E"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,94</w:t>
            </w:r>
          </w:p>
        </w:tc>
        <w:tc>
          <w:tcPr>
            <w:tcW w:w="1082" w:type="dxa"/>
            <w:tcBorders>
              <w:top w:val="single" w:sz="4" w:space="0" w:color="auto"/>
            </w:tcBorders>
          </w:tcPr>
          <w:p w14:paraId="3C52C296"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bookmarkStart w:id="141" w:name="_Hlk78448518"/>
            <w:r w:rsidRPr="00973BCF">
              <w:rPr>
                <w:rFonts w:cs="Times New Roman"/>
                <w:color w:val="000000"/>
                <w:sz w:val="20"/>
                <w:szCs w:val="20"/>
              </w:rPr>
              <w:t>,81</w:t>
            </w:r>
            <w:bookmarkEnd w:id="141"/>
            <w:r w:rsidRPr="00973BCF">
              <w:rPr>
                <w:rFonts w:cs="Times New Roman"/>
                <w:color w:val="000000"/>
                <w:sz w:val="20"/>
                <w:szCs w:val="20"/>
              </w:rPr>
              <w:t>25</w:t>
            </w:r>
          </w:p>
        </w:tc>
        <w:tc>
          <w:tcPr>
            <w:tcW w:w="1300" w:type="dxa"/>
            <w:tcBorders>
              <w:top w:val="single" w:sz="4" w:space="0" w:color="auto"/>
            </w:tcBorders>
          </w:tcPr>
          <w:p w14:paraId="4DFFD8BF"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bookmarkStart w:id="142" w:name="_Hlk78448545"/>
            <w:r w:rsidRPr="00973BCF">
              <w:rPr>
                <w:rFonts w:cs="Times New Roman"/>
                <w:color w:val="000000"/>
                <w:sz w:val="20"/>
                <w:szCs w:val="20"/>
              </w:rPr>
              <w:t>,02024</w:t>
            </w:r>
            <w:bookmarkEnd w:id="142"/>
          </w:p>
        </w:tc>
        <w:tc>
          <w:tcPr>
            <w:tcW w:w="1303" w:type="dxa"/>
            <w:tcBorders>
              <w:top w:val="single" w:sz="4" w:space="0" w:color="auto"/>
            </w:tcBorders>
          </w:tcPr>
          <w:p w14:paraId="6B2AF292"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,05726</w:t>
            </w:r>
          </w:p>
        </w:tc>
      </w:tr>
      <w:tr w:rsidR="007B27A5" w:rsidRPr="00973BCF" w14:paraId="39C2EE8E" w14:textId="77777777" w:rsidTr="007C5BC5">
        <w:trPr>
          <w:trHeight w:val="315"/>
        </w:trPr>
        <w:tc>
          <w:tcPr>
            <w:tcW w:w="1985" w:type="dxa"/>
          </w:tcPr>
          <w:p w14:paraId="0BDD3773"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Residuos NO aprovechables</w:t>
            </w:r>
          </w:p>
        </w:tc>
        <w:tc>
          <w:tcPr>
            <w:tcW w:w="1234" w:type="dxa"/>
          </w:tcPr>
          <w:p w14:paraId="40A4E562"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8</w:t>
            </w:r>
          </w:p>
        </w:tc>
        <w:tc>
          <w:tcPr>
            <w:tcW w:w="1082" w:type="dxa"/>
          </w:tcPr>
          <w:p w14:paraId="1100B9B2"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,06</w:t>
            </w:r>
          </w:p>
        </w:tc>
        <w:tc>
          <w:tcPr>
            <w:tcW w:w="1082" w:type="dxa"/>
          </w:tcPr>
          <w:p w14:paraId="63E09404"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,24</w:t>
            </w:r>
          </w:p>
        </w:tc>
        <w:tc>
          <w:tcPr>
            <w:tcW w:w="1082" w:type="dxa"/>
          </w:tcPr>
          <w:p w14:paraId="399B39B1"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,1875</w:t>
            </w:r>
          </w:p>
        </w:tc>
        <w:tc>
          <w:tcPr>
            <w:tcW w:w="1300" w:type="dxa"/>
          </w:tcPr>
          <w:p w14:paraId="130105C8"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,02024</w:t>
            </w:r>
          </w:p>
        </w:tc>
        <w:tc>
          <w:tcPr>
            <w:tcW w:w="1303" w:type="dxa"/>
          </w:tcPr>
          <w:p w14:paraId="29479243"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,05726</w:t>
            </w:r>
          </w:p>
        </w:tc>
      </w:tr>
      <w:tr w:rsidR="007B27A5" w:rsidRPr="00973BCF" w14:paraId="146D9C2A" w14:textId="77777777" w:rsidTr="007C5BC5">
        <w:trPr>
          <w:trHeight w:val="315"/>
        </w:trPr>
        <w:tc>
          <w:tcPr>
            <w:tcW w:w="1985" w:type="dxa"/>
          </w:tcPr>
          <w:p w14:paraId="06468BBD"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N válido (por lista)</w:t>
            </w:r>
          </w:p>
        </w:tc>
        <w:tc>
          <w:tcPr>
            <w:tcW w:w="1234" w:type="dxa"/>
          </w:tcPr>
          <w:p w14:paraId="5B6B9671" w14:textId="77777777" w:rsidR="007B27A5" w:rsidRPr="00973BCF" w:rsidRDefault="007B27A5" w:rsidP="007B27A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8</w:t>
            </w:r>
          </w:p>
        </w:tc>
        <w:tc>
          <w:tcPr>
            <w:tcW w:w="1082" w:type="dxa"/>
          </w:tcPr>
          <w:p w14:paraId="49776383" w14:textId="77777777" w:rsidR="007B27A5" w:rsidRPr="00973BCF" w:rsidRDefault="007B27A5" w:rsidP="007B27A5">
            <w:pPr>
              <w:autoSpaceDE w:val="0"/>
              <w:autoSpaceDN w:val="0"/>
              <w:adjustRightInd w:val="0"/>
              <w:rPr>
                <w:rFonts w:cs="Times New Roman"/>
                <w:sz w:val="20"/>
                <w:szCs w:val="20"/>
              </w:rPr>
            </w:pPr>
          </w:p>
        </w:tc>
        <w:tc>
          <w:tcPr>
            <w:tcW w:w="1082" w:type="dxa"/>
          </w:tcPr>
          <w:p w14:paraId="0431791A" w14:textId="77777777" w:rsidR="007B27A5" w:rsidRPr="00973BCF" w:rsidRDefault="007B27A5" w:rsidP="007B27A5">
            <w:pPr>
              <w:autoSpaceDE w:val="0"/>
              <w:autoSpaceDN w:val="0"/>
              <w:adjustRightInd w:val="0"/>
              <w:rPr>
                <w:rFonts w:cs="Times New Roman"/>
                <w:sz w:val="20"/>
                <w:szCs w:val="20"/>
              </w:rPr>
            </w:pPr>
          </w:p>
        </w:tc>
        <w:tc>
          <w:tcPr>
            <w:tcW w:w="1082" w:type="dxa"/>
          </w:tcPr>
          <w:p w14:paraId="78FF8C1F" w14:textId="77777777" w:rsidR="007B27A5" w:rsidRPr="00973BCF" w:rsidRDefault="007B27A5" w:rsidP="007B27A5">
            <w:pPr>
              <w:autoSpaceDE w:val="0"/>
              <w:autoSpaceDN w:val="0"/>
              <w:adjustRightInd w:val="0"/>
              <w:rPr>
                <w:rFonts w:cs="Times New Roman"/>
                <w:sz w:val="20"/>
                <w:szCs w:val="20"/>
              </w:rPr>
            </w:pPr>
          </w:p>
        </w:tc>
        <w:tc>
          <w:tcPr>
            <w:tcW w:w="1300" w:type="dxa"/>
          </w:tcPr>
          <w:p w14:paraId="7EAF6B82" w14:textId="77777777" w:rsidR="007B27A5" w:rsidRPr="00973BCF" w:rsidRDefault="007B27A5" w:rsidP="007B27A5">
            <w:pPr>
              <w:autoSpaceDE w:val="0"/>
              <w:autoSpaceDN w:val="0"/>
              <w:adjustRightInd w:val="0"/>
              <w:rPr>
                <w:rFonts w:cs="Times New Roman"/>
                <w:sz w:val="20"/>
                <w:szCs w:val="20"/>
              </w:rPr>
            </w:pPr>
          </w:p>
        </w:tc>
        <w:tc>
          <w:tcPr>
            <w:tcW w:w="1303" w:type="dxa"/>
          </w:tcPr>
          <w:p w14:paraId="2ABC49F2" w14:textId="77777777" w:rsidR="007B27A5" w:rsidRPr="00973BCF" w:rsidRDefault="007B27A5" w:rsidP="007B27A5">
            <w:pPr>
              <w:autoSpaceDE w:val="0"/>
              <w:autoSpaceDN w:val="0"/>
              <w:adjustRightInd w:val="0"/>
              <w:rPr>
                <w:rFonts w:cs="Times New Roman"/>
                <w:sz w:val="20"/>
                <w:szCs w:val="20"/>
              </w:rPr>
            </w:pPr>
          </w:p>
        </w:tc>
      </w:tr>
    </w:tbl>
    <w:p w14:paraId="344EECAB" w14:textId="2921AFBA" w:rsidR="005248A1" w:rsidRPr="005248A1" w:rsidRDefault="005248A1" w:rsidP="002A3DA4">
      <w:pPr>
        <w:pStyle w:val="Prrafodelista"/>
        <w:spacing w:before="100" w:beforeAutospacing="1" w:after="100" w:afterAutospacing="1" w:line="480" w:lineRule="auto"/>
        <w:ind w:left="1418" w:firstLine="0"/>
        <w:rPr>
          <w:rFonts w:eastAsiaTheme="majorEastAsia" w:cstheme="majorBidi"/>
          <w:color w:val="000000" w:themeColor="text1"/>
          <w:sz w:val="20"/>
          <w:lang w:val="es-MX" w:eastAsia="es-MX" w:bidi="ar-SA"/>
        </w:rPr>
      </w:pPr>
      <w:r w:rsidRPr="005248A1">
        <w:rPr>
          <w:rFonts w:eastAsiaTheme="majorEastAsia" w:cstheme="majorBidi"/>
          <w:b/>
          <w:color w:val="000000" w:themeColor="text1"/>
          <w:sz w:val="20"/>
          <w:lang w:val="es-MX" w:eastAsia="es-MX" w:bidi="ar-SA"/>
        </w:rPr>
        <w:t>Fuente:</w:t>
      </w:r>
      <w:r w:rsidRPr="008E3886">
        <w:rPr>
          <w:rFonts w:eastAsiaTheme="minorHAnsi"/>
          <w:lang w:eastAsia="en-US" w:bidi="ar-SA"/>
        </w:rPr>
        <w:t xml:space="preserve"> </w:t>
      </w:r>
      <w:r w:rsidR="00960EA5">
        <w:rPr>
          <w:rFonts w:eastAsiaTheme="majorEastAsia" w:cstheme="majorBidi"/>
          <w:color w:val="000000" w:themeColor="text1"/>
          <w:sz w:val="20"/>
          <w:lang w:val="es-MX" w:eastAsia="es-MX" w:bidi="ar-SA"/>
        </w:rPr>
        <w:t>Análisis</w:t>
      </w:r>
      <w:r w:rsidR="002A3DA4">
        <w:rPr>
          <w:rFonts w:eastAsiaTheme="majorEastAsia" w:cstheme="majorBidi"/>
          <w:color w:val="000000" w:themeColor="text1"/>
          <w:sz w:val="20"/>
          <w:lang w:val="es-MX" w:eastAsia="es-MX" w:bidi="ar-SA"/>
        </w:rPr>
        <w:t xml:space="preserve"> estadístico</w:t>
      </w:r>
      <w:r w:rsidRPr="005248A1">
        <w:rPr>
          <w:rFonts w:eastAsiaTheme="majorEastAsia" w:cstheme="majorBidi"/>
          <w:color w:val="000000" w:themeColor="text1"/>
          <w:sz w:val="20"/>
          <w:lang w:val="es-MX" w:eastAsia="es-MX" w:bidi="ar-SA"/>
        </w:rPr>
        <w:t>.</w:t>
      </w:r>
    </w:p>
    <w:p w14:paraId="4C0CA32A" w14:textId="66E42E4C" w:rsidR="007B27A5" w:rsidRPr="00471D86" w:rsidRDefault="007B27A5" w:rsidP="002A3DA4">
      <w:pPr>
        <w:spacing w:before="100" w:beforeAutospacing="1" w:after="100" w:afterAutospacing="1" w:line="480" w:lineRule="auto"/>
        <w:ind w:left="1418"/>
        <w:jc w:val="both"/>
        <w:rPr>
          <w:rFonts w:ascii="Times New Roman" w:hAnsi="Times New Roman" w:cs="Times New Roman"/>
          <w:sz w:val="24"/>
          <w:szCs w:val="24"/>
        </w:rPr>
      </w:pPr>
      <w:r w:rsidRPr="00471D86">
        <w:rPr>
          <w:rFonts w:ascii="Times New Roman" w:hAnsi="Times New Roman" w:cs="Times New Roman"/>
          <w:sz w:val="24"/>
          <w:szCs w:val="24"/>
        </w:rPr>
        <w:t xml:space="preserve">En la tabla </w:t>
      </w:r>
      <w:r w:rsidR="002A3DA4">
        <w:rPr>
          <w:rFonts w:ascii="Times New Roman" w:hAnsi="Times New Roman" w:cs="Times New Roman"/>
          <w:sz w:val="24"/>
          <w:szCs w:val="24"/>
        </w:rPr>
        <w:t>14</w:t>
      </w:r>
      <w:r w:rsidRPr="00471D86">
        <w:rPr>
          <w:rFonts w:ascii="Times New Roman" w:hAnsi="Times New Roman" w:cs="Times New Roman"/>
          <w:sz w:val="24"/>
          <w:szCs w:val="24"/>
        </w:rPr>
        <w:t xml:space="preserve"> se observa que el promedio de l</w:t>
      </w:r>
      <w:r>
        <w:rPr>
          <w:rFonts w:ascii="Times New Roman" w:hAnsi="Times New Roman" w:cs="Times New Roman"/>
          <w:sz w:val="24"/>
          <w:szCs w:val="24"/>
        </w:rPr>
        <w:t>os</w:t>
      </w:r>
      <w:r w:rsidRPr="00471D86">
        <w:rPr>
          <w:rFonts w:ascii="Times New Roman" w:hAnsi="Times New Roman" w:cs="Times New Roman"/>
          <w:sz w:val="24"/>
          <w:szCs w:val="24"/>
        </w:rPr>
        <w:t xml:space="preserve"> </w:t>
      </w:r>
      <w:r>
        <w:rPr>
          <w:rFonts w:ascii="Times New Roman" w:hAnsi="Times New Roman" w:cs="Times New Roman"/>
          <w:sz w:val="24"/>
          <w:szCs w:val="24"/>
        </w:rPr>
        <w:t>r</w:t>
      </w:r>
      <w:r w:rsidRPr="00C807C8">
        <w:rPr>
          <w:rFonts w:ascii="Times New Roman" w:hAnsi="Times New Roman" w:cs="Times New Roman"/>
          <w:sz w:val="24"/>
          <w:szCs w:val="24"/>
        </w:rPr>
        <w:t>esiduos aprovechables</w:t>
      </w:r>
      <w:r w:rsidRPr="00471D86">
        <w:rPr>
          <w:rFonts w:ascii="Times New Roman" w:hAnsi="Times New Roman" w:cs="Times New Roman"/>
          <w:sz w:val="24"/>
          <w:szCs w:val="24"/>
        </w:rPr>
        <w:t xml:space="preserve"> </w:t>
      </w:r>
      <w:r>
        <w:rPr>
          <w:rFonts w:ascii="Times New Roman" w:hAnsi="Times New Roman" w:cs="Times New Roman"/>
          <w:sz w:val="24"/>
          <w:szCs w:val="24"/>
        </w:rPr>
        <w:t>es</w:t>
      </w:r>
      <w:r w:rsidRPr="00471D86">
        <w:rPr>
          <w:rFonts w:ascii="Times New Roman" w:hAnsi="Times New Roman" w:cs="Times New Roman"/>
          <w:sz w:val="24"/>
          <w:szCs w:val="24"/>
        </w:rPr>
        <w:t xml:space="preserve"> </w:t>
      </w:r>
      <w:r w:rsidRPr="00C807C8">
        <w:rPr>
          <w:rFonts w:ascii="Times New Roman" w:hAnsi="Times New Roman" w:cs="Times New Roman"/>
          <w:color w:val="000000"/>
          <w:sz w:val="24"/>
          <w:szCs w:val="24"/>
        </w:rPr>
        <w:t>81</w:t>
      </w:r>
      <w:r>
        <w:rPr>
          <w:rFonts w:ascii="Times New Roman" w:hAnsi="Times New Roman" w:cs="Times New Roman"/>
          <w:color w:val="000000"/>
          <w:sz w:val="24"/>
          <w:szCs w:val="24"/>
        </w:rPr>
        <w:t xml:space="preserve">,25 </w:t>
      </w:r>
      <w:r w:rsidRPr="00471D86">
        <w:rPr>
          <w:rFonts w:ascii="Times New Roman" w:hAnsi="Times New Roman" w:cs="Times New Roman"/>
          <w:sz w:val="24"/>
          <w:szCs w:val="24"/>
        </w:rPr>
        <w:t xml:space="preserve">± </w:t>
      </w:r>
      <w:r w:rsidRPr="00C807C8">
        <w:rPr>
          <w:rFonts w:ascii="Times New Roman" w:hAnsi="Times New Roman" w:cs="Times New Roman"/>
          <w:color w:val="000000"/>
          <w:sz w:val="24"/>
          <w:szCs w:val="24"/>
        </w:rPr>
        <w:t>2</w:t>
      </w:r>
      <w:r>
        <w:rPr>
          <w:rFonts w:ascii="Times New Roman" w:hAnsi="Times New Roman" w:cs="Times New Roman"/>
          <w:color w:val="000000"/>
          <w:sz w:val="24"/>
          <w:szCs w:val="24"/>
        </w:rPr>
        <w:t xml:space="preserve">,02 </w:t>
      </w:r>
      <w:r>
        <w:rPr>
          <w:rFonts w:ascii="Times New Roman" w:hAnsi="Times New Roman" w:cs="Times New Roman"/>
          <w:sz w:val="24"/>
          <w:szCs w:val="24"/>
        </w:rPr>
        <w:t>%</w:t>
      </w:r>
      <w:r w:rsidRPr="00471D86">
        <w:rPr>
          <w:rFonts w:ascii="Times New Roman" w:hAnsi="Times New Roman" w:cs="Times New Roman"/>
          <w:sz w:val="24"/>
          <w:szCs w:val="24"/>
        </w:rPr>
        <w:t xml:space="preserve">, </w:t>
      </w:r>
      <w:r>
        <w:rPr>
          <w:rFonts w:ascii="Times New Roman" w:hAnsi="Times New Roman" w:cs="Times New Roman"/>
          <w:sz w:val="24"/>
          <w:szCs w:val="24"/>
        </w:rPr>
        <w:t xml:space="preserve">y </w:t>
      </w:r>
      <w:r w:rsidRPr="00471D86">
        <w:rPr>
          <w:rFonts w:ascii="Times New Roman" w:hAnsi="Times New Roman" w:cs="Times New Roman"/>
          <w:sz w:val="24"/>
          <w:szCs w:val="24"/>
        </w:rPr>
        <w:t>que el promedio de l</w:t>
      </w:r>
      <w:r>
        <w:rPr>
          <w:rFonts w:ascii="Times New Roman" w:hAnsi="Times New Roman" w:cs="Times New Roman"/>
          <w:sz w:val="24"/>
          <w:szCs w:val="24"/>
        </w:rPr>
        <w:t>os</w:t>
      </w:r>
      <w:r w:rsidRPr="00471D86">
        <w:rPr>
          <w:rFonts w:ascii="Times New Roman" w:hAnsi="Times New Roman" w:cs="Times New Roman"/>
          <w:sz w:val="24"/>
          <w:szCs w:val="24"/>
        </w:rPr>
        <w:t xml:space="preserve"> </w:t>
      </w:r>
      <w:r>
        <w:rPr>
          <w:rFonts w:ascii="Times New Roman" w:hAnsi="Times New Roman" w:cs="Times New Roman"/>
          <w:sz w:val="24"/>
          <w:szCs w:val="24"/>
        </w:rPr>
        <w:t>r</w:t>
      </w:r>
      <w:r w:rsidRPr="00C807C8">
        <w:rPr>
          <w:rFonts w:ascii="Times New Roman" w:hAnsi="Times New Roman" w:cs="Times New Roman"/>
          <w:sz w:val="24"/>
          <w:szCs w:val="24"/>
        </w:rPr>
        <w:t>esiduos</w:t>
      </w:r>
      <w:r>
        <w:rPr>
          <w:rFonts w:ascii="Times New Roman" w:hAnsi="Times New Roman" w:cs="Times New Roman"/>
          <w:sz w:val="24"/>
          <w:szCs w:val="24"/>
        </w:rPr>
        <w:t xml:space="preserve"> NO</w:t>
      </w:r>
      <w:r w:rsidRPr="00C807C8">
        <w:rPr>
          <w:rFonts w:ascii="Times New Roman" w:hAnsi="Times New Roman" w:cs="Times New Roman"/>
          <w:sz w:val="24"/>
          <w:szCs w:val="24"/>
        </w:rPr>
        <w:t xml:space="preserve"> aprovechables</w:t>
      </w:r>
      <w:r w:rsidRPr="00471D86">
        <w:rPr>
          <w:rFonts w:ascii="Times New Roman" w:hAnsi="Times New Roman" w:cs="Times New Roman"/>
          <w:sz w:val="24"/>
          <w:szCs w:val="24"/>
        </w:rPr>
        <w:t xml:space="preserve"> </w:t>
      </w:r>
      <w:r>
        <w:rPr>
          <w:rFonts w:ascii="Times New Roman" w:hAnsi="Times New Roman" w:cs="Times New Roman"/>
          <w:sz w:val="24"/>
          <w:szCs w:val="24"/>
        </w:rPr>
        <w:t>es</w:t>
      </w:r>
      <w:r w:rsidRPr="00471D86">
        <w:rPr>
          <w:rFonts w:ascii="Times New Roman" w:hAnsi="Times New Roman" w:cs="Times New Roman"/>
          <w:sz w:val="24"/>
          <w:szCs w:val="24"/>
        </w:rPr>
        <w:t xml:space="preserve"> </w:t>
      </w:r>
      <w:r w:rsidRPr="00C807C8">
        <w:rPr>
          <w:rFonts w:ascii="Times New Roman" w:hAnsi="Times New Roman" w:cs="Times New Roman"/>
          <w:color w:val="000000"/>
          <w:sz w:val="24"/>
          <w:szCs w:val="24"/>
        </w:rPr>
        <w:t>1</w:t>
      </w:r>
      <w:r>
        <w:rPr>
          <w:rFonts w:ascii="Times New Roman" w:hAnsi="Times New Roman" w:cs="Times New Roman"/>
          <w:color w:val="000000"/>
          <w:sz w:val="24"/>
          <w:szCs w:val="24"/>
        </w:rPr>
        <w:t xml:space="preserve">8,75 </w:t>
      </w:r>
      <w:r w:rsidRPr="00471D86">
        <w:rPr>
          <w:rFonts w:ascii="Times New Roman" w:hAnsi="Times New Roman" w:cs="Times New Roman"/>
          <w:sz w:val="24"/>
          <w:szCs w:val="24"/>
        </w:rPr>
        <w:t xml:space="preserve">± </w:t>
      </w:r>
      <w:r>
        <w:rPr>
          <w:rFonts w:ascii="Times New Roman" w:hAnsi="Times New Roman" w:cs="Times New Roman"/>
          <w:sz w:val="24"/>
          <w:szCs w:val="24"/>
        </w:rPr>
        <w:t>2</w:t>
      </w:r>
      <w:r w:rsidRPr="00C807C8">
        <w:rPr>
          <w:rFonts w:ascii="Times New Roman" w:hAnsi="Times New Roman" w:cs="Times New Roman"/>
          <w:color w:val="000000"/>
          <w:sz w:val="24"/>
          <w:szCs w:val="24"/>
        </w:rPr>
        <w:t>,02</w:t>
      </w:r>
      <w:r>
        <w:rPr>
          <w:rFonts w:ascii="Times New Roman" w:hAnsi="Times New Roman" w:cs="Times New Roman"/>
          <w:color w:val="000000"/>
          <w:sz w:val="24"/>
          <w:szCs w:val="24"/>
        </w:rPr>
        <w:t xml:space="preserve"> </w:t>
      </w:r>
      <w:r>
        <w:rPr>
          <w:rFonts w:ascii="Times New Roman" w:hAnsi="Times New Roman" w:cs="Times New Roman"/>
          <w:sz w:val="24"/>
          <w:szCs w:val="24"/>
        </w:rPr>
        <w:t>%</w:t>
      </w:r>
      <w:r w:rsidRPr="00471D86">
        <w:rPr>
          <w:rFonts w:ascii="Times New Roman" w:hAnsi="Times New Roman" w:cs="Times New Roman"/>
          <w:sz w:val="24"/>
          <w:szCs w:val="24"/>
        </w:rPr>
        <w:t>,</w:t>
      </w:r>
      <w:r>
        <w:rPr>
          <w:rFonts w:ascii="Times New Roman" w:hAnsi="Times New Roman" w:cs="Times New Roman"/>
          <w:sz w:val="24"/>
          <w:szCs w:val="24"/>
        </w:rPr>
        <w:t xml:space="preserve"> </w:t>
      </w:r>
      <w:r w:rsidRPr="00471D86">
        <w:rPr>
          <w:rFonts w:ascii="Times New Roman" w:hAnsi="Times New Roman" w:cs="Times New Roman"/>
          <w:sz w:val="24"/>
          <w:szCs w:val="24"/>
        </w:rPr>
        <w:t xml:space="preserve">a un 5% de significancia. </w:t>
      </w:r>
    </w:p>
    <w:p w14:paraId="560C27D8" w14:textId="0F5F4BB3" w:rsidR="002B5510" w:rsidRPr="002B5510" w:rsidRDefault="002B5510" w:rsidP="002B5510">
      <w:pPr>
        <w:pStyle w:val="Descripcin"/>
        <w:keepNext/>
        <w:jc w:val="center"/>
        <w:rPr>
          <w:rFonts w:ascii="Times New Roman" w:hAnsi="Times New Roman" w:cs="Times New Roman"/>
          <w:i w:val="0"/>
          <w:iCs w:val="0"/>
          <w:color w:val="auto"/>
          <w:sz w:val="24"/>
          <w:szCs w:val="24"/>
        </w:rPr>
      </w:pPr>
      <w:bookmarkStart w:id="143" w:name="_Toc79603713"/>
      <w:r w:rsidRPr="002B5510">
        <w:rPr>
          <w:rFonts w:ascii="Times New Roman" w:hAnsi="Times New Roman" w:cs="Times New Roman"/>
          <w:b/>
          <w:bCs/>
          <w:i w:val="0"/>
          <w:iCs w:val="0"/>
          <w:color w:val="auto"/>
          <w:sz w:val="24"/>
          <w:szCs w:val="24"/>
        </w:rPr>
        <w:t xml:space="preserve">Tabla </w:t>
      </w:r>
      <w:r w:rsidRPr="002B5510">
        <w:rPr>
          <w:rFonts w:ascii="Times New Roman" w:hAnsi="Times New Roman" w:cs="Times New Roman"/>
          <w:b/>
          <w:bCs/>
          <w:i w:val="0"/>
          <w:iCs w:val="0"/>
          <w:color w:val="auto"/>
          <w:sz w:val="24"/>
          <w:szCs w:val="24"/>
        </w:rPr>
        <w:fldChar w:fldCharType="begin"/>
      </w:r>
      <w:r w:rsidRPr="002B5510">
        <w:rPr>
          <w:rFonts w:ascii="Times New Roman" w:hAnsi="Times New Roman" w:cs="Times New Roman"/>
          <w:b/>
          <w:bCs/>
          <w:i w:val="0"/>
          <w:iCs w:val="0"/>
          <w:color w:val="auto"/>
          <w:sz w:val="24"/>
          <w:szCs w:val="24"/>
        </w:rPr>
        <w:instrText xml:space="preserve"> SEQ Tabla \* ARABIC </w:instrText>
      </w:r>
      <w:r w:rsidRPr="002B5510">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15</w:t>
      </w:r>
      <w:r w:rsidRPr="002B5510">
        <w:rPr>
          <w:rFonts w:ascii="Times New Roman" w:hAnsi="Times New Roman" w:cs="Times New Roman"/>
          <w:b/>
          <w:bCs/>
          <w:i w:val="0"/>
          <w:iCs w:val="0"/>
          <w:color w:val="auto"/>
          <w:sz w:val="24"/>
          <w:szCs w:val="24"/>
        </w:rPr>
        <w:fldChar w:fldCharType="end"/>
      </w:r>
      <w:r w:rsidRPr="002B5510">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2B5510">
        <w:rPr>
          <w:rFonts w:ascii="Times New Roman" w:hAnsi="Times New Roman" w:cs="Times New Roman"/>
          <w:i w:val="0"/>
          <w:iCs w:val="0"/>
          <w:color w:val="auto"/>
          <w:sz w:val="24"/>
          <w:szCs w:val="24"/>
        </w:rPr>
        <w:t xml:space="preserve">Estadística descriptiva de residuos sólidos </w:t>
      </w:r>
      <w:proofErr w:type="spellStart"/>
      <w:r w:rsidRPr="002B5510">
        <w:rPr>
          <w:rFonts w:ascii="Times New Roman" w:hAnsi="Times New Roman" w:cs="Times New Roman"/>
          <w:i w:val="0"/>
          <w:iCs w:val="0"/>
          <w:color w:val="auto"/>
          <w:sz w:val="24"/>
          <w:szCs w:val="24"/>
        </w:rPr>
        <w:t>reaprovechables</w:t>
      </w:r>
      <w:bookmarkEnd w:id="143"/>
      <w:proofErr w:type="spellEnd"/>
    </w:p>
    <w:tbl>
      <w:tblPr>
        <w:tblStyle w:val="TablaconformeAPA6edicin"/>
        <w:tblW w:w="9306" w:type="dxa"/>
        <w:tblLayout w:type="fixed"/>
        <w:tblLook w:val="0000" w:firstRow="0" w:lastRow="0" w:firstColumn="0" w:lastColumn="0" w:noHBand="0" w:noVBand="0"/>
      </w:tblPr>
      <w:tblGrid>
        <w:gridCol w:w="2011"/>
        <w:gridCol w:w="1139"/>
        <w:gridCol w:w="1139"/>
        <w:gridCol w:w="1139"/>
        <w:gridCol w:w="1139"/>
        <w:gridCol w:w="1369"/>
        <w:gridCol w:w="1370"/>
      </w:tblGrid>
      <w:tr w:rsidR="007B27A5" w:rsidRPr="00973BCF" w14:paraId="30E464BD" w14:textId="77777777" w:rsidTr="007C5BC5">
        <w:trPr>
          <w:trHeight w:val="607"/>
        </w:trPr>
        <w:tc>
          <w:tcPr>
            <w:tcW w:w="2011" w:type="dxa"/>
            <w:vMerge w:val="restart"/>
          </w:tcPr>
          <w:p w14:paraId="60DD967A" w14:textId="77777777" w:rsidR="007B27A5" w:rsidRPr="00973BCF" w:rsidRDefault="007B27A5" w:rsidP="003F6D2F">
            <w:pPr>
              <w:autoSpaceDE w:val="0"/>
              <w:autoSpaceDN w:val="0"/>
              <w:adjustRightInd w:val="0"/>
              <w:rPr>
                <w:rFonts w:cs="Times New Roman"/>
                <w:sz w:val="20"/>
                <w:szCs w:val="20"/>
              </w:rPr>
            </w:pPr>
          </w:p>
        </w:tc>
        <w:tc>
          <w:tcPr>
            <w:tcW w:w="1139" w:type="dxa"/>
            <w:tcBorders>
              <w:bottom w:val="single" w:sz="4" w:space="0" w:color="auto"/>
            </w:tcBorders>
          </w:tcPr>
          <w:p w14:paraId="2FE2B5F7"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N</w:t>
            </w:r>
          </w:p>
        </w:tc>
        <w:tc>
          <w:tcPr>
            <w:tcW w:w="1139" w:type="dxa"/>
            <w:tcBorders>
              <w:bottom w:val="single" w:sz="4" w:space="0" w:color="auto"/>
            </w:tcBorders>
          </w:tcPr>
          <w:p w14:paraId="276B90EF"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Mínimo</w:t>
            </w:r>
          </w:p>
        </w:tc>
        <w:tc>
          <w:tcPr>
            <w:tcW w:w="1139" w:type="dxa"/>
            <w:tcBorders>
              <w:bottom w:val="single" w:sz="4" w:space="0" w:color="auto"/>
            </w:tcBorders>
          </w:tcPr>
          <w:p w14:paraId="64A3F03F"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Máximo</w:t>
            </w:r>
          </w:p>
        </w:tc>
        <w:tc>
          <w:tcPr>
            <w:tcW w:w="2508" w:type="dxa"/>
            <w:gridSpan w:val="2"/>
            <w:tcBorders>
              <w:bottom w:val="single" w:sz="4" w:space="0" w:color="auto"/>
            </w:tcBorders>
          </w:tcPr>
          <w:p w14:paraId="00448F69"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Media</w:t>
            </w:r>
          </w:p>
        </w:tc>
        <w:tc>
          <w:tcPr>
            <w:tcW w:w="1370" w:type="dxa"/>
            <w:tcBorders>
              <w:bottom w:val="single" w:sz="4" w:space="0" w:color="auto"/>
            </w:tcBorders>
          </w:tcPr>
          <w:p w14:paraId="613E5F8C"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Desviación estándar</w:t>
            </w:r>
          </w:p>
        </w:tc>
      </w:tr>
      <w:tr w:rsidR="007B27A5" w:rsidRPr="00973BCF" w14:paraId="5CC5D60E" w14:textId="77777777" w:rsidTr="007C5BC5">
        <w:trPr>
          <w:trHeight w:val="336"/>
        </w:trPr>
        <w:tc>
          <w:tcPr>
            <w:tcW w:w="2011" w:type="dxa"/>
            <w:vMerge/>
          </w:tcPr>
          <w:p w14:paraId="44F97795" w14:textId="77777777" w:rsidR="007B27A5" w:rsidRPr="00973BCF" w:rsidRDefault="007B27A5" w:rsidP="003F6D2F">
            <w:pPr>
              <w:autoSpaceDE w:val="0"/>
              <w:autoSpaceDN w:val="0"/>
              <w:adjustRightInd w:val="0"/>
              <w:rPr>
                <w:rFonts w:cs="Times New Roman"/>
                <w:color w:val="000000"/>
                <w:sz w:val="20"/>
                <w:szCs w:val="20"/>
              </w:rPr>
            </w:pPr>
          </w:p>
        </w:tc>
        <w:tc>
          <w:tcPr>
            <w:tcW w:w="1139" w:type="dxa"/>
            <w:tcBorders>
              <w:top w:val="single" w:sz="4" w:space="0" w:color="auto"/>
              <w:bottom w:val="single" w:sz="4" w:space="0" w:color="auto"/>
            </w:tcBorders>
          </w:tcPr>
          <w:p w14:paraId="316D6F90" w14:textId="77777777" w:rsidR="007B27A5" w:rsidRPr="00973BCF" w:rsidRDefault="007B27A5" w:rsidP="007C5BC5">
            <w:pPr>
              <w:autoSpaceDE w:val="0"/>
              <w:autoSpaceDN w:val="0"/>
              <w:adjustRightInd w:val="0"/>
              <w:spacing w:line="320" w:lineRule="atLeast"/>
              <w:ind w:right="-71"/>
              <w:rPr>
                <w:rFonts w:cs="Times New Roman"/>
                <w:color w:val="000000"/>
                <w:sz w:val="20"/>
                <w:szCs w:val="20"/>
              </w:rPr>
            </w:pPr>
            <w:r w:rsidRPr="00973BCF">
              <w:rPr>
                <w:rFonts w:cs="Times New Roman"/>
                <w:color w:val="000000"/>
                <w:sz w:val="20"/>
                <w:szCs w:val="20"/>
              </w:rPr>
              <w:t>Estadístico</w:t>
            </w:r>
          </w:p>
        </w:tc>
        <w:tc>
          <w:tcPr>
            <w:tcW w:w="1139" w:type="dxa"/>
            <w:tcBorders>
              <w:top w:val="single" w:sz="4" w:space="0" w:color="auto"/>
              <w:bottom w:val="single" w:sz="4" w:space="0" w:color="auto"/>
            </w:tcBorders>
          </w:tcPr>
          <w:p w14:paraId="4E5DB862" w14:textId="77777777" w:rsidR="007B27A5" w:rsidRPr="00973BCF" w:rsidRDefault="007B27A5" w:rsidP="007C5BC5">
            <w:pPr>
              <w:autoSpaceDE w:val="0"/>
              <w:autoSpaceDN w:val="0"/>
              <w:adjustRightInd w:val="0"/>
              <w:spacing w:line="320" w:lineRule="atLeast"/>
              <w:ind w:left="-3"/>
              <w:rPr>
                <w:rFonts w:cs="Times New Roman"/>
                <w:color w:val="000000"/>
                <w:sz w:val="20"/>
                <w:szCs w:val="20"/>
              </w:rPr>
            </w:pPr>
            <w:r w:rsidRPr="00973BCF">
              <w:rPr>
                <w:rFonts w:cs="Times New Roman"/>
                <w:color w:val="000000"/>
                <w:sz w:val="20"/>
                <w:szCs w:val="20"/>
              </w:rPr>
              <w:t>Estadístico</w:t>
            </w:r>
          </w:p>
        </w:tc>
        <w:tc>
          <w:tcPr>
            <w:tcW w:w="1139" w:type="dxa"/>
            <w:tcBorders>
              <w:top w:val="single" w:sz="4" w:space="0" w:color="auto"/>
              <w:bottom w:val="single" w:sz="4" w:space="0" w:color="auto"/>
            </w:tcBorders>
          </w:tcPr>
          <w:p w14:paraId="7C7775F8" w14:textId="77777777" w:rsidR="007B27A5" w:rsidRPr="00973BCF" w:rsidRDefault="007B27A5" w:rsidP="007C5BC5">
            <w:pPr>
              <w:autoSpaceDE w:val="0"/>
              <w:autoSpaceDN w:val="0"/>
              <w:adjustRightInd w:val="0"/>
              <w:spacing w:line="320" w:lineRule="atLeast"/>
              <w:rPr>
                <w:rFonts w:cs="Times New Roman"/>
                <w:color w:val="000000"/>
                <w:sz w:val="20"/>
                <w:szCs w:val="20"/>
              </w:rPr>
            </w:pPr>
            <w:r w:rsidRPr="00973BCF">
              <w:rPr>
                <w:rFonts w:cs="Times New Roman"/>
                <w:color w:val="000000"/>
                <w:sz w:val="20"/>
                <w:szCs w:val="20"/>
              </w:rPr>
              <w:t>Estadístico</w:t>
            </w:r>
          </w:p>
        </w:tc>
        <w:tc>
          <w:tcPr>
            <w:tcW w:w="1139" w:type="dxa"/>
            <w:tcBorders>
              <w:top w:val="single" w:sz="4" w:space="0" w:color="auto"/>
              <w:bottom w:val="single" w:sz="4" w:space="0" w:color="auto"/>
            </w:tcBorders>
          </w:tcPr>
          <w:p w14:paraId="0DF59A4A" w14:textId="77777777" w:rsidR="007B27A5" w:rsidRPr="00973BCF" w:rsidRDefault="007B27A5" w:rsidP="007C5BC5">
            <w:pPr>
              <w:autoSpaceDE w:val="0"/>
              <w:autoSpaceDN w:val="0"/>
              <w:adjustRightInd w:val="0"/>
              <w:spacing w:line="320" w:lineRule="atLeast"/>
              <w:ind w:left="-3"/>
              <w:rPr>
                <w:rFonts w:cs="Times New Roman"/>
                <w:color w:val="000000"/>
                <w:sz w:val="20"/>
                <w:szCs w:val="20"/>
              </w:rPr>
            </w:pPr>
            <w:r w:rsidRPr="00973BCF">
              <w:rPr>
                <w:rFonts w:cs="Times New Roman"/>
                <w:color w:val="000000"/>
                <w:sz w:val="20"/>
                <w:szCs w:val="20"/>
              </w:rPr>
              <w:t>Estadístico</w:t>
            </w:r>
          </w:p>
        </w:tc>
        <w:tc>
          <w:tcPr>
            <w:tcW w:w="1369" w:type="dxa"/>
            <w:tcBorders>
              <w:top w:val="single" w:sz="4" w:space="0" w:color="auto"/>
              <w:bottom w:val="single" w:sz="4" w:space="0" w:color="auto"/>
            </w:tcBorders>
          </w:tcPr>
          <w:p w14:paraId="222CD1A4"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Error estándar</w:t>
            </w:r>
          </w:p>
        </w:tc>
        <w:tc>
          <w:tcPr>
            <w:tcW w:w="1370" w:type="dxa"/>
            <w:tcBorders>
              <w:top w:val="single" w:sz="4" w:space="0" w:color="auto"/>
              <w:bottom w:val="single" w:sz="4" w:space="0" w:color="auto"/>
            </w:tcBorders>
          </w:tcPr>
          <w:p w14:paraId="2C73425E"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Estadístico</w:t>
            </w:r>
          </w:p>
        </w:tc>
      </w:tr>
      <w:tr w:rsidR="007B27A5" w:rsidRPr="00973BCF" w14:paraId="6F5E9E50" w14:textId="77777777" w:rsidTr="007C5BC5">
        <w:trPr>
          <w:trHeight w:val="304"/>
        </w:trPr>
        <w:tc>
          <w:tcPr>
            <w:tcW w:w="2011" w:type="dxa"/>
          </w:tcPr>
          <w:p w14:paraId="2CB1C2FC"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Residuos Orgánicos</w:t>
            </w:r>
          </w:p>
        </w:tc>
        <w:tc>
          <w:tcPr>
            <w:tcW w:w="1139" w:type="dxa"/>
            <w:tcBorders>
              <w:top w:val="single" w:sz="4" w:space="0" w:color="auto"/>
            </w:tcBorders>
          </w:tcPr>
          <w:p w14:paraId="3A92069A" w14:textId="77777777" w:rsidR="007B27A5" w:rsidRPr="00973BCF" w:rsidRDefault="007B27A5" w:rsidP="007C5BC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8</w:t>
            </w:r>
          </w:p>
        </w:tc>
        <w:tc>
          <w:tcPr>
            <w:tcW w:w="1139" w:type="dxa"/>
            <w:tcBorders>
              <w:top w:val="single" w:sz="4" w:space="0" w:color="auto"/>
            </w:tcBorders>
          </w:tcPr>
          <w:p w14:paraId="0F141F9C" w14:textId="77777777" w:rsidR="007B27A5" w:rsidRPr="00973BCF" w:rsidRDefault="007B27A5" w:rsidP="007C5BC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,26</w:t>
            </w:r>
          </w:p>
        </w:tc>
        <w:tc>
          <w:tcPr>
            <w:tcW w:w="1139" w:type="dxa"/>
            <w:tcBorders>
              <w:top w:val="single" w:sz="4" w:space="0" w:color="auto"/>
            </w:tcBorders>
          </w:tcPr>
          <w:p w14:paraId="120D5919" w14:textId="77777777" w:rsidR="007B27A5" w:rsidRPr="00973BCF" w:rsidRDefault="007B27A5" w:rsidP="007C5BC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,39</w:t>
            </w:r>
          </w:p>
        </w:tc>
        <w:tc>
          <w:tcPr>
            <w:tcW w:w="1139" w:type="dxa"/>
            <w:tcBorders>
              <w:top w:val="single" w:sz="4" w:space="0" w:color="auto"/>
            </w:tcBorders>
          </w:tcPr>
          <w:p w14:paraId="251FDB1E" w14:textId="77777777" w:rsidR="007B27A5" w:rsidRPr="00973BCF" w:rsidRDefault="007B27A5" w:rsidP="007C5BC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,3363</w:t>
            </w:r>
          </w:p>
        </w:tc>
        <w:tc>
          <w:tcPr>
            <w:tcW w:w="1369" w:type="dxa"/>
            <w:tcBorders>
              <w:top w:val="single" w:sz="4" w:space="0" w:color="auto"/>
            </w:tcBorders>
          </w:tcPr>
          <w:p w14:paraId="5225C8DE" w14:textId="77777777" w:rsidR="007B27A5" w:rsidRPr="00973BCF" w:rsidRDefault="007B27A5" w:rsidP="007C5BC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,01558</w:t>
            </w:r>
          </w:p>
        </w:tc>
        <w:tc>
          <w:tcPr>
            <w:tcW w:w="1370" w:type="dxa"/>
            <w:tcBorders>
              <w:top w:val="single" w:sz="4" w:space="0" w:color="auto"/>
            </w:tcBorders>
          </w:tcPr>
          <w:p w14:paraId="0E97C49E" w14:textId="77777777" w:rsidR="007B27A5" w:rsidRPr="00973BCF" w:rsidRDefault="007B27A5" w:rsidP="007C5BC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,04406</w:t>
            </w:r>
          </w:p>
        </w:tc>
      </w:tr>
      <w:tr w:rsidR="007B27A5" w:rsidRPr="00973BCF" w14:paraId="25BC7FD4" w14:textId="77777777" w:rsidTr="007C5BC5">
        <w:trPr>
          <w:trHeight w:val="304"/>
        </w:trPr>
        <w:tc>
          <w:tcPr>
            <w:tcW w:w="2011" w:type="dxa"/>
          </w:tcPr>
          <w:p w14:paraId="1BEC56C1"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lastRenderedPageBreak/>
              <w:t>Residuos Inorgánicos</w:t>
            </w:r>
          </w:p>
        </w:tc>
        <w:tc>
          <w:tcPr>
            <w:tcW w:w="1139" w:type="dxa"/>
          </w:tcPr>
          <w:p w14:paraId="54C8EEF9" w14:textId="77777777" w:rsidR="007B27A5" w:rsidRPr="00973BCF" w:rsidRDefault="007B27A5" w:rsidP="007C5BC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8</w:t>
            </w:r>
          </w:p>
        </w:tc>
        <w:tc>
          <w:tcPr>
            <w:tcW w:w="1139" w:type="dxa"/>
          </w:tcPr>
          <w:p w14:paraId="3B849D86" w14:textId="77777777" w:rsidR="007B27A5" w:rsidRPr="00973BCF" w:rsidRDefault="007B27A5" w:rsidP="007C5BC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,61</w:t>
            </w:r>
          </w:p>
        </w:tc>
        <w:tc>
          <w:tcPr>
            <w:tcW w:w="1139" w:type="dxa"/>
          </w:tcPr>
          <w:p w14:paraId="699BFA10" w14:textId="77777777" w:rsidR="007B27A5" w:rsidRPr="00973BCF" w:rsidRDefault="007B27A5" w:rsidP="007C5BC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,74</w:t>
            </w:r>
          </w:p>
        </w:tc>
        <w:tc>
          <w:tcPr>
            <w:tcW w:w="1139" w:type="dxa"/>
          </w:tcPr>
          <w:p w14:paraId="1FD53698" w14:textId="77777777" w:rsidR="007B27A5" w:rsidRPr="00973BCF" w:rsidRDefault="007B27A5" w:rsidP="007C5BC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,6625</w:t>
            </w:r>
          </w:p>
        </w:tc>
        <w:tc>
          <w:tcPr>
            <w:tcW w:w="1369" w:type="dxa"/>
          </w:tcPr>
          <w:p w14:paraId="519C2595" w14:textId="77777777" w:rsidR="007B27A5" w:rsidRPr="00973BCF" w:rsidRDefault="007B27A5" w:rsidP="007C5BC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,01601</w:t>
            </w:r>
          </w:p>
        </w:tc>
        <w:tc>
          <w:tcPr>
            <w:tcW w:w="1370" w:type="dxa"/>
          </w:tcPr>
          <w:p w14:paraId="6E5AA017" w14:textId="77777777" w:rsidR="007B27A5" w:rsidRPr="00973BCF" w:rsidRDefault="007B27A5" w:rsidP="007C5BC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,04528</w:t>
            </w:r>
          </w:p>
        </w:tc>
      </w:tr>
      <w:tr w:rsidR="007B27A5" w:rsidRPr="00973BCF" w14:paraId="0A59DBD4" w14:textId="77777777" w:rsidTr="007C5BC5">
        <w:trPr>
          <w:trHeight w:val="304"/>
        </w:trPr>
        <w:tc>
          <w:tcPr>
            <w:tcW w:w="2011" w:type="dxa"/>
          </w:tcPr>
          <w:p w14:paraId="4B80AA07" w14:textId="77777777" w:rsidR="007B27A5" w:rsidRPr="00973BCF" w:rsidRDefault="007B27A5"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N válido (por lista)</w:t>
            </w:r>
          </w:p>
        </w:tc>
        <w:tc>
          <w:tcPr>
            <w:tcW w:w="1139" w:type="dxa"/>
          </w:tcPr>
          <w:p w14:paraId="2207A95C" w14:textId="77777777" w:rsidR="007B27A5" w:rsidRPr="00973BCF" w:rsidRDefault="007B27A5" w:rsidP="007C5BC5">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8</w:t>
            </w:r>
          </w:p>
        </w:tc>
        <w:tc>
          <w:tcPr>
            <w:tcW w:w="1139" w:type="dxa"/>
          </w:tcPr>
          <w:p w14:paraId="1AF8E798" w14:textId="77777777" w:rsidR="007B27A5" w:rsidRPr="00973BCF" w:rsidRDefault="007B27A5" w:rsidP="007C5BC5">
            <w:pPr>
              <w:autoSpaceDE w:val="0"/>
              <w:autoSpaceDN w:val="0"/>
              <w:adjustRightInd w:val="0"/>
              <w:rPr>
                <w:rFonts w:cs="Times New Roman"/>
                <w:sz w:val="20"/>
                <w:szCs w:val="20"/>
              </w:rPr>
            </w:pPr>
          </w:p>
        </w:tc>
        <w:tc>
          <w:tcPr>
            <w:tcW w:w="1139" w:type="dxa"/>
          </w:tcPr>
          <w:p w14:paraId="59D97C66" w14:textId="77777777" w:rsidR="007B27A5" w:rsidRPr="00973BCF" w:rsidRDefault="007B27A5" w:rsidP="007C5BC5">
            <w:pPr>
              <w:autoSpaceDE w:val="0"/>
              <w:autoSpaceDN w:val="0"/>
              <w:adjustRightInd w:val="0"/>
              <w:rPr>
                <w:rFonts w:cs="Times New Roman"/>
                <w:sz w:val="20"/>
                <w:szCs w:val="20"/>
              </w:rPr>
            </w:pPr>
          </w:p>
        </w:tc>
        <w:tc>
          <w:tcPr>
            <w:tcW w:w="1139" w:type="dxa"/>
          </w:tcPr>
          <w:p w14:paraId="07862827" w14:textId="77777777" w:rsidR="007B27A5" w:rsidRPr="00973BCF" w:rsidRDefault="007B27A5" w:rsidP="007C5BC5">
            <w:pPr>
              <w:autoSpaceDE w:val="0"/>
              <w:autoSpaceDN w:val="0"/>
              <w:adjustRightInd w:val="0"/>
              <w:rPr>
                <w:rFonts w:cs="Times New Roman"/>
                <w:sz w:val="20"/>
                <w:szCs w:val="20"/>
              </w:rPr>
            </w:pPr>
          </w:p>
        </w:tc>
        <w:tc>
          <w:tcPr>
            <w:tcW w:w="1369" w:type="dxa"/>
          </w:tcPr>
          <w:p w14:paraId="40BF2481" w14:textId="77777777" w:rsidR="007B27A5" w:rsidRPr="00973BCF" w:rsidRDefault="007B27A5" w:rsidP="007C5BC5">
            <w:pPr>
              <w:autoSpaceDE w:val="0"/>
              <w:autoSpaceDN w:val="0"/>
              <w:adjustRightInd w:val="0"/>
              <w:rPr>
                <w:rFonts w:cs="Times New Roman"/>
                <w:sz w:val="20"/>
                <w:szCs w:val="20"/>
              </w:rPr>
            </w:pPr>
          </w:p>
        </w:tc>
        <w:tc>
          <w:tcPr>
            <w:tcW w:w="1370" w:type="dxa"/>
          </w:tcPr>
          <w:p w14:paraId="7FE83583" w14:textId="77777777" w:rsidR="007B27A5" w:rsidRPr="00973BCF" w:rsidRDefault="007B27A5" w:rsidP="007C5BC5">
            <w:pPr>
              <w:autoSpaceDE w:val="0"/>
              <w:autoSpaceDN w:val="0"/>
              <w:adjustRightInd w:val="0"/>
              <w:rPr>
                <w:rFonts w:cs="Times New Roman"/>
                <w:sz w:val="20"/>
                <w:szCs w:val="20"/>
              </w:rPr>
            </w:pPr>
          </w:p>
        </w:tc>
      </w:tr>
    </w:tbl>
    <w:p w14:paraId="09D74002" w14:textId="77777777" w:rsidR="0059552C" w:rsidRPr="005248A1" w:rsidRDefault="0059552C" w:rsidP="0059552C">
      <w:pPr>
        <w:pStyle w:val="Prrafodelista"/>
        <w:spacing w:before="100" w:beforeAutospacing="1" w:after="100" w:afterAutospacing="1" w:line="480" w:lineRule="auto"/>
        <w:ind w:left="1418" w:firstLine="0"/>
        <w:rPr>
          <w:rFonts w:eastAsiaTheme="majorEastAsia" w:cstheme="majorBidi"/>
          <w:color w:val="000000" w:themeColor="text1"/>
          <w:sz w:val="20"/>
          <w:lang w:val="es-MX" w:eastAsia="es-MX" w:bidi="ar-SA"/>
        </w:rPr>
      </w:pPr>
      <w:r w:rsidRPr="005248A1">
        <w:rPr>
          <w:rFonts w:eastAsiaTheme="majorEastAsia" w:cstheme="majorBidi"/>
          <w:b/>
          <w:color w:val="000000" w:themeColor="text1"/>
          <w:sz w:val="20"/>
          <w:lang w:val="es-MX" w:eastAsia="es-MX" w:bidi="ar-SA"/>
        </w:rPr>
        <w:t>Fuente:</w:t>
      </w:r>
      <w:r w:rsidRPr="008E3886">
        <w:rPr>
          <w:rFonts w:eastAsiaTheme="minorHAnsi"/>
          <w:lang w:eastAsia="en-US" w:bidi="ar-SA"/>
        </w:rPr>
        <w:t xml:space="preserve"> </w:t>
      </w:r>
      <w:r>
        <w:rPr>
          <w:rFonts w:eastAsiaTheme="majorEastAsia" w:cstheme="majorBidi"/>
          <w:color w:val="000000" w:themeColor="text1"/>
          <w:sz w:val="20"/>
          <w:lang w:val="es-MX" w:eastAsia="es-MX" w:bidi="ar-SA"/>
        </w:rPr>
        <w:t>Análisis estadístico</w:t>
      </w:r>
      <w:r w:rsidRPr="005248A1">
        <w:rPr>
          <w:rFonts w:eastAsiaTheme="majorEastAsia" w:cstheme="majorBidi"/>
          <w:color w:val="000000" w:themeColor="text1"/>
          <w:sz w:val="20"/>
          <w:lang w:val="es-MX" w:eastAsia="es-MX" w:bidi="ar-SA"/>
        </w:rPr>
        <w:t>.</w:t>
      </w:r>
    </w:p>
    <w:p w14:paraId="73905AB8" w14:textId="0AA47DE5" w:rsidR="007B27A5" w:rsidRDefault="007B27A5" w:rsidP="00030921">
      <w:pPr>
        <w:pStyle w:val="Prrafodelista"/>
        <w:spacing w:line="480" w:lineRule="auto"/>
        <w:ind w:left="1418" w:firstLine="0"/>
        <w:jc w:val="both"/>
        <w:rPr>
          <w:sz w:val="24"/>
          <w:szCs w:val="24"/>
        </w:rPr>
      </w:pPr>
      <w:r w:rsidRPr="00471D86">
        <w:rPr>
          <w:sz w:val="24"/>
          <w:szCs w:val="24"/>
        </w:rPr>
        <w:t xml:space="preserve">En la tabla </w:t>
      </w:r>
      <w:r w:rsidR="00BD3928">
        <w:rPr>
          <w:sz w:val="24"/>
          <w:szCs w:val="24"/>
        </w:rPr>
        <w:t>15</w:t>
      </w:r>
      <w:r w:rsidRPr="00471D86">
        <w:rPr>
          <w:sz w:val="24"/>
          <w:szCs w:val="24"/>
        </w:rPr>
        <w:t xml:space="preserve"> se observa que el promedio de l</w:t>
      </w:r>
      <w:r>
        <w:rPr>
          <w:sz w:val="24"/>
          <w:szCs w:val="24"/>
        </w:rPr>
        <w:t>os</w:t>
      </w:r>
      <w:r w:rsidRPr="00471D86">
        <w:rPr>
          <w:sz w:val="24"/>
          <w:szCs w:val="24"/>
        </w:rPr>
        <w:t xml:space="preserve"> </w:t>
      </w:r>
      <w:r>
        <w:rPr>
          <w:sz w:val="24"/>
          <w:szCs w:val="24"/>
        </w:rPr>
        <w:t>r</w:t>
      </w:r>
      <w:r w:rsidRPr="00C807C8">
        <w:rPr>
          <w:sz w:val="24"/>
          <w:szCs w:val="24"/>
        </w:rPr>
        <w:t xml:space="preserve">esiduos </w:t>
      </w:r>
      <w:r>
        <w:rPr>
          <w:sz w:val="24"/>
          <w:szCs w:val="24"/>
        </w:rPr>
        <w:t>r</w:t>
      </w:r>
      <w:r w:rsidRPr="007022BB">
        <w:rPr>
          <w:sz w:val="24"/>
          <w:szCs w:val="24"/>
        </w:rPr>
        <w:t xml:space="preserve">e aprovechables </w:t>
      </w:r>
      <w:r>
        <w:rPr>
          <w:sz w:val="24"/>
          <w:szCs w:val="24"/>
        </w:rPr>
        <w:t>orgánicos</w:t>
      </w:r>
      <w:r w:rsidRPr="00471D86">
        <w:rPr>
          <w:sz w:val="24"/>
          <w:szCs w:val="24"/>
        </w:rPr>
        <w:t xml:space="preserve"> </w:t>
      </w:r>
      <w:r>
        <w:rPr>
          <w:sz w:val="24"/>
          <w:szCs w:val="24"/>
        </w:rPr>
        <w:t>es</w:t>
      </w:r>
      <w:r w:rsidRPr="00471D86">
        <w:rPr>
          <w:sz w:val="24"/>
          <w:szCs w:val="24"/>
        </w:rPr>
        <w:t xml:space="preserve"> </w:t>
      </w:r>
      <w:r>
        <w:rPr>
          <w:sz w:val="24"/>
          <w:szCs w:val="24"/>
        </w:rPr>
        <w:t>0</w:t>
      </w:r>
      <w:r w:rsidRPr="00C807C8">
        <w:rPr>
          <w:color w:val="000000"/>
          <w:sz w:val="24"/>
          <w:szCs w:val="24"/>
        </w:rPr>
        <w:t>,</w:t>
      </w:r>
      <w:r>
        <w:rPr>
          <w:color w:val="000000"/>
          <w:sz w:val="24"/>
          <w:szCs w:val="24"/>
        </w:rPr>
        <w:t xml:space="preserve">34 </w:t>
      </w:r>
      <w:r w:rsidRPr="00471D86">
        <w:rPr>
          <w:sz w:val="24"/>
          <w:szCs w:val="24"/>
        </w:rPr>
        <w:t xml:space="preserve">± </w:t>
      </w:r>
      <w:r>
        <w:rPr>
          <w:sz w:val="24"/>
          <w:szCs w:val="24"/>
        </w:rPr>
        <w:t>0</w:t>
      </w:r>
      <w:r w:rsidRPr="00C807C8">
        <w:rPr>
          <w:color w:val="000000"/>
          <w:sz w:val="24"/>
          <w:szCs w:val="24"/>
        </w:rPr>
        <w:t>,0</w:t>
      </w:r>
      <w:r>
        <w:rPr>
          <w:color w:val="000000"/>
          <w:sz w:val="24"/>
          <w:szCs w:val="24"/>
        </w:rPr>
        <w:t xml:space="preserve">16 </w:t>
      </w:r>
      <w:r>
        <w:rPr>
          <w:sz w:val="24"/>
          <w:szCs w:val="24"/>
        </w:rPr>
        <w:t>%</w:t>
      </w:r>
      <w:r w:rsidRPr="00471D86">
        <w:rPr>
          <w:sz w:val="24"/>
          <w:szCs w:val="24"/>
        </w:rPr>
        <w:t xml:space="preserve">, </w:t>
      </w:r>
      <w:r>
        <w:rPr>
          <w:sz w:val="24"/>
          <w:szCs w:val="24"/>
        </w:rPr>
        <w:t xml:space="preserve">y </w:t>
      </w:r>
      <w:r w:rsidRPr="00471D86">
        <w:rPr>
          <w:sz w:val="24"/>
          <w:szCs w:val="24"/>
        </w:rPr>
        <w:t>que el promedio de l</w:t>
      </w:r>
      <w:r>
        <w:rPr>
          <w:sz w:val="24"/>
          <w:szCs w:val="24"/>
        </w:rPr>
        <w:t>os</w:t>
      </w:r>
      <w:r w:rsidRPr="00471D86">
        <w:rPr>
          <w:sz w:val="24"/>
          <w:szCs w:val="24"/>
        </w:rPr>
        <w:t xml:space="preserve"> </w:t>
      </w:r>
      <w:r>
        <w:rPr>
          <w:sz w:val="24"/>
          <w:szCs w:val="24"/>
        </w:rPr>
        <w:t>r</w:t>
      </w:r>
      <w:r w:rsidRPr="00C807C8">
        <w:rPr>
          <w:sz w:val="24"/>
          <w:szCs w:val="24"/>
        </w:rPr>
        <w:t>esiduos</w:t>
      </w:r>
      <w:r>
        <w:rPr>
          <w:sz w:val="24"/>
          <w:szCs w:val="24"/>
        </w:rPr>
        <w:t xml:space="preserve"> r</w:t>
      </w:r>
      <w:r w:rsidRPr="007022BB">
        <w:rPr>
          <w:sz w:val="24"/>
          <w:szCs w:val="24"/>
        </w:rPr>
        <w:t>e aprovechables</w:t>
      </w:r>
      <w:r>
        <w:rPr>
          <w:sz w:val="24"/>
          <w:szCs w:val="24"/>
        </w:rPr>
        <w:t xml:space="preserve"> inorgánicos</w:t>
      </w:r>
      <w:r w:rsidRPr="00471D86">
        <w:rPr>
          <w:sz w:val="24"/>
          <w:szCs w:val="24"/>
        </w:rPr>
        <w:t xml:space="preserve"> </w:t>
      </w:r>
      <w:r>
        <w:rPr>
          <w:sz w:val="24"/>
          <w:szCs w:val="24"/>
        </w:rPr>
        <w:t>es</w:t>
      </w:r>
      <w:r w:rsidRPr="00471D86">
        <w:rPr>
          <w:sz w:val="24"/>
          <w:szCs w:val="24"/>
        </w:rPr>
        <w:t xml:space="preserve"> </w:t>
      </w:r>
      <w:r>
        <w:rPr>
          <w:sz w:val="24"/>
          <w:szCs w:val="24"/>
        </w:rPr>
        <w:t>0</w:t>
      </w:r>
      <w:r w:rsidRPr="00C807C8">
        <w:rPr>
          <w:color w:val="000000"/>
          <w:sz w:val="24"/>
          <w:szCs w:val="24"/>
        </w:rPr>
        <w:t>,</w:t>
      </w:r>
      <w:r>
        <w:rPr>
          <w:color w:val="000000"/>
          <w:sz w:val="24"/>
          <w:szCs w:val="24"/>
        </w:rPr>
        <w:t xml:space="preserve">66 </w:t>
      </w:r>
      <w:r w:rsidRPr="00471D86">
        <w:rPr>
          <w:sz w:val="24"/>
          <w:szCs w:val="24"/>
        </w:rPr>
        <w:t xml:space="preserve">± </w:t>
      </w:r>
      <w:r>
        <w:rPr>
          <w:sz w:val="24"/>
          <w:szCs w:val="24"/>
        </w:rPr>
        <w:t>0</w:t>
      </w:r>
      <w:r w:rsidRPr="00C807C8">
        <w:rPr>
          <w:color w:val="000000"/>
          <w:sz w:val="24"/>
          <w:szCs w:val="24"/>
        </w:rPr>
        <w:t>,</w:t>
      </w:r>
      <w:r>
        <w:rPr>
          <w:color w:val="000000"/>
          <w:sz w:val="24"/>
          <w:szCs w:val="24"/>
        </w:rPr>
        <w:t xml:space="preserve">016 </w:t>
      </w:r>
      <w:r>
        <w:rPr>
          <w:sz w:val="24"/>
          <w:szCs w:val="24"/>
        </w:rPr>
        <w:t>%</w:t>
      </w:r>
      <w:r w:rsidRPr="00471D86">
        <w:rPr>
          <w:sz w:val="24"/>
          <w:szCs w:val="24"/>
        </w:rPr>
        <w:t>,</w:t>
      </w:r>
      <w:r>
        <w:rPr>
          <w:sz w:val="24"/>
          <w:szCs w:val="24"/>
        </w:rPr>
        <w:t xml:space="preserve"> </w:t>
      </w:r>
      <w:r w:rsidRPr="00471D86">
        <w:rPr>
          <w:sz w:val="24"/>
          <w:szCs w:val="24"/>
        </w:rPr>
        <w:t>a un 5% de significancia.</w:t>
      </w:r>
    </w:p>
    <w:p w14:paraId="3EF3FE1A" w14:textId="6A886E8C" w:rsidR="00385B95" w:rsidRPr="00385B95" w:rsidRDefault="00385B95" w:rsidP="00385B95">
      <w:pPr>
        <w:pStyle w:val="Descripcin"/>
        <w:keepNext/>
        <w:jc w:val="center"/>
        <w:rPr>
          <w:rFonts w:ascii="Times New Roman" w:hAnsi="Times New Roman" w:cs="Times New Roman"/>
          <w:i w:val="0"/>
          <w:iCs w:val="0"/>
          <w:color w:val="auto"/>
          <w:sz w:val="24"/>
          <w:szCs w:val="24"/>
        </w:rPr>
      </w:pPr>
      <w:bookmarkStart w:id="144" w:name="_Toc79604866"/>
      <w:bookmarkEnd w:id="139"/>
      <w:r w:rsidRPr="00385B95">
        <w:rPr>
          <w:rFonts w:ascii="Times New Roman" w:hAnsi="Times New Roman" w:cs="Times New Roman"/>
          <w:b/>
          <w:bCs/>
          <w:i w:val="0"/>
          <w:iCs w:val="0"/>
          <w:color w:val="auto"/>
          <w:sz w:val="24"/>
          <w:szCs w:val="24"/>
        </w:rPr>
        <w:t xml:space="preserve">Ilustración </w:t>
      </w:r>
      <w:r w:rsidRPr="00385B95">
        <w:rPr>
          <w:rFonts w:ascii="Times New Roman" w:hAnsi="Times New Roman" w:cs="Times New Roman"/>
          <w:b/>
          <w:bCs/>
          <w:i w:val="0"/>
          <w:iCs w:val="0"/>
          <w:color w:val="auto"/>
          <w:sz w:val="24"/>
          <w:szCs w:val="24"/>
        </w:rPr>
        <w:fldChar w:fldCharType="begin"/>
      </w:r>
      <w:r w:rsidRPr="00385B95">
        <w:rPr>
          <w:rFonts w:ascii="Times New Roman" w:hAnsi="Times New Roman" w:cs="Times New Roman"/>
          <w:b/>
          <w:bCs/>
          <w:i w:val="0"/>
          <w:iCs w:val="0"/>
          <w:color w:val="auto"/>
          <w:sz w:val="24"/>
          <w:szCs w:val="24"/>
        </w:rPr>
        <w:instrText xml:space="preserve"> SEQ Ilustración \* ARABIC </w:instrText>
      </w:r>
      <w:r w:rsidRPr="00385B95">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4</w:t>
      </w:r>
      <w:r w:rsidRPr="00385B95">
        <w:rPr>
          <w:rFonts w:ascii="Times New Roman" w:hAnsi="Times New Roman" w:cs="Times New Roman"/>
          <w:b/>
          <w:bCs/>
          <w:i w:val="0"/>
          <w:iCs w:val="0"/>
          <w:color w:val="auto"/>
          <w:sz w:val="24"/>
          <w:szCs w:val="24"/>
        </w:rPr>
        <w:fldChar w:fldCharType="end"/>
      </w:r>
      <w:r w:rsidRPr="00385B95">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385B95">
        <w:rPr>
          <w:rFonts w:ascii="Times New Roman" w:hAnsi="Times New Roman" w:cs="Times New Roman"/>
          <w:i w:val="0"/>
          <w:iCs w:val="0"/>
          <w:color w:val="auto"/>
          <w:sz w:val="24"/>
          <w:szCs w:val="24"/>
        </w:rPr>
        <w:t>Tipo de Residuos Sólidos Domiciliario</w:t>
      </w:r>
      <w:bookmarkEnd w:id="144"/>
    </w:p>
    <w:p w14:paraId="1CC0FCEB" w14:textId="77777777" w:rsidR="008E3886" w:rsidRDefault="008E3886" w:rsidP="008E3886">
      <w:pPr>
        <w:pStyle w:val="Prrafodelista"/>
        <w:spacing w:before="100" w:beforeAutospacing="1" w:after="100" w:afterAutospacing="1" w:line="360" w:lineRule="auto"/>
        <w:ind w:left="1418"/>
        <w:rPr>
          <w:noProof/>
        </w:rPr>
      </w:pPr>
      <w:r>
        <w:rPr>
          <w:noProof/>
        </w:rPr>
        <w:drawing>
          <wp:inline distT="0" distB="0" distL="0" distR="0" wp14:anchorId="483B4138" wp14:editId="20399B27">
            <wp:extent cx="4724400" cy="2598420"/>
            <wp:effectExtent l="0" t="0" r="0" b="11430"/>
            <wp:docPr id="210" name="Gráfico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B3951E" w14:textId="77777777" w:rsidR="008E3886" w:rsidRDefault="008E3886" w:rsidP="00991DB5">
      <w:pPr>
        <w:pStyle w:val="Prrafodelista"/>
        <w:spacing w:before="100" w:beforeAutospacing="1" w:after="100" w:afterAutospacing="1" w:line="360" w:lineRule="auto"/>
        <w:ind w:left="1418"/>
        <w:rPr>
          <w:sz w:val="20"/>
        </w:rPr>
      </w:pPr>
      <w:r w:rsidRPr="006F4CDB">
        <w:rPr>
          <w:b/>
          <w:sz w:val="20"/>
          <w:szCs w:val="20"/>
        </w:rPr>
        <w:t>Fuente:</w:t>
      </w:r>
      <w:r>
        <w:rPr>
          <w:b/>
        </w:rPr>
        <w:t xml:space="preserve"> </w:t>
      </w:r>
      <w:r>
        <w:rPr>
          <w:sz w:val="20"/>
        </w:rPr>
        <w:t>Porcentaje de Composición física de Residuos sólidos - Domiciliarios</w:t>
      </w:r>
    </w:p>
    <w:p w14:paraId="7B0E14AD" w14:textId="47E3E312" w:rsidR="00385B95" w:rsidRPr="00385B95" w:rsidRDefault="00385B95" w:rsidP="00385B95">
      <w:pPr>
        <w:pStyle w:val="Descripcin"/>
        <w:keepNext/>
        <w:jc w:val="center"/>
        <w:rPr>
          <w:rFonts w:ascii="Times New Roman" w:hAnsi="Times New Roman" w:cs="Times New Roman"/>
          <w:i w:val="0"/>
          <w:iCs w:val="0"/>
          <w:color w:val="auto"/>
          <w:sz w:val="24"/>
          <w:szCs w:val="24"/>
        </w:rPr>
      </w:pPr>
      <w:bookmarkStart w:id="145" w:name="_Toc79604867"/>
      <w:r w:rsidRPr="00385B95">
        <w:rPr>
          <w:rFonts w:ascii="Times New Roman" w:hAnsi="Times New Roman" w:cs="Times New Roman"/>
          <w:b/>
          <w:bCs/>
          <w:i w:val="0"/>
          <w:iCs w:val="0"/>
          <w:color w:val="auto"/>
          <w:sz w:val="24"/>
          <w:szCs w:val="24"/>
        </w:rPr>
        <w:lastRenderedPageBreak/>
        <w:t xml:space="preserve">Ilustración </w:t>
      </w:r>
      <w:r w:rsidRPr="00385B95">
        <w:rPr>
          <w:rFonts w:ascii="Times New Roman" w:hAnsi="Times New Roman" w:cs="Times New Roman"/>
          <w:b/>
          <w:bCs/>
          <w:i w:val="0"/>
          <w:iCs w:val="0"/>
          <w:color w:val="auto"/>
          <w:sz w:val="24"/>
          <w:szCs w:val="24"/>
        </w:rPr>
        <w:fldChar w:fldCharType="begin"/>
      </w:r>
      <w:r w:rsidRPr="00385B95">
        <w:rPr>
          <w:rFonts w:ascii="Times New Roman" w:hAnsi="Times New Roman" w:cs="Times New Roman"/>
          <w:b/>
          <w:bCs/>
          <w:i w:val="0"/>
          <w:iCs w:val="0"/>
          <w:color w:val="auto"/>
          <w:sz w:val="24"/>
          <w:szCs w:val="24"/>
        </w:rPr>
        <w:instrText xml:space="preserve"> SEQ Ilustración \* ARABIC </w:instrText>
      </w:r>
      <w:r w:rsidRPr="00385B95">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5</w:t>
      </w:r>
      <w:r w:rsidRPr="00385B95">
        <w:rPr>
          <w:rFonts w:ascii="Times New Roman" w:hAnsi="Times New Roman" w:cs="Times New Roman"/>
          <w:b/>
          <w:bCs/>
          <w:i w:val="0"/>
          <w:iCs w:val="0"/>
          <w:color w:val="auto"/>
          <w:sz w:val="24"/>
          <w:szCs w:val="24"/>
        </w:rPr>
        <w:fldChar w:fldCharType="end"/>
      </w:r>
      <w:r w:rsidRPr="00385B95">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385B95">
        <w:rPr>
          <w:rFonts w:ascii="Times New Roman" w:hAnsi="Times New Roman" w:cs="Times New Roman"/>
          <w:i w:val="0"/>
          <w:iCs w:val="0"/>
          <w:color w:val="auto"/>
          <w:sz w:val="24"/>
          <w:szCs w:val="24"/>
        </w:rPr>
        <w:t xml:space="preserve">Residuos </w:t>
      </w:r>
      <w:proofErr w:type="spellStart"/>
      <w:r w:rsidRPr="00385B95">
        <w:rPr>
          <w:rFonts w:ascii="Times New Roman" w:hAnsi="Times New Roman" w:cs="Times New Roman"/>
          <w:i w:val="0"/>
          <w:iCs w:val="0"/>
          <w:color w:val="auto"/>
          <w:sz w:val="24"/>
          <w:szCs w:val="24"/>
        </w:rPr>
        <w:t>Reaprovechables</w:t>
      </w:r>
      <w:proofErr w:type="spellEnd"/>
      <w:r w:rsidRPr="00385B95">
        <w:rPr>
          <w:rFonts w:ascii="Times New Roman" w:hAnsi="Times New Roman" w:cs="Times New Roman"/>
          <w:i w:val="0"/>
          <w:iCs w:val="0"/>
          <w:color w:val="auto"/>
          <w:sz w:val="24"/>
          <w:szCs w:val="24"/>
        </w:rPr>
        <w:t xml:space="preserve"> – Domiciliarios</w:t>
      </w:r>
      <w:bookmarkEnd w:id="145"/>
    </w:p>
    <w:p w14:paraId="5DD1A7C1" w14:textId="77777777" w:rsidR="008E3886" w:rsidRDefault="008E3886" w:rsidP="008E3886">
      <w:pPr>
        <w:pStyle w:val="Prrafodelista"/>
        <w:spacing w:before="100" w:beforeAutospacing="1" w:after="100" w:afterAutospacing="1" w:line="360" w:lineRule="auto"/>
        <w:ind w:left="1276"/>
        <w:rPr>
          <w:noProof/>
        </w:rPr>
      </w:pPr>
      <w:r>
        <w:rPr>
          <w:noProof/>
        </w:rPr>
        <w:drawing>
          <wp:inline distT="0" distB="0" distL="0" distR="0" wp14:anchorId="0EEF7B53" wp14:editId="5F4F6B61">
            <wp:extent cx="4678680" cy="2857500"/>
            <wp:effectExtent l="0" t="0" r="7620" b="0"/>
            <wp:docPr id="211" name="Gráfico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1D85EE" w14:textId="77777777" w:rsidR="008E3886" w:rsidRDefault="008E3886" w:rsidP="00991DB5">
      <w:pPr>
        <w:pStyle w:val="Prrafodelista"/>
        <w:spacing w:before="100" w:beforeAutospacing="1" w:after="100" w:afterAutospacing="1" w:line="360" w:lineRule="auto"/>
        <w:ind w:left="1418"/>
        <w:rPr>
          <w:sz w:val="20"/>
        </w:rPr>
      </w:pPr>
      <w:r w:rsidRPr="006F4CDB">
        <w:rPr>
          <w:b/>
          <w:sz w:val="20"/>
          <w:szCs w:val="20"/>
        </w:rPr>
        <w:t>Fuente:</w:t>
      </w:r>
      <w:r>
        <w:rPr>
          <w:b/>
        </w:rPr>
        <w:t xml:space="preserve"> </w:t>
      </w:r>
      <w:r>
        <w:rPr>
          <w:sz w:val="20"/>
        </w:rPr>
        <w:t xml:space="preserve">Porcentaje de Composición física de Residuos sólidos </w:t>
      </w:r>
      <w:proofErr w:type="spellStart"/>
      <w:r>
        <w:rPr>
          <w:sz w:val="20"/>
        </w:rPr>
        <w:t>Reaprovechables</w:t>
      </w:r>
      <w:proofErr w:type="spellEnd"/>
      <w:r>
        <w:rPr>
          <w:sz w:val="20"/>
        </w:rPr>
        <w:t>.</w:t>
      </w:r>
    </w:p>
    <w:p w14:paraId="77F22DB8" w14:textId="1523DE2D" w:rsidR="00385B95" w:rsidRPr="00385B95" w:rsidRDefault="00385B95" w:rsidP="00385B95">
      <w:pPr>
        <w:pStyle w:val="Descripcin"/>
        <w:keepNext/>
        <w:jc w:val="center"/>
        <w:rPr>
          <w:rFonts w:ascii="Times New Roman" w:hAnsi="Times New Roman" w:cs="Times New Roman"/>
          <w:i w:val="0"/>
          <w:iCs w:val="0"/>
          <w:color w:val="auto"/>
          <w:sz w:val="24"/>
          <w:szCs w:val="24"/>
        </w:rPr>
      </w:pPr>
      <w:bookmarkStart w:id="146" w:name="_Toc79604868"/>
      <w:r w:rsidRPr="00385B95">
        <w:rPr>
          <w:rFonts w:ascii="Times New Roman" w:hAnsi="Times New Roman" w:cs="Times New Roman"/>
          <w:b/>
          <w:bCs/>
          <w:i w:val="0"/>
          <w:iCs w:val="0"/>
          <w:color w:val="auto"/>
          <w:sz w:val="24"/>
          <w:szCs w:val="24"/>
        </w:rPr>
        <w:t xml:space="preserve">Ilustración </w:t>
      </w:r>
      <w:r w:rsidRPr="00385B95">
        <w:rPr>
          <w:rFonts w:ascii="Times New Roman" w:hAnsi="Times New Roman" w:cs="Times New Roman"/>
          <w:b/>
          <w:bCs/>
          <w:i w:val="0"/>
          <w:iCs w:val="0"/>
          <w:color w:val="auto"/>
          <w:sz w:val="24"/>
          <w:szCs w:val="24"/>
        </w:rPr>
        <w:fldChar w:fldCharType="begin"/>
      </w:r>
      <w:r w:rsidRPr="00385B95">
        <w:rPr>
          <w:rFonts w:ascii="Times New Roman" w:hAnsi="Times New Roman" w:cs="Times New Roman"/>
          <w:b/>
          <w:bCs/>
          <w:i w:val="0"/>
          <w:iCs w:val="0"/>
          <w:color w:val="auto"/>
          <w:sz w:val="24"/>
          <w:szCs w:val="24"/>
        </w:rPr>
        <w:instrText xml:space="preserve"> SEQ Ilustración \* ARABIC </w:instrText>
      </w:r>
      <w:r w:rsidRPr="00385B95">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6</w:t>
      </w:r>
      <w:r w:rsidRPr="00385B95">
        <w:rPr>
          <w:rFonts w:ascii="Times New Roman" w:hAnsi="Times New Roman" w:cs="Times New Roman"/>
          <w:b/>
          <w:bCs/>
          <w:i w:val="0"/>
          <w:iCs w:val="0"/>
          <w:color w:val="auto"/>
          <w:sz w:val="24"/>
          <w:szCs w:val="24"/>
        </w:rPr>
        <w:fldChar w:fldCharType="end"/>
      </w:r>
      <w:r w:rsidRPr="00385B95">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385B95">
        <w:rPr>
          <w:rFonts w:ascii="Times New Roman" w:hAnsi="Times New Roman" w:cs="Times New Roman"/>
          <w:i w:val="0"/>
          <w:iCs w:val="0"/>
          <w:color w:val="auto"/>
          <w:sz w:val="24"/>
          <w:szCs w:val="24"/>
        </w:rPr>
        <w:t>Residuos No Aprovechables – Domiciliarios.</w:t>
      </w:r>
      <w:bookmarkEnd w:id="146"/>
    </w:p>
    <w:p w14:paraId="576631D6" w14:textId="77777777" w:rsidR="008E3886" w:rsidRDefault="008E3886" w:rsidP="000C110B">
      <w:pPr>
        <w:pStyle w:val="Prrafodelista"/>
        <w:spacing w:line="480" w:lineRule="auto"/>
        <w:ind w:left="0" w:firstLine="0"/>
        <w:jc w:val="center"/>
        <w:rPr>
          <w:noProof/>
        </w:rPr>
      </w:pPr>
      <w:r>
        <w:rPr>
          <w:noProof/>
        </w:rPr>
        <w:drawing>
          <wp:inline distT="0" distB="0" distL="0" distR="0" wp14:anchorId="7D4C0544" wp14:editId="66327A8C">
            <wp:extent cx="5623560" cy="3131820"/>
            <wp:effectExtent l="0" t="0" r="15240" b="11430"/>
            <wp:docPr id="212" name="Gráfico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92C925" w14:textId="04D76167" w:rsidR="008E3886" w:rsidRDefault="008E3886" w:rsidP="000C110B">
      <w:pPr>
        <w:pStyle w:val="Prrafodelista"/>
        <w:spacing w:line="480" w:lineRule="auto"/>
        <w:ind w:left="1276"/>
        <w:rPr>
          <w:sz w:val="20"/>
        </w:rPr>
      </w:pPr>
      <w:r>
        <w:rPr>
          <w:b/>
        </w:rPr>
        <w:t xml:space="preserve">Fuente: </w:t>
      </w:r>
      <w:r>
        <w:rPr>
          <w:sz w:val="20"/>
        </w:rPr>
        <w:t>Porcentaje de Composición física de Residuos sólidos No Aprovechables.</w:t>
      </w:r>
    </w:p>
    <w:p w14:paraId="55C054E1" w14:textId="77777777" w:rsidR="0059552C" w:rsidRDefault="0059552C" w:rsidP="000C110B">
      <w:pPr>
        <w:pStyle w:val="Prrafodelista"/>
        <w:spacing w:line="480" w:lineRule="auto"/>
        <w:ind w:left="1276"/>
        <w:rPr>
          <w:sz w:val="20"/>
        </w:rPr>
      </w:pPr>
    </w:p>
    <w:p w14:paraId="722B2665" w14:textId="49D3B9F7" w:rsidR="008E3886" w:rsidRPr="00AE0CB8" w:rsidRDefault="008E3886" w:rsidP="00F3747E">
      <w:pPr>
        <w:pStyle w:val="Prrafodelista"/>
        <w:numPr>
          <w:ilvl w:val="0"/>
          <w:numId w:val="6"/>
        </w:numPr>
        <w:spacing w:before="100" w:beforeAutospacing="1" w:after="100" w:afterAutospacing="1" w:line="480" w:lineRule="auto"/>
        <w:jc w:val="both"/>
        <w:rPr>
          <w:b/>
          <w:bCs/>
          <w:sz w:val="24"/>
          <w:szCs w:val="24"/>
        </w:rPr>
      </w:pPr>
      <w:r w:rsidRPr="00AE0CB8">
        <w:rPr>
          <w:b/>
          <w:bCs/>
          <w:sz w:val="24"/>
          <w:szCs w:val="24"/>
        </w:rPr>
        <w:lastRenderedPageBreak/>
        <w:t xml:space="preserve">Humedad de los residuos </w:t>
      </w:r>
      <w:r w:rsidR="00AE0CB8" w:rsidRPr="00AE0CB8">
        <w:rPr>
          <w:b/>
          <w:bCs/>
          <w:sz w:val="24"/>
          <w:szCs w:val="24"/>
        </w:rPr>
        <w:t>sólidos</w:t>
      </w:r>
      <w:r w:rsidRPr="00AE0CB8">
        <w:rPr>
          <w:b/>
          <w:bCs/>
          <w:sz w:val="24"/>
          <w:szCs w:val="24"/>
        </w:rPr>
        <w:t xml:space="preserve"> domiciliarios</w:t>
      </w:r>
    </w:p>
    <w:p w14:paraId="508FBFF4" w14:textId="321EFB57" w:rsidR="008E3886" w:rsidRDefault="008E3886" w:rsidP="00F3747E">
      <w:pPr>
        <w:pStyle w:val="Prrafodelista"/>
        <w:spacing w:before="100" w:beforeAutospacing="1" w:after="100" w:afterAutospacing="1" w:line="480" w:lineRule="auto"/>
        <w:ind w:left="1418" w:firstLine="0"/>
        <w:jc w:val="both"/>
        <w:rPr>
          <w:rFonts w:eastAsiaTheme="minorHAnsi"/>
          <w:sz w:val="24"/>
          <w:szCs w:val="24"/>
          <w:lang w:eastAsia="en-US" w:bidi="ar-SA"/>
        </w:rPr>
      </w:pPr>
      <w:r w:rsidRPr="008E3886">
        <w:rPr>
          <w:rFonts w:eastAsiaTheme="minorHAnsi"/>
          <w:sz w:val="24"/>
          <w:szCs w:val="24"/>
          <w:lang w:eastAsia="en-US" w:bidi="ar-SA"/>
        </w:rPr>
        <w:t>De acuerdo a los procedimientos que establece la guía para la caracterización de residuos sólidos municipales, los residuos orgánicos deben ser procesados para el cálculo de humedad en un laboratorio que cumpla con los procedimientos estandarizados; de esta forma se realizaron los estudios en un total de 02 muestras para los residuos orgánicos procedentes de viviendas, obteniendo los siguientes resultados:</w:t>
      </w:r>
    </w:p>
    <w:p w14:paraId="2D83913A" w14:textId="164FB8E6" w:rsidR="002B5510" w:rsidRPr="002B5510" w:rsidRDefault="002B5510" w:rsidP="002B5510">
      <w:pPr>
        <w:pStyle w:val="Descripcin"/>
        <w:keepNext/>
        <w:jc w:val="center"/>
        <w:rPr>
          <w:rFonts w:ascii="Times New Roman" w:hAnsi="Times New Roman" w:cs="Times New Roman"/>
          <w:i w:val="0"/>
          <w:iCs w:val="0"/>
          <w:color w:val="auto"/>
          <w:sz w:val="24"/>
          <w:szCs w:val="24"/>
        </w:rPr>
      </w:pPr>
      <w:bookmarkStart w:id="147" w:name="_Toc79603714"/>
      <w:r w:rsidRPr="002B5510">
        <w:rPr>
          <w:rFonts w:ascii="Times New Roman" w:hAnsi="Times New Roman" w:cs="Times New Roman"/>
          <w:b/>
          <w:bCs/>
          <w:i w:val="0"/>
          <w:iCs w:val="0"/>
          <w:color w:val="auto"/>
          <w:sz w:val="24"/>
          <w:szCs w:val="24"/>
        </w:rPr>
        <w:t xml:space="preserve">Tabla </w:t>
      </w:r>
      <w:r w:rsidRPr="002B5510">
        <w:rPr>
          <w:rFonts w:ascii="Times New Roman" w:hAnsi="Times New Roman" w:cs="Times New Roman"/>
          <w:b/>
          <w:bCs/>
          <w:i w:val="0"/>
          <w:iCs w:val="0"/>
          <w:color w:val="auto"/>
          <w:sz w:val="24"/>
          <w:szCs w:val="24"/>
        </w:rPr>
        <w:fldChar w:fldCharType="begin"/>
      </w:r>
      <w:r w:rsidRPr="002B5510">
        <w:rPr>
          <w:rFonts w:ascii="Times New Roman" w:hAnsi="Times New Roman" w:cs="Times New Roman"/>
          <w:b/>
          <w:bCs/>
          <w:i w:val="0"/>
          <w:iCs w:val="0"/>
          <w:color w:val="auto"/>
          <w:sz w:val="24"/>
          <w:szCs w:val="24"/>
        </w:rPr>
        <w:instrText xml:space="preserve"> SEQ Tabla \* ARABIC </w:instrText>
      </w:r>
      <w:r w:rsidRPr="002B5510">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16</w:t>
      </w:r>
      <w:r w:rsidRPr="002B5510">
        <w:rPr>
          <w:rFonts w:ascii="Times New Roman" w:hAnsi="Times New Roman" w:cs="Times New Roman"/>
          <w:b/>
          <w:bCs/>
          <w:i w:val="0"/>
          <w:iCs w:val="0"/>
          <w:color w:val="auto"/>
          <w:sz w:val="24"/>
          <w:szCs w:val="24"/>
        </w:rPr>
        <w:fldChar w:fldCharType="end"/>
      </w:r>
      <w:r w:rsidRPr="002B5510">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2B5510">
        <w:rPr>
          <w:rFonts w:ascii="Times New Roman" w:hAnsi="Times New Roman" w:cs="Times New Roman"/>
          <w:i w:val="0"/>
          <w:iCs w:val="0"/>
          <w:color w:val="auto"/>
          <w:sz w:val="24"/>
          <w:szCs w:val="24"/>
        </w:rPr>
        <w:t>Resultados de cálculo de humedad de residuos sólidos orgánicos domiciliarios</w:t>
      </w:r>
      <w:bookmarkEnd w:id="147"/>
    </w:p>
    <w:tbl>
      <w:tblPr>
        <w:tblStyle w:val="Tablanormal2"/>
        <w:tblW w:w="8785" w:type="dxa"/>
        <w:tblInd w:w="284" w:type="dxa"/>
        <w:tblLook w:val="04A0" w:firstRow="1" w:lastRow="0" w:firstColumn="1" w:lastColumn="0" w:noHBand="0" w:noVBand="1"/>
      </w:tblPr>
      <w:tblGrid>
        <w:gridCol w:w="2126"/>
        <w:gridCol w:w="1843"/>
        <w:gridCol w:w="1417"/>
        <w:gridCol w:w="1559"/>
        <w:gridCol w:w="1840"/>
      </w:tblGrid>
      <w:tr w:rsidR="007809EF" w:rsidRPr="00C0360D" w14:paraId="5CE4E159" w14:textId="77777777" w:rsidTr="007809EF">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26" w:type="dxa"/>
            <w:noWrap/>
            <w:vAlign w:val="center"/>
            <w:hideMark/>
          </w:tcPr>
          <w:p w14:paraId="00651F59" w14:textId="77777777" w:rsidR="007809EF" w:rsidRPr="00C0360D" w:rsidRDefault="007809EF" w:rsidP="0087785B">
            <w:pPr>
              <w:spacing w:before="100" w:beforeAutospacing="1" w:after="100" w:afterAutospacing="1"/>
              <w:contextualSpacing/>
              <w:jc w:val="center"/>
              <w:rPr>
                <w:rFonts w:ascii="Times New Roman" w:eastAsia="Times New Roman" w:hAnsi="Times New Roman" w:cs="Times New Roman"/>
                <w:b w:val="0"/>
                <w:bCs w:val="0"/>
                <w:color w:val="000000"/>
                <w:sz w:val="20"/>
                <w:szCs w:val="20"/>
                <w:lang w:eastAsia="es-PE"/>
              </w:rPr>
            </w:pPr>
            <w:r w:rsidRPr="00C0360D">
              <w:rPr>
                <w:rFonts w:ascii="Times New Roman" w:eastAsia="Times New Roman" w:hAnsi="Times New Roman" w:cs="Times New Roman"/>
                <w:color w:val="000000"/>
                <w:sz w:val="20"/>
                <w:szCs w:val="20"/>
                <w:lang w:eastAsia="es-PE"/>
              </w:rPr>
              <w:t>DESCRIPCION DE MUESTRA</w:t>
            </w:r>
          </w:p>
        </w:tc>
        <w:tc>
          <w:tcPr>
            <w:tcW w:w="1843" w:type="dxa"/>
            <w:noWrap/>
            <w:vAlign w:val="center"/>
            <w:hideMark/>
          </w:tcPr>
          <w:p w14:paraId="427058F2" w14:textId="77777777" w:rsidR="007809EF" w:rsidRPr="00C0360D" w:rsidRDefault="007809EF" w:rsidP="0087785B">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s-PE"/>
              </w:rPr>
            </w:pPr>
            <w:r w:rsidRPr="00C0360D">
              <w:rPr>
                <w:rFonts w:ascii="Times New Roman" w:eastAsia="Times New Roman" w:hAnsi="Times New Roman" w:cs="Times New Roman"/>
                <w:color w:val="000000"/>
                <w:sz w:val="20"/>
                <w:szCs w:val="20"/>
                <w:lang w:eastAsia="es-PE"/>
              </w:rPr>
              <w:t>CODIGO DE LABORATORIO</w:t>
            </w:r>
          </w:p>
        </w:tc>
        <w:tc>
          <w:tcPr>
            <w:tcW w:w="1417" w:type="dxa"/>
            <w:noWrap/>
            <w:vAlign w:val="center"/>
            <w:hideMark/>
          </w:tcPr>
          <w:p w14:paraId="6B111DEB" w14:textId="77777777" w:rsidR="007809EF" w:rsidRPr="00C0360D" w:rsidRDefault="007809EF" w:rsidP="0087785B">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s-PE"/>
              </w:rPr>
            </w:pPr>
            <w:r w:rsidRPr="00C0360D">
              <w:rPr>
                <w:rFonts w:ascii="Times New Roman" w:eastAsia="Times New Roman" w:hAnsi="Times New Roman" w:cs="Times New Roman"/>
                <w:color w:val="000000"/>
                <w:sz w:val="20"/>
                <w:szCs w:val="20"/>
                <w:lang w:eastAsia="es-PE"/>
              </w:rPr>
              <w:t>% HUMEDAD</w:t>
            </w:r>
          </w:p>
        </w:tc>
        <w:tc>
          <w:tcPr>
            <w:tcW w:w="1559" w:type="dxa"/>
            <w:noWrap/>
            <w:vAlign w:val="center"/>
            <w:hideMark/>
          </w:tcPr>
          <w:p w14:paraId="0AB5BF14" w14:textId="77777777" w:rsidR="007809EF" w:rsidRPr="00C0360D" w:rsidRDefault="007809EF" w:rsidP="0087785B">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s-PE"/>
              </w:rPr>
            </w:pPr>
            <w:r w:rsidRPr="00C0360D">
              <w:rPr>
                <w:rFonts w:ascii="Times New Roman" w:eastAsia="Times New Roman" w:hAnsi="Times New Roman" w:cs="Times New Roman"/>
                <w:color w:val="000000"/>
                <w:sz w:val="20"/>
                <w:szCs w:val="20"/>
                <w:lang w:eastAsia="es-PE"/>
              </w:rPr>
              <w:t>% MATERIA SECA</w:t>
            </w:r>
          </w:p>
        </w:tc>
        <w:tc>
          <w:tcPr>
            <w:tcW w:w="1840" w:type="dxa"/>
            <w:noWrap/>
            <w:vAlign w:val="center"/>
            <w:hideMark/>
          </w:tcPr>
          <w:p w14:paraId="79701BBC" w14:textId="77777777" w:rsidR="007809EF" w:rsidRPr="00C0360D" w:rsidRDefault="007809EF" w:rsidP="0087785B">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s-PE"/>
              </w:rPr>
            </w:pPr>
            <w:r w:rsidRPr="00C0360D">
              <w:rPr>
                <w:rFonts w:ascii="Times New Roman" w:eastAsia="Times New Roman" w:hAnsi="Times New Roman" w:cs="Times New Roman"/>
                <w:color w:val="000000"/>
                <w:sz w:val="20"/>
                <w:szCs w:val="20"/>
                <w:lang w:eastAsia="es-PE"/>
              </w:rPr>
              <w:t>Promedio</w:t>
            </w:r>
          </w:p>
        </w:tc>
      </w:tr>
      <w:tr w:rsidR="00660A46" w:rsidRPr="00C0360D" w14:paraId="398A27A7" w14:textId="77777777" w:rsidTr="007809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dxa"/>
            <w:noWrap/>
            <w:vAlign w:val="center"/>
            <w:hideMark/>
          </w:tcPr>
          <w:p w14:paraId="53A5FC75" w14:textId="2A3B00EA" w:rsidR="00660A46" w:rsidRPr="00C0360D" w:rsidRDefault="00660A46" w:rsidP="0087785B">
            <w:pPr>
              <w:spacing w:before="100" w:beforeAutospacing="1" w:after="100" w:afterAutospacing="1"/>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 xml:space="preserve">M-01 DOMICILIARIO </w:t>
            </w:r>
          </w:p>
        </w:tc>
        <w:tc>
          <w:tcPr>
            <w:tcW w:w="1843" w:type="dxa"/>
            <w:noWrap/>
            <w:vAlign w:val="center"/>
            <w:hideMark/>
          </w:tcPr>
          <w:p w14:paraId="21D2E847" w14:textId="7476626D" w:rsidR="00660A46" w:rsidRPr="00C0360D" w:rsidRDefault="00660A46"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PX0</w:t>
            </w:r>
            <w:r>
              <w:rPr>
                <w:rFonts w:ascii="Times New Roman" w:eastAsia="Times New Roman" w:hAnsi="Times New Roman" w:cs="Times New Roman"/>
                <w:color w:val="000000"/>
                <w:sz w:val="20"/>
                <w:szCs w:val="20"/>
                <w:lang w:eastAsia="es-PE"/>
              </w:rPr>
              <w:t>196</w:t>
            </w:r>
            <w:r w:rsidRPr="00C0360D">
              <w:rPr>
                <w:rFonts w:ascii="Times New Roman" w:eastAsia="Times New Roman" w:hAnsi="Times New Roman" w:cs="Times New Roman"/>
                <w:color w:val="000000"/>
                <w:sz w:val="20"/>
                <w:szCs w:val="20"/>
                <w:lang w:eastAsia="es-PE"/>
              </w:rPr>
              <w:t>-EEBI-</w:t>
            </w:r>
            <w:r>
              <w:rPr>
                <w:rFonts w:ascii="Times New Roman" w:eastAsia="Times New Roman" w:hAnsi="Times New Roman" w:cs="Times New Roman"/>
                <w:color w:val="000000"/>
                <w:sz w:val="20"/>
                <w:szCs w:val="20"/>
                <w:lang w:eastAsia="es-PE"/>
              </w:rPr>
              <w:t>21</w:t>
            </w:r>
          </w:p>
        </w:tc>
        <w:tc>
          <w:tcPr>
            <w:tcW w:w="1417" w:type="dxa"/>
            <w:noWrap/>
            <w:vAlign w:val="center"/>
            <w:hideMark/>
          </w:tcPr>
          <w:p w14:paraId="3325A21E" w14:textId="235C1F7C" w:rsidR="00660A46" w:rsidRPr="00C0360D" w:rsidRDefault="00660A46"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84.59</w:t>
            </w:r>
            <w:r w:rsidRPr="00C0360D">
              <w:rPr>
                <w:rFonts w:ascii="Times New Roman" w:eastAsia="Times New Roman" w:hAnsi="Times New Roman" w:cs="Times New Roman"/>
                <w:color w:val="000000"/>
                <w:sz w:val="20"/>
                <w:szCs w:val="20"/>
                <w:lang w:eastAsia="es-PE"/>
              </w:rPr>
              <w:t>%</w:t>
            </w:r>
          </w:p>
        </w:tc>
        <w:tc>
          <w:tcPr>
            <w:tcW w:w="1559" w:type="dxa"/>
            <w:noWrap/>
            <w:vAlign w:val="center"/>
            <w:hideMark/>
          </w:tcPr>
          <w:p w14:paraId="45C926D3" w14:textId="21C9F33B" w:rsidR="00660A46" w:rsidRPr="00C0360D" w:rsidRDefault="00660A46"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18.06</w:t>
            </w:r>
            <w:r w:rsidRPr="00C0360D">
              <w:rPr>
                <w:rFonts w:ascii="Times New Roman" w:eastAsia="Times New Roman" w:hAnsi="Times New Roman" w:cs="Times New Roman"/>
                <w:color w:val="000000"/>
                <w:sz w:val="20"/>
                <w:szCs w:val="20"/>
                <w:lang w:eastAsia="es-PE"/>
              </w:rPr>
              <w:t>%</w:t>
            </w:r>
          </w:p>
        </w:tc>
        <w:tc>
          <w:tcPr>
            <w:tcW w:w="1840" w:type="dxa"/>
            <w:vMerge w:val="restart"/>
            <w:noWrap/>
            <w:vAlign w:val="center"/>
            <w:hideMark/>
          </w:tcPr>
          <w:p w14:paraId="50E342E5" w14:textId="215A41EE" w:rsidR="00660A46" w:rsidRPr="00C0360D" w:rsidRDefault="00660A46"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PE"/>
              </w:rPr>
            </w:pPr>
            <w:r>
              <w:rPr>
                <w:rFonts w:ascii="Times New Roman" w:eastAsia="Times New Roman" w:hAnsi="Times New Roman" w:cs="Times New Roman"/>
                <w:b/>
                <w:bCs/>
                <w:color w:val="000000"/>
                <w:sz w:val="20"/>
                <w:szCs w:val="20"/>
                <w:lang w:eastAsia="es-PE"/>
              </w:rPr>
              <w:t>83.65</w:t>
            </w:r>
            <w:r w:rsidRPr="00C0360D">
              <w:rPr>
                <w:rFonts w:ascii="Times New Roman" w:eastAsia="Times New Roman" w:hAnsi="Times New Roman" w:cs="Times New Roman"/>
                <w:b/>
                <w:bCs/>
                <w:color w:val="000000"/>
                <w:sz w:val="20"/>
                <w:szCs w:val="20"/>
                <w:lang w:eastAsia="es-PE"/>
              </w:rPr>
              <w:t>%</w:t>
            </w:r>
          </w:p>
        </w:tc>
      </w:tr>
      <w:tr w:rsidR="00660A46" w:rsidRPr="00C0360D" w14:paraId="79656B81" w14:textId="77777777" w:rsidTr="007809EF">
        <w:trPr>
          <w:trHeight w:val="270"/>
        </w:trPr>
        <w:tc>
          <w:tcPr>
            <w:cnfStyle w:val="001000000000" w:firstRow="0" w:lastRow="0" w:firstColumn="1" w:lastColumn="0" w:oddVBand="0" w:evenVBand="0" w:oddHBand="0" w:evenHBand="0" w:firstRowFirstColumn="0" w:firstRowLastColumn="0" w:lastRowFirstColumn="0" w:lastRowLastColumn="0"/>
            <w:tcW w:w="2126" w:type="dxa"/>
            <w:noWrap/>
            <w:vAlign w:val="center"/>
            <w:hideMark/>
          </w:tcPr>
          <w:p w14:paraId="0420110E" w14:textId="4A717462" w:rsidR="00660A46" w:rsidRPr="00C0360D" w:rsidRDefault="00660A46" w:rsidP="0087785B">
            <w:pPr>
              <w:spacing w:before="100" w:beforeAutospacing="1" w:after="100" w:afterAutospacing="1"/>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M-02 DOMICILIARIO</w:t>
            </w:r>
          </w:p>
        </w:tc>
        <w:tc>
          <w:tcPr>
            <w:tcW w:w="1843" w:type="dxa"/>
            <w:noWrap/>
            <w:vAlign w:val="center"/>
            <w:hideMark/>
          </w:tcPr>
          <w:p w14:paraId="5D3B0254" w14:textId="2CBC10BC" w:rsidR="00660A46" w:rsidRPr="00C0360D" w:rsidRDefault="00660A46"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PX0</w:t>
            </w:r>
            <w:r>
              <w:rPr>
                <w:rFonts w:ascii="Times New Roman" w:eastAsia="Times New Roman" w:hAnsi="Times New Roman" w:cs="Times New Roman"/>
                <w:color w:val="000000"/>
                <w:sz w:val="20"/>
                <w:szCs w:val="20"/>
                <w:lang w:eastAsia="es-PE"/>
              </w:rPr>
              <w:t>197</w:t>
            </w:r>
            <w:r w:rsidRPr="00C0360D">
              <w:rPr>
                <w:rFonts w:ascii="Times New Roman" w:eastAsia="Times New Roman" w:hAnsi="Times New Roman" w:cs="Times New Roman"/>
                <w:color w:val="000000"/>
                <w:sz w:val="20"/>
                <w:szCs w:val="20"/>
                <w:lang w:eastAsia="es-PE"/>
              </w:rPr>
              <w:t>-EEBI-</w:t>
            </w:r>
            <w:r>
              <w:rPr>
                <w:rFonts w:ascii="Times New Roman" w:eastAsia="Times New Roman" w:hAnsi="Times New Roman" w:cs="Times New Roman"/>
                <w:color w:val="000000"/>
                <w:sz w:val="20"/>
                <w:szCs w:val="20"/>
                <w:lang w:eastAsia="es-PE"/>
              </w:rPr>
              <w:t>21</w:t>
            </w:r>
          </w:p>
        </w:tc>
        <w:tc>
          <w:tcPr>
            <w:tcW w:w="1417" w:type="dxa"/>
            <w:noWrap/>
            <w:vAlign w:val="center"/>
            <w:hideMark/>
          </w:tcPr>
          <w:p w14:paraId="3BD52BDB" w14:textId="3C1FE77A" w:rsidR="00660A46" w:rsidRPr="00C0360D" w:rsidRDefault="00660A46"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81.22</w:t>
            </w:r>
            <w:r w:rsidRPr="00C0360D">
              <w:rPr>
                <w:rFonts w:ascii="Times New Roman" w:eastAsia="Times New Roman" w:hAnsi="Times New Roman" w:cs="Times New Roman"/>
                <w:color w:val="000000"/>
                <w:sz w:val="20"/>
                <w:szCs w:val="20"/>
                <w:lang w:eastAsia="es-PE"/>
              </w:rPr>
              <w:t>%</w:t>
            </w:r>
          </w:p>
        </w:tc>
        <w:tc>
          <w:tcPr>
            <w:tcW w:w="1559" w:type="dxa"/>
            <w:noWrap/>
            <w:vAlign w:val="center"/>
            <w:hideMark/>
          </w:tcPr>
          <w:p w14:paraId="7C003424" w14:textId="5544636D" w:rsidR="00660A46" w:rsidRPr="00C0360D" w:rsidRDefault="00660A46"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22.09</w:t>
            </w:r>
            <w:r w:rsidRPr="00C0360D">
              <w:rPr>
                <w:rFonts w:ascii="Times New Roman" w:eastAsia="Times New Roman" w:hAnsi="Times New Roman" w:cs="Times New Roman"/>
                <w:color w:val="000000"/>
                <w:sz w:val="20"/>
                <w:szCs w:val="20"/>
                <w:lang w:eastAsia="es-PE"/>
              </w:rPr>
              <w:t>%</w:t>
            </w:r>
          </w:p>
        </w:tc>
        <w:tc>
          <w:tcPr>
            <w:tcW w:w="1840" w:type="dxa"/>
            <w:vMerge/>
            <w:vAlign w:val="center"/>
            <w:hideMark/>
          </w:tcPr>
          <w:p w14:paraId="2EDD4323" w14:textId="77777777" w:rsidR="00660A46" w:rsidRPr="00C0360D" w:rsidRDefault="00660A46"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PE"/>
              </w:rPr>
            </w:pPr>
          </w:p>
        </w:tc>
      </w:tr>
      <w:tr w:rsidR="00660A46" w:rsidRPr="00C0360D" w14:paraId="2439CB9A" w14:textId="77777777" w:rsidTr="007809E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26" w:type="dxa"/>
            <w:noWrap/>
            <w:vAlign w:val="center"/>
          </w:tcPr>
          <w:p w14:paraId="1E370CAF" w14:textId="463DAE9F" w:rsidR="00660A46" w:rsidRPr="00C0360D" w:rsidRDefault="00660A46" w:rsidP="00E510DD">
            <w:pPr>
              <w:spacing w:before="100" w:beforeAutospacing="1" w:after="100" w:afterAutospacing="1"/>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M-0</w:t>
            </w:r>
            <w:r>
              <w:rPr>
                <w:rFonts w:ascii="Times New Roman" w:eastAsia="Times New Roman" w:hAnsi="Times New Roman" w:cs="Times New Roman"/>
                <w:color w:val="000000"/>
                <w:sz w:val="20"/>
                <w:szCs w:val="20"/>
                <w:lang w:eastAsia="es-PE"/>
              </w:rPr>
              <w:t>3</w:t>
            </w:r>
            <w:r w:rsidRPr="00C0360D">
              <w:rPr>
                <w:rFonts w:ascii="Times New Roman" w:eastAsia="Times New Roman" w:hAnsi="Times New Roman" w:cs="Times New Roman"/>
                <w:color w:val="000000"/>
                <w:sz w:val="20"/>
                <w:szCs w:val="20"/>
                <w:lang w:eastAsia="es-PE"/>
              </w:rPr>
              <w:t xml:space="preserve"> DOMICILIARIO </w:t>
            </w:r>
          </w:p>
        </w:tc>
        <w:tc>
          <w:tcPr>
            <w:tcW w:w="1843" w:type="dxa"/>
            <w:noWrap/>
            <w:vAlign w:val="center"/>
          </w:tcPr>
          <w:p w14:paraId="40EE4574" w14:textId="77D448B1" w:rsidR="00660A46" w:rsidRPr="00C0360D" w:rsidRDefault="00660A46" w:rsidP="00E510D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PX0</w:t>
            </w:r>
            <w:r>
              <w:rPr>
                <w:rFonts w:ascii="Times New Roman" w:eastAsia="Times New Roman" w:hAnsi="Times New Roman" w:cs="Times New Roman"/>
                <w:color w:val="000000"/>
                <w:sz w:val="20"/>
                <w:szCs w:val="20"/>
                <w:lang w:eastAsia="es-PE"/>
              </w:rPr>
              <w:t>198</w:t>
            </w:r>
            <w:r w:rsidRPr="00C0360D">
              <w:rPr>
                <w:rFonts w:ascii="Times New Roman" w:eastAsia="Times New Roman" w:hAnsi="Times New Roman" w:cs="Times New Roman"/>
                <w:color w:val="000000"/>
                <w:sz w:val="20"/>
                <w:szCs w:val="20"/>
                <w:lang w:eastAsia="es-PE"/>
              </w:rPr>
              <w:t>-EEBI-</w:t>
            </w:r>
            <w:r>
              <w:rPr>
                <w:rFonts w:ascii="Times New Roman" w:eastAsia="Times New Roman" w:hAnsi="Times New Roman" w:cs="Times New Roman"/>
                <w:color w:val="000000"/>
                <w:sz w:val="20"/>
                <w:szCs w:val="20"/>
                <w:lang w:eastAsia="es-PE"/>
              </w:rPr>
              <w:t>21</w:t>
            </w:r>
          </w:p>
        </w:tc>
        <w:tc>
          <w:tcPr>
            <w:tcW w:w="1417" w:type="dxa"/>
            <w:noWrap/>
            <w:vAlign w:val="center"/>
          </w:tcPr>
          <w:p w14:paraId="0FEB4F9B" w14:textId="51BBF895" w:rsidR="00660A46" w:rsidRPr="00C0360D" w:rsidRDefault="00660A46" w:rsidP="00E510D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83.65</w:t>
            </w:r>
            <w:r w:rsidRPr="00C0360D">
              <w:rPr>
                <w:rFonts w:ascii="Times New Roman" w:eastAsia="Times New Roman" w:hAnsi="Times New Roman" w:cs="Times New Roman"/>
                <w:color w:val="000000"/>
                <w:sz w:val="20"/>
                <w:szCs w:val="20"/>
                <w:lang w:eastAsia="es-PE"/>
              </w:rPr>
              <w:t>%</w:t>
            </w:r>
          </w:p>
        </w:tc>
        <w:tc>
          <w:tcPr>
            <w:tcW w:w="1559" w:type="dxa"/>
            <w:noWrap/>
            <w:vAlign w:val="center"/>
          </w:tcPr>
          <w:p w14:paraId="5159A654" w14:textId="48F7A759" w:rsidR="00660A46" w:rsidRPr="00C0360D" w:rsidRDefault="00660A46" w:rsidP="00E510D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19.42%</w:t>
            </w:r>
          </w:p>
        </w:tc>
        <w:tc>
          <w:tcPr>
            <w:tcW w:w="1840" w:type="dxa"/>
            <w:vMerge/>
            <w:vAlign w:val="center"/>
          </w:tcPr>
          <w:p w14:paraId="774EC71E" w14:textId="77777777" w:rsidR="00660A46" w:rsidRPr="00C0360D" w:rsidRDefault="00660A46" w:rsidP="00E510DD">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PE"/>
              </w:rPr>
            </w:pPr>
          </w:p>
        </w:tc>
      </w:tr>
      <w:tr w:rsidR="00660A46" w:rsidRPr="00C0360D" w14:paraId="69770986" w14:textId="77777777" w:rsidTr="007809EF">
        <w:trPr>
          <w:trHeight w:val="270"/>
        </w:trPr>
        <w:tc>
          <w:tcPr>
            <w:cnfStyle w:val="001000000000" w:firstRow="0" w:lastRow="0" w:firstColumn="1" w:lastColumn="0" w:oddVBand="0" w:evenVBand="0" w:oddHBand="0" w:evenHBand="0" w:firstRowFirstColumn="0" w:firstRowLastColumn="0" w:lastRowFirstColumn="0" w:lastRowLastColumn="0"/>
            <w:tcW w:w="2126" w:type="dxa"/>
            <w:noWrap/>
            <w:vAlign w:val="center"/>
          </w:tcPr>
          <w:p w14:paraId="09407759" w14:textId="6B503962" w:rsidR="00660A46" w:rsidRPr="00C0360D" w:rsidRDefault="00660A46" w:rsidP="00E510DD">
            <w:pPr>
              <w:spacing w:before="100" w:beforeAutospacing="1" w:after="100" w:afterAutospacing="1"/>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M-0</w:t>
            </w:r>
            <w:r>
              <w:rPr>
                <w:rFonts w:ascii="Times New Roman" w:eastAsia="Times New Roman" w:hAnsi="Times New Roman" w:cs="Times New Roman"/>
                <w:color w:val="000000"/>
                <w:sz w:val="20"/>
                <w:szCs w:val="20"/>
                <w:lang w:eastAsia="es-PE"/>
              </w:rPr>
              <w:t>4</w:t>
            </w:r>
            <w:r w:rsidRPr="00C0360D">
              <w:rPr>
                <w:rFonts w:ascii="Times New Roman" w:eastAsia="Times New Roman" w:hAnsi="Times New Roman" w:cs="Times New Roman"/>
                <w:color w:val="000000"/>
                <w:sz w:val="20"/>
                <w:szCs w:val="20"/>
                <w:lang w:eastAsia="es-PE"/>
              </w:rPr>
              <w:t xml:space="preserve"> DOMICILIARIO</w:t>
            </w:r>
          </w:p>
        </w:tc>
        <w:tc>
          <w:tcPr>
            <w:tcW w:w="1843" w:type="dxa"/>
            <w:noWrap/>
            <w:vAlign w:val="center"/>
          </w:tcPr>
          <w:p w14:paraId="092F38D3" w14:textId="5EB58B47" w:rsidR="00660A46" w:rsidRPr="00C0360D" w:rsidRDefault="00660A46" w:rsidP="00E510DD">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PX0</w:t>
            </w:r>
            <w:r>
              <w:rPr>
                <w:rFonts w:ascii="Times New Roman" w:eastAsia="Times New Roman" w:hAnsi="Times New Roman" w:cs="Times New Roman"/>
                <w:color w:val="000000"/>
                <w:sz w:val="20"/>
                <w:szCs w:val="20"/>
                <w:lang w:eastAsia="es-PE"/>
              </w:rPr>
              <w:t>199</w:t>
            </w:r>
            <w:r w:rsidRPr="00C0360D">
              <w:rPr>
                <w:rFonts w:ascii="Times New Roman" w:eastAsia="Times New Roman" w:hAnsi="Times New Roman" w:cs="Times New Roman"/>
                <w:color w:val="000000"/>
                <w:sz w:val="20"/>
                <w:szCs w:val="20"/>
                <w:lang w:eastAsia="es-PE"/>
              </w:rPr>
              <w:t>-EEBI-</w:t>
            </w:r>
            <w:r>
              <w:rPr>
                <w:rFonts w:ascii="Times New Roman" w:eastAsia="Times New Roman" w:hAnsi="Times New Roman" w:cs="Times New Roman"/>
                <w:color w:val="000000"/>
                <w:sz w:val="20"/>
                <w:szCs w:val="20"/>
                <w:lang w:eastAsia="es-PE"/>
              </w:rPr>
              <w:t>21</w:t>
            </w:r>
          </w:p>
        </w:tc>
        <w:tc>
          <w:tcPr>
            <w:tcW w:w="1417" w:type="dxa"/>
            <w:noWrap/>
            <w:vAlign w:val="center"/>
          </w:tcPr>
          <w:p w14:paraId="73A39F8F" w14:textId="1DB184A1" w:rsidR="00660A46" w:rsidRPr="00C0360D" w:rsidRDefault="00660A46" w:rsidP="00E510DD">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83.47</w:t>
            </w:r>
            <w:r w:rsidRPr="00C0360D">
              <w:rPr>
                <w:rFonts w:ascii="Times New Roman" w:eastAsia="Times New Roman" w:hAnsi="Times New Roman" w:cs="Times New Roman"/>
                <w:color w:val="000000"/>
                <w:sz w:val="20"/>
                <w:szCs w:val="20"/>
                <w:lang w:eastAsia="es-PE"/>
              </w:rPr>
              <w:t>%</w:t>
            </w:r>
          </w:p>
        </w:tc>
        <w:tc>
          <w:tcPr>
            <w:tcW w:w="1559" w:type="dxa"/>
            <w:noWrap/>
            <w:vAlign w:val="center"/>
          </w:tcPr>
          <w:p w14:paraId="672D37E5" w14:textId="53FBFE4F" w:rsidR="00660A46" w:rsidRPr="00C0360D" w:rsidRDefault="00660A46" w:rsidP="00E510DD">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20.13%</w:t>
            </w:r>
          </w:p>
        </w:tc>
        <w:tc>
          <w:tcPr>
            <w:tcW w:w="1840" w:type="dxa"/>
            <w:vMerge/>
            <w:vAlign w:val="center"/>
          </w:tcPr>
          <w:p w14:paraId="4CC62B46" w14:textId="77777777" w:rsidR="00660A46" w:rsidRPr="00C0360D" w:rsidRDefault="00660A46" w:rsidP="00E510DD">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PE"/>
              </w:rPr>
            </w:pPr>
          </w:p>
        </w:tc>
      </w:tr>
      <w:tr w:rsidR="00660A46" w:rsidRPr="00C0360D" w14:paraId="3FB77CA4" w14:textId="77777777" w:rsidTr="007809E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26" w:type="dxa"/>
            <w:noWrap/>
            <w:vAlign w:val="center"/>
          </w:tcPr>
          <w:p w14:paraId="6D30E567" w14:textId="0F43D2D5" w:rsidR="00660A46" w:rsidRPr="00C0360D" w:rsidRDefault="00660A46" w:rsidP="00E510DD">
            <w:pPr>
              <w:spacing w:before="100" w:beforeAutospacing="1" w:after="100" w:afterAutospacing="1"/>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M-0</w:t>
            </w:r>
            <w:r>
              <w:rPr>
                <w:rFonts w:ascii="Times New Roman" w:eastAsia="Times New Roman" w:hAnsi="Times New Roman" w:cs="Times New Roman"/>
                <w:color w:val="000000"/>
                <w:sz w:val="20"/>
                <w:szCs w:val="20"/>
                <w:lang w:eastAsia="es-PE"/>
              </w:rPr>
              <w:t>5</w:t>
            </w:r>
            <w:r w:rsidRPr="00C0360D">
              <w:rPr>
                <w:rFonts w:ascii="Times New Roman" w:eastAsia="Times New Roman" w:hAnsi="Times New Roman" w:cs="Times New Roman"/>
                <w:color w:val="000000"/>
                <w:sz w:val="20"/>
                <w:szCs w:val="20"/>
                <w:lang w:eastAsia="es-PE"/>
              </w:rPr>
              <w:t xml:space="preserve"> DOMICILIARIO </w:t>
            </w:r>
          </w:p>
        </w:tc>
        <w:tc>
          <w:tcPr>
            <w:tcW w:w="1843" w:type="dxa"/>
            <w:noWrap/>
            <w:vAlign w:val="center"/>
          </w:tcPr>
          <w:p w14:paraId="07DD9E60" w14:textId="7A06E10A" w:rsidR="00660A46" w:rsidRPr="00C0360D" w:rsidRDefault="00660A46" w:rsidP="00E510D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PX0</w:t>
            </w:r>
            <w:r>
              <w:rPr>
                <w:rFonts w:ascii="Times New Roman" w:eastAsia="Times New Roman" w:hAnsi="Times New Roman" w:cs="Times New Roman"/>
                <w:color w:val="000000"/>
                <w:sz w:val="20"/>
                <w:szCs w:val="20"/>
                <w:lang w:eastAsia="es-PE"/>
              </w:rPr>
              <w:t>200</w:t>
            </w:r>
            <w:r w:rsidRPr="00C0360D">
              <w:rPr>
                <w:rFonts w:ascii="Times New Roman" w:eastAsia="Times New Roman" w:hAnsi="Times New Roman" w:cs="Times New Roman"/>
                <w:color w:val="000000"/>
                <w:sz w:val="20"/>
                <w:szCs w:val="20"/>
                <w:lang w:eastAsia="es-PE"/>
              </w:rPr>
              <w:t>-EEBI-</w:t>
            </w:r>
            <w:r>
              <w:rPr>
                <w:rFonts w:ascii="Times New Roman" w:eastAsia="Times New Roman" w:hAnsi="Times New Roman" w:cs="Times New Roman"/>
                <w:color w:val="000000"/>
                <w:sz w:val="20"/>
                <w:szCs w:val="20"/>
                <w:lang w:eastAsia="es-PE"/>
              </w:rPr>
              <w:t>21</w:t>
            </w:r>
          </w:p>
        </w:tc>
        <w:tc>
          <w:tcPr>
            <w:tcW w:w="1417" w:type="dxa"/>
            <w:noWrap/>
            <w:vAlign w:val="center"/>
          </w:tcPr>
          <w:p w14:paraId="5C118963" w14:textId="66ECEC9E" w:rsidR="00660A46" w:rsidRPr="00C0360D" w:rsidRDefault="00660A46" w:rsidP="00E510D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83.62</w:t>
            </w:r>
            <w:r w:rsidRPr="00C0360D">
              <w:rPr>
                <w:rFonts w:ascii="Times New Roman" w:eastAsia="Times New Roman" w:hAnsi="Times New Roman" w:cs="Times New Roman"/>
                <w:color w:val="000000"/>
                <w:sz w:val="20"/>
                <w:szCs w:val="20"/>
                <w:lang w:eastAsia="es-PE"/>
              </w:rPr>
              <w:t>%</w:t>
            </w:r>
          </w:p>
        </w:tc>
        <w:tc>
          <w:tcPr>
            <w:tcW w:w="1559" w:type="dxa"/>
            <w:noWrap/>
            <w:vAlign w:val="center"/>
          </w:tcPr>
          <w:p w14:paraId="27D083DE" w14:textId="33C1D5FB" w:rsidR="00660A46" w:rsidRPr="00C0360D" w:rsidRDefault="00660A46" w:rsidP="00E510D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20.11%</w:t>
            </w:r>
          </w:p>
        </w:tc>
        <w:tc>
          <w:tcPr>
            <w:tcW w:w="1840" w:type="dxa"/>
            <w:vMerge/>
            <w:vAlign w:val="center"/>
          </w:tcPr>
          <w:p w14:paraId="055F9A84" w14:textId="77777777" w:rsidR="00660A46" w:rsidRPr="00C0360D" w:rsidRDefault="00660A46" w:rsidP="00E510DD">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PE"/>
              </w:rPr>
            </w:pPr>
          </w:p>
        </w:tc>
      </w:tr>
      <w:tr w:rsidR="00660A46" w:rsidRPr="00C0360D" w14:paraId="5CF3C23F" w14:textId="77777777" w:rsidTr="007809EF">
        <w:trPr>
          <w:trHeight w:val="270"/>
        </w:trPr>
        <w:tc>
          <w:tcPr>
            <w:cnfStyle w:val="001000000000" w:firstRow="0" w:lastRow="0" w:firstColumn="1" w:lastColumn="0" w:oddVBand="0" w:evenVBand="0" w:oddHBand="0" w:evenHBand="0" w:firstRowFirstColumn="0" w:firstRowLastColumn="0" w:lastRowFirstColumn="0" w:lastRowLastColumn="0"/>
            <w:tcW w:w="2126" w:type="dxa"/>
            <w:noWrap/>
            <w:vAlign w:val="center"/>
          </w:tcPr>
          <w:p w14:paraId="44392B7A" w14:textId="546BFEE3" w:rsidR="00660A46" w:rsidRPr="00C0360D" w:rsidRDefault="00660A46" w:rsidP="00E510DD">
            <w:pPr>
              <w:spacing w:before="100" w:beforeAutospacing="1" w:after="100" w:afterAutospacing="1"/>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M-0</w:t>
            </w:r>
            <w:r>
              <w:rPr>
                <w:rFonts w:ascii="Times New Roman" w:eastAsia="Times New Roman" w:hAnsi="Times New Roman" w:cs="Times New Roman"/>
                <w:color w:val="000000"/>
                <w:sz w:val="20"/>
                <w:szCs w:val="20"/>
                <w:lang w:eastAsia="es-PE"/>
              </w:rPr>
              <w:t>6</w:t>
            </w:r>
            <w:r w:rsidRPr="00C0360D">
              <w:rPr>
                <w:rFonts w:ascii="Times New Roman" w:eastAsia="Times New Roman" w:hAnsi="Times New Roman" w:cs="Times New Roman"/>
                <w:color w:val="000000"/>
                <w:sz w:val="20"/>
                <w:szCs w:val="20"/>
                <w:lang w:eastAsia="es-PE"/>
              </w:rPr>
              <w:t xml:space="preserve"> DOMICILIARIO</w:t>
            </w:r>
          </w:p>
        </w:tc>
        <w:tc>
          <w:tcPr>
            <w:tcW w:w="1843" w:type="dxa"/>
            <w:noWrap/>
            <w:vAlign w:val="center"/>
          </w:tcPr>
          <w:p w14:paraId="6045CE32" w14:textId="6E788BC4" w:rsidR="00660A46" w:rsidRPr="00C0360D" w:rsidRDefault="00660A46" w:rsidP="00E510DD">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PX0</w:t>
            </w:r>
            <w:r>
              <w:rPr>
                <w:rFonts w:ascii="Times New Roman" w:eastAsia="Times New Roman" w:hAnsi="Times New Roman" w:cs="Times New Roman"/>
                <w:color w:val="000000"/>
                <w:sz w:val="20"/>
                <w:szCs w:val="20"/>
                <w:lang w:eastAsia="es-PE"/>
              </w:rPr>
              <w:t>201</w:t>
            </w:r>
            <w:r w:rsidRPr="00C0360D">
              <w:rPr>
                <w:rFonts w:ascii="Times New Roman" w:eastAsia="Times New Roman" w:hAnsi="Times New Roman" w:cs="Times New Roman"/>
                <w:color w:val="000000"/>
                <w:sz w:val="20"/>
                <w:szCs w:val="20"/>
                <w:lang w:eastAsia="es-PE"/>
              </w:rPr>
              <w:t>-EEBI-</w:t>
            </w:r>
            <w:r>
              <w:rPr>
                <w:rFonts w:ascii="Times New Roman" w:eastAsia="Times New Roman" w:hAnsi="Times New Roman" w:cs="Times New Roman"/>
                <w:color w:val="000000"/>
                <w:sz w:val="20"/>
                <w:szCs w:val="20"/>
                <w:lang w:eastAsia="es-PE"/>
              </w:rPr>
              <w:t>21</w:t>
            </w:r>
          </w:p>
        </w:tc>
        <w:tc>
          <w:tcPr>
            <w:tcW w:w="1417" w:type="dxa"/>
            <w:noWrap/>
            <w:vAlign w:val="center"/>
          </w:tcPr>
          <w:p w14:paraId="71043D10" w14:textId="3FF76973" w:rsidR="00660A46" w:rsidRPr="00C0360D" w:rsidRDefault="00660A46" w:rsidP="00E510DD">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82.78</w:t>
            </w:r>
            <w:r w:rsidRPr="00C0360D">
              <w:rPr>
                <w:rFonts w:ascii="Times New Roman" w:eastAsia="Times New Roman" w:hAnsi="Times New Roman" w:cs="Times New Roman"/>
                <w:color w:val="000000"/>
                <w:sz w:val="20"/>
                <w:szCs w:val="20"/>
                <w:lang w:eastAsia="es-PE"/>
              </w:rPr>
              <w:t>%</w:t>
            </w:r>
          </w:p>
        </w:tc>
        <w:tc>
          <w:tcPr>
            <w:tcW w:w="1559" w:type="dxa"/>
            <w:noWrap/>
            <w:vAlign w:val="center"/>
          </w:tcPr>
          <w:p w14:paraId="4AA7740A" w14:textId="05C8C36E" w:rsidR="00660A46" w:rsidRPr="00C0360D" w:rsidRDefault="00660A46" w:rsidP="00E510DD">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20.57%</w:t>
            </w:r>
          </w:p>
        </w:tc>
        <w:tc>
          <w:tcPr>
            <w:tcW w:w="1840" w:type="dxa"/>
            <w:vMerge/>
            <w:vAlign w:val="center"/>
          </w:tcPr>
          <w:p w14:paraId="151B8CC3" w14:textId="77777777" w:rsidR="00660A46" w:rsidRPr="00C0360D" w:rsidRDefault="00660A46" w:rsidP="00E510DD">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PE"/>
              </w:rPr>
            </w:pPr>
          </w:p>
        </w:tc>
      </w:tr>
      <w:tr w:rsidR="00660A46" w:rsidRPr="00C0360D" w14:paraId="3D108233" w14:textId="77777777" w:rsidTr="007809E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26" w:type="dxa"/>
            <w:noWrap/>
            <w:vAlign w:val="center"/>
          </w:tcPr>
          <w:p w14:paraId="51A35BBF" w14:textId="13B5A20D" w:rsidR="00660A46" w:rsidRPr="00C0360D" w:rsidRDefault="00660A46" w:rsidP="00E510DD">
            <w:pPr>
              <w:spacing w:before="100" w:beforeAutospacing="1" w:after="100" w:afterAutospacing="1"/>
              <w:contextualSpacing/>
              <w:jc w:val="center"/>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M-0</w:t>
            </w:r>
            <w:r>
              <w:rPr>
                <w:rFonts w:ascii="Times New Roman" w:eastAsia="Times New Roman" w:hAnsi="Times New Roman" w:cs="Times New Roman"/>
                <w:color w:val="000000"/>
                <w:sz w:val="20"/>
                <w:szCs w:val="20"/>
                <w:lang w:eastAsia="es-PE"/>
              </w:rPr>
              <w:t xml:space="preserve">7 </w:t>
            </w:r>
            <w:r w:rsidRPr="00C0360D">
              <w:rPr>
                <w:rFonts w:ascii="Times New Roman" w:eastAsia="Times New Roman" w:hAnsi="Times New Roman" w:cs="Times New Roman"/>
                <w:color w:val="000000"/>
                <w:sz w:val="20"/>
                <w:szCs w:val="20"/>
                <w:lang w:eastAsia="es-PE"/>
              </w:rPr>
              <w:t xml:space="preserve">DOMICILIARIO </w:t>
            </w:r>
          </w:p>
        </w:tc>
        <w:tc>
          <w:tcPr>
            <w:tcW w:w="1843" w:type="dxa"/>
            <w:noWrap/>
            <w:vAlign w:val="center"/>
          </w:tcPr>
          <w:p w14:paraId="03039E55" w14:textId="6E05FC1A" w:rsidR="00660A46" w:rsidRPr="00C0360D" w:rsidRDefault="00660A46" w:rsidP="00E510D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0360D">
              <w:rPr>
                <w:rFonts w:ascii="Times New Roman" w:eastAsia="Times New Roman" w:hAnsi="Times New Roman" w:cs="Times New Roman"/>
                <w:color w:val="000000"/>
                <w:sz w:val="20"/>
                <w:szCs w:val="20"/>
                <w:lang w:eastAsia="es-PE"/>
              </w:rPr>
              <w:t>PX0</w:t>
            </w:r>
            <w:r>
              <w:rPr>
                <w:rFonts w:ascii="Times New Roman" w:eastAsia="Times New Roman" w:hAnsi="Times New Roman" w:cs="Times New Roman"/>
                <w:color w:val="000000"/>
                <w:sz w:val="20"/>
                <w:szCs w:val="20"/>
                <w:lang w:eastAsia="es-PE"/>
              </w:rPr>
              <w:t>202</w:t>
            </w:r>
            <w:r w:rsidRPr="00C0360D">
              <w:rPr>
                <w:rFonts w:ascii="Times New Roman" w:eastAsia="Times New Roman" w:hAnsi="Times New Roman" w:cs="Times New Roman"/>
                <w:color w:val="000000"/>
                <w:sz w:val="20"/>
                <w:szCs w:val="20"/>
                <w:lang w:eastAsia="es-PE"/>
              </w:rPr>
              <w:t>-EEBI-</w:t>
            </w:r>
            <w:r>
              <w:rPr>
                <w:rFonts w:ascii="Times New Roman" w:eastAsia="Times New Roman" w:hAnsi="Times New Roman" w:cs="Times New Roman"/>
                <w:color w:val="000000"/>
                <w:sz w:val="20"/>
                <w:szCs w:val="20"/>
                <w:lang w:eastAsia="es-PE"/>
              </w:rPr>
              <w:t>21</w:t>
            </w:r>
          </w:p>
        </w:tc>
        <w:tc>
          <w:tcPr>
            <w:tcW w:w="1417" w:type="dxa"/>
            <w:noWrap/>
            <w:vAlign w:val="center"/>
          </w:tcPr>
          <w:p w14:paraId="3CDDE497" w14:textId="18C89F52" w:rsidR="00660A46" w:rsidRPr="00C0360D" w:rsidRDefault="00660A46" w:rsidP="00E510D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86.20</w:t>
            </w:r>
            <w:r w:rsidRPr="00C0360D">
              <w:rPr>
                <w:rFonts w:ascii="Times New Roman" w:eastAsia="Times New Roman" w:hAnsi="Times New Roman" w:cs="Times New Roman"/>
                <w:color w:val="000000"/>
                <w:sz w:val="20"/>
                <w:szCs w:val="20"/>
                <w:lang w:eastAsia="es-PE"/>
              </w:rPr>
              <w:t>%</w:t>
            </w:r>
          </w:p>
        </w:tc>
        <w:tc>
          <w:tcPr>
            <w:tcW w:w="1559" w:type="dxa"/>
            <w:noWrap/>
            <w:vAlign w:val="center"/>
          </w:tcPr>
          <w:p w14:paraId="27975A2A" w14:textId="44AB6BFF" w:rsidR="00660A46" w:rsidRPr="00C0360D" w:rsidRDefault="00660A46" w:rsidP="00E510D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16.98%</w:t>
            </w:r>
          </w:p>
        </w:tc>
        <w:tc>
          <w:tcPr>
            <w:tcW w:w="1840" w:type="dxa"/>
            <w:vMerge/>
            <w:vAlign w:val="center"/>
          </w:tcPr>
          <w:p w14:paraId="746AB78D" w14:textId="77777777" w:rsidR="00660A46" w:rsidRPr="00C0360D" w:rsidRDefault="00660A46" w:rsidP="00E510DD">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PE"/>
              </w:rPr>
            </w:pPr>
          </w:p>
        </w:tc>
      </w:tr>
    </w:tbl>
    <w:p w14:paraId="3B983153" w14:textId="3FF74B59" w:rsidR="00CA6865" w:rsidRDefault="0077177B" w:rsidP="000C110B">
      <w:pPr>
        <w:spacing w:before="100" w:beforeAutospacing="1" w:after="100" w:afterAutospacing="1" w:line="480" w:lineRule="auto"/>
        <w:ind w:left="567"/>
        <w:jc w:val="both"/>
        <w:rPr>
          <w:rFonts w:ascii="Times New Roman" w:hAnsi="Times New Roman" w:cs="Times New Roman"/>
          <w:sz w:val="20"/>
        </w:rPr>
      </w:pPr>
      <w:r w:rsidRPr="006F4CDB">
        <w:rPr>
          <w:rFonts w:ascii="Times New Roman" w:hAnsi="Times New Roman" w:cs="Times New Roman"/>
          <w:b/>
          <w:sz w:val="20"/>
          <w:szCs w:val="20"/>
        </w:rPr>
        <w:t xml:space="preserve">Fuente: </w:t>
      </w:r>
      <w:r>
        <w:rPr>
          <w:rFonts w:ascii="Times New Roman" w:hAnsi="Times New Roman" w:cs="Times New Roman"/>
          <w:sz w:val="20"/>
        </w:rPr>
        <w:t>Resultados de cálculo de humedad – Residuos Orgánicos</w:t>
      </w:r>
      <w:r w:rsidR="00531AC3">
        <w:rPr>
          <w:rFonts w:ascii="Times New Roman" w:hAnsi="Times New Roman" w:cs="Times New Roman"/>
          <w:sz w:val="20"/>
        </w:rPr>
        <w:t>.</w:t>
      </w:r>
    </w:p>
    <w:p w14:paraId="240344BF" w14:textId="607A2A68" w:rsidR="002B5510" w:rsidRPr="002B5510" w:rsidRDefault="002B5510" w:rsidP="002B5510">
      <w:pPr>
        <w:pStyle w:val="Descripcin"/>
        <w:keepNext/>
        <w:jc w:val="center"/>
        <w:rPr>
          <w:rFonts w:ascii="Times New Roman" w:hAnsi="Times New Roman" w:cs="Times New Roman"/>
          <w:i w:val="0"/>
          <w:iCs w:val="0"/>
          <w:color w:val="auto"/>
          <w:sz w:val="24"/>
          <w:szCs w:val="24"/>
        </w:rPr>
      </w:pPr>
      <w:bookmarkStart w:id="148" w:name="_Toc79603715"/>
      <w:r w:rsidRPr="002B5510">
        <w:rPr>
          <w:rFonts w:ascii="Times New Roman" w:hAnsi="Times New Roman" w:cs="Times New Roman"/>
          <w:b/>
          <w:bCs/>
          <w:i w:val="0"/>
          <w:iCs w:val="0"/>
          <w:color w:val="auto"/>
          <w:sz w:val="24"/>
          <w:szCs w:val="24"/>
        </w:rPr>
        <w:t xml:space="preserve">Tabla </w:t>
      </w:r>
      <w:r w:rsidRPr="002B5510">
        <w:rPr>
          <w:rFonts w:ascii="Times New Roman" w:hAnsi="Times New Roman" w:cs="Times New Roman"/>
          <w:b/>
          <w:bCs/>
          <w:i w:val="0"/>
          <w:iCs w:val="0"/>
          <w:color w:val="auto"/>
          <w:sz w:val="24"/>
          <w:szCs w:val="24"/>
        </w:rPr>
        <w:fldChar w:fldCharType="begin"/>
      </w:r>
      <w:r w:rsidRPr="002B5510">
        <w:rPr>
          <w:rFonts w:ascii="Times New Roman" w:hAnsi="Times New Roman" w:cs="Times New Roman"/>
          <w:b/>
          <w:bCs/>
          <w:i w:val="0"/>
          <w:iCs w:val="0"/>
          <w:color w:val="auto"/>
          <w:sz w:val="24"/>
          <w:szCs w:val="24"/>
        </w:rPr>
        <w:instrText xml:space="preserve"> SEQ Tabla \* ARABIC </w:instrText>
      </w:r>
      <w:r w:rsidRPr="002B5510">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17</w:t>
      </w:r>
      <w:r w:rsidRPr="002B5510">
        <w:rPr>
          <w:rFonts w:ascii="Times New Roman" w:hAnsi="Times New Roman" w:cs="Times New Roman"/>
          <w:b/>
          <w:bCs/>
          <w:i w:val="0"/>
          <w:iCs w:val="0"/>
          <w:color w:val="auto"/>
          <w:sz w:val="24"/>
          <w:szCs w:val="24"/>
        </w:rPr>
        <w:fldChar w:fldCharType="end"/>
      </w:r>
      <w:r w:rsidRPr="002B5510">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2B5510">
        <w:rPr>
          <w:rFonts w:ascii="Times New Roman" w:hAnsi="Times New Roman" w:cs="Times New Roman"/>
          <w:i w:val="0"/>
          <w:iCs w:val="0"/>
          <w:color w:val="auto"/>
          <w:sz w:val="24"/>
          <w:szCs w:val="24"/>
        </w:rPr>
        <w:t>Estadística descriptiva de la humedad de residuos sólidos orgánicos.</w:t>
      </w:r>
      <w:bookmarkEnd w:id="148"/>
    </w:p>
    <w:tbl>
      <w:tblPr>
        <w:tblStyle w:val="TablaconformeAPA6edicin"/>
        <w:tblW w:w="9766" w:type="dxa"/>
        <w:tblLayout w:type="fixed"/>
        <w:tblLook w:val="0000" w:firstRow="0" w:lastRow="0" w:firstColumn="0" w:lastColumn="0" w:noHBand="0" w:noVBand="0"/>
      </w:tblPr>
      <w:tblGrid>
        <w:gridCol w:w="1830"/>
        <w:gridCol w:w="1240"/>
        <w:gridCol w:w="1240"/>
        <w:gridCol w:w="1240"/>
        <w:gridCol w:w="1240"/>
        <w:gridCol w:w="1488"/>
        <w:gridCol w:w="1488"/>
      </w:tblGrid>
      <w:tr w:rsidR="002F5FE9" w:rsidRPr="00973BCF" w14:paraId="41E0089C" w14:textId="77777777" w:rsidTr="00881015">
        <w:tc>
          <w:tcPr>
            <w:tcW w:w="1830" w:type="dxa"/>
            <w:vMerge w:val="restart"/>
          </w:tcPr>
          <w:p w14:paraId="49FAF17A" w14:textId="77777777" w:rsidR="002F5FE9" w:rsidRPr="00973BCF" w:rsidRDefault="002F5FE9" w:rsidP="003F6D2F">
            <w:pPr>
              <w:autoSpaceDE w:val="0"/>
              <w:autoSpaceDN w:val="0"/>
              <w:adjustRightInd w:val="0"/>
              <w:rPr>
                <w:rFonts w:cs="Times New Roman"/>
                <w:sz w:val="20"/>
                <w:szCs w:val="20"/>
              </w:rPr>
            </w:pPr>
          </w:p>
        </w:tc>
        <w:tc>
          <w:tcPr>
            <w:tcW w:w="1240" w:type="dxa"/>
            <w:tcBorders>
              <w:bottom w:val="single" w:sz="4" w:space="0" w:color="auto"/>
            </w:tcBorders>
          </w:tcPr>
          <w:p w14:paraId="3B0EAC3D"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N</w:t>
            </w:r>
          </w:p>
        </w:tc>
        <w:tc>
          <w:tcPr>
            <w:tcW w:w="1240" w:type="dxa"/>
            <w:tcBorders>
              <w:bottom w:val="single" w:sz="4" w:space="0" w:color="auto"/>
            </w:tcBorders>
          </w:tcPr>
          <w:p w14:paraId="3CF26E9C"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Mínimo</w:t>
            </w:r>
          </w:p>
        </w:tc>
        <w:tc>
          <w:tcPr>
            <w:tcW w:w="1240" w:type="dxa"/>
            <w:tcBorders>
              <w:bottom w:val="single" w:sz="4" w:space="0" w:color="auto"/>
            </w:tcBorders>
          </w:tcPr>
          <w:p w14:paraId="3B8A3754"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Máximo</w:t>
            </w:r>
          </w:p>
        </w:tc>
        <w:tc>
          <w:tcPr>
            <w:tcW w:w="2728" w:type="dxa"/>
            <w:gridSpan w:val="2"/>
            <w:tcBorders>
              <w:bottom w:val="single" w:sz="4" w:space="0" w:color="auto"/>
            </w:tcBorders>
          </w:tcPr>
          <w:p w14:paraId="4079777E"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Media</w:t>
            </w:r>
          </w:p>
        </w:tc>
        <w:tc>
          <w:tcPr>
            <w:tcW w:w="1488" w:type="dxa"/>
            <w:tcBorders>
              <w:bottom w:val="single" w:sz="4" w:space="0" w:color="auto"/>
            </w:tcBorders>
          </w:tcPr>
          <w:p w14:paraId="0EE9FEC8"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Desviación estándar</w:t>
            </w:r>
          </w:p>
        </w:tc>
      </w:tr>
      <w:tr w:rsidR="002F5FE9" w:rsidRPr="00973BCF" w14:paraId="28DE0728" w14:textId="77777777" w:rsidTr="00881015">
        <w:tc>
          <w:tcPr>
            <w:tcW w:w="1830" w:type="dxa"/>
            <w:vMerge/>
          </w:tcPr>
          <w:p w14:paraId="4AB72D3A" w14:textId="77777777" w:rsidR="002F5FE9" w:rsidRPr="00973BCF" w:rsidRDefault="002F5FE9" w:rsidP="003F6D2F">
            <w:pPr>
              <w:autoSpaceDE w:val="0"/>
              <w:autoSpaceDN w:val="0"/>
              <w:adjustRightInd w:val="0"/>
              <w:rPr>
                <w:rFonts w:cs="Times New Roman"/>
                <w:color w:val="000000"/>
                <w:sz w:val="20"/>
                <w:szCs w:val="20"/>
              </w:rPr>
            </w:pPr>
          </w:p>
        </w:tc>
        <w:tc>
          <w:tcPr>
            <w:tcW w:w="1240" w:type="dxa"/>
            <w:tcBorders>
              <w:top w:val="single" w:sz="4" w:space="0" w:color="auto"/>
              <w:bottom w:val="single" w:sz="4" w:space="0" w:color="auto"/>
            </w:tcBorders>
          </w:tcPr>
          <w:p w14:paraId="704EDAC4"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Estadístico</w:t>
            </w:r>
          </w:p>
        </w:tc>
        <w:tc>
          <w:tcPr>
            <w:tcW w:w="1240" w:type="dxa"/>
            <w:tcBorders>
              <w:top w:val="single" w:sz="4" w:space="0" w:color="auto"/>
              <w:bottom w:val="single" w:sz="4" w:space="0" w:color="auto"/>
            </w:tcBorders>
          </w:tcPr>
          <w:p w14:paraId="1C2B8319"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Estadístico</w:t>
            </w:r>
          </w:p>
        </w:tc>
        <w:tc>
          <w:tcPr>
            <w:tcW w:w="1240" w:type="dxa"/>
            <w:tcBorders>
              <w:top w:val="single" w:sz="4" w:space="0" w:color="auto"/>
              <w:bottom w:val="single" w:sz="4" w:space="0" w:color="auto"/>
            </w:tcBorders>
          </w:tcPr>
          <w:p w14:paraId="4C510D27"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Estadístico</w:t>
            </w:r>
          </w:p>
        </w:tc>
        <w:tc>
          <w:tcPr>
            <w:tcW w:w="1240" w:type="dxa"/>
            <w:tcBorders>
              <w:top w:val="single" w:sz="4" w:space="0" w:color="auto"/>
              <w:bottom w:val="single" w:sz="4" w:space="0" w:color="auto"/>
            </w:tcBorders>
          </w:tcPr>
          <w:p w14:paraId="5C727E69"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Estadístico</w:t>
            </w:r>
          </w:p>
        </w:tc>
        <w:tc>
          <w:tcPr>
            <w:tcW w:w="1488" w:type="dxa"/>
            <w:tcBorders>
              <w:top w:val="single" w:sz="4" w:space="0" w:color="auto"/>
              <w:bottom w:val="single" w:sz="4" w:space="0" w:color="auto"/>
            </w:tcBorders>
          </w:tcPr>
          <w:p w14:paraId="2F687BE8"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Error estándar</w:t>
            </w:r>
          </w:p>
        </w:tc>
        <w:tc>
          <w:tcPr>
            <w:tcW w:w="1488" w:type="dxa"/>
            <w:tcBorders>
              <w:top w:val="single" w:sz="4" w:space="0" w:color="auto"/>
              <w:bottom w:val="single" w:sz="4" w:space="0" w:color="auto"/>
            </w:tcBorders>
          </w:tcPr>
          <w:p w14:paraId="56662D20"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Estadístico</w:t>
            </w:r>
          </w:p>
        </w:tc>
      </w:tr>
      <w:tr w:rsidR="002F5FE9" w:rsidRPr="00973BCF" w14:paraId="5E45CE1C" w14:textId="77777777" w:rsidTr="00881015">
        <w:tc>
          <w:tcPr>
            <w:tcW w:w="1830" w:type="dxa"/>
          </w:tcPr>
          <w:p w14:paraId="68C55DE6"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HUMEDAD</w:t>
            </w:r>
          </w:p>
        </w:tc>
        <w:tc>
          <w:tcPr>
            <w:tcW w:w="1240" w:type="dxa"/>
            <w:tcBorders>
              <w:top w:val="single" w:sz="4" w:space="0" w:color="auto"/>
            </w:tcBorders>
          </w:tcPr>
          <w:p w14:paraId="76B02E9F" w14:textId="77777777" w:rsidR="002F5FE9" w:rsidRPr="00973BCF" w:rsidRDefault="002F5FE9" w:rsidP="002F5FE9">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7</w:t>
            </w:r>
          </w:p>
        </w:tc>
        <w:tc>
          <w:tcPr>
            <w:tcW w:w="1240" w:type="dxa"/>
            <w:tcBorders>
              <w:top w:val="single" w:sz="4" w:space="0" w:color="auto"/>
            </w:tcBorders>
          </w:tcPr>
          <w:p w14:paraId="5FF98372" w14:textId="77777777" w:rsidR="002F5FE9" w:rsidRPr="00973BCF" w:rsidRDefault="002F5FE9" w:rsidP="002F5FE9">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,81</w:t>
            </w:r>
          </w:p>
        </w:tc>
        <w:tc>
          <w:tcPr>
            <w:tcW w:w="1240" w:type="dxa"/>
            <w:tcBorders>
              <w:top w:val="single" w:sz="4" w:space="0" w:color="auto"/>
            </w:tcBorders>
          </w:tcPr>
          <w:p w14:paraId="023485A8" w14:textId="77777777" w:rsidR="002F5FE9" w:rsidRPr="00973BCF" w:rsidRDefault="002F5FE9" w:rsidP="002F5FE9">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,86</w:t>
            </w:r>
          </w:p>
        </w:tc>
        <w:tc>
          <w:tcPr>
            <w:tcW w:w="1240" w:type="dxa"/>
            <w:tcBorders>
              <w:top w:val="single" w:sz="4" w:space="0" w:color="auto"/>
            </w:tcBorders>
          </w:tcPr>
          <w:p w14:paraId="33F83E52" w14:textId="77777777" w:rsidR="002F5FE9" w:rsidRPr="00973BCF" w:rsidRDefault="002F5FE9" w:rsidP="002F5FE9">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,8365</w:t>
            </w:r>
          </w:p>
        </w:tc>
        <w:tc>
          <w:tcPr>
            <w:tcW w:w="1488" w:type="dxa"/>
            <w:tcBorders>
              <w:top w:val="single" w:sz="4" w:space="0" w:color="auto"/>
            </w:tcBorders>
          </w:tcPr>
          <w:p w14:paraId="557BA3C9" w14:textId="77777777" w:rsidR="002F5FE9" w:rsidRPr="00973BCF" w:rsidRDefault="002F5FE9" w:rsidP="002F5FE9">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,00579</w:t>
            </w:r>
          </w:p>
        </w:tc>
        <w:tc>
          <w:tcPr>
            <w:tcW w:w="1488" w:type="dxa"/>
            <w:tcBorders>
              <w:top w:val="single" w:sz="4" w:space="0" w:color="auto"/>
            </w:tcBorders>
          </w:tcPr>
          <w:p w14:paraId="03473841" w14:textId="77777777" w:rsidR="002F5FE9" w:rsidRPr="00973BCF" w:rsidRDefault="002F5FE9" w:rsidP="002F5FE9">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,01532</w:t>
            </w:r>
          </w:p>
        </w:tc>
      </w:tr>
      <w:tr w:rsidR="002F5FE9" w:rsidRPr="00973BCF" w14:paraId="45CB37C3" w14:textId="77777777" w:rsidTr="002F5FE9">
        <w:tc>
          <w:tcPr>
            <w:tcW w:w="1830" w:type="dxa"/>
          </w:tcPr>
          <w:p w14:paraId="3700E05E"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MAT_SECA</w:t>
            </w:r>
          </w:p>
        </w:tc>
        <w:tc>
          <w:tcPr>
            <w:tcW w:w="1240" w:type="dxa"/>
          </w:tcPr>
          <w:p w14:paraId="37AC389C" w14:textId="77777777" w:rsidR="002F5FE9" w:rsidRPr="00973BCF" w:rsidRDefault="002F5FE9" w:rsidP="002F5FE9">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7</w:t>
            </w:r>
          </w:p>
        </w:tc>
        <w:tc>
          <w:tcPr>
            <w:tcW w:w="1240" w:type="dxa"/>
          </w:tcPr>
          <w:p w14:paraId="650496EE" w14:textId="77777777" w:rsidR="002F5FE9" w:rsidRPr="00973BCF" w:rsidRDefault="002F5FE9" w:rsidP="002F5FE9">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,17</w:t>
            </w:r>
          </w:p>
        </w:tc>
        <w:tc>
          <w:tcPr>
            <w:tcW w:w="1240" w:type="dxa"/>
          </w:tcPr>
          <w:p w14:paraId="7C1F15A1" w14:textId="77777777" w:rsidR="002F5FE9" w:rsidRPr="00973BCF" w:rsidRDefault="002F5FE9" w:rsidP="002F5FE9">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,22</w:t>
            </w:r>
          </w:p>
        </w:tc>
        <w:tc>
          <w:tcPr>
            <w:tcW w:w="1240" w:type="dxa"/>
          </w:tcPr>
          <w:p w14:paraId="4F8DB447" w14:textId="77777777" w:rsidR="002F5FE9" w:rsidRPr="00973BCF" w:rsidRDefault="002F5FE9" w:rsidP="002F5FE9">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,1962</w:t>
            </w:r>
          </w:p>
        </w:tc>
        <w:tc>
          <w:tcPr>
            <w:tcW w:w="1488" w:type="dxa"/>
          </w:tcPr>
          <w:p w14:paraId="0A49EC20" w14:textId="77777777" w:rsidR="002F5FE9" w:rsidRPr="00973BCF" w:rsidRDefault="002F5FE9" w:rsidP="002F5FE9">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,00635</w:t>
            </w:r>
          </w:p>
        </w:tc>
        <w:tc>
          <w:tcPr>
            <w:tcW w:w="1488" w:type="dxa"/>
          </w:tcPr>
          <w:p w14:paraId="50F4436B" w14:textId="77777777" w:rsidR="002F5FE9" w:rsidRPr="00973BCF" w:rsidRDefault="002F5FE9" w:rsidP="002F5FE9">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,01681</w:t>
            </w:r>
          </w:p>
        </w:tc>
      </w:tr>
      <w:tr w:rsidR="002F5FE9" w:rsidRPr="00973BCF" w14:paraId="6C624924" w14:textId="77777777" w:rsidTr="002F5FE9">
        <w:tc>
          <w:tcPr>
            <w:tcW w:w="1830" w:type="dxa"/>
          </w:tcPr>
          <w:p w14:paraId="20271027" w14:textId="77777777" w:rsidR="002F5FE9" w:rsidRPr="00973BCF" w:rsidRDefault="002F5FE9"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N válido (por lista)</w:t>
            </w:r>
          </w:p>
        </w:tc>
        <w:tc>
          <w:tcPr>
            <w:tcW w:w="1240" w:type="dxa"/>
          </w:tcPr>
          <w:p w14:paraId="15A3799E" w14:textId="77777777" w:rsidR="002F5FE9" w:rsidRPr="00973BCF" w:rsidRDefault="002F5FE9" w:rsidP="002F5FE9">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7</w:t>
            </w:r>
          </w:p>
        </w:tc>
        <w:tc>
          <w:tcPr>
            <w:tcW w:w="1240" w:type="dxa"/>
          </w:tcPr>
          <w:p w14:paraId="3B7D66E2" w14:textId="77777777" w:rsidR="002F5FE9" w:rsidRPr="00973BCF" w:rsidRDefault="002F5FE9" w:rsidP="002F5FE9">
            <w:pPr>
              <w:autoSpaceDE w:val="0"/>
              <w:autoSpaceDN w:val="0"/>
              <w:adjustRightInd w:val="0"/>
              <w:rPr>
                <w:rFonts w:cs="Times New Roman"/>
                <w:sz w:val="20"/>
                <w:szCs w:val="20"/>
              </w:rPr>
            </w:pPr>
          </w:p>
        </w:tc>
        <w:tc>
          <w:tcPr>
            <w:tcW w:w="1240" w:type="dxa"/>
          </w:tcPr>
          <w:p w14:paraId="54E0C6B0" w14:textId="77777777" w:rsidR="002F5FE9" w:rsidRPr="00973BCF" w:rsidRDefault="002F5FE9" w:rsidP="002F5FE9">
            <w:pPr>
              <w:autoSpaceDE w:val="0"/>
              <w:autoSpaceDN w:val="0"/>
              <w:adjustRightInd w:val="0"/>
              <w:rPr>
                <w:rFonts w:cs="Times New Roman"/>
                <w:sz w:val="20"/>
                <w:szCs w:val="20"/>
              </w:rPr>
            </w:pPr>
          </w:p>
        </w:tc>
        <w:tc>
          <w:tcPr>
            <w:tcW w:w="1240" w:type="dxa"/>
          </w:tcPr>
          <w:p w14:paraId="4E333EEE" w14:textId="77777777" w:rsidR="002F5FE9" w:rsidRPr="00973BCF" w:rsidRDefault="002F5FE9" w:rsidP="002F5FE9">
            <w:pPr>
              <w:autoSpaceDE w:val="0"/>
              <w:autoSpaceDN w:val="0"/>
              <w:adjustRightInd w:val="0"/>
              <w:rPr>
                <w:rFonts w:cs="Times New Roman"/>
                <w:sz w:val="20"/>
                <w:szCs w:val="20"/>
              </w:rPr>
            </w:pPr>
          </w:p>
        </w:tc>
        <w:tc>
          <w:tcPr>
            <w:tcW w:w="1488" w:type="dxa"/>
          </w:tcPr>
          <w:p w14:paraId="1F020701" w14:textId="77777777" w:rsidR="002F5FE9" w:rsidRPr="00973BCF" w:rsidRDefault="002F5FE9" w:rsidP="002F5FE9">
            <w:pPr>
              <w:autoSpaceDE w:val="0"/>
              <w:autoSpaceDN w:val="0"/>
              <w:adjustRightInd w:val="0"/>
              <w:rPr>
                <w:rFonts w:cs="Times New Roman"/>
                <w:sz w:val="20"/>
                <w:szCs w:val="20"/>
              </w:rPr>
            </w:pPr>
          </w:p>
        </w:tc>
        <w:tc>
          <w:tcPr>
            <w:tcW w:w="1488" w:type="dxa"/>
          </w:tcPr>
          <w:p w14:paraId="2BD38356" w14:textId="77777777" w:rsidR="002F5FE9" w:rsidRPr="00973BCF" w:rsidRDefault="002F5FE9" w:rsidP="002F5FE9">
            <w:pPr>
              <w:autoSpaceDE w:val="0"/>
              <w:autoSpaceDN w:val="0"/>
              <w:adjustRightInd w:val="0"/>
              <w:rPr>
                <w:rFonts w:cs="Times New Roman"/>
                <w:sz w:val="20"/>
                <w:szCs w:val="20"/>
              </w:rPr>
            </w:pPr>
          </w:p>
        </w:tc>
      </w:tr>
    </w:tbl>
    <w:p w14:paraId="61911930" w14:textId="45490215" w:rsidR="000C110B" w:rsidRPr="00973BCF" w:rsidRDefault="000C110B" w:rsidP="000C110B">
      <w:pPr>
        <w:spacing w:before="100" w:beforeAutospacing="1" w:after="100" w:afterAutospacing="1" w:line="480" w:lineRule="auto"/>
        <w:ind w:left="567"/>
        <w:jc w:val="both"/>
        <w:rPr>
          <w:rFonts w:ascii="Times New Roman" w:hAnsi="Times New Roman" w:cs="Times New Roman"/>
          <w:sz w:val="20"/>
          <w:szCs w:val="20"/>
        </w:rPr>
      </w:pPr>
      <w:r w:rsidRPr="00973BCF">
        <w:rPr>
          <w:rFonts w:ascii="Times New Roman" w:hAnsi="Times New Roman" w:cs="Times New Roman"/>
          <w:b/>
          <w:sz w:val="20"/>
          <w:szCs w:val="20"/>
        </w:rPr>
        <w:t xml:space="preserve">Fuente: </w:t>
      </w:r>
      <w:r w:rsidRPr="00973BCF">
        <w:rPr>
          <w:rFonts w:ascii="Times New Roman" w:hAnsi="Times New Roman" w:cs="Times New Roman"/>
          <w:sz w:val="20"/>
          <w:szCs w:val="20"/>
        </w:rPr>
        <w:t>Análisis estadístico.</w:t>
      </w:r>
    </w:p>
    <w:p w14:paraId="479EAE53" w14:textId="11048FAF" w:rsidR="002F5FE9" w:rsidRPr="00471D86" w:rsidRDefault="002F5FE9" w:rsidP="000C110B">
      <w:pPr>
        <w:spacing w:before="100" w:beforeAutospacing="1" w:after="100" w:afterAutospacing="1" w:line="480" w:lineRule="auto"/>
        <w:ind w:left="1418"/>
        <w:jc w:val="both"/>
        <w:rPr>
          <w:rFonts w:ascii="Times New Roman" w:hAnsi="Times New Roman" w:cs="Times New Roman"/>
          <w:sz w:val="24"/>
          <w:szCs w:val="24"/>
        </w:rPr>
      </w:pPr>
      <w:r w:rsidRPr="00471D86">
        <w:rPr>
          <w:rFonts w:ascii="Times New Roman" w:hAnsi="Times New Roman" w:cs="Times New Roman"/>
          <w:sz w:val="24"/>
          <w:szCs w:val="24"/>
        </w:rPr>
        <w:lastRenderedPageBreak/>
        <w:t xml:space="preserve">En la tabla </w:t>
      </w:r>
      <w:r w:rsidR="000C110B">
        <w:rPr>
          <w:rFonts w:ascii="Times New Roman" w:hAnsi="Times New Roman" w:cs="Times New Roman"/>
          <w:sz w:val="24"/>
          <w:szCs w:val="24"/>
        </w:rPr>
        <w:t>17</w:t>
      </w:r>
      <w:r w:rsidRPr="00471D86">
        <w:rPr>
          <w:rFonts w:ascii="Times New Roman" w:hAnsi="Times New Roman" w:cs="Times New Roman"/>
          <w:sz w:val="24"/>
          <w:szCs w:val="24"/>
        </w:rPr>
        <w:t xml:space="preserve"> se observa que el promedio de </w:t>
      </w:r>
      <w:r>
        <w:rPr>
          <w:rFonts w:ascii="Times New Roman" w:hAnsi="Times New Roman" w:cs="Times New Roman"/>
          <w:sz w:val="24"/>
          <w:szCs w:val="24"/>
        </w:rPr>
        <w:t>humedad</w:t>
      </w:r>
      <w:r w:rsidRPr="00471D86">
        <w:rPr>
          <w:rFonts w:ascii="Times New Roman" w:hAnsi="Times New Roman" w:cs="Times New Roman"/>
          <w:sz w:val="24"/>
          <w:szCs w:val="24"/>
        </w:rPr>
        <w:t xml:space="preserve"> </w:t>
      </w:r>
      <w:r>
        <w:rPr>
          <w:rFonts w:ascii="Times New Roman" w:hAnsi="Times New Roman" w:cs="Times New Roman"/>
          <w:sz w:val="24"/>
          <w:szCs w:val="24"/>
        </w:rPr>
        <w:t>es</w:t>
      </w:r>
      <w:r w:rsidRPr="00471D86">
        <w:rPr>
          <w:rFonts w:ascii="Times New Roman" w:hAnsi="Times New Roman" w:cs="Times New Roman"/>
          <w:sz w:val="24"/>
          <w:szCs w:val="24"/>
        </w:rPr>
        <w:t xml:space="preserve"> </w:t>
      </w:r>
      <w:r>
        <w:rPr>
          <w:rFonts w:ascii="Times New Roman" w:hAnsi="Times New Roman" w:cs="Times New Roman"/>
          <w:sz w:val="24"/>
          <w:szCs w:val="24"/>
        </w:rPr>
        <w:t>83,65</w:t>
      </w:r>
      <w:r>
        <w:rPr>
          <w:rFonts w:ascii="Times New Roman" w:hAnsi="Times New Roman" w:cs="Times New Roman"/>
          <w:color w:val="000000"/>
          <w:sz w:val="24"/>
          <w:szCs w:val="24"/>
        </w:rPr>
        <w:t xml:space="preserve"> </w:t>
      </w:r>
      <w:r w:rsidRPr="00471D86">
        <w:rPr>
          <w:rFonts w:ascii="Times New Roman" w:hAnsi="Times New Roman" w:cs="Times New Roman"/>
          <w:sz w:val="24"/>
          <w:szCs w:val="24"/>
        </w:rPr>
        <w:t xml:space="preserve">± </w:t>
      </w:r>
      <w:r>
        <w:rPr>
          <w:rFonts w:ascii="Times New Roman" w:hAnsi="Times New Roman" w:cs="Times New Roman"/>
          <w:sz w:val="24"/>
          <w:szCs w:val="24"/>
        </w:rPr>
        <w:t>0</w:t>
      </w:r>
      <w:r w:rsidRPr="00C807C8">
        <w:rPr>
          <w:rFonts w:ascii="Times New Roman" w:hAnsi="Times New Roman" w:cs="Times New Roman"/>
          <w:color w:val="000000"/>
          <w:sz w:val="24"/>
          <w:szCs w:val="24"/>
        </w:rPr>
        <w:t>,</w:t>
      </w:r>
      <w:r>
        <w:rPr>
          <w:rFonts w:ascii="Times New Roman" w:hAnsi="Times New Roman" w:cs="Times New Roman"/>
          <w:color w:val="000000"/>
          <w:sz w:val="24"/>
          <w:szCs w:val="24"/>
        </w:rPr>
        <w:t xml:space="preserve">58 </w:t>
      </w:r>
      <w:r>
        <w:rPr>
          <w:rFonts w:ascii="Times New Roman" w:hAnsi="Times New Roman" w:cs="Times New Roman"/>
          <w:sz w:val="24"/>
          <w:szCs w:val="24"/>
        </w:rPr>
        <w:t>%</w:t>
      </w:r>
      <w:r w:rsidRPr="00471D86">
        <w:rPr>
          <w:rFonts w:ascii="Times New Roman" w:hAnsi="Times New Roman" w:cs="Times New Roman"/>
          <w:sz w:val="24"/>
          <w:szCs w:val="24"/>
        </w:rPr>
        <w:t xml:space="preserve">, </w:t>
      </w:r>
      <w:r>
        <w:rPr>
          <w:rFonts w:ascii="Times New Roman" w:hAnsi="Times New Roman" w:cs="Times New Roman"/>
          <w:sz w:val="24"/>
          <w:szCs w:val="24"/>
        </w:rPr>
        <w:t xml:space="preserve">y </w:t>
      </w:r>
      <w:r w:rsidRPr="00471D86">
        <w:rPr>
          <w:rFonts w:ascii="Times New Roman" w:hAnsi="Times New Roman" w:cs="Times New Roman"/>
          <w:sz w:val="24"/>
          <w:szCs w:val="24"/>
        </w:rPr>
        <w:t xml:space="preserve">que el promedio de </w:t>
      </w:r>
      <w:r>
        <w:rPr>
          <w:rFonts w:ascii="Times New Roman" w:hAnsi="Times New Roman" w:cs="Times New Roman"/>
          <w:sz w:val="24"/>
          <w:szCs w:val="24"/>
        </w:rPr>
        <w:t>materia seca</w:t>
      </w:r>
      <w:r w:rsidRPr="00471D86">
        <w:rPr>
          <w:rFonts w:ascii="Times New Roman" w:hAnsi="Times New Roman" w:cs="Times New Roman"/>
          <w:sz w:val="24"/>
          <w:szCs w:val="24"/>
        </w:rPr>
        <w:t xml:space="preserve"> </w:t>
      </w:r>
      <w:r>
        <w:rPr>
          <w:rFonts w:ascii="Times New Roman" w:hAnsi="Times New Roman" w:cs="Times New Roman"/>
          <w:sz w:val="24"/>
          <w:szCs w:val="24"/>
        </w:rPr>
        <w:t>es</w:t>
      </w:r>
      <w:r w:rsidRPr="00471D86">
        <w:rPr>
          <w:rFonts w:ascii="Times New Roman" w:hAnsi="Times New Roman" w:cs="Times New Roman"/>
          <w:sz w:val="24"/>
          <w:szCs w:val="24"/>
        </w:rPr>
        <w:t xml:space="preserve"> </w:t>
      </w:r>
      <w:r>
        <w:rPr>
          <w:rFonts w:ascii="Times New Roman" w:hAnsi="Times New Roman" w:cs="Times New Roman"/>
          <w:sz w:val="24"/>
          <w:szCs w:val="24"/>
        </w:rPr>
        <w:t>19,62</w:t>
      </w:r>
      <w:r>
        <w:rPr>
          <w:rFonts w:ascii="Times New Roman" w:hAnsi="Times New Roman" w:cs="Times New Roman"/>
          <w:color w:val="000000"/>
          <w:sz w:val="24"/>
          <w:szCs w:val="24"/>
        </w:rPr>
        <w:t xml:space="preserve"> </w:t>
      </w:r>
      <w:r w:rsidRPr="00471D86">
        <w:rPr>
          <w:rFonts w:ascii="Times New Roman" w:hAnsi="Times New Roman" w:cs="Times New Roman"/>
          <w:sz w:val="24"/>
          <w:szCs w:val="24"/>
        </w:rPr>
        <w:t xml:space="preserve">± </w:t>
      </w:r>
      <w:r>
        <w:rPr>
          <w:rFonts w:ascii="Times New Roman" w:hAnsi="Times New Roman" w:cs="Times New Roman"/>
          <w:sz w:val="24"/>
          <w:szCs w:val="24"/>
        </w:rPr>
        <w:t>0</w:t>
      </w:r>
      <w:r w:rsidRPr="00C807C8">
        <w:rPr>
          <w:rFonts w:ascii="Times New Roman" w:hAnsi="Times New Roman" w:cs="Times New Roman"/>
          <w:color w:val="000000"/>
          <w:sz w:val="24"/>
          <w:szCs w:val="24"/>
        </w:rPr>
        <w:t>,</w:t>
      </w:r>
      <w:r>
        <w:rPr>
          <w:rFonts w:ascii="Times New Roman" w:hAnsi="Times New Roman" w:cs="Times New Roman"/>
          <w:color w:val="000000"/>
          <w:sz w:val="24"/>
          <w:szCs w:val="24"/>
        </w:rPr>
        <w:t xml:space="preserve">64 </w:t>
      </w:r>
      <w:r>
        <w:rPr>
          <w:rFonts w:ascii="Times New Roman" w:hAnsi="Times New Roman" w:cs="Times New Roman"/>
          <w:sz w:val="24"/>
          <w:szCs w:val="24"/>
        </w:rPr>
        <w:t>%</w:t>
      </w:r>
      <w:r w:rsidRPr="00471D86">
        <w:rPr>
          <w:rFonts w:ascii="Times New Roman" w:hAnsi="Times New Roman" w:cs="Times New Roman"/>
          <w:sz w:val="24"/>
          <w:szCs w:val="24"/>
        </w:rPr>
        <w:t>,</w:t>
      </w:r>
      <w:r>
        <w:rPr>
          <w:rFonts w:ascii="Times New Roman" w:hAnsi="Times New Roman" w:cs="Times New Roman"/>
          <w:sz w:val="24"/>
          <w:szCs w:val="24"/>
        </w:rPr>
        <w:t xml:space="preserve"> </w:t>
      </w:r>
      <w:r w:rsidRPr="00471D86">
        <w:rPr>
          <w:rFonts w:ascii="Times New Roman" w:hAnsi="Times New Roman" w:cs="Times New Roman"/>
          <w:sz w:val="24"/>
          <w:szCs w:val="24"/>
        </w:rPr>
        <w:t xml:space="preserve">a un 5% de significancia. </w:t>
      </w:r>
    </w:p>
    <w:p w14:paraId="6BE22E6C" w14:textId="0267132F" w:rsidR="0077177B" w:rsidRPr="00726595" w:rsidRDefault="0077177B" w:rsidP="00EE29E6">
      <w:pPr>
        <w:pStyle w:val="Ttulo4"/>
        <w:numPr>
          <w:ilvl w:val="2"/>
          <w:numId w:val="2"/>
        </w:numPr>
        <w:spacing w:before="100" w:beforeAutospacing="1" w:after="100" w:afterAutospacing="1" w:line="480" w:lineRule="auto"/>
        <w:ind w:left="1701" w:hanging="567"/>
        <w:rPr>
          <w:rFonts w:ascii="Times New Roman" w:eastAsiaTheme="minorHAnsi" w:hAnsi="Times New Roman" w:cs="Times New Roman"/>
          <w:b/>
          <w:i w:val="0"/>
          <w:iCs w:val="0"/>
          <w:color w:val="000000" w:themeColor="text1"/>
          <w:sz w:val="24"/>
          <w:szCs w:val="24"/>
        </w:rPr>
      </w:pPr>
      <w:r w:rsidRPr="00726595">
        <w:rPr>
          <w:rFonts w:ascii="Times New Roman" w:eastAsiaTheme="minorHAnsi" w:hAnsi="Times New Roman" w:cs="Times New Roman"/>
          <w:b/>
          <w:i w:val="0"/>
          <w:iCs w:val="0"/>
          <w:color w:val="000000" w:themeColor="text1"/>
          <w:sz w:val="24"/>
          <w:szCs w:val="24"/>
        </w:rPr>
        <w:t xml:space="preserve">Resultados </w:t>
      </w:r>
      <w:r w:rsidR="006F4CDB" w:rsidRPr="00726595">
        <w:rPr>
          <w:rFonts w:ascii="Times New Roman" w:eastAsiaTheme="minorHAnsi" w:hAnsi="Times New Roman" w:cs="Times New Roman"/>
          <w:b/>
          <w:i w:val="0"/>
          <w:iCs w:val="0"/>
          <w:color w:val="000000" w:themeColor="text1"/>
          <w:sz w:val="24"/>
          <w:szCs w:val="24"/>
        </w:rPr>
        <w:t xml:space="preserve">y análisis </w:t>
      </w:r>
      <w:r w:rsidRPr="00726595">
        <w:rPr>
          <w:rFonts w:ascii="Times New Roman" w:eastAsiaTheme="minorHAnsi" w:hAnsi="Times New Roman" w:cs="Times New Roman"/>
          <w:b/>
          <w:i w:val="0"/>
          <w:iCs w:val="0"/>
          <w:color w:val="000000" w:themeColor="text1"/>
          <w:sz w:val="24"/>
          <w:szCs w:val="24"/>
        </w:rPr>
        <w:t>de la caracterización no domiciliaria</w:t>
      </w:r>
    </w:p>
    <w:p w14:paraId="364242C7" w14:textId="598915FC" w:rsidR="0077177B" w:rsidRDefault="0077177B" w:rsidP="000C110B">
      <w:pPr>
        <w:pStyle w:val="Prrafodelista"/>
        <w:spacing w:before="100" w:beforeAutospacing="1" w:after="100" w:afterAutospacing="1" w:line="480" w:lineRule="auto"/>
        <w:ind w:left="1701" w:firstLine="0"/>
        <w:jc w:val="both"/>
        <w:rPr>
          <w:rFonts w:eastAsiaTheme="minorHAnsi"/>
          <w:sz w:val="24"/>
          <w:szCs w:val="24"/>
          <w:lang w:eastAsia="en-US" w:bidi="ar-SA"/>
        </w:rPr>
      </w:pPr>
      <w:r w:rsidRPr="0077177B">
        <w:rPr>
          <w:rFonts w:eastAsiaTheme="minorHAnsi"/>
          <w:sz w:val="24"/>
          <w:szCs w:val="24"/>
          <w:lang w:eastAsia="en-US" w:bidi="ar-SA"/>
        </w:rPr>
        <w:t xml:space="preserve">La generación total de los residuos sólidos no domiciliarios </w:t>
      </w:r>
      <w:r>
        <w:rPr>
          <w:rFonts w:eastAsiaTheme="minorHAnsi"/>
          <w:sz w:val="24"/>
          <w:szCs w:val="24"/>
          <w:lang w:eastAsia="en-US" w:bidi="ar-SA"/>
        </w:rPr>
        <w:t>se encuentra</w:t>
      </w:r>
      <w:r w:rsidRPr="0077177B">
        <w:rPr>
          <w:rFonts w:eastAsiaTheme="minorHAnsi"/>
          <w:sz w:val="24"/>
          <w:szCs w:val="24"/>
          <w:lang w:eastAsia="en-US" w:bidi="ar-SA"/>
        </w:rPr>
        <w:t xml:space="preserve"> conformada por los residuos de los comercios, mercado, instituciones educativas y barrido de calles, entre otros, de acuerdo a la guía establecida para la ejecución del estudio de caracterización de residuos sólidos municipales.</w:t>
      </w:r>
    </w:p>
    <w:p w14:paraId="28A86D8E" w14:textId="351472FA" w:rsidR="0077177B" w:rsidRPr="0077177B" w:rsidRDefault="0077177B" w:rsidP="000C110B">
      <w:pPr>
        <w:pStyle w:val="Prrafodelista"/>
        <w:numPr>
          <w:ilvl w:val="0"/>
          <w:numId w:val="6"/>
        </w:numPr>
        <w:spacing w:before="100" w:beforeAutospacing="1" w:after="100" w:afterAutospacing="1" w:line="480" w:lineRule="auto"/>
        <w:ind w:left="1701" w:hanging="283"/>
        <w:jc w:val="both"/>
        <w:rPr>
          <w:rFonts w:eastAsiaTheme="minorHAnsi"/>
          <w:b/>
          <w:bCs/>
          <w:sz w:val="24"/>
          <w:szCs w:val="24"/>
          <w:lang w:eastAsia="en-US" w:bidi="ar-SA"/>
        </w:rPr>
      </w:pPr>
      <w:r w:rsidRPr="0077177B">
        <w:rPr>
          <w:rFonts w:eastAsiaTheme="minorHAnsi"/>
          <w:b/>
          <w:bCs/>
          <w:sz w:val="24"/>
          <w:szCs w:val="24"/>
          <w:lang w:eastAsia="en-US" w:bidi="ar-SA"/>
        </w:rPr>
        <w:t>Generación total.</w:t>
      </w:r>
    </w:p>
    <w:p w14:paraId="1D46FEA0" w14:textId="3BD7AF2E" w:rsidR="0077177B" w:rsidRPr="0077177B" w:rsidRDefault="0077177B" w:rsidP="000C110B">
      <w:pPr>
        <w:pStyle w:val="Prrafodelista"/>
        <w:spacing w:before="100" w:beforeAutospacing="1" w:after="100" w:afterAutospacing="1" w:line="480" w:lineRule="auto"/>
        <w:ind w:left="1701" w:firstLine="0"/>
        <w:jc w:val="both"/>
        <w:rPr>
          <w:rFonts w:eastAsiaTheme="minorHAnsi"/>
          <w:sz w:val="24"/>
          <w:szCs w:val="24"/>
          <w:lang w:eastAsia="en-US" w:bidi="ar-SA"/>
        </w:rPr>
      </w:pPr>
      <w:r w:rsidRPr="0077177B">
        <w:rPr>
          <w:rFonts w:eastAsiaTheme="minorHAnsi"/>
          <w:sz w:val="24"/>
          <w:szCs w:val="24"/>
          <w:lang w:eastAsia="en-US" w:bidi="ar-SA"/>
        </w:rPr>
        <w:t xml:space="preserve">Considerando la amplitud y dispersión del sector comercial; </w:t>
      </w:r>
      <w:r>
        <w:rPr>
          <w:rFonts w:eastAsiaTheme="minorHAnsi"/>
          <w:sz w:val="24"/>
          <w:szCs w:val="24"/>
          <w:lang w:eastAsia="en-US" w:bidi="ar-SA"/>
        </w:rPr>
        <w:t>se</w:t>
      </w:r>
      <w:r w:rsidRPr="0077177B">
        <w:rPr>
          <w:rFonts w:eastAsiaTheme="minorHAnsi"/>
          <w:sz w:val="24"/>
          <w:szCs w:val="24"/>
          <w:lang w:eastAsia="en-US" w:bidi="ar-SA"/>
        </w:rPr>
        <w:t xml:space="preserve"> ha decidido incluir comercios e instituciones ubicados en las zonas donde se ha efectuado la zonificación a nivel de viviendas a fin de calcular de manera homogénea la información.</w:t>
      </w:r>
    </w:p>
    <w:p w14:paraId="47A30B34" w14:textId="6D24A5C9" w:rsidR="0077177B" w:rsidRDefault="0077177B" w:rsidP="000C110B">
      <w:pPr>
        <w:pStyle w:val="Prrafodelista"/>
        <w:spacing w:before="100" w:beforeAutospacing="1" w:after="100" w:afterAutospacing="1" w:line="480" w:lineRule="auto"/>
        <w:ind w:left="1701" w:firstLine="0"/>
        <w:jc w:val="both"/>
        <w:rPr>
          <w:rFonts w:eastAsiaTheme="minorHAnsi"/>
          <w:sz w:val="24"/>
          <w:szCs w:val="24"/>
          <w:lang w:eastAsia="en-US" w:bidi="ar-SA"/>
        </w:rPr>
      </w:pPr>
      <w:r w:rsidRPr="0077177B">
        <w:rPr>
          <w:rFonts w:eastAsiaTheme="minorHAnsi"/>
          <w:sz w:val="24"/>
          <w:szCs w:val="24"/>
          <w:lang w:eastAsia="en-US" w:bidi="ar-SA"/>
        </w:rPr>
        <w:t xml:space="preserve">La generación total de residuos sólidos no domiciliarios se muestra en </w:t>
      </w:r>
      <w:r>
        <w:rPr>
          <w:rFonts w:eastAsiaTheme="minorHAnsi"/>
          <w:sz w:val="24"/>
          <w:szCs w:val="24"/>
          <w:lang w:eastAsia="en-US" w:bidi="ar-SA"/>
        </w:rPr>
        <w:t>la siguiente tabla</w:t>
      </w:r>
      <w:r w:rsidRPr="0077177B">
        <w:rPr>
          <w:rFonts w:eastAsiaTheme="minorHAnsi"/>
          <w:sz w:val="24"/>
          <w:szCs w:val="24"/>
          <w:lang w:eastAsia="en-US" w:bidi="ar-SA"/>
        </w:rPr>
        <w:t>:</w:t>
      </w:r>
    </w:p>
    <w:p w14:paraId="783DD06B" w14:textId="19DCA1FE" w:rsidR="002B5510" w:rsidRPr="002B5510" w:rsidRDefault="002B5510" w:rsidP="002B5510">
      <w:pPr>
        <w:pStyle w:val="Descripcin"/>
        <w:keepNext/>
        <w:jc w:val="center"/>
        <w:rPr>
          <w:rFonts w:ascii="Times New Roman" w:hAnsi="Times New Roman" w:cs="Times New Roman"/>
          <w:i w:val="0"/>
          <w:iCs w:val="0"/>
          <w:color w:val="auto"/>
          <w:sz w:val="24"/>
          <w:szCs w:val="24"/>
        </w:rPr>
      </w:pPr>
      <w:bookmarkStart w:id="149" w:name="_Toc79603716"/>
      <w:r w:rsidRPr="002B5510">
        <w:rPr>
          <w:rFonts w:ascii="Times New Roman" w:hAnsi="Times New Roman" w:cs="Times New Roman"/>
          <w:b/>
          <w:bCs/>
          <w:i w:val="0"/>
          <w:iCs w:val="0"/>
          <w:color w:val="auto"/>
          <w:sz w:val="24"/>
          <w:szCs w:val="24"/>
        </w:rPr>
        <w:t xml:space="preserve">Tabla </w:t>
      </w:r>
      <w:r w:rsidRPr="002B5510">
        <w:rPr>
          <w:rFonts w:ascii="Times New Roman" w:hAnsi="Times New Roman" w:cs="Times New Roman"/>
          <w:b/>
          <w:bCs/>
          <w:i w:val="0"/>
          <w:iCs w:val="0"/>
          <w:color w:val="auto"/>
          <w:sz w:val="24"/>
          <w:szCs w:val="24"/>
        </w:rPr>
        <w:fldChar w:fldCharType="begin"/>
      </w:r>
      <w:r w:rsidRPr="002B5510">
        <w:rPr>
          <w:rFonts w:ascii="Times New Roman" w:hAnsi="Times New Roman" w:cs="Times New Roman"/>
          <w:b/>
          <w:bCs/>
          <w:i w:val="0"/>
          <w:iCs w:val="0"/>
          <w:color w:val="auto"/>
          <w:sz w:val="24"/>
          <w:szCs w:val="24"/>
        </w:rPr>
        <w:instrText xml:space="preserve"> SEQ Tabla \* ARABIC </w:instrText>
      </w:r>
      <w:r w:rsidRPr="002B5510">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18</w:t>
      </w:r>
      <w:r w:rsidRPr="002B5510">
        <w:rPr>
          <w:rFonts w:ascii="Times New Roman" w:hAnsi="Times New Roman" w:cs="Times New Roman"/>
          <w:b/>
          <w:bCs/>
          <w:i w:val="0"/>
          <w:iCs w:val="0"/>
          <w:color w:val="auto"/>
          <w:sz w:val="24"/>
          <w:szCs w:val="24"/>
        </w:rPr>
        <w:fldChar w:fldCharType="end"/>
      </w:r>
      <w:r w:rsidRPr="002B5510">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2B5510">
        <w:rPr>
          <w:rFonts w:ascii="Times New Roman" w:hAnsi="Times New Roman" w:cs="Times New Roman"/>
          <w:i w:val="0"/>
          <w:iCs w:val="0"/>
          <w:color w:val="auto"/>
          <w:sz w:val="24"/>
          <w:szCs w:val="24"/>
        </w:rPr>
        <w:t>Resultados de la generación de residuos no domiciliarios</w:t>
      </w:r>
      <w:bookmarkEnd w:id="149"/>
    </w:p>
    <w:tbl>
      <w:tblPr>
        <w:tblStyle w:val="Tablanormal2"/>
        <w:tblW w:w="8341" w:type="dxa"/>
        <w:tblInd w:w="709" w:type="dxa"/>
        <w:tblLook w:val="04A0" w:firstRow="1" w:lastRow="0" w:firstColumn="1" w:lastColumn="0" w:noHBand="0" w:noVBand="1"/>
      </w:tblPr>
      <w:tblGrid>
        <w:gridCol w:w="649"/>
        <w:gridCol w:w="4171"/>
        <w:gridCol w:w="1789"/>
        <w:gridCol w:w="1732"/>
      </w:tblGrid>
      <w:tr w:rsidR="0077177B" w:rsidRPr="00D83D20" w14:paraId="2D9C555C" w14:textId="77777777" w:rsidTr="00973BCF">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49" w:type="dxa"/>
            <w:noWrap/>
            <w:vAlign w:val="center"/>
            <w:hideMark/>
          </w:tcPr>
          <w:p w14:paraId="7A522066" w14:textId="77777777" w:rsidR="0077177B" w:rsidRPr="00D83D20" w:rsidRDefault="0077177B" w:rsidP="0087785B">
            <w:pPr>
              <w:spacing w:before="100" w:beforeAutospacing="1" w:after="100" w:afterAutospacing="1"/>
              <w:contextualSpacing/>
              <w:jc w:val="center"/>
              <w:rPr>
                <w:rFonts w:ascii="Times New Roman" w:eastAsia="Times New Roman" w:hAnsi="Times New Roman" w:cs="Times New Roman"/>
                <w:b w:val="0"/>
                <w:color w:val="000000" w:themeColor="text1"/>
                <w:lang w:eastAsia="es-PE"/>
              </w:rPr>
            </w:pPr>
            <w:proofErr w:type="spellStart"/>
            <w:r w:rsidRPr="00D83D20">
              <w:rPr>
                <w:rFonts w:ascii="Times New Roman" w:eastAsia="Times New Roman" w:hAnsi="Times New Roman" w:cs="Times New Roman"/>
                <w:color w:val="000000" w:themeColor="text1"/>
                <w:lang w:eastAsia="es-PE"/>
              </w:rPr>
              <w:t>N°</w:t>
            </w:r>
            <w:proofErr w:type="spellEnd"/>
          </w:p>
        </w:tc>
        <w:tc>
          <w:tcPr>
            <w:tcW w:w="4171" w:type="dxa"/>
            <w:noWrap/>
            <w:vAlign w:val="center"/>
            <w:hideMark/>
          </w:tcPr>
          <w:p w14:paraId="3BB1E62F" w14:textId="77777777" w:rsidR="0077177B" w:rsidRPr="00D83D20" w:rsidRDefault="0077177B" w:rsidP="0087785B">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lang w:eastAsia="es-PE"/>
              </w:rPr>
            </w:pPr>
            <w:r w:rsidRPr="00D83D20">
              <w:rPr>
                <w:rFonts w:ascii="Times New Roman" w:eastAsia="Times New Roman" w:hAnsi="Times New Roman" w:cs="Times New Roman"/>
                <w:color w:val="000000" w:themeColor="text1"/>
                <w:lang w:eastAsia="es-PE"/>
              </w:rPr>
              <w:t xml:space="preserve">FUENTE DE GENERACIÓN NO DOMICILIARIOS </w:t>
            </w:r>
          </w:p>
        </w:tc>
        <w:tc>
          <w:tcPr>
            <w:tcW w:w="1789" w:type="dxa"/>
            <w:vAlign w:val="center"/>
            <w:hideMark/>
          </w:tcPr>
          <w:p w14:paraId="32D8801A" w14:textId="77777777" w:rsidR="0077177B" w:rsidRPr="00D83D20" w:rsidRDefault="0077177B" w:rsidP="0087785B">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lang w:eastAsia="es-PE"/>
              </w:rPr>
            </w:pPr>
            <w:r w:rsidRPr="00D83D20">
              <w:rPr>
                <w:rFonts w:ascii="Times New Roman" w:eastAsia="Times New Roman" w:hAnsi="Times New Roman" w:cs="Times New Roman"/>
                <w:color w:val="000000" w:themeColor="text1"/>
                <w:lang w:eastAsia="es-PE"/>
              </w:rPr>
              <w:t>GENERACIÓN TOTAL (TN/AÑO)</w:t>
            </w:r>
          </w:p>
        </w:tc>
        <w:tc>
          <w:tcPr>
            <w:tcW w:w="1732" w:type="dxa"/>
            <w:vAlign w:val="center"/>
            <w:hideMark/>
          </w:tcPr>
          <w:p w14:paraId="36B735EB" w14:textId="77777777" w:rsidR="0077177B" w:rsidRPr="00D83D20" w:rsidRDefault="0077177B" w:rsidP="0087785B">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lang w:eastAsia="es-PE"/>
              </w:rPr>
            </w:pPr>
            <w:r w:rsidRPr="00D83D20">
              <w:rPr>
                <w:rFonts w:ascii="Times New Roman" w:eastAsia="Times New Roman" w:hAnsi="Times New Roman" w:cs="Times New Roman"/>
                <w:color w:val="000000" w:themeColor="text1"/>
                <w:lang w:eastAsia="es-PE"/>
              </w:rPr>
              <w:t>GENERACIÓN TOTAL (TN/DIA)</w:t>
            </w:r>
          </w:p>
        </w:tc>
      </w:tr>
      <w:tr w:rsidR="003A6DA4" w:rsidRPr="00D83D20" w14:paraId="5AEEB311" w14:textId="77777777" w:rsidTr="00973BC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49" w:type="dxa"/>
            <w:noWrap/>
            <w:vAlign w:val="center"/>
            <w:hideMark/>
          </w:tcPr>
          <w:p w14:paraId="61836DDB" w14:textId="77777777" w:rsidR="003A6DA4" w:rsidRPr="00D83D20" w:rsidRDefault="003A6DA4"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1</w:t>
            </w:r>
          </w:p>
        </w:tc>
        <w:tc>
          <w:tcPr>
            <w:tcW w:w="4171" w:type="dxa"/>
            <w:noWrap/>
            <w:vAlign w:val="center"/>
            <w:hideMark/>
          </w:tcPr>
          <w:p w14:paraId="0A1A56AF" w14:textId="77777777" w:rsidR="003A6DA4" w:rsidRPr="00D83D20" w:rsidRDefault="003A6DA4"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ESTABLECIMIENTOS COMERCIALES</w:t>
            </w:r>
          </w:p>
        </w:tc>
        <w:tc>
          <w:tcPr>
            <w:tcW w:w="1789" w:type="dxa"/>
            <w:noWrap/>
            <w:vAlign w:val="center"/>
            <w:hideMark/>
          </w:tcPr>
          <w:p w14:paraId="2F7C2F2C" w14:textId="77777777" w:rsidR="003A6DA4" w:rsidRPr="00D83D20" w:rsidRDefault="003A6DA4"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8.033</w:t>
            </w:r>
          </w:p>
        </w:tc>
        <w:tc>
          <w:tcPr>
            <w:tcW w:w="1732" w:type="dxa"/>
            <w:vMerge w:val="restart"/>
            <w:noWrap/>
            <w:vAlign w:val="center"/>
            <w:hideMark/>
          </w:tcPr>
          <w:p w14:paraId="566C5D93" w14:textId="77777777" w:rsidR="003A6DA4" w:rsidRPr="00D83D20" w:rsidRDefault="003A6DA4"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 </w:t>
            </w:r>
          </w:p>
          <w:p w14:paraId="164EA8D2" w14:textId="77777777" w:rsidR="003A6DA4" w:rsidRPr="00D83D20" w:rsidRDefault="003A6DA4"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 </w:t>
            </w:r>
          </w:p>
          <w:p w14:paraId="62AF40A7" w14:textId="77777777" w:rsidR="003A6DA4" w:rsidRPr="00D83D20" w:rsidRDefault="003A6DA4"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 </w:t>
            </w:r>
          </w:p>
          <w:p w14:paraId="785021A1" w14:textId="15629221" w:rsidR="003A6DA4" w:rsidRPr="00D83D20" w:rsidRDefault="003A6DA4" w:rsidP="00531AC3">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p w14:paraId="35270AF6" w14:textId="77777777" w:rsidR="003A6DA4" w:rsidRPr="00D83D20" w:rsidRDefault="003A6DA4"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 </w:t>
            </w:r>
          </w:p>
          <w:p w14:paraId="35DC4161" w14:textId="77777777" w:rsidR="003A6DA4" w:rsidRPr="00D83D20" w:rsidRDefault="003A6DA4"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 </w:t>
            </w:r>
          </w:p>
          <w:p w14:paraId="4A2A7C48" w14:textId="5DC5010D" w:rsidR="003A6DA4" w:rsidRPr="00D83D20" w:rsidRDefault="003A6DA4"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 </w:t>
            </w:r>
          </w:p>
        </w:tc>
      </w:tr>
      <w:tr w:rsidR="003A6DA4" w:rsidRPr="00D83D20" w14:paraId="4C46DF3E" w14:textId="77777777" w:rsidTr="00973BCF">
        <w:trPr>
          <w:trHeight w:val="219"/>
        </w:trPr>
        <w:tc>
          <w:tcPr>
            <w:cnfStyle w:val="001000000000" w:firstRow="0" w:lastRow="0" w:firstColumn="1" w:lastColumn="0" w:oddVBand="0" w:evenVBand="0" w:oddHBand="0" w:evenHBand="0" w:firstRowFirstColumn="0" w:firstRowLastColumn="0" w:lastRowFirstColumn="0" w:lastRowLastColumn="0"/>
            <w:tcW w:w="649" w:type="dxa"/>
            <w:noWrap/>
            <w:vAlign w:val="center"/>
            <w:hideMark/>
          </w:tcPr>
          <w:p w14:paraId="12587602" w14:textId="77777777" w:rsidR="003A6DA4" w:rsidRPr="00D83D20" w:rsidRDefault="003A6DA4"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2</w:t>
            </w:r>
          </w:p>
        </w:tc>
        <w:tc>
          <w:tcPr>
            <w:tcW w:w="4171" w:type="dxa"/>
            <w:noWrap/>
            <w:vAlign w:val="center"/>
            <w:hideMark/>
          </w:tcPr>
          <w:p w14:paraId="66B3F49B" w14:textId="77777777" w:rsidR="003A6DA4" w:rsidRPr="00D83D20" w:rsidRDefault="003A6DA4"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HOTELES</w:t>
            </w:r>
          </w:p>
        </w:tc>
        <w:tc>
          <w:tcPr>
            <w:tcW w:w="1789" w:type="dxa"/>
            <w:noWrap/>
            <w:vAlign w:val="center"/>
            <w:hideMark/>
          </w:tcPr>
          <w:p w14:paraId="20BBBBE5" w14:textId="77777777" w:rsidR="003A6DA4" w:rsidRPr="00D83D20" w:rsidRDefault="003A6DA4"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1.518</w:t>
            </w:r>
          </w:p>
        </w:tc>
        <w:tc>
          <w:tcPr>
            <w:tcW w:w="1732" w:type="dxa"/>
            <w:vMerge/>
            <w:noWrap/>
            <w:vAlign w:val="center"/>
            <w:hideMark/>
          </w:tcPr>
          <w:p w14:paraId="5D241502" w14:textId="601D12F0" w:rsidR="003A6DA4" w:rsidRPr="00D83D20" w:rsidRDefault="003A6DA4"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3A6DA4" w:rsidRPr="00D83D20" w14:paraId="4939C8C1" w14:textId="77777777" w:rsidTr="00973BC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49" w:type="dxa"/>
            <w:noWrap/>
            <w:vAlign w:val="center"/>
            <w:hideMark/>
          </w:tcPr>
          <w:p w14:paraId="55EF2E7B" w14:textId="77777777" w:rsidR="003A6DA4" w:rsidRPr="00D83D20" w:rsidRDefault="003A6DA4"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3</w:t>
            </w:r>
          </w:p>
        </w:tc>
        <w:tc>
          <w:tcPr>
            <w:tcW w:w="4171" w:type="dxa"/>
            <w:noWrap/>
            <w:vAlign w:val="center"/>
            <w:hideMark/>
          </w:tcPr>
          <w:p w14:paraId="53D7002C" w14:textId="77777777" w:rsidR="003A6DA4" w:rsidRPr="00D83D20" w:rsidRDefault="003A6DA4"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MERCADOS</w:t>
            </w:r>
          </w:p>
        </w:tc>
        <w:tc>
          <w:tcPr>
            <w:tcW w:w="1789" w:type="dxa"/>
            <w:noWrap/>
            <w:vAlign w:val="center"/>
            <w:hideMark/>
          </w:tcPr>
          <w:p w14:paraId="7A2E6981" w14:textId="77777777" w:rsidR="003A6DA4" w:rsidRPr="00D83D20" w:rsidRDefault="003A6DA4"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5.398</w:t>
            </w:r>
          </w:p>
        </w:tc>
        <w:tc>
          <w:tcPr>
            <w:tcW w:w="1732" w:type="dxa"/>
            <w:vMerge/>
            <w:noWrap/>
            <w:vAlign w:val="center"/>
            <w:hideMark/>
          </w:tcPr>
          <w:p w14:paraId="61926BAD" w14:textId="0B1D7B45" w:rsidR="003A6DA4" w:rsidRPr="00D83D20" w:rsidRDefault="003A6DA4"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3A6DA4" w:rsidRPr="00D83D20" w14:paraId="25F9E929" w14:textId="77777777" w:rsidTr="00973BCF">
        <w:trPr>
          <w:trHeight w:val="253"/>
        </w:trPr>
        <w:tc>
          <w:tcPr>
            <w:cnfStyle w:val="001000000000" w:firstRow="0" w:lastRow="0" w:firstColumn="1" w:lastColumn="0" w:oddVBand="0" w:evenVBand="0" w:oddHBand="0" w:evenHBand="0" w:firstRowFirstColumn="0" w:firstRowLastColumn="0" w:lastRowFirstColumn="0" w:lastRowLastColumn="0"/>
            <w:tcW w:w="649" w:type="dxa"/>
            <w:noWrap/>
            <w:vAlign w:val="center"/>
            <w:hideMark/>
          </w:tcPr>
          <w:p w14:paraId="48D76616" w14:textId="77777777" w:rsidR="003A6DA4" w:rsidRPr="00D83D20" w:rsidRDefault="003A6DA4"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4</w:t>
            </w:r>
          </w:p>
        </w:tc>
        <w:tc>
          <w:tcPr>
            <w:tcW w:w="4171" w:type="dxa"/>
            <w:noWrap/>
            <w:vAlign w:val="center"/>
            <w:hideMark/>
          </w:tcPr>
          <w:p w14:paraId="0A7428E5" w14:textId="77777777" w:rsidR="003A6DA4" w:rsidRPr="00D83D20" w:rsidRDefault="003A6DA4"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RESTAURANTES</w:t>
            </w:r>
          </w:p>
        </w:tc>
        <w:tc>
          <w:tcPr>
            <w:tcW w:w="1789" w:type="dxa"/>
            <w:noWrap/>
            <w:vAlign w:val="center"/>
            <w:hideMark/>
          </w:tcPr>
          <w:p w14:paraId="255196EF" w14:textId="77777777" w:rsidR="003A6DA4" w:rsidRPr="00D83D20" w:rsidRDefault="003A6DA4"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3.811</w:t>
            </w:r>
          </w:p>
        </w:tc>
        <w:tc>
          <w:tcPr>
            <w:tcW w:w="1732" w:type="dxa"/>
            <w:vMerge/>
            <w:noWrap/>
            <w:vAlign w:val="center"/>
            <w:hideMark/>
          </w:tcPr>
          <w:p w14:paraId="46181C13" w14:textId="678495B2" w:rsidR="003A6DA4" w:rsidRPr="00D83D20" w:rsidRDefault="003A6DA4"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3A6DA4" w:rsidRPr="00D83D20" w14:paraId="77ED06E5" w14:textId="77777777" w:rsidTr="00973BC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49" w:type="dxa"/>
            <w:noWrap/>
            <w:vAlign w:val="center"/>
            <w:hideMark/>
          </w:tcPr>
          <w:p w14:paraId="7F727EB7" w14:textId="77777777" w:rsidR="003A6DA4" w:rsidRPr="00D83D20" w:rsidRDefault="003A6DA4"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5</w:t>
            </w:r>
          </w:p>
        </w:tc>
        <w:tc>
          <w:tcPr>
            <w:tcW w:w="4171" w:type="dxa"/>
            <w:noWrap/>
            <w:vAlign w:val="center"/>
            <w:hideMark/>
          </w:tcPr>
          <w:p w14:paraId="667434DB" w14:textId="77777777" w:rsidR="003A6DA4" w:rsidRPr="00D83D20" w:rsidRDefault="003A6DA4"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INSTITUCIONES PUBLICAS Y PRIVADAS</w:t>
            </w:r>
          </w:p>
        </w:tc>
        <w:tc>
          <w:tcPr>
            <w:tcW w:w="1789" w:type="dxa"/>
            <w:noWrap/>
            <w:vAlign w:val="center"/>
            <w:hideMark/>
          </w:tcPr>
          <w:p w14:paraId="131C9180" w14:textId="77777777" w:rsidR="003A6DA4" w:rsidRPr="00D83D20" w:rsidRDefault="003A6DA4"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2.697</w:t>
            </w:r>
          </w:p>
        </w:tc>
        <w:tc>
          <w:tcPr>
            <w:tcW w:w="1732" w:type="dxa"/>
            <w:vMerge/>
            <w:noWrap/>
            <w:vAlign w:val="center"/>
            <w:hideMark/>
          </w:tcPr>
          <w:p w14:paraId="4A068A1B" w14:textId="18C7C00D" w:rsidR="003A6DA4" w:rsidRPr="00D83D20" w:rsidRDefault="003A6DA4"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3A6DA4" w:rsidRPr="00D83D20" w14:paraId="7A3F549E" w14:textId="77777777" w:rsidTr="00973BCF">
        <w:trPr>
          <w:trHeight w:val="275"/>
        </w:trPr>
        <w:tc>
          <w:tcPr>
            <w:cnfStyle w:val="001000000000" w:firstRow="0" w:lastRow="0" w:firstColumn="1" w:lastColumn="0" w:oddVBand="0" w:evenVBand="0" w:oddHBand="0" w:evenHBand="0" w:firstRowFirstColumn="0" w:firstRowLastColumn="0" w:lastRowFirstColumn="0" w:lastRowLastColumn="0"/>
            <w:tcW w:w="649" w:type="dxa"/>
            <w:noWrap/>
            <w:vAlign w:val="center"/>
            <w:hideMark/>
          </w:tcPr>
          <w:p w14:paraId="5B2E7E45" w14:textId="77777777" w:rsidR="003A6DA4" w:rsidRPr="00D83D20" w:rsidRDefault="003A6DA4"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6</w:t>
            </w:r>
          </w:p>
        </w:tc>
        <w:tc>
          <w:tcPr>
            <w:tcW w:w="4171" w:type="dxa"/>
            <w:noWrap/>
            <w:vAlign w:val="center"/>
            <w:hideMark/>
          </w:tcPr>
          <w:p w14:paraId="21AEF94E" w14:textId="77777777" w:rsidR="003A6DA4" w:rsidRPr="00D83D20" w:rsidRDefault="003A6DA4"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INSTITUCIONES EDUCATIVAS</w:t>
            </w:r>
          </w:p>
        </w:tc>
        <w:tc>
          <w:tcPr>
            <w:tcW w:w="1789" w:type="dxa"/>
            <w:noWrap/>
            <w:vAlign w:val="center"/>
            <w:hideMark/>
          </w:tcPr>
          <w:p w14:paraId="509EEFD0" w14:textId="529D070F" w:rsidR="003A6DA4" w:rsidRPr="00D83D20" w:rsidRDefault="003A6DA4"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148.85</w:t>
            </w:r>
          </w:p>
        </w:tc>
        <w:tc>
          <w:tcPr>
            <w:tcW w:w="1732" w:type="dxa"/>
            <w:vMerge/>
            <w:noWrap/>
            <w:vAlign w:val="center"/>
            <w:hideMark/>
          </w:tcPr>
          <w:p w14:paraId="7C62ED87" w14:textId="59CE5D7F" w:rsidR="003A6DA4" w:rsidRPr="00D83D20" w:rsidRDefault="003A6DA4"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3A6DA4" w:rsidRPr="00D83D20" w14:paraId="3AF8D611" w14:textId="77777777" w:rsidTr="00973BC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49" w:type="dxa"/>
            <w:noWrap/>
            <w:vAlign w:val="center"/>
            <w:hideMark/>
          </w:tcPr>
          <w:p w14:paraId="6A9E25E9" w14:textId="77777777" w:rsidR="003A6DA4" w:rsidRPr="00D83D20" w:rsidRDefault="003A6DA4"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7</w:t>
            </w:r>
          </w:p>
        </w:tc>
        <w:tc>
          <w:tcPr>
            <w:tcW w:w="4171" w:type="dxa"/>
            <w:noWrap/>
            <w:vAlign w:val="center"/>
            <w:hideMark/>
          </w:tcPr>
          <w:p w14:paraId="502146DE" w14:textId="77777777" w:rsidR="003A6DA4" w:rsidRPr="00D83D20" w:rsidRDefault="003A6DA4"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BARRIDO DE CALLES</w:t>
            </w:r>
          </w:p>
        </w:tc>
        <w:tc>
          <w:tcPr>
            <w:tcW w:w="1789" w:type="dxa"/>
            <w:noWrap/>
            <w:vAlign w:val="center"/>
            <w:hideMark/>
          </w:tcPr>
          <w:p w14:paraId="27A889B8" w14:textId="77777777" w:rsidR="003A6DA4" w:rsidRPr="00D83D20" w:rsidRDefault="003A6DA4"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21.193</w:t>
            </w:r>
          </w:p>
        </w:tc>
        <w:tc>
          <w:tcPr>
            <w:tcW w:w="1732" w:type="dxa"/>
            <w:vMerge/>
            <w:noWrap/>
            <w:vAlign w:val="center"/>
            <w:hideMark/>
          </w:tcPr>
          <w:p w14:paraId="07B80DDF" w14:textId="35F12E18" w:rsidR="003A6DA4" w:rsidRPr="00D83D20" w:rsidRDefault="003A6DA4"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77177B" w:rsidRPr="00D83D20" w14:paraId="64E71C49" w14:textId="77777777" w:rsidTr="00973BCF">
        <w:trPr>
          <w:trHeight w:val="300"/>
        </w:trPr>
        <w:tc>
          <w:tcPr>
            <w:cnfStyle w:val="001000000000" w:firstRow="0" w:lastRow="0" w:firstColumn="1" w:lastColumn="0" w:oddVBand="0" w:evenVBand="0" w:oddHBand="0" w:evenHBand="0" w:firstRowFirstColumn="0" w:firstRowLastColumn="0" w:lastRowFirstColumn="0" w:lastRowLastColumn="0"/>
            <w:tcW w:w="649" w:type="dxa"/>
            <w:noWrap/>
            <w:vAlign w:val="center"/>
            <w:hideMark/>
          </w:tcPr>
          <w:p w14:paraId="77390A89" w14:textId="77777777" w:rsidR="0077177B" w:rsidRPr="00D83D20" w:rsidRDefault="0077177B" w:rsidP="0087785B">
            <w:pPr>
              <w:spacing w:before="100" w:beforeAutospacing="1" w:after="100" w:afterAutospacing="1"/>
              <w:contextualSpacing/>
              <w:rPr>
                <w:rFonts w:ascii="Times New Roman" w:eastAsia="Times New Roman" w:hAnsi="Times New Roman" w:cs="Times New Roman"/>
                <w:color w:val="000000" w:themeColor="text1"/>
                <w:lang w:eastAsia="es-PE"/>
              </w:rPr>
            </w:pPr>
          </w:p>
        </w:tc>
        <w:tc>
          <w:tcPr>
            <w:tcW w:w="4171" w:type="dxa"/>
            <w:noWrap/>
            <w:vAlign w:val="center"/>
            <w:hideMark/>
          </w:tcPr>
          <w:p w14:paraId="62562B18" w14:textId="77777777" w:rsidR="0077177B" w:rsidRPr="00D83D20" w:rsidRDefault="0077177B"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789" w:type="dxa"/>
            <w:noWrap/>
            <w:vAlign w:val="center"/>
            <w:hideMark/>
          </w:tcPr>
          <w:p w14:paraId="1EC02557" w14:textId="77777777" w:rsidR="0077177B" w:rsidRPr="00D83D20" w:rsidRDefault="0077177B"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191.507</w:t>
            </w:r>
          </w:p>
        </w:tc>
        <w:tc>
          <w:tcPr>
            <w:tcW w:w="1732" w:type="dxa"/>
            <w:noWrap/>
            <w:vAlign w:val="center"/>
            <w:hideMark/>
          </w:tcPr>
          <w:p w14:paraId="4C654A7B" w14:textId="77777777" w:rsidR="0077177B" w:rsidRPr="00D83D20" w:rsidRDefault="0077177B"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0.525</w:t>
            </w:r>
          </w:p>
        </w:tc>
      </w:tr>
    </w:tbl>
    <w:p w14:paraId="19450265" w14:textId="0FABF379" w:rsidR="00973BCF" w:rsidRPr="00973BCF" w:rsidRDefault="00973BCF" w:rsidP="00973BCF">
      <w:pPr>
        <w:spacing w:before="100" w:beforeAutospacing="1" w:after="100" w:afterAutospacing="1" w:line="480" w:lineRule="auto"/>
        <w:ind w:left="1134"/>
        <w:jc w:val="both"/>
        <w:rPr>
          <w:rFonts w:ascii="Times New Roman" w:hAnsi="Times New Roman" w:cs="Times New Roman"/>
          <w:sz w:val="20"/>
          <w:szCs w:val="20"/>
        </w:rPr>
      </w:pPr>
      <w:r w:rsidRPr="00973BCF">
        <w:rPr>
          <w:rFonts w:ascii="Times New Roman" w:hAnsi="Times New Roman" w:cs="Times New Roman"/>
          <w:b/>
          <w:sz w:val="20"/>
          <w:szCs w:val="20"/>
        </w:rPr>
        <w:t xml:space="preserve">Fuente: </w:t>
      </w:r>
      <w:r w:rsidRPr="00973BCF">
        <w:rPr>
          <w:rFonts w:ascii="Times New Roman" w:hAnsi="Times New Roman" w:cs="Times New Roman"/>
          <w:sz w:val="20"/>
          <w:szCs w:val="20"/>
        </w:rPr>
        <w:t xml:space="preserve">Análisis </w:t>
      </w:r>
      <w:r>
        <w:rPr>
          <w:rFonts w:ascii="Times New Roman" w:hAnsi="Times New Roman" w:cs="Times New Roman"/>
          <w:sz w:val="20"/>
          <w:szCs w:val="20"/>
        </w:rPr>
        <w:t>de la generación de RRSS no domiciliarios</w:t>
      </w:r>
      <w:r w:rsidRPr="00973BCF">
        <w:rPr>
          <w:rFonts w:ascii="Times New Roman" w:hAnsi="Times New Roman" w:cs="Times New Roman"/>
          <w:sz w:val="20"/>
          <w:szCs w:val="20"/>
        </w:rPr>
        <w:t>.</w:t>
      </w:r>
    </w:p>
    <w:p w14:paraId="351323B4" w14:textId="1161C111" w:rsidR="002B5510" w:rsidRPr="002B5510" w:rsidRDefault="002B5510" w:rsidP="002B5510">
      <w:pPr>
        <w:pStyle w:val="Descripcin"/>
        <w:keepNext/>
        <w:jc w:val="center"/>
        <w:rPr>
          <w:rFonts w:ascii="Times New Roman" w:hAnsi="Times New Roman" w:cs="Times New Roman"/>
          <w:i w:val="0"/>
          <w:iCs w:val="0"/>
          <w:color w:val="auto"/>
          <w:sz w:val="24"/>
          <w:szCs w:val="24"/>
        </w:rPr>
      </w:pPr>
      <w:bookmarkStart w:id="150" w:name="_Toc79603717"/>
      <w:r w:rsidRPr="002B5510">
        <w:rPr>
          <w:rFonts w:ascii="Times New Roman" w:hAnsi="Times New Roman" w:cs="Times New Roman"/>
          <w:b/>
          <w:bCs/>
          <w:i w:val="0"/>
          <w:iCs w:val="0"/>
          <w:color w:val="auto"/>
          <w:sz w:val="24"/>
          <w:szCs w:val="24"/>
        </w:rPr>
        <w:t xml:space="preserve">Tabla </w:t>
      </w:r>
      <w:r w:rsidRPr="002B5510">
        <w:rPr>
          <w:rFonts w:ascii="Times New Roman" w:hAnsi="Times New Roman" w:cs="Times New Roman"/>
          <w:b/>
          <w:bCs/>
          <w:i w:val="0"/>
          <w:iCs w:val="0"/>
          <w:color w:val="auto"/>
          <w:sz w:val="24"/>
          <w:szCs w:val="24"/>
        </w:rPr>
        <w:fldChar w:fldCharType="begin"/>
      </w:r>
      <w:r w:rsidRPr="002B5510">
        <w:rPr>
          <w:rFonts w:ascii="Times New Roman" w:hAnsi="Times New Roman" w:cs="Times New Roman"/>
          <w:b/>
          <w:bCs/>
          <w:i w:val="0"/>
          <w:iCs w:val="0"/>
          <w:color w:val="auto"/>
          <w:sz w:val="24"/>
          <w:szCs w:val="24"/>
        </w:rPr>
        <w:instrText xml:space="preserve"> SEQ Tabla \* ARABIC </w:instrText>
      </w:r>
      <w:r w:rsidRPr="002B5510">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19</w:t>
      </w:r>
      <w:r w:rsidRPr="002B5510">
        <w:rPr>
          <w:rFonts w:ascii="Times New Roman" w:hAnsi="Times New Roman" w:cs="Times New Roman"/>
          <w:b/>
          <w:bCs/>
          <w:i w:val="0"/>
          <w:iCs w:val="0"/>
          <w:color w:val="auto"/>
          <w:sz w:val="24"/>
          <w:szCs w:val="24"/>
        </w:rPr>
        <w:fldChar w:fldCharType="end"/>
      </w:r>
      <w:r w:rsidRPr="002B5510">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2B5510">
        <w:rPr>
          <w:rFonts w:ascii="Times New Roman" w:hAnsi="Times New Roman" w:cs="Times New Roman"/>
          <w:i w:val="0"/>
          <w:iCs w:val="0"/>
          <w:color w:val="auto"/>
          <w:sz w:val="24"/>
          <w:szCs w:val="24"/>
        </w:rPr>
        <w:t>Resultados totales de generación de residuos no domiciliarios</w:t>
      </w:r>
      <w:bookmarkEnd w:id="150"/>
    </w:p>
    <w:tbl>
      <w:tblPr>
        <w:tblStyle w:val="Tablanormal2"/>
        <w:tblW w:w="3700" w:type="dxa"/>
        <w:jc w:val="center"/>
        <w:tblLook w:val="04A0" w:firstRow="1" w:lastRow="0" w:firstColumn="1" w:lastColumn="0" w:noHBand="0" w:noVBand="1"/>
      </w:tblPr>
      <w:tblGrid>
        <w:gridCol w:w="1720"/>
        <w:gridCol w:w="1980"/>
      </w:tblGrid>
      <w:tr w:rsidR="00357985" w:rsidRPr="00C0360D" w14:paraId="44F53B19" w14:textId="77777777" w:rsidTr="00973BC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700" w:type="dxa"/>
            <w:gridSpan w:val="2"/>
            <w:noWrap/>
            <w:vAlign w:val="center"/>
            <w:hideMark/>
          </w:tcPr>
          <w:p w14:paraId="4ACD6700" w14:textId="30C102F4" w:rsidR="00357985" w:rsidRPr="00C0360D" w:rsidRDefault="00D83D20" w:rsidP="0087785B">
            <w:pPr>
              <w:spacing w:before="100" w:beforeAutospacing="1" w:after="100" w:afterAutospacing="1"/>
              <w:contextualSpacing/>
              <w:jc w:val="center"/>
              <w:rPr>
                <w:rFonts w:ascii="Times New Roman" w:eastAsia="Times New Roman" w:hAnsi="Times New Roman" w:cs="Times New Roman"/>
                <w:b w:val="0"/>
                <w:bCs w:val="0"/>
                <w:color w:val="000000" w:themeColor="text1"/>
                <w:sz w:val="24"/>
                <w:szCs w:val="24"/>
                <w:lang w:eastAsia="es-PE"/>
              </w:rPr>
            </w:pPr>
            <w:r w:rsidRPr="00C0360D">
              <w:rPr>
                <w:rFonts w:ascii="Times New Roman" w:eastAsia="Times New Roman" w:hAnsi="Times New Roman" w:cs="Times New Roman"/>
                <w:color w:val="000000" w:themeColor="text1"/>
                <w:sz w:val="24"/>
                <w:szCs w:val="24"/>
                <w:lang w:eastAsia="es-PE"/>
              </w:rPr>
              <w:t>TOTAL,</w:t>
            </w:r>
            <w:r w:rsidR="00357985" w:rsidRPr="00C0360D">
              <w:rPr>
                <w:rFonts w:ascii="Times New Roman" w:eastAsia="Times New Roman" w:hAnsi="Times New Roman" w:cs="Times New Roman"/>
                <w:color w:val="000000" w:themeColor="text1"/>
                <w:sz w:val="24"/>
                <w:szCs w:val="24"/>
                <w:lang w:eastAsia="es-PE"/>
              </w:rPr>
              <w:t xml:space="preserve"> NO DOMICILIARIOS</w:t>
            </w:r>
          </w:p>
        </w:tc>
      </w:tr>
      <w:tr w:rsidR="00357985" w:rsidRPr="00C0360D" w14:paraId="1DE18EE6" w14:textId="77777777" w:rsidTr="00973BCF">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700" w:type="dxa"/>
            <w:gridSpan w:val="2"/>
            <w:noWrap/>
            <w:vAlign w:val="center"/>
            <w:hideMark/>
          </w:tcPr>
          <w:p w14:paraId="0EE90E98" w14:textId="77777777" w:rsidR="00357985" w:rsidRPr="00C0360D" w:rsidRDefault="00357985"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C0360D">
              <w:rPr>
                <w:rFonts w:ascii="Times New Roman" w:eastAsia="Times New Roman" w:hAnsi="Times New Roman" w:cs="Times New Roman"/>
                <w:color w:val="000000" w:themeColor="text1"/>
                <w:lang w:eastAsia="es-PE"/>
              </w:rPr>
              <w:t>NO DOMICILIARIO</w:t>
            </w:r>
          </w:p>
        </w:tc>
      </w:tr>
      <w:tr w:rsidR="00357985" w:rsidRPr="00C0360D" w14:paraId="702E9A48" w14:textId="77777777" w:rsidTr="00973BCF">
        <w:trPr>
          <w:trHeight w:val="480"/>
          <w:jc w:val="center"/>
        </w:trPr>
        <w:tc>
          <w:tcPr>
            <w:cnfStyle w:val="001000000000" w:firstRow="0" w:lastRow="0" w:firstColumn="1" w:lastColumn="0" w:oddVBand="0" w:evenVBand="0" w:oddHBand="0" w:evenHBand="0" w:firstRowFirstColumn="0" w:firstRowLastColumn="0" w:lastRowFirstColumn="0" w:lastRowLastColumn="0"/>
            <w:tcW w:w="1720" w:type="dxa"/>
            <w:vAlign w:val="center"/>
            <w:hideMark/>
          </w:tcPr>
          <w:p w14:paraId="7133D170" w14:textId="77777777" w:rsidR="00357985" w:rsidRPr="00C0360D" w:rsidRDefault="00357985" w:rsidP="0087785B">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GENERACIÓN TOTAL (TN/DIA)</w:t>
            </w:r>
          </w:p>
        </w:tc>
        <w:tc>
          <w:tcPr>
            <w:tcW w:w="1980" w:type="dxa"/>
            <w:vAlign w:val="center"/>
            <w:hideMark/>
          </w:tcPr>
          <w:p w14:paraId="6BF6A541" w14:textId="77777777" w:rsidR="00357985" w:rsidRPr="00C0360D" w:rsidRDefault="00357985"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C0360D">
              <w:rPr>
                <w:rFonts w:ascii="Times New Roman" w:eastAsia="Times New Roman" w:hAnsi="Times New Roman" w:cs="Times New Roman"/>
                <w:color w:val="000000" w:themeColor="text1"/>
                <w:sz w:val="20"/>
                <w:szCs w:val="20"/>
                <w:lang w:eastAsia="es-PE"/>
              </w:rPr>
              <w:t>GENERACIÓN TOTAL (TN/AÑO)</w:t>
            </w:r>
          </w:p>
        </w:tc>
      </w:tr>
      <w:tr w:rsidR="00357985" w:rsidRPr="00C0360D" w14:paraId="48885FE3" w14:textId="77777777" w:rsidTr="00973BC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720" w:type="dxa"/>
            <w:noWrap/>
            <w:vAlign w:val="center"/>
            <w:hideMark/>
          </w:tcPr>
          <w:p w14:paraId="46E1BD1C" w14:textId="77777777" w:rsidR="00357985" w:rsidRPr="00C0360D" w:rsidRDefault="00357985"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C0360D">
              <w:rPr>
                <w:rFonts w:ascii="Times New Roman" w:eastAsia="Times New Roman" w:hAnsi="Times New Roman" w:cs="Times New Roman"/>
                <w:color w:val="000000" w:themeColor="text1"/>
                <w:lang w:eastAsia="es-PE"/>
              </w:rPr>
              <w:t>0.525</w:t>
            </w:r>
          </w:p>
        </w:tc>
        <w:tc>
          <w:tcPr>
            <w:tcW w:w="1980" w:type="dxa"/>
            <w:noWrap/>
            <w:vAlign w:val="center"/>
            <w:hideMark/>
          </w:tcPr>
          <w:p w14:paraId="5D20A5E0" w14:textId="77777777" w:rsidR="00357985" w:rsidRPr="00C0360D" w:rsidRDefault="00357985"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C0360D">
              <w:rPr>
                <w:rFonts w:ascii="Times New Roman" w:eastAsia="Times New Roman" w:hAnsi="Times New Roman" w:cs="Times New Roman"/>
                <w:color w:val="000000" w:themeColor="text1"/>
                <w:lang w:eastAsia="es-PE"/>
              </w:rPr>
              <w:t>191.50</w:t>
            </w:r>
          </w:p>
        </w:tc>
      </w:tr>
    </w:tbl>
    <w:p w14:paraId="41D12F6B" w14:textId="77777777" w:rsidR="002B5510" w:rsidRPr="00973BCF" w:rsidRDefault="002B5510" w:rsidP="002B5510">
      <w:pPr>
        <w:spacing w:before="100" w:beforeAutospacing="1" w:after="100" w:afterAutospacing="1" w:line="480" w:lineRule="auto"/>
        <w:ind w:left="1701"/>
        <w:jc w:val="both"/>
        <w:rPr>
          <w:rFonts w:ascii="Times New Roman" w:hAnsi="Times New Roman" w:cs="Times New Roman"/>
          <w:sz w:val="20"/>
          <w:szCs w:val="20"/>
        </w:rPr>
      </w:pPr>
      <w:r w:rsidRPr="00973BCF">
        <w:rPr>
          <w:rFonts w:ascii="Times New Roman" w:hAnsi="Times New Roman" w:cs="Times New Roman"/>
          <w:b/>
          <w:sz w:val="20"/>
          <w:szCs w:val="20"/>
        </w:rPr>
        <w:t xml:space="preserve">Fuente: </w:t>
      </w:r>
      <w:r w:rsidRPr="00973BCF">
        <w:rPr>
          <w:rFonts w:ascii="Times New Roman" w:hAnsi="Times New Roman" w:cs="Times New Roman"/>
          <w:sz w:val="20"/>
          <w:szCs w:val="20"/>
        </w:rPr>
        <w:t xml:space="preserve">Análisis </w:t>
      </w:r>
      <w:r>
        <w:rPr>
          <w:rFonts w:ascii="Times New Roman" w:hAnsi="Times New Roman" w:cs="Times New Roman"/>
          <w:sz w:val="20"/>
          <w:szCs w:val="20"/>
        </w:rPr>
        <w:t>de la generación de RRSS no domiciliarios</w:t>
      </w:r>
      <w:r w:rsidRPr="00973BCF">
        <w:rPr>
          <w:rFonts w:ascii="Times New Roman" w:hAnsi="Times New Roman" w:cs="Times New Roman"/>
          <w:sz w:val="20"/>
          <w:szCs w:val="20"/>
        </w:rPr>
        <w:t>.</w:t>
      </w:r>
    </w:p>
    <w:p w14:paraId="67B63908" w14:textId="2CEC1BD1" w:rsidR="00CA6865" w:rsidRPr="00A87C23" w:rsidRDefault="00A87C23" w:rsidP="00EE29E6">
      <w:pPr>
        <w:pStyle w:val="Prrafodelista"/>
        <w:numPr>
          <w:ilvl w:val="0"/>
          <w:numId w:val="6"/>
        </w:numPr>
        <w:spacing w:before="100" w:beforeAutospacing="1" w:after="100" w:afterAutospacing="1" w:line="480" w:lineRule="auto"/>
        <w:ind w:left="1701" w:hanging="283"/>
        <w:jc w:val="both"/>
        <w:rPr>
          <w:rFonts w:eastAsiaTheme="minorHAnsi"/>
          <w:b/>
          <w:bCs/>
          <w:sz w:val="24"/>
          <w:szCs w:val="24"/>
          <w:lang w:eastAsia="en-US" w:bidi="ar-SA"/>
        </w:rPr>
      </w:pPr>
      <w:r w:rsidRPr="00A87C23">
        <w:rPr>
          <w:rFonts w:eastAsiaTheme="minorHAnsi"/>
          <w:b/>
          <w:bCs/>
          <w:sz w:val="24"/>
          <w:szCs w:val="24"/>
          <w:lang w:eastAsia="en-US" w:bidi="ar-SA"/>
        </w:rPr>
        <w:t>Densidad de residuos sólidos no domiciliarios</w:t>
      </w:r>
    </w:p>
    <w:p w14:paraId="4F07F848" w14:textId="1B7F1AF5" w:rsidR="00A87C23" w:rsidRDefault="00A87C23" w:rsidP="00EE29E6">
      <w:pPr>
        <w:pStyle w:val="Prrafodelista"/>
        <w:spacing w:before="100" w:beforeAutospacing="1" w:after="100" w:afterAutospacing="1" w:line="480" w:lineRule="auto"/>
        <w:ind w:left="1701" w:firstLine="0"/>
        <w:rPr>
          <w:rFonts w:eastAsiaTheme="minorHAnsi"/>
          <w:sz w:val="24"/>
          <w:szCs w:val="24"/>
          <w:lang w:eastAsia="en-US" w:bidi="ar-SA"/>
        </w:rPr>
      </w:pPr>
      <w:r w:rsidRPr="00A87C23">
        <w:rPr>
          <w:rFonts w:eastAsiaTheme="minorHAnsi"/>
          <w:sz w:val="24"/>
          <w:szCs w:val="24"/>
          <w:lang w:eastAsia="en-US" w:bidi="ar-SA"/>
        </w:rPr>
        <w:t>Para el cálculo de densidad de residuos sólidos no domiciliarios, se emplea el mismo procedimiento que para la determinación de los residuos domiciliarios, teniendo los siguientes resultados:</w:t>
      </w:r>
    </w:p>
    <w:p w14:paraId="447D82A0" w14:textId="6DCBD509" w:rsidR="002B5510" w:rsidRPr="002B5510" w:rsidRDefault="002B5510" w:rsidP="002B5510">
      <w:pPr>
        <w:pStyle w:val="Descripcin"/>
        <w:keepNext/>
        <w:jc w:val="center"/>
        <w:rPr>
          <w:rFonts w:ascii="Times New Roman" w:hAnsi="Times New Roman" w:cs="Times New Roman"/>
          <w:i w:val="0"/>
          <w:iCs w:val="0"/>
          <w:color w:val="auto"/>
          <w:sz w:val="24"/>
          <w:szCs w:val="24"/>
        </w:rPr>
      </w:pPr>
      <w:bookmarkStart w:id="151" w:name="_Toc79603718"/>
      <w:r w:rsidRPr="002B5510">
        <w:rPr>
          <w:rFonts w:ascii="Times New Roman" w:hAnsi="Times New Roman" w:cs="Times New Roman"/>
          <w:b/>
          <w:bCs/>
          <w:i w:val="0"/>
          <w:iCs w:val="0"/>
          <w:color w:val="auto"/>
          <w:sz w:val="24"/>
          <w:szCs w:val="24"/>
        </w:rPr>
        <w:t xml:space="preserve">Tabla </w:t>
      </w:r>
      <w:r w:rsidRPr="002B5510">
        <w:rPr>
          <w:rFonts w:ascii="Times New Roman" w:hAnsi="Times New Roman" w:cs="Times New Roman"/>
          <w:b/>
          <w:bCs/>
          <w:i w:val="0"/>
          <w:iCs w:val="0"/>
          <w:color w:val="auto"/>
          <w:sz w:val="24"/>
          <w:szCs w:val="24"/>
        </w:rPr>
        <w:fldChar w:fldCharType="begin"/>
      </w:r>
      <w:r w:rsidRPr="002B5510">
        <w:rPr>
          <w:rFonts w:ascii="Times New Roman" w:hAnsi="Times New Roman" w:cs="Times New Roman"/>
          <w:b/>
          <w:bCs/>
          <w:i w:val="0"/>
          <w:iCs w:val="0"/>
          <w:color w:val="auto"/>
          <w:sz w:val="24"/>
          <w:szCs w:val="24"/>
        </w:rPr>
        <w:instrText xml:space="preserve"> SEQ Tabla \* ARABIC </w:instrText>
      </w:r>
      <w:r w:rsidRPr="002B5510">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20</w:t>
      </w:r>
      <w:r w:rsidRPr="002B5510">
        <w:rPr>
          <w:rFonts w:ascii="Times New Roman" w:hAnsi="Times New Roman" w:cs="Times New Roman"/>
          <w:b/>
          <w:bCs/>
          <w:i w:val="0"/>
          <w:iCs w:val="0"/>
          <w:color w:val="auto"/>
          <w:sz w:val="24"/>
          <w:szCs w:val="24"/>
        </w:rPr>
        <w:fldChar w:fldCharType="end"/>
      </w:r>
      <w:r w:rsidRPr="002B5510">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2B5510">
        <w:rPr>
          <w:rFonts w:ascii="Times New Roman" w:hAnsi="Times New Roman" w:cs="Times New Roman"/>
          <w:i w:val="0"/>
          <w:iCs w:val="0"/>
          <w:color w:val="auto"/>
          <w:sz w:val="24"/>
          <w:szCs w:val="24"/>
        </w:rPr>
        <w:t>Resultados de densidad de residuos sólidos no domiciliarios</w:t>
      </w:r>
      <w:bookmarkEnd w:id="151"/>
    </w:p>
    <w:tbl>
      <w:tblPr>
        <w:tblStyle w:val="Tablanormal2"/>
        <w:tblW w:w="9355" w:type="dxa"/>
        <w:tblLook w:val="04A0" w:firstRow="1" w:lastRow="0" w:firstColumn="1" w:lastColumn="0" w:noHBand="0" w:noVBand="1"/>
      </w:tblPr>
      <w:tblGrid>
        <w:gridCol w:w="1134"/>
        <w:gridCol w:w="268"/>
        <w:gridCol w:w="441"/>
        <w:gridCol w:w="327"/>
        <w:gridCol w:w="523"/>
        <w:gridCol w:w="303"/>
        <w:gridCol w:w="406"/>
        <w:gridCol w:w="1606"/>
        <w:gridCol w:w="992"/>
        <w:gridCol w:w="3355"/>
      </w:tblGrid>
      <w:tr w:rsidR="00A87C23" w:rsidRPr="00D83D20" w14:paraId="222B8726" w14:textId="77777777" w:rsidTr="00A87C2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355" w:type="dxa"/>
            <w:gridSpan w:val="10"/>
            <w:vAlign w:val="center"/>
            <w:hideMark/>
          </w:tcPr>
          <w:p w14:paraId="334611F4"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b w:val="0"/>
                <w:bCs w:val="0"/>
                <w:color w:val="000000" w:themeColor="text1"/>
                <w:sz w:val="24"/>
                <w:szCs w:val="24"/>
                <w:lang w:eastAsia="es-PE"/>
              </w:rPr>
            </w:pPr>
            <w:r w:rsidRPr="00D83D20">
              <w:rPr>
                <w:rFonts w:ascii="Times New Roman" w:eastAsia="Times New Roman" w:hAnsi="Times New Roman" w:cs="Times New Roman"/>
                <w:color w:val="000000" w:themeColor="text1"/>
                <w:sz w:val="24"/>
                <w:szCs w:val="24"/>
                <w:lang w:eastAsia="es-PE"/>
              </w:rPr>
              <w:t>DETERMINACIÓN DE LA DENSIDAD</w:t>
            </w:r>
          </w:p>
        </w:tc>
      </w:tr>
      <w:tr w:rsidR="00A87C23" w:rsidRPr="00D83D20" w14:paraId="7AC0F629" w14:textId="77777777" w:rsidTr="00A87C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14:paraId="7AEC778C"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b w:val="0"/>
                <w:bCs w:val="0"/>
                <w:color w:val="000000" w:themeColor="text1"/>
                <w:sz w:val="24"/>
                <w:szCs w:val="24"/>
                <w:lang w:eastAsia="es-PE"/>
              </w:rPr>
            </w:pPr>
            <w:r w:rsidRPr="00D83D20">
              <w:rPr>
                <w:rFonts w:ascii="Times New Roman" w:eastAsia="Times New Roman" w:hAnsi="Times New Roman" w:cs="Times New Roman"/>
                <w:color w:val="000000" w:themeColor="text1"/>
                <w:sz w:val="24"/>
                <w:szCs w:val="24"/>
                <w:lang w:eastAsia="es-PE"/>
              </w:rPr>
              <w:t>Día 1</w:t>
            </w:r>
          </w:p>
        </w:tc>
        <w:tc>
          <w:tcPr>
            <w:tcW w:w="3874" w:type="dxa"/>
            <w:gridSpan w:val="7"/>
            <w:noWrap/>
            <w:vAlign w:val="center"/>
            <w:hideMark/>
          </w:tcPr>
          <w:p w14:paraId="5CB31F48"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Cálculo del Volumen</w:t>
            </w:r>
          </w:p>
        </w:tc>
        <w:tc>
          <w:tcPr>
            <w:tcW w:w="992" w:type="dxa"/>
            <w:vMerge w:val="restart"/>
            <w:noWrap/>
            <w:vAlign w:val="center"/>
            <w:hideMark/>
          </w:tcPr>
          <w:p w14:paraId="5EC3FCDF"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Peso (kg)</w:t>
            </w:r>
          </w:p>
        </w:tc>
        <w:tc>
          <w:tcPr>
            <w:tcW w:w="3355" w:type="dxa"/>
            <w:vMerge w:val="restart"/>
            <w:vAlign w:val="center"/>
            <w:hideMark/>
          </w:tcPr>
          <w:p w14:paraId="1FC8F08C" w14:textId="0242F27E"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Densidad Diaria (Kg/m³)</w:t>
            </w:r>
          </w:p>
        </w:tc>
      </w:tr>
      <w:tr w:rsidR="00A87C23" w:rsidRPr="00D83D20" w14:paraId="563A9C38" w14:textId="77777777" w:rsidTr="00A87C23">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57B071CA" w14:textId="77777777" w:rsidR="00A87C23" w:rsidRPr="00D83D20" w:rsidRDefault="00A87C23" w:rsidP="0087785B">
            <w:pPr>
              <w:spacing w:before="100" w:beforeAutospacing="1" w:after="100" w:afterAutospacing="1"/>
              <w:contextualSpacing/>
              <w:rPr>
                <w:rFonts w:ascii="Times New Roman" w:eastAsia="Times New Roman" w:hAnsi="Times New Roman" w:cs="Times New Roman"/>
                <w:b w:val="0"/>
                <w:bCs w:val="0"/>
                <w:color w:val="000000" w:themeColor="text1"/>
                <w:sz w:val="24"/>
                <w:szCs w:val="24"/>
                <w:lang w:eastAsia="es-PE"/>
              </w:rPr>
            </w:pPr>
          </w:p>
        </w:tc>
        <w:tc>
          <w:tcPr>
            <w:tcW w:w="709" w:type="dxa"/>
            <w:gridSpan w:val="2"/>
            <w:noWrap/>
            <w:vAlign w:val="center"/>
            <w:hideMark/>
          </w:tcPr>
          <w:p w14:paraId="270A25A1"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D (m)</w:t>
            </w:r>
          </w:p>
        </w:tc>
        <w:tc>
          <w:tcPr>
            <w:tcW w:w="850" w:type="dxa"/>
            <w:gridSpan w:val="2"/>
            <w:noWrap/>
            <w:vAlign w:val="center"/>
            <w:hideMark/>
          </w:tcPr>
          <w:p w14:paraId="4B5263C2"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Ho (m)</w:t>
            </w:r>
          </w:p>
        </w:tc>
        <w:tc>
          <w:tcPr>
            <w:tcW w:w="709" w:type="dxa"/>
            <w:gridSpan w:val="2"/>
            <w:noWrap/>
            <w:vAlign w:val="center"/>
            <w:hideMark/>
          </w:tcPr>
          <w:p w14:paraId="32C9F440"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Hf (m)</w:t>
            </w:r>
          </w:p>
        </w:tc>
        <w:tc>
          <w:tcPr>
            <w:tcW w:w="1606" w:type="dxa"/>
            <w:noWrap/>
            <w:vAlign w:val="center"/>
            <w:hideMark/>
          </w:tcPr>
          <w:p w14:paraId="08AC0EE0"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V Residuos (m³)</w:t>
            </w:r>
          </w:p>
        </w:tc>
        <w:tc>
          <w:tcPr>
            <w:tcW w:w="992" w:type="dxa"/>
            <w:vMerge/>
            <w:vAlign w:val="center"/>
            <w:hideMark/>
          </w:tcPr>
          <w:p w14:paraId="4BC34FC3"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3355" w:type="dxa"/>
            <w:vMerge/>
            <w:vAlign w:val="center"/>
            <w:hideMark/>
          </w:tcPr>
          <w:p w14:paraId="1ED7C202"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r>
      <w:tr w:rsidR="00A87C23" w:rsidRPr="00D83D20" w14:paraId="0A02B615" w14:textId="77777777" w:rsidTr="00A87C23">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2187F3DA"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1</w:t>
            </w:r>
          </w:p>
        </w:tc>
        <w:tc>
          <w:tcPr>
            <w:tcW w:w="709" w:type="dxa"/>
            <w:gridSpan w:val="2"/>
            <w:noWrap/>
            <w:vAlign w:val="center"/>
            <w:hideMark/>
          </w:tcPr>
          <w:p w14:paraId="77A2AE0F"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36FC7AAC"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0.18</w:t>
            </w:r>
          </w:p>
        </w:tc>
        <w:tc>
          <w:tcPr>
            <w:tcW w:w="709" w:type="dxa"/>
            <w:gridSpan w:val="2"/>
            <w:noWrap/>
            <w:vAlign w:val="center"/>
            <w:hideMark/>
          </w:tcPr>
          <w:p w14:paraId="0EFAF0D4"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4BF5AE69"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0.20</w:t>
            </w:r>
          </w:p>
        </w:tc>
        <w:tc>
          <w:tcPr>
            <w:tcW w:w="992" w:type="dxa"/>
            <w:noWrap/>
            <w:vAlign w:val="center"/>
            <w:hideMark/>
          </w:tcPr>
          <w:p w14:paraId="2B30D13B"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38.46</w:t>
            </w:r>
          </w:p>
        </w:tc>
        <w:tc>
          <w:tcPr>
            <w:tcW w:w="3355" w:type="dxa"/>
            <w:vMerge w:val="restart"/>
            <w:noWrap/>
            <w:vAlign w:val="center"/>
            <w:hideMark/>
          </w:tcPr>
          <w:p w14:paraId="0AD78B2B"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200.90</w:t>
            </w:r>
          </w:p>
        </w:tc>
      </w:tr>
      <w:tr w:rsidR="00A87C23" w:rsidRPr="00D83D20" w14:paraId="3B7E5368" w14:textId="77777777" w:rsidTr="00A87C23">
        <w:trPr>
          <w:trHeight w:val="225"/>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251005B8"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2</w:t>
            </w:r>
          </w:p>
        </w:tc>
        <w:tc>
          <w:tcPr>
            <w:tcW w:w="709" w:type="dxa"/>
            <w:gridSpan w:val="2"/>
            <w:noWrap/>
            <w:vAlign w:val="center"/>
            <w:hideMark/>
          </w:tcPr>
          <w:p w14:paraId="72B81F42"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1C9428C1"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0.22</w:t>
            </w:r>
          </w:p>
        </w:tc>
        <w:tc>
          <w:tcPr>
            <w:tcW w:w="709" w:type="dxa"/>
            <w:gridSpan w:val="2"/>
            <w:noWrap/>
            <w:vAlign w:val="center"/>
            <w:hideMark/>
          </w:tcPr>
          <w:p w14:paraId="7AEC3EAA"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542CF5B2"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0.19</w:t>
            </w:r>
          </w:p>
        </w:tc>
        <w:tc>
          <w:tcPr>
            <w:tcW w:w="992" w:type="dxa"/>
            <w:noWrap/>
            <w:vAlign w:val="center"/>
            <w:hideMark/>
          </w:tcPr>
          <w:p w14:paraId="5BDA83E8"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39.70</w:t>
            </w:r>
          </w:p>
        </w:tc>
        <w:tc>
          <w:tcPr>
            <w:tcW w:w="3355" w:type="dxa"/>
            <w:vMerge/>
            <w:vAlign w:val="center"/>
            <w:hideMark/>
          </w:tcPr>
          <w:p w14:paraId="690337BE"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A87C23" w:rsidRPr="00D83D20" w14:paraId="1241E45D" w14:textId="77777777" w:rsidTr="00A87C2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78529F62"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3</w:t>
            </w:r>
          </w:p>
        </w:tc>
        <w:tc>
          <w:tcPr>
            <w:tcW w:w="709" w:type="dxa"/>
            <w:gridSpan w:val="2"/>
            <w:noWrap/>
            <w:vAlign w:val="center"/>
            <w:hideMark/>
          </w:tcPr>
          <w:p w14:paraId="14B9744E"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29AF97FF"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0.19</w:t>
            </w:r>
          </w:p>
        </w:tc>
        <w:tc>
          <w:tcPr>
            <w:tcW w:w="709" w:type="dxa"/>
            <w:gridSpan w:val="2"/>
            <w:noWrap/>
            <w:vAlign w:val="center"/>
            <w:hideMark/>
          </w:tcPr>
          <w:p w14:paraId="5066EC4D"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17841793"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0.20</w:t>
            </w:r>
          </w:p>
        </w:tc>
        <w:tc>
          <w:tcPr>
            <w:tcW w:w="992" w:type="dxa"/>
            <w:noWrap/>
            <w:vAlign w:val="center"/>
            <w:hideMark/>
          </w:tcPr>
          <w:p w14:paraId="41890E76"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41.80</w:t>
            </w:r>
          </w:p>
        </w:tc>
        <w:tc>
          <w:tcPr>
            <w:tcW w:w="3355" w:type="dxa"/>
            <w:vMerge/>
            <w:vAlign w:val="center"/>
            <w:hideMark/>
          </w:tcPr>
          <w:p w14:paraId="41FC9737"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A87C23" w:rsidRPr="00D83D20" w14:paraId="398557C3" w14:textId="77777777" w:rsidTr="00A87C23">
        <w:trPr>
          <w:trHeight w:val="6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04E26CED" w14:textId="77777777" w:rsidR="00A87C23" w:rsidRPr="00D83D20" w:rsidRDefault="00A87C23" w:rsidP="0087785B">
            <w:pPr>
              <w:spacing w:before="100" w:beforeAutospacing="1" w:after="100" w:afterAutospacing="1"/>
              <w:contextualSpacing/>
              <w:jc w:val="right"/>
              <w:rPr>
                <w:rFonts w:ascii="Times New Roman" w:eastAsia="Times New Roman" w:hAnsi="Times New Roman" w:cs="Times New Roman"/>
                <w:color w:val="000000" w:themeColor="text1"/>
                <w:lang w:eastAsia="es-PE"/>
              </w:rPr>
            </w:pPr>
          </w:p>
        </w:tc>
        <w:tc>
          <w:tcPr>
            <w:tcW w:w="268" w:type="dxa"/>
            <w:noWrap/>
            <w:vAlign w:val="center"/>
            <w:hideMark/>
          </w:tcPr>
          <w:p w14:paraId="7D7968DB"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41" w:type="dxa"/>
            <w:noWrap/>
            <w:vAlign w:val="center"/>
            <w:hideMark/>
          </w:tcPr>
          <w:p w14:paraId="35B89292"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04DBAC01"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523" w:type="dxa"/>
            <w:noWrap/>
            <w:vAlign w:val="center"/>
            <w:hideMark/>
          </w:tcPr>
          <w:p w14:paraId="7A626858"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2C49EAD6"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06" w:type="dxa"/>
            <w:noWrap/>
            <w:vAlign w:val="center"/>
            <w:hideMark/>
          </w:tcPr>
          <w:p w14:paraId="2AC2D8C1"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606" w:type="dxa"/>
            <w:noWrap/>
            <w:vAlign w:val="center"/>
            <w:hideMark/>
          </w:tcPr>
          <w:p w14:paraId="100222C2"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992" w:type="dxa"/>
            <w:noWrap/>
            <w:vAlign w:val="center"/>
            <w:hideMark/>
          </w:tcPr>
          <w:p w14:paraId="3CFC1A42"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355" w:type="dxa"/>
            <w:noWrap/>
            <w:vAlign w:val="center"/>
            <w:hideMark/>
          </w:tcPr>
          <w:p w14:paraId="2E882F25"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r>
      <w:tr w:rsidR="00A87C23" w:rsidRPr="00D83D20" w14:paraId="3BC5A0DC" w14:textId="77777777" w:rsidTr="00A87C2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355" w:type="dxa"/>
            <w:gridSpan w:val="10"/>
            <w:vAlign w:val="center"/>
            <w:hideMark/>
          </w:tcPr>
          <w:p w14:paraId="4B84ABF5"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b w:val="0"/>
                <w:bCs w:val="0"/>
                <w:color w:val="000000" w:themeColor="text1"/>
                <w:sz w:val="24"/>
                <w:szCs w:val="24"/>
                <w:lang w:eastAsia="es-PE"/>
              </w:rPr>
            </w:pPr>
            <w:r w:rsidRPr="00D83D20">
              <w:rPr>
                <w:rFonts w:ascii="Times New Roman" w:eastAsia="Times New Roman" w:hAnsi="Times New Roman" w:cs="Times New Roman"/>
                <w:color w:val="000000" w:themeColor="text1"/>
                <w:sz w:val="24"/>
                <w:szCs w:val="24"/>
                <w:lang w:eastAsia="es-PE"/>
              </w:rPr>
              <w:t>DETERMINACIÓN DE LA DENSIDAD</w:t>
            </w:r>
          </w:p>
        </w:tc>
      </w:tr>
      <w:tr w:rsidR="00A87C23" w:rsidRPr="00D83D20" w14:paraId="2D6E1AC3" w14:textId="77777777" w:rsidTr="00A87C23">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14:paraId="27B8DD02"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b w:val="0"/>
                <w:bCs w:val="0"/>
                <w:color w:val="000000" w:themeColor="text1"/>
                <w:sz w:val="24"/>
                <w:szCs w:val="24"/>
                <w:lang w:eastAsia="es-PE"/>
              </w:rPr>
            </w:pPr>
            <w:r w:rsidRPr="00D83D20">
              <w:rPr>
                <w:rFonts w:ascii="Times New Roman" w:eastAsia="Times New Roman" w:hAnsi="Times New Roman" w:cs="Times New Roman"/>
                <w:color w:val="000000" w:themeColor="text1"/>
                <w:sz w:val="24"/>
                <w:szCs w:val="24"/>
                <w:lang w:eastAsia="es-PE"/>
              </w:rPr>
              <w:t>Día 2</w:t>
            </w:r>
          </w:p>
        </w:tc>
        <w:tc>
          <w:tcPr>
            <w:tcW w:w="3874" w:type="dxa"/>
            <w:gridSpan w:val="7"/>
            <w:noWrap/>
            <w:vAlign w:val="center"/>
            <w:hideMark/>
          </w:tcPr>
          <w:p w14:paraId="7A035B55"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Cálculo del Volumen</w:t>
            </w:r>
          </w:p>
        </w:tc>
        <w:tc>
          <w:tcPr>
            <w:tcW w:w="992" w:type="dxa"/>
            <w:vMerge w:val="restart"/>
            <w:noWrap/>
            <w:vAlign w:val="center"/>
            <w:hideMark/>
          </w:tcPr>
          <w:p w14:paraId="6DD3C243"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Peso (kg)</w:t>
            </w:r>
          </w:p>
        </w:tc>
        <w:tc>
          <w:tcPr>
            <w:tcW w:w="3355" w:type="dxa"/>
            <w:vMerge w:val="restart"/>
            <w:vAlign w:val="center"/>
            <w:hideMark/>
          </w:tcPr>
          <w:p w14:paraId="6FD0843D" w14:textId="67E76069"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Densidad Diaria (Kg/m³)</w:t>
            </w:r>
          </w:p>
        </w:tc>
      </w:tr>
      <w:tr w:rsidR="00A87C23" w:rsidRPr="00D83D20" w14:paraId="07A47B2F" w14:textId="77777777" w:rsidTr="00A87C2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74057564" w14:textId="77777777" w:rsidR="00A87C23" w:rsidRPr="00D83D20" w:rsidRDefault="00A87C23" w:rsidP="0087785B">
            <w:pPr>
              <w:spacing w:before="100" w:beforeAutospacing="1" w:after="100" w:afterAutospacing="1"/>
              <w:contextualSpacing/>
              <w:rPr>
                <w:rFonts w:ascii="Times New Roman" w:eastAsia="Times New Roman" w:hAnsi="Times New Roman" w:cs="Times New Roman"/>
                <w:b w:val="0"/>
                <w:bCs w:val="0"/>
                <w:color w:val="000000" w:themeColor="text1"/>
                <w:sz w:val="24"/>
                <w:szCs w:val="24"/>
                <w:lang w:eastAsia="es-PE"/>
              </w:rPr>
            </w:pPr>
          </w:p>
        </w:tc>
        <w:tc>
          <w:tcPr>
            <w:tcW w:w="709" w:type="dxa"/>
            <w:gridSpan w:val="2"/>
            <w:noWrap/>
            <w:vAlign w:val="center"/>
            <w:hideMark/>
          </w:tcPr>
          <w:p w14:paraId="10757345"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D (m)</w:t>
            </w:r>
          </w:p>
        </w:tc>
        <w:tc>
          <w:tcPr>
            <w:tcW w:w="850" w:type="dxa"/>
            <w:gridSpan w:val="2"/>
            <w:noWrap/>
            <w:vAlign w:val="center"/>
            <w:hideMark/>
          </w:tcPr>
          <w:p w14:paraId="04D3CDF3"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Ho (m)</w:t>
            </w:r>
          </w:p>
        </w:tc>
        <w:tc>
          <w:tcPr>
            <w:tcW w:w="709" w:type="dxa"/>
            <w:gridSpan w:val="2"/>
            <w:noWrap/>
            <w:vAlign w:val="center"/>
            <w:hideMark/>
          </w:tcPr>
          <w:p w14:paraId="4C909960"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Hf (m)</w:t>
            </w:r>
          </w:p>
        </w:tc>
        <w:tc>
          <w:tcPr>
            <w:tcW w:w="1606" w:type="dxa"/>
            <w:noWrap/>
            <w:vAlign w:val="center"/>
            <w:hideMark/>
          </w:tcPr>
          <w:p w14:paraId="6258D742"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V Residuos (m³)</w:t>
            </w:r>
          </w:p>
        </w:tc>
        <w:tc>
          <w:tcPr>
            <w:tcW w:w="992" w:type="dxa"/>
            <w:vMerge/>
            <w:vAlign w:val="center"/>
            <w:hideMark/>
          </w:tcPr>
          <w:p w14:paraId="0546E196"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3355" w:type="dxa"/>
            <w:vMerge/>
            <w:vAlign w:val="center"/>
            <w:hideMark/>
          </w:tcPr>
          <w:p w14:paraId="0B48EC78"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r>
      <w:tr w:rsidR="00A87C23" w:rsidRPr="00D83D20" w14:paraId="54104947" w14:textId="77777777" w:rsidTr="00A87C23">
        <w:trPr>
          <w:trHeight w:val="205"/>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4C166768"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1</w:t>
            </w:r>
          </w:p>
        </w:tc>
        <w:tc>
          <w:tcPr>
            <w:tcW w:w="709" w:type="dxa"/>
            <w:gridSpan w:val="2"/>
            <w:noWrap/>
            <w:vAlign w:val="center"/>
            <w:hideMark/>
          </w:tcPr>
          <w:p w14:paraId="1289D681"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4CF6BE8C"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0.16</w:t>
            </w:r>
          </w:p>
        </w:tc>
        <w:tc>
          <w:tcPr>
            <w:tcW w:w="709" w:type="dxa"/>
            <w:gridSpan w:val="2"/>
            <w:noWrap/>
            <w:vAlign w:val="center"/>
            <w:hideMark/>
          </w:tcPr>
          <w:p w14:paraId="30F8D6BA"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55527D8D"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0.21</w:t>
            </w:r>
          </w:p>
        </w:tc>
        <w:tc>
          <w:tcPr>
            <w:tcW w:w="992" w:type="dxa"/>
            <w:noWrap/>
            <w:vAlign w:val="center"/>
            <w:hideMark/>
          </w:tcPr>
          <w:p w14:paraId="58A77E36"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36.10</w:t>
            </w:r>
          </w:p>
        </w:tc>
        <w:tc>
          <w:tcPr>
            <w:tcW w:w="3355" w:type="dxa"/>
            <w:vMerge w:val="restart"/>
            <w:noWrap/>
            <w:vAlign w:val="center"/>
            <w:hideMark/>
          </w:tcPr>
          <w:p w14:paraId="2CA1BE5A"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175.96</w:t>
            </w:r>
          </w:p>
        </w:tc>
      </w:tr>
      <w:tr w:rsidR="00A87C23" w:rsidRPr="00D83D20" w14:paraId="6E67B3E9" w14:textId="77777777" w:rsidTr="00A87C2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0FD806AE"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2</w:t>
            </w:r>
          </w:p>
        </w:tc>
        <w:tc>
          <w:tcPr>
            <w:tcW w:w="709" w:type="dxa"/>
            <w:gridSpan w:val="2"/>
            <w:noWrap/>
            <w:vAlign w:val="center"/>
            <w:hideMark/>
          </w:tcPr>
          <w:p w14:paraId="6D850B8A"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24188E2B"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0.15</w:t>
            </w:r>
          </w:p>
        </w:tc>
        <w:tc>
          <w:tcPr>
            <w:tcW w:w="709" w:type="dxa"/>
            <w:gridSpan w:val="2"/>
            <w:noWrap/>
            <w:vAlign w:val="center"/>
            <w:hideMark/>
          </w:tcPr>
          <w:p w14:paraId="5D12C3C9"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33EDF0C1"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0.21</w:t>
            </w:r>
          </w:p>
        </w:tc>
        <w:tc>
          <w:tcPr>
            <w:tcW w:w="992" w:type="dxa"/>
            <w:noWrap/>
            <w:vAlign w:val="center"/>
            <w:hideMark/>
          </w:tcPr>
          <w:p w14:paraId="4A39E3D2"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31.58</w:t>
            </w:r>
          </w:p>
        </w:tc>
        <w:tc>
          <w:tcPr>
            <w:tcW w:w="3355" w:type="dxa"/>
            <w:vMerge/>
            <w:vAlign w:val="center"/>
            <w:hideMark/>
          </w:tcPr>
          <w:p w14:paraId="29E5C29C"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A87C23" w:rsidRPr="00D83D20" w14:paraId="2F62049C" w14:textId="77777777" w:rsidTr="00A87C23">
        <w:trPr>
          <w:trHeight w:val="71"/>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1B6DD84D"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3</w:t>
            </w:r>
          </w:p>
        </w:tc>
        <w:tc>
          <w:tcPr>
            <w:tcW w:w="709" w:type="dxa"/>
            <w:gridSpan w:val="2"/>
            <w:noWrap/>
            <w:vAlign w:val="center"/>
            <w:hideMark/>
          </w:tcPr>
          <w:p w14:paraId="600FAFC1"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54D65847"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0.17</w:t>
            </w:r>
          </w:p>
        </w:tc>
        <w:tc>
          <w:tcPr>
            <w:tcW w:w="709" w:type="dxa"/>
            <w:gridSpan w:val="2"/>
            <w:noWrap/>
            <w:vAlign w:val="center"/>
            <w:hideMark/>
          </w:tcPr>
          <w:p w14:paraId="3E057B7A"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735ECF6F"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0.21</w:t>
            </w:r>
          </w:p>
        </w:tc>
        <w:tc>
          <w:tcPr>
            <w:tcW w:w="992" w:type="dxa"/>
            <w:noWrap/>
            <w:vAlign w:val="center"/>
            <w:hideMark/>
          </w:tcPr>
          <w:p w14:paraId="1748C68B"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42.50</w:t>
            </w:r>
          </w:p>
        </w:tc>
        <w:tc>
          <w:tcPr>
            <w:tcW w:w="3355" w:type="dxa"/>
            <w:vMerge/>
            <w:vAlign w:val="center"/>
            <w:hideMark/>
          </w:tcPr>
          <w:p w14:paraId="5DF587A7"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A87C23" w:rsidRPr="00D83D20" w14:paraId="10B98C6E" w14:textId="77777777" w:rsidTr="00A87C2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5E57A093" w14:textId="77777777" w:rsidR="00A87C23" w:rsidRPr="00D83D20" w:rsidRDefault="00A87C23" w:rsidP="0087785B">
            <w:pPr>
              <w:spacing w:before="100" w:beforeAutospacing="1" w:after="100" w:afterAutospacing="1"/>
              <w:contextualSpacing/>
              <w:jc w:val="right"/>
              <w:rPr>
                <w:rFonts w:ascii="Times New Roman" w:eastAsia="Times New Roman" w:hAnsi="Times New Roman" w:cs="Times New Roman"/>
                <w:color w:val="000000" w:themeColor="text1"/>
                <w:lang w:eastAsia="es-PE"/>
              </w:rPr>
            </w:pPr>
          </w:p>
        </w:tc>
        <w:tc>
          <w:tcPr>
            <w:tcW w:w="268" w:type="dxa"/>
            <w:noWrap/>
            <w:vAlign w:val="center"/>
            <w:hideMark/>
          </w:tcPr>
          <w:p w14:paraId="62B80151"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41" w:type="dxa"/>
            <w:noWrap/>
            <w:vAlign w:val="center"/>
            <w:hideMark/>
          </w:tcPr>
          <w:p w14:paraId="48175911"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42C0B672"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523" w:type="dxa"/>
            <w:noWrap/>
            <w:vAlign w:val="center"/>
            <w:hideMark/>
          </w:tcPr>
          <w:p w14:paraId="76240203"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5E6E1BAF"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06" w:type="dxa"/>
            <w:noWrap/>
            <w:vAlign w:val="center"/>
            <w:hideMark/>
          </w:tcPr>
          <w:p w14:paraId="4128E64F"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606" w:type="dxa"/>
            <w:noWrap/>
            <w:vAlign w:val="center"/>
            <w:hideMark/>
          </w:tcPr>
          <w:p w14:paraId="59184774"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992" w:type="dxa"/>
            <w:noWrap/>
            <w:vAlign w:val="center"/>
            <w:hideMark/>
          </w:tcPr>
          <w:p w14:paraId="137A166B"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355" w:type="dxa"/>
            <w:noWrap/>
            <w:vAlign w:val="center"/>
            <w:hideMark/>
          </w:tcPr>
          <w:p w14:paraId="4DBAC237"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r>
      <w:tr w:rsidR="00A87C23" w:rsidRPr="00D83D20" w14:paraId="5A104CA1" w14:textId="77777777" w:rsidTr="00A87C23">
        <w:trPr>
          <w:trHeight w:val="330"/>
        </w:trPr>
        <w:tc>
          <w:tcPr>
            <w:cnfStyle w:val="001000000000" w:firstRow="0" w:lastRow="0" w:firstColumn="1" w:lastColumn="0" w:oddVBand="0" w:evenVBand="0" w:oddHBand="0" w:evenHBand="0" w:firstRowFirstColumn="0" w:firstRowLastColumn="0" w:lastRowFirstColumn="0" w:lastRowLastColumn="0"/>
            <w:tcW w:w="9355" w:type="dxa"/>
            <w:gridSpan w:val="10"/>
            <w:vAlign w:val="center"/>
            <w:hideMark/>
          </w:tcPr>
          <w:p w14:paraId="394D0046"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b w:val="0"/>
                <w:bCs w:val="0"/>
                <w:color w:val="000000" w:themeColor="text1"/>
                <w:sz w:val="24"/>
                <w:szCs w:val="24"/>
                <w:lang w:eastAsia="es-PE"/>
              </w:rPr>
            </w:pPr>
            <w:r w:rsidRPr="00D83D20">
              <w:rPr>
                <w:rFonts w:ascii="Times New Roman" w:eastAsia="Times New Roman" w:hAnsi="Times New Roman" w:cs="Times New Roman"/>
                <w:color w:val="000000" w:themeColor="text1"/>
                <w:sz w:val="24"/>
                <w:szCs w:val="24"/>
                <w:lang w:eastAsia="es-PE"/>
              </w:rPr>
              <w:t>DETERMINACIÓN DE LA DENSIDAD</w:t>
            </w:r>
          </w:p>
        </w:tc>
      </w:tr>
      <w:tr w:rsidR="00A87C23" w:rsidRPr="00D83D20" w14:paraId="6BC04F2B" w14:textId="77777777" w:rsidTr="00A87C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14:paraId="3E58961A"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b w:val="0"/>
                <w:bCs w:val="0"/>
                <w:color w:val="000000" w:themeColor="text1"/>
                <w:sz w:val="24"/>
                <w:szCs w:val="24"/>
                <w:lang w:eastAsia="es-PE"/>
              </w:rPr>
            </w:pPr>
            <w:r w:rsidRPr="00D83D20">
              <w:rPr>
                <w:rFonts w:ascii="Times New Roman" w:eastAsia="Times New Roman" w:hAnsi="Times New Roman" w:cs="Times New Roman"/>
                <w:color w:val="000000" w:themeColor="text1"/>
                <w:sz w:val="24"/>
                <w:szCs w:val="24"/>
                <w:lang w:eastAsia="es-PE"/>
              </w:rPr>
              <w:t>Día 3</w:t>
            </w:r>
          </w:p>
        </w:tc>
        <w:tc>
          <w:tcPr>
            <w:tcW w:w="3874" w:type="dxa"/>
            <w:gridSpan w:val="7"/>
            <w:noWrap/>
            <w:vAlign w:val="center"/>
            <w:hideMark/>
          </w:tcPr>
          <w:p w14:paraId="67834693"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Cálculo del Volumen</w:t>
            </w:r>
          </w:p>
        </w:tc>
        <w:tc>
          <w:tcPr>
            <w:tcW w:w="992" w:type="dxa"/>
            <w:vMerge w:val="restart"/>
            <w:noWrap/>
            <w:vAlign w:val="center"/>
            <w:hideMark/>
          </w:tcPr>
          <w:p w14:paraId="32375B28"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Peso (kg)</w:t>
            </w:r>
          </w:p>
        </w:tc>
        <w:tc>
          <w:tcPr>
            <w:tcW w:w="3355" w:type="dxa"/>
            <w:vMerge w:val="restart"/>
            <w:vAlign w:val="center"/>
            <w:hideMark/>
          </w:tcPr>
          <w:p w14:paraId="10B0DAA3" w14:textId="3F251232"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Densidad Diaria (Kg/m³)</w:t>
            </w:r>
          </w:p>
        </w:tc>
      </w:tr>
      <w:tr w:rsidR="00A87C23" w:rsidRPr="00D83D20" w14:paraId="2853AD66" w14:textId="77777777" w:rsidTr="00A87C23">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4BAA080D" w14:textId="77777777" w:rsidR="00A87C23" w:rsidRPr="00D83D20" w:rsidRDefault="00A87C23" w:rsidP="0087785B">
            <w:pPr>
              <w:spacing w:before="100" w:beforeAutospacing="1" w:after="100" w:afterAutospacing="1"/>
              <w:contextualSpacing/>
              <w:rPr>
                <w:rFonts w:ascii="Times New Roman" w:eastAsia="Times New Roman" w:hAnsi="Times New Roman" w:cs="Times New Roman"/>
                <w:b w:val="0"/>
                <w:bCs w:val="0"/>
                <w:color w:val="000000" w:themeColor="text1"/>
                <w:sz w:val="24"/>
                <w:szCs w:val="24"/>
                <w:lang w:eastAsia="es-PE"/>
              </w:rPr>
            </w:pPr>
          </w:p>
        </w:tc>
        <w:tc>
          <w:tcPr>
            <w:tcW w:w="709" w:type="dxa"/>
            <w:gridSpan w:val="2"/>
            <w:noWrap/>
            <w:vAlign w:val="center"/>
            <w:hideMark/>
          </w:tcPr>
          <w:p w14:paraId="5503B60F"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D (m)</w:t>
            </w:r>
          </w:p>
        </w:tc>
        <w:tc>
          <w:tcPr>
            <w:tcW w:w="850" w:type="dxa"/>
            <w:gridSpan w:val="2"/>
            <w:noWrap/>
            <w:vAlign w:val="center"/>
            <w:hideMark/>
          </w:tcPr>
          <w:p w14:paraId="0A6C4767"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Ho (m)</w:t>
            </w:r>
          </w:p>
        </w:tc>
        <w:tc>
          <w:tcPr>
            <w:tcW w:w="709" w:type="dxa"/>
            <w:gridSpan w:val="2"/>
            <w:noWrap/>
            <w:vAlign w:val="center"/>
            <w:hideMark/>
          </w:tcPr>
          <w:p w14:paraId="76FBE7BF"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Hf (m)</w:t>
            </w:r>
          </w:p>
        </w:tc>
        <w:tc>
          <w:tcPr>
            <w:tcW w:w="1606" w:type="dxa"/>
            <w:noWrap/>
            <w:vAlign w:val="center"/>
            <w:hideMark/>
          </w:tcPr>
          <w:p w14:paraId="38F68678"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V Residuos (m³)</w:t>
            </w:r>
          </w:p>
        </w:tc>
        <w:tc>
          <w:tcPr>
            <w:tcW w:w="992" w:type="dxa"/>
            <w:vMerge/>
            <w:vAlign w:val="center"/>
            <w:hideMark/>
          </w:tcPr>
          <w:p w14:paraId="64917BA3"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3355" w:type="dxa"/>
            <w:vMerge/>
            <w:vAlign w:val="center"/>
            <w:hideMark/>
          </w:tcPr>
          <w:p w14:paraId="3C411872"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r>
      <w:tr w:rsidR="00A87C23" w:rsidRPr="00D83D20" w14:paraId="23B32D52" w14:textId="77777777" w:rsidTr="00A87C23">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2D2FEFAF"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1</w:t>
            </w:r>
          </w:p>
        </w:tc>
        <w:tc>
          <w:tcPr>
            <w:tcW w:w="709" w:type="dxa"/>
            <w:gridSpan w:val="2"/>
            <w:noWrap/>
            <w:vAlign w:val="center"/>
            <w:hideMark/>
          </w:tcPr>
          <w:p w14:paraId="230AC6F2"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6F7EF87E"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0.18</w:t>
            </w:r>
          </w:p>
        </w:tc>
        <w:tc>
          <w:tcPr>
            <w:tcW w:w="709" w:type="dxa"/>
            <w:gridSpan w:val="2"/>
            <w:noWrap/>
            <w:vAlign w:val="center"/>
            <w:hideMark/>
          </w:tcPr>
          <w:p w14:paraId="750FFE05"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0190F696"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0.20</w:t>
            </w:r>
          </w:p>
        </w:tc>
        <w:tc>
          <w:tcPr>
            <w:tcW w:w="992" w:type="dxa"/>
            <w:noWrap/>
            <w:vAlign w:val="center"/>
            <w:hideMark/>
          </w:tcPr>
          <w:p w14:paraId="31509A35"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41.59</w:t>
            </w:r>
          </w:p>
        </w:tc>
        <w:tc>
          <w:tcPr>
            <w:tcW w:w="3355" w:type="dxa"/>
            <w:vMerge w:val="restart"/>
            <w:noWrap/>
            <w:vAlign w:val="center"/>
            <w:hideMark/>
          </w:tcPr>
          <w:p w14:paraId="7C38A231"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207.91</w:t>
            </w:r>
          </w:p>
        </w:tc>
      </w:tr>
      <w:tr w:rsidR="00A87C23" w:rsidRPr="00D83D20" w14:paraId="53307813" w14:textId="77777777" w:rsidTr="00A87C23">
        <w:trPr>
          <w:trHeight w:val="212"/>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2BDE7A3B"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2</w:t>
            </w:r>
          </w:p>
        </w:tc>
        <w:tc>
          <w:tcPr>
            <w:tcW w:w="709" w:type="dxa"/>
            <w:gridSpan w:val="2"/>
            <w:noWrap/>
            <w:vAlign w:val="center"/>
            <w:hideMark/>
          </w:tcPr>
          <w:p w14:paraId="1104024D"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61D907C8"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0.16</w:t>
            </w:r>
          </w:p>
        </w:tc>
        <w:tc>
          <w:tcPr>
            <w:tcW w:w="709" w:type="dxa"/>
            <w:gridSpan w:val="2"/>
            <w:noWrap/>
            <w:vAlign w:val="center"/>
            <w:hideMark/>
          </w:tcPr>
          <w:p w14:paraId="5E0C6C41"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1DA1E955"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0.21</w:t>
            </w:r>
          </w:p>
        </w:tc>
        <w:tc>
          <w:tcPr>
            <w:tcW w:w="992" w:type="dxa"/>
            <w:noWrap/>
            <w:vAlign w:val="center"/>
            <w:hideMark/>
          </w:tcPr>
          <w:p w14:paraId="6781350C"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43.25</w:t>
            </w:r>
          </w:p>
        </w:tc>
        <w:tc>
          <w:tcPr>
            <w:tcW w:w="3355" w:type="dxa"/>
            <w:vMerge/>
            <w:vAlign w:val="center"/>
            <w:hideMark/>
          </w:tcPr>
          <w:p w14:paraId="62DCFF06"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A87C23" w:rsidRPr="00D83D20" w14:paraId="58C03F80" w14:textId="77777777" w:rsidTr="00A87C23">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057B4427"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3</w:t>
            </w:r>
          </w:p>
        </w:tc>
        <w:tc>
          <w:tcPr>
            <w:tcW w:w="709" w:type="dxa"/>
            <w:gridSpan w:val="2"/>
            <w:noWrap/>
            <w:vAlign w:val="center"/>
            <w:hideMark/>
          </w:tcPr>
          <w:p w14:paraId="64F23813"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3B5E1BAD"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0.16</w:t>
            </w:r>
          </w:p>
        </w:tc>
        <w:tc>
          <w:tcPr>
            <w:tcW w:w="709" w:type="dxa"/>
            <w:gridSpan w:val="2"/>
            <w:noWrap/>
            <w:vAlign w:val="center"/>
            <w:hideMark/>
          </w:tcPr>
          <w:p w14:paraId="24588F78"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7484BD57"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0.21</w:t>
            </w:r>
          </w:p>
        </w:tc>
        <w:tc>
          <w:tcPr>
            <w:tcW w:w="992" w:type="dxa"/>
            <w:noWrap/>
            <w:vAlign w:val="center"/>
            <w:hideMark/>
          </w:tcPr>
          <w:p w14:paraId="2360AF23"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44.25</w:t>
            </w:r>
          </w:p>
        </w:tc>
        <w:tc>
          <w:tcPr>
            <w:tcW w:w="3355" w:type="dxa"/>
            <w:vMerge/>
            <w:vAlign w:val="center"/>
            <w:hideMark/>
          </w:tcPr>
          <w:p w14:paraId="4F2BA75B"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A87C23" w:rsidRPr="00D83D20" w14:paraId="3D9268BC" w14:textId="77777777" w:rsidTr="00A87C23">
        <w:trPr>
          <w:trHeight w:val="6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6250EB7D" w14:textId="77777777" w:rsidR="00A87C23" w:rsidRPr="00D83D20" w:rsidRDefault="00A87C23" w:rsidP="0087785B">
            <w:pPr>
              <w:spacing w:before="100" w:beforeAutospacing="1" w:after="100" w:afterAutospacing="1"/>
              <w:contextualSpacing/>
              <w:jc w:val="right"/>
              <w:rPr>
                <w:rFonts w:ascii="Times New Roman" w:eastAsia="Times New Roman" w:hAnsi="Times New Roman" w:cs="Times New Roman"/>
                <w:color w:val="000000" w:themeColor="text1"/>
                <w:lang w:eastAsia="es-PE"/>
              </w:rPr>
            </w:pPr>
          </w:p>
        </w:tc>
        <w:tc>
          <w:tcPr>
            <w:tcW w:w="268" w:type="dxa"/>
            <w:noWrap/>
            <w:vAlign w:val="center"/>
            <w:hideMark/>
          </w:tcPr>
          <w:p w14:paraId="5566FA05"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41" w:type="dxa"/>
            <w:noWrap/>
            <w:vAlign w:val="center"/>
            <w:hideMark/>
          </w:tcPr>
          <w:p w14:paraId="6A9262F6"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0CEB6CB5"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523" w:type="dxa"/>
            <w:noWrap/>
            <w:vAlign w:val="center"/>
            <w:hideMark/>
          </w:tcPr>
          <w:p w14:paraId="3EB62077"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6C083E5C"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06" w:type="dxa"/>
            <w:noWrap/>
            <w:vAlign w:val="center"/>
            <w:hideMark/>
          </w:tcPr>
          <w:p w14:paraId="134D340E"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606" w:type="dxa"/>
            <w:noWrap/>
            <w:vAlign w:val="center"/>
            <w:hideMark/>
          </w:tcPr>
          <w:p w14:paraId="13D2AE77"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992" w:type="dxa"/>
            <w:noWrap/>
            <w:vAlign w:val="center"/>
            <w:hideMark/>
          </w:tcPr>
          <w:p w14:paraId="147BD99C"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355" w:type="dxa"/>
            <w:noWrap/>
            <w:vAlign w:val="center"/>
            <w:hideMark/>
          </w:tcPr>
          <w:p w14:paraId="6E57E8FF"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r>
      <w:tr w:rsidR="00A87C23" w:rsidRPr="00D83D20" w14:paraId="17C3D8F1" w14:textId="77777777" w:rsidTr="00A87C2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355" w:type="dxa"/>
            <w:gridSpan w:val="10"/>
            <w:vAlign w:val="center"/>
            <w:hideMark/>
          </w:tcPr>
          <w:p w14:paraId="34C8D5EE"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b w:val="0"/>
                <w:bCs w:val="0"/>
                <w:color w:val="000000" w:themeColor="text1"/>
                <w:sz w:val="24"/>
                <w:szCs w:val="24"/>
                <w:lang w:eastAsia="es-PE"/>
              </w:rPr>
            </w:pPr>
            <w:r w:rsidRPr="00D83D20">
              <w:rPr>
                <w:rFonts w:ascii="Times New Roman" w:eastAsia="Times New Roman" w:hAnsi="Times New Roman" w:cs="Times New Roman"/>
                <w:color w:val="000000" w:themeColor="text1"/>
                <w:sz w:val="24"/>
                <w:szCs w:val="24"/>
                <w:lang w:eastAsia="es-PE"/>
              </w:rPr>
              <w:t>DETERMINACIÓN DE LA DENSIDAD</w:t>
            </w:r>
          </w:p>
        </w:tc>
      </w:tr>
      <w:tr w:rsidR="00A87C23" w:rsidRPr="00D83D20" w14:paraId="7788A9B9" w14:textId="77777777" w:rsidTr="00A87C23">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14:paraId="4F6641FC"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b w:val="0"/>
                <w:bCs w:val="0"/>
                <w:color w:val="000000" w:themeColor="text1"/>
                <w:sz w:val="24"/>
                <w:szCs w:val="24"/>
                <w:lang w:eastAsia="es-PE"/>
              </w:rPr>
            </w:pPr>
            <w:r w:rsidRPr="00D83D20">
              <w:rPr>
                <w:rFonts w:ascii="Times New Roman" w:eastAsia="Times New Roman" w:hAnsi="Times New Roman" w:cs="Times New Roman"/>
                <w:color w:val="000000" w:themeColor="text1"/>
                <w:sz w:val="24"/>
                <w:szCs w:val="24"/>
                <w:lang w:eastAsia="es-PE"/>
              </w:rPr>
              <w:t>Día 4</w:t>
            </w:r>
          </w:p>
        </w:tc>
        <w:tc>
          <w:tcPr>
            <w:tcW w:w="3874" w:type="dxa"/>
            <w:gridSpan w:val="7"/>
            <w:noWrap/>
            <w:vAlign w:val="center"/>
            <w:hideMark/>
          </w:tcPr>
          <w:p w14:paraId="20FE2F60"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Cálculo del Volumen</w:t>
            </w:r>
          </w:p>
        </w:tc>
        <w:tc>
          <w:tcPr>
            <w:tcW w:w="992" w:type="dxa"/>
            <w:vMerge w:val="restart"/>
            <w:noWrap/>
            <w:vAlign w:val="center"/>
            <w:hideMark/>
          </w:tcPr>
          <w:p w14:paraId="526C2CA6"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Peso (kg)</w:t>
            </w:r>
          </w:p>
        </w:tc>
        <w:tc>
          <w:tcPr>
            <w:tcW w:w="3355" w:type="dxa"/>
            <w:vMerge w:val="restart"/>
            <w:vAlign w:val="center"/>
            <w:hideMark/>
          </w:tcPr>
          <w:p w14:paraId="1AF9ADAE" w14:textId="53EF342D"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Densidad Diaria (Kg/m³)</w:t>
            </w:r>
          </w:p>
        </w:tc>
      </w:tr>
      <w:tr w:rsidR="00A87C23" w:rsidRPr="00D83D20" w14:paraId="4CE28E21" w14:textId="77777777" w:rsidTr="00A87C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50E42347" w14:textId="77777777" w:rsidR="00A87C23" w:rsidRPr="00D83D20" w:rsidRDefault="00A87C23" w:rsidP="0087785B">
            <w:pPr>
              <w:spacing w:before="100" w:beforeAutospacing="1" w:after="100" w:afterAutospacing="1"/>
              <w:contextualSpacing/>
              <w:rPr>
                <w:rFonts w:ascii="Times New Roman" w:eastAsia="Times New Roman" w:hAnsi="Times New Roman" w:cs="Times New Roman"/>
                <w:b w:val="0"/>
                <w:bCs w:val="0"/>
                <w:color w:val="000000" w:themeColor="text1"/>
                <w:sz w:val="24"/>
                <w:szCs w:val="24"/>
                <w:lang w:eastAsia="es-PE"/>
              </w:rPr>
            </w:pPr>
          </w:p>
        </w:tc>
        <w:tc>
          <w:tcPr>
            <w:tcW w:w="709" w:type="dxa"/>
            <w:gridSpan w:val="2"/>
            <w:noWrap/>
            <w:vAlign w:val="center"/>
            <w:hideMark/>
          </w:tcPr>
          <w:p w14:paraId="5B2A4B69"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D (m)</w:t>
            </w:r>
          </w:p>
        </w:tc>
        <w:tc>
          <w:tcPr>
            <w:tcW w:w="850" w:type="dxa"/>
            <w:gridSpan w:val="2"/>
            <w:noWrap/>
            <w:vAlign w:val="center"/>
            <w:hideMark/>
          </w:tcPr>
          <w:p w14:paraId="009BD536"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Ho (m)</w:t>
            </w:r>
          </w:p>
        </w:tc>
        <w:tc>
          <w:tcPr>
            <w:tcW w:w="709" w:type="dxa"/>
            <w:gridSpan w:val="2"/>
            <w:noWrap/>
            <w:vAlign w:val="center"/>
            <w:hideMark/>
          </w:tcPr>
          <w:p w14:paraId="754F38D4"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Hf (m)</w:t>
            </w:r>
          </w:p>
        </w:tc>
        <w:tc>
          <w:tcPr>
            <w:tcW w:w="1606" w:type="dxa"/>
            <w:noWrap/>
            <w:vAlign w:val="center"/>
            <w:hideMark/>
          </w:tcPr>
          <w:p w14:paraId="7B441067"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V Residuos (m³)</w:t>
            </w:r>
          </w:p>
        </w:tc>
        <w:tc>
          <w:tcPr>
            <w:tcW w:w="992" w:type="dxa"/>
            <w:vMerge/>
            <w:vAlign w:val="center"/>
            <w:hideMark/>
          </w:tcPr>
          <w:p w14:paraId="7D3640AA"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3355" w:type="dxa"/>
            <w:vMerge/>
            <w:vAlign w:val="center"/>
            <w:hideMark/>
          </w:tcPr>
          <w:p w14:paraId="255BC6B3"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r>
      <w:tr w:rsidR="00A87C23" w:rsidRPr="00D83D20" w14:paraId="06B6F77E" w14:textId="77777777" w:rsidTr="00A87C23">
        <w:trPr>
          <w:trHeight w:val="195"/>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2A735E4F"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1</w:t>
            </w:r>
          </w:p>
        </w:tc>
        <w:tc>
          <w:tcPr>
            <w:tcW w:w="709" w:type="dxa"/>
            <w:gridSpan w:val="2"/>
            <w:noWrap/>
            <w:vAlign w:val="center"/>
            <w:hideMark/>
          </w:tcPr>
          <w:p w14:paraId="26F5B9C5"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3BE46F77"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0.14</w:t>
            </w:r>
          </w:p>
        </w:tc>
        <w:tc>
          <w:tcPr>
            <w:tcW w:w="709" w:type="dxa"/>
            <w:gridSpan w:val="2"/>
            <w:noWrap/>
            <w:vAlign w:val="center"/>
            <w:hideMark/>
          </w:tcPr>
          <w:p w14:paraId="45950B36"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01DBEE70"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0.21</w:t>
            </w:r>
          </w:p>
        </w:tc>
        <w:tc>
          <w:tcPr>
            <w:tcW w:w="992" w:type="dxa"/>
            <w:noWrap/>
            <w:vAlign w:val="center"/>
            <w:hideMark/>
          </w:tcPr>
          <w:p w14:paraId="6D56EDAA"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41.85</w:t>
            </w:r>
          </w:p>
        </w:tc>
        <w:tc>
          <w:tcPr>
            <w:tcW w:w="3355" w:type="dxa"/>
            <w:vMerge w:val="restart"/>
            <w:noWrap/>
            <w:vAlign w:val="center"/>
            <w:hideMark/>
          </w:tcPr>
          <w:p w14:paraId="3AE88EB1"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184.23</w:t>
            </w:r>
          </w:p>
        </w:tc>
      </w:tr>
      <w:tr w:rsidR="00A87C23" w:rsidRPr="00D83D20" w14:paraId="2BD8F94C" w14:textId="77777777" w:rsidTr="00A87C2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3441526C"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2</w:t>
            </w:r>
          </w:p>
        </w:tc>
        <w:tc>
          <w:tcPr>
            <w:tcW w:w="709" w:type="dxa"/>
            <w:gridSpan w:val="2"/>
            <w:noWrap/>
            <w:vAlign w:val="center"/>
            <w:hideMark/>
          </w:tcPr>
          <w:p w14:paraId="4903D52C"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3315CDF4"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0.16</w:t>
            </w:r>
          </w:p>
        </w:tc>
        <w:tc>
          <w:tcPr>
            <w:tcW w:w="709" w:type="dxa"/>
            <w:gridSpan w:val="2"/>
            <w:noWrap/>
            <w:vAlign w:val="center"/>
            <w:hideMark/>
          </w:tcPr>
          <w:p w14:paraId="668AE2BA"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7928F8A5"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0.21</w:t>
            </w:r>
          </w:p>
        </w:tc>
        <w:tc>
          <w:tcPr>
            <w:tcW w:w="992" w:type="dxa"/>
            <w:noWrap/>
            <w:vAlign w:val="center"/>
            <w:hideMark/>
          </w:tcPr>
          <w:p w14:paraId="33D7D48B"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38.46</w:t>
            </w:r>
          </w:p>
        </w:tc>
        <w:tc>
          <w:tcPr>
            <w:tcW w:w="3355" w:type="dxa"/>
            <w:vMerge/>
            <w:vAlign w:val="center"/>
            <w:hideMark/>
          </w:tcPr>
          <w:p w14:paraId="7A01A30C"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A87C23" w:rsidRPr="00D83D20" w14:paraId="5CA0B8E6" w14:textId="77777777" w:rsidTr="00A87C23">
        <w:trPr>
          <w:trHeight w:val="203"/>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3DE0AEDA"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3</w:t>
            </w:r>
          </w:p>
        </w:tc>
        <w:tc>
          <w:tcPr>
            <w:tcW w:w="709" w:type="dxa"/>
            <w:gridSpan w:val="2"/>
            <w:noWrap/>
            <w:vAlign w:val="center"/>
            <w:hideMark/>
          </w:tcPr>
          <w:p w14:paraId="6FA0BDA7"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0498B56B"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0.15</w:t>
            </w:r>
          </w:p>
        </w:tc>
        <w:tc>
          <w:tcPr>
            <w:tcW w:w="709" w:type="dxa"/>
            <w:gridSpan w:val="2"/>
            <w:noWrap/>
            <w:vAlign w:val="center"/>
            <w:hideMark/>
          </w:tcPr>
          <w:p w14:paraId="71748630"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1E4CC1BF"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0.21</w:t>
            </w:r>
          </w:p>
        </w:tc>
        <w:tc>
          <w:tcPr>
            <w:tcW w:w="992" w:type="dxa"/>
            <w:noWrap/>
            <w:vAlign w:val="center"/>
            <w:hideMark/>
          </w:tcPr>
          <w:p w14:paraId="01B17BDB"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36.51</w:t>
            </w:r>
          </w:p>
        </w:tc>
        <w:tc>
          <w:tcPr>
            <w:tcW w:w="3355" w:type="dxa"/>
            <w:vMerge/>
            <w:vAlign w:val="center"/>
            <w:hideMark/>
          </w:tcPr>
          <w:p w14:paraId="10E92E45"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A87C23" w:rsidRPr="00D83D20" w14:paraId="172BCDB5" w14:textId="77777777" w:rsidTr="00A87C2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1CE24A5D" w14:textId="77777777" w:rsidR="00A87C23" w:rsidRPr="00D83D20" w:rsidRDefault="00A87C23" w:rsidP="0087785B">
            <w:pPr>
              <w:spacing w:before="100" w:beforeAutospacing="1" w:after="100" w:afterAutospacing="1"/>
              <w:contextualSpacing/>
              <w:jc w:val="right"/>
              <w:rPr>
                <w:rFonts w:ascii="Times New Roman" w:eastAsia="Times New Roman" w:hAnsi="Times New Roman" w:cs="Times New Roman"/>
                <w:color w:val="000000" w:themeColor="text1"/>
                <w:lang w:eastAsia="es-PE"/>
              </w:rPr>
            </w:pPr>
          </w:p>
        </w:tc>
        <w:tc>
          <w:tcPr>
            <w:tcW w:w="268" w:type="dxa"/>
            <w:noWrap/>
            <w:vAlign w:val="center"/>
            <w:hideMark/>
          </w:tcPr>
          <w:p w14:paraId="304BA076"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41" w:type="dxa"/>
            <w:noWrap/>
            <w:vAlign w:val="center"/>
            <w:hideMark/>
          </w:tcPr>
          <w:p w14:paraId="60579E11"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1C57CBCB"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523" w:type="dxa"/>
            <w:noWrap/>
            <w:vAlign w:val="center"/>
            <w:hideMark/>
          </w:tcPr>
          <w:p w14:paraId="6F31E783"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688B7257"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06" w:type="dxa"/>
            <w:noWrap/>
            <w:vAlign w:val="center"/>
            <w:hideMark/>
          </w:tcPr>
          <w:p w14:paraId="48AE6738"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606" w:type="dxa"/>
            <w:noWrap/>
            <w:vAlign w:val="center"/>
            <w:hideMark/>
          </w:tcPr>
          <w:p w14:paraId="65BAB399"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992" w:type="dxa"/>
            <w:noWrap/>
            <w:vAlign w:val="center"/>
            <w:hideMark/>
          </w:tcPr>
          <w:p w14:paraId="4688CFC5"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355" w:type="dxa"/>
            <w:noWrap/>
            <w:vAlign w:val="center"/>
            <w:hideMark/>
          </w:tcPr>
          <w:p w14:paraId="09979495"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r>
      <w:tr w:rsidR="00A87C23" w:rsidRPr="00D83D20" w14:paraId="5BE16D83" w14:textId="77777777" w:rsidTr="00A87C23">
        <w:trPr>
          <w:trHeight w:val="330"/>
        </w:trPr>
        <w:tc>
          <w:tcPr>
            <w:cnfStyle w:val="001000000000" w:firstRow="0" w:lastRow="0" w:firstColumn="1" w:lastColumn="0" w:oddVBand="0" w:evenVBand="0" w:oddHBand="0" w:evenHBand="0" w:firstRowFirstColumn="0" w:firstRowLastColumn="0" w:lastRowFirstColumn="0" w:lastRowLastColumn="0"/>
            <w:tcW w:w="9355" w:type="dxa"/>
            <w:gridSpan w:val="10"/>
            <w:vAlign w:val="center"/>
            <w:hideMark/>
          </w:tcPr>
          <w:p w14:paraId="067F475D"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b w:val="0"/>
                <w:bCs w:val="0"/>
                <w:color w:val="000000" w:themeColor="text1"/>
                <w:sz w:val="24"/>
                <w:szCs w:val="24"/>
                <w:lang w:eastAsia="es-PE"/>
              </w:rPr>
            </w:pPr>
            <w:r w:rsidRPr="00D83D20">
              <w:rPr>
                <w:rFonts w:ascii="Times New Roman" w:eastAsia="Times New Roman" w:hAnsi="Times New Roman" w:cs="Times New Roman"/>
                <w:color w:val="000000" w:themeColor="text1"/>
                <w:sz w:val="24"/>
                <w:szCs w:val="24"/>
                <w:lang w:eastAsia="es-PE"/>
              </w:rPr>
              <w:t>DETERMINACIÓN DE LA DENSIDAD</w:t>
            </w:r>
          </w:p>
        </w:tc>
      </w:tr>
      <w:tr w:rsidR="00A87C23" w:rsidRPr="00D83D20" w14:paraId="08DA09DD" w14:textId="77777777" w:rsidTr="00A87C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14:paraId="7233134D"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b w:val="0"/>
                <w:bCs w:val="0"/>
                <w:color w:val="000000" w:themeColor="text1"/>
                <w:sz w:val="24"/>
                <w:szCs w:val="24"/>
                <w:lang w:eastAsia="es-PE"/>
              </w:rPr>
            </w:pPr>
            <w:r w:rsidRPr="00D83D20">
              <w:rPr>
                <w:rFonts w:ascii="Times New Roman" w:eastAsia="Times New Roman" w:hAnsi="Times New Roman" w:cs="Times New Roman"/>
                <w:color w:val="000000" w:themeColor="text1"/>
                <w:sz w:val="24"/>
                <w:szCs w:val="24"/>
                <w:lang w:eastAsia="es-PE"/>
              </w:rPr>
              <w:t>Día 5</w:t>
            </w:r>
          </w:p>
        </w:tc>
        <w:tc>
          <w:tcPr>
            <w:tcW w:w="3874" w:type="dxa"/>
            <w:gridSpan w:val="7"/>
            <w:noWrap/>
            <w:vAlign w:val="center"/>
            <w:hideMark/>
          </w:tcPr>
          <w:p w14:paraId="2C787393"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Cálculo del Volumen</w:t>
            </w:r>
          </w:p>
        </w:tc>
        <w:tc>
          <w:tcPr>
            <w:tcW w:w="992" w:type="dxa"/>
            <w:vMerge w:val="restart"/>
            <w:noWrap/>
            <w:vAlign w:val="center"/>
            <w:hideMark/>
          </w:tcPr>
          <w:p w14:paraId="23F698F5"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Peso (kg)</w:t>
            </w:r>
          </w:p>
        </w:tc>
        <w:tc>
          <w:tcPr>
            <w:tcW w:w="3355" w:type="dxa"/>
            <w:vMerge w:val="restart"/>
            <w:vAlign w:val="center"/>
            <w:hideMark/>
          </w:tcPr>
          <w:p w14:paraId="4656BE94" w14:textId="27F5B81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Densidad Diaria (Kg/m³)</w:t>
            </w:r>
          </w:p>
        </w:tc>
      </w:tr>
      <w:tr w:rsidR="00A87C23" w:rsidRPr="00D83D20" w14:paraId="38663904" w14:textId="77777777" w:rsidTr="00A87C23">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2FB90B73" w14:textId="77777777" w:rsidR="00A87C23" w:rsidRPr="00D83D20" w:rsidRDefault="00A87C23" w:rsidP="0087785B">
            <w:pPr>
              <w:spacing w:before="100" w:beforeAutospacing="1" w:after="100" w:afterAutospacing="1"/>
              <w:contextualSpacing/>
              <w:rPr>
                <w:rFonts w:ascii="Times New Roman" w:eastAsia="Times New Roman" w:hAnsi="Times New Roman" w:cs="Times New Roman"/>
                <w:b w:val="0"/>
                <w:bCs w:val="0"/>
                <w:color w:val="000000" w:themeColor="text1"/>
                <w:sz w:val="24"/>
                <w:szCs w:val="24"/>
                <w:lang w:eastAsia="es-PE"/>
              </w:rPr>
            </w:pPr>
          </w:p>
        </w:tc>
        <w:tc>
          <w:tcPr>
            <w:tcW w:w="709" w:type="dxa"/>
            <w:gridSpan w:val="2"/>
            <w:noWrap/>
            <w:vAlign w:val="center"/>
            <w:hideMark/>
          </w:tcPr>
          <w:p w14:paraId="68F8FC0A"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D (m)</w:t>
            </w:r>
          </w:p>
        </w:tc>
        <w:tc>
          <w:tcPr>
            <w:tcW w:w="850" w:type="dxa"/>
            <w:gridSpan w:val="2"/>
            <w:noWrap/>
            <w:vAlign w:val="center"/>
            <w:hideMark/>
          </w:tcPr>
          <w:p w14:paraId="32E9ED7E"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Ho (m)</w:t>
            </w:r>
          </w:p>
        </w:tc>
        <w:tc>
          <w:tcPr>
            <w:tcW w:w="709" w:type="dxa"/>
            <w:gridSpan w:val="2"/>
            <w:noWrap/>
            <w:vAlign w:val="center"/>
            <w:hideMark/>
          </w:tcPr>
          <w:p w14:paraId="5348B6CA"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Hf (m)</w:t>
            </w:r>
          </w:p>
        </w:tc>
        <w:tc>
          <w:tcPr>
            <w:tcW w:w="1606" w:type="dxa"/>
            <w:noWrap/>
            <w:vAlign w:val="center"/>
            <w:hideMark/>
          </w:tcPr>
          <w:p w14:paraId="2799502E"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V Residuos (m³)</w:t>
            </w:r>
          </w:p>
        </w:tc>
        <w:tc>
          <w:tcPr>
            <w:tcW w:w="992" w:type="dxa"/>
            <w:vMerge/>
            <w:vAlign w:val="center"/>
            <w:hideMark/>
          </w:tcPr>
          <w:p w14:paraId="3FA5C4A9"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3355" w:type="dxa"/>
            <w:vMerge/>
            <w:vAlign w:val="center"/>
            <w:hideMark/>
          </w:tcPr>
          <w:p w14:paraId="557659F7"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r>
      <w:tr w:rsidR="00A87C23" w:rsidRPr="00D83D20" w14:paraId="12F2F4DC" w14:textId="77777777" w:rsidTr="00A87C23">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44A61197"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1</w:t>
            </w:r>
          </w:p>
        </w:tc>
        <w:tc>
          <w:tcPr>
            <w:tcW w:w="709" w:type="dxa"/>
            <w:gridSpan w:val="2"/>
            <w:noWrap/>
            <w:vAlign w:val="center"/>
            <w:hideMark/>
          </w:tcPr>
          <w:p w14:paraId="31FD9E1B"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69A739E3"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0.16</w:t>
            </w:r>
          </w:p>
        </w:tc>
        <w:tc>
          <w:tcPr>
            <w:tcW w:w="709" w:type="dxa"/>
            <w:gridSpan w:val="2"/>
            <w:noWrap/>
            <w:vAlign w:val="center"/>
            <w:hideMark/>
          </w:tcPr>
          <w:p w14:paraId="4F64AFA0"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64B2781F"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0.21</w:t>
            </w:r>
          </w:p>
        </w:tc>
        <w:tc>
          <w:tcPr>
            <w:tcW w:w="992" w:type="dxa"/>
            <w:noWrap/>
            <w:vAlign w:val="center"/>
            <w:hideMark/>
          </w:tcPr>
          <w:p w14:paraId="2DB725CA"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39.40</w:t>
            </w:r>
          </w:p>
        </w:tc>
        <w:tc>
          <w:tcPr>
            <w:tcW w:w="3355" w:type="dxa"/>
            <w:vMerge w:val="restart"/>
            <w:noWrap/>
            <w:vAlign w:val="center"/>
            <w:hideMark/>
          </w:tcPr>
          <w:p w14:paraId="663178C4"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193.76</w:t>
            </w:r>
          </w:p>
        </w:tc>
      </w:tr>
      <w:tr w:rsidR="00A87C23" w:rsidRPr="00D83D20" w14:paraId="386997DB" w14:textId="77777777" w:rsidTr="00A87C23">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0DA866DB"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2</w:t>
            </w:r>
          </w:p>
        </w:tc>
        <w:tc>
          <w:tcPr>
            <w:tcW w:w="709" w:type="dxa"/>
            <w:gridSpan w:val="2"/>
            <w:noWrap/>
            <w:vAlign w:val="center"/>
            <w:hideMark/>
          </w:tcPr>
          <w:p w14:paraId="107E8540"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60CAA9BC"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0.13</w:t>
            </w:r>
          </w:p>
        </w:tc>
        <w:tc>
          <w:tcPr>
            <w:tcW w:w="709" w:type="dxa"/>
            <w:gridSpan w:val="2"/>
            <w:noWrap/>
            <w:vAlign w:val="center"/>
            <w:hideMark/>
          </w:tcPr>
          <w:p w14:paraId="59DE880F"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49167D77"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0.22</w:t>
            </w:r>
          </w:p>
        </w:tc>
        <w:tc>
          <w:tcPr>
            <w:tcW w:w="992" w:type="dxa"/>
            <w:noWrap/>
            <w:vAlign w:val="center"/>
            <w:hideMark/>
          </w:tcPr>
          <w:p w14:paraId="7ED82C26"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46.15</w:t>
            </w:r>
          </w:p>
        </w:tc>
        <w:tc>
          <w:tcPr>
            <w:tcW w:w="3355" w:type="dxa"/>
            <w:vMerge/>
            <w:vAlign w:val="center"/>
            <w:hideMark/>
          </w:tcPr>
          <w:p w14:paraId="4622998D"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A87C23" w:rsidRPr="00D83D20" w14:paraId="654944F6" w14:textId="77777777" w:rsidTr="00A87C2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45F37A09"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3</w:t>
            </w:r>
          </w:p>
        </w:tc>
        <w:tc>
          <w:tcPr>
            <w:tcW w:w="709" w:type="dxa"/>
            <w:gridSpan w:val="2"/>
            <w:noWrap/>
            <w:vAlign w:val="center"/>
            <w:hideMark/>
          </w:tcPr>
          <w:p w14:paraId="289D7E11"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3CFA2100"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0.17</w:t>
            </w:r>
          </w:p>
        </w:tc>
        <w:tc>
          <w:tcPr>
            <w:tcW w:w="709" w:type="dxa"/>
            <w:gridSpan w:val="2"/>
            <w:noWrap/>
            <w:vAlign w:val="center"/>
            <w:hideMark/>
          </w:tcPr>
          <w:p w14:paraId="62D0DA22"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014D4217"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0.21</w:t>
            </w:r>
          </w:p>
        </w:tc>
        <w:tc>
          <w:tcPr>
            <w:tcW w:w="992" w:type="dxa"/>
            <w:noWrap/>
            <w:vAlign w:val="center"/>
            <w:hideMark/>
          </w:tcPr>
          <w:p w14:paraId="0BED29E0"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36.80</w:t>
            </w:r>
          </w:p>
        </w:tc>
        <w:tc>
          <w:tcPr>
            <w:tcW w:w="3355" w:type="dxa"/>
            <w:vMerge/>
            <w:vAlign w:val="center"/>
            <w:hideMark/>
          </w:tcPr>
          <w:p w14:paraId="246C2EB9"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A87C23" w:rsidRPr="00D83D20" w14:paraId="09334A56" w14:textId="77777777" w:rsidTr="00A87C23">
        <w:trPr>
          <w:trHeight w:val="6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46E77A14" w14:textId="77777777" w:rsidR="00A87C23" w:rsidRPr="00D83D20" w:rsidRDefault="00A87C23" w:rsidP="0087785B">
            <w:pPr>
              <w:spacing w:before="100" w:beforeAutospacing="1" w:after="100" w:afterAutospacing="1"/>
              <w:contextualSpacing/>
              <w:jc w:val="right"/>
              <w:rPr>
                <w:rFonts w:ascii="Times New Roman" w:eastAsia="Times New Roman" w:hAnsi="Times New Roman" w:cs="Times New Roman"/>
                <w:color w:val="000000" w:themeColor="text1"/>
                <w:lang w:eastAsia="es-PE"/>
              </w:rPr>
            </w:pPr>
          </w:p>
        </w:tc>
        <w:tc>
          <w:tcPr>
            <w:tcW w:w="268" w:type="dxa"/>
            <w:noWrap/>
            <w:vAlign w:val="center"/>
            <w:hideMark/>
          </w:tcPr>
          <w:p w14:paraId="39433838"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41" w:type="dxa"/>
            <w:noWrap/>
            <w:vAlign w:val="center"/>
            <w:hideMark/>
          </w:tcPr>
          <w:p w14:paraId="62D085D9"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27" w:type="dxa"/>
            <w:noWrap/>
            <w:vAlign w:val="center"/>
            <w:hideMark/>
          </w:tcPr>
          <w:p w14:paraId="74ABB6F0"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523" w:type="dxa"/>
            <w:noWrap/>
            <w:vAlign w:val="center"/>
            <w:hideMark/>
          </w:tcPr>
          <w:p w14:paraId="7A95FE9C"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03" w:type="dxa"/>
            <w:noWrap/>
            <w:vAlign w:val="center"/>
            <w:hideMark/>
          </w:tcPr>
          <w:p w14:paraId="67559663"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406" w:type="dxa"/>
            <w:noWrap/>
            <w:vAlign w:val="center"/>
            <w:hideMark/>
          </w:tcPr>
          <w:p w14:paraId="59774D92"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1606" w:type="dxa"/>
            <w:noWrap/>
            <w:vAlign w:val="center"/>
            <w:hideMark/>
          </w:tcPr>
          <w:p w14:paraId="50E7D2AC"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992" w:type="dxa"/>
            <w:noWrap/>
            <w:vAlign w:val="center"/>
            <w:hideMark/>
          </w:tcPr>
          <w:p w14:paraId="6889FB41"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c>
          <w:tcPr>
            <w:tcW w:w="3355" w:type="dxa"/>
            <w:noWrap/>
            <w:vAlign w:val="center"/>
            <w:hideMark/>
          </w:tcPr>
          <w:p w14:paraId="1078E69A"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p>
        </w:tc>
      </w:tr>
      <w:tr w:rsidR="00A87C23" w:rsidRPr="00D83D20" w14:paraId="0C1222DB" w14:textId="77777777" w:rsidTr="00A87C2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355" w:type="dxa"/>
            <w:gridSpan w:val="10"/>
            <w:vAlign w:val="center"/>
            <w:hideMark/>
          </w:tcPr>
          <w:p w14:paraId="0FB7750D"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b w:val="0"/>
                <w:bCs w:val="0"/>
                <w:color w:val="000000" w:themeColor="text1"/>
                <w:sz w:val="24"/>
                <w:szCs w:val="24"/>
                <w:lang w:eastAsia="es-PE"/>
              </w:rPr>
            </w:pPr>
            <w:r w:rsidRPr="00D83D20">
              <w:rPr>
                <w:rFonts w:ascii="Times New Roman" w:eastAsia="Times New Roman" w:hAnsi="Times New Roman" w:cs="Times New Roman"/>
                <w:color w:val="000000" w:themeColor="text1"/>
                <w:sz w:val="24"/>
                <w:szCs w:val="24"/>
                <w:lang w:eastAsia="es-PE"/>
              </w:rPr>
              <w:t>DETERMINACIÓN DE LA DENSIDAD</w:t>
            </w:r>
          </w:p>
        </w:tc>
      </w:tr>
      <w:tr w:rsidR="00A87C23" w:rsidRPr="00D83D20" w14:paraId="0F784A64" w14:textId="77777777" w:rsidTr="00A87C23">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14:paraId="2ECFE8B4"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b w:val="0"/>
                <w:bCs w:val="0"/>
                <w:color w:val="000000" w:themeColor="text1"/>
                <w:sz w:val="24"/>
                <w:szCs w:val="24"/>
                <w:lang w:eastAsia="es-PE"/>
              </w:rPr>
            </w:pPr>
            <w:r w:rsidRPr="00D83D20">
              <w:rPr>
                <w:rFonts w:ascii="Times New Roman" w:eastAsia="Times New Roman" w:hAnsi="Times New Roman" w:cs="Times New Roman"/>
                <w:color w:val="000000" w:themeColor="text1"/>
                <w:sz w:val="24"/>
                <w:szCs w:val="24"/>
                <w:lang w:eastAsia="es-PE"/>
              </w:rPr>
              <w:t>Día 6</w:t>
            </w:r>
          </w:p>
        </w:tc>
        <w:tc>
          <w:tcPr>
            <w:tcW w:w="3874" w:type="dxa"/>
            <w:gridSpan w:val="7"/>
            <w:noWrap/>
            <w:vAlign w:val="center"/>
            <w:hideMark/>
          </w:tcPr>
          <w:p w14:paraId="791EFD41"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Cálculo del Volumen</w:t>
            </w:r>
          </w:p>
        </w:tc>
        <w:tc>
          <w:tcPr>
            <w:tcW w:w="992" w:type="dxa"/>
            <w:vMerge w:val="restart"/>
            <w:noWrap/>
            <w:vAlign w:val="center"/>
            <w:hideMark/>
          </w:tcPr>
          <w:p w14:paraId="34E6ABD6"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Peso (kg)</w:t>
            </w:r>
          </w:p>
        </w:tc>
        <w:tc>
          <w:tcPr>
            <w:tcW w:w="3355" w:type="dxa"/>
            <w:vMerge w:val="restart"/>
            <w:vAlign w:val="center"/>
            <w:hideMark/>
          </w:tcPr>
          <w:p w14:paraId="105B0916" w14:textId="6B49ECA1"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Densidad Diaria (Kg/m³)</w:t>
            </w:r>
          </w:p>
        </w:tc>
      </w:tr>
      <w:tr w:rsidR="00A87C23" w:rsidRPr="00D83D20" w14:paraId="7CD5FDEB" w14:textId="77777777" w:rsidTr="00A87C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14CA970D" w14:textId="77777777" w:rsidR="00A87C23" w:rsidRPr="00D83D20" w:rsidRDefault="00A87C23" w:rsidP="0087785B">
            <w:pPr>
              <w:spacing w:before="100" w:beforeAutospacing="1" w:after="100" w:afterAutospacing="1"/>
              <w:contextualSpacing/>
              <w:rPr>
                <w:rFonts w:ascii="Times New Roman" w:eastAsia="Times New Roman" w:hAnsi="Times New Roman" w:cs="Times New Roman"/>
                <w:b w:val="0"/>
                <w:bCs w:val="0"/>
                <w:color w:val="000000" w:themeColor="text1"/>
                <w:sz w:val="24"/>
                <w:szCs w:val="24"/>
                <w:lang w:eastAsia="es-PE"/>
              </w:rPr>
            </w:pPr>
          </w:p>
        </w:tc>
        <w:tc>
          <w:tcPr>
            <w:tcW w:w="709" w:type="dxa"/>
            <w:gridSpan w:val="2"/>
            <w:noWrap/>
            <w:vAlign w:val="center"/>
            <w:hideMark/>
          </w:tcPr>
          <w:p w14:paraId="3B119475"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D (m)</w:t>
            </w:r>
          </w:p>
        </w:tc>
        <w:tc>
          <w:tcPr>
            <w:tcW w:w="850" w:type="dxa"/>
            <w:gridSpan w:val="2"/>
            <w:noWrap/>
            <w:vAlign w:val="center"/>
            <w:hideMark/>
          </w:tcPr>
          <w:p w14:paraId="2C7911F7"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Ho (m)</w:t>
            </w:r>
          </w:p>
        </w:tc>
        <w:tc>
          <w:tcPr>
            <w:tcW w:w="709" w:type="dxa"/>
            <w:gridSpan w:val="2"/>
            <w:noWrap/>
            <w:vAlign w:val="center"/>
            <w:hideMark/>
          </w:tcPr>
          <w:p w14:paraId="3BB2F2D1"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Hf (m)</w:t>
            </w:r>
          </w:p>
        </w:tc>
        <w:tc>
          <w:tcPr>
            <w:tcW w:w="1606" w:type="dxa"/>
            <w:noWrap/>
            <w:vAlign w:val="center"/>
            <w:hideMark/>
          </w:tcPr>
          <w:p w14:paraId="5B1A1DB5"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r w:rsidRPr="00D83D20">
              <w:rPr>
                <w:rFonts w:ascii="Times New Roman" w:eastAsia="Times New Roman" w:hAnsi="Times New Roman" w:cs="Times New Roman"/>
                <w:b/>
                <w:bCs/>
                <w:color w:val="000000" w:themeColor="text1"/>
                <w:lang w:eastAsia="es-PE"/>
              </w:rPr>
              <w:t>V Residuos (m³)</w:t>
            </w:r>
          </w:p>
        </w:tc>
        <w:tc>
          <w:tcPr>
            <w:tcW w:w="992" w:type="dxa"/>
            <w:vMerge/>
            <w:vAlign w:val="center"/>
            <w:hideMark/>
          </w:tcPr>
          <w:p w14:paraId="13F2842B"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c>
          <w:tcPr>
            <w:tcW w:w="3355" w:type="dxa"/>
            <w:vMerge/>
            <w:vAlign w:val="center"/>
            <w:hideMark/>
          </w:tcPr>
          <w:p w14:paraId="59C5302C"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eastAsia="es-PE"/>
              </w:rPr>
            </w:pPr>
          </w:p>
        </w:tc>
      </w:tr>
      <w:tr w:rsidR="00A87C23" w:rsidRPr="00D83D20" w14:paraId="219C3077" w14:textId="77777777" w:rsidTr="00A87C23">
        <w:trPr>
          <w:trHeight w:val="273"/>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387B1CD4"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1</w:t>
            </w:r>
          </w:p>
        </w:tc>
        <w:tc>
          <w:tcPr>
            <w:tcW w:w="709" w:type="dxa"/>
            <w:gridSpan w:val="2"/>
            <w:noWrap/>
            <w:vAlign w:val="center"/>
            <w:hideMark/>
          </w:tcPr>
          <w:p w14:paraId="660DBF9D"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387CD8A1"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0.18</w:t>
            </w:r>
          </w:p>
        </w:tc>
        <w:tc>
          <w:tcPr>
            <w:tcW w:w="709" w:type="dxa"/>
            <w:gridSpan w:val="2"/>
            <w:noWrap/>
            <w:vAlign w:val="center"/>
            <w:hideMark/>
          </w:tcPr>
          <w:p w14:paraId="288F763A"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22B74B77"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0.20</w:t>
            </w:r>
          </w:p>
        </w:tc>
        <w:tc>
          <w:tcPr>
            <w:tcW w:w="992" w:type="dxa"/>
            <w:noWrap/>
            <w:vAlign w:val="center"/>
            <w:hideMark/>
          </w:tcPr>
          <w:p w14:paraId="6CD6D724"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43.58</w:t>
            </w:r>
          </w:p>
        </w:tc>
        <w:tc>
          <w:tcPr>
            <w:tcW w:w="3355" w:type="dxa"/>
            <w:vMerge w:val="restart"/>
            <w:noWrap/>
            <w:vAlign w:val="center"/>
            <w:hideMark/>
          </w:tcPr>
          <w:p w14:paraId="090861CA"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220.65</w:t>
            </w:r>
          </w:p>
        </w:tc>
      </w:tr>
      <w:tr w:rsidR="00A87C23" w:rsidRPr="00D83D20" w14:paraId="2A7BE540" w14:textId="77777777" w:rsidTr="00A87C23">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7FFC13E7"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2</w:t>
            </w:r>
          </w:p>
        </w:tc>
        <w:tc>
          <w:tcPr>
            <w:tcW w:w="709" w:type="dxa"/>
            <w:gridSpan w:val="2"/>
            <w:noWrap/>
            <w:vAlign w:val="center"/>
            <w:hideMark/>
          </w:tcPr>
          <w:p w14:paraId="04947A7C"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4F2B9A5F"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0.12</w:t>
            </w:r>
          </w:p>
        </w:tc>
        <w:tc>
          <w:tcPr>
            <w:tcW w:w="709" w:type="dxa"/>
            <w:gridSpan w:val="2"/>
            <w:noWrap/>
            <w:vAlign w:val="center"/>
            <w:hideMark/>
          </w:tcPr>
          <w:p w14:paraId="56CE189C"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3B92FA4E"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0.22</w:t>
            </w:r>
          </w:p>
        </w:tc>
        <w:tc>
          <w:tcPr>
            <w:tcW w:w="992" w:type="dxa"/>
            <w:noWrap/>
            <w:vAlign w:val="center"/>
            <w:hideMark/>
          </w:tcPr>
          <w:p w14:paraId="10994FD1" w14:textId="77777777" w:rsidR="00A87C23" w:rsidRPr="00D83D20" w:rsidRDefault="00A87C23" w:rsidP="0087785B">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47.52</w:t>
            </w:r>
          </w:p>
        </w:tc>
        <w:tc>
          <w:tcPr>
            <w:tcW w:w="3355" w:type="dxa"/>
            <w:vMerge/>
            <w:vAlign w:val="center"/>
            <w:hideMark/>
          </w:tcPr>
          <w:p w14:paraId="6497B15B" w14:textId="77777777" w:rsidR="00A87C23" w:rsidRPr="00D83D20" w:rsidRDefault="00A87C23" w:rsidP="0087785B">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p>
        </w:tc>
      </w:tr>
      <w:tr w:rsidR="00A87C23" w:rsidRPr="00D83D20" w14:paraId="7715CF76" w14:textId="77777777" w:rsidTr="00A87C23">
        <w:trPr>
          <w:trHeight w:val="129"/>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6E167F05" w14:textId="77777777" w:rsidR="00A87C23" w:rsidRPr="00D83D20" w:rsidRDefault="00A87C23" w:rsidP="0087785B">
            <w:pPr>
              <w:spacing w:before="100" w:beforeAutospacing="1" w:after="100" w:afterAutospacing="1"/>
              <w:contextualSpacing/>
              <w:jc w:val="center"/>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Toma 3</w:t>
            </w:r>
          </w:p>
        </w:tc>
        <w:tc>
          <w:tcPr>
            <w:tcW w:w="709" w:type="dxa"/>
            <w:gridSpan w:val="2"/>
            <w:noWrap/>
            <w:vAlign w:val="center"/>
            <w:hideMark/>
          </w:tcPr>
          <w:p w14:paraId="7013DA8D"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0.58</w:t>
            </w:r>
          </w:p>
        </w:tc>
        <w:tc>
          <w:tcPr>
            <w:tcW w:w="850" w:type="dxa"/>
            <w:gridSpan w:val="2"/>
            <w:noWrap/>
            <w:vAlign w:val="center"/>
            <w:hideMark/>
          </w:tcPr>
          <w:p w14:paraId="44B43741"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0.16</w:t>
            </w:r>
          </w:p>
        </w:tc>
        <w:tc>
          <w:tcPr>
            <w:tcW w:w="709" w:type="dxa"/>
            <w:gridSpan w:val="2"/>
            <w:noWrap/>
            <w:vAlign w:val="center"/>
            <w:hideMark/>
          </w:tcPr>
          <w:p w14:paraId="50B87EF8"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0.95</w:t>
            </w:r>
          </w:p>
        </w:tc>
        <w:tc>
          <w:tcPr>
            <w:tcW w:w="1606" w:type="dxa"/>
            <w:noWrap/>
            <w:vAlign w:val="center"/>
            <w:hideMark/>
          </w:tcPr>
          <w:p w14:paraId="50EBDF70"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0.21</w:t>
            </w:r>
          </w:p>
        </w:tc>
        <w:tc>
          <w:tcPr>
            <w:tcW w:w="992" w:type="dxa"/>
            <w:noWrap/>
            <w:vAlign w:val="center"/>
            <w:hideMark/>
          </w:tcPr>
          <w:p w14:paraId="03E7A262" w14:textId="77777777" w:rsidR="00A87C23" w:rsidRPr="00D83D20" w:rsidRDefault="00A87C23"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83D20">
              <w:rPr>
                <w:rFonts w:ascii="Times New Roman" w:eastAsia="Times New Roman" w:hAnsi="Times New Roman" w:cs="Times New Roman"/>
                <w:color w:val="000000" w:themeColor="text1"/>
                <w:lang w:eastAsia="es-PE"/>
              </w:rPr>
              <w:t>48.23</w:t>
            </w:r>
          </w:p>
        </w:tc>
        <w:tc>
          <w:tcPr>
            <w:tcW w:w="3355" w:type="dxa"/>
            <w:vMerge/>
            <w:vAlign w:val="center"/>
            <w:hideMark/>
          </w:tcPr>
          <w:p w14:paraId="684D4325" w14:textId="77777777" w:rsidR="00A87C23" w:rsidRPr="00D83D20" w:rsidRDefault="00A87C23" w:rsidP="0087785B">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p>
        </w:tc>
      </w:tr>
    </w:tbl>
    <w:p w14:paraId="00A9E5CD" w14:textId="21DEE9D7" w:rsidR="00A87C23" w:rsidRDefault="003441CC" w:rsidP="00973BCF">
      <w:pPr>
        <w:pStyle w:val="Prrafodelista"/>
        <w:spacing w:before="100" w:beforeAutospacing="1" w:after="100" w:afterAutospacing="1" w:line="480" w:lineRule="auto"/>
        <w:ind w:left="1491" w:firstLine="0"/>
        <w:rPr>
          <w:sz w:val="20"/>
        </w:rPr>
      </w:pPr>
      <w:r w:rsidRPr="006F4CDB">
        <w:rPr>
          <w:b/>
          <w:sz w:val="20"/>
          <w:szCs w:val="20"/>
        </w:rPr>
        <w:t xml:space="preserve">Fuente: </w:t>
      </w:r>
      <w:r w:rsidRPr="006F4CDB">
        <w:rPr>
          <w:sz w:val="20"/>
          <w:szCs w:val="20"/>
        </w:rPr>
        <w:t>Resultados de determinación de densidad - no domiciliario</w:t>
      </w:r>
      <w:r w:rsidRPr="003F5DA1">
        <w:rPr>
          <w:sz w:val="20"/>
        </w:rPr>
        <w:t>.</w:t>
      </w:r>
    </w:p>
    <w:p w14:paraId="6DE5E479" w14:textId="7359DEC1" w:rsidR="007454BB" w:rsidRPr="007454BB" w:rsidRDefault="007454BB" w:rsidP="007454BB">
      <w:pPr>
        <w:pStyle w:val="Descripcin"/>
        <w:keepNext/>
        <w:jc w:val="center"/>
        <w:rPr>
          <w:rFonts w:ascii="Times New Roman" w:hAnsi="Times New Roman" w:cs="Times New Roman"/>
          <w:i w:val="0"/>
          <w:iCs w:val="0"/>
          <w:color w:val="auto"/>
          <w:sz w:val="24"/>
          <w:szCs w:val="24"/>
        </w:rPr>
      </w:pPr>
      <w:bookmarkStart w:id="152" w:name="_Toc79603719"/>
      <w:r w:rsidRPr="007454BB">
        <w:rPr>
          <w:rFonts w:ascii="Times New Roman" w:hAnsi="Times New Roman" w:cs="Times New Roman"/>
          <w:b/>
          <w:bCs/>
          <w:i w:val="0"/>
          <w:iCs w:val="0"/>
          <w:color w:val="auto"/>
          <w:sz w:val="24"/>
          <w:szCs w:val="24"/>
        </w:rPr>
        <w:t xml:space="preserve">Tabla </w:t>
      </w:r>
      <w:r w:rsidRPr="007454BB">
        <w:rPr>
          <w:rFonts w:ascii="Times New Roman" w:hAnsi="Times New Roman" w:cs="Times New Roman"/>
          <w:b/>
          <w:bCs/>
          <w:i w:val="0"/>
          <w:iCs w:val="0"/>
          <w:color w:val="auto"/>
          <w:sz w:val="24"/>
          <w:szCs w:val="24"/>
        </w:rPr>
        <w:fldChar w:fldCharType="begin"/>
      </w:r>
      <w:r w:rsidRPr="007454BB">
        <w:rPr>
          <w:rFonts w:ascii="Times New Roman" w:hAnsi="Times New Roman" w:cs="Times New Roman"/>
          <w:b/>
          <w:bCs/>
          <w:i w:val="0"/>
          <w:iCs w:val="0"/>
          <w:color w:val="auto"/>
          <w:sz w:val="24"/>
          <w:szCs w:val="24"/>
        </w:rPr>
        <w:instrText xml:space="preserve"> SEQ Tabla \* ARABIC </w:instrText>
      </w:r>
      <w:r w:rsidRPr="007454BB">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21</w:t>
      </w:r>
      <w:r w:rsidRPr="007454BB">
        <w:rPr>
          <w:rFonts w:ascii="Times New Roman" w:hAnsi="Times New Roman" w:cs="Times New Roman"/>
          <w:b/>
          <w:bCs/>
          <w:i w:val="0"/>
          <w:iCs w:val="0"/>
          <w:color w:val="auto"/>
          <w:sz w:val="24"/>
          <w:szCs w:val="24"/>
        </w:rPr>
        <w:fldChar w:fldCharType="end"/>
      </w:r>
      <w:r w:rsidRPr="007454BB">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7454BB">
        <w:rPr>
          <w:rFonts w:ascii="Times New Roman" w:hAnsi="Times New Roman" w:cs="Times New Roman"/>
          <w:i w:val="0"/>
          <w:iCs w:val="0"/>
          <w:color w:val="auto"/>
          <w:sz w:val="24"/>
          <w:szCs w:val="24"/>
        </w:rPr>
        <w:t>Estadístico descriptivo de la densidad de residuos sólidos no domiciliarios</w:t>
      </w:r>
      <w:bookmarkEnd w:id="152"/>
    </w:p>
    <w:tbl>
      <w:tblPr>
        <w:tblStyle w:val="TablaconformeAPA6edicin"/>
        <w:tblW w:w="8907" w:type="dxa"/>
        <w:tblLayout w:type="fixed"/>
        <w:tblLook w:val="0000" w:firstRow="0" w:lastRow="0" w:firstColumn="0" w:lastColumn="0" w:noHBand="0" w:noVBand="0"/>
      </w:tblPr>
      <w:tblGrid>
        <w:gridCol w:w="1843"/>
        <w:gridCol w:w="1103"/>
        <w:gridCol w:w="1103"/>
        <w:gridCol w:w="1103"/>
        <w:gridCol w:w="1103"/>
        <w:gridCol w:w="1323"/>
        <w:gridCol w:w="1329"/>
      </w:tblGrid>
      <w:tr w:rsidR="00531AC3" w:rsidRPr="00973BCF" w14:paraId="17E07DF7" w14:textId="77777777" w:rsidTr="002F5FE9">
        <w:trPr>
          <w:trHeight w:val="648"/>
        </w:trPr>
        <w:tc>
          <w:tcPr>
            <w:tcW w:w="1843" w:type="dxa"/>
            <w:vMerge w:val="restart"/>
          </w:tcPr>
          <w:p w14:paraId="2105FDEB" w14:textId="77777777" w:rsidR="00531AC3" w:rsidRPr="00973BCF" w:rsidRDefault="00531AC3" w:rsidP="003F6D2F">
            <w:pPr>
              <w:autoSpaceDE w:val="0"/>
              <w:autoSpaceDN w:val="0"/>
              <w:adjustRightInd w:val="0"/>
              <w:rPr>
                <w:rFonts w:cs="Times New Roman"/>
                <w:sz w:val="20"/>
                <w:szCs w:val="20"/>
              </w:rPr>
            </w:pPr>
          </w:p>
        </w:tc>
        <w:tc>
          <w:tcPr>
            <w:tcW w:w="1103" w:type="dxa"/>
            <w:tcBorders>
              <w:bottom w:val="single" w:sz="4" w:space="0" w:color="auto"/>
            </w:tcBorders>
          </w:tcPr>
          <w:p w14:paraId="7DEADA5D" w14:textId="77777777" w:rsidR="00531AC3" w:rsidRPr="00973BCF" w:rsidRDefault="00531AC3"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N</w:t>
            </w:r>
          </w:p>
        </w:tc>
        <w:tc>
          <w:tcPr>
            <w:tcW w:w="1103" w:type="dxa"/>
            <w:tcBorders>
              <w:bottom w:val="single" w:sz="4" w:space="0" w:color="auto"/>
            </w:tcBorders>
          </w:tcPr>
          <w:p w14:paraId="35C81241" w14:textId="77777777" w:rsidR="00531AC3" w:rsidRPr="00973BCF" w:rsidRDefault="00531AC3"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Mínimo</w:t>
            </w:r>
          </w:p>
        </w:tc>
        <w:tc>
          <w:tcPr>
            <w:tcW w:w="1103" w:type="dxa"/>
            <w:tcBorders>
              <w:bottom w:val="single" w:sz="4" w:space="0" w:color="auto"/>
            </w:tcBorders>
          </w:tcPr>
          <w:p w14:paraId="577113D0" w14:textId="77777777" w:rsidR="00531AC3" w:rsidRPr="00973BCF" w:rsidRDefault="00531AC3"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Máximo</w:t>
            </w:r>
          </w:p>
        </w:tc>
        <w:tc>
          <w:tcPr>
            <w:tcW w:w="2426" w:type="dxa"/>
            <w:gridSpan w:val="2"/>
            <w:tcBorders>
              <w:bottom w:val="single" w:sz="4" w:space="0" w:color="auto"/>
            </w:tcBorders>
          </w:tcPr>
          <w:p w14:paraId="2812085A" w14:textId="77777777" w:rsidR="00531AC3" w:rsidRPr="00973BCF" w:rsidRDefault="00531AC3"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Media</w:t>
            </w:r>
          </w:p>
        </w:tc>
        <w:tc>
          <w:tcPr>
            <w:tcW w:w="1329" w:type="dxa"/>
            <w:tcBorders>
              <w:bottom w:val="single" w:sz="4" w:space="0" w:color="auto"/>
            </w:tcBorders>
          </w:tcPr>
          <w:p w14:paraId="56D72CDA" w14:textId="77777777" w:rsidR="00531AC3" w:rsidRPr="00973BCF" w:rsidRDefault="00531AC3"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Desviación estándar</w:t>
            </w:r>
          </w:p>
        </w:tc>
      </w:tr>
      <w:tr w:rsidR="00531AC3" w:rsidRPr="00973BCF" w14:paraId="71F455C7" w14:textId="77777777" w:rsidTr="002F5FE9">
        <w:trPr>
          <w:trHeight w:val="359"/>
        </w:trPr>
        <w:tc>
          <w:tcPr>
            <w:tcW w:w="1843" w:type="dxa"/>
            <w:vMerge/>
          </w:tcPr>
          <w:p w14:paraId="1A4D2D3F" w14:textId="77777777" w:rsidR="00531AC3" w:rsidRPr="00973BCF" w:rsidRDefault="00531AC3" w:rsidP="003F6D2F">
            <w:pPr>
              <w:autoSpaceDE w:val="0"/>
              <w:autoSpaceDN w:val="0"/>
              <w:adjustRightInd w:val="0"/>
              <w:rPr>
                <w:rFonts w:cs="Times New Roman"/>
                <w:color w:val="000000"/>
                <w:sz w:val="20"/>
                <w:szCs w:val="20"/>
              </w:rPr>
            </w:pPr>
          </w:p>
        </w:tc>
        <w:tc>
          <w:tcPr>
            <w:tcW w:w="1103" w:type="dxa"/>
            <w:tcBorders>
              <w:top w:val="single" w:sz="4" w:space="0" w:color="auto"/>
              <w:bottom w:val="single" w:sz="4" w:space="0" w:color="auto"/>
            </w:tcBorders>
          </w:tcPr>
          <w:p w14:paraId="1DCD8C6D" w14:textId="77777777" w:rsidR="00531AC3" w:rsidRPr="00973BCF" w:rsidRDefault="00531AC3" w:rsidP="002F5FE9">
            <w:pPr>
              <w:autoSpaceDE w:val="0"/>
              <w:autoSpaceDN w:val="0"/>
              <w:adjustRightInd w:val="0"/>
              <w:spacing w:line="320" w:lineRule="atLeast"/>
              <w:ind w:right="-3"/>
              <w:rPr>
                <w:rFonts w:cs="Times New Roman"/>
                <w:color w:val="000000"/>
                <w:sz w:val="20"/>
                <w:szCs w:val="20"/>
              </w:rPr>
            </w:pPr>
            <w:r w:rsidRPr="00973BCF">
              <w:rPr>
                <w:rFonts w:cs="Times New Roman"/>
                <w:color w:val="000000"/>
                <w:sz w:val="20"/>
                <w:szCs w:val="20"/>
              </w:rPr>
              <w:t>Estadístico</w:t>
            </w:r>
          </w:p>
        </w:tc>
        <w:tc>
          <w:tcPr>
            <w:tcW w:w="1103" w:type="dxa"/>
            <w:tcBorders>
              <w:top w:val="single" w:sz="4" w:space="0" w:color="auto"/>
              <w:bottom w:val="single" w:sz="4" w:space="0" w:color="auto"/>
            </w:tcBorders>
          </w:tcPr>
          <w:p w14:paraId="7190F076" w14:textId="77777777" w:rsidR="00531AC3" w:rsidRPr="00973BCF" w:rsidRDefault="00531AC3" w:rsidP="002F5FE9">
            <w:pPr>
              <w:autoSpaceDE w:val="0"/>
              <w:autoSpaceDN w:val="0"/>
              <w:adjustRightInd w:val="0"/>
              <w:spacing w:line="320" w:lineRule="atLeast"/>
              <w:ind w:right="-33"/>
              <w:rPr>
                <w:rFonts w:cs="Times New Roman"/>
                <w:color w:val="000000"/>
                <w:sz w:val="20"/>
                <w:szCs w:val="20"/>
              </w:rPr>
            </w:pPr>
            <w:r w:rsidRPr="00973BCF">
              <w:rPr>
                <w:rFonts w:cs="Times New Roman"/>
                <w:color w:val="000000"/>
                <w:sz w:val="20"/>
                <w:szCs w:val="20"/>
              </w:rPr>
              <w:t>Estadístico</w:t>
            </w:r>
          </w:p>
        </w:tc>
        <w:tc>
          <w:tcPr>
            <w:tcW w:w="1103" w:type="dxa"/>
            <w:tcBorders>
              <w:top w:val="single" w:sz="4" w:space="0" w:color="auto"/>
              <w:bottom w:val="single" w:sz="4" w:space="0" w:color="auto"/>
            </w:tcBorders>
          </w:tcPr>
          <w:p w14:paraId="6065C7EA" w14:textId="77777777" w:rsidR="00531AC3" w:rsidRPr="00973BCF" w:rsidRDefault="00531AC3" w:rsidP="002F5FE9">
            <w:pPr>
              <w:autoSpaceDE w:val="0"/>
              <w:autoSpaceDN w:val="0"/>
              <w:adjustRightInd w:val="0"/>
              <w:spacing w:line="320" w:lineRule="atLeast"/>
              <w:rPr>
                <w:rFonts w:cs="Times New Roman"/>
                <w:color w:val="000000"/>
                <w:sz w:val="20"/>
                <w:szCs w:val="20"/>
              </w:rPr>
            </w:pPr>
            <w:r w:rsidRPr="00973BCF">
              <w:rPr>
                <w:rFonts w:cs="Times New Roman"/>
                <w:color w:val="000000"/>
                <w:sz w:val="20"/>
                <w:szCs w:val="20"/>
              </w:rPr>
              <w:t>Estadístico</w:t>
            </w:r>
          </w:p>
        </w:tc>
        <w:tc>
          <w:tcPr>
            <w:tcW w:w="1103" w:type="dxa"/>
            <w:tcBorders>
              <w:top w:val="single" w:sz="4" w:space="0" w:color="auto"/>
              <w:bottom w:val="single" w:sz="4" w:space="0" w:color="auto"/>
            </w:tcBorders>
          </w:tcPr>
          <w:p w14:paraId="3BB34F53" w14:textId="77777777" w:rsidR="00531AC3" w:rsidRPr="00973BCF" w:rsidRDefault="00531AC3" w:rsidP="002F5FE9">
            <w:pPr>
              <w:autoSpaceDE w:val="0"/>
              <w:autoSpaceDN w:val="0"/>
              <w:adjustRightInd w:val="0"/>
              <w:spacing w:line="320" w:lineRule="atLeast"/>
              <w:ind w:left="-11"/>
              <w:rPr>
                <w:rFonts w:cs="Times New Roman"/>
                <w:color w:val="000000"/>
                <w:sz w:val="20"/>
                <w:szCs w:val="20"/>
              </w:rPr>
            </w:pPr>
            <w:r w:rsidRPr="00973BCF">
              <w:rPr>
                <w:rFonts w:cs="Times New Roman"/>
                <w:color w:val="000000"/>
                <w:sz w:val="20"/>
                <w:szCs w:val="20"/>
              </w:rPr>
              <w:t>Estadístico</w:t>
            </w:r>
          </w:p>
        </w:tc>
        <w:tc>
          <w:tcPr>
            <w:tcW w:w="1323" w:type="dxa"/>
            <w:tcBorders>
              <w:top w:val="single" w:sz="4" w:space="0" w:color="auto"/>
              <w:bottom w:val="single" w:sz="4" w:space="0" w:color="auto"/>
            </w:tcBorders>
          </w:tcPr>
          <w:p w14:paraId="68F6EB88" w14:textId="77777777" w:rsidR="00531AC3" w:rsidRPr="00973BCF" w:rsidRDefault="00531AC3"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Error estándar</w:t>
            </w:r>
          </w:p>
        </w:tc>
        <w:tc>
          <w:tcPr>
            <w:tcW w:w="1329" w:type="dxa"/>
            <w:tcBorders>
              <w:top w:val="single" w:sz="4" w:space="0" w:color="auto"/>
              <w:bottom w:val="single" w:sz="4" w:space="0" w:color="auto"/>
            </w:tcBorders>
          </w:tcPr>
          <w:p w14:paraId="63B6AC14" w14:textId="77777777" w:rsidR="00531AC3" w:rsidRPr="00973BCF" w:rsidRDefault="00531AC3"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Estadístico</w:t>
            </w:r>
          </w:p>
        </w:tc>
      </w:tr>
      <w:tr w:rsidR="00531AC3" w:rsidRPr="00973BCF" w14:paraId="758B36F1" w14:textId="77777777" w:rsidTr="002F5FE9">
        <w:trPr>
          <w:trHeight w:val="324"/>
        </w:trPr>
        <w:tc>
          <w:tcPr>
            <w:tcW w:w="1843" w:type="dxa"/>
          </w:tcPr>
          <w:p w14:paraId="458B9D51" w14:textId="77777777" w:rsidR="00531AC3" w:rsidRPr="00973BCF" w:rsidRDefault="00531AC3"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Densidad no domiciliaria</w:t>
            </w:r>
          </w:p>
        </w:tc>
        <w:tc>
          <w:tcPr>
            <w:tcW w:w="1103" w:type="dxa"/>
            <w:tcBorders>
              <w:top w:val="single" w:sz="4" w:space="0" w:color="auto"/>
            </w:tcBorders>
          </w:tcPr>
          <w:p w14:paraId="181F072B" w14:textId="77777777" w:rsidR="00531AC3" w:rsidRPr="00973BCF" w:rsidRDefault="00531AC3" w:rsidP="00531AC3">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6</w:t>
            </w:r>
          </w:p>
        </w:tc>
        <w:tc>
          <w:tcPr>
            <w:tcW w:w="1103" w:type="dxa"/>
            <w:tcBorders>
              <w:top w:val="single" w:sz="4" w:space="0" w:color="auto"/>
            </w:tcBorders>
          </w:tcPr>
          <w:p w14:paraId="7962AED2" w14:textId="77777777" w:rsidR="00531AC3" w:rsidRPr="00973BCF" w:rsidRDefault="00531AC3" w:rsidP="00531AC3">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174,89</w:t>
            </w:r>
          </w:p>
        </w:tc>
        <w:tc>
          <w:tcPr>
            <w:tcW w:w="1103" w:type="dxa"/>
            <w:tcBorders>
              <w:top w:val="single" w:sz="4" w:space="0" w:color="auto"/>
            </w:tcBorders>
          </w:tcPr>
          <w:p w14:paraId="59D9A2F3" w14:textId="77777777" w:rsidR="00531AC3" w:rsidRPr="00973BCF" w:rsidRDefault="00531AC3" w:rsidP="00531AC3">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221,16</w:t>
            </w:r>
          </w:p>
        </w:tc>
        <w:tc>
          <w:tcPr>
            <w:tcW w:w="1103" w:type="dxa"/>
            <w:tcBorders>
              <w:top w:val="single" w:sz="4" w:space="0" w:color="auto"/>
            </w:tcBorders>
          </w:tcPr>
          <w:p w14:paraId="0D4D3D71" w14:textId="77777777" w:rsidR="00531AC3" w:rsidRPr="00973BCF" w:rsidRDefault="00531AC3" w:rsidP="00531AC3">
            <w:pPr>
              <w:autoSpaceDE w:val="0"/>
              <w:autoSpaceDN w:val="0"/>
              <w:adjustRightInd w:val="0"/>
              <w:spacing w:line="320" w:lineRule="atLeast"/>
              <w:ind w:left="60" w:right="60"/>
              <w:rPr>
                <w:rFonts w:cs="Times New Roman"/>
                <w:color w:val="000000"/>
                <w:sz w:val="20"/>
                <w:szCs w:val="20"/>
              </w:rPr>
            </w:pPr>
            <w:bookmarkStart w:id="153" w:name="_Hlk78481718"/>
            <w:r w:rsidRPr="00973BCF">
              <w:rPr>
                <w:rFonts w:cs="Times New Roman"/>
                <w:color w:val="000000"/>
                <w:sz w:val="20"/>
                <w:szCs w:val="20"/>
              </w:rPr>
              <w:t>197,36</w:t>
            </w:r>
            <w:bookmarkEnd w:id="153"/>
            <w:r w:rsidRPr="00973BCF">
              <w:rPr>
                <w:rFonts w:cs="Times New Roman"/>
                <w:color w:val="000000"/>
                <w:sz w:val="20"/>
                <w:szCs w:val="20"/>
              </w:rPr>
              <w:t>33</w:t>
            </w:r>
          </w:p>
        </w:tc>
        <w:tc>
          <w:tcPr>
            <w:tcW w:w="1323" w:type="dxa"/>
            <w:tcBorders>
              <w:top w:val="single" w:sz="4" w:space="0" w:color="auto"/>
            </w:tcBorders>
          </w:tcPr>
          <w:p w14:paraId="673AC083" w14:textId="77777777" w:rsidR="00531AC3" w:rsidRPr="00973BCF" w:rsidRDefault="00531AC3" w:rsidP="00531AC3">
            <w:pPr>
              <w:autoSpaceDE w:val="0"/>
              <w:autoSpaceDN w:val="0"/>
              <w:adjustRightInd w:val="0"/>
              <w:spacing w:line="320" w:lineRule="atLeast"/>
              <w:ind w:left="60" w:right="60"/>
              <w:rPr>
                <w:rFonts w:cs="Times New Roman"/>
                <w:color w:val="000000"/>
                <w:sz w:val="20"/>
                <w:szCs w:val="20"/>
              </w:rPr>
            </w:pPr>
            <w:bookmarkStart w:id="154" w:name="_Hlk78481753"/>
            <w:r w:rsidRPr="00973BCF">
              <w:rPr>
                <w:rFonts w:cs="Times New Roman"/>
                <w:color w:val="000000"/>
                <w:sz w:val="20"/>
                <w:szCs w:val="20"/>
              </w:rPr>
              <w:t>6,84</w:t>
            </w:r>
            <w:bookmarkEnd w:id="154"/>
            <w:r w:rsidRPr="00973BCF">
              <w:rPr>
                <w:rFonts w:cs="Times New Roman"/>
                <w:color w:val="000000"/>
                <w:sz w:val="20"/>
                <w:szCs w:val="20"/>
              </w:rPr>
              <w:t>404</w:t>
            </w:r>
          </w:p>
        </w:tc>
        <w:tc>
          <w:tcPr>
            <w:tcW w:w="1329" w:type="dxa"/>
            <w:tcBorders>
              <w:top w:val="single" w:sz="4" w:space="0" w:color="auto"/>
            </w:tcBorders>
          </w:tcPr>
          <w:p w14:paraId="53F83EBA" w14:textId="77777777" w:rsidR="00531AC3" w:rsidRPr="00973BCF" w:rsidRDefault="00531AC3" w:rsidP="00531AC3">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16,76440</w:t>
            </w:r>
          </w:p>
        </w:tc>
      </w:tr>
      <w:tr w:rsidR="00531AC3" w:rsidRPr="00973BCF" w14:paraId="1D18D15E" w14:textId="77777777" w:rsidTr="002F5FE9">
        <w:trPr>
          <w:trHeight w:val="335"/>
        </w:trPr>
        <w:tc>
          <w:tcPr>
            <w:tcW w:w="1843" w:type="dxa"/>
          </w:tcPr>
          <w:p w14:paraId="78C79F6D" w14:textId="77777777" w:rsidR="00531AC3" w:rsidRPr="00973BCF" w:rsidRDefault="00531AC3" w:rsidP="003F6D2F">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N válido (por lista) Kg/m</w:t>
            </w:r>
            <w:r w:rsidRPr="00973BCF">
              <w:rPr>
                <w:rFonts w:cs="Times New Roman"/>
                <w:color w:val="000000"/>
                <w:sz w:val="20"/>
                <w:szCs w:val="20"/>
                <w:vertAlign w:val="superscript"/>
              </w:rPr>
              <w:t>3</w:t>
            </w:r>
          </w:p>
        </w:tc>
        <w:tc>
          <w:tcPr>
            <w:tcW w:w="1103" w:type="dxa"/>
          </w:tcPr>
          <w:p w14:paraId="1D3C1DBF" w14:textId="77777777" w:rsidR="00531AC3" w:rsidRPr="00973BCF" w:rsidRDefault="00531AC3" w:rsidP="00531AC3">
            <w:pPr>
              <w:autoSpaceDE w:val="0"/>
              <w:autoSpaceDN w:val="0"/>
              <w:adjustRightInd w:val="0"/>
              <w:spacing w:line="320" w:lineRule="atLeast"/>
              <w:ind w:left="60" w:right="60"/>
              <w:rPr>
                <w:rFonts w:cs="Times New Roman"/>
                <w:color w:val="000000"/>
                <w:sz w:val="20"/>
                <w:szCs w:val="20"/>
              </w:rPr>
            </w:pPr>
            <w:r w:rsidRPr="00973BCF">
              <w:rPr>
                <w:rFonts w:cs="Times New Roman"/>
                <w:color w:val="000000"/>
                <w:sz w:val="20"/>
                <w:szCs w:val="20"/>
              </w:rPr>
              <w:t>6</w:t>
            </w:r>
          </w:p>
        </w:tc>
        <w:tc>
          <w:tcPr>
            <w:tcW w:w="1103" w:type="dxa"/>
          </w:tcPr>
          <w:p w14:paraId="264DF9B0" w14:textId="77777777" w:rsidR="00531AC3" w:rsidRPr="00973BCF" w:rsidRDefault="00531AC3" w:rsidP="00531AC3">
            <w:pPr>
              <w:autoSpaceDE w:val="0"/>
              <w:autoSpaceDN w:val="0"/>
              <w:adjustRightInd w:val="0"/>
              <w:rPr>
                <w:rFonts w:cs="Times New Roman"/>
                <w:sz w:val="20"/>
                <w:szCs w:val="20"/>
              </w:rPr>
            </w:pPr>
          </w:p>
        </w:tc>
        <w:tc>
          <w:tcPr>
            <w:tcW w:w="1103" w:type="dxa"/>
          </w:tcPr>
          <w:p w14:paraId="18708B7D" w14:textId="77777777" w:rsidR="00531AC3" w:rsidRPr="00973BCF" w:rsidRDefault="00531AC3" w:rsidP="00531AC3">
            <w:pPr>
              <w:autoSpaceDE w:val="0"/>
              <w:autoSpaceDN w:val="0"/>
              <w:adjustRightInd w:val="0"/>
              <w:rPr>
                <w:rFonts w:cs="Times New Roman"/>
                <w:sz w:val="20"/>
                <w:szCs w:val="20"/>
              </w:rPr>
            </w:pPr>
          </w:p>
        </w:tc>
        <w:tc>
          <w:tcPr>
            <w:tcW w:w="1103" w:type="dxa"/>
          </w:tcPr>
          <w:p w14:paraId="30A3F6E1" w14:textId="77777777" w:rsidR="00531AC3" w:rsidRPr="00973BCF" w:rsidRDefault="00531AC3" w:rsidP="00531AC3">
            <w:pPr>
              <w:autoSpaceDE w:val="0"/>
              <w:autoSpaceDN w:val="0"/>
              <w:adjustRightInd w:val="0"/>
              <w:rPr>
                <w:rFonts w:cs="Times New Roman"/>
                <w:sz w:val="20"/>
                <w:szCs w:val="20"/>
              </w:rPr>
            </w:pPr>
          </w:p>
        </w:tc>
        <w:tc>
          <w:tcPr>
            <w:tcW w:w="1323" w:type="dxa"/>
          </w:tcPr>
          <w:p w14:paraId="1D42DF9F" w14:textId="77777777" w:rsidR="00531AC3" w:rsidRPr="00973BCF" w:rsidRDefault="00531AC3" w:rsidP="00531AC3">
            <w:pPr>
              <w:autoSpaceDE w:val="0"/>
              <w:autoSpaceDN w:val="0"/>
              <w:adjustRightInd w:val="0"/>
              <w:rPr>
                <w:rFonts w:cs="Times New Roman"/>
                <w:sz w:val="20"/>
                <w:szCs w:val="20"/>
              </w:rPr>
            </w:pPr>
          </w:p>
        </w:tc>
        <w:tc>
          <w:tcPr>
            <w:tcW w:w="1329" w:type="dxa"/>
          </w:tcPr>
          <w:p w14:paraId="29898DFC" w14:textId="77777777" w:rsidR="00531AC3" w:rsidRPr="00973BCF" w:rsidRDefault="00531AC3" w:rsidP="00531AC3">
            <w:pPr>
              <w:autoSpaceDE w:val="0"/>
              <w:autoSpaceDN w:val="0"/>
              <w:adjustRightInd w:val="0"/>
              <w:rPr>
                <w:rFonts w:cs="Times New Roman"/>
                <w:sz w:val="20"/>
                <w:szCs w:val="20"/>
              </w:rPr>
            </w:pPr>
          </w:p>
        </w:tc>
      </w:tr>
    </w:tbl>
    <w:p w14:paraId="5C24CE4D" w14:textId="27A1CC9B" w:rsidR="00531AC3" w:rsidRPr="0074174F" w:rsidRDefault="00973BCF" w:rsidP="00973BCF">
      <w:pPr>
        <w:spacing w:before="100" w:beforeAutospacing="1" w:after="100" w:afterAutospacing="1" w:line="480" w:lineRule="auto"/>
        <w:ind w:left="1134"/>
        <w:jc w:val="both"/>
        <w:rPr>
          <w:rFonts w:ascii="Times New Roman" w:hAnsi="Times New Roman" w:cs="Times New Roman"/>
          <w:b/>
          <w:bCs/>
          <w:sz w:val="20"/>
          <w:szCs w:val="20"/>
        </w:rPr>
      </w:pPr>
      <w:r w:rsidRPr="0074174F">
        <w:rPr>
          <w:rFonts w:ascii="Times New Roman" w:hAnsi="Times New Roman" w:cs="Times New Roman"/>
          <w:b/>
          <w:sz w:val="20"/>
          <w:szCs w:val="20"/>
        </w:rPr>
        <w:t xml:space="preserve">Fuente: </w:t>
      </w:r>
      <w:r w:rsidRPr="0074174F">
        <w:rPr>
          <w:rFonts w:ascii="Times New Roman" w:hAnsi="Times New Roman" w:cs="Times New Roman"/>
          <w:sz w:val="20"/>
          <w:szCs w:val="20"/>
        </w:rPr>
        <w:t>Análisis estadístico.</w:t>
      </w:r>
    </w:p>
    <w:p w14:paraId="0B0B40EF" w14:textId="72683F14" w:rsidR="00531AC3" w:rsidRPr="00471D86" w:rsidRDefault="00531AC3" w:rsidP="00EE29E6">
      <w:pPr>
        <w:spacing w:before="100" w:beforeAutospacing="1" w:after="100" w:afterAutospacing="1" w:line="480" w:lineRule="auto"/>
        <w:ind w:left="1701"/>
        <w:jc w:val="both"/>
        <w:rPr>
          <w:rFonts w:ascii="Times New Roman" w:hAnsi="Times New Roman" w:cs="Times New Roman"/>
          <w:sz w:val="24"/>
          <w:szCs w:val="24"/>
        </w:rPr>
      </w:pPr>
      <w:r w:rsidRPr="00471D86">
        <w:rPr>
          <w:rFonts w:ascii="Times New Roman" w:hAnsi="Times New Roman" w:cs="Times New Roman"/>
          <w:sz w:val="24"/>
          <w:szCs w:val="24"/>
        </w:rPr>
        <w:lastRenderedPageBreak/>
        <w:t xml:space="preserve">En la tabla </w:t>
      </w:r>
      <w:r w:rsidR="00973BCF">
        <w:rPr>
          <w:rFonts w:ascii="Times New Roman" w:hAnsi="Times New Roman" w:cs="Times New Roman"/>
          <w:sz w:val="24"/>
          <w:szCs w:val="24"/>
        </w:rPr>
        <w:t>21</w:t>
      </w:r>
      <w:r w:rsidRPr="00471D86">
        <w:rPr>
          <w:rFonts w:ascii="Times New Roman" w:hAnsi="Times New Roman" w:cs="Times New Roman"/>
          <w:sz w:val="24"/>
          <w:szCs w:val="24"/>
        </w:rPr>
        <w:t xml:space="preserve"> se observa que el promedio de </w:t>
      </w:r>
      <w:r>
        <w:rPr>
          <w:rFonts w:ascii="Times New Roman" w:hAnsi="Times New Roman" w:cs="Times New Roman"/>
          <w:sz w:val="24"/>
          <w:szCs w:val="24"/>
        </w:rPr>
        <w:t>la d</w:t>
      </w:r>
      <w:r w:rsidRPr="00C93F03">
        <w:rPr>
          <w:rFonts w:ascii="Times New Roman" w:hAnsi="Times New Roman" w:cs="Times New Roman"/>
          <w:sz w:val="24"/>
          <w:szCs w:val="24"/>
        </w:rPr>
        <w:t>ensidad de residuos sólidos no domiciliarios</w:t>
      </w:r>
      <w:r w:rsidRPr="00471D86">
        <w:rPr>
          <w:rFonts w:ascii="Times New Roman" w:hAnsi="Times New Roman" w:cs="Times New Roman"/>
          <w:sz w:val="24"/>
          <w:szCs w:val="24"/>
        </w:rPr>
        <w:t xml:space="preserve"> </w:t>
      </w:r>
      <w:r>
        <w:rPr>
          <w:rFonts w:ascii="Times New Roman" w:hAnsi="Times New Roman" w:cs="Times New Roman"/>
          <w:sz w:val="24"/>
          <w:szCs w:val="24"/>
        </w:rPr>
        <w:t>es</w:t>
      </w:r>
      <w:r w:rsidRPr="00471D86">
        <w:rPr>
          <w:rFonts w:ascii="Times New Roman" w:hAnsi="Times New Roman" w:cs="Times New Roman"/>
          <w:sz w:val="24"/>
          <w:szCs w:val="24"/>
        </w:rPr>
        <w:t xml:space="preserve"> </w:t>
      </w:r>
      <w:r w:rsidRPr="00C93F03">
        <w:rPr>
          <w:rFonts w:ascii="Times New Roman" w:hAnsi="Times New Roman" w:cs="Times New Roman"/>
          <w:sz w:val="24"/>
          <w:szCs w:val="24"/>
        </w:rPr>
        <w:t>197,36</w:t>
      </w:r>
      <w:r>
        <w:rPr>
          <w:rFonts w:ascii="Times New Roman" w:hAnsi="Times New Roman" w:cs="Times New Roman"/>
          <w:color w:val="000000"/>
          <w:sz w:val="24"/>
          <w:szCs w:val="24"/>
        </w:rPr>
        <w:t xml:space="preserve"> </w:t>
      </w:r>
      <w:r w:rsidRPr="00471D86">
        <w:rPr>
          <w:rFonts w:ascii="Times New Roman" w:hAnsi="Times New Roman" w:cs="Times New Roman"/>
          <w:sz w:val="24"/>
          <w:szCs w:val="24"/>
        </w:rPr>
        <w:t xml:space="preserve">± </w:t>
      </w:r>
      <w:r w:rsidRPr="00C93F03">
        <w:rPr>
          <w:rFonts w:ascii="Times New Roman" w:hAnsi="Times New Roman" w:cs="Times New Roman"/>
          <w:sz w:val="24"/>
          <w:szCs w:val="24"/>
        </w:rPr>
        <w:t>6,84</w:t>
      </w:r>
      <w:r>
        <w:rPr>
          <w:rFonts w:ascii="Times New Roman" w:hAnsi="Times New Roman" w:cs="Times New Roman"/>
          <w:color w:val="000000"/>
          <w:sz w:val="24"/>
          <w:szCs w:val="24"/>
        </w:rPr>
        <w:t xml:space="preserve"> </w:t>
      </w:r>
      <w:r>
        <w:rPr>
          <w:rFonts w:ascii="Times New Roman" w:hAnsi="Times New Roman" w:cs="Times New Roman"/>
          <w:sz w:val="24"/>
          <w:szCs w:val="24"/>
        </w:rPr>
        <w:t>Kg/m</w:t>
      </w:r>
      <w:r w:rsidRPr="00C93F03">
        <w:rPr>
          <w:rFonts w:ascii="Times New Roman" w:hAnsi="Times New Roman" w:cs="Times New Roman"/>
          <w:sz w:val="24"/>
          <w:szCs w:val="24"/>
          <w:vertAlign w:val="superscript"/>
        </w:rPr>
        <w:t>3</w:t>
      </w:r>
      <w:r w:rsidRPr="00471D86">
        <w:rPr>
          <w:rFonts w:ascii="Times New Roman" w:hAnsi="Times New Roman" w:cs="Times New Roman"/>
          <w:sz w:val="24"/>
          <w:szCs w:val="24"/>
        </w:rPr>
        <w:t>,</w:t>
      </w:r>
      <w:r>
        <w:rPr>
          <w:rFonts w:ascii="Times New Roman" w:hAnsi="Times New Roman" w:cs="Times New Roman"/>
          <w:sz w:val="24"/>
          <w:szCs w:val="24"/>
        </w:rPr>
        <w:t xml:space="preserve"> </w:t>
      </w:r>
      <w:r w:rsidRPr="00471D86">
        <w:rPr>
          <w:rFonts w:ascii="Times New Roman" w:hAnsi="Times New Roman" w:cs="Times New Roman"/>
          <w:sz w:val="24"/>
          <w:szCs w:val="24"/>
        </w:rPr>
        <w:t xml:space="preserve">a un 5% de significancia. </w:t>
      </w:r>
    </w:p>
    <w:p w14:paraId="21230AE9" w14:textId="1CC5CF6C" w:rsidR="00A87C23" w:rsidRPr="000E1F93" w:rsidRDefault="000E1F93" w:rsidP="00EE29E6">
      <w:pPr>
        <w:pStyle w:val="Prrafodelista"/>
        <w:numPr>
          <w:ilvl w:val="0"/>
          <w:numId w:val="6"/>
        </w:numPr>
        <w:spacing w:before="100" w:beforeAutospacing="1" w:after="100" w:afterAutospacing="1" w:line="480" w:lineRule="auto"/>
        <w:ind w:left="1701" w:hanging="284"/>
        <w:jc w:val="both"/>
        <w:rPr>
          <w:rFonts w:eastAsiaTheme="minorHAnsi"/>
          <w:b/>
          <w:bCs/>
          <w:sz w:val="24"/>
          <w:szCs w:val="24"/>
          <w:lang w:eastAsia="en-US" w:bidi="ar-SA"/>
        </w:rPr>
      </w:pPr>
      <w:r w:rsidRPr="000E1F93">
        <w:rPr>
          <w:rFonts w:eastAsiaTheme="minorHAnsi"/>
          <w:b/>
          <w:bCs/>
          <w:sz w:val="24"/>
          <w:szCs w:val="24"/>
          <w:lang w:eastAsia="en-US" w:bidi="ar-SA"/>
        </w:rPr>
        <w:t>Composición física de los residuos no domiciliarios</w:t>
      </w:r>
    </w:p>
    <w:p w14:paraId="718B1BA3" w14:textId="3CE438FE" w:rsidR="000E1F93" w:rsidRDefault="000E1F93" w:rsidP="00EE29E6">
      <w:pPr>
        <w:pStyle w:val="Prrafodelista"/>
        <w:spacing w:before="100" w:beforeAutospacing="1" w:after="100" w:afterAutospacing="1" w:line="480" w:lineRule="auto"/>
        <w:ind w:left="1701" w:firstLine="0"/>
        <w:jc w:val="both"/>
        <w:rPr>
          <w:rFonts w:eastAsiaTheme="minorHAnsi"/>
          <w:sz w:val="24"/>
          <w:szCs w:val="24"/>
          <w:lang w:eastAsia="en-US" w:bidi="ar-SA"/>
        </w:rPr>
      </w:pPr>
      <w:r w:rsidRPr="000E1F93">
        <w:rPr>
          <w:rFonts w:eastAsiaTheme="minorHAnsi"/>
          <w:sz w:val="24"/>
          <w:szCs w:val="24"/>
          <w:lang w:eastAsia="en-US" w:bidi="ar-SA"/>
        </w:rPr>
        <w:t xml:space="preserve">La composición de residuos sólidos no domiciliarios, se muestra en </w:t>
      </w:r>
      <w:r>
        <w:rPr>
          <w:rFonts w:eastAsiaTheme="minorHAnsi"/>
          <w:sz w:val="24"/>
          <w:szCs w:val="24"/>
          <w:lang w:eastAsia="en-US" w:bidi="ar-SA"/>
        </w:rPr>
        <w:t>la siguiente tabla</w:t>
      </w:r>
      <w:r w:rsidRPr="000E1F93">
        <w:rPr>
          <w:rFonts w:eastAsiaTheme="minorHAnsi"/>
          <w:sz w:val="24"/>
          <w:szCs w:val="24"/>
          <w:lang w:eastAsia="en-US" w:bidi="ar-SA"/>
        </w:rPr>
        <w:t>:</w:t>
      </w:r>
    </w:p>
    <w:p w14:paraId="738DEC33" w14:textId="4AC957DD" w:rsidR="007454BB" w:rsidRPr="007454BB" w:rsidRDefault="007454BB" w:rsidP="007454BB">
      <w:pPr>
        <w:pStyle w:val="Descripcin"/>
        <w:keepNext/>
        <w:jc w:val="center"/>
        <w:rPr>
          <w:rFonts w:ascii="Times New Roman" w:hAnsi="Times New Roman" w:cs="Times New Roman"/>
          <w:i w:val="0"/>
          <w:iCs w:val="0"/>
          <w:color w:val="auto"/>
          <w:sz w:val="24"/>
          <w:szCs w:val="24"/>
        </w:rPr>
      </w:pPr>
      <w:bookmarkStart w:id="155" w:name="_Toc79603720"/>
      <w:r w:rsidRPr="007454BB">
        <w:rPr>
          <w:rFonts w:ascii="Times New Roman" w:hAnsi="Times New Roman" w:cs="Times New Roman"/>
          <w:b/>
          <w:bCs/>
          <w:i w:val="0"/>
          <w:iCs w:val="0"/>
          <w:color w:val="auto"/>
          <w:sz w:val="24"/>
          <w:szCs w:val="24"/>
        </w:rPr>
        <w:t xml:space="preserve">Tabla </w:t>
      </w:r>
      <w:r w:rsidRPr="007454BB">
        <w:rPr>
          <w:rFonts w:ascii="Times New Roman" w:hAnsi="Times New Roman" w:cs="Times New Roman"/>
          <w:b/>
          <w:bCs/>
          <w:i w:val="0"/>
          <w:iCs w:val="0"/>
          <w:color w:val="auto"/>
          <w:sz w:val="24"/>
          <w:szCs w:val="24"/>
        </w:rPr>
        <w:fldChar w:fldCharType="begin"/>
      </w:r>
      <w:r w:rsidRPr="007454BB">
        <w:rPr>
          <w:rFonts w:ascii="Times New Roman" w:hAnsi="Times New Roman" w:cs="Times New Roman"/>
          <w:b/>
          <w:bCs/>
          <w:i w:val="0"/>
          <w:iCs w:val="0"/>
          <w:color w:val="auto"/>
          <w:sz w:val="24"/>
          <w:szCs w:val="24"/>
        </w:rPr>
        <w:instrText xml:space="preserve"> SEQ Tabla \* ARABIC </w:instrText>
      </w:r>
      <w:r w:rsidRPr="007454BB">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22</w:t>
      </w:r>
      <w:r w:rsidRPr="007454BB">
        <w:rPr>
          <w:rFonts w:ascii="Times New Roman" w:hAnsi="Times New Roman" w:cs="Times New Roman"/>
          <w:b/>
          <w:bCs/>
          <w:i w:val="0"/>
          <w:iCs w:val="0"/>
          <w:color w:val="auto"/>
          <w:sz w:val="24"/>
          <w:szCs w:val="24"/>
        </w:rPr>
        <w:fldChar w:fldCharType="end"/>
      </w:r>
      <w:r w:rsidRPr="007454BB">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7454BB">
        <w:rPr>
          <w:rFonts w:ascii="Times New Roman" w:hAnsi="Times New Roman" w:cs="Times New Roman"/>
          <w:i w:val="0"/>
          <w:iCs w:val="0"/>
          <w:color w:val="auto"/>
          <w:sz w:val="24"/>
          <w:szCs w:val="24"/>
        </w:rPr>
        <w:t>Resultados de composición de residuos sólidos no domiciliarios</w:t>
      </w:r>
      <w:bookmarkEnd w:id="155"/>
    </w:p>
    <w:tbl>
      <w:tblPr>
        <w:tblStyle w:val="Tablanormal2"/>
        <w:tblW w:w="10344" w:type="dxa"/>
        <w:tblInd w:w="-284" w:type="dxa"/>
        <w:tblLayout w:type="fixed"/>
        <w:tblLook w:val="04A0" w:firstRow="1" w:lastRow="0" w:firstColumn="1" w:lastColumn="0" w:noHBand="0" w:noVBand="1"/>
      </w:tblPr>
      <w:tblGrid>
        <w:gridCol w:w="2689"/>
        <w:gridCol w:w="709"/>
        <w:gridCol w:w="709"/>
        <w:gridCol w:w="709"/>
        <w:gridCol w:w="708"/>
        <w:gridCol w:w="709"/>
        <w:gridCol w:w="709"/>
        <w:gridCol w:w="713"/>
        <w:gridCol w:w="988"/>
        <w:gridCol w:w="1701"/>
      </w:tblGrid>
      <w:tr w:rsidR="000E1F93" w:rsidRPr="00C0360D" w14:paraId="5307ADBD" w14:textId="77777777" w:rsidTr="00C0360D">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hideMark/>
          </w:tcPr>
          <w:p w14:paraId="60B72112" w14:textId="77777777" w:rsidR="000E1F93" w:rsidRPr="00D83D20" w:rsidRDefault="000E1F93" w:rsidP="0087785B">
            <w:pPr>
              <w:jc w:val="center"/>
              <w:rPr>
                <w:rFonts w:ascii="Times New Roman" w:eastAsia="Times New Roman" w:hAnsi="Times New Roman" w:cs="Times New Roman"/>
                <w:b w:val="0"/>
                <w:bCs w:val="0"/>
                <w:color w:val="000000" w:themeColor="text1"/>
                <w:sz w:val="20"/>
                <w:lang w:eastAsia="es-PE"/>
              </w:rPr>
            </w:pPr>
            <w:r w:rsidRPr="00D83D20">
              <w:rPr>
                <w:rFonts w:ascii="Times New Roman" w:eastAsia="Times New Roman" w:hAnsi="Times New Roman" w:cs="Times New Roman"/>
                <w:color w:val="000000" w:themeColor="text1"/>
                <w:sz w:val="20"/>
                <w:lang w:eastAsia="es-PE"/>
              </w:rPr>
              <w:t>TIPO DE RESIDUO SÓLIDO</w:t>
            </w:r>
          </w:p>
        </w:tc>
        <w:tc>
          <w:tcPr>
            <w:tcW w:w="4966" w:type="dxa"/>
            <w:gridSpan w:val="7"/>
            <w:vAlign w:val="center"/>
            <w:hideMark/>
          </w:tcPr>
          <w:p w14:paraId="6C7CAB18" w14:textId="77777777" w:rsidR="000E1F93" w:rsidRPr="00D83D20" w:rsidRDefault="000E1F93"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lang w:eastAsia="es-PE"/>
              </w:rPr>
            </w:pPr>
            <w:r w:rsidRPr="00D83D20">
              <w:rPr>
                <w:rFonts w:ascii="Times New Roman" w:eastAsia="Times New Roman" w:hAnsi="Times New Roman" w:cs="Times New Roman"/>
                <w:color w:val="000000" w:themeColor="text1"/>
                <w:sz w:val="20"/>
                <w:lang w:eastAsia="es-PE"/>
              </w:rPr>
              <w:t>COMPOSICIÓN</w:t>
            </w:r>
          </w:p>
        </w:tc>
        <w:tc>
          <w:tcPr>
            <w:tcW w:w="988" w:type="dxa"/>
            <w:vMerge w:val="restart"/>
            <w:vAlign w:val="center"/>
            <w:hideMark/>
          </w:tcPr>
          <w:p w14:paraId="05BCA5B8" w14:textId="77777777" w:rsidR="000E1F93" w:rsidRPr="00D83D20" w:rsidRDefault="000E1F93"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lang w:eastAsia="es-PE"/>
              </w:rPr>
            </w:pPr>
            <w:r w:rsidRPr="00D83D20">
              <w:rPr>
                <w:rFonts w:ascii="Times New Roman" w:eastAsia="Times New Roman" w:hAnsi="Times New Roman" w:cs="Times New Roman"/>
                <w:color w:val="000000" w:themeColor="text1"/>
                <w:sz w:val="20"/>
                <w:lang w:eastAsia="es-PE"/>
              </w:rPr>
              <w:t>TOTAL</w:t>
            </w:r>
          </w:p>
        </w:tc>
        <w:tc>
          <w:tcPr>
            <w:tcW w:w="1701" w:type="dxa"/>
            <w:vMerge w:val="restart"/>
            <w:vAlign w:val="center"/>
            <w:hideMark/>
          </w:tcPr>
          <w:p w14:paraId="312E29D5" w14:textId="77777777" w:rsidR="000E1F93" w:rsidRPr="00D83D20" w:rsidRDefault="000E1F93"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lang w:eastAsia="es-PE"/>
              </w:rPr>
            </w:pPr>
            <w:r w:rsidRPr="00D83D20">
              <w:rPr>
                <w:rFonts w:ascii="Times New Roman" w:eastAsia="Times New Roman" w:hAnsi="Times New Roman" w:cs="Times New Roman"/>
                <w:color w:val="000000" w:themeColor="text1"/>
                <w:sz w:val="20"/>
                <w:lang w:eastAsia="es-PE"/>
              </w:rPr>
              <w:t>COMPOSICIÒN PORCENTUAL</w:t>
            </w:r>
          </w:p>
        </w:tc>
      </w:tr>
      <w:tr w:rsidR="000E1F93" w:rsidRPr="00C0360D" w14:paraId="445C43AA" w14:textId="77777777" w:rsidTr="00C0360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68A111EF" w14:textId="77777777" w:rsidR="000E1F93" w:rsidRPr="00D83D20" w:rsidRDefault="000E1F93" w:rsidP="0087785B">
            <w:pPr>
              <w:rPr>
                <w:rFonts w:ascii="Times New Roman" w:eastAsia="Times New Roman" w:hAnsi="Times New Roman" w:cs="Times New Roman"/>
                <w:b w:val="0"/>
                <w:bCs w:val="0"/>
                <w:color w:val="000000" w:themeColor="text1"/>
                <w:szCs w:val="24"/>
                <w:lang w:eastAsia="es-PE"/>
              </w:rPr>
            </w:pPr>
          </w:p>
        </w:tc>
        <w:tc>
          <w:tcPr>
            <w:tcW w:w="709" w:type="dxa"/>
            <w:vAlign w:val="center"/>
            <w:hideMark/>
          </w:tcPr>
          <w:p w14:paraId="0639FBB5"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D83D20">
              <w:rPr>
                <w:rFonts w:ascii="Times New Roman" w:eastAsia="Times New Roman" w:hAnsi="Times New Roman" w:cs="Times New Roman"/>
                <w:b/>
                <w:bCs/>
                <w:color w:val="000000" w:themeColor="text1"/>
                <w:szCs w:val="24"/>
                <w:lang w:eastAsia="es-PE"/>
              </w:rPr>
              <w:t>Día 1</w:t>
            </w:r>
          </w:p>
        </w:tc>
        <w:tc>
          <w:tcPr>
            <w:tcW w:w="709" w:type="dxa"/>
            <w:vAlign w:val="center"/>
            <w:hideMark/>
          </w:tcPr>
          <w:p w14:paraId="797A083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D83D20">
              <w:rPr>
                <w:rFonts w:ascii="Times New Roman" w:eastAsia="Times New Roman" w:hAnsi="Times New Roman" w:cs="Times New Roman"/>
                <w:b/>
                <w:bCs/>
                <w:color w:val="000000" w:themeColor="text1"/>
                <w:szCs w:val="24"/>
                <w:lang w:eastAsia="es-PE"/>
              </w:rPr>
              <w:t>Día 2</w:t>
            </w:r>
          </w:p>
        </w:tc>
        <w:tc>
          <w:tcPr>
            <w:tcW w:w="709" w:type="dxa"/>
            <w:vAlign w:val="center"/>
            <w:hideMark/>
          </w:tcPr>
          <w:p w14:paraId="599A58C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D83D20">
              <w:rPr>
                <w:rFonts w:ascii="Times New Roman" w:eastAsia="Times New Roman" w:hAnsi="Times New Roman" w:cs="Times New Roman"/>
                <w:b/>
                <w:bCs/>
                <w:color w:val="000000" w:themeColor="text1"/>
                <w:szCs w:val="24"/>
                <w:lang w:eastAsia="es-PE"/>
              </w:rPr>
              <w:t>Día 3</w:t>
            </w:r>
          </w:p>
        </w:tc>
        <w:tc>
          <w:tcPr>
            <w:tcW w:w="708" w:type="dxa"/>
            <w:vAlign w:val="center"/>
            <w:hideMark/>
          </w:tcPr>
          <w:p w14:paraId="114BF39B"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D83D20">
              <w:rPr>
                <w:rFonts w:ascii="Times New Roman" w:eastAsia="Times New Roman" w:hAnsi="Times New Roman" w:cs="Times New Roman"/>
                <w:b/>
                <w:bCs/>
                <w:color w:val="000000" w:themeColor="text1"/>
                <w:szCs w:val="24"/>
                <w:lang w:eastAsia="es-PE"/>
              </w:rPr>
              <w:t>Día 4</w:t>
            </w:r>
          </w:p>
        </w:tc>
        <w:tc>
          <w:tcPr>
            <w:tcW w:w="709" w:type="dxa"/>
            <w:vAlign w:val="center"/>
            <w:hideMark/>
          </w:tcPr>
          <w:p w14:paraId="29CD2EB8"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D83D20">
              <w:rPr>
                <w:rFonts w:ascii="Times New Roman" w:eastAsia="Times New Roman" w:hAnsi="Times New Roman" w:cs="Times New Roman"/>
                <w:b/>
                <w:bCs/>
                <w:color w:val="000000" w:themeColor="text1"/>
                <w:szCs w:val="24"/>
                <w:lang w:eastAsia="es-PE"/>
              </w:rPr>
              <w:t>Día 5</w:t>
            </w:r>
          </w:p>
        </w:tc>
        <w:tc>
          <w:tcPr>
            <w:tcW w:w="709" w:type="dxa"/>
            <w:vAlign w:val="center"/>
            <w:hideMark/>
          </w:tcPr>
          <w:p w14:paraId="3F85FF2B"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D83D20">
              <w:rPr>
                <w:rFonts w:ascii="Times New Roman" w:eastAsia="Times New Roman" w:hAnsi="Times New Roman" w:cs="Times New Roman"/>
                <w:b/>
                <w:bCs/>
                <w:color w:val="000000" w:themeColor="text1"/>
                <w:szCs w:val="24"/>
                <w:lang w:eastAsia="es-PE"/>
              </w:rPr>
              <w:t>Día 6</w:t>
            </w:r>
          </w:p>
        </w:tc>
        <w:tc>
          <w:tcPr>
            <w:tcW w:w="713" w:type="dxa"/>
            <w:vAlign w:val="center"/>
            <w:hideMark/>
          </w:tcPr>
          <w:p w14:paraId="129AE28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r w:rsidRPr="00D83D20">
              <w:rPr>
                <w:rFonts w:ascii="Times New Roman" w:eastAsia="Times New Roman" w:hAnsi="Times New Roman" w:cs="Times New Roman"/>
                <w:b/>
                <w:bCs/>
                <w:color w:val="000000" w:themeColor="text1"/>
                <w:szCs w:val="24"/>
                <w:lang w:eastAsia="es-PE"/>
              </w:rPr>
              <w:t>Día 7</w:t>
            </w:r>
          </w:p>
        </w:tc>
        <w:tc>
          <w:tcPr>
            <w:tcW w:w="988" w:type="dxa"/>
            <w:vMerge/>
            <w:vAlign w:val="center"/>
            <w:hideMark/>
          </w:tcPr>
          <w:p w14:paraId="5AF1EB1A" w14:textId="77777777" w:rsidR="000E1F93" w:rsidRPr="00D83D20" w:rsidRDefault="000E1F9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p>
        </w:tc>
        <w:tc>
          <w:tcPr>
            <w:tcW w:w="1701" w:type="dxa"/>
            <w:vMerge/>
            <w:vAlign w:val="center"/>
            <w:hideMark/>
          </w:tcPr>
          <w:p w14:paraId="0DD520E9" w14:textId="77777777" w:rsidR="000E1F93" w:rsidRPr="00D83D20" w:rsidRDefault="000E1F93" w:rsidP="008778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es-PE"/>
              </w:rPr>
            </w:pPr>
          </w:p>
        </w:tc>
      </w:tr>
      <w:tr w:rsidR="000E1F93" w:rsidRPr="00C0360D" w14:paraId="6F43863A" w14:textId="77777777" w:rsidTr="00C0360D">
        <w:trPr>
          <w:trHeight w:val="193"/>
        </w:trPr>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229CB35E" w14:textId="77777777" w:rsidR="000E1F93" w:rsidRPr="00D83D20" w:rsidRDefault="000E1F93" w:rsidP="0087785B">
            <w:pPr>
              <w:rPr>
                <w:rFonts w:ascii="Times New Roman" w:eastAsia="Times New Roman" w:hAnsi="Times New Roman" w:cs="Times New Roman"/>
                <w:b w:val="0"/>
                <w:bCs w:val="0"/>
                <w:color w:val="000000" w:themeColor="text1"/>
                <w:szCs w:val="24"/>
                <w:lang w:eastAsia="es-PE"/>
              </w:rPr>
            </w:pPr>
          </w:p>
        </w:tc>
        <w:tc>
          <w:tcPr>
            <w:tcW w:w="709" w:type="dxa"/>
            <w:vAlign w:val="center"/>
            <w:hideMark/>
          </w:tcPr>
          <w:p w14:paraId="7099D21F"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4"/>
                <w:lang w:eastAsia="es-PE"/>
              </w:rPr>
            </w:pPr>
            <w:r w:rsidRPr="00D83D20">
              <w:rPr>
                <w:rFonts w:ascii="Times New Roman" w:eastAsia="Times New Roman" w:hAnsi="Times New Roman" w:cs="Times New Roman"/>
                <w:b/>
                <w:bCs/>
                <w:i/>
                <w:iCs/>
                <w:color w:val="000000" w:themeColor="text1"/>
                <w:sz w:val="20"/>
                <w:szCs w:val="24"/>
                <w:lang w:eastAsia="es-PE"/>
              </w:rPr>
              <w:t>Kg</w:t>
            </w:r>
          </w:p>
        </w:tc>
        <w:tc>
          <w:tcPr>
            <w:tcW w:w="709" w:type="dxa"/>
            <w:vAlign w:val="center"/>
            <w:hideMark/>
          </w:tcPr>
          <w:p w14:paraId="581ED93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4"/>
                <w:lang w:eastAsia="es-PE"/>
              </w:rPr>
            </w:pPr>
            <w:r w:rsidRPr="00D83D20">
              <w:rPr>
                <w:rFonts w:ascii="Times New Roman" w:eastAsia="Times New Roman" w:hAnsi="Times New Roman" w:cs="Times New Roman"/>
                <w:b/>
                <w:bCs/>
                <w:i/>
                <w:iCs/>
                <w:color w:val="000000" w:themeColor="text1"/>
                <w:sz w:val="20"/>
                <w:szCs w:val="24"/>
                <w:lang w:eastAsia="es-PE"/>
              </w:rPr>
              <w:t>Kg</w:t>
            </w:r>
          </w:p>
        </w:tc>
        <w:tc>
          <w:tcPr>
            <w:tcW w:w="709" w:type="dxa"/>
            <w:vAlign w:val="center"/>
            <w:hideMark/>
          </w:tcPr>
          <w:p w14:paraId="327FC077"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4"/>
                <w:lang w:eastAsia="es-PE"/>
              </w:rPr>
            </w:pPr>
            <w:r w:rsidRPr="00D83D20">
              <w:rPr>
                <w:rFonts w:ascii="Times New Roman" w:eastAsia="Times New Roman" w:hAnsi="Times New Roman" w:cs="Times New Roman"/>
                <w:b/>
                <w:bCs/>
                <w:i/>
                <w:iCs/>
                <w:color w:val="000000" w:themeColor="text1"/>
                <w:sz w:val="20"/>
                <w:szCs w:val="24"/>
                <w:lang w:eastAsia="es-PE"/>
              </w:rPr>
              <w:t>Kg</w:t>
            </w:r>
          </w:p>
        </w:tc>
        <w:tc>
          <w:tcPr>
            <w:tcW w:w="708" w:type="dxa"/>
            <w:vAlign w:val="center"/>
            <w:hideMark/>
          </w:tcPr>
          <w:p w14:paraId="6A075285"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4"/>
                <w:lang w:eastAsia="es-PE"/>
              </w:rPr>
            </w:pPr>
            <w:r w:rsidRPr="00D83D20">
              <w:rPr>
                <w:rFonts w:ascii="Times New Roman" w:eastAsia="Times New Roman" w:hAnsi="Times New Roman" w:cs="Times New Roman"/>
                <w:b/>
                <w:bCs/>
                <w:i/>
                <w:iCs/>
                <w:color w:val="000000" w:themeColor="text1"/>
                <w:sz w:val="20"/>
                <w:szCs w:val="24"/>
                <w:lang w:eastAsia="es-PE"/>
              </w:rPr>
              <w:t>Kg</w:t>
            </w:r>
          </w:p>
        </w:tc>
        <w:tc>
          <w:tcPr>
            <w:tcW w:w="709" w:type="dxa"/>
            <w:vAlign w:val="center"/>
            <w:hideMark/>
          </w:tcPr>
          <w:p w14:paraId="35F5A87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4"/>
                <w:lang w:eastAsia="es-PE"/>
              </w:rPr>
            </w:pPr>
            <w:r w:rsidRPr="00D83D20">
              <w:rPr>
                <w:rFonts w:ascii="Times New Roman" w:eastAsia="Times New Roman" w:hAnsi="Times New Roman" w:cs="Times New Roman"/>
                <w:b/>
                <w:bCs/>
                <w:i/>
                <w:iCs/>
                <w:color w:val="000000" w:themeColor="text1"/>
                <w:sz w:val="20"/>
                <w:szCs w:val="24"/>
                <w:lang w:eastAsia="es-PE"/>
              </w:rPr>
              <w:t>Kg</w:t>
            </w:r>
          </w:p>
        </w:tc>
        <w:tc>
          <w:tcPr>
            <w:tcW w:w="709" w:type="dxa"/>
            <w:vAlign w:val="center"/>
            <w:hideMark/>
          </w:tcPr>
          <w:p w14:paraId="2C4D73A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4"/>
                <w:lang w:eastAsia="es-PE"/>
              </w:rPr>
            </w:pPr>
            <w:r w:rsidRPr="00D83D20">
              <w:rPr>
                <w:rFonts w:ascii="Times New Roman" w:eastAsia="Times New Roman" w:hAnsi="Times New Roman" w:cs="Times New Roman"/>
                <w:b/>
                <w:bCs/>
                <w:i/>
                <w:iCs/>
                <w:color w:val="000000" w:themeColor="text1"/>
                <w:sz w:val="20"/>
                <w:szCs w:val="24"/>
                <w:lang w:eastAsia="es-PE"/>
              </w:rPr>
              <w:t>Kg</w:t>
            </w:r>
          </w:p>
        </w:tc>
        <w:tc>
          <w:tcPr>
            <w:tcW w:w="713" w:type="dxa"/>
            <w:vAlign w:val="center"/>
            <w:hideMark/>
          </w:tcPr>
          <w:p w14:paraId="325B19B3"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4"/>
                <w:lang w:eastAsia="es-PE"/>
              </w:rPr>
            </w:pPr>
            <w:r w:rsidRPr="00D83D20">
              <w:rPr>
                <w:rFonts w:ascii="Times New Roman" w:eastAsia="Times New Roman" w:hAnsi="Times New Roman" w:cs="Times New Roman"/>
                <w:b/>
                <w:bCs/>
                <w:i/>
                <w:iCs/>
                <w:color w:val="000000" w:themeColor="text1"/>
                <w:sz w:val="20"/>
                <w:szCs w:val="24"/>
                <w:lang w:eastAsia="es-PE"/>
              </w:rPr>
              <w:t>Kg</w:t>
            </w:r>
          </w:p>
        </w:tc>
        <w:tc>
          <w:tcPr>
            <w:tcW w:w="988" w:type="dxa"/>
            <w:vAlign w:val="center"/>
            <w:hideMark/>
          </w:tcPr>
          <w:p w14:paraId="6BF5B2C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4"/>
                <w:lang w:eastAsia="es-PE"/>
              </w:rPr>
            </w:pPr>
            <w:r w:rsidRPr="00D83D20">
              <w:rPr>
                <w:rFonts w:ascii="Times New Roman" w:eastAsia="Times New Roman" w:hAnsi="Times New Roman" w:cs="Times New Roman"/>
                <w:b/>
                <w:bCs/>
                <w:i/>
                <w:iCs/>
                <w:color w:val="000000" w:themeColor="text1"/>
                <w:sz w:val="20"/>
                <w:szCs w:val="24"/>
                <w:lang w:eastAsia="es-PE"/>
              </w:rPr>
              <w:t>Kg</w:t>
            </w:r>
          </w:p>
        </w:tc>
        <w:tc>
          <w:tcPr>
            <w:tcW w:w="1701" w:type="dxa"/>
            <w:vAlign w:val="center"/>
            <w:hideMark/>
          </w:tcPr>
          <w:p w14:paraId="4BD96D5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4"/>
                <w:lang w:eastAsia="es-PE"/>
              </w:rPr>
            </w:pPr>
            <w:r w:rsidRPr="00D83D20">
              <w:rPr>
                <w:rFonts w:ascii="Times New Roman" w:eastAsia="Times New Roman" w:hAnsi="Times New Roman" w:cs="Times New Roman"/>
                <w:b/>
                <w:bCs/>
                <w:i/>
                <w:iCs/>
                <w:color w:val="000000" w:themeColor="text1"/>
                <w:sz w:val="20"/>
                <w:szCs w:val="24"/>
                <w:lang w:eastAsia="es-PE"/>
              </w:rPr>
              <w:t>%</w:t>
            </w:r>
          </w:p>
        </w:tc>
      </w:tr>
      <w:tr w:rsidR="000E1F93" w:rsidRPr="00C0360D" w14:paraId="5112DD5C"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C815C0E" w14:textId="77777777" w:rsidR="000E1F93" w:rsidRPr="00D83D20" w:rsidRDefault="000E1F93" w:rsidP="0087785B">
            <w:pPr>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 Residuos aprovechables</w:t>
            </w:r>
          </w:p>
        </w:tc>
        <w:tc>
          <w:tcPr>
            <w:tcW w:w="709" w:type="dxa"/>
            <w:vAlign w:val="center"/>
            <w:hideMark/>
          </w:tcPr>
          <w:p w14:paraId="59B537A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57.14</w:t>
            </w:r>
          </w:p>
        </w:tc>
        <w:tc>
          <w:tcPr>
            <w:tcW w:w="709" w:type="dxa"/>
            <w:vAlign w:val="center"/>
            <w:hideMark/>
          </w:tcPr>
          <w:p w14:paraId="18253F8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53.47</w:t>
            </w:r>
          </w:p>
        </w:tc>
        <w:tc>
          <w:tcPr>
            <w:tcW w:w="709" w:type="dxa"/>
            <w:vAlign w:val="center"/>
            <w:hideMark/>
          </w:tcPr>
          <w:p w14:paraId="68034F3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57.07</w:t>
            </w:r>
          </w:p>
        </w:tc>
        <w:tc>
          <w:tcPr>
            <w:tcW w:w="708" w:type="dxa"/>
            <w:vAlign w:val="center"/>
            <w:hideMark/>
          </w:tcPr>
          <w:p w14:paraId="620413F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50.98</w:t>
            </w:r>
          </w:p>
        </w:tc>
        <w:tc>
          <w:tcPr>
            <w:tcW w:w="709" w:type="dxa"/>
            <w:vAlign w:val="center"/>
            <w:hideMark/>
          </w:tcPr>
          <w:p w14:paraId="517F53D5"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53.91</w:t>
            </w:r>
          </w:p>
        </w:tc>
        <w:tc>
          <w:tcPr>
            <w:tcW w:w="709" w:type="dxa"/>
            <w:vAlign w:val="center"/>
            <w:hideMark/>
          </w:tcPr>
          <w:p w14:paraId="1CBFEF7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64.17</w:t>
            </w:r>
          </w:p>
        </w:tc>
        <w:tc>
          <w:tcPr>
            <w:tcW w:w="713" w:type="dxa"/>
            <w:vAlign w:val="center"/>
            <w:hideMark/>
          </w:tcPr>
          <w:p w14:paraId="0A518C75"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64.03</w:t>
            </w:r>
          </w:p>
        </w:tc>
        <w:tc>
          <w:tcPr>
            <w:tcW w:w="988" w:type="dxa"/>
            <w:vAlign w:val="center"/>
            <w:hideMark/>
          </w:tcPr>
          <w:p w14:paraId="75862623"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400.77</w:t>
            </w:r>
          </w:p>
        </w:tc>
        <w:tc>
          <w:tcPr>
            <w:tcW w:w="1701" w:type="dxa"/>
            <w:vAlign w:val="center"/>
            <w:hideMark/>
          </w:tcPr>
          <w:p w14:paraId="3672116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88.27%</w:t>
            </w:r>
          </w:p>
        </w:tc>
      </w:tr>
      <w:tr w:rsidR="000E1F93" w:rsidRPr="00C0360D" w14:paraId="2C264B57"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5BC2E1B2" w14:textId="77777777" w:rsidR="000E1F93" w:rsidRPr="00D83D20" w:rsidRDefault="000E1F93" w:rsidP="0087785B">
            <w:pPr>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1.1. Residuos Orgánicos</w:t>
            </w:r>
          </w:p>
        </w:tc>
        <w:tc>
          <w:tcPr>
            <w:tcW w:w="709" w:type="dxa"/>
            <w:vAlign w:val="center"/>
            <w:hideMark/>
          </w:tcPr>
          <w:p w14:paraId="5E594A3F"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32.94</w:t>
            </w:r>
          </w:p>
        </w:tc>
        <w:tc>
          <w:tcPr>
            <w:tcW w:w="709" w:type="dxa"/>
            <w:vAlign w:val="center"/>
            <w:hideMark/>
          </w:tcPr>
          <w:p w14:paraId="228231E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25.88</w:t>
            </w:r>
          </w:p>
        </w:tc>
        <w:tc>
          <w:tcPr>
            <w:tcW w:w="709" w:type="dxa"/>
            <w:vAlign w:val="center"/>
            <w:hideMark/>
          </w:tcPr>
          <w:p w14:paraId="77C10451"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31.39</w:t>
            </w:r>
          </w:p>
        </w:tc>
        <w:tc>
          <w:tcPr>
            <w:tcW w:w="708" w:type="dxa"/>
            <w:vAlign w:val="center"/>
            <w:hideMark/>
          </w:tcPr>
          <w:p w14:paraId="42CF875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28.16</w:t>
            </w:r>
          </w:p>
        </w:tc>
        <w:tc>
          <w:tcPr>
            <w:tcW w:w="709" w:type="dxa"/>
            <w:vAlign w:val="center"/>
            <w:hideMark/>
          </w:tcPr>
          <w:p w14:paraId="2E89096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26.44</w:t>
            </w:r>
          </w:p>
        </w:tc>
        <w:tc>
          <w:tcPr>
            <w:tcW w:w="709" w:type="dxa"/>
            <w:vAlign w:val="center"/>
            <w:hideMark/>
          </w:tcPr>
          <w:p w14:paraId="5A3974C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29.03</w:t>
            </w:r>
          </w:p>
        </w:tc>
        <w:tc>
          <w:tcPr>
            <w:tcW w:w="713" w:type="dxa"/>
            <w:vAlign w:val="center"/>
            <w:hideMark/>
          </w:tcPr>
          <w:p w14:paraId="6940D18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33.58</w:t>
            </w:r>
          </w:p>
        </w:tc>
        <w:tc>
          <w:tcPr>
            <w:tcW w:w="988" w:type="dxa"/>
            <w:vAlign w:val="center"/>
            <w:hideMark/>
          </w:tcPr>
          <w:p w14:paraId="76B2F178"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207.42</w:t>
            </w:r>
          </w:p>
        </w:tc>
        <w:tc>
          <w:tcPr>
            <w:tcW w:w="1701" w:type="dxa"/>
            <w:vAlign w:val="center"/>
            <w:hideMark/>
          </w:tcPr>
          <w:p w14:paraId="49E68918"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45.68%</w:t>
            </w:r>
          </w:p>
        </w:tc>
      </w:tr>
      <w:tr w:rsidR="000E1F93" w:rsidRPr="00C0360D" w14:paraId="4F79B137" w14:textId="77777777" w:rsidTr="00C036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5425187A"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Residuos de alimentos (restos de comida, cascaras, restos de frutas, verduras, hortalizas y otros similares)</w:t>
            </w:r>
          </w:p>
        </w:tc>
        <w:tc>
          <w:tcPr>
            <w:tcW w:w="709" w:type="dxa"/>
            <w:vAlign w:val="center"/>
            <w:hideMark/>
          </w:tcPr>
          <w:p w14:paraId="2E28F24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19.75</w:t>
            </w:r>
          </w:p>
        </w:tc>
        <w:tc>
          <w:tcPr>
            <w:tcW w:w="709" w:type="dxa"/>
            <w:vAlign w:val="center"/>
            <w:hideMark/>
          </w:tcPr>
          <w:p w14:paraId="73E3BEEC"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17.93</w:t>
            </w:r>
          </w:p>
        </w:tc>
        <w:tc>
          <w:tcPr>
            <w:tcW w:w="709" w:type="dxa"/>
            <w:vAlign w:val="center"/>
            <w:hideMark/>
          </w:tcPr>
          <w:p w14:paraId="03204CD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21.64</w:t>
            </w:r>
          </w:p>
        </w:tc>
        <w:tc>
          <w:tcPr>
            <w:tcW w:w="708" w:type="dxa"/>
            <w:vAlign w:val="center"/>
            <w:hideMark/>
          </w:tcPr>
          <w:p w14:paraId="093167C5"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16.74</w:t>
            </w:r>
          </w:p>
        </w:tc>
        <w:tc>
          <w:tcPr>
            <w:tcW w:w="709" w:type="dxa"/>
            <w:vAlign w:val="center"/>
            <w:hideMark/>
          </w:tcPr>
          <w:p w14:paraId="4766ADDC"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13.48</w:t>
            </w:r>
          </w:p>
        </w:tc>
        <w:tc>
          <w:tcPr>
            <w:tcW w:w="709" w:type="dxa"/>
            <w:vAlign w:val="center"/>
            <w:hideMark/>
          </w:tcPr>
          <w:p w14:paraId="4928B1B8"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14.52</w:t>
            </w:r>
          </w:p>
        </w:tc>
        <w:tc>
          <w:tcPr>
            <w:tcW w:w="713" w:type="dxa"/>
            <w:vAlign w:val="center"/>
            <w:hideMark/>
          </w:tcPr>
          <w:p w14:paraId="3936C47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18.46</w:t>
            </w:r>
          </w:p>
        </w:tc>
        <w:tc>
          <w:tcPr>
            <w:tcW w:w="988" w:type="dxa"/>
            <w:vAlign w:val="center"/>
            <w:hideMark/>
          </w:tcPr>
          <w:p w14:paraId="051C2DA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122.52</w:t>
            </w:r>
          </w:p>
        </w:tc>
        <w:tc>
          <w:tcPr>
            <w:tcW w:w="1701" w:type="dxa"/>
            <w:vAlign w:val="center"/>
            <w:hideMark/>
          </w:tcPr>
          <w:p w14:paraId="250F1A8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26.98%</w:t>
            </w:r>
          </w:p>
        </w:tc>
      </w:tr>
      <w:tr w:rsidR="000E1F93" w:rsidRPr="00C0360D" w14:paraId="3612007A" w14:textId="77777777" w:rsidTr="00C0360D">
        <w:trPr>
          <w:trHeight w:val="45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A9074B5" w14:textId="1896AD56"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 xml:space="preserve">Residuos de maleza y poda (restos de flores, hojas, tallos, </w:t>
            </w:r>
            <w:proofErr w:type="spellStart"/>
            <w:r w:rsidRPr="00D83D20">
              <w:rPr>
                <w:rFonts w:ascii="Times New Roman" w:eastAsia="Times New Roman" w:hAnsi="Times New Roman" w:cs="Times New Roman"/>
                <w:b w:val="0"/>
                <w:bCs w:val="0"/>
                <w:color w:val="000000" w:themeColor="text1"/>
                <w:sz w:val="20"/>
                <w:szCs w:val="20"/>
                <w:lang w:eastAsia="es-PE"/>
              </w:rPr>
              <w:t>grass</w:t>
            </w:r>
            <w:proofErr w:type="spellEnd"/>
            <w:r w:rsidRPr="00D83D20">
              <w:rPr>
                <w:rFonts w:ascii="Times New Roman" w:eastAsia="Times New Roman" w:hAnsi="Times New Roman" w:cs="Times New Roman"/>
                <w:b w:val="0"/>
                <w:bCs w:val="0"/>
                <w:color w:val="000000" w:themeColor="text1"/>
                <w:sz w:val="20"/>
                <w:szCs w:val="20"/>
                <w:lang w:eastAsia="es-PE"/>
              </w:rPr>
              <w:t>, otros similares)</w:t>
            </w:r>
          </w:p>
        </w:tc>
        <w:tc>
          <w:tcPr>
            <w:tcW w:w="709" w:type="dxa"/>
            <w:vAlign w:val="center"/>
            <w:hideMark/>
          </w:tcPr>
          <w:p w14:paraId="62DA028B"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1.63</w:t>
            </w:r>
          </w:p>
        </w:tc>
        <w:tc>
          <w:tcPr>
            <w:tcW w:w="709" w:type="dxa"/>
            <w:vAlign w:val="center"/>
            <w:hideMark/>
          </w:tcPr>
          <w:p w14:paraId="60A07093"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3.48</w:t>
            </w:r>
          </w:p>
        </w:tc>
        <w:tc>
          <w:tcPr>
            <w:tcW w:w="709" w:type="dxa"/>
            <w:vAlign w:val="center"/>
            <w:hideMark/>
          </w:tcPr>
          <w:p w14:paraId="060BAEB1"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2.91</w:t>
            </w:r>
          </w:p>
        </w:tc>
        <w:tc>
          <w:tcPr>
            <w:tcW w:w="708" w:type="dxa"/>
            <w:vAlign w:val="center"/>
            <w:hideMark/>
          </w:tcPr>
          <w:p w14:paraId="0939766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3.48</w:t>
            </w:r>
          </w:p>
        </w:tc>
        <w:tc>
          <w:tcPr>
            <w:tcW w:w="709" w:type="dxa"/>
            <w:vAlign w:val="center"/>
            <w:hideMark/>
          </w:tcPr>
          <w:p w14:paraId="7C7EEB95"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6.48</w:t>
            </w:r>
          </w:p>
        </w:tc>
        <w:tc>
          <w:tcPr>
            <w:tcW w:w="709" w:type="dxa"/>
            <w:vAlign w:val="center"/>
            <w:hideMark/>
          </w:tcPr>
          <w:p w14:paraId="2C20A18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5.82</w:t>
            </w:r>
          </w:p>
        </w:tc>
        <w:tc>
          <w:tcPr>
            <w:tcW w:w="713" w:type="dxa"/>
            <w:vAlign w:val="center"/>
            <w:hideMark/>
          </w:tcPr>
          <w:p w14:paraId="7AE07467"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7.16</w:t>
            </w:r>
          </w:p>
        </w:tc>
        <w:tc>
          <w:tcPr>
            <w:tcW w:w="988" w:type="dxa"/>
            <w:vAlign w:val="center"/>
            <w:hideMark/>
          </w:tcPr>
          <w:p w14:paraId="0FDE898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30.96</w:t>
            </w:r>
          </w:p>
        </w:tc>
        <w:tc>
          <w:tcPr>
            <w:tcW w:w="1701" w:type="dxa"/>
            <w:vAlign w:val="center"/>
            <w:hideMark/>
          </w:tcPr>
          <w:p w14:paraId="674DFDE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6.82%</w:t>
            </w:r>
          </w:p>
        </w:tc>
      </w:tr>
      <w:tr w:rsidR="000E1F93" w:rsidRPr="00C0360D" w14:paraId="794AF8F9" w14:textId="77777777" w:rsidTr="00C036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6BA90A54" w14:textId="628BA201"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 xml:space="preserve">Otros orgánicos (estiércol de animales menores, </w:t>
            </w:r>
            <w:r w:rsidR="00C0360D" w:rsidRPr="00D83D20">
              <w:rPr>
                <w:rFonts w:ascii="Times New Roman" w:eastAsia="Times New Roman" w:hAnsi="Times New Roman" w:cs="Times New Roman"/>
                <w:b w:val="0"/>
                <w:bCs w:val="0"/>
                <w:color w:val="000000" w:themeColor="text1"/>
                <w:sz w:val="20"/>
                <w:szCs w:val="20"/>
                <w:lang w:eastAsia="es-PE"/>
              </w:rPr>
              <w:t>huesos y</w:t>
            </w:r>
            <w:r w:rsidRPr="00D83D20">
              <w:rPr>
                <w:rFonts w:ascii="Times New Roman" w:eastAsia="Times New Roman" w:hAnsi="Times New Roman" w:cs="Times New Roman"/>
                <w:b w:val="0"/>
                <w:bCs w:val="0"/>
                <w:color w:val="000000" w:themeColor="text1"/>
                <w:sz w:val="20"/>
                <w:szCs w:val="20"/>
                <w:lang w:eastAsia="es-PE"/>
              </w:rPr>
              <w:t xml:space="preserve"> similares) </w:t>
            </w:r>
          </w:p>
        </w:tc>
        <w:tc>
          <w:tcPr>
            <w:tcW w:w="709" w:type="dxa"/>
            <w:vAlign w:val="center"/>
            <w:hideMark/>
          </w:tcPr>
          <w:p w14:paraId="4EFE39B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11.56</w:t>
            </w:r>
          </w:p>
        </w:tc>
        <w:tc>
          <w:tcPr>
            <w:tcW w:w="709" w:type="dxa"/>
            <w:vAlign w:val="center"/>
            <w:hideMark/>
          </w:tcPr>
          <w:p w14:paraId="09F81AD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4.47</w:t>
            </w:r>
          </w:p>
        </w:tc>
        <w:tc>
          <w:tcPr>
            <w:tcW w:w="709" w:type="dxa"/>
            <w:vAlign w:val="center"/>
            <w:hideMark/>
          </w:tcPr>
          <w:p w14:paraId="0E2A4DE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6.84</w:t>
            </w:r>
          </w:p>
        </w:tc>
        <w:tc>
          <w:tcPr>
            <w:tcW w:w="708" w:type="dxa"/>
            <w:vAlign w:val="center"/>
            <w:hideMark/>
          </w:tcPr>
          <w:p w14:paraId="07FC29D5"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7.94</w:t>
            </w:r>
          </w:p>
        </w:tc>
        <w:tc>
          <w:tcPr>
            <w:tcW w:w="709" w:type="dxa"/>
            <w:vAlign w:val="center"/>
            <w:hideMark/>
          </w:tcPr>
          <w:p w14:paraId="6FDD94B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6.48</w:t>
            </w:r>
          </w:p>
        </w:tc>
        <w:tc>
          <w:tcPr>
            <w:tcW w:w="709" w:type="dxa"/>
            <w:vAlign w:val="center"/>
            <w:hideMark/>
          </w:tcPr>
          <w:p w14:paraId="229EFD2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8.69</w:t>
            </w:r>
          </w:p>
        </w:tc>
        <w:tc>
          <w:tcPr>
            <w:tcW w:w="713" w:type="dxa"/>
            <w:vAlign w:val="center"/>
            <w:hideMark/>
          </w:tcPr>
          <w:p w14:paraId="4861D44C"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7.96</w:t>
            </w:r>
          </w:p>
        </w:tc>
        <w:tc>
          <w:tcPr>
            <w:tcW w:w="988" w:type="dxa"/>
            <w:vAlign w:val="center"/>
            <w:hideMark/>
          </w:tcPr>
          <w:p w14:paraId="6C1A445E"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53.94</w:t>
            </w:r>
          </w:p>
        </w:tc>
        <w:tc>
          <w:tcPr>
            <w:tcW w:w="1701" w:type="dxa"/>
            <w:vAlign w:val="center"/>
            <w:hideMark/>
          </w:tcPr>
          <w:p w14:paraId="46BDC568"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11.88%</w:t>
            </w:r>
          </w:p>
        </w:tc>
      </w:tr>
      <w:tr w:rsidR="000E1F93" w:rsidRPr="00C0360D" w14:paraId="7414E407"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4C3E72A0" w14:textId="77777777" w:rsidR="000E1F93" w:rsidRPr="00D83D20" w:rsidRDefault="000E1F93" w:rsidP="0087785B">
            <w:pPr>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 Residuos Inorgánicos</w:t>
            </w:r>
          </w:p>
        </w:tc>
        <w:tc>
          <w:tcPr>
            <w:tcW w:w="709" w:type="dxa"/>
            <w:vAlign w:val="center"/>
            <w:hideMark/>
          </w:tcPr>
          <w:p w14:paraId="12C03BD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24.20</w:t>
            </w:r>
          </w:p>
        </w:tc>
        <w:tc>
          <w:tcPr>
            <w:tcW w:w="709" w:type="dxa"/>
            <w:vAlign w:val="center"/>
            <w:hideMark/>
          </w:tcPr>
          <w:p w14:paraId="73C58205"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27.59</w:t>
            </w:r>
          </w:p>
        </w:tc>
        <w:tc>
          <w:tcPr>
            <w:tcW w:w="709" w:type="dxa"/>
            <w:vAlign w:val="center"/>
            <w:hideMark/>
          </w:tcPr>
          <w:p w14:paraId="7B19F9D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25.68</w:t>
            </w:r>
          </w:p>
        </w:tc>
        <w:tc>
          <w:tcPr>
            <w:tcW w:w="708" w:type="dxa"/>
            <w:vAlign w:val="center"/>
            <w:hideMark/>
          </w:tcPr>
          <w:p w14:paraId="2E93A3D3"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22.82</w:t>
            </w:r>
          </w:p>
        </w:tc>
        <w:tc>
          <w:tcPr>
            <w:tcW w:w="709" w:type="dxa"/>
            <w:vAlign w:val="center"/>
            <w:hideMark/>
          </w:tcPr>
          <w:p w14:paraId="710097F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27.47</w:t>
            </w:r>
          </w:p>
        </w:tc>
        <w:tc>
          <w:tcPr>
            <w:tcW w:w="709" w:type="dxa"/>
            <w:vAlign w:val="center"/>
            <w:hideMark/>
          </w:tcPr>
          <w:p w14:paraId="3ED2AF0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35.14</w:t>
            </w:r>
          </w:p>
        </w:tc>
        <w:tc>
          <w:tcPr>
            <w:tcW w:w="713" w:type="dxa"/>
            <w:vAlign w:val="center"/>
            <w:hideMark/>
          </w:tcPr>
          <w:p w14:paraId="33927B23"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30.45</w:t>
            </w:r>
          </w:p>
        </w:tc>
        <w:tc>
          <w:tcPr>
            <w:tcW w:w="988" w:type="dxa"/>
            <w:vAlign w:val="center"/>
            <w:hideMark/>
          </w:tcPr>
          <w:p w14:paraId="158AB965"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193.35</w:t>
            </w:r>
          </w:p>
        </w:tc>
        <w:tc>
          <w:tcPr>
            <w:tcW w:w="1701" w:type="dxa"/>
            <w:vAlign w:val="center"/>
            <w:hideMark/>
          </w:tcPr>
          <w:p w14:paraId="05F71CB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42.58%</w:t>
            </w:r>
          </w:p>
        </w:tc>
      </w:tr>
      <w:tr w:rsidR="000E1F93" w:rsidRPr="00C0360D" w14:paraId="37B1293F"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607CDB0D" w14:textId="77777777" w:rsidR="000E1F93" w:rsidRPr="00D83D20" w:rsidRDefault="000E1F93" w:rsidP="0087785B">
            <w:pPr>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1.2.1. Papel</w:t>
            </w:r>
          </w:p>
        </w:tc>
        <w:tc>
          <w:tcPr>
            <w:tcW w:w="709" w:type="dxa"/>
            <w:vAlign w:val="center"/>
            <w:hideMark/>
          </w:tcPr>
          <w:p w14:paraId="30EC5AF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3.24</w:t>
            </w:r>
          </w:p>
        </w:tc>
        <w:tc>
          <w:tcPr>
            <w:tcW w:w="709" w:type="dxa"/>
            <w:vAlign w:val="center"/>
            <w:hideMark/>
          </w:tcPr>
          <w:p w14:paraId="766A7604"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5.27</w:t>
            </w:r>
          </w:p>
        </w:tc>
        <w:tc>
          <w:tcPr>
            <w:tcW w:w="709" w:type="dxa"/>
            <w:vAlign w:val="center"/>
            <w:hideMark/>
          </w:tcPr>
          <w:p w14:paraId="6D3E71C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2.17</w:t>
            </w:r>
          </w:p>
        </w:tc>
        <w:tc>
          <w:tcPr>
            <w:tcW w:w="708" w:type="dxa"/>
            <w:vAlign w:val="center"/>
            <w:hideMark/>
          </w:tcPr>
          <w:p w14:paraId="0FA103DE"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2.83</w:t>
            </w:r>
          </w:p>
        </w:tc>
        <w:tc>
          <w:tcPr>
            <w:tcW w:w="709" w:type="dxa"/>
            <w:vAlign w:val="center"/>
            <w:hideMark/>
          </w:tcPr>
          <w:p w14:paraId="2F1E244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3.48</w:t>
            </w:r>
          </w:p>
        </w:tc>
        <w:tc>
          <w:tcPr>
            <w:tcW w:w="709" w:type="dxa"/>
            <w:vAlign w:val="center"/>
            <w:hideMark/>
          </w:tcPr>
          <w:p w14:paraId="3261ABD4"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5.38</w:t>
            </w:r>
          </w:p>
        </w:tc>
        <w:tc>
          <w:tcPr>
            <w:tcW w:w="713" w:type="dxa"/>
            <w:vAlign w:val="center"/>
            <w:hideMark/>
          </w:tcPr>
          <w:p w14:paraId="6809B22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4.89</w:t>
            </w:r>
          </w:p>
        </w:tc>
        <w:tc>
          <w:tcPr>
            <w:tcW w:w="988" w:type="dxa"/>
            <w:vAlign w:val="center"/>
            <w:hideMark/>
          </w:tcPr>
          <w:p w14:paraId="5704E06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27.26</w:t>
            </w:r>
          </w:p>
        </w:tc>
        <w:tc>
          <w:tcPr>
            <w:tcW w:w="1701" w:type="dxa"/>
            <w:vAlign w:val="center"/>
            <w:hideMark/>
          </w:tcPr>
          <w:p w14:paraId="7121C5E0"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6.00%</w:t>
            </w:r>
          </w:p>
        </w:tc>
      </w:tr>
      <w:tr w:rsidR="000E1F93" w:rsidRPr="00C0360D" w14:paraId="6B6C13FA"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2882DEE"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Blanco</w:t>
            </w:r>
          </w:p>
        </w:tc>
        <w:tc>
          <w:tcPr>
            <w:tcW w:w="709" w:type="dxa"/>
            <w:vAlign w:val="center"/>
            <w:hideMark/>
          </w:tcPr>
          <w:p w14:paraId="5D56C758"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1.25</w:t>
            </w:r>
          </w:p>
        </w:tc>
        <w:tc>
          <w:tcPr>
            <w:tcW w:w="709" w:type="dxa"/>
            <w:vAlign w:val="center"/>
            <w:hideMark/>
          </w:tcPr>
          <w:p w14:paraId="652A6A89"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3.94</w:t>
            </w:r>
          </w:p>
        </w:tc>
        <w:tc>
          <w:tcPr>
            <w:tcW w:w="709" w:type="dxa"/>
            <w:vAlign w:val="center"/>
            <w:hideMark/>
          </w:tcPr>
          <w:p w14:paraId="2745F55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0.76</w:t>
            </w:r>
          </w:p>
        </w:tc>
        <w:tc>
          <w:tcPr>
            <w:tcW w:w="708" w:type="dxa"/>
            <w:vAlign w:val="center"/>
            <w:hideMark/>
          </w:tcPr>
          <w:p w14:paraId="41E2EAB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0.49</w:t>
            </w:r>
          </w:p>
        </w:tc>
        <w:tc>
          <w:tcPr>
            <w:tcW w:w="709" w:type="dxa"/>
            <w:vAlign w:val="center"/>
            <w:hideMark/>
          </w:tcPr>
          <w:p w14:paraId="3952767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3.19</w:t>
            </w:r>
          </w:p>
        </w:tc>
        <w:tc>
          <w:tcPr>
            <w:tcW w:w="709" w:type="dxa"/>
            <w:vAlign w:val="center"/>
            <w:hideMark/>
          </w:tcPr>
          <w:p w14:paraId="2B96CDB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2.84</w:t>
            </w:r>
          </w:p>
        </w:tc>
        <w:tc>
          <w:tcPr>
            <w:tcW w:w="713" w:type="dxa"/>
            <w:vAlign w:val="center"/>
            <w:hideMark/>
          </w:tcPr>
          <w:p w14:paraId="535E478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1.85</w:t>
            </w:r>
          </w:p>
        </w:tc>
        <w:tc>
          <w:tcPr>
            <w:tcW w:w="988" w:type="dxa"/>
            <w:vAlign w:val="center"/>
            <w:hideMark/>
          </w:tcPr>
          <w:p w14:paraId="62EA2D4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14.32</w:t>
            </w:r>
          </w:p>
        </w:tc>
        <w:tc>
          <w:tcPr>
            <w:tcW w:w="1701" w:type="dxa"/>
            <w:vAlign w:val="center"/>
            <w:hideMark/>
          </w:tcPr>
          <w:p w14:paraId="4CD6E71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3.15%</w:t>
            </w:r>
          </w:p>
        </w:tc>
      </w:tr>
      <w:tr w:rsidR="000E1F93" w:rsidRPr="00C0360D" w14:paraId="18BF988A"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C47479F"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Periódico</w:t>
            </w:r>
          </w:p>
        </w:tc>
        <w:tc>
          <w:tcPr>
            <w:tcW w:w="709" w:type="dxa"/>
            <w:vAlign w:val="center"/>
            <w:hideMark/>
          </w:tcPr>
          <w:p w14:paraId="45936485"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0.36</w:t>
            </w:r>
          </w:p>
        </w:tc>
        <w:tc>
          <w:tcPr>
            <w:tcW w:w="709" w:type="dxa"/>
            <w:vAlign w:val="center"/>
            <w:hideMark/>
          </w:tcPr>
          <w:p w14:paraId="4284204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0.048</w:t>
            </w:r>
          </w:p>
        </w:tc>
        <w:tc>
          <w:tcPr>
            <w:tcW w:w="709" w:type="dxa"/>
            <w:vAlign w:val="center"/>
            <w:hideMark/>
          </w:tcPr>
          <w:p w14:paraId="61D7151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0.17</w:t>
            </w:r>
          </w:p>
        </w:tc>
        <w:tc>
          <w:tcPr>
            <w:tcW w:w="708" w:type="dxa"/>
            <w:vAlign w:val="center"/>
            <w:hideMark/>
          </w:tcPr>
          <w:p w14:paraId="1350F045"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0.089</w:t>
            </w:r>
          </w:p>
        </w:tc>
        <w:tc>
          <w:tcPr>
            <w:tcW w:w="709" w:type="dxa"/>
            <w:vAlign w:val="center"/>
            <w:hideMark/>
          </w:tcPr>
          <w:p w14:paraId="231E438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0.114</w:t>
            </w:r>
          </w:p>
        </w:tc>
        <w:tc>
          <w:tcPr>
            <w:tcW w:w="709" w:type="dxa"/>
            <w:vAlign w:val="center"/>
            <w:hideMark/>
          </w:tcPr>
          <w:p w14:paraId="5B11A8A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0.13</w:t>
            </w:r>
          </w:p>
        </w:tc>
        <w:tc>
          <w:tcPr>
            <w:tcW w:w="713" w:type="dxa"/>
            <w:vAlign w:val="center"/>
            <w:hideMark/>
          </w:tcPr>
          <w:p w14:paraId="4F7FC5E4"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0.091</w:t>
            </w:r>
          </w:p>
        </w:tc>
        <w:tc>
          <w:tcPr>
            <w:tcW w:w="988" w:type="dxa"/>
            <w:vAlign w:val="center"/>
            <w:hideMark/>
          </w:tcPr>
          <w:p w14:paraId="73D790A5"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1.00</w:t>
            </w:r>
          </w:p>
        </w:tc>
        <w:tc>
          <w:tcPr>
            <w:tcW w:w="1701" w:type="dxa"/>
            <w:vAlign w:val="center"/>
            <w:hideMark/>
          </w:tcPr>
          <w:p w14:paraId="2FD4FB7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0.22%</w:t>
            </w:r>
          </w:p>
        </w:tc>
      </w:tr>
      <w:tr w:rsidR="000E1F93" w:rsidRPr="00C0360D" w14:paraId="54F1E157"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94BA23B"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Mixto (páginas de cuadernos, revistas, otros similares)</w:t>
            </w:r>
          </w:p>
        </w:tc>
        <w:tc>
          <w:tcPr>
            <w:tcW w:w="709" w:type="dxa"/>
            <w:vAlign w:val="center"/>
            <w:hideMark/>
          </w:tcPr>
          <w:p w14:paraId="359B5879"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1.63</w:t>
            </w:r>
          </w:p>
        </w:tc>
        <w:tc>
          <w:tcPr>
            <w:tcW w:w="709" w:type="dxa"/>
            <w:vAlign w:val="center"/>
            <w:hideMark/>
          </w:tcPr>
          <w:p w14:paraId="239DE5C9"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1.28</w:t>
            </w:r>
          </w:p>
        </w:tc>
        <w:tc>
          <w:tcPr>
            <w:tcW w:w="709" w:type="dxa"/>
            <w:vAlign w:val="center"/>
            <w:hideMark/>
          </w:tcPr>
          <w:p w14:paraId="7B8522F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1.24</w:t>
            </w:r>
          </w:p>
        </w:tc>
        <w:tc>
          <w:tcPr>
            <w:tcW w:w="708" w:type="dxa"/>
            <w:vAlign w:val="center"/>
            <w:hideMark/>
          </w:tcPr>
          <w:p w14:paraId="3D9B3A7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2.25</w:t>
            </w:r>
          </w:p>
        </w:tc>
        <w:tc>
          <w:tcPr>
            <w:tcW w:w="709" w:type="dxa"/>
            <w:vAlign w:val="center"/>
            <w:hideMark/>
          </w:tcPr>
          <w:p w14:paraId="071FC8D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0.18</w:t>
            </w:r>
          </w:p>
        </w:tc>
        <w:tc>
          <w:tcPr>
            <w:tcW w:w="709" w:type="dxa"/>
            <w:vAlign w:val="center"/>
            <w:hideMark/>
          </w:tcPr>
          <w:p w14:paraId="6967D9FB"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2.41</w:t>
            </w:r>
          </w:p>
        </w:tc>
        <w:tc>
          <w:tcPr>
            <w:tcW w:w="713" w:type="dxa"/>
            <w:vAlign w:val="center"/>
            <w:hideMark/>
          </w:tcPr>
          <w:p w14:paraId="50226D2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2.95</w:t>
            </w:r>
          </w:p>
        </w:tc>
        <w:tc>
          <w:tcPr>
            <w:tcW w:w="988" w:type="dxa"/>
            <w:vAlign w:val="center"/>
            <w:hideMark/>
          </w:tcPr>
          <w:p w14:paraId="53C1DAB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11.94</w:t>
            </w:r>
          </w:p>
        </w:tc>
        <w:tc>
          <w:tcPr>
            <w:tcW w:w="1701" w:type="dxa"/>
            <w:vAlign w:val="center"/>
            <w:hideMark/>
          </w:tcPr>
          <w:p w14:paraId="4EEF7F4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2.63%</w:t>
            </w:r>
          </w:p>
        </w:tc>
      </w:tr>
      <w:tr w:rsidR="000E1F93" w:rsidRPr="00C0360D" w14:paraId="0F244213"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E5EA2B1" w14:textId="245DF25C" w:rsidR="000E1F93" w:rsidRPr="00D83D20" w:rsidRDefault="000E1F93" w:rsidP="0087785B">
            <w:pPr>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1.2.2. Cartón</w:t>
            </w:r>
          </w:p>
        </w:tc>
        <w:tc>
          <w:tcPr>
            <w:tcW w:w="709" w:type="dxa"/>
            <w:vAlign w:val="center"/>
            <w:hideMark/>
          </w:tcPr>
          <w:p w14:paraId="6F944334"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3.05</w:t>
            </w:r>
          </w:p>
        </w:tc>
        <w:tc>
          <w:tcPr>
            <w:tcW w:w="709" w:type="dxa"/>
            <w:vAlign w:val="center"/>
            <w:hideMark/>
          </w:tcPr>
          <w:p w14:paraId="25E3191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3.22</w:t>
            </w:r>
          </w:p>
        </w:tc>
        <w:tc>
          <w:tcPr>
            <w:tcW w:w="709" w:type="dxa"/>
            <w:vAlign w:val="center"/>
            <w:hideMark/>
          </w:tcPr>
          <w:p w14:paraId="1446D3F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2.92</w:t>
            </w:r>
          </w:p>
        </w:tc>
        <w:tc>
          <w:tcPr>
            <w:tcW w:w="708" w:type="dxa"/>
            <w:vAlign w:val="center"/>
            <w:hideMark/>
          </w:tcPr>
          <w:p w14:paraId="7C3F46B5"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3.24</w:t>
            </w:r>
          </w:p>
        </w:tc>
        <w:tc>
          <w:tcPr>
            <w:tcW w:w="709" w:type="dxa"/>
            <w:vAlign w:val="center"/>
            <w:hideMark/>
          </w:tcPr>
          <w:p w14:paraId="228877A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3.73</w:t>
            </w:r>
          </w:p>
        </w:tc>
        <w:tc>
          <w:tcPr>
            <w:tcW w:w="709" w:type="dxa"/>
            <w:vAlign w:val="center"/>
            <w:hideMark/>
          </w:tcPr>
          <w:p w14:paraId="6862284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3.12</w:t>
            </w:r>
          </w:p>
        </w:tc>
        <w:tc>
          <w:tcPr>
            <w:tcW w:w="713" w:type="dxa"/>
            <w:vAlign w:val="center"/>
            <w:hideMark/>
          </w:tcPr>
          <w:p w14:paraId="18B07FB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6.10</w:t>
            </w:r>
          </w:p>
        </w:tc>
        <w:tc>
          <w:tcPr>
            <w:tcW w:w="988" w:type="dxa"/>
            <w:vAlign w:val="center"/>
            <w:hideMark/>
          </w:tcPr>
          <w:p w14:paraId="461F76D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25.38</w:t>
            </w:r>
          </w:p>
        </w:tc>
        <w:tc>
          <w:tcPr>
            <w:tcW w:w="1701" w:type="dxa"/>
            <w:vAlign w:val="center"/>
            <w:hideMark/>
          </w:tcPr>
          <w:p w14:paraId="401F62F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5.59%</w:t>
            </w:r>
          </w:p>
        </w:tc>
      </w:tr>
      <w:tr w:rsidR="000E1F93" w:rsidRPr="00C0360D" w14:paraId="779498F7"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D078A0C"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Blanco (liso y cartulina)</w:t>
            </w:r>
          </w:p>
        </w:tc>
        <w:tc>
          <w:tcPr>
            <w:tcW w:w="709" w:type="dxa"/>
            <w:vAlign w:val="center"/>
            <w:hideMark/>
          </w:tcPr>
          <w:p w14:paraId="2547E293"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1.25</w:t>
            </w:r>
          </w:p>
        </w:tc>
        <w:tc>
          <w:tcPr>
            <w:tcW w:w="709" w:type="dxa"/>
            <w:vAlign w:val="center"/>
            <w:hideMark/>
          </w:tcPr>
          <w:p w14:paraId="51CBF0C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2.34</w:t>
            </w:r>
          </w:p>
        </w:tc>
        <w:tc>
          <w:tcPr>
            <w:tcW w:w="709" w:type="dxa"/>
            <w:vAlign w:val="center"/>
            <w:hideMark/>
          </w:tcPr>
          <w:p w14:paraId="17DFDD4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1.29</w:t>
            </w:r>
          </w:p>
        </w:tc>
        <w:tc>
          <w:tcPr>
            <w:tcW w:w="708" w:type="dxa"/>
            <w:vAlign w:val="center"/>
            <w:hideMark/>
          </w:tcPr>
          <w:p w14:paraId="0239ADDD"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1.18</w:t>
            </w:r>
          </w:p>
        </w:tc>
        <w:tc>
          <w:tcPr>
            <w:tcW w:w="709" w:type="dxa"/>
            <w:vAlign w:val="center"/>
            <w:hideMark/>
          </w:tcPr>
          <w:p w14:paraId="79CFB76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0.91</w:t>
            </w:r>
          </w:p>
        </w:tc>
        <w:tc>
          <w:tcPr>
            <w:tcW w:w="709" w:type="dxa"/>
            <w:vAlign w:val="center"/>
            <w:hideMark/>
          </w:tcPr>
          <w:p w14:paraId="30BC96A9"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0.68</w:t>
            </w:r>
          </w:p>
        </w:tc>
        <w:tc>
          <w:tcPr>
            <w:tcW w:w="713" w:type="dxa"/>
            <w:vAlign w:val="center"/>
            <w:hideMark/>
          </w:tcPr>
          <w:p w14:paraId="4DEC9581"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1.08</w:t>
            </w:r>
          </w:p>
        </w:tc>
        <w:tc>
          <w:tcPr>
            <w:tcW w:w="988" w:type="dxa"/>
            <w:vAlign w:val="center"/>
            <w:hideMark/>
          </w:tcPr>
          <w:p w14:paraId="083053F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8.73</w:t>
            </w:r>
          </w:p>
        </w:tc>
        <w:tc>
          <w:tcPr>
            <w:tcW w:w="1701" w:type="dxa"/>
            <w:vAlign w:val="center"/>
            <w:hideMark/>
          </w:tcPr>
          <w:p w14:paraId="411256B1"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1.92%</w:t>
            </w:r>
          </w:p>
        </w:tc>
      </w:tr>
      <w:tr w:rsidR="000E1F93" w:rsidRPr="00C0360D" w14:paraId="6A107C4A"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ABD45AD"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Marrón (Corrugado)</w:t>
            </w:r>
          </w:p>
        </w:tc>
        <w:tc>
          <w:tcPr>
            <w:tcW w:w="709" w:type="dxa"/>
            <w:vAlign w:val="center"/>
            <w:hideMark/>
          </w:tcPr>
          <w:p w14:paraId="6A26C0C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0.86</w:t>
            </w:r>
          </w:p>
        </w:tc>
        <w:tc>
          <w:tcPr>
            <w:tcW w:w="709" w:type="dxa"/>
            <w:vAlign w:val="center"/>
            <w:hideMark/>
          </w:tcPr>
          <w:p w14:paraId="6BBDB42E"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0.06</w:t>
            </w:r>
          </w:p>
        </w:tc>
        <w:tc>
          <w:tcPr>
            <w:tcW w:w="709" w:type="dxa"/>
            <w:vAlign w:val="center"/>
            <w:hideMark/>
          </w:tcPr>
          <w:p w14:paraId="67B64384"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0.48</w:t>
            </w:r>
          </w:p>
        </w:tc>
        <w:tc>
          <w:tcPr>
            <w:tcW w:w="708" w:type="dxa"/>
            <w:vAlign w:val="center"/>
            <w:hideMark/>
          </w:tcPr>
          <w:p w14:paraId="5649141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0.89</w:t>
            </w:r>
          </w:p>
        </w:tc>
        <w:tc>
          <w:tcPr>
            <w:tcW w:w="709" w:type="dxa"/>
            <w:vAlign w:val="center"/>
            <w:hideMark/>
          </w:tcPr>
          <w:p w14:paraId="4C93A658"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1.06</w:t>
            </w:r>
          </w:p>
        </w:tc>
        <w:tc>
          <w:tcPr>
            <w:tcW w:w="709" w:type="dxa"/>
            <w:vAlign w:val="center"/>
            <w:hideMark/>
          </w:tcPr>
          <w:p w14:paraId="5761537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1.16</w:t>
            </w:r>
          </w:p>
        </w:tc>
        <w:tc>
          <w:tcPr>
            <w:tcW w:w="713" w:type="dxa"/>
            <w:vAlign w:val="center"/>
            <w:hideMark/>
          </w:tcPr>
          <w:p w14:paraId="4BCBB95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2.71</w:t>
            </w:r>
          </w:p>
        </w:tc>
        <w:tc>
          <w:tcPr>
            <w:tcW w:w="988" w:type="dxa"/>
            <w:vAlign w:val="center"/>
            <w:hideMark/>
          </w:tcPr>
          <w:p w14:paraId="619353BE"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7.22</w:t>
            </w:r>
          </w:p>
        </w:tc>
        <w:tc>
          <w:tcPr>
            <w:tcW w:w="1701" w:type="dxa"/>
            <w:vAlign w:val="center"/>
            <w:hideMark/>
          </w:tcPr>
          <w:p w14:paraId="6C007EE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1.59%</w:t>
            </w:r>
          </w:p>
        </w:tc>
      </w:tr>
      <w:tr w:rsidR="000E1F93" w:rsidRPr="00C0360D" w14:paraId="14216323"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57D1B25"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Mixto (tapas de cuaderno, revistas, otros similares)</w:t>
            </w:r>
          </w:p>
        </w:tc>
        <w:tc>
          <w:tcPr>
            <w:tcW w:w="709" w:type="dxa"/>
            <w:vAlign w:val="center"/>
            <w:hideMark/>
          </w:tcPr>
          <w:p w14:paraId="7B87225F"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0.94</w:t>
            </w:r>
          </w:p>
        </w:tc>
        <w:tc>
          <w:tcPr>
            <w:tcW w:w="709" w:type="dxa"/>
            <w:vAlign w:val="center"/>
            <w:hideMark/>
          </w:tcPr>
          <w:p w14:paraId="0A3E7EB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0.82</w:t>
            </w:r>
          </w:p>
        </w:tc>
        <w:tc>
          <w:tcPr>
            <w:tcW w:w="709" w:type="dxa"/>
            <w:vAlign w:val="center"/>
            <w:hideMark/>
          </w:tcPr>
          <w:p w14:paraId="1A90E59D"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1.15</w:t>
            </w:r>
          </w:p>
        </w:tc>
        <w:tc>
          <w:tcPr>
            <w:tcW w:w="708" w:type="dxa"/>
            <w:vAlign w:val="center"/>
            <w:hideMark/>
          </w:tcPr>
          <w:p w14:paraId="43C5806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1.17</w:t>
            </w:r>
          </w:p>
        </w:tc>
        <w:tc>
          <w:tcPr>
            <w:tcW w:w="709" w:type="dxa"/>
            <w:vAlign w:val="center"/>
            <w:hideMark/>
          </w:tcPr>
          <w:p w14:paraId="0ADC4E2F"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1.76</w:t>
            </w:r>
          </w:p>
        </w:tc>
        <w:tc>
          <w:tcPr>
            <w:tcW w:w="709" w:type="dxa"/>
            <w:vAlign w:val="center"/>
            <w:hideMark/>
          </w:tcPr>
          <w:p w14:paraId="40B01539"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1.28</w:t>
            </w:r>
          </w:p>
        </w:tc>
        <w:tc>
          <w:tcPr>
            <w:tcW w:w="713" w:type="dxa"/>
            <w:vAlign w:val="center"/>
            <w:hideMark/>
          </w:tcPr>
          <w:p w14:paraId="3E2B15BB"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2.31</w:t>
            </w:r>
          </w:p>
        </w:tc>
        <w:tc>
          <w:tcPr>
            <w:tcW w:w="988" w:type="dxa"/>
            <w:vAlign w:val="center"/>
            <w:hideMark/>
          </w:tcPr>
          <w:p w14:paraId="15ED819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9.43</w:t>
            </w:r>
          </w:p>
        </w:tc>
        <w:tc>
          <w:tcPr>
            <w:tcW w:w="1701" w:type="dxa"/>
            <w:vAlign w:val="center"/>
            <w:hideMark/>
          </w:tcPr>
          <w:p w14:paraId="53919C2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2.08%</w:t>
            </w:r>
          </w:p>
        </w:tc>
      </w:tr>
      <w:tr w:rsidR="000E1F93" w:rsidRPr="00C0360D" w14:paraId="26EC8E31"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FE4E1B2" w14:textId="75A060BC" w:rsidR="000E1F93" w:rsidRPr="00D83D20" w:rsidRDefault="000E1F93" w:rsidP="0087785B">
            <w:pPr>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1.2.3. Vidrio</w:t>
            </w:r>
          </w:p>
        </w:tc>
        <w:tc>
          <w:tcPr>
            <w:tcW w:w="709" w:type="dxa"/>
            <w:vAlign w:val="center"/>
            <w:hideMark/>
          </w:tcPr>
          <w:p w14:paraId="6AB35B6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8.09</w:t>
            </w:r>
          </w:p>
        </w:tc>
        <w:tc>
          <w:tcPr>
            <w:tcW w:w="709" w:type="dxa"/>
            <w:vAlign w:val="center"/>
            <w:hideMark/>
          </w:tcPr>
          <w:p w14:paraId="7DC6744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6.54</w:t>
            </w:r>
          </w:p>
        </w:tc>
        <w:tc>
          <w:tcPr>
            <w:tcW w:w="709" w:type="dxa"/>
            <w:vAlign w:val="center"/>
            <w:hideMark/>
          </w:tcPr>
          <w:p w14:paraId="4167BD48"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6.02</w:t>
            </w:r>
          </w:p>
        </w:tc>
        <w:tc>
          <w:tcPr>
            <w:tcW w:w="708" w:type="dxa"/>
            <w:vAlign w:val="center"/>
            <w:hideMark/>
          </w:tcPr>
          <w:p w14:paraId="43D545C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3.48</w:t>
            </w:r>
          </w:p>
        </w:tc>
        <w:tc>
          <w:tcPr>
            <w:tcW w:w="709" w:type="dxa"/>
            <w:vAlign w:val="center"/>
            <w:hideMark/>
          </w:tcPr>
          <w:p w14:paraId="67E3B0B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8.68</w:t>
            </w:r>
          </w:p>
        </w:tc>
        <w:tc>
          <w:tcPr>
            <w:tcW w:w="709" w:type="dxa"/>
            <w:vAlign w:val="center"/>
            <w:hideMark/>
          </w:tcPr>
          <w:p w14:paraId="24FF8E9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12.31</w:t>
            </w:r>
          </w:p>
        </w:tc>
        <w:tc>
          <w:tcPr>
            <w:tcW w:w="713" w:type="dxa"/>
            <w:vAlign w:val="center"/>
            <w:hideMark/>
          </w:tcPr>
          <w:p w14:paraId="7B0DE11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6.47</w:t>
            </w:r>
          </w:p>
        </w:tc>
        <w:tc>
          <w:tcPr>
            <w:tcW w:w="988" w:type="dxa"/>
            <w:vAlign w:val="center"/>
            <w:hideMark/>
          </w:tcPr>
          <w:p w14:paraId="5E820075"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51.59</w:t>
            </w:r>
          </w:p>
        </w:tc>
        <w:tc>
          <w:tcPr>
            <w:tcW w:w="1701" w:type="dxa"/>
            <w:vAlign w:val="center"/>
            <w:hideMark/>
          </w:tcPr>
          <w:p w14:paraId="3C586A23"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11.36%</w:t>
            </w:r>
          </w:p>
        </w:tc>
      </w:tr>
      <w:tr w:rsidR="000E1F93" w:rsidRPr="00C0360D" w14:paraId="156A2A87"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C17C098"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Transparente</w:t>
            </w:r>
          </w:p>
        </w:tc>
        <w:tc>
          <w:tcPr>
            <w:tcW w:w="709" w:type="dxa"/>
            <w:vAlign w:val="center"/>
            <w:hideMark/>
          </w:tcPr>
          <w:p w14:paraId="16447C69"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2.81</w:t>
            </w:r>
          </w:p>
        </w:tc>
        <w:tc>
          <w:tcPr>
            <w:tcW w:w="709" w:type="dxa"/>
            <w:vAlign w:val="center"/>
            <w:hideMark/>
          </w:tcPr>
          <w:p w14:paraId="5C657EE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3CC2CEB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1.46</w:t>
            </w:r>
          </w:p>
        </w:tc>
        <w:tc>
          <w:tcPr>
            <w:tcW w:w="708" w:type="dxa"/>
            <w:vAlign w:val="center"/>
            <w:hideMark/>
          </w:tcPr>
          <w:p w14:paraId="188232E8"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55E7A6A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3.41</w:t>
            </w:r>
          </w:p>
        </w:tc>
        <w:tc>
          <w:tcPr>
            <w:tcW w:w="709" w:type="dxa"/>
            <w:vAlign w:val="center"/>
            <w:hideMark/>
          </w:tcPr>
          <w:p w14:paraId="32F038B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6.85</w:t>
            </w:r>
          </w:p>
        </w:tc>
        <w:tc>
          <w:tcPr>
            <w:tcW w:w="713" w:type="dxa"/>
            <w:vAlign w:val="center"/>
            <w:hideMark/>
          </w:tcPr>
          <w:p w14:paraId="44BDAB1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4.28</w:t>
            </w:r>
          </w:p>
        </w:tc>
        <w:tc>
          <w:tcPr>
            <w:tcW w:w="988" w:type="dxa"/>
            <w:vAlign w:val="center"/>
            <w:hideMark/>
          </w:tcPr>
          <w:p w14:paraId="3B59519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18.81</w:t>
            </w:r>
          </w:p>
        </w:tc>
        <w:tc>
          <w:tcPr>
            <w:tcW w:w="1701" w:type="dxa"/>
            <w:vAlign w:val="center"/>
            <w:hideMark/>
          </w:tcPr>
          <w:p w14:paraId="6C9B1B1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4.14%</w:t>
            </w:r>
          </w:p>
        </w:tc>
      </w:tr>
      <w:tr w:rsidR="000E1F93" w:rsidRPr="00C0360D" w14:paraId="29436985"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4EE3E4F"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Otros colores (marrón – ámbar, verde, azul, entre otros)</w:t>
            </w:r>
          </w:p>
        </w:tc>
        <w:tc>
          <w:tcPr>
            <w:tcW w:w="709" w:type="dxa"/>
            <w:vAlign w:val="center"/>
            <w:hideMark/>
          </w:tcPr>
          <w:p w14:paraId="62D9183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3.76</w:t>
            </w:r>
          </w:p>
        </w:tc>
        <w:tc>
          <w:tcPr>
            <w:tcW w:w="709" w:type="dxa"/>
            <w:vAlign w:val="center"/>
            <w:hideMark/>
          </w:tcPr>
          <w:p w14:paraId="3D81F22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6.48</w:t>
            </w:r>
          </w:p>
        </w:tc>
        <w:tc>
          <w:tcPr>
            <w:tcW w:w="709" w:type="dxa"/>
            <w:vAlign w:val="center"/>
            <w:hideMark/>
          </w:tcPr>
          <w:p w14:paraId="3D34BB8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4.56</w:t>
            </w:r>
          </w:p>
        </w:tc>
        <w:tc>
          <w:tcPr>
            <w:tcW w:w="708" w:type="dxa"/>
            <w:vAlign w:val="center"/>
            <w:hideMark/>
          </w:tcPr>
          <w:p w14:paraId="2B0A3A2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3.48</w:t>
            </w:r>
          </w:p>
        </w:tc>
        <w:tc>
          <w:tcPr>
            <w:tcW w:w="709" w:type="dxa"/>
            <w:vAlign w:val="center"/>
            <w:hideMark/>
          </w:tcPr>
          <w:p w14:paraId="4266A2EB"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4.19</w:t>
            </w:r>
          </w:p>
        </w:tc>
        <w:tc>
          <w:tcPr>
            <w:tcW w:w="709" w:type="dxa"/>
            <w:vAlign w:val="center"/>
            <w:hideMark/>
          </w:tcPr>
          <w:p w14:paraId="7684F1A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3.85</w:t>
            </w:r>
          </w:p>
        </w:tc>
        <w:tc>
          <w:tcPr>
            <w:tcW w:w="713" w:type="dxa"/>
            <w:vAlign w:val="center"/>
            <w:hideMark/>
          </w:tcPr>
          <w:p w14:paraId="65377D2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0.94</w:t>
            </w:r>
          </w:p>
        </w:tc>
        <w:tc>
          <w:tcPr>
            <w:tcW w:w="988" w:type="dxa"/>
            <w:vAlign w:val="center"/>
            <w:hideMark/>
          </w:tcPr>
          <w:p w14:paraId="1CC9AAD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27.26</w:t>
            </w:r>
          </w:p>
        </w:tc>
        <w:tc>
          <w:tcPr>
            <w:tcW w:w="1701" w:type="dxa"/>
            <w:vAlign w:val="center"/>
            <w:hideMark/>
          </w:tcPr>
          <w:p w14:paraId="7FACF51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6.00%</w:t>
            </w:r>
          </w:p>
        </w:tc>
      </w:tr>
      <w:tr w:rsidR="000E1F93" w:rsidRPr="00C0360D" w14:paraId="1565FCD3"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A33D807"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lastRenderedPageBreak/>
              <w:t xml:space="preserve">Otros (vidrio de ventana) </w:t>
            </w:r>
          </w:p>
        </w:tc>
        <w:tc>
          <w:tcPr>
            <w:tcW w:w="709" w:type="dxa"/>
            <w:vAlign w:val="center"/>
            <w:hideMark/>
          </w:tcPr>
          <w:p w14:paraId="51F34DA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1.52</w:t>
            </w:r>
          </w:p>
        </w:tc>
        <w:tc>
          <w:tcPr>
            <w:tcW w:w="709" w:type="dxa"/>
            <w:vAlign w:val="center"/>
            <w:hideMark/>
          </w:tcPr>
          <w:p w14:paraId="7DF7A41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0.06</w:t>
            </w:r>
          </w:p>
        </w:tc>
        <w:tc>
          <w:tcPr>
            <w:tcW w:w="709" w:type="dxa"/>
            <w:vAlign w:val="center"/>
            <w:hideMark/>
          </w:tcPr>
          <w:p w14:paraId="205FC43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8" w:type="dxa"/>
            <w:vAlign w:val="center"/>
            <w:hideMark/>
          </w:tcPr>
          <w:p w14:paraId="14F6C673"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5A27EF29"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1.08</w:t>
            </w:r>
          </w:p>
        </w:tc>
        <w:tc>
          <w:tcPr>
            <w:tcW w:w="709" w:type="dxa"/>
            <w:vAlign w:val="center"/>
            <w:hideMark/>
          </w:tcPr>
          <w:p w14:paraId="490ED96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1.61</w:t>
            </w:r>
          </w:p>
        </w:tc>
        <w:tc>
          <w:tcPr>
            <w:tcW w:w="713" w:type="dxa"/>
            <w:vAlign w:val="center"/>
            <w:hideMark/>
          </w:tcPr>
          <w:p w14:paraId="59B61DC7"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1.25</w:t>
            </w:r>
          </w:p>
        </w:tc>
        <w:tc>
          <w:tcPr>
            <w:tcW w:w="988" w:type="dxa"/>
            <w:vAlign w:val="center"/>
            <w:hideMark/>
          </w:tcPr>
          <w:p w14:paraId="3AA13655"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5.52</w:t>
            </w:r>
          </w:p>
        </w:tc>
        <w:tc>
          <w:tcPr>
            <w:tcW w:w="1701" w:type="dxa"/>
            <w:vAlign w:val="center"/>
            <w:hideMark/>
          </w:tcPr>
          <w:p w14:paraId="55AE28F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1.22%</w:t>
            </w:r>
          </w:p>
        </w:tc>
      </w:tr>
      <w:tr w:rsidR="000E1F93" w:rsidRPr="00C0360D" w14:paraId="68E3B035"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4A0D883" w14:textId="77777777" w:rsidR="000E1F93" w:rsidRPr="00D83D20" w:rsidRDefault="000E1F93" w:rsidP="0087785B">
            <w:pPr>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1.2.4. Plástico</w:t>
            </w:r>
          </w:p>
        </w:tc>
        <w:tc>
          <w:tcPr>
            <w:tcW w:w="709" w:type="dxa"/>
            <w:vAlign w:val="center"/>
            <w:hideMark/>
          </w:tcPr>
          <w:p w14:paraId="299ED35C"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6.99</w:t>
            </w:r>
          </w:p>
        </w:tc>
        <w:tc>
          <w:tcPr>
            <w:tcW w:w="709" w:type="dxa"/>
            <w:vAlign w:val="center"/>
            <w:hideMark/>
          </w:tcPr>
          <w:p w14:paraId="4D1F4BFC"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10.59</w:t>
            </w:r>
          </w:p>
        </w:tc>
        <w:tc>
          <w:tcPr>
            <w:tcW w:w="709" w:type="dxa"/>
            <w:vAlign w:val="center"/>
            <w:hideMark/>
          </w:tcPr>
          <w:p w14:paraId="44B2DB0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10.25</w:t>
            </w:r>
          </w:p>
        </w:tc>
        <w:tc>
          <w:tcPr>
            <w:tcW w:w="708" w:type="dxa"/>
            <w:vAlign w:val="center"/>
            <w:hideMark/>
          </w:tcPr>
          <w:p w14:paraId="1C89D5F8"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10.62</w:t>
            </w:r>
          </w:p>
        </w:tc>
        <w:tc>
          <w:tcPr>
            <w:tcW w:w="709" w:type="dxa"/>
            <w:vAlign w:val="center"/>
            <w:hideMark/>
          </w:tcPr>
          <w:p w14:paraId="6EE23B9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7.90</w:t>
            </w:r>
          </w:p>
        </w:tc>
        <w:tc>
          <w:tcPr>
            <w:tcW w:w="709" w:type="dxa"/>
            <w:vAlign w:val="center"/>
            <w:hideMark/>
          </w:tcPr>
          <w:p w14:paraId="78143DE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10.82</w:t>
            </w:r>
          </w:p>
        </w:tc>
        <w:tc>
          <w:tcPr>
            <w:tcW w:w="713" w:type="dxa"/>
            <w:vAlign w:val="center"/>
            <w:hideMark/>
          </w:tcPr>
          <w:p w14:paraId="3B96EC08"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10.17</w:t>
            </w:r>
          </w:p>
        </w:tc>
        <w:tc>
          <w:tcPr>
            <w:tcW w:w="988" w:type="dxa"/>
            <w:vAlign w:val="center"/>
            <w:hideMark/>
          </w:tcPr>
          <w:p w14:paraId="27E9BC2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67.34</w:t>
            </w:r>
          </w:p>
        </w:tc>
        <w:tc>
          <w:tcPr>
            <w:tcW w:w="1701" w:type="dxa"/>
            <w:vAlign w:val="center"/>
            <w:hideMark/>
          </w:tcPr>
          <w:p w14:paraId="4CE42EC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14.83%</w:t>
            </w:r>
          </w:p>
        </w:tc>
      </w:tr>
      <w:tr w:rsidR="000E1F93" w:rsidRPr="00C0360D" w14:paraId="2C564345" w14:textId="77777777" w:rsidTr="00C0360D">
        <w:trPr>
          <w:trHeight w:val="45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1EBBD45" w14:textId="7432413B"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PET–Tereftalato de polietileno (1) (aceite y botellas de bebidas y agua, entre otros similares)</w:t>
            </w:r>
          </w:p>
        </w:tc>
        <w:tc>
          <w:tcPr>
            <w:tcW w:w="709" w:type="dxa"/>
            <w:vAlign w:val="center"/>
            <w:hideMark/>
          </w:tcPr>
          <w:p w14:paraId="4BC8B5A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1.58</w:t>
            </w:r>
          </w:p>
        </w:tc>
        <w:tc>
          <w:tcPr>
            <w:tcW w:w="709" w:type="dxa"/>
            <w:vAlign w:val="center"/>
            <w:hideMark/>
          </w:tcPr>
          <w:p w14:paraId="6DED298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1.95</w:t>
            </w:r>
          </w:p>
        </w:tc>
        <w:tc>
          <w:tcPr>
            <w:tcW w:w="709" w:type="dxa"/>
            <w:vAlign w:val="center"/>
            <w:hideMark/>
          </w:tcPr>
          <w:p w14:paraId="3E5FCFF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2.74</w:t>
            </w:r>
          </w:p>
        </w:tc>
        <w:tc>
          <w:tcPr>
            <w:tcW w:w="708" w:type="dxa"/>
            <w:vAlign w:val="center"/>
            <w:hideMark/>
          </w:tcPr>
          <w:p w14:paraId="7CB99349"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2.49</w:t>
            </w:r>
          </w:p>
        </w:tc>
        <w:tc>
          <w:tcPr>
            <w:tcW w:w="709" w:type="dxa"/>
            <w:vAlign w:val="center"/>
            <w:hideMark/>
          </w:tcPr>
          <w:p w14:paraId="76545AF1"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1.64</w:t>
            </w:r>
          </w:p>
        </w:tc>
        <w:tc>
          <w:tcPr>
            <w:tcW w:w="709" w:type="dxa"/>
            <w:vAlign w:val="center"/>
            <w:hideMark/>
          </w:tcPr>
          <w:p w14:paraId="1D31C078"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3.54</w:t>
            </w:r>
          </w:p>
        </w:tc>
        <w:tc>
          <w:tcPr>
            <w:tcW w:w="713" w:type="dxa"/>
            <w:vAlign w:val="center"/>
            <w:hideMark/>
          </w:tcPr>
          <w:p w14:paraId="18B18B3F"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2.18</w:t>
            </w:r>
          </w:p>
        </w:tc>
        <w:tc>
          <w:tcPr>
            <w:tcW w:w="988" w:type="dxa"/>
            <w:vAlign w:val="center"/>
            <w:hideMark/>
          </w:tcPr>
          <w:p w14:paraId="6E37A695"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16.12</w:t>
            </w:r>
          </w:p>
        </w:tc>
        <w:tc>
          <w:tcPr>
            <w:tcW w:w="1701" w:type="dxa"/>
            <w:vAlign w:val="center"/>
            <w:hideMark/>
          </w:tcPr>
          <w:p w14:paraId="67FE92E5"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3.55%</w:t>
            </w:r>
          </w:p>
        </w:tc>
      </w:tr>
      <w:tr w:rsidR="000E1F93" w:rsidRPr="00C0360D" w14:paraId="66916FDC" w14:textId="77777777" w:rsidTr="00C0360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45F6D03" w14:textId="3525DF3B"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 xml:space="preserve">PEAD-Polietileno de alta densidad (2) (botellas de lácteos, </w:t>
            </w:r>
            <w:proofErr w:type="spellStart"/>
            <w:r w:rsidRPr="00D83D20">
              <w:rPr>
                <w:rFonts w:ascii="Times New Roman" w:eastAsia="Times New Roman" w:hAnsi="Times New Roman" w:cs="Times New Roman"/>
                <w:b w:val="0"/>
                <w:bCs w:val="0"/>
                <w:color w:val="000000" w:themeColor="text1"/>
                <w:sz w:val="20"/>
                <w:szCs w:val="20"/>
                <w:lang w:eastAsia="es-PE"/>
              </w:rPr>
              <w:t>shampoo</w:t>
            </w:r>
            <w:proofErr w:type="spellEnd"/>
            <w:r w:rsidRPr="00D83D20">
              <w:rPr>
                <w:rFonts w:ascii="Times New Roman" w:eastAsia="Times New Roman" w:hAnsi="Times New Roman" w:cs="Times New Roman"/>
                <w:b w:val="0"/>
                <w:bCs w:val="0"/>
                <w:color w:val="000000" w:themeColor="text1"/>
                <w:sz w:val="20"/>
                <w:szCs w:val="20"/>
                <w:lang w:eastAsia="es-PE"/>
              </w:rPr>
              <w:t xml:space="preserve">, detergente líquido, </w:t>
            </w:r>
            <w:r w:rsidR="00C0360D" w:rsidRPr="00D83D20">
              <w:rPr>
                <w:rFonts w:ascii="Times New Roman" w:eastAsia="Times New Roman" w:hAnsi="Times New Roman" w:cs="Times New Roman"/>
                <w:b w:val="0"/>
                <w:bCs w:val="0"/>
                <w:color w:val="000000" w:themeColor="text1"/>
                <w:sz w:val="20"/>
                <w:szCs w:val="20"/>
                <w:lang w:eastAsia="es-PE"/>
              </w:rPr>
              <w:t>suavizante)</w:t>
            </w:r>
          </w:p>
        </w:tc>
        <w:tc>
          <w:tcPr>
            <w:tcW w:w="709" w:type="dxa"/>
            <w:vAlign w:val="center"/>
            <w:hideMark/>
          </w:tcPr>
          <w:p w14:paraId="5BE5AF6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0.96</w:t>
            </w:r>
          </w:p>
        </w:tc>
        <w:tc>
          <w:tcPr>
            <w:tcW w:w="709" w:type="dxa"/>
            <w:vAlign w:val="center"/>
            <w:hideMark/>
          </w:tcPr>
          <w:p w14:paraId="15860B4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1.84</w:t>
            </w:r>
          </w:p>
        </w:tc>
        <w:tc>
          <w:tcPr>
            <w:tcW w:w="709" w:type="dxa"/>
            <w:vAlign w:val="center"/>
            <w:hideMark/>
          </w:tcPr>
          <w:p w14:paraId="526BAA5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1.56</w:t>
            </w:r>
          </w:p>
        </w:tc>
        <w:tc>
          <w:tcPr>
            <w:tcW w:w="708" w:type="dxa"/>
            <w:vAlign w:val="center"/>
            <w:hideMark/>
          </w:tcPr>
          <w:p w14:paraId="077295A3"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2.08</w:t>
            </w:r>
          </w:p>
        </w:tc>
        <w:tc>
          <w:tcPr>
            <w:tcW w:w="709" w:type="dxa"/>
            <w:vAlign w:val="center"/>
            <w:hideMark/>
          </w:tcPr>
          <w:p w14:paraId="51E3535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1.55</w:t>
            </w:r>
          </w:p>
        </w:tc>
        <w:tc>
          <w:tcPr>
            <w:tcW w:w="709" w:type="dxa"/>
            <w:vAlign w:val="center"/>
            <w:hideMark/>
          </w:tcPr>
          <w:p w14:paraId="19025674"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1.63</w:t>
            </w:r>
          </w:p>
        </w:tc>
        <w:tc>
          <w:tcPr>
            <w:tcW w:w="713" w:type="dxa"/>
            <w:vAlign w:val="center"/>
            <w:hideMark/>
          </w:tcPr>
          <w:p w14:paraId="09BB6C0C"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2.36</w:t>
            </w:r>
          </w:p>
        </w:tc>
        <w:tc>
          <w:tcPr>
            <w:tcW w:w="988" w:type="dxa"/>
            <w:vAlign w:val="center"/>
            <w:hideMark/>
          </w:tcPr>
          <w:p w14:paraId="762CBBE8"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11.98</w:t>
            </w:r>
          </w:p>
        </w:tc>
        <w:tc>
          <w:tcPr>
            <w:tcW w:w="1701" w:type="dxa"/>
            <w:vAlign w:val="center"/>
            <w:hideMark/>
          </w:tcPr>
          <w:p w14:paraId="2D31B24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2.64%</w:t>
            </w:r>
          </w:p>
        </w:tc>
      </w:tr>
      <w:tr w:rsidR="000E1F93" w:rsidRPr="00C0360D" w14:paraId="6B448F8F" w14:textId="77777777" w:rsidTr="00C0360D">
        <w:trPr>
          <w:trHeight w:val="75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747D46DA" w14:textId="39BAC8D4"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 xml:space="preserve">PEBD -Polietileno de baja densidad (4) (empaques de alimentos, empaques de plástico de papel higiénico, empaques de </w:t>
            </w:r>
            <w:r w:rsidR="00C0360D" w:rsidRPr="00D83D20">
              <w:rPr>
                <w:rFonts w:ascii="Times New Roman" w:eastAsia="Times New Roman" w:hAnsi="Times New Roman" w:cs="Times New Roman"/>
                <w:b w:val="0"/>
                <w:bCs w:val="0"/>
                <w:color w:val="000000" w:themeColor="text1"/>
                <w:sz w:val="20"/>
                <w:szCs w:val="20"/>
                <w:lang w:eastAsia="es-PE"/>
              </w:rPr>
              <w:t>detergente, empaque</w:t>
            </w:r>
            <w:r w:rsidRPr="00D83D20">
              <w:rPr>
                <w:rFonts w:ascii="Times New Roman" w:eastAsia="Times New Roman" w:hAnsi="Times New Roman" w:cs="Times New Roman"/>
                <w:b w:val="0"/>
                <w:bCs w:val="0"/>
                <w:color w:val="000000" w:themeColor="text1"/>
                <w:sz w:val="20"/>
                <w:szCs w:val="20"/>
                <w:lang w:eastAsia="es-PE"/>
              </w:rPr>
              <w:t xml:space="preserve"> film)</w:t>
            </w:r>
          </w:p>
        </w:tc>
        <w:tc>
          <w:tcPr>
            <w:tcW w:w="709" w:type="dxa"/>
            <w:vAlign w:val="center"/>
            <w:hideMark/>
          </w:tcPr>
          <w:p w14:paraId="051403A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0.48</w:t>
            </w:r>
          </w:p>
        </w:tc>
        <w:tc>
          <w:tcPr>
            <w:tcW w:w="709" w:type="dxa"/>
            <w:vAlign w:val="center"/>
            <w:hideMark/>
          </w:tcPr>
          <w:p w14:paraId="6BDD954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0.96</w:t>
            </w:r>
          </w:p>
        </w:tc>
        <w:tc>
          <w:tcPr>
            <w:tcW w:w="709" w:type="dxa"/>
            <w:vAlign w:val="center"/>
            <w:hideMark/>
          </w:tcPr>
          <w:p w14:paraId="2EB5B78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1.25</w:t>
            </w:r>
          </w:p>
        </w:tc>
        <w:tc>
          <w:tcPr>
            <w:tcW w:w="708" w:type="dxa"/>
            <w:vAlign w:val="center"/>
            <w:hideMark/>
          </w:tcPr>
          <w:p w14:paraId="0C4EF9AF"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1.66</w:t>
            </w:r>
          </w:p>
        </w:tc>
        <w:tc>
          <w:tcPr>
            <w:tcW w:w="709" w:type="dxa"/>
            <w:vAlign w:val="center"/>
            <w:hideMark/>
          </w:tcPr>
          <w:p w14:paraId="4CCD6C2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0.94</w:t>
            </w:r>
          </w:p>
        </w:tc>
        <w:tc>
          <w:tcPr>
            <w:tcW w:w="709" w:type="dxa"/>
            <w:vAlign w:val="center"/>
            <w:hideMark/>
          </w:tcPr>
          <w:p w14:paraId="7FBB6CEF"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1.47</w:t>
            </w:r>
          </w:p>
        </w:tc>
        <w:tc>
          <w:tcPr>
            <w:tcW w:w="713" w:type="dxa"/>
            <w:vAlign w:val="center"/>
            <w:hideMark/>
          </w:tcPr>
          <w:p w14:paraId="544EF95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1.61</w:t>
            </w:r>
          </w:p>
        </w:tc>
        <w:tc>
          <w:tcPr>
            <w:tcW w:w="988" w:type="dxa"/>
            <w:vAlign w:val="center"/>
            <w:hideMark/>
          </w:tcPr>
          <w:p w14:paraId="74BF993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8.37</w:t>
            </w:r>
          </w:p>
        </w:tc>
        <w:tc>
          <w:tcPr>
            <w:tcW w:w="1701" w:type="dxa"/>
            <w:vAlign w:val="center"/>
            <w:hideMark/>
          </w:tcPr>
          <w:p w14:paraId="7566291F"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1.84%</w:t>
            </w:r>
          </w:p>
        </w:tc>
      </w:tr>
      <w:tr w:rsidR="000E1F93" w:rsidRPr="00C0360D" w14:paraId="6FBEBAC2" w14:textId="77777777" w:rsidTr="00C0360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4044402F"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 xml:space="preserve">PP-polipropileno (5) (baldes, tinas, rafia, estuches negros de CD, tapas de bebidas, </w:t>
            </w:r>
            <w:proofErr w:type="spellStart"/>
            <w:r w:rsidRPr="00D83D20">
              <w:rPr>
                <w:rFonts w:ascii="Times New Roman" w:eastAsia="Times New Roman" w:hAnsi="Times New Roman" w:cs="Times New Roman"/>
                <w:b w:val="0"/>
                <w:bCs w:val="0"/>
                <w:color w:val="000000" w:themeColor="text1"/>
                <w:sz w:val="20"/>
                <w:szCs w:val="20"/>
                <w:lang w:eastAsia="es-PE"/>
              </w:rPr>
              <w:t>tapers</w:t>
            </w:r>
            <w:proofErr w:type="spellEnd"/>
            <w:r w:rsidRPr="00D83D20">
              <w:rPr>
                <w:rFonts w:ascii="Times New Roman" w:eastAsia="Times New Roman" w:hAnsi="Times New Roman" w:cs="Times New Roman"/>
                <w:b w:val="0"/>
                <w:bCs w:val="0"/>
                <w:color w:val="000000" w:themeColor="text1"/>
                <w:sz w:val="20"/>
                <w:szCs w:val="20"/>
                <w:lang w:eastAsia="es-PE"/>
              </w:rPr>
              <w:t>)</w:t>
            </w:r>
          </w:p>
        </w:tc>
        <w:tc>
          <w:tcPr>
            <w:tcW w:w="709" w:type="dxa"/>
            <w:vAlign w:val="center"/>
            <w:hideMark/>
          </w:tcPr>
          <w:p w14:paraId="155F1FD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1.76</w:t>
            </w:r>
          </w:p>
        </w:tc>
        <w:tc>
          <w:tcPr>
            <w:tcW w:w="709" w:type="dxa"/>
            <w:vAlign w:val="center"/>
            <w:hideMark/>
          </w:tcPr>
          <w:p w14:paraId="7D547F78"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2.84</w:t>
            </w:r>
          </w:p>
        </w:tc>
        <w:tc>
          <w:tcPr>
            <w:tcW w:w="709" w:type="dxa"/>
            <w:vAlign w:val="center"/>
            <w:hideMark/>
          </w:tcPr>
          <w:p w14:paraId="2DAB2A0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1.86</w:t>
            </w:r>
          </w:p>
        </w:tc>
        <w:tc>
          <w:tcPr>
            <w:tcW w:w="708" w:type="dxa"/>
            <w:vAlign w:val="center"/>
            <w:hideMark/>
          </w:tcPr>
          <w:p w14:paraId="1A78767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0.86</w:t>
            </w:r>
          </w:p>
        </w:tc>
        <w:tc>
          <w:tcPr>
            <w:tcW w:w="709" w:type="dxa"/>
            <w:vAlign w:val="center"/>
            <w:hideMark/>
          </w:tcPr>
          <w:p w14:paraId="1A654285"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0.91</w:t>
            </w:r>
          </w:p>
        </w:tc>
        <w:tc>
          <w:tcPr>
            <w:tcW w:w="709" w:type="dxa"/>
            <w:vAlign w:val="center"/>
            <w:hideMark/>
          </w:tcPr>
          <w:p w14:paraId="39B59DE4"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0.82</w:t>
            </w:r>
          </w:p>
        </w:tc>
        <w:tc>
          <w:tcPr>
            <w:tcW w:w="713" w:type="dxa"/>
            <w:vAlign w:val="center"/>
            <w:hideMark/>
          </w:tcPr>
          <w:p w14:paraId="077708C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1.26</w:t>
            </w:r>
          </w:p>
        </w:tc>
        <w:tc>
          <w:tcPr>
            <w:tcW w:w="988" w:type="dxa"/>
            <w:vAlign w:val="center"/>
            <w:hideMark/>
          </w:tcPr>
          <w:p w14:paraId="7C99533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10.31</w:t>
            </w:r>
          </w:p>
        </w:tc>
        <w:tc>
          <w:tcPr>
            <w:tcW w:w="1701" w:type="dxa"/>
            <w:vAlign w:val="center"/>
            <w:hideMark/>
          </w:tcPr>
          <w:p w14:paraId="2119A43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2.27%</w:t>
            </w:r>
          </w:p>
        </w:tc>
      </w:tr>
      <w:tr w:rsidR="000E1F93" w:rsidRPr="00C0360D" w14:paraId="208AF4C4" w14:textId="77777777" w:rsidTr="00C0360D">
        <w:trPr>
          <w:trHeight w:val="58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30F9553"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 xml:space="preserve">PS -Poliestireno (6) (tapas cristalinas de </w:t>
            </w:r>
            <w:proofErr w:type="spellStart"/>
            <w:r w:rsidRPr="00D83D20">
              <w:rPr>
                <w:rFonts w:ascii="Times New Roman" w:eastAsia="Times New Roman" w:hAnsi="Times New Roman" w:cs="Times New Roman"/>
                <w:b w:val="0"/>
                <w:bCs w:val="0"/>
                <w:color w:val="000000" w:themeColor="text1"/>
                <w:sz w:val="20"/>
                <w:szCs w:val="20"/>
                <w:lang w:eastAsia="es-PE"/>
              </w:rPr>
              <w:t>Cds</w:t>
            </w:r>
            <w:proofErr w:type="spellEnd"/>
            <w:r w:rsidRPr="00D83D20">
              <w:rPr>
                <w:rFonts w:ascii="Times New Roman" w:eastAsia="Times New Roman" w:hAnsi="Times New Roman" w:cs="Times New Roman"/>
                <w:b w:val="0"/>
                <w:bCs w:val="0"/>
                <w:color w:val="000000" w:themeColor="text1"/>
                <w:sz w:val="20"/>
                <w:szCs w:val="20"/>
                <w:lang w:eastAsia="es-PE"/>
              </w:rPr>
              <w:t xml:space="preserve">, micas, vasos de yogurt, cubetas de helado, envases de lavavajilla) </w:t>
            </w:r>
          </w:p>
        </w:tc>
        <w:tc>
          <w:tcPr>
            <w:tcW w:w="709" w:type="dxa"/>
            <w:vAlign w:val="center"/>
            <w:hideMark/>
          </w:tcPr>
          <w:p w14:paraId="07E0338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1.32</w:t>
            </w:r>
          </w:p>
        </w:tc>
        <w:tc>
          <w:tcPr>
            <w:tcW w:w="709" w:type="dxa"/>
            <w:vAlign w:val="center"/>
            <w:hideMark/>
          </w:tcPr>
          <w:p w14:paraId="3F2643A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0.82</w:t>
            </w:r>
          </w:p>
        </w:tc>
        <w:tc>
          <w:tcPr>
            <w:tcW w:w="709" w:type="dxa"/>
            <w:vAlign w:val="center"/>
            <w:hideMark/>
          </w:tcPr>
          <w:p w14:paraId="39FE1435"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1.17</w:t>
            </w:r>
          </w:p>
        </w:tc>
        <w:tc>
          <w:tcPr>
            <w:tcW w:w="708" w:type="dxa"/>
            <w:vAlign w:val="center"/>
            <w:hideMark/>
          </w:tcPr>
          <w:p w14:paraId="635A08C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1.36</w:t>
            </w:r>
          </w:p>
        </w:tc>
        <w:tc>
          <w:tcPr>
            <w:tcW w:w="709" w:type="dxa"/>
            <w:vAlign w:val="center"/>
            <w:hideMark/>
          </w:tcPr>
          <w:p w14:paraId="1010684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0.93</w:t>
            </w:r>
          </w:p>
        </w:tc>
        <w:tc>
          <w:tcPr>
            <w:tcW w:w="709" w:type="dxa"/>
            <w:vAlign w:val="center"/>
            <w:hideMark/>
          </w:tcPr>
          <w:p w14:paraId="607C5FE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1.42</w:t>
            </w:r>
          </w:p>
        </w:tc>
        <w:tc>
          <w:tcPr>
            <w:tcW w:w="713" w:type="dxa"/>
            <w:vAlign w:val="center"/>
            <w:hideMark/>
          </w:tcPr>
          <w:p w14:paraId="1E77F60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1.58</w:t>
            </w:r>
          </w:p>
        </w:tc>
        <w:tc>
          <w:tcPr>
            <w:tcW w:w="988" w:type="dxa"/>
            <w:vAlign w:val="center"/>
            <w:hideMark/>
          </w:tcPr>
          <w:p w14:paraId="7B269E4B"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8.60</w:t>
            </w:r>
          </w:p>
        </w:tc>
        <w:tc>
          <w:tcPr>
            <w:tcW w:w="1701" w:type="dxa"/>
            <w:vAlign w:val="center"/>
            <w:hideMark/>
          </w:tcPr>
          <w:p w14:paraId="13939A1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1.89%</w:t>
            </w:r>
          </w:p>
        </w:tc>
      </w:tr>
      <w:tr w:rsidR="000E1F93" w:rsidRPr="00C0360D" w14:paraId="7FE91BBA"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DDCD494"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PVC-Policloruro de vinilo (3) (Tuberías de agua, desagüe y eléctricas)</w:t>
            </w:r>
          </w:p>
        </w:tc>
        <w:tc>
          <w:tcPr>
            <w:tcW w:w="709" w:type="dxa"/>
            <w:vAlign w:val="center"/>
            <w:hideMark/>
          </w:tcPr>
          <w:p w14:paraId="6BD3EF48"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0.89</w:t>
            </w:r>
          </w:p>
        </w:tc>
        <w:tc>
          <w:tcPr>
            <w:tcW w:w="709" w:type="dxa"/>
            <w:vAlign w:val="center"/>
            <w:hideMark/>
          </w:tcPr>
          <w:p w14:paraId="3C8F7BDE"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2.18</w:t>
            </w:r>
          </w:p>
        </w:tc>
        <w:tc>
          <w:tcPr>
            <w:tcW w:w="709" w:type="dxa"/>
            <w:vAlign w:val="center"/>
            <w:hideMark/>
          </w:tcPr>
          <w:p w14:paraId="678FBDE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1.67</w:t>
            </w:r>
          </w:p>
        </w:tc>
        <w:tc>
          <w:tcPr>
            <w:tcW w:w="708" w:type="dxa"/>
            <w:vAlign w:val="center"/>
            <w:hideMark/>
          </w:tcPr>
          <w:p w14:paraId="107520FC"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2.17</w:t>
            </w:r>
          </w:p>
        </w:tc>
        <w:tc>
          <w:tcPr>
            <w:tcW w:w="709" w:type="dxa"/>
            <w:vAlign w:val="center"/>
            <w:hideMark/>
          </w:tcPr>
          <w:p w14:paraId="787F23C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1.93</w:t>
            </w:r>
          </w:p>
        </w:tc>
        <w:tc>
          <w:tcPr>
            <w:tcW w:w="709" w:type="dxa"/>
            <w:vAlign w:val="center"/>
            <w:hideMark/>
          </w:tcPr>
          <w:p w14:paraId="408BBCDE"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1.94</w:t>
            </w:r>
          </w:p>
        </w:tc>
        <w:tc>
          <w:tcPr>
            <w:tcW w:w="713" w:type="dxa"/>
            <w:vAlign w:val="center"/>
            <w:hideMark/>
          </w:tcPr>
          <w:p w14:paraId="4BD95FF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1.18</w:t>
            </w:r>
          </w:p>
        </w:tc>
        <w:tc>
          <w:tcPr>
            <w:tcW w:w="988" w:type="dxa"/>
            <w:vAlign w:val="center"/>
            <w:hideMark/>
          </w:tcPr>
          <w:p w14:paraId="6D44A12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11.96</w:t>
            </w:r>
          </w:p>
        </w:tc>
        <w:tc>
          <w:tcPr>
            <w:tcW w:w="1701" w:type="dxa"/>
            <w:vAlign w:val="center"/>
            <w:hideMark/>
          </w:tcPr>
          <w:p w14:paraId="7CE8895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2.63%</w:t>
            </w:r>
          </w:p>
        </w:tc>
      </w:tr>
      <w:tr w:rsidR="000E1F93" w:rsidRPr="00C0360D" w14:paraId="4E2A5D38"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2CD9A209" w14:textId="77777777" w:rsidR="000E1F93" w:rsidRPr="00D83D20" w:rsidRDefault="000E1F93" w:rsidP="0087785B">
            <w:pPr>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1.2.5. Tetra brik (envases multicapa)</w:t>
            </w:r>
          </w:p>
        </w:tc>
        <w:tc>
          <w:tcPr>
            <w:tcW w:w="709" w:type="dxa"/>
            <w:vAlign w:val="center"/>
            <w:hideMark/>
          </w:tcPr>
          <w:p w14:paraId="342A09A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0.025</w:t>
            </w:r>
          </w:p>
        </w:tc>
        <w:tc>
          <w:tcPr>
            <w:tcW w:w="709" w:type="dxa"/>
            <w:vAlign w:val="center"/>
            <w:hideMark/>
          </w:tcPr>
          <w:p w14:paraId="4BC182CB"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0.140</w:t>
            </w:r>
          </w:p>
        </w:tc>
        <w:tc>
          <w:tcPr>
            <w:tcW w:w="709" w:type="dxa"/>
            <w:vAlign w:val="center"/>
            <w:hideMark/>
          </w:tcPr>
          <w:p w14:paraId="59C37CE3"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0.045</w:t>
            </w:r>
          </w:p>
        </w:tc>
        <w:tc>
          <w:tcPr>
            <w:tcW w:w="708" w:type="dxa"/>
            <w:vAlign w:val="center"/>
            <w:hideMark/>
          </w:tcPr>
          <w:p w14:paraId="3B9AF3D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0.023</w:t>
            </w:r>
          </w:p>
        </w:tc>
        <w:tc>
          <w:tcPr>
            <w:tcW w:w="709" w:type="dxa"/>
            <w:vAlign w:val="center"/>
            <w:hideMark/>
          </w:tcPr>
          <w:p w14:paraId="42889395"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0.048</w:t>
            </w:r>
          </w:p>
        </w:tc>
        <w:tc>
          <w:tcPr>
            <w:tcW w:w="709" w:type="dxa"/>
            <w:vAlign w:val="center"/>
            <w:hideMark/>
          </w:tcPr>
          <w:p w14:paraId="0C92A23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0.864</w:t>
            </w:r>
          </w:p>
        </w:tc>
        <w:tc>
          <w:tcPr>
            <w:tcW w:w="713" w:type="dxa"/>
            <w:vAlign w:val="center"/>
            <w:hideMark/>
          </w:tcPr>
          <w:p w14:paraId="706688DF"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0.091</w:t>
            </w:r>
          </w:p>
        </w:tc>
        <w:tc>
          <w:tcPr>
            <w:tcW w:w="988" w:type="dxa"/>
            <w:vAlign w:val="center"/>
            <w:hideMark/>
          </w:tcPr>
          <w:p w14:paraId="289DD23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1.24</w:t>
            </w:r>
          </w:p>
        </w:tc>
        <w:tc>
          <w:tcPr>
            <w:tcW w:w="1701" w:type="dxa"/>
            <w:vAlign w:val="center"/>
            <w:hideMark/>
          </w:tcPr>
          <w:p w14:paraId="4997587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0.27%</w:t>
            </w:r>
          </w:p>
        </w:tc>
      </w:tr>
      <w:tr w:rsidR="000E1F93" w:rsidRPr="00C0360D" w14:paraId="7B00213A"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A4714D2" w14:textId="77777777" w:rsidR="000E1F93" w:rsidRPr="00D83D20" w:rsidRDefault="000E1F93" w:rsidP="0087785B">
            <w:pPr>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1.2.6. Metales</w:t>
            </w:r>
          </w:p>
        </w:tc>
        <w:tc>
          <w:tcPr>
            <w:tcW w:w="709" w:type="dxa"/>
            <w:vAlign w:val="center"/>
            <w:hideMark/>
          </w:tcPr>
          <w:p w14:paraId="23F6903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2.12</w:t>
            </w:r>
          </w:p>
        </w:tc>
        <w:tc>
          <w:tcPr>
            <w:tcW w:w="709" w:type="dxa"/>
            <w:vAlign w:val="center"/>
            <w:hideMark/>
          </w:tcPr>
          <w:p w14:paraId="45072BE0"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1.09</w:t>
            </w:r>
          </w:p>
        </w:tc>
        <w:tc>
          <w:tcPr>
            <w:tcW w:w="709" w:type="dxa"/>
            <w:vAlign w:val="center"/>
            <w:hideMark/>
          </w:tcPr>
          <w:p w14:paraId="3F2B1C6C"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2.78</w:t>
            </w:r>
          </w:p>
        </w:tc>
        <w:tc>
          <w:tcPr>
            <w:tcW w:w="708" w:type="dxa"/>
            <w:vAlign w:val="center"/>
            <w:hideMark/>
          </w:tcPr>
          <w:p w14:paraId="73EE323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2.13</w:t>
            </w:r>
          </w:p>
        </w:tc>
        <w:tc>
          <w:tcPr>
            <w:tcW w:w="709" w:type="dxa"/>
            <w:vAlign w:val="center"/>
            <w:hideMark/>
          </w:tcPr>
          <w:p w14:paraId="1409B07E"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2.44</w:t>
            </w:r>
          </w:p>
        </w:tc>
        <w:tc>
          <w:tcPr>
            <w:tcW w:w="709" w:type="dxa"/>
            <w:vAlign w:val="center"/>
            <w:hideMark/>
          </w:tcPr>
          <w:p w14:paraId="52C487F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2.08</w:t>
            </w:r>
          </w:p>
        </w:tc>
        <w:tc>
          <w:tcPr>
            <w:tcW w:w="713" w:type="dxa"/>
            <w:vAlign w:val="center"/>
            <w:hideMark/>
          </w:tcPr>
          <w:p w14:paraId="58A03544"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1.31</w:t>
            </w:r>
          </w:p>
        </w:tc>
        <w:tc>
          <w:tcPr>
            <w:tcW w:w="988" w:type="dxa"/>
            <w:vAlign w:val="center"/>
            <w:hideMark/>
          </w:tcPr>
          <w:p w14:paraId="1528503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13.95</w:t>
            </w:r>
          </w:p>
        </w:tc>
        <w:tc>
          <w:tcPr>
            <w:tcW w:w="1701" w:type="dxa"/>
            <w:vAlign w:val="center"/>
            <w:hideMark/>
          </w:tcPr>
          <w:p w14:paraId="46991D2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3.07%</w:t>
            </w:r>
          </w:p>
        </w:tc>
      </w:tr>
      <w:tr w:rsidR="000E1F93" w:rsidRPr="00C0360D" w14:paraId="2EB4254D"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F07B9E3" w14:textId="537A440D"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Latas-hojalata (latas de leche, atún, entre otros)</w:t>
            </w:r>
          </w:p>
        </w:tc>
        <w:tc>
          <w:tcPr>
            <w:tcW w:w="709" w:type="dxa"/>
            <w:vAlign w:val="center"/>
            <w:hideMark/>
          </w:tcPr>
          <w:p w14:paraId="7673113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0.86</w:t>
            </w:r>
          </w:p>
        </w:tc>
        <w:tc>
          <w:tcPr>
            <w:tcW w:w="709" w:type="dxa"/>
            <w:vAlign w:val="center"/>
            <w:hideMark/>
          </w:tcPr>
          <w:p w14:paraId="3767ECA1"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0.14</w:t>
            </w:r>
          </w:p>
        </w:tc>
        <w:tc>
          <w:tcPr>
            <w:tcW w:w="709" w:type="dxa"/>
            <w:vAlign w:val="center"/>
            <w:hideMark/>
          </w:tcPr>
          <w:p w14:paraId="28EDB65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0.63</w:t>
            </w:r>
          </w:p>
        </w:tc>
        <w:tc>
          <w:tcPr>
            <w:tcW w:w="708" w:type="dxa"/>
            <w:vAlign w:val="center"/>
            <w:hideMark/>
          </w:tcPr>
          <w:p w14:paraId="4278863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0.24</w:t>
            </w:r>
          </w:p>
        </w:tc>
        <w:tc>
          <w:tcPr>
            <w:tcW w:w="709" w:type="dxa"/>
            <w:vAlign w:val="center"/>
            <w:hideMark/>
          </w:tcPr>
          <w:p w14:paraId="24C0B8D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0.28</w:t>
            </w:r>
          </w:p>
        </w:tc>
        <w:tc>
          <w:tcPr>
            <w:tcW w:w="709" w:type="dxa"/>
            <w:vAlign w:val="center"/>
            <w:hideMark/>
          </w:tcPr>
          <w:p w14:paraId="107F6B3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0.49</w:t>
            </w:r>
          </w:p>
        </w:tc>
        <w:tc>
          <w:tcPr>
            <w:tcW w:w="713" w:type="dxa"/>
            <w:vAlign w:val="center"/>
            <w:hideMark/>
          </w:tcPr>
          <w:p w14:paraId="0341F548"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0.64</w:t>
            </w:r>
          </w:p>
        </w:tc>
        <w:tc>
          <w:tcPr>
            <w:tcW w:w="988" w:type="dxa"/>
            <w:vAlign w:val="center"/>
            <w:hideMark/>
          </w:tcPr>
          <w:p w14:paraId="146B70C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3.28</w:t>
            </w:r>
          </w:p>
        </w:tc>
        <w:tc>
          <w:tcPr>
            <w:tcW w:w="1701" w:type="dxa"/>
            <w:vAlign w:val="center"/>
            <w:hideMark/>
          </w:tcPr>
          <w:p w14:paraId="78D21673"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0.72%</w:t>
            </w:r>
          </w:p>
        </w:tc>
      </w:tr>
      <w:tr w:rsidR="000E1F93" w:rsidRPr="00C0360D" w14:paraId="3710B2F1"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007C7A0"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Acero</w:t>
            </w:r>
          </w:p>
        </w:tc>
        <w:tc>
          <w:tcPr>
            <w:tcW w:w="709" w:type="dxa"/>
            <w:vAlign w:val="center"/>
            <w:hideMark/>
          </w:tcPr>
          <w:p w14:paraId="558217F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7ADF676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678FBFF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0.85</w:t>
            </w:r>
          </w:p>
        </w:tc>
        <w:tc>
          <w:tcPr>
            <w:tcW w:w="708" w:type="dxa"/>
            <w:vAlign w:val="center"/>
            <w:hideMark/>
          </w:tcPr>
          <w:p w14:paraId="10C4AB9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63F6BA08"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0B4BB56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0.14</w:t>
            </w:r>
          </w:p>
        </w:tc>
        <w:tc>
          <w:tcPr>
            <w:tcW w:w="713" w:type="dxa"/>
            <w:vAlign w:val="center"/>
            <w:hideMark/>
          </w:tcPr>
          <w:p w14:paraId="7279F000"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988" w:type="dxa"/>
            <w:vAlign w:val="center"/>
            <w:hideMark/>
          </w:tcPr>
          <w:p w14:paraId="4AF91ED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0.99</w:t>
            </w:r>
          </w:p>
        </w:tc>
        <w:tc>
          <w:tcPr>
            <w:tcW w:w="1701" w:type="dxa"/>
            <w:vAlign w:val="center"/>
            <w:hideMark/>
          </w:tcPr>
          <w:p w14:paraId="52202AA4"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0.22%</w:t>
            </w:r>
          </w:p>
        </w:tc>
      </w:tr>
      <w:tr w:rsidR="000E1F93" w:rsidRPr="00C0360D" w14:paraId="4E061CBA"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6AD8778"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Fierro</w:t>
            </w:r>
          </w:p>
        </w:tc>
        <w:tc>
          <w:tcPr>
            <w:tcW w:w="709" w:type="dxa"/>
            <w:vAlign w:val="center"/>
            <w:hideMark/>
          </w:tcPr>
          <w:p w14:paraId="1A32B7C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1.26</w:t>
            </w:r>
          </w:p>
        </w:tc>
        <w:tc>
          <w:tcPr>
            <w:tcW w:w="709" w:type="dxa"/>
            <w:vAlign w:val="center"/>
            <w:hideMark/>
          </w:tcPr>
          <w:p w14:paraId="26BFFA39"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0.95</w:t>
            </w:r>
          </w:p>
        </w:tc>
        <w:tc>
          <w:tcPr>
            <w:tcW w:w="709" w:type="dxa"/>
            <w:vAlign w:val="center"/>
            <w:hideMark/>
          </w:tcPr>
          <w:p w14:paraId="2DEF1C6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1.05</w:t>
            </w:r>
          </w:p>
        </w:tc>
        <w:tc>
          <w:tcPr>
            <w:tcW w:w="708" w:type="dxa"/>
            <w:vAlign w:val="center"/>
            <w:hideMark/>
          </w:tcPr>
          <w:p w14:paraId="492137A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1.85</w:t>
            </w:r>
          </w:p>
        </w:tc>
        <w:tc>
          <w:tcPr>
            <w:tcW w:w="709" w:type="dxa"/>
            <w:vAlign w:val="center"/>
            <w:hideMark/>
          </w:tcPr>
          <w:p w14:paraId="1A6160F5"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2.16</w:t>
            </w:r>
          </w:p>
        </w:tc>
        <w:tc>
          <w:tcPr>
            <w:tcW w:w="709" w:type="dxa"/>
            <w:vAlign w:val="center"/>
            <w:hideMark/>
          </w:tcPr>
          <w:p w14:paraId="24D1559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0.24</w:t>
            </w:r>
          </w:p>
        </w:tc>
        <w:tc>
          <w:tcPr>
            <w:tcW w:w="713" w:type="dxa"/>
            <w:vAlign w:val="center"/>
            <w:hideMark/>
          </w:tcPr>
          <w:p w14:paraId="0DCC8F38"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0.67</w:t>
            </w:r>
          </w:p>
        </w:tc>
        <w:tc>
          <w:tcPr>
            <w:tcW w:w="988" w:type="dxa"/>
            <w:vAlign w:val="center"/>
            <w:hideMark/>
          </w:tcPr>
          <w:p w14:paraId="7B9F0E43"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8.18</w:t>
            </w:r>
          </w:p>
        </w:tc>
        <w:tc>
          <w:tcPr>
            <w:tcW w:w="1701" w:type="dxa"/>
            <w:vAlign w:val="center"/>
            <w:hideMark/>
          </w:tcPr>
          <w:p w14:paraId="1FF3260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1.80%</w:t>
            </w:r>
          </w:p>
        </w:tc>
      </w:tr>
      <w:tr w:rsidR="000E1F93" w:rsidRPr="00C0360D" w14:paraId="1AEF215E"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B88EB07"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Aluminio</w:t>
            </w:r>
          </w:p>
        </w:tc>
        <w:tc>
          <w:tcPr>
            <w:tcW w:w="709" w:type="dxa"/>
            <w:vAlign w:val="center"/>
            <w:hideMark/>
          </w:tcPr>
          <w:p w14:paraId="2EAD551E"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4AA7371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0BFA3DD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8" w:type="dxa"/>
            <w:vAlign w:val="center"/>
            <w:hideMark/>
          </w:tcPr>
          <w:p w14:paraId="1A23F11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0.018</w:t>
            </w:r>
          </w:p>
        </w:tc>
        <w:tc>
          <w:tcPr>
            <w:tcW w:w="709" w:type="dxa"/>
            <w:vAlign w:val="center"/>
            <w:hideMark/>
          </w:tcPr>
          <w:p w14:paraId="6FE50D3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41380B1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13" w:type="dxa"/>
            <w:vAlign w:val="center"/>
            <w:hideMark/>
          </w:tcPr>
          <w:p w14:paraId="1E0E0F4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988" w:type="dxa"/>
            <w:vAlign w:val="center"/>
            <w:hideMark/>
          </w:tcPr>
          <w:p w14:paraId="1C6BF64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0.02</w:t>
            </w:r>
          </w:p>
        </w:tc>
        <w:tc>
          <w:tcPr>
            <w:tcW w:w="1701" w:type="dxa"/>
            <w:vAlign w:val="center"/>
            <w:hideMark/>
          </w:tcPr>
          <w:p w14:paraId="74D4989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0.00%</w:t>
            </w:r>
          </w:p>
        </w:tc>
      </w:tr>
      <w:tr w:rsidR="000E1F93" w:rsidRPr="00C0360D" w14:paraId="71EFDA9B"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2DFC952"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 xml:space="preserve">Otros Metales </w:t>
            </w:r>
          </w:p>
        </w:tc>
        <w:tc>
          <w:tcPr>
            <w:tcW w:w="709" w:type="dxa"/>
            <w:vAlign w:val="center"/>
            <w:hideMark/>
          </w:tcPr>
          <w:p w14:paraId="3E3B352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00728491"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4454640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0.25</w:t>
            </w:r>
          </w:p>
        </w:tc>
        <w:tc>
          <w:tcPr>
            <w:tcW w:w="708" w:type="dxa"/>
            <w:vAlign w:val="center"/>
            <w:hideMark/>
          </w:tcPr>
          <w:p w14:paraId="748E209B"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0.019</w:t>
            </w:r>
          </w:p>
        </w:tc>
        <w:tc>
          <w:tcPr>
            <w:tcW w:w="709" w:type="dxa"/>
            <w:vAlign w:val="center"/>
            <w:hideMark/>
          </w:tcPr>
          <w:p w14:paraId="0B85CB3B"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26D23FB9"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1.21</w:t>
            </w:r>
          </w:p>
        </w:tc>
        <w:tc>
          <w:tcPr>
            <w:tcW w:w="713" w:type="dxa"/>
            <w:vAlign w:val="center"/>
            <w:hideMark/>
          </w:tcPr>
          <w:p w14:paraId="6AE352E7"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988" w:type="dxa"/>
            <w:vAlign w:val="center"/>
            <w:hideMark/>
          </w:tcPr>
          <w:p w14:paraId="2DF058B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1.48</w:t>
            </w:r>
          </w:p>
        </w:tc>
        <w:tc>
          <w:tcPr>
            <w:tcW w:w="1701" w:type="dxa"/>
            <w:vAlign w:val="center"/>
            <w:hideMark/>
          </w:tcPr>
          <w:p w14:paraId="788719A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0.33%</w:t>
            </w:r>
          </w:p>
        </w:tc>
      </w:tr>
      <w:tr w:rsidR="000E1F93" w:rsidRPr="00C0360D" w14:paraId="37368FF5"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9A25C54" w14:textId="77777777" w:rsidR="000E1F93" w:rsidRPr="00D83D20" w:rsidRDefault="000E1F93" w:rsidP="0087785B">
            <w:pPr>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1.2.7. Textiles (telas)</w:t>
            </w:r>
          </w:p>
        </w:tc>
        <w:tc>
          <w:tcPr>
            <w:tcW w:w="709" w:type="dxa"/>
            <w:vAlign w:val="center"/>
            <w:hideMark/>
          </w:tcPr>
          <w:p w14:paraId="04BCCB4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0.63</w:t>
            </w:r>
          </w:p>
        </w:tc>
        <w:tc>
          <w:tcPr>
            <w:tcW w:w="709" w:type="dxa"/>
            <w:vAlign w:val="center"/>
            <w:hideMark/>
          </w:tcPr>
          <w:p w14:paraId="59CEFE3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0.48</w:t>
            </w:r>
          </w:p>
        </w:tc>
        <w:tc>
          <w:tcPr>
            <w:tcW w:w="709" w:type="dxa"/>
            <w:vAlign w:val="center"/>
            <w:hideMark/>
          </w:tcPr>
          <w:p w14:paraId="74FB7040"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0.91</w:t>
            </w:r>
          </w:p>
        </w:tc>
        <w:tc>
          <w:tcPr>
            <w:tcW w:w="708" w:type="dxa"/>
            <w:vAlign w:val="center"/>
            <w:hideMark/>
          </w:tcPr>
          <w:p w14:paraId="6D0E3325"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0.16</w:t>
            </w:r>
          </w:p>
        </w:tc>
        <w:tc>
          <w:tcPr>
            <w:tcW w:w="709" w:type="dxa"/>
            <w:vAlign w:val="center"/>
            <w:hideMark/>
          </w:tcPr>
          <w:p w14:paraId="54CD01DC"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0.58</w:t>
            </w:r>
          </w:p>
        </w:tc>
        <w:tc>
          <w:tcPr>
            <w:tcW w:w="709" w:type="dxa"/>
            <w:vAlign w:val="center"/>
            <w:hideMark/>
          </w:tcPr>
          <w:p w14:paraId="57CD32A8"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0.48</w:t>
            </w:r>
          </w:p>
        </w:tc>
        <w:tc>
          <w:tcPr>
            <w:tcW w:w="713" w:type="dxa"/>
            <w:vAlign w:val="center"/>
            <w:hideMark/>
          </w:tcPr>
          <w:p w14:paraId="761D39C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0.93</w:t>
            </w:r>
          </w:p>
        </w:tc>
        <w:tc>
          <w:tcPr>
            <w:tcW w:w="988" w:type="dxa"/>
            <w:vAlign w:val="center"/>
            <w:hideMark/>
          </w:tcPr>
          <w:p w14:paraId="5A3EBD4B"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4.17</w:t>
            </w:r>
          </w:p>
        </w:tc>
        <w:tc>
          <w:tcPr>
            <w:tcW w:w="1701" w:type="dxa"/>
            <w:vAlign w:val="center"/>
            <w:hideMark/>
          </w:tcPr>
          <w:p w14:paraId="33F0C80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0.92%</w:t>
            </w:r>
          </w:p>
        </w:tc>
      </w:tr>
      <w:tr w:rsidR="000E1F93" w:rsidRPr="00C0360D" w14:paraId="4859792D"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33D748F" w14:textId="77777777" w:rsidR="000E1F93" w:rsidRPr="00D83D20" w:rsidRDefault="000E1F93" w:rsidP="0087785B">
            <w:pPr>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1.2.8. Caucho, cuero, jebe</w:t>
            </w:r>
          </w:p>
        </w:tc>
        <w:tc>
          <w:tcPr>
            <w:tcW w:w="709" w:type="dxa"/>
            <w:vAlign w:val="center"/>
            <w:hideMark/>
          </w:tcPr>
          <w:p w14:paraId="27AD618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0.06</w:t>
            </w:r>
          </w:p>
        </w:tc>
        <w:tc>
          <w:tcPr>
            <w:tcW w:w="709" w:type="dxa"/>
            <w:vAlign w:val="center"/>
            <w:hideMark/>
          </w:tcPr>
          <w:p w14:paraId="418327C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0.26</w:t>
            </w:r>
          </w:p>
        </w:tc>
        <w:tc>
          <w:tcPr>
            <w:tcW w:w="709" w:type="dxa"/>
            <w:vAlign w:val="center"/>
            <w:hideMark/>
          </w:tcPr>
          <w:p w14:paraId="5F99A57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0.58</w:t>
            </w:r>
          </w:p>
        </w:tc>
        <w:tc>
          <w:tcPr>
            <w:tcW w:w="708" w:type="dxa"/>
            <w:vAlign w:val="center"/>
            <w:hideMark/>
          </w:tcPr>
          <w:p w14:paraId="246D3AC5"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0.34</w:t>
            </w:r>
          </w:p>
        </w:tc>
        <w:tc>
          <w:tcPr>
            <w:tcW w:w="709" w:type="dxa"/>
            <w:vAlign w:val="center"/>
            <w:hideMark/>
          </w:tcPr>
          <w:p w14:paraId="0D74531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0.61</w:t>
            </w:r>
          </w:p>
        </w:tc>
        <w:tc>
          <w:tcPr>
            <w:tcW w:w="709" w:type="dxa"/>
            <w:vAlign w:val="center"/>
            <w:hideMark/>
          </w:tcPr>
          <w:p w14:paraId="42A348D5"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0.08</w:t>
            </w:r>
          </w:p>
        </w:tc>
        <w:tc>
          <w:tcPr>
            <w:tcW w:w="713" w:type="dxa"/>
            <w:vAlign w:val="center"/>
            <w:hideMark/>
          </w:tcPr>
          <w:p w14:paraId="0D2DD9D1"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0.49</w:t>
            </w:r>
          </w:p>
        </w:tc>
        <w:tc>
          <w:tcPr>
            <w:tcW w:w="988" w:type="dxa"/>
            <w:vAlign w:val="center"/>
            <w:hideMark/>
          </w:tcPr>
          <w:p w14:paraId="3309D083"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2.42</w:t>
            </w:r>
          </w:p>
        </w:tc>
        <w:tc>
          <w:tcPr>
            <w:tcW w:w="1701" w:type="dxa"/>
            <w:vAlign w:val="center"/>
            <w:hideMark/>
          </w:tcPr>
          <w:p w14:paraId="1A91042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0.53%</w:t>
            </w:r>
          </w:p>
        </w:tc>
      </w:tr>
      <w:tr w:rsidR="000E1F93" w:rsidRPr="00C0360D" w14:paraId="7806C7A7"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2B8A9CD9" w14:textId="77777777" w:rsidR="000E1F93" w:rsidRPr="00D83D20" w:rsidRDefault="000E1F93" w:rsidP="0087785B">
            <w:pPr>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xml:space="preserve">2. Residuos no </w:t>
            </w:r>
            <w:proofErr w:type="spellStart"/>
            <w:r w:rsidRPr="00D83D20">
              <w:rPr>
                <w:rFonts w:ascii="Times New Roman" w:eastAsia="Times New Roman" w:hAnsi="Times New Roman" w:cs="Times New Roman"/>
                <w:color w:val="000000" w:themeColor="text1"/>
                <w:sz w:val="20"/>
                <w:szCs w:val="20"/>
                <w:lang w:eastAsia="es-PE"/>
              </w:rPr>
              <w:t>reaprovechables</w:t>
            </w:r>
            <w:proofErr w:type="spellEnd"/>
          </w:p>
        </w:tc>
        <w:tc>
          <w:tcPr>
            <w:tcW w:w="709" w:type="dxa"/>
            <w:vAlign w:val="center"/>
            <w:hideMark/>
          </w:tcPr>
          <w:p w14:paraId="7FB00114"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3.55</w:t>
            </w:r>
          </w:p>
        </w:tc>
        <w:tc>
          <w:tcPr>
            <w:tcW w:w="709" w:type="dxa"/>
            <w:vAlign w:val="center"/>
            <w:hideMark/>
          </w:tcPr>
          <w:p w14:paraId="1E264AB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6.28</w:t>
            </w:r>
          </w:p>
        </w:tc>
        <w:tc>
          <w:tcPr>
            <w:tcW w:w="709" w:type="dxa"/>
            <w:vAlign w:val="center"/>
            <w:hideMark/>
          </w:tcPr>
          <w:p w14:paraId="3E0CF81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7.55</w:t>
            </w:r>
          </w:p>
        </w:tc>
        <w:tc>
          <w:tcPr>
            <w:tcW w:w="708" w:type="dxa"/>
            <w:vAlign w:val="center"/>
            <w:hideMark/>
          </w:tcPr>
          <w:p w14:paraId="129576C0"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9.73</w:t>
            </w:r>
          </w:p>
        </w:tc>
        <w:tc>
          <w:tcPr>
            <w:tcW w:w="709" w:type="dxa"/>
            <w:vAlign w:val="center"/>
            <w:hideMark/>
          </w:tcPr>
          <w:p w14:paraId="0AF95DAC"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7.53</w:t>
            </w:r>
          </w:p>
        </w:tc>
        <w:tc>
          <w:tcPr>
            <w:tcW w:w="709" w:type="dxa"/>
            <w:vAlign w:val="center"/>
            <w:hideMark/>
          </w:tcPr>
          <w:p w14:paraId="1B8B529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10.30</w:t>
            </w:r>
          </w:p>
        </w:tc>
        <w:tc>
          <w:tcPr>
            <w:tcW w:w="713" w:type="dxa"/>
            <w:vAlign w:val="center"/>
            <w:hideMark/>
          </w:tcPr>
          <w:p w14:paraId="4AED6E0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8.33</w:t>
            </w:r>
          </w:p>
        </w:tc>
        <w:tc>
          <w:tcPr>
            <w:tcW w:w="988" w:type="dxa"/>
            <w:vAlign w:val="center"/>
            <w:hideMark/>
          </w:tcPr>
          <w:p w14:paraId="11A2312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53.27</w:t>
            </w:r>
          </w:p>
        </w:tc>
        <w:tc>
          <w:tcPr>
            <w:tcW w:w="1701" w:type="dxa"/>
            <w:vAlign w:val="center"/>
            <w:hideMark/>
          </w:tcPr>
          <w:p w14:paraId="164534C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11.73%</w:t>
            </w:r>
          </w:p>
        </w:tc>
      </w:tr>
      <w:tr w:rsidR="000E1F93" w:rsidRPr="00C0360D" w14:paraId="2AE0A269"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37263A32"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Bolsas plásticas de un solo uso</w:t>
            </w:r>
          </w:p>
        </w:tc>
        <w:tc>
          <w:tcPr>
            <w:tcW w:w="709" w:type="dxa"/>
            <w:vAlign w:val="center"/>
            <w:hideMark/>
          </w:tcPr>
          <w:p w14:paraId="509352A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1.26</w:t>
            </w:r>
          </w:p>
        </w:tc>
        <w:tc>
          <w:tcPr>
            <w:tcW w:w="709" w:type="dxa"/>
            <w:vAlign w:val="center"/>
            <w:hideMark/>
          </w:tcPr>
          <w:p w14:paraId="3ED5A263"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1.63</w:t>
            </w:r>
          </w:p>
        </w:tc>
        <w:tc>
          <w:tcPr>
            <w:tcW w:w="709" w:type="dxa"/>
            <w:vAlign w:val="center"/>
            <w:hideMark/>
          </w:tcPr>
          <w:p w14:paraId="24C376C6"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2.04</w:t>
            </w:r>
          </w:p>
        </w:tc>
        <w:tc>
          <w:tcPr>
            <w:tcW w:w="708" w:type="dxa"/>
            <w:vAlign w:val="center"/>
            <w:hideMark/>
          </w:tcPr>
          <w:p w14:paraId="79B0565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1.96</w:t>
            </w:r>
          </w:p>
        </w:tc>
        <w:tc>
          <w:tcPr>
            <w:tcW w:w="709" w:type="dxa"/>
            <w:vAlign w:val="center"/>
            <w:hideMark/>
          </w:tcPr>
          <w:p w14:paraId="7CEDC56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0.76</w:t>
            </w:r>
          </w:p>
        </w:tc>
        <w:tc>
          <w:tcPr>
            <w:tcW w:w="709" w:type="dxa"/>
            <w:vAlign w:val="center"/>
            <w:hideMark/>
          </w:tcPr>
          <w:p w14:paraId="48BA493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1.15</w:t>
            </w:r>
          </w:p>
        </w:tc>
        <w:tc>
          <w:tcPr>
            <w:tcW w:w="713" w:type="dxa"/>
            <w:vAlign w:val="center"/>
            <w:hideMark/>
          </w:tcPr>
          <w:p w14:paraId="2D96E21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1.85</w:t>
            </w:r>
          </w:p>
        </w:tc>
        <w:tc>
          <w:tcPr>
            <w:tcW w:w="988" w:type="dxa"/>
            <w:vAlign w:val="center"/>
            <w:hideMark/>
          </w:tcPr>
          <w:p w14:paraId="106CB83F"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10.65</w:t>
            </w:r>
          </w:p>
        </w:tc>
        <w:tc>
          <w:tcPr>
            <w:tcW w:w="1701" w:type="dxa"/>
            <w:vAlign w:val="center"/>
            <w:hideMark/>
          </w:tcPr>
          <w:p w14:paraId="35E4F03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2.35%</w:t>
            </w:r>
          </w:p>
        </w:tc>
      </w:tr>
      <w:tr w:rsidR="000E1F93" w:rsidRPr="00C0360D" w14:paraId="12372BFE" w14:textId="77777777" w:rsidTr="00C036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6C3589C"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Residuos sanitarios (Papel higiénico/Pañales/toallas sanitarias, excretas de mascotas.)</w:t>
            </w:r>
          </w:p>
        </w:tc>
        <w:tc>
          <w:tcPr>
            <w:tcW w:w="709" w:type="dxa"/>
            <w:vAlign w:val="center"/>
            <w:hideMark/>
          </w:tcPr>
          <w:p w14:paraId="0F2B109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0.96</w:t>
            </w:r>
          </w:p>
        </w:tc>
        <w:tc>
          <w:tcPr>
            <w:tcW w:w="709" w:type="dxa"/>
            <w:vAlign w:val="center"/>
            <w:hideMark/>
          </w:tcPr>
          <w:p w14:paraId="022777D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0.48</w:t>
            </w:r>
          </w:p>
        </w:tc>
        <w:tc>
          <w:tcPr>
            <w:tcW w:w="709" w:type="dxa"/>
            <w:vAlign w:val="center"/>
            <w:hideMark/>
          </w:tcPr>
          <w:p w14:paraId="3F2D8C4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0.68</w:t>
            </w:r>
          </w:p>
        </w:tc>
        <w:tc>
          <w:tcPr>
            <w:tcW w:w="708" w:type="dxa"/>
            <w:vAlign w:val="center"/>
            <w:hideMark/>
          </w:tcPr>
          <w:p w14:paraId="516AA44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0.58</w:t>
            </w:r>
          </w:p>
        </w:tc>
        <w:tc>
          <w:tcPr>
            <w:tcW w:w="709" w:type="dxa"/>
            <w:vAlign w:val="center"/>
            <w:hideMark/>
          </w:tcPr>
          <w:p w14:paraId="032E3D80"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1.15</w:t>
            </w:r>
          </w:p>
        </w:tc>
        <w:tc>
          <w:tcPr>
            <w:tcW w:w="709" w:type="dxa"/>
            <w:vAlign w:val="center"/>
            <w:hideMark/>
          </w:tcPr>
          <w:p w14:paraId="1FF9FFF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1.63</w:t>
            </w:r>
          </w:p>
        </w:tc>
        <w:tc>
          <w:tcPr>
            <w:tcW w:w="713" w:type="dxa"/>
            <w:vAlign w:val="center"/>
            <w:hideMark/>
          </w:tcPr>
          <w:p w14:paraId="54DD5D8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1.76</w:t>
            </w:r>
          </w:p>
        </w:tc>
        <w:tc>
          <w:tcPr>
            <w:tcW w:w="988" w:type="dxa"/>
            <w:vAlign w:val="center"/>
            <w:hideMark/>
          </w:tcPr>
          <w:p w14:paraId="4B59063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7.24</w:t>
            </w:r>
          </w:p>
        </w:tc>
        <w:tc>
          <w:tcPr>
            <w:tcW w:w="1701" w:type="dxa"/>
            <w:vAlign w:val="center"/>
            <w:hideMark/>
          </w:tcPr>
          <w:p w14:paraId="31512CF9"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1.59%</w:t>
            </w:r>
          </w:p>
        </w:tc>
      </w:tr>
      <w:tr w:rsidR="000E1F93" w:rsidRPr="00C0360D" w14:paraId="2FCBCE57"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699F7973"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Pilas</w:t>
            </w:r>
          </w:p>
        </w:tc>
        <w:tc>
          <w:tcPr>
            <w:tcW w:w="709" w:type="dxa"/>
            <w:vAlign w:val="center"/>
            <w:hideMark/>
          </w:tcPr>
          <w:p w14:paraId="26032A3D"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62782A7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370316C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0.02</w:t>
            </w:r>
          </w:p>
        </w:tc>
        <w:tc>
          <w:tcPr>
            <w:tcW w:w="708" w:type="dxa"/>
            <w:vAlign w:val="center"/>
            <w:hideMark/>
          </w:tcPr>
          <w:p w14:paraId="0C8E164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41F89168"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77EF1BCB"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0.018</w:t>
            </w:r>
          </w:p>
        </w:tc>
        <w:tc>
          <w:tcPr>
            <w:tcW w:w="713" w:type="dxa"/>
            <w:vAlign w:val="center"/>
            <w:hideMark/>
          </w:tcPr>
          <w:p w14:paraId="2B0A32D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988" w:type="dxa"/>
            <w:vAlign w:val="center"/>
            <w:hideMark/>
          </w:tcPr>
          <w:p w14:paraId="414DDBFE"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0.04</w:t>
            </w:r>
          </w:p>
        </w:tc>
        <w:tc>
          <w:tcPr>
            <w:tcW w:w="1701" w:type="dxa"/>
            <w:vAlign w:val="center"/>
            <w:hideMark/>
          </w:tcPr>
          <w:p w14:paraId="62FD7058"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0.01%</w:t>
            </w:r>
          </w:p>
        </w:tc>
      </w:tr>
      <w:tr w:rsidR="000E1F93" w:rsidRPr="00C0360D" w14:paraId="724CFE0B"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38B7A870"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Tecnopor (poliestireno expandido)</w:t>
            </w:r>
          </w:p>
        </w:tc>
        <w:tc>
          <w:tcPr>
            <w:tcW w:w="709" w:type="dxa"/>
            <w:vAlign w:val="center"/>
            <w:hideMark/>
          </w:tcPr>
          <w:p w14:paraId="78C5997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0.014</w:t>
            </w:r>
          </w:p>
        </w:tc>
        <w:tc>
          <w:tcPr>
            <w:tcW w:w="709" w:type="dxa"/>
            <w:vAlign w:val="center"/>
            <w:hideMark/>
          </w:tcPr>
          <w:p w14:paraId="4F9C6C33"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0.019</w:t>
            </w:r>
          </w:p>
        </w:tc>
        <w:tc>
          <w:tcPr>
            <w:tcW w:w="709" w:type="dxa"/>
            <w:vAlign w:val="center"/>
            <w:hideMark/>
          </w:tcPr>
          <w:p w14:paraId="3EEFCCF3"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0.064</w:t>
            </w:r>
          </w:p>
        </w:tc>
        <w:tc>
          <w:tcPr>
            <w:tcW w:w="708" w:type="dxa"/>
            <w:vAlign w:val="center"/>
            <w:hideMark/>
          </w:tcPr>
          <w:p w14:paraId="109659C0"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0.048</w:t>
            </w:r>
          </w:p>
        </w:tc>
        <w:tc>
          <w:tcPr>
            <w:tcW w:w="709" w:type="dxa"/>
            <w:vAlign w:val="center"/>
            <w:hideMark/>
          </w:tcPr>
          <w:p w14:paraId="72FDDB8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0.096</w:t>
            </w:r>
          </w:p>
        </w:tc>
        <w:tc>
          <w:tcPr>
            <w:tcW w:w="709" w:type="dxa"/>
            <w:vAlign w:val="center"/>
            <w:hideMark/>
          </w:tcPr>
          <w:p w14:paraId="0FDD01B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0.46</w:t>
            </w:r>
          </w:p>
        </w:tc>
        <w:tc>
          <w:tcPr>
            <w:tcW w:w="713" w:type="dxa"/>
            <w:vAlign w:val="center"/>
            <w:hideMark/>
          </w:tcPr>
          <w:p w14:paraId="2C97EAF4"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0.34</w:t>
            </w:r>
          </w:p>
        </w:tc>
        <w:tc>
          <w:tcPr>
            <w:tcW w:w="988" w:type="dxa"/>
            <w:vAlign w:val="center"/>
            <w:hideMark/>
          </w:tcPr>
          <w:p w14:paraId="5B1D56D3"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1.04</w:t>
            </w:r>
          </w:p>
        </w:tc>
        <w:tc>
          <w:tcPr>
            <w:tcW w:w="1701" w:type="dxa"/>
            <w:vAlign w:val="center"/>
            <w:hideMark/>
          </w:tcPr>
          <w:p w14:paraId="0F98C1BC"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0.23%</w:t>
            </w:r>
          </w:p>
        </w:tc>
      </w:tr>
      <w:tr w:rsidR="000E1F93" w:rsidRPr="00C0360D" w14:paraId="5FD020D6"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EBAE768" w14:textId="2FDAE502"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Residuos inertes (tierra, piedras, cerámicos, ladrillos, entre otros)</w:t>
            </w:r>
          </w:p>
        </w:tc>
        <w:tc>
          <w:tcPr>
            <w:tcW w:w="709" w:type="dxa"/>
            <w:vAlign w:val="center"/>
            <w:hideMark/>
          </w:tcPr>
          <w:p w14:paraId="334C3A8D"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709" w:type="dxa"/>
            <w:vAlign w:val="center"/>
            <w:hideMark/>
          </w:tcPr>
          <w:p w14:paraId="0E6F0EC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1.28</w:t>
            </w:r>
          </w:p>
        </w:tc>
        <w:tc>
          <w:tcPr>
            <w:tcW w:w="709" w:type="dxa"/>
            <w:vAlign w:val="center"/>
            <w:hideMark/>
          </w:tcPr>
          <w:p w14:paraId="55970D8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1.05</w:t>
            </w:r>
          </w:p>
        </w:tc>
        <w:tc>
          <w:tcPr>
            <w:tcW w:w="708" w:type="dxa"/>
            <w:vAlign w:val="center"/>
            <w:hideMark/>
          </w:tcPr>
          <w:p w14:paraId="1EEE21ED"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2.08</w:t>
            </w:r>
          </w:p>
        </w:tc>
        <w:tc>
          <w:tcPr>
            <w:tcW w:w="709" w:type="dxa"/>
            <w:vAlign w:val="center"/>
            <w:hideMark/>
          </w:tcPr>
          <w:p w14:paraId="3098319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1.63</w:t>
            </w:r>
          </w:p>
        </w:tc>
        <w:tc>
          <w:tcPr>
            <w:tcW w:w="709" w:type="dxa"/>
            <w:vAlign w:val="center"/>
            <w:hideMark/>
          </w:tcPr>
          <w:p w14:paraId="59B2C23F"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2.048</w:t>
            </w:r>
          </w:p>
        </w:tc>
        <w:tc>
          <w:tcPr>
            <w:tcW w:w="713" w:type="dxa"/>
            <w:vAlign w:val="center"/>
            <w:hideMark/>
          </w:tcPr>
          <w:p w14:paraId="39D2CFA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 </w:t>
            </w:r>
          </w:p>
        </w:tc>
        <w:tc>
          <w:tcPr>
            <w:tcW w:w="988" w:type="dxa"/>
            <w:vAlign w:val="center"/>
            <w:hideMark/>
          </w:tcPr>
          <w:p w14:paraId="6775925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8.09</w:t>
            </w:r>
          </w:p>
        </w:tc>
        <w:tc>
          <w:tcPr>
            <w:tcW w:w="1701" w:type="dxa"/>
            <w:vAlign w:val="center"/>
            <w:hideMark/>
          </w:tcPr>
          <w:p w14:paraId="247CB8F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1.78%</w:t>
            </w:r>
          </w:p>
        </w:tc>
      </w:tr>
      <w:tr w:rsidR="000E1F93" w:rsidRPr="00C0360D" w14:paraId="279250E1"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4E88946C"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lastRenderedPageBreak/>
              <w:t>Restos de medicamentos</w:t>
            </w:r>
          </w:p>
        </w:tc>
        <w:tc>
          <w:tcPr>
            <w:tcW w:w="709" w:type="dxa"/>
            <w:vAlign w:val="center"/>
            <w:hideMark/>
          </w:tcPr>
          <w:p w14:paraId="68B2D58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0.018</w:t>
            </w:r>
          </w:p>
        </w:tc>
        <w:tc>
          <w:tcPr>
            <w:tcW w:w="709" w:type="dxa"/>
            <w:vAlign w:val="center"/>
            <w:hideMark/>
          </w:tcPr>
          <w:p w14:paraId="2FB6F4F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0.046</w:t>
            </w:r>
          </w:p>
        </w:tc>
        <w:tc>
          <w:tcPr>
            <w:tcW w:w="709" w:type="dxa"/>
            <w:vAlign w:val="center"/>
            <w:hideMark/>
          </w:tcPr>
          <w:p w14:paraId="18E05570"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0.032</w:t>
            </w:r>
          </w:p>
        </w:tc>
        <w:tc>
          <w:tcPr>
            <w:tcW w:w="708" w:type="dxa"/>
            <w:vAlign w:val="center"/>
            <w:hideMark/>
          </w:tcPr>
          <w:p w14:paraId="713A7BE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0.018</w:t>
            </w:r>
          </w:p>
        </w:tc>
        <w:tc>
          <w:tcPr>
            <w:tcW w:w="709" w:type="dxa"/>
            <w:vAlign w:val="center"/>
            <w:hideMark/>
          </w:tcPr>
          <w:p w14:paraId="6BAF70E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0.064</w:t>
            </w:r>
          </w:p>
        </w:tc>
        <w:tc>
          <w:tcPr>
            <w:tcW w:w="709" w:type="dxa"/>
            <w:vAlign w:val="center"/>
            <w:hideMark/>
          </w:tcPr>
          <w:p w14:paraId="448B4C06"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0.021</w:t>
            </w:r>
          </w:p>
        </w:tc>
        <w:tc>
          <w:tcPr>
            <w:tcW w:w="713" w:type="dxa"/>
            <w:vAlign w:val="center"/>
            <w:hideMark/>
          </w:tcPr>
          <w:p w14:paraId="2EF050A2"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0.024</w:t>
            </w:r>
          </w:p>
        </w:tc>
        <w:tc>
          <w:tcPr>
            <w:tcW w:w="988" w:type="dxa"/>
            <w:vAlign w:val="center"/>
            <w:hideMark/>
          </w:tcPr>
          <w:p w14:paraId="54521125"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0.22</w:t>
            </w:r>
          </w:p>
        </w:tc>
        <w:tc>
          <w:tcPr>
            <w:tcW w:w="1701" w:type="dxa"/>
            <w:vAlign w:val="center"/>
            <w:hideMark/>
          </w:tcPr>
          <w:p w14:paraId="6B689E6B"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0.05%</w:t>
            </w:r>
          </w:p>
        </w:tc>
      </w:tr>
      <w:tr w:rsidR="000E1F93" w:rsidRPr="00C0360D" w14:paraId="0B5F371D"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333591B2"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Envolturas de snacks, galletas, caramelos, entre otros</w:t>
            </w:r>
          </w:p>
        </w:tc>
        <w:tc>
          <w:tcPr>
            <w:tcW w:w="709" w:type="dxa"/>
            <w:vAlign w:val="center"/>
            <w:hideMark/>
          </w:tcPr>
          <w:p w14:paraId="292317DB"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0.052</w:t>
            </w:r>
          </w:p>
        </w:tc>
        <w:tc>
          <w:tcPr>
            <w:tcW w:w="709" w:type="dxa"/>
            <w:vAlign w:val="center"/>
            <w:hideMark/>
          </w:tcPr>
          <w:p w14:paraId="4256FD4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0.064</w:t>
            </w:r>
          </w:p>
        </w:tc>
        <w:tc>
          <w:tcPr>
            <w:tcW w:w="709" w:type="dxa"/>
            <w:vAlign w:val="center"/>
            <w:hideMark/>
          </w:tcPr>
          <w:p w14:paraId="1E3E9882"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0.186</w:t>
            </w:r>
          </w:p>
        </w:tc>
        <w:tc>
          <w:tcPr>
            <w:tcW w:w="708" w:type="dxa"/>
            <w:vAlign w:val="center"/>
            <w:hideMark/>
          </w:tcPr>
          <w:p w14:paraId="626D6A4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0.34</w:t>
            </w:r>
          </w:p>
        </w:tc>
        <w:tc>
          <w:tcPr>
            <w:tcW w:w="709" w:type="dxa"/>
            <w:vAlign w:val="center"/>
            <w:hideMark/>
          </w:tcPr>
          <w:p w14:paraId="1A93D2D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0.52</w:t>
            </w:r>
          </w:p>
        </w:tc>
        <w:tc>
          <w:tcPr>
            <w:tcW w:w="709" w:type="dxa"/>
            <w:vAlign w:val="center"/>
            <w:hideMark/>
          </w:tcPr>
          <w:p w14:paraId="340CEEF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0.186</w:t>
            </w:r>
          </w:p>
        </w:tc>
        <w:tc>
          <w:tcPr>
            <w:tcW w:w="713" w:type="dxa"/>
            <w:vAlign w:val="center"/>
            <w:hideMark/>
          </w:tcPr>
          <w:p w14:paraId="6F37E6D9"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0.861</w:t>
            </w:r>
          </w:p>
        </w:tc>
        <w:tc>
          <w:tcPr>
            <w:tcW w:w="988" w:type="dxa"/>
            <w:vAlign w:val="center"/>
            <w:hideMark/>
          </w:tcPr>
          <w:p w14:paraId="4E9FF55D"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2.21</w:t>
            </w:r>
          </w:p>
        </w:tc>
        <w:tc>
          <w:tcPr>
            <w:tcW w:w="1701" w:type="dxa"/>
            <w:vAlign w:val="center"/>
            <w:hideMark/>
          </w:tcPr>
          <w:p w14:paraId="6994C53A"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0.49%</w:t>
            </w:r>
          </w:p>
        </w:tc>
      </w:tr>
      <w:tr w:rsidR="000E1F93" w:rsidRPr="00C0360D" w14:paraId="23E62581" w14:textId="77777777" w:rsidTr="00C036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5ED1FC5F" w14:textId="77777777" w:rsidR="000E1F93" w:rsidRPr="00D83D20" w:rsidRDefault="000E1F93" w:rsidP="0087785B">
            <w:pPr>
              <w:rPr>
                <w:rFonts w:ascii="Times New Roman" w:eastAsia="Times New Roman" w:hAnsi="Times New Roman" w:cs="Times New Roman"/>
                <w:b w:val="0"/>
                <w:bCs w:val="0"/>
                <w:color w:val="000000" w:themeColor="text1"/>
                <w:sz w:val="20"/>
                <w:szCs w:val="20"/>
                <w:lang w:eastAsia="es-PE"/>
              </w:rPr>
            </w:pPr>
            <w:r w:rsidRPr="00D83D20">
              <w:rPr>
                <w:rFonts w:ascii="Times New Roman" w:eastAsia="Times New Roman" w:hAnsi="Times New Roman" w:cs="Times New Roman"/>
                <w:b w:val="0"/>
                <w:bCs w:val="0"/>
                <w:color w:val="000000" w:themeColor="text1"/>
                <w:sz w:val="20"/>
                <w:szCs w:val="20"/>
                <w:lang w:eastAsia="es-PE"/>
              </w:rPr>
              <w:t>Otros residuos no categorizados</w:t>
            </w:r>
          </w:p>
        </w:tc>
        <w:tc>
          <w:tcPr>
            <w:tcW w:w="709" w:type="dxa"/>
            <w:vAlign w:val="center"/>
            <w:hideMark/>
          </w:tcPr>
          <w:p w14:paraId="38CBA220"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1.25</w:t>
            </w:r>
          </w:p>
        </w:tc>
        <w:tc>
          <w:tcPr>
            <w:tcW w:w="709" w:type="dxa"/>
            <w:vAlign w:val="center"/>
            <w:hideMark/>
          </w:tcPr>
          <w:p w14:paraId="771788C1"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2.76</w:t>
            </w:r>
          </w:p>
        </w:tc>
        <w:tc>
          <w:tcPr>
            <w:tcW w:w="709" w:type="dxa"/>
            <w:vAlign w:val="center"/>
            <w:hideMark/>
          </w:tcPr>
          <w:p w14:paraId="5CE639DD"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3.48</w:t>
            </w:r>
          </w:p>
        </w:tc>
        <w:tc>
          <w:tcPr>
            <w:tcW w:w="708" w:type="dxa"/>
            <w:vAlign w:val="center"/>
            <w:hideMark/>
          </w:tcPr>
          <w:p w14:paraId="0746C6E7"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4.7</w:t>
            </w:r>
          </w:p>
        </w:tc>
        <w:tc>
          <w:tcPr>
            <w:tcW w:w="709" w:type="dxa"/>
            <w:vAlign w:val="center"/>
            <w:hideMark/>
          </w:tcPr>
          <w:p w14:paraId="414949CF"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3.31</w:t>
            </w:r>
          </w:p>
        </w:tc>
        <w:tc>
          <w:tcPr>
            <w:tcW w:w="709" w:type="dxa"/>
            <w:vAlign w:val="center"/>
            <w:hideMark/>
          </w:tcPr>
          <w:p w14:paraId="33A16563"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4.79</w:t>
            </w:r>
          </w:p>
        </w:tc>
        <w:tc>
          <w:tcPr>
            <w:tcW w:w="713" w:type="dxa"/>
            <w:vAlign w:val="center"/>
            <w:hideMark/>
          </w:tcPr>
          <w:p w14:paraId="51BB62FA"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3.49</w:t>
            </w:r>
          </w:p>
        </w:tc>
        <w:tc>
          <w:tcPr>
            <w:tcW w:w="988" w:type="dxa"/>
            <w:vAlign w:val="center"/>
            <w:hideMark/>
          </w:tcPr>
          <w:p w14:paraId="1CD0ECC3"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23.78</w:t>
            </w:r>
          </w:p>
        </w:tc>
        <w:tc>
          <w:tcPr>
            <w:tcW w:w="1701" w:type="dxa"/>
            <w:vAlign w:val="center"/>
            <w:hideMark/>
          </w:tcPr>
          <w:p w14:paraId="1617A373" w14:textId="77777777" w:rsidR="000E1F93" w:rsidRPr="00D83D20" w:rsidRDefault="000E1F93"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5.24%</w:t>
            </w:r>
          </w:p>
        </w:tc>
      </w:tr>
      <w:tr w:rsidR="000E1F93" w:rsidRPr="00C0360D" w14:paraId="4524142E" w14:textId="77777777" w:rsidTr="00C0360D">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4F399E94" w14:textId="77777777" w:rsidR="000E1F93" w:rsidRPr="00D83D20" w:rsidRDefault="000E1F93" w:rsidP="0087785B">
            <w:pPr>
              <w:jc w:val="center"/>
              <w:rPr>
                <w:rFonts w:ascii="Times New Roman" w:eastAsia="Times New Roman" w:hAnsi="Times New Roman" w:cs="Times New Roman"/>
                <w:b w:val="0"/>
                <w:bCs w:val="0"/>
                <w:color w:val="000000" w:themeColor="text1"/>
                <w:sz w:val="24"/>
                <w:szCs w:val="24"/>
                <w:lang w:eastAsia="es-PE"/>
              </w:rPr>
            </w:pPr>
            <w:r w:rsidRPr="00D83D20">
              <w:rPr>
                <w:rFonts w:ascii="Times New Roman" w:eastAsia="Times New Roman" w:hAnsi="Times New Roman" w:cs="Times New Roman"/>
                <w:color w:val="000000" w:themeColor="text1"/>
                <w:sz w:val="24"/>
                <w:szCs w:val="24"/>
                <w:lang w:eastAsia="es-PE"/>
              </w:rPr>
              <w:t>TOTAL</w:t>
            </w:r>
          </w:p>
        </w:tc>
        <w:tc>
          <w:tcPr>
            <w:tcW w:w="709" w:type="dxa"/>
            <w:vAlign w:val="center"/>
            <w:hideMark/>
          </w:tcPr>
          <w:p w14:paraId="70857000"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60.70</w:t>
            </w:r>
          </w:p>
        </w:tc>
        <w:tc>
          <w:tcPr>
            <w:tcW w:w="709" w:type="dxa"/>
            <w:vAlign w:val="center"/>
            <w:hideMark/>
          </w:tcPr>
          <w:p w14:paraId="4A26A0D7"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59.75</w:t>
            </w:r>
          </w:p>
        </w:tc>
        <w:tc>
          <w:tcPr>
            <w:tcW w:w="709" w:type="dxa"/>
            <w:vAlign w:val="center"/>
            <w:hideMark/>
          </w:tcPr>
          <w:p w14:paraId="46F54739"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64.62</w:t>
            </w:r>
          </w:p>
        </w:tc>
        <w:tc>
          <w:tcPr>
            <w:tcW w:w="708" w:type="dxa"/>
            <w:vAlign w:val="center"/>
            <w:hideMark/>
          </w:tcPr>
          <w:p w14:paraId="4ABA3DDB"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60.71</w:t>
            </w:r>
          </w:p>
        </w:tc>
        <w:tc>
          <w:tcPr>
            <w:tcW w:w="709" w:type="dxa"/>
            <w:vAlign w:val="center"/>
            <w:hideMark/>
          </w:tcPr>
          <w:p w14:paraId="65E3E6D4"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61.44</w:t>
            </w:r>
          </w:p>
        </w:tc>
        <w:tc>
          <w:tcPr>
            <w:tcW w:w="709" w:type="dxa"/>
            <w:vAlign w:val="center"/>
            <w:hideMark/>
          </w:tcPr>
          <w:p w14:paraId="731B3EE9"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74.47</w:t>
            </w:r>
          </w:p>
        </w:tc>
        <w:tc>
          <w:tcPr>
            <w:tcW w:w="713" w:type="dxa"/>
            <w:vAlign w:val="center"/>
            <w:hideMark/>
          </w:tcPr>
          <w:p w14:paraId="7749600F"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72.36</w:t>
            </w:r>
          </w:p>
        </w:tc>
        <w:tc>
          <w:tcPr>
            <w:tcW w:w="988" w:type="dxa"/>
            <w:vAlign w:val="center"/>
            <w:hideMark/>
          </w:tcPr>
          <w:p w14:paraId="54F7238C"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PE"/>
              </w:rPr>
            </w:pPr>
            <w:r w:rsidRPr="00D83D20">
              <w:rPr>
                <w:rFonts w:ascii="Times New Roman" w:eastAsia="Times New Roman" w:hAnsi="Times New Roman" w:cs="Times New Roman"/>
                <w:b/>
                <w:bCs/>
                <w:color w:val="000000" w:themeColor="text1"/>
                <w:sz w:val="20"/>
                <w:szCs w:val="20"/>
                <w:lang w:eastAsia="es-PE"/>
              </w:rPr>
              <w:t>454.04</w:t>
            </w:r>
          </w:p>
        </w:tc>
        <w:tc>
          <w:tcPr>
            <w:tcW w:w="1701" w:type="dxa"/>
            <w:vAlign w:val="center"/>
            <w:hideMark/>
          </w:tcPr>
          <w:p w14:paraId="281B94B1" w14:textId="77777777" w:rsidR="000E1F93" w:rsidRPr="00D83D20" w:rsidRDefault="000E1F93"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83D20">
              <w:rPr>
                <w:rFonts w:ascii="Times New Roman" w:eastAsia="Times New Roman" w:hAnsi="Times New Roman" w:cs="Times New Roman"/>
                <w:color w:val="000000" w:themeColor="text1"/>
                <w:sz w:val="20"/>
                <w:szCs w:val="20"/>
                <w:lang w:eastAsia="es-PE"/>
              </w:rPr>
              <w:t>100.00%</w:t>
            </w:r>
          </w:p>
        </w:tc>
      </w:tr>
    </w:tbl>
    <w:p w14:paraId="460B9364" w14:textId="77777777" w:rsidR="0074174F" w:rsidRDefault="0074174F" w:rsidP="0074174F">
      <w:pPr>
        <w:pStyle w:val="Prrafodelista"/>
        <w:ind w:left="419" w:hanging="357"/>
        <w:rPr>
          <w:b/>
        </w:rPr>
      </w:pPr>
    </w:p>
    <w:p w14:paraId="6929221E" w14:textId="2BF3E100" w:rsidR="000E1F93" w:rsidRDefault="000E1F93" w:rsidP="0074174F">
      <w:pPr>
        <w:pStyle w:val="Prrafodelista"/>
        <w:ind w:left="419" w:hanging="357"/>
        <w:rPr>
          <w:sz w:val="20"/>
        </w:rPr>
      </w:pPr>
      <w:r w:rsidRPr="006F4CDB">
        <w:rPr>
          <w:b/>
          <w:sz w:val="20"/>
          <w:szCs w:val="20"/>
        </w:rPr>
        <w:t>Fuente:</w:t>
      </w:r>
      <w:r>
        <w:rPr>
          <w:b/>
        </w:rPr>
        <w:t xml:space="preserve"> </w:t>
      </w:r>
      <w:r w:rsidRPr="003F5DA1">
        <w:rPr>
          <w:sz w:val="20"/>
        </w:rPr>
        <w:t xml:space="preserve">Validación </w:t>
      </w:r>
      <w:r>
        <w:rPr>
          <w:sz w:val="20"/>
        </w:rPr>
        <w:t>de Composición física de Residuos sólidos – No Domiciliario.</w:t>
      </w:r>
    </w:p>
    <w:p w14:paraId="4E898304" w14:textId="0107AFF8" w:rsidR="00C0360D" w:rsidRDefault="00C0360D" w:rsidP="0074174F">
      <w:pPr>
        <w:pStyle w:val="Prrafodelista"/>
        <w:ind w:left="426"/>
        <w:jc w:val="center"/>
        <w:rPr>
          <w:b/>
          <w:color w:val="000000" w:themeColor="text1"/>
        </w:rPr>
      </w:pPr>
    </w:p>
    <w:p w14:paraId="463AEDC5" w14:textId="6E21F404" w:rsidR="00881015" w:rsidRDefault="00881015" w:rsidP="0074174F">
      <w:pPr>
        <w:autoSpaceDE w:val="0"/>
        <w:autoSpaceDN w:val="0"/>
        <w:adjustRightInd w:val="0"/>
        <w:spacing w:after="0" w:line="240" w:lineRule="auto"/>
        <w:rPr>
          <w:rFonts w:ascii="Times New Roman" w:hAnsi="Times New Roman" w:cs="Times New Roman"/>
          <w:color w:val="000000" w:themeColor="text1"/>
          <w:sz w:val="24"/>
          <w:szCs w:val="24"/>
        </w:rPr>
      </w:pPr>
    </w:p>
    <w:p w14:paraId="355B4E51" w14:textId="7A977EE4" w:rsidR="007454BB" w:rsidRPr="007454BB" w:rsidRDefault="007454BB" w:rsidP="007454BB">
      <w:pPr>
        <w:pStyle w:val="Descripcin"/>
        <w:keepNext/>
        <w:jc w:val="center"/>
        <w:rPr>
          <w:rFonts w:ascii="Times New Roman" w:hAnsi="Times New Roman" w:cs="Times New Roman"/>
          <w:i w:val="0"/>
          <w:iCs w:val="0"/>
          <w:color w:val="auto"/>
          <w:sz w:val="24"/>
          <w:szCs w:val="24"/>
        </w:rPr>
      </w:pPr>
      <w:bookmarkStart w:id="156" w:name="_Toc79603721"/>
      <w:r w:rsidRPr="007454BB">
        <w:rPr>
          <w:rFonts w:ascii="Times New Roman" w:hAnsi="Times New Roman" w:cs="Times New Roman"/>
          <w:b/>
          <w:bCs/>
          <w:i w:val="0"/>
          <w:iCs w:val="0"/>
          <w:color w:val="auto"/>
          <w:sz w:val="24"/>
          <w:szCs w:val="24"/>
        </w:rPr>
        <w:t xml:space="preserve">Tabla </w:t>
      </w:r>
      <w:r w:rsidRPr="007454BB">
        <w:rPr>
          <w:rFonts w:ascii="Times New Roman" w:hAnsi="Times New Roman" w:cs="Times New Roman"/>
          <w:b/>
          <w:bCs/>
          <w:i w:val="0"/>
          <w:iCs w:val="0"/>
          <w:color w:val="auto"/>
          <w:sz w:val="24"/>
          <w:szCs w:val="24"/>
        </w:rPr>
        <w:fldChar w:fldCharType="begin"/>
      </w:r>
      <w:r w:rsidRPr="007454BB">
        <w:rPr>
          <w:rFonts w:ascii="Times New Roman" w:hAnsi="Times New Roman" w:cs="Times New Roman"/>
          <w:b/>
          <w:bCs/>
          <w:i w:val="0"/>
          <w:iCs w:val="0"/>
          <w:color w:val="auto"/>
          <w:sz w:val="24"/>
          <w:szCs w:val="24"/>
        </w:rPr>
        <w:instrText xml:space="preserve"> SEQ Tabla \* ARABIC </w:instrText>
      </w:r>
      <w:r w:rsidRPr="007454BB">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23</w:t>
      </w:r>
      <w:r w:rsidRPr="007454BB">
        <w:rPr>
          <w:rFonts w:ascii="Times New Roman" w:hAnsi="Times New Roman" w:cs="Times New Roman"/>
          <w:b/>
          <w:bCs/>
          <w:i w:val="0"/>
          <w:iCs w:val="0"/>
          <w:color w:val="auto"/>
          <w:sz w:val="24"/>
          <w:szCs w:val="24"/>
        </w:rPr>
        <w:fldChar w:fldCharType="end"/>
      </w:r>
      <w:r w:rsidRPr="007454BB">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7454BB">
        <w:rPr>
          <w:rFonts w:ascii="Times New Roman" w:hAnsi="Times New Roman" w:cs="Times New Roman"/>
          <w:i w:val="0"/>
          <w:iCs w:val="0"/>
          <w:color w:val="auto"/>
          <w:sz w:val="24"/>
          <w:szCs w:val="24"/>
        </w:rPr>
        <w:t>Estadísticos descriptivos de composición de residuos sólidos no domiciliarios</w:t>
      </w:r>
      <w:bookmarkEnd w:id="156"/>
    </w:p>
    <w:tbl>
      <w:tblPr>
        <w:tblStyle w:val="TablaconformeAPA6edicin"/>
        <w:tblW w:w="9365" w:type="dxa"/>
        <w:tblLayout w:type="fixed"/>
        <w:tblLook w:val="0000" w:firstRow="0" w:lastRow="0" w:firstColumn="0" w:lastColumn="0" w:noHBand="0" w:noVBand="0"/>
      </w:tblPr>
      <w:tblGrid>
        <w:gridCol w:w="2231"/>
        <w:gridCol w:w="1115"/>
        <w:gridCol w:w="1114"/>
        <w:gridCol w:w="1114"/>
        <w:gridCol w:w="1114"/>
        <w:gridCol w:w="1338"/>
        <w:gridCol w:w="1339"/>
      </w:tblGrid>
      <w:tr w:rsidR="00881015" w:rsidRPr="0074174F" w14:paraId="48552D33" w14:textId="77777777" w:rsidTr="00D500E9">
        <w:trPr>
          <w:trHeight w:val="663"/>
        </w:trPr>
        <w:tc>
          <w:tcPr>
            <w:tcW w:w="2231" w:type="dxa"/>
            <w:vMerge w:val="restart"/>
          </w:tcPr>
          <w:p w14:paraId="145A9CE6" w14:textId="77777777" w:rsidR="00881015" w:rsidRPr="0074174F" w:rsidRDefault="00881015" w:rsidP="003F6D2F">
            <w:pPr>
              <w:autoSpaceDE w:val="0"/>
              <w:autoSpaceDN w:val="0"/>
              <w:adjustRightInd w:val="0"/>
              <w:rPr>
                <w:rFonts w:cs="Times New Roman"/>
                <w:sz w:val="20"/>
                <w:szCs w:val="20"/>
              </w:rPr>
            </w:pPr>
          </w:p>
        </w:tc>
        <w:tc>
          <w:tcPr>
            <w:tcW w:w="1115" w:type="dxa"/>
            <w:tcBorders>
              <w:bottom w:val="single" w:sz="4" w:space="0" w:color="auto"/>
            </w:tcBorders>
          </w:tcPr>
          <w:p w14:paraId="7341D095" w14:textId="77777777" w:rsidR="00881015" w:rsidRPr="0074174F" w:rsidRDefault="00881015"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N</w:t>
            </w:r>
          </w:p>
        </w:tc>
        <w:tc>
          <w:tcPr>
            <w:tcW w:w="1114" w:type="dxa"/>
            <w:tcBorders>
              <w:bottom w:val="single" w:sz="4" w:space="0" w:color="auto"/>
            </w:tcBorders>
          </w:tcPr>
          <w:p w14:paraId="3EEBEAB3" w14:textId="77777777" w:rsidR="00881015" w:rsidRPr="0074174F" w:rsidRDefault="00881015"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Mínimo</w:t>
            </w:r>
          </w:p>
        </w:tc>
        <w:tc>
          <w:tcPr>
            <w:tcW w:w="1114" w:type="dxa"/>
            <w:tcBorders>
              <w:bottom w:val="single" w:sz="4" w:space="0" w:color="auto"/>
            </w:tcBorders>
          </w:tcPr>
          <w:p w14:paraId="7B97B78E" w14:textId="77777777" w:rsidR="00881015" w:rsidRPr="0074174F" w:rsidRDefault="00881015"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Máximo</w:t>
            </w:r>
          </w:p>
        </w:tc>
        <w:tc>
          <w:tcPr>
            <w:tcW w:w="2452" w:type="dxa"/>
            <w:gridSpan w:val="2"/>
            <w:tcBorders>
              <w:bottom w:val="single" w:sz="4" w:space="0" w:color="auto"/>
            </w:tcBorders>
          </w:tcPr>
          <w:p w14:paraId="0669BD53" w14:textId="77777777" w:rsidR="00881015" w:rsidRPr="0074174F" w:rsidRDefault="00881015"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Media</w:t>
            </w:r>
          </w:p>
        </w:tc>
        <w:tc>
          <w:tcPr>
            <w:tcW w:w="1339" w:type="dxa"/>
            <w:tcBorders>
              <w:bottom w:val="single" w:sz="4" w:space="0" w:color="auto"/>
            </w:tcBorders>
          </w:tcPr>
          <w:p w14:paraId="2190BAA6" w14:textId="77777777" w:rsidR="00881015" w:rsidRPr="0074174F" w:rsidRDefault="00881015"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Desviación estándar</w:t>
            </w:r>
          </w:p>
        </w:tc>
      </w:tr>
      <w:tr w:rsidR="00881015" w:rsidRPr="0074174F" w14:paraId="09ED2532" w14:textId="77777777" w:rsidTr="00D500E9">
        <w:trPr>
          <w:trHeight w:val="367"/>
        </w:trPr>
        <w:tc>
          <w:tcPr>
            <w:tcW w:w="2231" w:type="dxa"/>
            <w:vMerge/>
          </w:tcPr>
          <w:p w14:paraId="06B3CE87" w14:textId="77777777" w:rsidR="00881015" w:rsidRPr="0074174F" w:rsidRDefault="00881015" w:rsidP="003F6D2F">
            <w:pPr>
              <w:autoSpaceDE w:val="0"/>
              <w:autoSpaceDN w:val="0"/>
              <w:adjustRightInd w:val="0"/>
              <w:rPr>
                <w:rFonts w:cs="Times New Roman"/>
                <w:color w:val="000000"/>
                <w:sz w:val="20"/>
                <w:szCs w:val="20"/>
              </w:rPr>
            </w:pPr>
          </w:p>
        </w:tc>
        <w:tc>
          <w:tcPr>
            <w:tcW w:w="1115" w:type="dxa"/>
            <w:tcBorders>
              <w:top w:val="single" w:sz="4" w:space="0" w:color="auto"/>
              <w:bottom w:val="single" w:sz="4" w:space="0" w:color="auto"/>
            </w:tcBorders>
          </w:tcPr>
          <w:p w14:paraId="3B06D215" w14:textId="77777777" w:rsidR="00881015" w:rsidRPr="0074174F" w:rsidRDefault="00881015" w:rsidP="00881015">
            <w:pPr>
              <w:autoSpaceDE w:val="0"/>
              <w:autoSpaceDN w:val="0"/>
              <w:adjustRightInd w:val="0"/>
              <w:spacing w:line="320" w:lineRule="atLeast"/>
              <w:ind w:right="-21"/>
              <w:rPr>
                <w:rFonts w:cs="Times New Roman"/>
                <w:color w:val="000000"/>
                <w:sz w:val="20"/>
                <w:szCs w:val="20"/>
              </w:rPr>
            </w:pPr>
            <w:r w:rsidRPr="0074174F">
              <w:rPr>
                <w:rFonts w:cs="Times New Roman"/>
                <w:color w:val="000000"/>
                <w:sz w:val="20"/>
                <w:szCs w:val="20"/>
              </w:rPr>
              <w:t>Estadístico</w:t>
            </w:r>
          </w:p>
        </w:tc>
        <w:tc>
          <w:tcPr>
            <w:tcW w:w="1114" w:type="dxa"/>
            <w:tcBorders>
              <w:top w:val="single" w:sz="4" w:space="0" w:color="auto"/>
              <w:bottom w:val="single" w:sz="4" w:space="0" w:color="auto"/>
            </w:tcBorders>
          </w:tcPr>
          <w:p w14:paraId="0FB63C95" w14:textId="77777777" w:rsidR="00881015" w:rsidRPr="0074174F" w:rsidRDefault="00881015" w:rsidP="00881015">
            <w:pPr>
              <w:autoSpaceDE w:val="0"/>
              <w:autoSpaceDN w:val="0"/>
              <w:adjustRightInd w:val="0"/>
              <w:spacing w:line="320" w:lineRule="atLeast"/>
              <w:rPr>
                <w:rFonts w:cs="Times New Roman"/>
                <w:color w:val="000000"/>
                <w:sz w:val="20"/>
                <w:szCs w:val="20"/>
              </w:rPr>
            </w:pPr>
            <w:r w:rsidRPr="0074174F">
              <w:rPr>
                <w:rFonts w:cs="Times New Roman"/>
                <w:color w:val="000000"/>
                <w:sz w:val="20"/>
                <w:szCs w:val="20"/>
              </w:rPr>
              <w:t>Estadístico</w:t>
            </w:r>
          </w:p>
        </w:tc>
        <w:tc>
          <w:tcPr>
            <w:tcW w:w="1114" w:type="dxa"/>
            <w:tcBorders>
              <w:top w:val="single" w:sz="4" w:space="0" w:color="auto"/>
              <w:bottom w:val="single" w:sz="4" w:space="0" w:color="auto"/>
            </w:tcBorders>
          </w:tcPr>
          <w:p w14:paraId="5D3EE882" w14:textId="77777777" w:rsidR="00881015" w:rsidRPr="0074174F" w:rsidRDefault="00881015" w:rsidP="00881015">
            <w:pPr>
              <w:autoSpaceDE w:val="0"/>
              <w:autoSpaceDN w:val="0"/>
              <w:adjustRightInd w:val="0"/>
              <w:spacing w:line="320" w:lineRule="atLeast"/>
              <w:ind w:right="-57"/>
              <w:rPr>
                <w:rFonts w:cs="Times New Roman"/>
                <w:color w:val="000000"/>
                <w:sz w:val="20"/>
                <w:szCs w:val="20"/>
              </w:rPr>
            </w:pPr>
            <w:r w:rsidRPr="0074174F">
              <w:rPr>
                <w:rFonts w:cs="Times New Roman"/>
                <w:color w:val="000000"/>
                <w:sz w:val="20"/>
                <w:szCs w:val="20"/>
              </w:rPr>
              <w:t>Estadístico</w:t>
            </w:r>
          </w:p>
        </w:tc>
        <w:tc>
          <w:tcPr>
            <w:tcW w:w="1114" w:type="dxa"/>
            <w:tcBorders>
              <w:top w:val="single" w:sz="4" w:space="0" w:color="auto"/>
              <w:bottom w:val="single" w:sz="4" w:space="0" w:color="auto"/>
            </w:tcBorders>
          </w:tcPr>
          <w:p w14:paraId="516AAEE6" w14:textId="77777777" w:rsidR="00881015" w:rsidRPr="0074174F" w:rsidRDefault="00881015" w:rsidP="00881015">
            <w:pPr>
              <w:autoSpaceDE w:val="0"/>
              <w:autoSpaceDN w:val="0"/>
              <w:adjustRightInd w:val="0"/>
              <w:spacing w:line="320" w:lineRule="atLeast"/>
              <w:ind w:left="-18"/>
              <w:rPr>
                <w:rFonts w:cs="Times New Roman"/>
                <w:color w:val="000000"/>
                <w:sz w:val="20"/>
                <w:szCs w:val="20"/>
              </w:rPr>
            </w:pPr>
            <w:r w:rsidRPr="0074174F">
              <w:rPr>
                <w:rFonts w:cs="Times New Roman"/>
                <w:color w:val="000000"/>
                <w:sz w:val="20"/>
                <w:szCs w:val="20"/>
              </w:rPr>
              <w:t>Estadístico</w:t>
            </w:r>
          </w:p>
        </w:tc>
        <w:tc>
          <w:tcPr>
            <w:tcW w:w="1338" w:type="dxa"/>
            <w:tcBorders>
              <w:top w:val="single" w:sz="4" w:space="0" w:color="auto"/>
              <w:bottom w:val="single" w:sz="4" w:space="0" w:color="auto"/>
            </w:tcBorders>
          </w:tcPr>
          <w:p w14:paraId="04C48812" w14:textId="77777777" w:rsidR="00881015" w:rsidRPr="0074174F" w:rsidRDefault="00881015"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Error estándar</w:t>
            </w:r>
          </w:p>
        </w:tc>
        <w:tc>
          <w:tcPr>
            <w:tcW w:w="1339" w:type="dxa"/>
            <w:tcBorders>
              <w:top w:val="single" w:sz="4" w:space="0" w:color="auto"/>
              <w:bottom w:val="single" w:sz="4" w:space="0" w:color="auto"/>
            </w:tcBorders>
          </w:tcPr>
          <w:p w14:paraId="02A4DE34" w14:textId="77777777" w:rsidR="00881015" w:rsidRPr="0074174F" w:rsidRDefault="00881015"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Estadístico</w:t>
            </w:r>
          </w:p>
        </w:tc>
      </w:tr>
      <w:tr w:rsidR="00881015" w:rsidRPr="0074174F" w14:paraId="24E351A1" w14:textId="77777777" w:rsidTr="00D500E9">
        <w:trPr>
          <w:trHeight w:val="332"/>
        </w:trPr>
        <w:tc>
          <w:tcPr>
            <w:tcW w:w="2231" w:type="dxa"/>
          </w:tcPr>
          <w:p w14:paraId="69B89A66" w14:textId="77777777" w:rsidR="00881015" w:rsidRPr="0074174F" w:rsidRDefault="00881015"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Residuos aprovechables</w:t>
            </w:r>
          </w:p>
        </w:tc>
        <w:tc>
          <w:tcPr>
            <w:tcW w:w="1115" w:type="dxa"/>
            <w:tcBorders>
              <w:top w:val="single" w:sz="4" w:space="0" w:color="auto"/>
            </w:tcBorders>
          </w:tcPr>
          <w:p w14:paraId="6A082478" w14:textId="77777777" w:rsidR="00881015" w:rsidRPr="0074174F" w:rsidRDefault="00881015" w:rsidP="00881015">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7</w:t>
            </w:r>
          </w:p>
        </w:tc>
        <w:tc>
          <w:tcPr>
            <w:tcW w:w="1114" w:type="dxa"/>
            <w:tcBorders>
              <w:top w:val="single" w:sz="4" w:space="0" w:color="auto"/>
            </w:tcBorders>
          </w:tcPr>
          <w:p w14:paraId="556BEFF3" w14:textId="77777777" w:rsidR="00881015" w:rsidRPr="0074174F" w:rsidRDefault="00881015" w:rsidP="00881015">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,84</w:t>
            </w:r>
          </w:p>
        </w:tc>
        <w:tc>
          <w:tcPr>
            <w:tcW w:w="1114" w:type="dxa"/>
            <w:tcBorders>
              <w:top w:val="single" w:sz="4" w:space="0" w:color="auto"/>
            </w:tcBorders>
          </w:tcPr>
          <w:p w14:paraId="28E12DBF" w14:textId="77777777" w:rsidR="00881015" w:rsidRPr="0074174F" w:rsidRDefault="00881015" w:rsidP="00881015">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,94</w:t>
            </w:r>
          </w:p>
        </w:tc>
        <w:tc>
          <w:tcPr>
            <w:tcW w:w="1114" w:type="dxa"/>
            <w:tcBorders>
              <w:top w:val="single" w:sz="4" w:space="0" w:color="auto"/>
            </w:tcBorders>
          </w:tcPr>
          <w:p w14:paraId="61A4C483" w14:textId="77777777" w:rsidR="00881015" w:rsidRPr="0074174F" w:rsidRDefault="00881015" w:rsidP="00881015">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,8833</w:t>
            </w:r>
          </w:p>
        </w:tc>
        <w:tc>
          <w:tcPr>
            <w:tcW w:w="1338" w:type="dxa"/>
            <w:tcBorders>
              <w:top w:val="single" w:sz="4" w:space="0" w:color="auto"/>
            </w:tcBorders>
          </w:tcPr>
          <w:p w14:paraId="0913C46A" w14:textId="77777777" w:rsidR="00881015" w:rsidRPr="0074174F" w:rsidRDefault="00881015" w:rsidP="00881015">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,01188</w:t>
            </w:r>
          </w:p>
        </w:tc>
        <w:tc>
          <w:tcPr>
            <w:tcW w:w="1339" w:type="dxa"/>
            <w:tcBorders>
              <w:top w:val="single" w:sz="4" w:space="0" w:color="auto"/>
            </w:tcBorders>
          </w:tcPr>
          <w:p w14:paraId="5662BC6C" w14:textId="77777777" w:rsidR="00881015" w:rsidRPr="0074174F" w:rsidRDefault="00881015" w:rsidP="00881015">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,03143</w:t>
            </w:r>
          </w:p>
        </w:tc>
      </w:tr>
      <w:tr w:rsidR="00881015" w:rsidRPr="0074174F" w14:paraId="70B502AC" w14:textId="77777777" w:rsidTr="00881015">
        <w:trPr>
          <w:trHeight w:val="332"/>
        </w:trPr>
        <w:tc>
          <w:tcPr>
            <w:tcW w:w="2231" w:type="dxa"/>
          </w:tcPr>
          <w:p w14:paraId="3FBF5186" w14:textId="77777777" w:rsidR="00881015" w:rsidRPr="0074174F" w:rsidRDefault="00881015"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Residuos no aprovechables</w:t>
            </w:r>
          </w:p>
        </w:tc>
        <w:tc>
          <w:tcPr>
            <w:tcW w:w="1115" w:type="dxa"/>
          </w:tcPr>
          <w:p w14:paraId="29A758D3" w14:textId="77777777" w:rsidR="00881015" w:rsidRPr="0074174F" w:rsidRDefault="00881015" w:rsidP="00881015">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7</w:t>
            </w:r>
          </w:p>
        </w:tc>
        <w:tc>
          <w:tcPr>
            <w:tcW w:w="1114" w:type="dxa"/>
          </w:tcPr>
          <w:p w14:paraId="140753A6" w14:textId="77777777" w:rsidR="00881015" w:rsidRPr="0074174F" w:rsidRDefault="00881015" w:rsidP="00881015">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,06</w:t>
            </w:r>
          </w:p>
        </w:tc>
        <w:tc>
          <w:tcPr>
            <w:tcW w:w="1114" w:type="dxa"/>
          </w:tcPr>
          <w:p w14:paraId="7820B53C" w14:textId="77777777" w:rsidR="00881015" w:rsidRPr="0074174F" w:rsidRDefault="00881015" w:rsidP="00881015">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,16</w:t>
            </w:r>
          </w:p>
        </w:tc>
        <w:tc>
          <w:tcPr>
            <w:tcW w:w="1114" w:type="dxa"/>
          </w:tcPr>
          <w:p w14:paraId="19D5A5E7" w14:textId="77777777" w:rsidR="00881015" w:rsidRPr="0074174F" w:rsidRDefault="00881015" w:rsidP="00881015">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,1167</w:t>
            </w:r>
          </w:p>
        </w:tc>
        <w:tc>
          <w:tcPr>
            <w:tcW w:w="1338" w:type="dxa"/>
          </w:tcPr>
          <w:p w14:paraId="344A3FFF" w14:textId="77777777" w:rsidR="00881015" w:rsidRPr="0074174F" w:rsidRDefault="00881015" w:rsidP="00881015">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,01188</w:t>
            </w:r>
          </w:p>
        </w:tc>
        <w:tc>
          <w:tcPr>
            <w:tcW w:w="1339" w:type="dxa"/>
          </w:tcPr>
          <w:p w14:paraId="1F85F281" w14:textId="77777777" w:rsidR="00881015" w:rsidRPr="0074174F" w:rsidRDefault="00881015" w:rsidP="00881015">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,03143</w:t>
            </w:r>
          </w:p>
        </w:tc>
      </w:tr>
      <w:tr w:rsidR="00881015" w:rsidRPr="0074174F" w14:paraId="4D1187F9" w14:textId="77777777" w:rsidTr="00881015">
        <w:trPr>
          <w:trHeight w:val="332"/>
        </w:trPr>
        <w:tc>
          <w:tcPr>
            <w:tcW w:w="2231" w:type="dxa"/>
          </w:tcPr>
          <w:p w14:paraId="6B346915" w14:textId="77777777" w:rsidR="00881015" w:rsidRPr="0074174F" w:rsidRDefault="00881015"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N válido (por lista) %</w:t>
            </w:r>
          </w:p>
        </w:tc>
        <w:tc>
          <w:tcPr>
            <w:tcW w:w="1115" w:type="dxa"/>
          </w:tcPr>
          <w:p w14:paraId="54B03A59" w14:textId="77777777" w:rsidR="00881015" w:rsidRPr="0074174F" w:rsidRDefault="00881015" w:rsidP="00881015">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7</w:t>
            </w:r>
          </w:p>
        </w:tc>
        <w:tc>
          <w:tcPr>
            <w:tcW w:w="1114" w:type="dxa"/>
          </w:tcPr>
          <w:p w14:paraId="07BB3B95" w14:textId="77777777" w:rsidR="00881015" w:rsidRPr="0074174F" w:rsidRDefault="00881015" w:rsidP="00881015">
            <w:pPr>
              <w:autoSpaceDE w:val="0"/>
              <w:autoSpaceDN w:val="0"/>
              <w:adjustRightInd w:val="0"/>
              <w:rPr>
                <w:rFonts w:cs="Times New Roman"/>
                <w:sz w:val="20"/>
                <w:szCs w:val="20"/>
              </w:rPr>
            </w:pPr>
          </w:p>
        </w:tc>
        <w:tc>
          <w:tcPr>
            <w:tcW w:w="1114" w:type="dxa"/>
          </w:tcPr>
          <w:p w14:paraId="34E96F0A" w14:textId="77777777" w:rsidR="00881015" w:rsidRPr="0074174F" w:rsidRDefault="00881015" w:rsidP="00881015">
            <w:pPr>
              <w:autoSpaceDE w:val="0"/>
              <w:autoSpaceDN w:val="0"/>
              <w:adjustRightInd w:val="0"/>
              <w:rPr>
                <w:rFonts w:cs="Times New Roman"/>
                <w:sz w:val="20"/>
                <w:szCs w:val="20"/>
              </w:rPr>
            </w:pPr>
          </w:p>
        </w:tc>
        <w:tc>
          <w:tcPr>
            <w:tcW w:w="1114" w:type="dxa"/>
          </w:tcPr>
          <w:p w14:paraId="7A55970A" w14:textId="77777777" w:rsidR="00881015" w:rsidRPr="0074174F" w:rsidRDefault="00881015" w:rsidP="00881015">
            <w:pPr>
              <w:autoSpaceDE w:val="0"/>
              <w:autoSpaceDN w:val="0"/>
              <w:adjustRightInd w:val="0"/>
              <w:rPr>
                <w:rFonts w:cs="Times New Roman"/>
                <w:sz w:val="20"/>
                <w:szCs w:val="20"/>
              </w:rPr>
            </w:pPr>
          </w:p>
        </w:tc>
        <w:tc>
          <w:tcPr>
            <w:tcW w:w="1338" w:type="dxa"/>
          </w:tcPr>
          <w:p w14:paraId="4090549E" w14:textId="77777777" w:rsidR="00881015" w:rsidRPr="0074174F" w:rsidRDefault="00881015" w:rsidP="00881015">
            <w:pPr>
              <w:autoSpaceDE w:val="0"/>
              <w:autoSpaceDN w:val="0"/>
              <w:adjustRightInd w:val="0"/>
              <w:rPr>
                <w:rFonts w:cs="Times New Roman"/>
                <w:sz w:val="20"/>
                <w:szCs w:val="20"/>
              </w:rPr>
            </w:pPr>
          </w:p>
        </w:tc>
        <w:tc>
          <w:tcPr>
            <w:tcW w:w="1339" w:type="dxa"/>
          </w:tcPr>
          <w:p w14:paraId="7C0B0025" w14:textId="77777777" w:rsidR="00881015" w:rsidRPr="0074174F" w:rsidRDefault="00881015" w:rsidP="00881015">
            <w:pPr>
              <w:autoSpaceDE w:val="0"/>
              <w:autoSpaceDN w:val="0"/>
              <w:adjustRightInd w:val="0"/>
              <w:rPr>
                <w:rFonts w:cs="Times New Roman"/>
                <w:sz w:val="20"/>
                <w:szCs w:val="20"/>
              </w:rPr>
            </w:pPr>
          </w:p>
        </w:tc>
      </w:tr>
    </w:tbl>
    <w:p w14:paraId="23929820" w14:textId="77777777" w:rsidR="0074174F" w:rsidRPr="0074174F" w:rsidRDefault="0074174F" w:rsidP="00A85B1E">
      <w:pPr>
        <w:spacing w:after="0" w:line="480" w:lineRule="auto"/>
        <w:ind w:left="1134"/>
        <w:jc w:val="both"/>
        <w:rPr>
          <w:rFonts w:ascii="Times New Roman" w:hAnsi="Times New Roman" w:cs="Times New Roman"/>
          <w:b/>
          <w:bCs/>
          <w:sz w:val="20"/>
          <w:szCs w:val="20"/>
        </w:rPr>
      </w:pPr>
      <w:r w:rsidRPr="0074174F">
        <w:rPr>
          <w:rFonts w:ascii="Times New Roman" w:hAnsi="Times New Roman" w:cs="Times New Roman"/>
          <w:b/>
          <w:sz w:val="20"/>
          <w:szCs w:val="20"/>
        </w:rPr>
        <w:t xml:space="preserve">Fuente: </w:t>
      </w:r>
      <w:r w:rsidRPr="0074174F">
        <w:rPr>
          <w:rFonts w:ascii="Times New Roman" w:hAnsi="Times New Roman" w:cs="Times New Roman"/>
          <w:sz w:val="20"/>
          <w:szCs w:val="20"/>
        </w:rPr>
        <w:t>Análisis estadístico.</w:t>
      </w:r>
    </w:p>
    <w:p w14:paraId="3ADD2168" w14:textId="77777777" w:rsidR="00A85B1E" w:rsidRDefault="00A85B1E" w:rsidP="00A85B1E">
      <w:pPr>
        <w:spacing w:after="0" w:line="480" w:lineRule="auto"/>
        <w:ind w:left="1418"/>
        <w:jc w:val="both"/>
        <w:rPr>
          <w:rFonts w:ascii="Times New Roman" w:hAnsi="Times New Roman" w:cs="Times New Roman"/>
          <w:sz w:val="24"/>
          <w:szCs w:val="24"/>
        </w:rPr>
      </w:pPr>
    </w:p>
    <w:p w14:paraId="1A5A7D87" w14:textId="37906E1D" w:rsidR="00881015" w:rsidRDefault="00881015" w:rsidP="00A85B1E">
      <w:pPr>
        <w:spacing w:after="0" w:line="480" w:lineRule="auto"/>
        <w:ind w:left="1418"/>
        <w:jc w:val="both"/>
        <w:rPr>
          <w:rFonts w:ascii="Times New Roman" w:hAnsi="Times New Roman" w:cs="Times New Roman"/>
          <w:sz w:val="24"/>
          <w:szCs w:val="24"/>
        </w:rPr>
      </w:pPr>
      <w:r w:rsidRPr="00471D86">
        <w:rPr>
          <w:rFonts w:ascii="Times New Roman" w:hAnsi="Times New Roman" w:cs="Times New Roman"/>
          <w:sz w:val="24"/>
          <w:szCs w:val="24"/>
        </w:rPr>
        <w:t xml:space="preserve">En la tabla </w:t>
      </w:r>
      <w:r w:rsidR="0074174F">
        <w:rPr>
          <w:rFonts w:ascii="Times New Roman" w:hAnsi="Times New Roman" w:cs="Times New Roman"/>
          <w:sz w:val="24"/>
          <w:szCs w:val="24"/>
        </w:rPr>
        <w:t>23</w:t>
      </w:r>
      <w:r w:rsidRPr="00471D86">
        <w:rPr>
          <w:rFonts w:ascii="Times New Roman" w:hAnsi="Times New Roman" w:cs="Times New Roman"/>
          <w:sz w:val="24"/>
          <w:szCs w:val="24"/>
        </w:rPr>
        <w:t xml:space="preserve"> se observa que el promedio de </w:t>
      </w:r>
      <w:r>
        <w:rPr>
          <w:rFonts w:ascii="Times New Roman" w:hAnsi="Times New Roman" w:cs="Times New Roman"/>
          <w:sz w:val="24"/>
          <w:szCs w:val="24"/>
        </w:rPr>
        <w:t>los r</w:t>
      </w:r>
      <w:r w:rsidRPr="00850906">
        <w:rPr>
          <w:rFonts w:ascii="Times New Roman" w:hAnsi="Times New Roman" w:cs="Times New Roman"/>
          <w:sz w:val="24"/>
          <w:szCs w:val="24"/>
        </w:rPr>
        <w:t>esiduos aprovechables</w:t>
      </w:r>
      <w:r w:rsidRPr="00471D86">
        <w:rPr>
          <w:rFonts w:ascii="Times New Roman" w:hAnsi="Times New Roman" w:cs="Times New Roman"/>
          <w:sz w:val="24"/>
          <w:szCs w:val="24"/>
        </w:rPr>
        <w:t xml:space="preserve"> </w:t>
      </w:r>
      <w:r>
        <w:rPr>
          <w:rFonts w:ascii="Times New Roman" w:hAnsi="Times New Roman" w:cs="Times New Roman"/>
          <w:sz w:val="24"/>
          <w:szCs w:val="24"/>
        </w:rPr>
        <w:t>es</w:t>
      </w:r>
      <w:r w:rsidRPr="00471D86">
        <w:rPr>
          <w:rFonts w:ascii="Times New Roman" w:hAnsi="Times New Roman" w:cs="Times New Roman"/>
          <w:sz w:val="24"/>
          <w:szCs w:val="24"/>
        </w:rPr>
        <w:t xml:space="preserve"> </w:t>
      </w:r>
      <w:r>
        <w:rPr>
          <w:rFonts w:ascii="Times New Roman" w:hAnsi="Times New Roman" w:cs="Times New Roman"/>
          <w:sz w:val="24"/>
          <w:szCs w:val="24"/>
        </w:rPr>
        <w:t>88,33</w:t>
      </w:r>
      <w:r>
        <w:rPr>
          <w:rFonts w:ascii="Times New Roman" w:hAnsi="Times New Roman" w:cs="Times New Roman"/>
          <w:color w:val="000000"/>
          <w:sz w:val="24"/>
          <w:szCs w:val="24"/>
        </w:rPr>
        <w:t xml:space="preserve"> </w:t>
      </w:r>
      <w:r w:rsidRPr="00471D86">
        <w:rPr>
          <w:rFonts w:ascii="Times New Roman" w:hAnsi="Times New Roman" w:cs="Times New Roman"/>
          <w:sz w:val="24"/>
          <w:szCs w:val="24"/>
        </w:rPr>
        <w:t xml:space="preserve">± </w:t>
      </w:r>
      <w:r>
        <w:rPr>
          <w:rFonts w:ascii="Times New Roman" w:hAnsi="Times New Roman" w:cs="Times New Roman"/>
          <w:sz w:val="24"/>
          <w:szCs w:val="24"/>
        </w:rPr>
        <w:t>1</w:t>
      </w:r>
      <w:r w:rsidRPr="00C807C8">
        <w:rPr>
          <w:rFonts w:ascii="Times New Roman" w:hAnsi="Times New Roman" w:cs="Times New Roman"/>
          <w:color w:val="000000"/>
          <w:sz w:val="24"/>
          <w:szCs w:val="24"/>
        </w:rPr>
        <w:t>,</w:t>
      </w:r>
      <w:r>
        <w:rPr>
          <w:rFonts w:ascii="Times New Roman" w:hAnsi="Times New Roman" w:cs="Times New Roman"/>
          <w:color w:val="000000"/>
          <w:sz w:val="24"/>
          <w:szCs w:val="24"/>
        </w:rPr>
        <w:t xml:space="preserve">19 </w:t>
      </w:r>
      <w:r>
        <w:rPr>
          <w:rFonts w:ascii="Times New Roman" w:hAnsi="Times New Roman" w:cs="Times New Roman"/>
          <w:sz w:val="24"/>
          <w:szCs w:val="24"/>
        </w:rPr>
        <w:t>%</w:t>
      </w:r>
      <w:r w:rsidRPr="00471D86">
        <w:rPr>
          <w:rFonts w:ascii="Times New Roman" w:hAnsi="Times New Roman" w:cs="Times New Roman"/>
          <w:sz w:val="24"/>
          <w:szCs w:val="24"/>
        </w:rPr>
        <w:t xml:space="preserve">, </w:t>
      </w:r>
      <w:r>
        <w:rPr>
          <w:rFonts w:ascii="Times New Roman" w:hAnsi="Times New Roman" w:cs="Times New Roman"/>
          <w:sz w:val="24"/>
          <w:szCs w:val="24"/>
        </w:rPr>
        <w:t xml:space="preserve">y </w:t>
      </w:r>
      <w:r w:rsidRPr="00471D86">
        <w:rPr>
          <w:rFonts w:ascii="Times New Roman" w:hAnsi="Times New Roman" w:cs="Times New Roman"/>
          <w:sz w:val="24"/>
          <w:szCs w:val="24"/>
        </w:rPr>
        <w:t xml:space="preserve">que el promedio de </w:t>
      </w:r>
      <w:r>
        <w:rPr>
          <w:rFonts w:ascii="Times New Roman" w:hAnsi="Times New Roman" w:cs="Times New Roman"/>
          <w:sz w:val="24"/>
          <w:szCs w:val="24"/>
        </w:rPr>
        <w:t>los r</w:t>
      </w:r>
      <w:r w:rsidRPr="00850906">
        <w:rPr>
          <w:rFonts w:ascii="Times New Roman" w:hAnsi="Times New Roman" w:cs="Times New Roman"/>
          <w:sz w:val="24"/>
          <w:szCs w:val="24"/>
        </w:rPr>
        <w:t>esiduos</w:t>
      </w:r>
      <w:r>
        <w:rPr>
          <w:rFonts w:ascii="Times New Roman" w:hAnsi="Times New Roman" w:cs="Times New Roman"/>
          <w:sz w:val="24"/>
          <w:szCs w:val="24"/>
        </w:rPr>
        <w:t xml:space="preserve"> NO</w:t>
      </w:r>
      <w:r w:rsidRPr="00850906">
        <w:rPr>
          <w:rFonts w:ascii="Times New Roman" w:hAnsi="Times New Roman" w:cs="Times New Roman"/>
          <w:sz w:val="24"/>
          <w:szCs w:val="24"/>
        </w:rPr>
        <w:t xml:space="preserve"> aprovechables</w:t>
      </w:r>
      <w:r w:rsidRPr="00471D86">
        <w:rPr>
          <w:rFonts w:ascii="Times New Roman" w:hAnsi="Times New Roman" w:cs="Times New Roman"/>
          <w:sz w:val="24"/>
          <w:szCs w:val="24"/>
        </w:rPr>
        <w:t xml:space="preserve"> </w:t>
      </w:r>
      <w:r>
        <w:rPr>
          <w:rFonts w:ascii="Times New Roman" w:hAnsi="Times New Roman" w:cs="Times New Roman"/>
          <w:sz w:val="24"/>
          <w:szCs w:val="24"/>
        </w:rPr>
        <w:t>es</w:t>
      </w:r>
      <w:r w:rsidRPr="00471D86">
        <w:rPr>
          <w:rFonts w:ascii="Times New Roman" w:hAnsi="Times New Roman" w:cs="Times New Roman"/>
          <w:sz w:val="24"/>
          <w:szCs w:val="24"/>
        </w:rPr>
        <w:t xml:space="preserve"> </w:t>
      </w:r>
      <w:r>
        <w:rPr>
          <w:rFonts w:ascii="Times New Roman" w:hAnsi="Times New Roman" w:cs="Times New Roman"/>
          <w:sz w:val="24"/>
          <w:szCs w:val="24"/>
        </w:rPr>
        <w:t>11,67</w:t>
      </w:r>
      <w:r>
        <w:rPr>
          <w:rFonts w:ascii="Times New Roman" w:hAnsi="Times New Roman" w:cs="Times New Roman"/>
          <w:color w:val="000000"/>
          <w:sz w:val="24"/>
          <w:szCs w:val="24"/>
        </w:rPr>
        <w:t xml:space="preserve"> </w:t>
      </w:r>
      <w:r w:rsidRPr="00471D86">
        <w:rPr>
          <w:rFonts w:ascii="Times New Roman" w:hAnsi="Times New Roman" w:cs="Times New Roman"/>
          <w:sz w:val="24"/>
          <w:szCs w:val="24"/>
        </w:rPr>
        <w:t xml:space="preserve">± </w:t>
      </w:r>
      <w:r>
        <w:rPr>
          <w:rFonts w:ascii="Times New Roman" w:hAnsi="Times New Roman" w:cs="Times New Roman"/>
          <w:sz w:val="24"/>
          <w:szCs w:val="24"/>
        </w:rPr>
        <w:t>1</w:t>
      </w:r>
      <w:r w:rsidRPr="00C807C8">
        <w:rPr>
          <w:rFonts w:ascii="Times New Roman" w:hAnsi="Times New Roman" w:cs="Times New Roman"/>
          <w:color w:val="000000"/>
          <w:sz w:val="24"/>
          <w:szCs w:val="24"/>
        </w:rPr>
        <w:t>,</w:t>
      </w:r>
      <w:r>
        <w:rPr>
          <w:rFonts w:ascii="Times New Roman" w:hAnsi="Times New Roman" w:cs="Times New Roman"/>
          <w:color w:val="000000"/>
          <w:sz w:val="24"/>
          <w:szCs w:val="24"/>
        </w:rPr>
        <w:t xml:space="preserve">19 </w:t>
      </w:r>
      <w:r>
        <w:rPr>
          <w:rFonts w:ascii="Times New Roman" w:hAnsi="Times New Roman" w:cs="Times New Roman"/>
          <w:sz w:val="24"/>
          <w:szCs w:val="24"/>
        </w:rPr>
        <w:t>%</w:t>
      </w:r>
      <w:r w:rsidRPr="00471D86">
        <w:rPr>
          <w:rFonts w:ascii="Times New Roman" w:hAnsi="Times New Roman" w:cs="Times New Roman"/>
          <w:sz w:val="24"/>
          <w:szCs w:val="24"/>
        </w:rPr>
        <w:t>,</w:t>
      </w:r>
      <w:r>
        <w:rPr>
          <w:rFonts w:ascii="Times New Roman" w:hAnsi="Times New Roman" w:cs="Times New Roman"/>
          <w:sz w:val="24"/>
          <w:szCs w:val="24"/>
        </w:rPr>
        <w:t xml:space="preserve"> </w:t>
      </w:r>
      <w:r w:rsidRPr="00471D86">
        <w:rPr>
          <w:rFonts w:ascii="Times New Roman" w:hAnsi="Times New Roman" w:cs="Times New Roman"/>
          <w:sz w:val="24"/>
          <w:szCs w:val="24"/>
        </w:rPr>
        <w:t xml:space="preserve">a un 5% de significancia. </w:t>
      </w:r>
    </w:p>
    <w:p w14:paraId="3E601F66" w14:textId="0E3FA493" w:rsidR="007454BB" w:rsidRPr="007454BB" w:rsidRDefault="007454BB" w:rsidP="007454BB">
      <w:pPr>
        <w:pStyle w:val="Descripcin"/>
        <w:keepNext/>
        <w:jc w:val="center"/>
        <w:rPr>
          <w:rFonts w:ascii="Times New Roman" w:hAnsi="Times New Roman" w:cs="Times New Roman"/>
          <w:i w:val="0"/>
          <w:iCs w:val="0"/>
          <w:color w:val="auto"/>
          <w:sz w:val="24"/>
          <w:szCs w:val="24"/>
        </w:rPr>
      </w:pPr>
      <w:bookmarkStart w:id="157" w:name="_Toc79603722"/>
      <w:r w:rsidRPr="007454BB">
        <w:rPr>
          <w:rFonts w:ascii="Times New Roman" w:hAnsi="Times New Roman" w:cs="Times New Roman"/>
          <w:b/>
          <w:bCs/>
          <w:i w:val="0"/>
          <w:iCs w:val="0"/>
          <w:color w:val="auto"/>
          <w:sz w:val="24"/>
          <w:szCs w:val="24"/>
        </w:rPr>
        <w:t xml:space="preserve">Tabla </w:t>
      </w:r>
      <w:r w:rsidRPr="007454BB">
        <w:rPr>
          <w:rFonts w:ascii="Times New Roman" w:hAnsi="Times New Roman" w:cs="Times New Roman"/>
          <w:b/>
          <w:bCs/>
          <w:i w:val="0"/>
          <w:iCs w:val="0"/>
          <w:color w:val="auto"/>
          <w:sz w:val="24"/>
          <w:szCs w:val="24"/>
        </w:rPr>
        <w:fldChar w:fldCharType="begin"/>
      </w:r>
      <w:r w:rsidRPr="007454BB">
        <w:rPr>
          <w:rFonts w:ascii="Times New Roman" w:hAnsi="Times New Roman" w:cs="Times New Roman"/>
          <w:b/>
          <w:bCs/>
          <w:i w:val="0"/>
          <w:iCs w:val="0"/>
          <w:color w:val="auto"/>
          <w:sz w:val="24"/>
          <w:szCs w:val="24"/>
        </w:rPr>
        <w:instrText xml:space="preserve"> SEQ Tabla \* ARABIC </w:instrText>
      </w:r>
      <w:r w:rsidRPr="007454BB">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24</w:t>
      </w:r>
      <w:r w:rsidRPr="007454BB">
        <w:rPr>
          <w:rFonts w:ascii="Times New Roman" w:hAnsi="Times New Roman" w:cs="Times New Roman"/>
          <w:b/>
          <w:bCs/>
          <w:i w:val="0"/>
          <w:iCs w:val="0"/>
          <w:color w:val="auto"/>
          <w:sz w:val="24"/>
          <w:szCs w:val="24"/>
        </w:rPr>
        <w:fldChar w:fldCharType="end"/>
      </w:r>
      <w:r w:rsidRPr="007454BB">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7454BB">
        <w:rPr>
          <w:rFonts w:ascii="Times New Roman" w:hAnsi="Times New Roman" w:cs="Times New Roman"/>
          <w:i w:val="0"/>
          <w:iCs w:val="0"/>
          <w:color w:val="auto"/>
          <w:sz w:val="24"/>
          <w:szCs w:val="24"/>
        </w:rPr>
        <w:t>Estadísticos descriptivos de composición de residuos sólidos orgánicos e inorgánicos no domiciliarios</w:t>
      </w:r>
      <w:bookmarkEnd w:id="157"/>
    </w:p>
    <w:tbl>
      <w:tblPr>
        <w:tblStyle w:val="TablaconformeAPA6edicin"/>
        <w:tblW w:w="9020" w:type="dxa"/>
        <w:tblLayout w:type="fixed"/>
        <w:tblLook w:val="0000" w:firstRow="0" w:lastRow="0" w:firstColumn="0" w:lastColumn="0" w:noHBand="0" w:noVBand="0"/>
      </w:tblPr>
      <w:tblGrid>
        <w:gridCol w:w="2149"/>
        <w:gridCol w:w="1074"/>
        <w:gridCol w:w="1073"/>
        <w:gridCol w:w="1073"/>
        <w:gridCol w:w="1073"/>
        <w:gridCol w:w="1288"/>
        <w:gridCol w:w="1290"/>
      </w:tblGrid>
      <w:tr w:rsidR="00D500E9" w:rsidRPr="0074174F" w14:paraId="5A21D49D" w14:textId="77777777" w:rsidTr="00A92BEB">
        <w:trPr>
          <w:trHeight w:val="635"/>
        </w:trPr>
        <w:tc>
          <w:tcPr>
            <w:tcW w:w="2149" w:type="dxa"/>
            <w:vMerge w:val="restart"/>
          </w:tcPr>
          <w:p w14:paraId="5B209FDC" w14:textId="77777777" w:rsidR="00D500E9" w:rsidRPr="0074174F" w:rsidRDefault="00D500E9" w:rsidP="003F6D2F">
            <w:pPr>
              <w:autoSpaceDE w:val="0"/>
              <w:autoSpaceDN w:val="0"/>
              <w:adjustRightInd w:val="0"/>
              <w:rPr>
                <w:rFonts w:cs="Times New Roman"/>
                <w:sz w:val="20"/>
                <w:szCs w:val="20"/>
              </w:rPr>
            </w:pPr>
          </w:p>
        </w:tc>
        <w:tc>
          <w:tcPr>
            <w:tcW w:w="1074" w:type="dxa"/>
            <w:tcBorders>
              <w:bottom w:val="single" w:sz="4" w:space="0" w:color="auto"/>
            </w:tcBorders>
          </w:tcPr>
          <w:p w14:paraId="0DA1B3C9" w14:textId="77777777" w:rsidR="00D500E9" w:rsidRPr="0074174F" w:rsidRDefault="00D500E9"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N</w:t>
            </w:r>
          </w:p>
        </w:tc>
        <w:tc>
          <w:tcPr>
            <w:tcW w:w="1073" w:type="dxa"/>
            <w:tcBorders>
              <w:bottom w:val="single" w:sz="4" w:space="0" w:color="auto"/>
            </w:tcBorders>
          </w:tcPr>
          <w:p w14:paraId="0F7AD8F9" w14:textId="77777777" w:rsidR="00D500E9" w:rsidRPr="0074174F" w:rsidRDefault="00D500E9"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Mínimo</w:t>
            </w:r>
          </w:p>
        </w:tc>
        <w:tc>
          <w:tcPr>
            <w:tcW w:w="1073" w:type="dxa"/>
            <w:tcBorders>
              <w:bottom w:val="single" w:sz="4" w:space="0" w:color="auto"/>
            </w:tcBorders>
          </w:tcPr>
          <w:p w14:paraId="76E28FB6" w14:textId="77777777" w:rsidR="00D500E9" w:rsidRPr="0074174F" w:rsidRDefault="00D500E9"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Máximo</w:t>
            </w:r>
          </w:p>
        </w:tc>
        <w:tc>
          <w:tcPr>
            <w:tcW w:w="2361" w:type="dxa"/>
            <w:gridSpan w:val="2"/>
            <w:tcBorders>
              <w:bottom w:val="single" w:sz="4" w:space="0" w:color="auto"/>
            </w:tcBorders>
          </w:tcPr>
          <w:p w14:paraId="6CB02F5A" w14:textId="77777777" w:rsidR="00D500E9" w:rsidRPr="0074174F" w:rsidRDefault="00D500E9"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Media</w:t>
            </w:r>
          </w:p>
        </w:tc>
        <w:tc>
          <w:tcPr>
            <w:tcW w:w="1290" w:type="dxa"/>
            <w:tcBorders>
              <w:bottom w:val="single" w:sz="4" w:space="0" w:color="auto"/>
            </w:tcBorders>
          </w:tcPr>
          <w:p w14:paraId="3E1581D0" w14:textId="77777777" w:rsidR="00D500E9" w:rsidRPr="0074174F" w:rsidRDefault="00D500E9"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Desviación estándar</w:t>
            </w:r>
          </w:p>
        </w:tc>
      </w:tr>
      <w:tr w:rsidR="00D500E9" w:rsidRPr="0074174F" w14:paraId="606AE466" w14:textId="77777777" w:rsidTr="00A92BEB">
        <w:trPr>
          <w:trHeight w:val="363"/>
        </w:trPr>
        <w:tc>
          <w:tcPr>
            <w:tcW w:w="2149" w:type="dxa"/>
            <w:vMerge/>
          </w:tcPr>
          <w:p w14:paraId="5EE672E2" w14:textId="77777777" w:rsidR="00D500E9" w:rsidRPr="0074174F" w:rsidRDefault="00D500E9" w:rsidP="003F6D2F">
            <w:pPr>
              <w:autoSpaceDE w:val="0"/>
              <w:autoSpaceDN w:val="0"/>
              <w:adjustRightInd w:val="0"/>
              <w:rPr>
                <w:rFonts w:cs="Times New Roman"/>
                <w:color w:val="000000"/>
                <w:sz w:val="20"/>
                <w:szCs w:val="20"/>
              </w:rPr>
            </w:pPr>
          </w:p>
        </w:tc>
        <w:tc>
          <w:tcPr>
            <w:tcW w:w="1074" w:type="dxa"/>
            <w:tcBorders>
              <w:top w:val="single" w:sz="4" w:space="0" w:color="auto"/>
              <w:bottom w:val="single" w:sz="4" w:space="0" w:color="auto"/>
            </w:tcBorders>
          </w:tcPr>
          <w:p w14:paraId="49D23EDD" w14:textId="77777777" w:rsidR="00D500E9" w:rsidRPr="0074174F" w:rsidRDefault="00D500E9" w:rsidP="00A92BEB">
            <w:pPr>
              <w:autoSpaceDE w:val="0"/>
              <w:autoSpaceDN w:val="0"/>
              <w:adjustRightInd w:val="0"/>
              <w:spacing w:line="320" w:lineRule="atLeast"/>
              <w:ind w:left="-129" w:right="1"/>
              <w:rPr>
                <w:rFonts w:cs="Times New Roman"/>
                <w:color w:val="000000"/>
                <w:sz w:val="20"/>
                <w:szCs w:val="20"/>
              </w:rPr>
            </w:pPr>
            <w:r w:rsidRPr="0074174F">
              <w:rPr>
                <w:rFonts w:cs="Times New Roman"/>
                <w:color w:val="000000"/>
                <w:sz w:val="20"/>
                <w:szCs w:val="20"/>
              </w:rPr>
              <w:t>Estadístico</w:t>
            </w:r>
          </w:p>
        </w:tc>
        <w:tc>
          <w:tcPr>
            <w:tcW w:w="1073" w:type="dxa"/>
            <w:tcBorders>
              <w:top w:val="single" w:sz="4" w:space="0" w:color="auto"/>
              <w:bottom w:val="single" w:sz="4" w:space="0" w:color="auto"/>
            </w:tcBorders>
          </w:tcPr>
          <w:p w14:paraId="21C27A4E" w14:textId="77777777" w:rsidR="00D500E9" w:rsidRPr="0074174F" w:rsidRDefault="00D500E9" w:rsidP="00A92BEB">
            <w:pPr>
              <w:autoSpaceDE w:val="0"/>
              <w:autoSpaceDN w:val="0"/>
              <w:adjustRightInd w:val="0"/>
              <w:spacing w:line="320" w:lineRule="atLeast"/>
              <w:ind w:right="-65"/>
              <w:rPr>
                <w:rFonts w:cs="Times New Roman"/>
                <w:color w:val="000000"/>
                <w:sz w:val="20"/>
                <w:szCs w:val="20"/>
              </w:rPr>
            </w:pPr>
            <w:r w:rsidRPr="0074174F">
              <w:rPr>
                <w:rFonts w:cs="Times New Roman"/>
                <w:color w:val="000000"/>
                <w:sz w:val="20"/>
                <w:szCs w:val="20"/>
              </w:rPr>
              <w:t>Estadístico</w:t>
            </w:r>
          </w:p>
        </w:tc>
        <w:tc>
          <w:tcPr>
            <w:tcW w:w="1073" w:type="dxa"/>
            <w:tcBorders>
              <w:top w:val="single" w:sz="4" w:space="0" w:color="auto"/>
              <w:bottom w:val="single" w:sz="4" w:space="0" w:color="auto"/>
            </w:tcBorders>
          </w:tcPr>
          <w:p w14:paraId="3CDAC9E5" w14:textId="77777777" w:rsidR="00D500E9" w:rsidRPr="0074174F" w:rsidRDefault="00D500E9" w:rsidP="00A92BEB">
            <w:pPr>
              <w:autoSpaceDE w:val="0"/>
              <w:autoSpaceDN w:val="0"/>
              <w:adjustRightInd w:val="0"/>
              <w:spacing w:line="320" w:lineRule="atLeast"/>
              <w:ind w:left="-9" w:right="-131"/>
              <w:rPr>
                <w:rFonts w:cs="Times New Roman"/>
                <w:color w:val="000000"/>
                <w:sz w:val="20"/>
                <w:szCs w:val="20"/>
              </w:rPr>
            </w:pPr>
            <w:r w:rsidRPr="0074174F">
              <w:rPr>
                <w:rFonts w:cs="Times New Roman"/>
                <w:color w:val="000000"/>
                <w:sz w:val="20"/>
                <w:szCs w:val="20"/>
              </w:rPr>
              <w:t>Estadístico</w:t>
            </w:r>
          </w:p>
        </w:tc>
        <w:tc>
          <w:tcPr>
            <w:tcW w:w="1073" w:type="dxa"/>
            <w:tcBorders>
              <w:top w:val="single" w:sz="4" w:space="0" w:color="auto"/>
              <w:bottom w:val="single" w:sz="4" w:space="0" w:color="auto"/>
            </w:tcBorders>
          </w:tcPr>
          <w:p w14:paraId="30801B94" w14:textId="77777777" w:rsidR="00D500E9" w:rsidRPr="0074174F" w:rsidRDefault="00D500E9" w:rsidP="00A92BEB">
            <w:pPr>
              <w:autoSpaceDE w:val="0"/>
              <w:autoSpaceDN w:val="0"/>
              <w:adjustRightInd w:val="0"/>
              <w:spacing w:line="320" w:lineRule="atLeast"/>
              <w:ind w:left="-85"/>
              <w:rPr>
                <w:rFonts w:cs="Times New Roman"/>
                <w:color w:val="000000"/>
                <w:sz w:val="20"/>
                <w:szCs w:val="20"/>
              </w:rPr>
            </w:pPr>
            <w:r w:rsidRPr="0074174F">
              <w:rPr>
                <w:rFonts w:cs="Times New Roman"/>
                <w:color w:val="000000"/>
                <w:sz w:val="20"/>
                <w:szCs w:val="20"/>
              </w:rPr>
              <w:t>Estadístico</w:t>
            </w:r>
          </w:p>
        </w:tc>
        <w:tc>
          <w:tcPr>
            <w:tcW w:w="1288" w:type="dxa"/>
            <w:tcBorders>
              <w:top w:val="single" w:sz="4" w:space="0" w:color="auto"/>
              <w:bottom w:val="single" w:sz="4" w:space="0" w:color="auto"/>
            </w:tcBorders>
          </w:tcPr>
          <w:p w14:paraId="3DAEB7E2" w14:textId="77777777" w:rsidR="00D500E9" w:rsidRPr="0074174F" w:rsidRDefault="00D500E9"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Error estándar</w:t>
            </w:r>
          </w:p>
        </w:tc>
        <w:tc>
          <w:tcPr>
            <w:tcW w:w="1290" w:type="dxa"/>
            <w:tcBorders>
              <w:top w:val="single" w:sz="4" w:space="0" w:color="auto"/>
              <w:bottom w:val="single" w:sz="4" w:space="0" w:color="auto"/>
            </w:tcBorders>
          </w:tcPr>
          <w:p w14:paraId="72D13F00" w14:textId="77777777" w:rsidR="00D500E9" w:rsidRPr="0074174F" w:rsidRDefault="00D500E9"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Estadístico</w:t>
            </w:r>
          </w:p>
        </w:tc>
      </w:tr>
      <w:tr w:rsidR="00D500E9" w:rsidRPr="0074174F" w14:paraId="6BB617A0" w14:textId="77777777" w:rsidTr="00A92BEB">
        <w:trPr>
          <w:trHeight w:val="635"/>
        </w:trPr>
        <w:tc>
          <w:tcPr>
            <w:tcW w:w="2149" w:type="dxa"/>
          </w:tcPr>
          <w:p w14:paraId="7FC91191" w14:textId="77777777" w:rsidR="00D500E9" w:rsidRPr="0074174F" w:rsidRDefault="00D500E9"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Residuos Orgánicos No domiciliarios</w:t>
            </w:r>
          </w:p>
        </w:tc>
        <w:tc>
          <w:tcPr>
            <w:tcW w:w="1074" w:type="dxa"/>
            <w:tcBorders>
              <w:top w:val="single" w:sz="4" w:space="0" w:color="auto"/>
            </w:tcBorders>
          </w:tcPr>
          <w:p w14:paraId="5FB3D2D2" w14:textId="77777777" w:rsidR="00D500E9" w:rsidRPr="0074174F" w:rsidRDefault="00D500E9" w:rsidP="00A92BEB">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7</w:t>
            </w:r>
          </w:p>
        </w:tc>
        <w:tc>
          <w:tcPr>
            <w:tcW w:w="1073" w:type="dxa"/>
            <w:tcBorders>
              <w:top w:val="single" w:sz="4" w:space="0" w:color="auto"/>
            </w:tcBorders>
          </w:tcPr>
          <w:p w14:paraId="10ABB8E7" w14:textId="77777777" w:rsidR="00D500E9" w:rsidRPr="0074174F" w:rsidRDefault="00D500E9" w:rsidP="00A92BEB">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,45</w:t>
            </w:r>
          </w:p>
        </w:tc>
        <w:tc>
          <w:tcPr>
            <w:tcW w:w="1073" w:type="dxa"/>
            <w:tcBorders>
              <w:top w:val="single" w:sz="4" w:space="0" w:color="auto"/>
            </w:tcBorders>
          </w:tcPr>
          <w:p w14:paraId="26E13E00" w14:textId="77777777" w:rsidR="00D500E9" w:rsidRPr="0074174F" w:rsidRDefault="00D500E9" w:rsidP="00A92BEB">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,58</w:t>
            </w:r>
          </w:p>
        </w:tc>
        <w:tc>
          <w:tcPr>
            <w:tcW w:w="1073" w:type="dxa"/>
            <w:tcBorders>
              <w:top w:val="single" w:sz="4" w:space="0" w:color="auto"/>
            </w:tcBorders>
          </w:tcPr>
          <w:p w14:paraId="2A1455CD" w14:textId="77777777" w:rsidR="00D500E9" w:rsidRPr="0074174F" w:rsidRDefault="00D500E9" w:rsidP="00A92BEB">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,5186</w:t>
            </w:r>
          </w:p>
        </w:tc>
        <w:tc>
          <w:tcPr>
            <w:tcW w:w="1288" w:type="dxa"/>
            <w:tcBorders>
              <w:top w:val="single" w:sz="4" w:space="0" w:color="auto"/>
            </w:tcBorders>
          </w:tcPr>
          <w:p w14:paraId="692C5E1B" w14:textId="77777777" w:rsidR="00D500E9" w:rsidRPr="0074174F" w:rsidRDefault="00D500E9" w:rsidP="00A92BEB">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,01682</w:t>
            </w:r>
          </w:p>
        </w:tc>
        <w:tc>
          <w:tcPr>
            <w:tcW w:w="1290" w:type="dxa"/>
            <w:tcBorders>
              <w:top w:val="single" w:sz="4" w:space="0" w:color="auto"/>
            </w:tcBorders>
          </w:tcPr>
          <w:p w14:paraId="66231A55" w14:textId="77777777" w:rsidR="00D500E9" w:rsidRPr="0074174F" w:rsidRDefault="00D500E9" w:rsidP="00A92BEB">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,04451</w:t>
            </w:r>
          </w:p>
        </w:tc>
      </w:tr>
      <w:tr w:rsidR="00D500E9" w:rsidRPr="0074174F" w14:paraId="7E24E210" w14:textId="77777777" w:rsidTr="00D500E9">
        <w:trPr>
          <w:trHeight w:val="635"/>
        </w:trPr>
        <w:tc>
          <w:tcPr>
            <w:tcW w:w="2149" w:type="dxa"/>
          </w:tcPr>
          <w:p w14:paraId="43B552C8" w14:textId="77777777" w:rsidR="00D500E9" w:rsidRPr="0074174F" w:rsidRDefault="00D500E9"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Residuos inorgánicos No domiciliarios</w:t>
            </w:r>
          </w:p>
        </w:tc>
        <w:tc>
          <w:tcPr>
            <w:tcW w:w="1074" w:type="dxa"/>
          </w:tcPr>
          <w:p w14:paraId="1E358DA9" w14:textId="77777777" w:rsidR="00D500E9" w:rsidRPr="0074174F" w:rsidRDefault="00D500E9" w:rsidP="00A92BEB">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7</w:t>
            </w:r>
          </w:p>
        </w:tc>
        <w:tc>
          <w:tcPr>
            <w:tcW w:w="1073" w:type="dxa"/>
          </w:tcPr>
          <w:p w14:paraId="07885F6B" w14:textId="77777777" w:rsidR="00D500E9" w:rsidRPr="0074174F" w:rsidRDefault="00D500E9" w:rsidP="00A92BEB">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,42</w:t>
            </w:r>
          </w:p>
        </w:tc>
        <w:tc>
          <w:tcPr>
            <w:tcW w:w="1073" w:type="dxa"/>
          </w:tcPr>
          <w:p w14:paraId="15C1493E" w14:textId="77777777" w:rsidR="00D500E9" w:rsidRPr="0074174F" w:rsidRDefault="00D500E9" w:rsidP="00A92BEB">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,55</w:t>
            </w:r>
          </w:p>
        </w:tc>
        <w:tc>
          <w:tcPr>
            <w:tcW w:w="1073" w:type="dxa"/>
          </w:tcPr>
          <w:p w14:paraId="332379EF" w14:textId="77777777" w:rsidR="00D500E9" w:rsidRPr="0074174F" w:rsidRDefault="00D500E9" w:rsidP="00A92BEB">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,4814</w:t>
            </w:r>
          </w:p>
        </w:tc>
        <w:tc>
          <w:tcPr>
            <w:tcW w:w="1288" w:type="dxa"/>
          </w:tcPr>
          <w:p w14:paraId="73099851" w14:textId="77777777" w:rsidR="00D500E9" w:rsidRPr="0074174F" w:rsidRDefault="00D500E9" w:rsidP="00A92BEB">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,01682</w:t>
            </w:r>
          </w:p>
        </w:tc>
        <w:tc>
          <w:tcPr>
            <w:tcW w:w="1290" w:type="dxa"/>
          </w:tcPr>
          <w:p w14:paraId="52255B1A" w14:textId="77777777" w:rsidR="00D500E9" w:rsidRPr="0074174F" w:rsidRDefault="00D500E9" w:rsidP="00A92BEB">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,04451</w:t>
            </w:r>
          </w:p>
        </w:tc>
      </w:tr>
      <w:tr w:rsidR="00D500E9" w:rsidRPr="0074174F" w14:paraId="75959344" w14:textId="77777777" w:rsidTr="00D500E9">
        <w:trPr>
          <w:trHeight w:val="318"/>
        </w:trPr>
        <w:tc>
          <w:tcPr>
            <w:tcW w:w="2149" w:type="dxa"/>
          </w:tcPr>
          <w:p w14:paraId="6801760C" w14:textId="77777777" w:rsidR="00D500E9" w:rsidRPr="0074174F" w:rsidRDefault="00D500E9" w:rsidP="003F6D2F">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N válido (por lista) %</w:t>
            </w:r>
          </w:p>
        </w:tc>
        <w:tc>
          <w:tcPr>
            <w:tcW w:w="1074" w:type="dxa"/>
          </w:tcPr>
          <w:p w14:paraId="1B1A9C7A" w14:textId="77777777" w:rsidR="00D500E9" w:rsidRPr="0074174F" w:rsidRDefault="00D500E9" w:rsidP="00A92BEB">
            <w:pPr>
              <w:autoSpaceDE w:val="0"/>
              <w:autoSpaceDN w:val="0"/>
              <w:adjustRightInd w:val="0"/>
              <w:spacing w:line="320" w:lineRule="atLeast"/>
              <w:ind w:left="60" w:right="60"/>
              <w:rPr>
                <w:rFonts w:cs="Times New Roman"/>
                <w:color w:val="000000"/>
                <w:sz w:val="20"/>
                <w:szCs w:val="20"/>
              </w:rPr>
            </w:pPr>
            <w:r w:rsidRPr="0074174F">
              <w:rPr>
                <w:rFonts w:cs="Times New Roman"/>
                <w:color w:val="000000"/>
                <w:sz w:val="20"/>
                <w:szCs w:val="20"/>
              </w:rPr>
              <w:t>7</w:t>
            </w:r>
          </w:p>
        </w:tc>
        <w:tc>
          <w:tcPr>
            <w:tcW w:w="1073" w:type="dxa"/>
          </w:tcPr>
          <w:p w14:paraId="66F1C04C" w14:textId="77777777" w:rsidR="00D500E9" w:rsidRPr="0074174F" w:rsidRDefault="00D500E9" w:rsidP="00A92BEB">
            <w:pPr>
              <w:autoSpaceDE w:val="0"/>
              <w:autoSpaceDN w:val="0"/>
              <w:adjustRightInd w:val="0"/>
              <w:rPr>
                <w:rFonts w:cs="Times New Roman"/>
                <w:sz w:val="20"/>
                <w:szCs w:val="20"/>
              </w:rPr>
            </w:pPr>
          </w:p>
        </w:tc>
        <w:tc>
          <w:tcPr>
            <w:tcW w:w="1073" w:type="dxa"/>
          </w:tcPr>
          <w:p w14:paraId="636B047D" w14:textId="77777777" w:rsidR="00D500E9" w:rsidRPr="0074174F" w:rsidRDefault="00D500E9" w:rsidP="00A92BEB">
            <w:pPr>
              <w:autoSpaceDE w:val="0"/>
              <w:autoSpaceDN w:val="0"/>
              <w:adjustRightInd w:val="0"/>
              <w:rPr>
                <w:rFonts w:cs="Times New Roman"/>
                <w:sz w:val="20"/>
                <w:szCs w:val="20"/>
              </w:rPr>
            </w:pPr>
          </w:p>
        </w:tc>
        <w:tc>
          <w:tcPr>
            <w:tcW w:w="1073" w:type="dxa"/>
          </w:tcPr>
          <w:p w14:paraId="1B982A4C" w14:textId="77777777" w:rsidR="00D500E9" w:rsidRPr="0074174F" w:rsidRDefault="00D500E9" w:rsidP="00A92BEB">
            <w:pPr>
              <w:autoSpaceDE w:val="0"/>
              <w:autoSpaceDN w:val="0"/>
              <w:adjustRightInd w:val="0"/>
              <w:rPr>
                <w:rFonts w:cs="Times New Roman"/>
                <w:sz w:val="20"/>
                <w:szCs w:val="20"/>
              </w:rPr>
            </w:pPr>
          </w:p>
        </w:tc>
        <w:tc>
          <w:tcPr>
            <w:tcW w:w="1288" w:type="dxa"/>
          </w:tcPr>
          <w:p w14:paraId="379B54E4" w14:textId="77777777" w:rsidR="00D500E9" w:rsidRPr="0074174F" w:rsidRDefault="00D500E9" w:rsidP="00A92BEB">
            <w:pPr>
              <w:autoSpaceDE w:val="0"/>
              <w:autoSpaceDN w:val="0"/>
              <w:adjustRightInd w:val="0"/>
              <w:rPr>
                <w:rFonts w:cs="Times New Roman"/>
                <w:sz w:val="20"/>
                <w:szCs w:val="20"/>
              </w:rPr>
            </w:pPr>
          </w:p>
        </w:tc>
        <w:tc>
          <w:tcPr>
            <w:tcW w:w="1290" w:type="dxa"/>
          </w:tcPr>
          <w:p w14:paraId="5D1479E8" w14:textId="77777777" w:rsidR="00D500E9" w:rsidRPr="0074174F" w:rsidRDefault="00D500E9" w:rsidP="00A92BEB">
            <w:pPr>
              <w:autoSpaceDE w:val="0"/>
              <w:autoSpaceDN w:val="0"/>
              <w:adjustRightInd w:val="0"/>
              <w:rPr>
                <w:rFonts w:cs="Times New Roman"/>
                <w:sz w:val="20"/>
                <w:szCs w:val="20"/>
              </w:rPr>
            </w:pPr>
          </w:p>
        </w:tc>
      </w:tr>
    </w:tbl>
    <w:p w14:paraId="336A0420" w14:textId="77777777" w:rsidR="0074174F" w:rsidRPr="0074174F" w:rsidRDefault="0074174F" w:rsidP="0074174F">
      <w:pPr>
        <w:spacing w:before="100" w:beforeAutospacing="1" w:after="100" w:afterAutospacing="1" w:line="480" w:lineRule="auto"/>
        <w:ind w:left="1134"/>
        <w:jc w:val="both"/>
        <w:rPr>
          <w:rFonts w:ascii="Times New Roman" w:hAnsi="Times New Roman" w:cs="Times New Roman"/>
          <w:b/>
          <w:bCs/>
          <w:sz w:val="20"/>
          <w:szCs w:val="20"/>
        </w:rPr>
      </w:pPr>
      <w:r w:rsidRPr="0074174F">
        <w:rPr>
          <w:rFonts w:ascii="Times New Roman" w:hAnsi="Times New Roman" w:cs="Times New Roman"/>
          <w:b/>
          <w:sz w:val="20"/>
          <w:szCs w:val="20"/>
        </w:rPr>
        <w:t xml:space="preserve">Fuente: </w:t>
      </w:r>
      <w:r w:rsidRPr="0074174F">
        <w:rPr>
          <w:rFonts w:ascii="Times New Roman" w:hAnsi="Times New Roman" w:cs="Times New Roman"/>
          <w:sz w:val="20"/>
          <w:szCs w:val="20"/>
        </w:rPr>
        <w:t>Análisis estadístico.</w:t>
      </w:r>
    </w:p>
    <w:p w14:paraId="5190C6FF" w14:textId="3ED87B3A" w:rsidR="00D500E9" w:rsidRPr="00471D86" w:rsidRDefault="00D500E9" w:rsidP="00A85B1E">
      <w:pPr>
        <w:spacing w:after="0" w:line="480" w:lineRule="auto"/>
        <w:ind w:left="1418"/>
        <w:jc w:val="both"/>
        <w:rPr>
          <w:rFonts w:ascii="Times New Roman" w:hAnsi="Times New Roman" w:cs="Times New Roman"/>
          <w:sz w:val="24"/>
          <w:szCs w:val="24"/>
        </w:rPr>
      </w:pPr>
      <w:r w:rsidRPr="00471D86">
        <w:rPr>
          <w:rFonts w:ascii="Times New Roman" w:hAnsi="Times New Roman" w:cs="Times New Roman"/>
          <w:sz w:val="24"/>
          <w:szCs w:val="24"/>
        </w:rPr>
        <w:lastRenderedPageBreak/>
        <w:t xml:space="preserve">En la tabla </w:t>
      </w:r>
      <w:r w:rsidR="0074174F">
        <w:rPr>
          <w:rFonts w:ascii="Times New Roman" w:hAnsi="Times New Roman" w:cs="Times New Roman"/>
          <w:sz w:val="24"/>
          <w:szCs w:val="24"/>
        </w:rPr>
        <w:t>24</w:t>
      </w:r>
      <w:r w:rsidRPr="00471D86">
        <w:rPr>
          <w:rFonts w:ascii="Times New Roman" w:hAnsi="Times New Roman" w:cs="Times New Roman"/>
          <w:sz w:val="24"/>
          <w:szCs w:val="24"/>
        </w:rPr>
        <w:t xml:space="preserve"> se observa que el promedio de </w:t>
      </w:r>
      <w:r>
        <w:rPr>
          <w:rFonts w:ascii="Times New Roman" w:hAnsi="Times New Roman" w:cs="Times New Roman"/>
          <w:sz w:val="24"/>
          <w:szCs w:val="24"/>
        </w:rPr>
        <w:t>los r</w:t>
      </w:r>
      <w:r w:rsidRPr="007815EA">
        <w:rPr>
          <w:rFonts w:ascii="Times New Roman" w:hAnsi="Times New Roman" w:cs="Times New Roman"/>
          <w:sz w:val="24"/>
          <w:szCs w:val="24"/>
        </w:rPr>
        <w:t xml:space="preserve">esiduos Orgánicos No domiciliarios </w:t>
      </w:r>
      <w:r>
        <w:rPr>
          <w:rFonts w:ascii="Times New Roman" w:hAnsi="Times New Roman" w:cs="Times New Roman"/>
          <w:sz w:val="24"/>
          <w:szCs w:val="24"/>
        </w:rPr>
        <w:t>es</w:t>
      </w:r>
      <w:r w:rsidRPr="00471D86">
        <w:rPr>
          <w:rFonts w:ascii="Times New Roman" w:hAnsi="Times New Roman" w:cs="Times New Roman"/>
          <w:sz w:val="24"/>
          <w:szCs w:val="24"/>
        </w:rPr>
        <w:t xml:space="preserve"> </w:t>
      </w:r>
      <w:r>
        <w:rPr>
          <w:rFonts w:ascii="Times New Roman" w:hAnsi="Times New Roman" w:cs="Times New Roman"/>
          <w:sz w:val="24"/>
          <w:szCs w:val="24"/>
        </w:rPr>
        <w:t>51,86</w:t>
      </w:r>
      <w:r>
        <w:rPr>
          <w:rFonts w:ascii="Times New Roman" w:hAnsi="Times New Roman" w:cs="Times New Roman"/>
          <w:color w:val="000000"/>
          <w:sz w:val="24"/>
          <w:szCs w:val="24"/>
        </w:rPr>
        <w:t xml:space="preserve"> </w:t>
      </w:r>
      <w:r w:rsidRPr="00471D86">
        <w:rPr>
          <w:rFonts w:ascii="Times New Roman" w:hAnsi="Times New Roman" w:cs="Times New Roman"/>
          <w:sz w:val="24"/>
          <w:szCs w:val="24"/>
        </w:rPr>
        <w:t xml:space="preserve">± </w:t>
      </w:r>
      <w:r>
        <w:rPr>
          <w:rFonts w:ascii="Times New Roman" w:hAnsi="Times New Roman" w:cs="Times New Roman"/>
          <w:sz w:val="24"/>
          <w:szCs w:val="24"/>
        </w:rPr>
        <w:t>1</w:t>
      </w:r>
      <w:r w:rsidRPr="00C807C8">
        <w:rPr>
          <w:rFonts w:ascii="Times New Roman" w:hAnsi="Times New Roman" w:cs="Times New Roman"/>
          <w:color w:val="000000"/>
          <w:sz w:val="24"/>
          <w:szCs w:val="24"/>
        </w:rPr>
        <w:t>,</w:t>
      </w:r>
      <w:r>
        <w:rPr>
          <w:rFonts w:ascii="Times New Roman" w:hAnsi="Times New Roman" w:cs="Times New Roman"/>
          <w:color w:val="000000"/>
          <w:sz w:val="24"/>
          <w:szCs w:val="24"/>
        </w:rPr>
        <w:t xml:space="preserve">68 </w:t>
      </w:r>
      <w:r>
        <w:rPr>
          <w:rFonts w:ascii="Times New Roman" w:hAnsi="Times New Roman" w:cs="Times New Roman"/>
          <w:sz w:val="24"/>
          <w:szCs w:val="24"/>
        </w:rPr>
        <w:t>%</w:t>
      </w:r>
      <w:r w:rsidRPr="00471D86">
        <w:rPr>
          <w:rFonts w:ascii="Times New Roman" w:hAnsi="Times New Roman" w:cs="Times New Roman"/>
          <w:sz w:val="24"/>
          <w:szCs w:val="24"/>
        </w:rPr>
        <w:t xml:space="preserve">, </w:t>
      </w:r>
      <w:r>
        <w:rPr>
          <w:rFonts w:ascii="Times New Roman" w:hAnsi="Times New Roman" w:cs="Times New Roman"/>
          <w:sz w:val="24"/>
          <w:szCs w:val="24"/>
        </w:rPr>
        <w:t xml:space="preserve">y </w:t>
      </w:r>
      <w:r w:rsidRPr="00471D86">
        <w:rPr>
          <w:rFonts w:ascii="Times New Roman" w:hAnsi="Times New Roman" w:cs="Times New Roman"/>
          <w:sz w:val="24"/>
          <w:szCs w:val="24"/>
        </w:rPr>
        <w:t xml:space="preserve">que el promedio de </w:t>
      </w:r>
      <w:r>
        <w:rPr>
          <w:rFonts w:ascii="Times New Roman" w:hAnsi="Times New Roman" w:cs="Times New Roman"/>
          <w:sz w:val="24"/>
          <w:szCs w:val="24"/>
        </w:rPr>
        <w:t>los r</w:t>
      </w:r>
      <w:r w:rsidRPr="00850906">
        <w:rPr>
          <w:rFonts w:ascii="Times New Roman" w:hAnsi="Times New Roman" w:cs="Times New Roman"/>
          <w:sz w:val="24"/>
          <w:szCs w:val="24"/>
        </w:rPr>
        <w:t>esiduos</w:t>
      </w:r>
      <w:r>
        <w:rPr>
          <w:rFonts w:ascii="Times New Roman" w:hAnsi="Times New Roman" w:cs="Times New Roman"/>
          <w:sz w:val="24"/>
          <w:szCs w:val="24"/>
        </w:rPr>
        <w:t xml:space="preserve"> ino</w:t>
      </w:r>
      <w:r w:rsidRPr="007815EA">
        <w:rPr>
          <w:rFonts w:ascii="Times New Roman" w:hAnsi="Times New Roman" w:cs="Times New Roman"/>
          <w:sz w:val="24"/>
          <w:szCs w:val="24"/>
        </w:rPr>
        <w:t xml:space="preserve">rgánicos No domiciliarios </w:t>
      </w:r>
      <w:r>
        <w:rPr>
          <w:rFonts w:ascii="Times New Roman" w:hAnsi="Times New Roman" w:cs="Times New Roman"/>
          <w:sz w:val="24"/>
          <w:szCs w:val="24"/>
        </w:rPr>
        <w:t>es</w:t>
      </w:r>
      <w:r w:rsidRPr="00471D86">
        <w:rPr>
          <w:rFonts w:ascii="Times New Roman" w:hAnsi="Times New Roman" w:cs="Times New Roman"/>
          <w:sz w:val="24"/>
          <w:szCs w:val="24"/>
        </w:rPr>
        <w:t xml:space="preserve"> </w:t>
      </w:r>
      <w:r>
        <w:rPr>
          <w:rFonts w:ascii="Times New Roman" w:hAnsi="Times New Roman" w:cs="Times New Roman"/>
          <w:sz w:val="24"/>
          <w:szCs w:val="24"/>
        </w:rPr>
        <w:t>48,14</w:t>
      </w:r>
      <w:r>
        <w:rPr>
          <w:rFonts w:ascii="Times New Roman" w:hAnsi="Times New Roman" w:cs="Times New Roman"/>
          <w:color w:val="000000"/>
          <w:sz w:val="24"/>
          <w:szCs w:val="24"/>
        </w:rPr>
        <w:t xml:space="preserve"> </w:t>
      </w:r>
      <w:r w:rsidRPr="00471D86">
        <w:rPr>
          <w:rFonts w:ascii="Times New Roman" w:hAnsi="Times New Roman" w:cs="Times New Roman"/>
          <w:sz w:val="24"/>
          <w:szCs w:val="24"/>
        </w:rPr>
        <w:t xml:space="preserve">± </w:t>
      </w:r>
      <w:r>
        <w:rPr>
          <w:rFonts w:ascii="Times New Roman" w:hAnsi="Times New Roman" w:cs="Times New Roman"/>
          <w:sz w:val="24"/>
          <w:szCs w:val="24"/>
        </w:rPr>
        <w:t>1</w:t>
      </w:r>
      <w:r w:rsidRPr="00C807C8">
        <w:rPr>
          <w:rFonts w:ascii="Times New Roman" w:hAnsi="Times New Roman" w:cs="Times New Roman"/>
          <w:color w:val="000000"/>
          <w:sz w:val="24"/>
          <w:szCs w:val="24"/>
        </w:rPr>
        <w:t>,</w:t>
      </w:r>
      <w:r>
        <w:rPr>
          <w:rFonts w:ascii="Times New Roman" w:hAnsi="Times New Roman" w:cs="Times New Roman"/>
          <w:color w:val="000000"/>
          <w:sz w:val="24"/>
          <w:szCs w:val="24"/>
        </w:rPr>
        <w:t xml:space="preserve">68 </w:t>
      </w:r>
      <w:r>
        <w:rPr>
          <w:rFonts w:ascii="Times New Roman" w:hAnsi="Times New Roman" w:cs="Times New Roman"/>
          <w:sz w:val="24"/>
          <w:szCs w:val="24"/>
        </w:rPr>
        <w:t>%</w:t>
      </w:r>
      <w:r w:rsidRPr="00471D86">
        <w:rPr>
          <w:rFonts w:ascii="Times New Roman" w:hAnsi="Times New Roman" w:cs="Times New Roman"/>
          <w:sz w:val="24"/>
          <w:szCs w:val="24"/>
        </w:rPr>
        <w:t>,</w:t>
      </w:r>
      <w:r>
        <w:rPr>
          <w:rFonts w:ascii="Times New Roman" w:hAnsi="Times New Roman" w:cs="Times New Roman"/>
          <w:sz w:val="24"/>
          <w:szCs w:val="24"/>
        </w:rPr>
        <w:t xml:space="preserve"> </w:t>
      </w:r>
      <w:r w:rsidRPr="00471D86">
        <w:rPr>
          <w:rFonts w:ascii="Times New Roman" w:hAnsi="Times New Roman" w:cs="Times New Roman"/>
          <w:sz w:val="24"/>
          <w:szCs w:val="24"/>
        </w:rPr>
        <w:t xml:space="preserve">a un 5% de significancia. </w:t>
      </w:r>
    </w:p>
    <w:p w14:paraId="1EF66675" w14:textId="77777777" w:rsidR="00881015" w:rsidRDefault="00881015" w:rsidP="00C0360D">
      <w:pPr>
        <w:pStyle w:val="Prrafodelista"/>
        <w:spacing w:line="276" w:lineRule="auto"/>
        <w:ind w:left="426"/>
        <w:jc w:val="center"/>
        <w:rPr>
          <w:b/>
          <w:color w:val="000000" w:themeColor="text1"/>
        </w:rPr>
      </w:pPr>
    </w:p>
    <w:p w14:paraId="343F709B" w14:textId="6A75D6F4" w:rsidR="00385B95" w:rsidRPr="00385B95" w:rsidRDefault="00385B95" w:rsidP="00385B95">
      <w:pPr>
        <w:pStyle w:val="Descripcin"/>
        <w:keepNext/>
        <w:jc w:val="center"/>
        <w:rPr>
          <w:rFonts w:ascii="Times New Roman" w:hAnsi="Times New Roman" w:cs="Times New Roman"/>
          <w:i w:val="0"/>
          <w:iCs w:val="0"/>
          <w:color w:val="auto"/>
          <w:sz w:val="24"/>
          <w:szCs w:val="24"/>
        </w:rPr>
      </w:pPr>
      <w:bookmarkStart w:id="158" w:name="_Toc79604869"/>
      <w:r w:rsidRPr="00385B95">
        <w:rPr>
          <w:rFonts w:ascii="Times New Roman" w:hAnsi="Times New Roman" w:cs="Times New Roman"/>
          <w:b/>
          <w:bCs/>
          <w:i w:val="0"/>
          <w:iCs w:val="0"/>
          <w:color w:val="auto"/>
          <w:sz w:val="24"/>
          <w:szCs w:val="24"/>
        </w:rPr>
        <w:t xml:space="preserve">Ilustración </w:t>
      </w:r>
      <w:r w:rsidRPr="00385B95">
        <w:rPr>
          <w:rFonts w:ascii="Times New Roman" w:hAnsi="Times New Roman" w:cs="Times New Roman"/>
          <w:b/>
          <w:bCs/>
          <w:i w:val="0"/>
          <w:iCs w:val="0"/>
          <w:color w:val="auto"/>
          <w:sz w:val="24"/>
          <w:szCs w:val="24"/>
        </w:rPr>
        <w:fldChar w:fldCharType="begin"/>
      </w:r>
      <w:r w:rsidRPr="00385B95">
        <w:rPr>
          <w:rFonts w:ascii="Times New Roman" w:hAnsi="Times New Roman" w:cs="Times New Roman"/>
          <w:b/>
          <w:bCs/>
          <w:i w:val="0"/>
          <w:iCs w:val="0"/>
          <w:color w:val="auto"/>
          <w:sz w:val="24"/>
          <w:szCs w:val="24"/>
        </w:rPr>
        <w:instrText xml:space="preserve"> SEQ Ilustración \* ARABIC </w:instrText>
      </w:r>
      <w:r w:rsidRPr="00385B95">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7</w:t>
      </w:r>
      <w:r w:rsidRPr="00385B95">
        <w:rPr>
          <w:rFonts w:ascii="Times New Roman" w:hAnsi="Times New Roman" w:cs="Times New Roman"/>
          <w:b/>
          <w:bCs/>
          <w:i w:val="0"/>
          <w:iCs w:val="0"/>
          <w:color w:val="auto"/>
          <w:sz w:val="24"/>
          <w:szCs w:val="24"/>
        </w:rPr>
        <w:fldChar w:fldCharType="end"/>
      </w:r>
      <w:r w:rsidRPr="00385B95">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385B95">
        <w:rPr>
          <w:rFonts w:ascii="Times New Roman" w:hAnsi="Times New Roman" w:cs="Times New Roman"/>
          <w:i w:val="0"/>
          <w:iCs w:val="0"/>
          <w:color w:val="auto"/>
          <w:sz w:val="24"/>
          <w:szCs w:val="24"/>
        </w:rPr>
        <w:t>Tipo de Residuos Sólidos No Domiciliario</w:t>
      </w:r>
      <w:bookmarkEnd w:id="158"/>
    </w:p>
    <w:p w14:paraId="5871B015" w14:textId="77777777" w:rsidR="00C0360D" w:rsidRDefault="00C0360D" w:rsidP="00C0360D">
      <w:pPr>
        <w:pStyle w:val="Prrafodelista"/>
        <w:spacing w:before="100" w:beforeAutospacing="1" w:after="100" w:afterAutospacing="1" w:line="360" w:lineRule="auto"/>
        <w:ind w:left="1418"/>
        <w:rPr>
          <w:noProof/>
        </w:rPr>
      </w:pPr>
      <w:r>
        <w:rPr>
          <w:noProof/>
        </w:rPr>
        <w:drawing>
          <wp:inline distT="0" distB="0" distL="0" distR="0" wp14:anchorId="5F1BA362" wp14:editId="7FFF6CF3">
            <wp:extent cx="4503420" cy="2110740"/>
            <wp:effectExtent l="0" t="0" r="11430" b="3810"/>
            <wp:docPr id="213" name="Gráfico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7CF311" w14:textId="77777777" w:rsidR="00C0360D" w:rsidRDefault="00C0360D" w:rsidP="00C0360D">
      <w:pPr>
        <w:pStyle w:val="Prrafodelista"/>
        <w:spacing w:before="100" w:beforeAutospacing="1" w:after="100" w:afterAutospacing="1" w:line="360" w:lineRule="auto"/>
        <w:ind w:left="1701"/>
        <w:rPr>
          <w:sz w:val="20"/>
        </w:rPr>
      </w:pPr>
      <w:r w:rsidRPr="006F4CDB">
        <w:rPr>
          <w:b/>
          <w:sz w:val="20"/>
          <w:szCs w:val="20"/>
        </w:rPr>
        <w:t xml:space="preserve">Fuente: </w:t>
      </w:r>
      <w:r>
        <w:rPr>
          <w:sz w:val="20"/>
        </w:rPr>
        <w:t>Porcentaje de Composición física de Residuos sólidos – No Domiciliarios.</w:t>
      </w:r>
    </w:p>
    <w:p w14:paraId="2D7BCE44" w14:textId="2BB98755" w:rsidR="00385B95" w:rsidRPr="00385B95" w:rsidRDefault="00385B95" w:rsidP="00385B95">
      <w:pPr>
        <w:pStyle w:val="Descripcin"/>
        <w:keepNext/>
        <w:jc w:val="center"/>
        <w:rPr>
          <w:rFonts w:ascii="Times New Roman" w:hAnsi="Times New Roman" w:cs="Times New Roman"/>
          <w:i w:val="0"/>
          <w:iCs w:val="0"/>
          <w:color w:val="auto"/>
          <w:sz w:val="24"/>
          <w:szCs w:val="24"/>
        </w:rPr>
      </w:pPr>
      <w:bookmarkStart w:id="159" w:name="_Toc79604870"/>
      <w:r w:rsidRPr="00385B95">
        <w:rPr>
          <w:rFonts w:ascii="Times New Roman" w:hAnsi="Times New Roman" w:cs="Times New Roman"/>
          <w:b/>
          <w:bCs/>
          <w:i w:val="0"/>
          <w:iCs w:val="0"/>
          <w:color w:val="auto"/>
          <w:sz w:val="24"/>
          <w:szCs w:val="24"/>
        </w:rPr>
        <w:t xml:space="preserve">Ilustración </w:t>
      </w:r>
      <w:r w:rsidRPr="00385B95">
        <w:rPr>
          <w:rFonts w:ascii="Times New Roman" w:hAnsi="Times New Roman" w:cs="Times New Roman"/>
          <w:b/>
          <w:bCs/>
          <w:i w:val="0"/>
          <w:iCs w:val="0"/>
          <w:color w:val="auto"/>
          <w:sz w:val="24"/>
          <w:szCs w:val="24"/>
        </w:rPr>
        <w:fldChar w:fldCharType="begin"/>
      </w:r>
      <w:r w:rsidRPr="00385B95">
        <w:rPr>
          <w:rFonts w:ascii="Times New Roman" w:hAnsi="Times New Roman" w:cs="Times New Roman"/>
          <w:b/>
          <w:bCs/>
          <w:i w:val="0"/>
          <w:iCs w:val="0"/>
          <w:color w:val="auto"/>
          <w:sz w:val="24"/>
          <w:szCs w:val="24"/>
        </w:rPr>
        <w:instrText xml:space="preserve"> SEQ Ilustración \* ARABIC </w:instrText>
      </w:r>
      <w:r w:rsidRPr="00385B95">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8</w:t>
      </w:r>
      <w:r w:rsidRPr="00385B95">
        <w:rPr>
          <w:rFonts w:ascii="Times New Roman" w:hAnsi="Times New Roman" w:cs="Times New Roman"/>
          <w:b/>
          <w:bCs/>
          <w:i w:val="0"/>
          <w:iCs w:val="0"/>
          <w:color w:val="auto"/>
          <w:sz w:val="24"/>
          <w:szCs w:val="24"/>
        </w:rPr>
        <w:fldChar w:fldCharType="end"/>
      </w:r>
      <w:r w:rsidRPr="00385B95">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385B95">
        <w:rPr>
          <w:rFonts w:ascii="Times New Roman" w:hAnsi="Times New Roman" w:cs="Times New Roman"/>
          <w:i w:val="0"/>
          <w:iCs w:val="0"/>
          <w:color w:val="auto"/>
          <w:sz w:val="24"/>
          <w:szCs w:val="24"/>
        </w:rPr>
        <w:t>Tipo de Residuos Sólidos no Domiciliario Aprovechable.</w:t>
      </w:r>
      <w:bookmarkEnd w:id="159"/>
    </w:p>
    <w:p w14:paraId="1DEAB2AE" w14:textId="77777777" w:rsidR="00C0360D" w:rsidRDefault="00C0360D" w:rsidP="00C0360D">
      <w:pPr>
        <w:pStyle w:val="Prrafodelista"/>
        <w:spacing w:before="100" w:beforeAutospacing="1" w:after="100" w:afterAutospacing="1" w:line="360" w:lineRule="auto"/>
        <w:ind w:left="1418"/>
        <w:rPr>
          <w:b/>
        </w:rPr>
      </w:pPr>
      <w:r>
        <w:rPr>
          <w:noProof/>
        </w:rPr>
        <w:drawing>
          <wp:inline distT="0" distB="0" distL="0" distR="0" wp14:anchorId="3DB1E760" wp14:editId="3125C062">
            <wp:extent cx="4495800" cy="2171700"/>
            <wp:effectExtent l="0" t="0" r="0" b="0"/>
            <wp:docPr id="214" name="Gráfico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D584E1" w14:textId="77777777" w:rsidR="00C0360D" w:rsidRDefault="00C0360D" w:rsidP="00C0360D">
      <w:pPr>
        <w:pStyle w:val="Prrafodelista"/>
        <w:spacing w:before="100" w:beforeAutospacing="1" w:after="100" w:afterAutospacing="1" w:line="360" w:lineRule="auto"/>
        <w:ind w:left="1276"/>
        <w:rPr>
          <w:sz w:val="20"/>
        </w:rPr>
      </w:pPr>
      <w:r w:rsidRPr="006F4CDB">
        <w:rPr>
          <w:b/>
          <w:sz w:val="20"/>
          <w:szCs w:val="20"/>
        </w:rPr>
        <w:t xml:space="preserve">Fuente: </w:t>
      </w:r>
      <w:r>
        <w:rPr>
          <w:sz w:val="20"/>
        </w:rPr>
        <w:t xml:space="preserve">Porcentaje de Composición física de Residuos sólidos </w:t>
      </w:r>
      <w:proofErr w:type="spellStart"/>
      <w:r>
        <w:rPr>
          <w:sz w:val="20"/>
        </w:rPr>
        <w:t>Reaprovechables</w:t>
      </w:r>
      <w:proofErr w:type="spellEnd"/>
      <w:r>
        <w:rPr>
          <w:sz w:val="20"/>
        </w:rPr>
        <w:t>– No Domiciliarios.</w:t>
      </w:r>
    </w:p>
    <w:p w14:paraId="1B5AF287" w14:textId="08D686F6" w:rsidR="00385B95" w:rsidRPr="00385B95" w:rsidRDefault="00385B95" w:rsidP="00385B95">
      <w:pPr>
        <w:pStyle w:val="Descripcin"/>
        <w:keepNext/>
        <w:jc w:val="center"/>
        <w:rPr>
          <w:rFonts w:ascii="Times New Roman" w:hAnsi="Times New Roman" w:cs="Times New Roman"/>
          <w:i w:val="0"/>
          <w:iCs w:val="0"/>
          <w:color w:val="auto"/>
          <w:sz w:val="24"/>
          <w:szCs w:val="24"/>
        </w:rPr>
      </w:pPr>
      <w:bookmarkStart w:id="160" w:name="_Toc79604871"/>
      <w:r w:rsidRPr="00385B95">
        <w:rPr>
          <w:rFonts w:ascii="Times New Roman" w:hAnsi="Times New Roman" w:cs="Times New Roman"/>
          <w:b/>
          <w:bCs/>
          <w:i w:val="0"/>
          <w:iCs w:val="0"/>
          <w:color w:val="auto"/>
          <w:sz w:val="24"/>
          <w:szCs w:val="24"/>
        </w:rPr>
        <w:lastRenderedPageBreak/>
        <w:t xml:space="preserve">Ilustración </w:t>
      </w:r>
      <w:r w:rsidRPr="00385B95">
        <w:rPr>
          <w:rFonts w:ascii="Times New Roman" w:hAnsi="Times New Roman" w:cs="Times New Roman"/>
          <w:b/>
          <w:bCs/>
          <w:i w:val="0"/>
          <w:iCs w:val="0"/>
          <w:color w:val="auto"/>
          <w:sz w:val="24"/>
          <w:szCs w:val="24"/>
        </w:rPr>
        <w:fldChar w:fldCharType="begin"/>
      </w:r>
      <w:r w:rsidRPr="00385B95">
        <w:rPr>
          <w:rFonts w:ascii="Times New Roman" w:hAnsi="Times New Roman" w:cs="Times New Roman"/>
          <w:b/>
          <w:bCs/>
          <w:i w:val="0"/>
          <w:iCs w:val="0"/>
          <w:color w:val="auto"/>
          <w:sz w:val="24"/>
          <w:szCs w:val="24"/>
        </w:rPr>
        <w:instrText xml:space="preserve"> SEQ Ilustración \* ARABIC </w:instrText>
      </w:r>
      <w:r w:rsidRPr="00385B95">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9</w:t>
      </w:r>
      <w:r w:rsidRPr="00385B95">
        <w:rPr>
          <w:rFonts w:ascii="Times New Roman" w:hAnsi="Times New Roman" w:cs="Times New Roman"/>
          <w:b/>
          <w:bCs/>
          <w:i w:val="0"/>
          <w:iCs w:val="0"/>
          <w:color w:val="auto"/>
          <w:sz w:val="24"/>
          <w:szCs w:val="24"/>
        </w:rPr>
        <w:fldChar w:fldCharType="end"/>
      </w:r>
      <w:r w:rsidRPr="00385B95">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385B95">
        <w:rPr>
          <w:rFonts w:ascii="Times New Roman" w:hAnsi="Times New Roman" w:cs="Times New Roman"/>
          <w:i w:val="0"/>
          <w:iCs w:val="0"/>
          <w:color w:val="auto"/>
          <w:sz w:val="24"/>
          <w:szCs w:val="24"/>
        </w:rPr>
        <w:t>Residuos Sólidos No Aprovechables - No Domiciliario.</w:t>
      </w:r>
      <w:bookmarkEnd w:id="160"/>
    </w:p>
    <w:p w14:paraId="330C708F" w14:textId="77777777" w:rsidR="00C0360D" w:rsidRDefault="00C0360D" w:rsidP="00C0360D">
      <w:pPr>
        <w:pStyle w:val="Prrafodelista"/>
        <w:spacing w:before="100" w:beforeAutospacing="1" w:after="100" w:afterAutospacing="1" w:line="360" w:lineRule="auto"/>
        <w:ind w:left="426"/>
        <w:jc w:val="center"/>
        <w:rPr>
          <w:b/>
        </w:rPr>
      </w:pPr>
      <w:r>
        <w:rPr>
          <w:noProof/>
        </w:rPr>
        <w:drawing>
          <wp:inline distT="0" distB="0" distL="0" distR="0" wp14:anchorId="1FCCAD8D" wp14:editId="6FBDD04D">
            <wp:extent cx="5771031" cy="3315821"/>
            <wp:effectExtent l="0" t="0" r="1270" b="18415"/>
            <wp:docPr id="215" name="Gráfico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FFCDF83" w14:textId="7F46EDBF" w:rsidR="000E1F93" w:rsidRPr="000E1F93" w:rsidRDefault="00C0360D" w:rsidP="00AC2425">
      <w:pPr>
        <w:pStyle w:val="Prrafodelista"/>
        <w:spacing w:before="100" w:beforeAutospacing="1" w:after="100" w:afterAutospacing="1" w:line="480" w:lineRule="auto"/>
        <w:ind w:left="1491" w:firstLine="0"/>
        <w:jc w:val="both"/>
        <w:rPr>
          <w:rFonts w:eastAsiaTheme="minorHAnsi"/>
          <w:sz w:val="24"/>
          <w:szCs w:val="24"/>
          <w:lang w:eastAsia="en-US" w:bidi="ar-SA"/>
        </w:rPr>
      </w:pPr>
      <w:r w:rsidRPr="006F4CDB">
        <w:rPr>
          <w:b/>
          <w:sz w:val="20"/>
          <w:szCs w:val="20"/>
        </w:rPr>
        <w:t>Fuente:</w:t>
      </w:r>
      <w:r>
        <w:rPr>
          <w:b/>
        </w:rPr>
        <w:t xml:space="preserve"> </w:t>
      </w:r>
      <w:r>
        <w:rPr>
          <w:sz w:val="20"/>
        </w:rPr>
        <w:t>Porcentaje de Composición física de Residuos sólidos No Aprovechables – No Domiciliarios.</w:t>
      </w:r>
    </w:p>
    <w:p w14:paraId="4B410916" w14:textId="081D5627" w:rsidR="00CA6865" w:rsidRPr="00EE29E6" w:rsidRDefault="003A0092" w:rsidP="00EE29E6">
      <w:pPr>
        <w:pStyle w:val="Ttulo4"/>
        <w:numPr>
          <w:ilvl w:val="2"/>
          <w:numId w:val="2"/>
        </w:numPr>
        <w:spacing w:before="100" w:beforeAutospacing="1" w:after="100" w:afterAutospacing="1" w:line="480" w:lineRule="auto"/>
        <w:ind w:left="1701" w:hanging="567"/>
        <w:rPr>
          <w:rFonts w:ascii="Times New Roman" w:eastAsiaTheme="minorHAnsi" w:hAnsi="Times New Roman" w:cs="Times New Roman"/>
          <w:b/>
          <w:i w:val="0"/>
          <w:iCs w:val="0"/>
          <w:color w:val="000000" w:themeColor="text1"/>
          <w:sz w:val="24"/>
          <w:szCs w:val="24"/>
        </w:rPr>
      </w:pPr>
      <w:r w:rsidRPr="00EE29E6">
        <w:rPr>
          <w:rFonts w:ascii="Times New Roman" w:eastAsiaTheme="minorHAnsi" w:hAnsi="Times New Roman" w:cs="Times New Roman"/>
          <w:b/>
          <w:i w:val="0"/>
          <w:iCs w:val="0"/>
          <w:color w:val="000000" w:themeColor="text1"/>
          <w:sz w:val="24"/>
          <w:szCs w:val="24"/>
        </w:rPr>
        <w:t>Resultados generales de la caracterización de residuos sólidos.</w:t>
      </w:r>
    </w:p>
    <w:p w14:paraId="781F5171" w14:textId="0DCCADBA" w:rsidR="003A0092" w:rsidRPr="00B7459A" w:rsidRDefault="003A0092" w:rsidP="00AC2425">
      <w:pPr>
        <w:pStyle w:val="Prrafodelista"/>
        <w:spacing w:before="100" w:beforeAutospacing="1" w:after="100" w:afterAutospacing="1" w:line="480" w:lineRule="auto"/>
        <w:ind w:left="1701" w:firstLine="0"/>
        <w:jc w:val="both"/>
        <w:rPr>
          <w:sz w:val="24"/>
          <w:szCs w:val="24"/>
        </w:rPr>
      </w:pPr>
      <w:r w:rsidRPr="00B7459A">
        <w:rPr>
          <w:sz w:val="24"/>
          <w:szCs w:val="24"/>
        </w:rPr>
        <w:t xml:space="preserve">La generación total de residuos sólidos, se toma en cuenta la suma de generadores domiciliarios, no domiciliarios y especiales del distrito de Asunción, según se muestra en </w:t>
      </w:r>
      <w:r w:rsidR="00B7459A">
        <w:rPr>
          <w:sz w:val="24"/>
          <w:szCs w:val="24"/>
        </w:rPr>
        <w:t>las siguientes tablas</w:t>
      </w:r>
      <w:r w:rsidRPr="00B7459A">
        <w:rPr>
          <w:sz w:val="24"/>
          <w:szCs w:val="24"/>
        </w:rPr>
        <w:t>:</w:t>
      </w:r>
    </w:p>
    <w:p w14:paraId="7236E52A" w14:textId="38A43AB9" w:rsidR="007454BB" w:rsidRPr="007454BB" w:rsidRDefault="007454BB" w:rsidP="007454BB">
      <w:pPr>
        <w:pStyle w:val="Descripcin"/>
        <w:keepNext/>
        <w:jc w:val="center"/>
        <w:rPr>
          <w:rFonts w:ascii="Times New Roman" w:eastAsia="Times New Roman" w:hAnsi="Times New Roman" w:cs="Times New Roman"/>
          <w:i w:val="0"/>
          <w:iCs w:val="0"/>
          <w:color w:val="auto"/>
          <w:sz w:val="24"/>
          <w:szCs w:val="24"/>
          <w:lang w:eastAsia="es-PE" w:bidi="es-PE"/>
        </w:rPr>
      </w:pPr>
      <w:bookmarkStart w:id="161" w:name="_Toc79603723"/>
      <w:r w:rsidRPr="007454BB">
        <w:rPr>
          <w:rFonts w:ascii="Times New Roman" w:eastAsia="Times New Roman" w:hAnsi="Times New Roman" w:cs="Times New Roman"/>
          <w:b/>
          <w:bCs/>
          <w:i w:val="0"/>
          <w:iCs w:val="0"/>
          <w:color w:val="auto"/>
          <w:sz w:val="24"/>
          <w:szCs w:val="24"/>
          <w:lang w:eastAsia="es-PE" w:bidi="es-PE"/>
        </w:rPr>
        <w:t xml:space="preserve">Tabla </w:t>
      </w:r>
      <w:r w:rsidRPr="007454BB">
        <w:rPr>
          <w:rFonts w:ascii="Times New Roman" w:eastAsia="Times New Roman" w:hAnsi="Times New Roman" w:cs="Times New Roman"/>
          <w:b/>
          <w:bCs/>
          <w:i w:val="0"/>
          <w:iCs w:val="0"/>
          <w:color w:val="auto"/>
          <w:sz w:val="24"/>
          <w:szCs w:val="24"/>
          <w:lang w:eastAsia="es-PE" w:bidi="es-PE"/>
        </w:rPr>
        <w:fldChar w:fldCharType="begin"/>
      </w:r>
      <w:r w:rsidRPr="007454BB">
        <w:rPr>
          <w:rFonts w:ascii="Times New Roman" w:eastAsia="Times New Roman" w:hAnsi="Times New Roman" w:cs="Times New Roman"/>
          <w:b/>
          <w:bCs/>
          <w:i w:val="0"/>
          <w:iCs w:val="0"/>
          <w:color w:val="auto"/>
          <w:sz w:val="24"/>
          <w:szCs w:val="24"/>
          <w:lang w:eastAsia="es-PE" w:bidi="es-PE"/>
        </w:rPr>
        <w:instrText xml:space="preserve"> SEQ Tabla \* ARABIC </w:instrText>
      </w:r>
      <w:r w:rsidRPr="007454BB">
        <w:rPr>
          <w:rFonts w:ascii="Times New Roman" w:eastAsia="Times New Roman" w:hAnsi="Times New Roman" w:cs="Times New Roman"/>
          <w:b/>
          <w:bCs/>
          <w:i w:val="0"/>
          <w:iCs w:val="0"/>
          <w:color w:val="auto"/>
          <w:sz w:val="24"/>
          <w:szCs w:val="24"/>
          <w:lang w:eastAsia="es-PE" w:bidi="es-PE"/>
        </w:rPr>
        <w:fldChar w:fldCharType="separate"/>
      </w:r>
      <w:r w:rsidR="002F3935">
        <w:rPr>
          <w:rFonts w:ascii="Times New Roman" w:eastAsia="Times New Roman" w:hAnsi="Times New Roman" w:cs="Times New Roman"/>
          <w:b/>
          <w:bCs/>
          <w:i w:val="0"/>
          <w:iCs w:val="0"/>
          <w:noProof/>
          <w:color w:val="auto"/>
          <w:sz w:val="24"/>
          <w:szCs w:val="24"/>
          <w:lang w:eastAsia="es-PE" w:bidi="es-PE"/>
        </w:rPr>
        <w:t>25</w:t>
      </w:r>
      <w:r w:rsidRPr="007454BB">
        <w:rPr>
          <w:rFonts w:ascii="Times New Roman" w:eastAsia="Times New Roman" w:hAnsi="Times New Roman" w:cs="Times New Roman"/>
          <w:b/>
          <w:bCs/>
          <w:i w:val="0"/>
          <w:iCs w:val="0"/>
          <w:color w:val="auto"/>
          <w:sz w:val="24"/>
          <w:szCs w:val="24"/>
          <w:lang w:eastAsia="es-PE" w:bidi="es-PE"/>
        </w:rPr>
        <w:fldChar w:fldCharType="end"/>
      </w:r>
      <w:r w:rsidRPr="007454BB">
        <w:rPr>
          <w:rFonts w:ascii="Times New Roman" w:eastAsia="Times New Roman" w:hAnsi="Times New Roman" w:cs="Times New Roman"/>
          <w:b/>
          <w:bCs/>
          <w:i w:val="0"/>
          <w:iCs w:val="0"/>
          <w:color w:val="auto"/>
          <w:sz w:val="24"/>
          <w:szCs w:val="24"/>
          <w:lang w:eastAsia="es-PE" w:bidi="es-PE"/>
        </w:rPr>
        <w:t>.</w:t>
      </w:r>
      <w:r>
        <w:rPr>
          <w:rFonts w:ascii="Times New Roman" w:eastAsia="Times New Roman" w:hAnsi="Times New Roman" w:cs="Times New Roman"/>
          <w:i w:val="0"/>
          <w:iCs w:val="0"/>
          <w:color w:val="auto"/>
          <w:sz w:val="24"/>
          <w:szCs w:val="24"/>
          <w:lang w:eastAsia="es-PE" w:bidi="es-PE"/>
        </w:rPr>
        <w:t xml:space="preserve"> </w:t>
      </w:r>
      <w:r w:rsidRPr="007454BB">
        <w:rPr>
          <w:rFonts w:ascii="Times New Roman" w:eastAsia="Times New Roman" w:hAnsi="Times New Roman" w:cs="Times New Roman"/>
          <w:i w:val="0"/>
          <w:iCs w:val="0"/>
          <w:color w:val="auto"/>
          <w:sz w:val="24"/>
          <w:szCs w:val="24"/>
          <w:lang w:eastAsia="es-PE" w:bidi="es-PE"/>
        </w:rPr>
        <w:t>Resultados generación de residuos sólidos Municipales.</w:t>
      </w:r>
      <w:bookmarkEnd w:id="161"/>
    </w:p>
    <w:tbl>
      <w:tblPr>
        <w:tblStyle w:val="Tablanormal2"/>
        <w:tblW w:w="7400" w:type="dxa"/>
        <w:jc w:val="center"/>
        <w:tblLook w:val="04A0" w:firstRow="1" w:lastRow="0" w:firstColumn="1" w:lastColumn="0" w:noHBand="0" w:noVBand="1"/>
      </w:tblPr>
      <w:tblGrid>
        <w:gridCol w:w="1720"/>
        <w:gridCol w:w="1980"/>
        <w:gridCol w:w="1980"/>
        <w:gridCol w:w="1720"/>
      </w:tblGrid>
      <w:tr w:rsidR="00B7459A" w:rsidRPr="00D45DEB" w14:paraId="20137BBE" w14:textId="77777777" w:rsidTr="00B7459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0" w:type="dxa"/>
            <w:gridSpan w:val="2"/>
            <w:noWrap/>
            <w:hideMark/>
          </w:tcPr>
          <w:p w14:paraId="7E1CB8EA" w14:textId="173A3B67" w:rsidR="00B7459A" w:rsidRPr="00D45DEB" w:rsidRDefault="00B7459A" w:rsidP="0087785B">
            <w:pPr>
              <w:jc w:val="center"/>
              <w:rPr>
                <w:rFonts w:ascii="Times New Roman" w:eastAsia="Times New Roman" w:hAnsi="Times New Roman" w:cs="Times New Roman"/>
                <w:b w:val="0"/>
                <w:bCs w:val="0"/>
                <w:color w:val="000000" w:themeColor="text1"/>
                <w:lang w:eastAsia="es-PE"/>
              </w:rPr>
            </w:pPr>
            <w:r w:rsidRPr="00D45DEB">
              <w:rPr>
                <w:rFonts w:ascii="Times New Roman" w:eastAsia="Times New Roman" w:hAnsi="Times New Roman" w:cs="Times New Roman"/>
                <w:color w:val="000000" w:themeColor="text1"/>
                <w:lang w:eastAsia="es-PE"/>
              </w:rPr>
              <w:t xml:space="preserve">TOTAL, DOMICILIARIO </w:t>
            </w:r>
          </w:p>
        </w:tc>
        <w:tc>
          <w:tcPr>
            <w:tcW w:w="3700" w:type="dxa"/>
            <w:gridSpan w:val="2"/>
            <w:noWrap/>
            <w:hideMark/>
          </w:tcPr>
          <w:p w14:paraId="2EEEF400" w14:textId="55F4A722" w:rsidR="00B7459A" w:rsidRPr="00D45DEB" w:rsidRDefault="00B7459A"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PE"/>
              </w:rPr>
            </w:pPr>
            <w:r w:rsidRPr="00D45DEB">
              <w:rPr>
                <w:rFonts w:ascii="Times New Roman" w:eastAsia="Times New Roman" w:hAnsi="Times New Roman" w:cs="Times New Roman"/>
                <w:color w:val="000000" w:themeColor="text1"/>
                <w:lang w:eastAsia="es-PE"/>
              </w:rPr>
              <w:t>TOTAL, NO DOMICILIARIO</w:t>
            </w:r>
          </w:p>
        </w:tc>
      </w:tr>
      <w:tr w:rsidR="00B7459A" w:rsidRPr="00D45DEB" w14:paraId="13C407AC" w14:textId="77777777" w:rsidTr="00B7459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267EF666" w14:textId="77777777" w:rsidR="00B7459A" w:rsidRPr="00D45DEB" w:rsidRDefault="00B7459A" w:rsidP="0087785B">
            <w:pPr>
              <w:jc w:val="center"/>
              <w:rPr>
                <w:rFonts w:ascii="Times New Roman" w:eastAsia="Times New Roman" w:hAnsi="Times New Roman" w:cs="Times New Roman"/>
                <w:color w:val="000000" w:themeColor="text1"/>
                <w:sz w:val="20"/>
                <w:szCs w:val="20"/>
                <w:lang w:eastAsia="es-PE"/>
              </w:rPr>
            </w:pPr>
            <w:r w:rsidRPr="00D45DEB">
              <w:rPr>
                <w:rFonts w:ascii="Times New Roman" w:eastAsia="Times New Roman" w:hAnsi="Times New Roman" w:cs="Times New Roman"/>
                <w:color w:val="000000" w:themeColor="text1"/>
                <w:sz w:val="20"/>
                <w:szCs w:val="20"/>
                <w:lang w:eastAsia="es-PE"/>
              </w:rPr>
              <w:t>GENERACIÓN TOTAL (TN/DIA)</w:t>
            </w:r>
          </w:p>
        </w:tc>
        <w:tc>
          <w:tcPr>
            <w:tcW w:w="1980" w:type="dxa"/>
            <w:hideMark/>
          </w:tcPr>
          <w:p w14:paraId="6FBF80BE" w14:textId="77777777" w:rsidR="00B7459A" w:rsidRPr="00D45DEB" w:rsidRDefault="00B7459A"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45DEB">
              <w:rPr>
                <w:rFonts w:ascii="Times New Roman" w:eastAsia="Times New Roman" w:hAnsi="Times New Roman" w:cs="Times New Roman"/>
                <w:color w:val="000000" w:themeColor="text1"/>
                <w:sz w:val="20"/>
                <w:szCs w:val="20"/>
                <w:lang w:eastAsia="es-PE"/>
              </w:rPr>
              <w:t>GENERACIÓN TOTAL (TN/AÑO)</w:t>
            </w:r>
          </w:p>
        </w:tc>
        <w:tc>
          <w:tcPr>
            <w:tcW w:w="1980" w:type="dxa"/>
            <w:hideMark/>
          </w:tcPr>
          <w:p w14:paraId="20BAE320" w14:textId="77777777" w:rsidR="00B7459A" w:rsidRPr="00D45DEB" w:rsidRDefault="00B7459A"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45DEB">
              <w:rPr>
                <w:rFonts w:ascii="Times New Roman" w:eastAsia="Times New Roman" w:hAnsi="Times New Roman" w:cs="Times New Roman"/>
                <w:color w:val="000000" w:themeColor="text1"/>
                <w:sz w:val="20"/>
                <w:szCs w:val="20"/>
                <w:lang w:eastAsia="es-PE"/>
              </w:rPr>
              <w:t>GENERACIÓN TOTAL (TN/DIA)</w:t>
            </w:r>
          </w:p>
        </w:tc>
        <w:tc>
          <w:tcPr>
            <w:tcW w:w="1720" w:type="dxa"/>
            <w:hideMark/>
          </w:tcPr>
          <w:p w14:paraId="3CA7FDE5" w14:textId="77777777" w:rsidR="00B7459A" w:rsidRPr="00D45DEB" w:rsidRDefault="00B7459A"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PE"/>
              </w:rPr>
            </w:pPr>
            <w:r w:rsidRPr="00D45DEB">
              <w:rPr>
                <w:rFonts w:ascii="Times New Roman" w:eastAsia="Times New Roman" w:hAnsi="Times New Roman" w:cs="Times New Roman"/>
                <w:color w:val="000000" w:themeColor="text1"/>
                <w:sz w:val="20"/>
                <w:szCs w:val="20"/>
                <w:lang w:eastAsia="es-PE"/>
              </w:rPr>
              <w:t>GENERACIÓN TOTAL (TN/AÑO)</w:t>
            </w:r>
          </w:p>
        </w:tc>
      </w:tr>
      <w:tr w:rsidR="00B7459A" w:rsidRPr="00D45DEB" w14:paraId="241F40DA" w14:textId="77777777" w:rsidTr="00B7459A">
        <w:trPr>
          <w:trHeight w:val="300"/>
          <w:jc w:val="center"/>
        </w:trPr>
        <w:tc>
          <w:tcPr>
            <w:cnfStyle w:val="001000000000" w:firstRow="0" w:lastRow="0" w:firstColumn="1" w:lastColumn="0" w:oddVBand="0" w:evenVBand="0" w:oddHBand="0" w:evenHBand="0" w:firstRowFirstColumn="0" w:firstRowLastColumn="0" w:lastRowFirstColumn="0" w:lastRowLastColumn="0"/>
            <w:tcW w:w="1720" w:type="dxa"/>
            <w:noWrap/>
          </w:tcPr>
          <w:p w14:paraId="6266FDEA" w14:textId="77777777" w:rsidR="00B7459A" w:rsidRPr="00D45DEB" w:rsidRDefault="00B7459A" w:rsidP="0087785B">
            <w:pPr>
              <w:jc w:val="center"/>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3.054</w:t>
            </w:r>
          </w:p>
        </w:tc>
        <w:tc>
          <w:tcPr>
            <w:tcW w:w="1980" w:type="dxa"/>
            <w:noWrap/>
          </w:tcPr>
          <w:p w14:paraId="2427EF33" w14:textId="77777777" w:rsidR="00B7459A" w:rsidRPr="00D45DEB" w:rsidRDefault="00B7459A"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1 114.82</w:t>
            </w:r>
          </w:p>
        </w:tc>
        <w:tc>
          <w:tcPr>
            <w:tcW w:w="1980" w:type="dxa"/>
            <w:noWrap/>
          </w:tcPr>
          <w:p w14:paraId="2B102E4D" w14:textId="77777777" w:rsidR="00B7459A" w:rsidRPr="00D45DEB" w:rsidRDefault="00B7459A"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0.525</w:t>
            </w:r>
          </w:p>
        </w:tc>
        <w:tc>
          <w:tcPr>
            <w:tcW w:w="1720" w:type="dxa"/>
            <w:noWrap/>
          </w:tcPr>
          <w:p w14:paraId="26CD1159" w14:textId="77777777" w:rsidR="00B7459A" w:rsidRPr="00D45DEB" w:rsidRDefault="00B7459A" w:rsidP="0087785B">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191.50</w:t>
            </w:r>
          </w:p>
        </w:tc>
      </w:tr>
    </w:tbl>
    <w:p w14:paraId="5E07A38A" w14:textId="77777777" w:rsidR="00B7459A" w:rsidRDefault="00B7459A" w:rsidP="00B7459A">
      <w:pPr>
        <w:tabs>
          <w:tab w:val="left" w:pos="3285"/>
        </w:tabs>
        <w:spacing w:before="100" w:beforeAutospacing="1" w:after="100" w:afterAutospacing="1" w:line="240" w:lineRule="auto"/>
        <w:ind w:left="1559"/>
        <w:contextualSpacing/>
        <w:jc w:val="both"/>
        <w:rPr>
          <w:rFonts w:ascii="Times New Roman" w:hAnsi="Times New Roman" w:cs="Times New Roman"/>
          <w:sz w:val="20"/>
        </w:rPr>
      </w:pPr>
      <w:r>
        <w:rPr>
          <w:rFonts w:ascii="Times New Roman" w:hAnsi="Times New Roman" w:cs="Times New Roman"/>
          <w:b/>
        </w:rPr>
        <w:t xml:space="preserve">Fuente: </w:t>
      </w:r>
      <w:r>
        <w:rPr>
          <w:rFonts w:ascii="Times New Roman" w:hAnsi="Times New Roman" w:cs="Times New Roman"/>
          <w:sz w:val="20"/>
        </w:rPr>
        <w:t>Resumen de generación de residuos sólidos.</w:t>
      </w:r>
    </w:p>
    <w:p w14:paraId="33FE6CFB" w14:textId="77777777" w:rsidR="007454BB" w:rsidRDefault="007454BB" w:rsidP="001A5378">
      <w:pPr>
        <w:spacing w:after="0" w:line="480" w:lineRule="auto"/>
        <w:ind w:left="1416"/>
        <w:rPr>
          <w:rFonts w:ascii="Times New Roman" w:hAnsi="Times New Roman" w:cs="Times New Roman"/>
          <w:b/>
          <w:bCs/>
          <w:sz w:val="24"/>
          <w:szCs w:val="24"/>
        </w:rPr>
      </w:pPr>
    </w:p>
    <w:p w14:paraId="0B184DD3" w14:textId="67D2ED34" w:rsidR="003C63C9" w:rsidRPr="003C63C9" w:rsidRDefault="003C63C9" w:rsidP="003C63C9">
      <w:pPr>
        <w:pStyle w:val="Descripcin"/>
        <w:keepNext/>
        <w:jc w:val="center"/>
        <w:rPr>
          <w:rFonts w:ascii="Times New Roman" w:eastAsia="Times New Roman" w:hAnsi="Times New Roman" w:cs="Times New Roman"/>
          <w:i w:val="0"/>
          <w:iCs w:val="0"/>
          <w:color w:val="auto"/>
          <w:sz w:val="24"/>
          <w:szCs w:val="24"/>
          <w:lang w:eastAsia="es-PE" w:bidi="es-PE"/>
        </w:rPr>
      </w:pPr>
      <w:bookmarkStart w:id="162" w:name="_Toc79603724"/>
      <w:r w:rsidRPr="003C63C9">
        <w:rPr>
          <w:rFonts w:ascii="Times New Roman" w:eastAsia="Times New Roman" w:hAnsi="Times New Roman" w:cs="Times New Roman"/>
          <w:b/>
          <w:bCs/>
          <w:i w:val="0"/>
          <w:iCs w:val="0"/>
          <w:color w:val="auto"/>
          <w:sz w:val="24"/>
          <w:szCs w:val="24"/>
          <w:lang w:eastAsia="es-PE" w:bidi="es-PE"/>
        </w:rPr>
        <w:lastRenderedPageBreak/>
        <w:t xml:space="preserve">Tabla </w:t>
      </w:r>
      <w:r w:rsidRPr="003C63C9">
        <w:rPr>
          <w:rFonts w:ascii="Times New Roman" w:eastAsia="Times New Roman" w:hAnsi="Times New Roman" w:cs="Times New Roman"/>
          <w:b/>
          <w:bCs/>
          <w:i w:val="0"/>
          <w:iCs w:val="0"/>
          <w:color w:val="auto"/>
          <w:sz w:val="24"/>
          <w:szCs w:val="24"/>
          <w:lang w:eastAsia="es-PE" w:bidi="es-PE"/>
        </w:rPr>
        <w:fldChar w:fldCharType="begin"/>
      </w:r>
      <w:r w:rsidRPr="003C63C9">
        <w:rPr>
          <w:rFonts w:ascii="Times New Roman" w:eastAsia="Times New Roman" w:hAnsi="Times New Roman" w:cs="Times New Roman"/>
          <w:b/>
          <w:bCs/>
          <w:i w:val="0"/>
          <w:iCs w:val="0"/>
          <w:color w:val="auto"/>
          <w:sz w:val="24"/>
          <w:szCs w:val="24"/>
          <w:lang w:eastAsia="es-PE" w:bidi="es-PE"/>
        </w:rPr>
        <w:instrText xml:space="preserve"> SEQ Tabla \* ARABIC </w:instrText>
      </w:r>
      <w:r w:rsidRPr="003C63C9">
        <w:rPr>
          <w:rFonts w:ascii="Times New Roman" w:eastAsia="Times New Roman" w:hAnsi="Times New Roman" w:cs="Times New Roman"/>
          <w:b/>
          <w:bCs/>
          <w:i w:val="0"/>
          <w:iCs w:val="0"/>
          <w:color w:val="auto"/>
          <w:sz w:val="24"/>
          <w:szCs w:val="24"/>
          <w:lang w:eastAsia="es-PE" w:bidi="es-PE"/>
        </w:rPr>
        <w:fldChar w:fldCharType="separate"/>
      </w:r>
      <w:r w:rsidR="002F3935">
        <w:rPr>
          <w:rFonts w:ascii="Times New Roman" w:eastAsia="Times New Roman" w:hAnsi="Times New Roman" w:cs="Times New Roman"/>
          <w:b/>
          <w:bCs/>
          <w:i w:val="0"/>
          <w:iCs w:val="0"/>
          <w:noProof/>
          <w:color w:val="auto"/>
          <w:sz w:val="24"/>
          <w:szCs w:val="24"/>
          <w:lang w:eastAsia="es-PE" w:bidi="es-PE"/>
        </w:rPr>
        <w:t>26</w:t>
      </w:r>
      <w:r w:rsidRPr="003C63C9">
        <w:rPr>
          <w:rFonts w:ascii="Times New Roman" w:eastAsia="Times New Roman" w:hAnsi="Times New Roman" w:cs="Times New Roman"/>
          <w:b/>
          <w:bCs/>
          <w:i w:val="0"/>
          <w:iCs w:val="0"/>
          <w:color w:val="auto"/>
          <w:sz w:val="24"/>
          <w:szCs w:val="24"/>
          <w:lang w:eastAsia="es-PE" w:bidi="es-PE"/>
        </w:rPr>
        <w:fldChar w:fldCharType="end"/>
      </w:r>
      <w:r w:rsidRPr="003C63C9">
        <w:rPr>
          <w:rFonts w:ascii="Times New Roman" w:eastAsia="Times New Roman" w:hAnsi="Times New Roman" w:cs="Times New Roman"/>
          <w:b/>
          <w:bCs/>
          <w:i w:val="0"/>
          <w:iCs w:val="0"/>
          <w:color w:val="auto"/>
          <w:sz w:val="24"/>
          <w:szCs w:val="24"/>
          <w:lang w:eastAsia="es-PE" w:bidi="es-PE"/>
        </w:rPr>
        <w:t>.</w:t>
      </w:r>
      <w:r>
        <w:rPr>
          <w:rFonts w:ascii="Times New Roman" w:eastAsia="Times New Roman" w:hAnsi="Times New Roman" w:cs="Times New Roman"/>
          <w:i w:val="0"/>
          <w:iCs w:val="0"/>
          <w:color w:val="auto"/>
          <w:sz w:val="24"/>
          <w:szCs w:val="24"/>
          <w:lang w:eastAsia="es-PE" w:bidi="es-PE"/>
        </w:rPr>
        <w:t xml:space="preserve"> </w:t>
      </w:r>
      <w:r w:rsidRPr="003C63C9">
        <w:rPr>
          <w:rFonts w:ascii="Times New Roman" w:eastAsia="Times New Roman" w:hAnsi="Times New Roman" w:cs="Times New Roman"/>
          <w:i w:val="0"/>
          <w:iCs w:val="0"/>
          <w:color w:val="auto"/>
          <w:sz w:val="24"/>
          <w:szCs w:val="24"/>
          <w:lang w:eastAsia="es-PE" w:bidi="es-PE"/>
        </w:rPr>
        <w:t>Generación total de residuos sólidos municipales</w:t>
      </w:r>
      <w:bookmarkEnd w:id="162"/>
    </w:p>
    <w:tbl>
      <w:tblPr>
        <w:tblStyle w:val="Tablanormal2"/>
        <w:tblW w:w="3960" w:type="dxa"/>
        <w:jc w:val="center"/>
        <w:tblLook w:val="04A0" w:firstRow="1" w:lastRow="0" w:firstColumn="1" w:lastColumn="0" w:noHBand="0" w:noVBand="1"/>
      </w:tblPr>
      <w:tblGrid>
        <w:gridCol w:w="1980"/>
        <w:gridCol w:w="1980"/>
      </w:tblGrid>
      <w:tr w:rsidR="00C35AA4" w:rsidRPr="00D45DEB" w14:paraId="4E6E1224" w14:textId="77777777" w:rsidTr="00C35AA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60" w:type="dxa"/>
            <w:gridSpan w:val="2"/>
            <w:noWrap/>
            <w:hideMark/>
          </w:tcPr>
          <w:p w14:paraId="082A00D1" w14:textId="77777777" w:rsidR="00B7459A" w:rsidRPr="00D45DEB" w:rsidRDefault="00B7459A" w:rsidP="0087785B">
            <w:pPr>
              <w:jc w:val="center"/>
              <w:rPr>
                <w:rFonts w:ascii="Times New Roman" w:eastAsia="Times New Roman" w:hAnsi="Times New Roman" w:cs="Times New Roman"/>
                <w:b w:val="0"/>
                <w:bCs w:val="0"/>
                <w:color w:val="000000" w:themeColor="text1"/>
                <w:lang w:eastAsia="es-PE"/>
              </w:rPr>
            </w:pPr>
            <w:proofErr w:type="gramStart"/>
            <w:r w:rsidRPr="00D45DEB">
              <w:rPr>
                <w:rFonts w:ascii="Times New Roman" w:eastAsia="Times New Roman" w:hAnsi="Times New Roman" w:cs="Times New Roman"/>
                <w:color w:val="000000" w:themeColor="text1"/>
                <w:lang w:eastAsia="es-PE"/>
              </w:rPr>
              <w:t>TOTAL</w:t>
            </w:r>
            <w:proofErr w:type="gramEnd"/>
            <w:r w:rsidRPr="00D45DEB">
              <w:rPr>
                <w:rFonts w:ascii="Times New Roman" w:eastAsia="Times New Roman" w:hAnsi="Times New Roman" w:cs="Times New Roman"/>
                <w:color w:val="000000" w:themeColor="text1"/>
                <w:lang w:eastAsia="es-PE"/>
              </w:rPr>
              <w:t xml:space="preserve"> MUNICIPAL</w:t>
            </w:r>
          </w:p>
        </w:tc>
      </w:tr>
      <w:tr w:rsidR="00C35AA4" w:rsidRPr="00D45DEB" w14:paraId="4B1E1128" w14:textId="77777777" w:rsidTr="00C35AA4">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6FBABC1A" w14:textId="77777777" w:rsidR="00B7459A" w:rsidRPr="00D45DEB" w:rsidRDefault="00B7459A" w:rsidP="0087785B">
            <w:pPr>
              <w:jc w:val="center"/>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GENERACIÓN TOTAL (TN/DIA)</w:t>
            </w:r>
          </w:p>
        </w:tc>
        <w:tc>
          <w:tcPr>
            <w:tcW w:w="1980" w:type="dxa"/>
            <w:hideMark/>
          </w:tcPr>
          <w:p w14:paraId="69CF2728" w14:textId="77777777" w:rsidR="00B7459A" w:rsidRPr="00D45DEB" w:rsidRDefault="00B7459A"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GENERACIÓN TOTAL (TN/AÑO)</w:t>
            </w:r>
          </w:p>
        </w:tc>
      </w:tr>
      <w:tr w:rsidR="00C35AA4" w:rsidRPr="00D45DEB" w14:paraId="5A8C29C3" w14:textId="77777777" w:rsidTr="00C35AA4">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tcPr>
          <w:p w14:paraId="5B850D63" w14:textId="77777777" w:rsidR="00B7459A" w:rsidRPr="00D45DEB" w:rsidRDefault="00B7459A" w:rsidP="0087785B">
            <w:pPr>
              <w:jc w:val="center"/>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3.579</w:t>
            </w:r>
          </w:p>
        </w:tc>
        <w:tc>
          <w:tcPr>
            <w:tcW w:w="1980" w:type="dxa"/>
          </w:tcPr>
          <w:p w14:paraId="1A5F7159" w14:textId="77777777" w:rsidR="00B7459A" w:rsidRPr="00D45DEB" w:rsidRDefault="00B7459A"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1 306.21</w:t>
            </w:r>
          </w:p>
        </w:tc>
      </w:tr>
    </w:tbl>
    <w:p w14:paraId="4E2B1427" w14:textId="77777777" w:rsidR="00B7459A" w:rsidRDefault="00B7459A" w:rsidP="00C35AA4">
      <w:pPr>
        <w:spacing w:before="100" w:beforeAutospacing="1" w:after="100" w:afterAutospacing="1" w:line="240" w:lineRule="auto"/>
        <w:ind w:left="1560"/>
        <w:contextualSpacing/>
        <w:jc w:val="both"/>
        <w:rPr>
          <w:rFonts w:ascii="Times New Roman" w:hAnsi="Times New Roman" w:cs="Times New Roman"/>
          <w:sz w:val="20"/>
        </w:rPr>
      </w:pPr>
      <w:r>
        <w:rPr>
          <w:rFonts w:ascii="Times New Roman" w:hAnsi="Times New Roman" w:cs="Times New Roman"/>
        </w:rPr>
        <w:tab/>
      </w:r>
      <w:r>
        <w:rPr>
          <w:rFonts w:ascii="Times New Roman" w:hAnsi="Times New Roman" w:cs="Times New Roman"/>
          <w:b/>
        </w:rPr>
        <w:t xml:space="preserve">Fuente: </w:t>
      </w:r>
      <w:r>
        <w:rPr>
          <w:rFonts w:ascii="Times New Roman" w:hAnsi="Times New Roman" w:cs="Times New Roman"/>
          <w:sz w:val="20"/>
        </w:rPr>
        <w:t>Resultados – Generación Municipal.</w:t>
      </w:r>
    </w:p>
    <w:p w14:paraId="1A8824C0" w14:textId="77777777" w:rsidR="00C35AA4" w:rsidRDefault="00C35AA4" w:rsidP="00C35AA4">
      <w:pPr>
        <w:spacing w:after="0" w:line="480" w:lineRule="auto"/>
        <w:ind w:left="1416"/>
        <w:rPr>
          <w:rFonts w:ascii="Times New Roman" w:hAnsi="Times New Roman" w:cs="Times New Roman"/>
          <w:b/>
          <w:bCs/>
          <w:sz w:val="24"/>
          <w:szCs w:val="24"/>
        </w:rPr>
      </w:pPr>
    </w:p>
    <w:p w14:paraId="0CC43489" w14:textId="482A97AE" w:rsidR="003C63C9" w:rsidRPr="003C63C9" w:rsidRDefault="003C63C9" w:rsidP="003C63C9">
      <w:pPr>
        <w:pStyle w:val="Descripcin"/>
        <w:keepNext/>
        <w:jc w:val="center"/>
        <w:rPr>
          <w:rFonts w:ascii="Times New Roman" w:eastAsia="Times New Roman" w:hAnsi="Times New Roman" w:cs="Times New Roman"/>
          <w:i w:val="0"/>
          <w:iCs w:val="0"/>
          <w:color w:val="auto"/>
          <w:sz w:val="24"/>
          <w:szCs w:val="24"/>
          <w:lang w:eastAsia="es-PE" w:bidi="es-PE"/>
        </w:rPr>
      </w:pPr>
      <w:bookmarkStart w:id="163" w:name="_Toc79603725"/>
      <w:r w:rsidRPr="003C63C9">
        <w:rPr>
          <w:rFonts w:ascii="Times New Roman" w:eastAsia="Times New Roman" w:hAnsi="Times New Roman" w:cs="Times New Roman"/>
          <w:b/>
          <w:bCs/>
          <w:i w:val="0"/>
          <w:iCs w:val="0"/>
          <w:color w:val="auto"/>
          <w:sz w:val="24"/>
          <w:szCs w:val="24"/>
          <w:lang w:eastAsia="es-PE" w:bidi="es-PE"/>
        </w:rPr>
        <w:t xml:space="preserve">Tabla </w:t>
      </w:r>
      <w:r w:rsidRPr="003C63C9">
        <w:rPr>
          <w:rFonts w:ascii="Times New Roman" w:eastAsia="Times New Roman" w:hAnsi="Times New Roman" w:cs="Times New Roman"/>
          <w:b/>
          <w:bCs/>
          <w:i w:val="0"/>
          <w:iCs w:val="0"/>
          <w:color w:val="auto"/>
          <w:sz w:val="24"/>
          <w:szCs w:val="24"/>
          <w:lang w:eastAsia="es-PE" w:bidi="es-PE"/>
        </w:rPr>
        <w:fldChar w:fldCharType="begin"/>
      </w:r>
      <w:r w:rsidRPr="003C63C9">
        <w:rPr>
          <w:rFonts w:ascii="Times New Roman" w:eastAsia="Times New Roman" w:hAnsi="Times New Roman" w:cs="Times New Roman"/>
          <w:b/>
          <w:bCs/>
          <w:i w:val="0"/>
          <w:iCs w:val="0"/>
          <w:color w:val="auto"/>
          <w:sz w:val="24"/>
          <w:szCs w:val="24"/>
          <w:lang w:eastAsia="es-PE" w:bidi="es-PE"/>
        </w:rPr>
        <w:instrText xml:space="preserve"> SEQ Tabla \* ARABIC </w:instrText>
      </w:r>
      <w:r w:rsidRPr="003C63C9">
        <w:rPr>
          <w:rFonts w:ascii="Times New Roman" w:eastAsia="Times New Roman" w:hAnsi="Times New Roman" w:cs="Times New Roman"/>
          <w:b/>
          <w:bCs/>
          <w:i w:val="0"/>
          <w:iCs w:val="0"/>
          <w:color w:val="auto"/>
          <w:sz w:val="24"/>
          <w:szCs w:val="24"/>
          <w:lang w:eastAsia="es-PE" w:bidi="es-PE"/>
        </w:rPr>
        <w:fldChar w:fldCharType="separate"/>
      </w:r>
      <w:r w:rsidR="002F3935">
        <w:rPr>
          <w:rFonts w:ascii="Times New Roman" w:eastAsia="Times New Roman" w:hAnsi="Times New Roman" w:cs="Times New Roman"/>
          <w:b/>
          <w:bCs/>
          <w:i w:val="0"/>
          <w:iCs w:val="0"/>
          <w:noProof/>
          <w:color w:val="auto"/>
          <w:sz w:val="24"/>
          <w:szCs w:val="24"/>
          <w:lang w:eastAsia="es-PE" w:bidi="es-PE"/>
        </w:rPr>
        <w:t>27</w:t>
      </w:r>
      <w:r w:rsidRPr="003C63C9">
        <w:rPr>
          <w:rFonts w:ascii="Times New Roman" w:eastAsia="Times New Roman" w:hAnsi="Times New Roman" w:cs="Times New Roman"/>
          <w:b/>
          <w:bCs/>
          <w:i w:val="0"/>
          <w:iCs w:val="0"/>
          <w:color w:val="auto"/>
          <w:sz w:val="24"/>
          <w:szCs w:val="24"/>
          <w:lang w:eastAsia="es-PE" w:bidi="es-PE"/>
        </w:rPr>
        <w:fldChar w:fldCharType="end"/>
      </w:r>
      <w:r w:rsidRPr="003C63C9">
        <w:rPr>
          <w:rFonts w:ascii="Times New Roman" w:eastAsia="Times New Roman" w:hAnsi="Times New Roman" w:cs="Times New Roman"/>
          <w:b/>
          <w:bCs/>
          <w:i w:val="0"/>
          <w:iCs w:val="0"/>
          <w:color w:val="auto"/>
          <w:sz w:val="24"/>
          <w:szCs w:val="24"/>
          <w:lang w:eastAsia="es-PE" w:bidi="es-PE"/>
        </w:rPr>
        <w:t>.</w:t>
      </w:r>
      <w:r>
        <w:rPr>
          <w:rFonts w:ascii="Times New Roman" w:eastAsia="Times New Roman" w:hAnsi="Times New Roman" w:cs="Times New Roman"/>
          <w:i w:val="0"/>
          <w:iCs w:val="0"/>
          <w:color w:val="auto"/>
          <w:sz w:val="24"/>
          <w:szCs w:val="24"/>
          <w:lang w:eastAsia="es-PE" w:bidi="es-PE"/>
        </w:rPr>
        <w:t xml:space="preserve"> </w:t>
      </w:r>
      <w:r w:rsidRPr="003C63C9">
        <w:rPr>
          <w:rFonts w:ascii="Times New Roman" w:eastAsia="Times New Roman" w:hAnsi="Times New Roman" w:cs="Times New Roman"/>
          <w:i w:val="0"/>
          <w:iCs w:val="0"/>
          <w:color w:val="auto"/>
          <w:sz w:val="24"/>
          <w:szCs w:val="24"/>
          <w:lang w:eastAsia="es-PE" w:bidi="es-PE"/>
        </w:rPr>
        <w:t xml:space="preserve">Generación </w:t>
      </w:r>
      <w:r w:rsidR="004823D7" w:rsidRPr="003C63C9">
        <w:rPr>
          <w:rFonts w:ascii="Times New Roman" w:eastAsia="Times New Roman" w:hAnsi="Times New Roman" w:cs="Times New Roman"/>
          <w:i w:val="0"/>
          <w:iCs w:val="0"/>
          <w:color w:val="auto"/>
          <w:sz w:val="24"/>
          <w:szCs w:val="24"/>
          <w:lang w:eastAsia="es-PE" w:bidi="es-PE"/>
        </w:rPr>
        <w:t>per cápita</w:t>
      </w:r>
      <w:r w:rsidRPr="003C63C9">
        <w:rPr>
          <w:rFonts w:ascii="Times New Roman" w:eastAsia="Times New Roman" w:hAnsi="Times New Roman" w:cs="Times New Roman"/>
          <w:i w:val="0"/>
          <w:iCs w:val="0"/>
          <w:color w:val="auto"/>
          <w:sz w:val="24"/>
          <w:szCs w:val="24"/>
          <w:lang w:eastAsia="es-PE" w:bidi="es-PE"/>
        </w:rPr>
        <w:t xml:space="preserve"> municipal</w:t>
      </w:r>
      <w:bookmarkEnd w:id="163"/>
    </w:p>
    <w:tbl>
      <w:tblPr>
        <w:tblStyle w:val="Tablanormal2"/>
        <w:tblW w:w="9359" w:type="dxa"/>
        <w:jc w:val="center"/>
        <w:tblLook w:val="04A0" w:firstRow="1" w:lastRow="0" w:firstColumn="1" w:lastColumn="0" w:noHBand="0" w:noVBand="1"/>
      </w:tblPr>
      <w:tblGrid>
        <w:gridCol w:w="1842"/>
        <w:gridCol w:w="1418"/>
        <w:gridCol w:w="1559"/>
        <w:gridCol w:w="1559"/>
        <w:gridCol w:w="1560"/>
        <w:gridCol w:w="1421"/>
      </w:tblGrid>
      <w:tr w:rsidR="00C35AA4" w:rsidRPr="00D45DEB" w14:paraId="2F6E7408" w14:textId="77777777" w:rsidTr="00C35AA4">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842" w:type="dxa"/>
            <w:hideMark/>
          </w:tcPr>
          <w:p w14:paraId="4FC3A8F1" w14:textId="77777777" w:rsidR="00B7459A" w:rsidRPr="00D45DEB" w:rsidRDefault="00B7459A" w:rsidP="0087785B">
            <w:pPr>
              <w:jc w:val="center"/>
              <w:rPr>
                <w:rFonts w:ascii="Times New Roman" w:eastAsia="Times New Roman" w:hAnsi="Times New Roman" w:cs="Times New Roman"/>
                <w:b w:val="0"/>
                <w:bCs w:val="0"/>
                <w:color w:val="000000" w:themeColor="text1"/>
                <w:lang w:eastAsia="es-PE"/>
              </w:rPr>
            </w:pPr>
            <w:r w:rsidRPr="00D45DEB">
              <w:rPr>
                <w:rFonts w:ascii="Times New Roman" w:eastAsia="Times New Roman" w:hAnsi="Times New Roman" w:cs="Times New Roman"/>
                <w:color w:val="000000" w:themeColor="text1"/>
                <w:lang w:eastAsia="es-PE"/>
              </w:rPr>
              <w:t>Población Urbana del Distrito</w:t>
            </w:r>
          </w:p>
        </w:tc>
        <w:tc>
          <w:tcPr>
            <w:tcW w:w="1418" w:type="dxa"/>
            <w:hideMark/>
          </w:tcPr>
          <w:p w14:paraId="20350F0D" w14:textId="77777777" w:rsidR="00B7459A" w:rsidRPr="00D45DEB" w:rsidRDefault="00B7459A"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PE"/>
              </w:rPr>
            </w:pPr>
            <w:r w:rsidRPr="00D45DEB">
              <w:rPr>
                <w:rFonts w:ascii="Times New Roman" w:eastAsia="Times New Roman" w:hAnsi="Times New Roman" w:cs="Times New Roman"/>
                <w:color w:val="000000" w:themeColor="text1"/>
                <w:lang w:eastAsia="es-PE"/>
              </w:rPr>
              <w:t>GPC domiciliaria</w:t>
            </w:r>
          </w:p>
        </w:tc>
        <w:tc>
          <w:tcPr>
            <w:tcW w:w="1559" w:type="dxa"/>
            <w:hideMark/>
          </w:tcPr>
          <w:p w14:paraId="2E8F35F9" w14:textId="77777777" w:rsidR="00B7459A" w:rsidRPr="00D45DEB" w:rsidRDefault="00B7459A"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PE"/>
              </w:rPr>
            </w:pPr>
            <w:r w:rsidRPr="00D45DEB">
              <w:rPr>
                <w:rFonts w:ascii="Times New Roman" w:eastAsia="Times New Roman" w:hAnsi="Times New Roman" w:cs="Times New Roman"/>
                <w:color w:val="000000" w:themeColor="text1"/>
                <w:lang w:eastAsia="es-PE"/>
              </w:rPr>
              <w:t>Generación Domiciliaria</w:t>
            </w:r>
          </w:p>
        </w:tc>
        <w:tc>
          <w:tcPr>
            <w:tcW w:w="1559" w:type="dxa"/>
            <w:hideMark/>
          </w:tcPr>
          <w:p w14:paraId="4716598A" w14:textId="77777777" w:rsidR="00B7459A" w:rsidRPr="00D45DEB" w:rsidRDefault="00B7459A"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PE"/>
              </w:rPr>
            </w:pPr>
            <w:r w:rsidRPr="00D45DEB">
              <w:rPr>
                <w:rFonts w:ascii="Times New Roman" w:eastAsia="Times New Roman" w:hAnsi="Times New Roman" w:cs="Times New Roman"/>
                <w:color w:val="000000" w:themeColor="text1"/>
                <w:lang w:eastAsia="es-PE"/>
              </w:rPr>
              <w:t>Generación No domiciliaria</w:t>
            </w:r>
          </w:p>
        </w:tc>
        <w:tc>
          <w:tcPr>
            <w:tcW w:w="1560" w:type="dxa"/>
            <w:hideMark/>
          </w:tcPr>
          <w:p w14:paraId="3F75D2EF" w14:textId="77777777" w:rsidR="00B7459A" w:rsidRPr="00D45DEB" w:rsidRDefault="00B7459A"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PE"/>
              </w:rPr>
            </w:pPr>
            <w:r w:rsidRPr="00D45DEB">
              <w:rPr>
                <w:rFonts w:ascii="Times New Roman" w:eastAsia="Times New Roman" w:hAnsi="Times New Roman" w:cs="Times New Roman"/>
                <w:color w:val="000000" w:themeColor="text1"/>
                <w:lang w:eastAsia="es-PE"/>
              </w:rPr>
              <w:t>Generación Municipal</w:t>
            </w:r>
          </w:p>
        </w:tc>
        <w:tc>
          <w:tcPr>
            <w:tcW w:w="1421" w:type="dxa"/>
            <w:hideMark/>
          </w:tcPr>
          <w:p w14:paraId="2629DF76" w14:textId="77777777" w:rsidR="00B7459A" w:rsidRPr="00D45DEB" w:rsidRDefault="00B7459A" w:rsidP="008778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PE"/>
              </w:rPr>
            </w:pPr>
            <w:r w:rsidRPr="00D45DEB">
              <w:rPr>
                <w:rFonts w:ascii="Times New Roman" w:eastAsia="Times New Roman" w:hAnsi="Times New Roman" w:cs="Times New Roman"/>
                <w:color w:val="000000" w:themeColor="text1"/>
                <w:lang w:eastAsia="es-PE"/>
              </w:rPr>
              <w:t>GPC Municipal</w:t>
            </w:r>
          </w:p>
        </w:tc>
      </w:tr>
      <w:tr w:rsidR="00C35AA4" w:rsidRPr="00D45DEB" w14:paraId="0B4ACA4D" w14:textId="77777777" w:rsidTr="00C35AA4">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842" w:type="dxa"/>
            <w:hideMark/>
          </w:tcPr>
          <w:p w14:paraId="3B66194B" w14:textId="77777777" w:rsidR="00B7459A" w:rsidRPr="00D45DEB" w:rsidRDefault="00B7459A" w:rsidP="0087785B">
            <w:pPr>
              <w:jc w:val="center"/>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AÑO 2017</w:t>
            </w:r>
          </w:p>
        </w:tc>
        <w:tc>
          <w:tcPr>
            <w:tcW w:w="1418" w:type="dxa"/>
            <w:hideMark/>
          </w:tcPr>
          <w:p w14:paraId="56E52989" w14:textId="77777777" w:rsidR="00B7459A" w:rsidRPr="00D45DEB" w:rsidRDefault="00B7459A"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(Kg/per/día)</w:t>
            </w:r>
          </w:p>
        </w:tc>
        <w:tc>
          <w:tcPr>
            <w:tcW w:w="1559" w:type="dxa"/>
            <w:hideMark/>
          </w:tcPr>
          <w:p w14:paraId="30775E10" w14:textId="77777777" w:rsidR="00B7459A" w:rsidRPr="00D45DEB" w:rsidRDefault="00B7459A"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(Kg / día)</w:t>
            </w:r>
          </w:p>
        </w:tc>
        <w:tc>
          <w:tcPr>
            <w:tcW w:w="1559" w:type="dxa"/>
            <w:hideMark/>
          </w:tcPr>
          <w:p w14:paraId="6E6057DD" w14:textId="77777777" w:rsidR="00B7459A" w:rsidRPr="00D45DEB" w:rsidRDefault="00B7459A"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(Kg / día)</w:t>
            </w:r>
          </w:p>
        </w:tc>
        <w:tc>
          <w:tcPr>
            <w:tcW w:w="1560" w:type="dxa"/>
            <w:hideMark/>
          </w:tcPr>
          <w:p w14:paraId="0117A124" w14:textId="77777777" w:rsidR="00B7459A" w:rsidRPr="00D45DEB" w:rsidRDefault="00B7459A"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(Kg / día)</w:t>
            </w:r>
          </w:p>
        </w:tc>
        <w:tc>
          <w:tcPr>
            <w:tcW w:w="1421" w:type="dxa"/>
            <w:hideMark/>
          </w:tcPr>
          <w:p w14:paraId="028D8C44" w14:textId="77777777" w:rsidR="00B7459A" w:rsidRPr="00D45DEB" w:rsidRDefault="00B7459A" w:rsidP="008778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(Kg/per/día)</w:t>
            </w:r>
          </w:p>
        </w:tc>
      </w:tr>
      <w:tr w:rsidR="00C35AA4" w:rsidRPr="00D45DEB" w14:paraId="252BFCD3" w14:textId="77777777" w:rsidTr="00C35AA4">
        <w:trPr>
          <w:trHeight w:val="463"/>
          <w:jc w:val="center"/>
        </w:trPr>
        <w:tc>
          <w:tcPr>
            <w:cnfStyle w:val="001000000000" w:firstRow="0" w:lastRow="0" w:firstColumn="1" w:lastColumn="0" w:oddVBand="0" w:evenVBand="0" w:oddHBand="0" w:evenHBand="0" w:firstRowFirstColumn="0" w:firstRowLastColumn="0" w:lastRowFirstColumn="0" w:lastRowLastColumn="0"/>
            <w:tcW w:w="1842" w:type="dxa"/>
            <w:noWrap/>
            <w:hideMark/>
          </w:tcPr>
          <w:p w14:paraId="4F3F906C" w14:textId="77777777" w:rsidR="00B7459A" w:rsidRPr="00D45DEB" w:rsidRDefault="00B7459A" w:rsidP="0087785B">
            <w:pPr>
              <w:jc w:val="center"/>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8484</w:t>
            </w:r>
          </w:p>
        </w:tc>
        <w:tc>
          <w:tcPr>
            <w:tcW w:w="1418" w:type="dxa"/>
            <w:noWrap/>
            <w:hideMark/>
          </w:tcPr>
          <w:p w14:paraId="54946362" w14:textId="77777777" w:rsidR="00B7459A" w:rsidRPr="00D45DEB" w:rsidRDefault="00B7459A"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0.353</w:t>
            </w:r>
          </w:p>
        </w:tc>
        <w:tc>
          <w:tcPr>
            <w:tcW w:w="1559" w:type="dxa"/>
            <w:noWrap/>
            <w:hideMark/>
          </w:tcPr>
          <w:p w14:paraId="5BB599C4" w14:textId="77777777" w:rsidR="00B7459A" w:rsidRPr="00D45DEB" w:rsidRDefault="00B7459A"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3.054</w:t>
            </w:r>
          </w:p>
        </w:tc>
        <w:tc>
          <w:tcPr>
            <w:tcW w:w="1559" w:type="dxa"/>
            <w:noWrap/>
            <w:hideMark/>
          </w:tcPr>
          <w:p w14:paraId="60D8D502" w14:textId="77777777" w:rsidR="00B7459A" w:rsidRPr="00D45DEB" w:rsidRDefault="00B7459A"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525</w:t>
            </w:r>
          </w:p>
        </w:tc>
        <w:tc>
          <w:tcPr>
            <w:tcW w:w="1560" w:type="dxa"/>
            <w:noWrap/>
            <w:hideMark/>
          </w:tcPr>
          <w:p w14:paraId="7970A1A3" w14:textId="77777777" w:rsidR="00B7459A" w:rsidRPr="00D45DEB" w:rsidRDefault="00B7459A"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3579</w:t>
            </w:r>
          </w:p>
        </w:tc>
        <w:tc>
          <w:tcPr>
            <w:tcW w:w="1421" w:type="dxa"/>
            <w:noWrap/>
            <w:hideMark/>
          </w:tcPr>
          <w:p w14:paraId="70F5EA57" w14:textId="77777777" w:rsidR="00B7459A" w:rsidRPr="00D45DEB" w:rsidRDefault="00B7459A" w:rsidP="008778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D45DEB">
              <w:rPr>
                <w:rFonts w:ascii="Times New Roman" w:eastAsia="Times New Roman" w:hAnsi="Times New Roman" w:cs="Times New Roman"/>
                <w:color w:val="000000" w:themeColor="text1"/>
                <w:lang w:eastAsia="es-PE"/>
              </w:rPr>
              <w:t>0.413</w:t>
            </w:r>
          </w:p>
        </w:tc>
      </w:tr>
    </w:tbl>
    <w:p w14:paraId="238EEFD0" w14:textId="77777777" w:rsidR="00B7459A" w:rsidRDefault="00B7459A" w:rsidP="00B7459A">
      <w:pPr>
        <w:tabs>
          <w:tab w:val="left" w:pos="4515"/>
        </w:tabs>
        <w:spacing w:after="0" w:line="240" w:lineRule="auto"/>
        <w:ind w:left="426"/>
        <w:jc w:val="both"/>
        <w:rPr>
          <w:rFonts w:ascii="Times New Roman" w:hAnsi="Times New Roman" w:cs="Times New Roman"/>
          <w:sz w:val="20"/>
        </w:rPr>
      </w:pPr>
      <w:r w:rsidRPr="00953F83">
        <w:rPr>
          <w:rFonts w:ascii="Times New Roman" w:hAnsi="Times New Roman" w:cs="Times New Roman"/>
          <w:b/>
        </w:rPr>
        <w:t xml:space="preserve">Fuente: </w:t>
      </w:r>
      <w:r w:rsidRPr="00953F83">
        <w:rPr>
          <w:rFonts w:ascii="Times New Roman" w:hAnsi="Times New Roman" w:cs="Times New Roman"/>
          <w:sz w:val="20"/>
        </w:rPr>
        <w:t>Resultados – GPM.</w:t>
      </w:r>
    </w:p>
    <w:p w14:paraId="2821E84C" w14:textId="79F228F4" w:rsidR="003A0092" w:rsidRDefault="003A0092" w:rsidP="003A0092">
      <w:pPr>
        <w:pStyle w:val="Prrafodelista"/>
        <w:spacing w:line="480" w:lineRule="auto"/>
        <w:ind w:left="1701" w:firstLine="0"/>
        <w:jc w:val="both"/>
        <w:rPr>
          <w:sz w:val="24"/>
          <w:szCs w:val="24"/>
        </w:rPr>
      </w:pPr>
    </w:p>
    <w:p w14:paraId="2BB76BFE" w14:textId="46398E41" w:rsidR="003E126F" w:rsidRDefault="00B54D4D" w:rsidP="005726A0">
      <w:pPr>
        <w:pStyle w:val="Ttulo3"/>
        <w:numPr>
          <w:ilvl w:val="1"/>
          <w:numId w:val="2"/>
        </w:numPr>
        <w:spacing w:line="480" w:lineRule="auto"/>
        <w:ind w:left="1134" w:hanging="501"/>
        <w:rPr>
          <w:rFonts w:ascii="Times New Roman" w:eastAsiaTheme="minorHAnsi" w:hAnsi="Times New Roman" w:cs="Times New Roman"/>
          <w:b/>
          <w:color w:val="000000" w:themeColor="text1"/>
        </w:rPr>
      </w:pPr>
      <w:bookmarkStart w:id="164" w:name="_Toc79604646"/>
      <w:bookmarkStart w:id="165" w:name="_Toc59212247"/>
      <w:bookmarkStart w:id="166" w:name="_Toc64393841"/>
      <w:r>
        <w:rPr>
          <w:rFonts w:ascii="Times New Roman" w:eastAsiaTheme="minorHAnsi" w:hAnsi="Times New Roman" w:cs="Times New Roman"/>
          <w:b/>
          <w:color w:val="000000" w:themeColor="text1"/>
        </w:rPr>
        <w:t>Proyección de acumulación.</w:t>
      </w:r>
      <w:bookmarkEnd w:id="164"/>
    </w:p>
    <w:p w14:paraId="29133BD7" w14:textId="3CFB46B4" w:rsidR="00B54D4D" w:rsidRDefault="00B54D4D" w:rsidP="00B54D4D">
      <w:pPr>
        <w:spacing w:after="0" w:line="480" w:lineRule="auto"/>
        <w:ind w:left="1134"/>
        <w:rPr>
          <w:rFonts w:ascii="Times New Roman" w:hAnsi="Times New Roman" w:cs="Times New Roman"/>
          <w:sz w:val="24"/>
          <w:szCs w:val="24"/>
        </w:rPr>
      </w:pPr>
      <w:r w:rsidRPr="00B54D4D">
        <w:rPr>
          <w:rFonts w:ascii="Times New Roman" w:hAnsi="Times New Roman" w:cs="Times New Roman"/>
          <w:sz w:val="24"/>
          <w:szCs w:val="24"/>
        </w:rPr>
        <w:t xml:space="preserve">La proyección de acumulación de residuos </w:t>
      </w:r>
      <w:r w:rsidR="00BA75F7" w:rsidRPr="00B54D4D">
        <w:rPr>
          <w:rFonts w:ascii="Times New Roman" w:hAnsi="Times New Roman" w:cs="Times New Roman"/>
          <w:sz w:val="24"/>
          <w:szCs w:val="24"/>
        </w:rPr>
        <w:t>sólidos</w:t>
      </w:r>
      <w:r w:rsidRPr="00B54D4D">
        <w:rPr>
          <w:rFonts w:ascii="Times New Roman" w:hAnsi="Times New Roman" w:cs="Times New Roman"/>
          <w:sz w:val="24"/>
          <w:szCs w:val="24"/>
        </w:rPr>
        <w:t xml:space="preserve"> esta direccionada a la población del distrito</w:t>
      </w:r>
      <w:r>
        <w:rPr>
          <w:rFonts w:ascii="Times New Roman" w:hAnsi="Times New Roman" w:cs="Times New Roman"/>
          <w:sz w:val="24"/>
          <w:szCs w:val="24"/>
        </w:rPr>
        <w:t>, según la siguiente tabla.</w:t>
      </w:r>
    </w:p>
    <w:p w14:paraId="4CDBCD2D" w14:textId="0F11239A" w:rsidR="00B54D4D" w:rsidRPr="009E4FB1" w:rsidRDefault="00B54D4D" w:rsidP="00B54D4D">
      <w:pPr>
        <w:pStyle w:val="Prrafodelista"/>
        <w:spacing w:line="480" w:lineRule="auto"/>
        <w:ind w:left="1843"/>
      </w:pPr>
    </w:p>
    <w:p w14:paraId="4F819B1D" w14:textId="5D1425D3" w:rsidR="003C63C9" w:rsidRPr="003C63C9" w:rsidRDefault="003C63C9" w:rsidP="003C63C9">
      <w:pPr>
        <w:pStyle w:val="Descripcin"/>
        <w:keepNext/>
        <w:jc w:val="center"/>
        <w:rPr>
          <w:rFonts w:ascii="Times New Roman" w:hAnsi="Times New Roman" w:cs="Times New Roman"/>
          <w:i w:val="0"/>
          <w:iCs w:val="0"/>
          <w:color w:val="auto"/>
          <w:sz w:val="24"/>
          <w:szCs w:val="24"/>
        </w:rPr>
      </w:pPr>
      <w:bookmarkStart w:id="167" w:name="_Toc79603726"/>
      <w:r w:rsidRPr="003C63C9">
        <w:rPr>
          <w:rFonts w:ascii="Times New Roman" w:hAnsi="Times New Roman" w:cs="Times New Roman"/>
          <w:b/>
          <w:bCs/>
          <w:i w:val="0"/>
          <w:iCs w:val="0"/>
          <w:color w:val="auto"/>
          <w:sz w:val="24"/>
          <w:szCs w:val="24"/>
        </w:rPr>
        <w:t xml:space="preserve">Tabla </w:t>
      </w:r>
      <w:r w:rsidRPr="003C63C9">
        <w:rPr>
          <w:rFonts w:ascii="Times New Roman" w:hAnsi="Times New Roman" w:cs="Times New Roman"/>
          <w:b/>
          <w:bCs/>
          <w:i w:val="0"/>
          <w:iCs w:val="0"/>
          <w:color w:val="auto"/>
          <w:sz w:val="24"/>
          <w:szCs w:val="24"/>
        </w:rPr>
        <w:fldChar w:fldCharType="begin"/>
      </w:r>
      <w:r w:rsidRPr="003C63C9">
        <w:rPr>
          <w:rFonts w:ascii="Times New Roman" w:hAnsi="Times New Roman" w:cs="Times New Roman"/>
          <w:b/>
          <w:bCs/>
          <w:i w:val="0"/>
          <w:iCs w:val="0"/>
          <w:color w:val="auto"/>
          <w:sz w:val="24"/>
          <w:szCs w:val="24"/>
        </w:rPr>
        <w:instrText xml:space="preserve"> SEQ Tabla \* ARABIC </w:instrText>
      </w:r>
      <w:r w:rsidRPr="003C63C9">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28</w:t>
      </w:r>
      <w:r w:rsidRPr="003C63C9">
        <w:rPr>
          <w:rFonts w:ascii="Times New Roman" w:hAnsi="Times New Roman" w:cs="Times New Roman"/>
          <w:b/>
          <w:bCs/>
          <w:i w:val="0"/>
          <w:iCs w:val="0"/>
          <w:color w:val="auto"/>
          <w:sz w:val="24"/>
          <w:szCs w:val="24"/>
        </w:rPr>
        <w:fldChar w:fldCharType="end"/>
      </w:r>
      <w:r w:rsidRPr="003C63C9">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3C63C9">
        <w:rPr>
          <w:rFonts w:ascii="Times New Roman" w:hAnsi="Times New Roman" w:cs="Times New Roman"/>
          <w:i w:val="0"/>
          <w:iCs w:val="0"/>
          <w:color w:val="auto"/>
          <w:sz w:val="24"/>
          <w:szCs w:val="24"/>
        </w:rPr>
        <w:t>Crecimiento de la población.</w:t>
      </w:r>
      <w:bookmarkEnd w:id="167"/>
    </w:p>
    <w:tbl>
      <w:tblPr>
        <w:tblW w:w="4319" w:type="dxa"/>
        <w:jc w:val="center"/>
        <w:tblLayout w:type="fixed"/>
        <w:tblLook w:val="0400" w:firstRow="0" w:lastRow="0" w:firstColumn="0" w:lastColumn="0" w:noHBand="0" w:noVBand="1"/>
      </w:tblPr>
      <w:tblGrid>
        <w:gridCol w:w="1200"/>
        <w:gridCol w:w="1919"/>
        <w:gridCol w:w="1200"/>
      </w:tblGrid>
      <w:tr w:rsidR="00B54D4D" w:rsidRPr="00D45DEB" w14:paraId="5570F43D" w14:textId="77777777" w:rsidTr="00B54D4D">
        <w:trPr>
          <w:trHeight w:val="300"/>
          <w:jc w:val="center"/>
        </w:trPr>
        <w:tc>
          <w:tcPr>
            <w:tcW w:w="1200" w:type="dxa"/>
            <w:tcBorders>
              <w:top w:val="single" w:sz="4" w:space="0" w:color="000000"/>
              <w:left w:val="nil"/>
              <w:bottom w:val="single" w:sz="4" w:space="0" w:color="000000"/>
              <w:right w:val="nil"/>
            </w:tcBorders>
            <w:shd w:val="clear" w:color="auto" w:fill="auto"/>
            <w:vAlign w:val="center"/>
          </w:tcPr>
          <w:p w14:paraId="7BB9FF1B"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Año</w:t>
            </w:r>
          </w:p>
        </w:tc>
        <w:tc>
          <w:tcPr>
            <w:tcW w:w="1919" w:type="dxa"/>
            <w:tcBorders>
              <w:top w:val="single" w:sz="4" w:space="0" w:color="000000"/>
              <w:left w:val="nil"/>
              <w:bottom w:val="single" w:sz="4" w:space="0" w:color="000000"/>
              <w:right w:val="nil"/>
            </w:tcBorders>
            <w:shd w:val="clear" w:color="auto" w:fill="auto"/>
            <w:vAlign w:val="center"/>
          </w:tcPr>
          <w:p w14:paraId="297CA619"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Coeficiente año</w:t>
            </w:r>
          </w:p>
        </w:tc>
        <w:tc>
          <w:tcPr>
            <w:tcW w:w="1200" w:type="dxa"/>
            <w:tcBorders>
              <w:top w:val="single" w:sz="4" w:space="0" w:color="000000"/>
              <w:left w:val="nil"/>
              <w:bottom w:val="single" w:sz="4" w:space="0" w:color="000000"/>
              <w:right w:val="nil"/>
            </w:tcBorders>
            <w:shd w:val="clear" w:color="auto" w:fill="auto"/>
            <w:vAlign w:val="center"/>
          </w:tcPr>
          <w:p w14:paraId="2DFCC727"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Población</w:t>
            </w:r>
          </w:p>
        </w:tc>
      </w:tr>
      <w:tr w:rsidR="00B54D4D" w:rsidRPr="00D45DEB" w14:paraId="211C3D29" w14:textId="77777777" w:rsidTr="00B54D4D">
        <w:trPr>
          <w:trHeight w:val="300"/>
          <w:jc w:val="center"/>
        </w:trPr>
        <w:tc>
          <w:tcPr>
            <w:tcW w:w="1200" w:type="dxa"/>
            <w:tcBorders>
              <w:top w:val="nil"/>
              <w:left w:val="nil"/>
              <w:bottom w:val="nil"/>
              <w:right w:val="nil"/>
            </w:tcBorders>
            <w:shd w:val="clear" w:color="auto" w:fill="auto"/>
            <w:vAlign w:val="center"/>
          </w:tcPr>
          <w:p w14:paraId="6956B687"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2017</w:t>
            </w:r>
          </w:p>
        </w:tc>
        <w:tc>
          <w:tcPr>
            <w:tcW w:w="1919" w:type="dxa"/>
            <w:tcBorders>
              <w:top w:val="nil"/>
              <w:left w:val="nil"/>
              <w:bottom w:val="nil"/>
              <w:right w:val="nil"/>
            </w:tcBorders>
            <w:shd w:val="clear" w:color="auto" w:fill="auto"/>
            <w:vAlign w:val="center"/>
          </w:tcPr>
          <w:p w14:paraId="3EA5483D"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1</w:t>
            </w:r>
          </w:p>
        </w:tc>
        <w:tc>
          <w:tcPr>
            <w:tcW w:w="1200" w:type="dxa"/>
            <w:tcBorders>
              <w:top w:val="nil"/>
              <w:left w:val="nil"/>
              <w:bottom w:val="nil"/>
              <w:right w:val="nil"/>
            </w:tcBorders>
            <w:shd w:val="clear" w:color="auto" w:fill="auto"/>
            <w:vAlign w:val="center"/>
          </w:tcPr>
          <w:p w14:paraId="65D114EA"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8484</w:t>
            </w:r>
          </w:p>
        </w:tc>
      </w:tr>
      <w:tr w:rsidR="00B54D4D" w:rsidRPr="00D45DEB" w14:paraId="10D08C57" w14:textId="77777777" w:rsidTr="00B54D4D">
        <w:trPr>
          <w:trHeight w:val="300"/>
          <w:jc w:val="center"/>
        </w:trPr>
        <w:tc>
          <w:tcPr>
            <w:tcW w:w="1200" w:type="dxa"/>
            <w:tcBorders>
              <w:top w:val="nil"/>
              <w:left w:val="nil"/>
              <w:bottom w:val="nil"/>
              <w:right w:val="nil"/>
            </w:tcBorders>
            <w:shd w:val="clear" w:color="auto" w:fill="auto"/>
            <w:vAlign w:val="center"/>
          </w:tcPr>
          <w:p w14:paraId="536313CD"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2018</w:t>
            </w:r>
          </w:p>
        </w:tc>
        <w:tc>
          <w:tcPr>
            <w:tcW w:w="1919" w:type="dxa"/>
            <w:tcBorders>
              <w:top w:val="nil"/>
              <w:left w:val="nil"/>
              <w:bottom w:val="nil"/>
              <w:right w:val="nil"/>
            </w:tcBorders>
            <w:shd w:val="clear" w:color="auto" w:fill="auto"/>
            <w:vAlign w:val="center"/>
          </w:tcPr>
          <w:p w14:paraId="1AFB8B5F"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2</w:t>
            </w:r>
          </w:p>
        </w:tc>
        <w:tc>
          <w:tcPr>
            <w:tcW w:w="1200" w:type="dxa"/>
            <w:tcBorders>
              <w:top w:val="nil"/>
              <w:left w:val="nil"/>
              <w:bottom w:val="nil"/>
              <w:right w:val="nil"/>
            </w:tcBorders>
            <w:shd w:val="clear" w:color="auto" w:fill="auto"/>
            <w:vAlign w:val="center"/>
          </w:tcPr>
          <w:p w14:paraId="3F1E8491"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8366</w:t>
            </w:r>
          </w:p>
        </w:tc>
      </w:tr>
      <w:tr w:rsidR="00B54D4D" w:rsidRPr="00D45DEB" w14:paraId="460BC648" w14:textId="77777777" w:rsidTr="00B54D4D">
        <w:trPr>
          <w:trHeight w:val="300"/>
          <w:jc w:val="center"/>
        </w:trPr>
        <w:tc>
          <w:tcPr>
            <w:tcW w:w="1200" w:type="dxa"/>
            <w:tcBorders>
              <w:top w:val="nil"/>
              <w:left w:val="nil"/>
              <w:bottom w:val="nil"/>
              <w:right w:val="nil"/>
            </w:tcBorders>
            <w:shd w:val="clear" w:color="auto" w:fill="auto"/>
            <w:vAlign w:val="center"/>
          </w:tcPr>
          <w:p w14:paraId="2BA49B08"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2019</w:t>
            </w:r>
          </w:p>
        </w:tc>
        <w:tc>
          <w:tcPr>
            <w:tcW w:w="1919" w:type="dxa"/>
            <w:tcBorders>
              <w:top w:val="nil"/>
              <w:left w:val="nil"/>
              <w:bottom w:val="nil"/>
              <w:right w:val="nil"/>
            </w:tcBorders>
            <w:shd w:val="clear" w:color="auto" w:fill="auto"/>
            <w:vAlign w:val="center"/>
          </w:tcPr>
          <w:p w14:paraId="64DC48F0"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3</w:t>
            </w:r>
          </w:p>
        </w:tc>
        <w:tc>
          <w:tcPr>
            <w:tcW w:w="1200" w:type="dxa"/>
            <w:tcBorders>
              <w:top w:val="nil"/>
              <w:left w:val="nil"/>
              <w:bottom w:val="nil"/>
              <w:right w:val="nil"/>
            </w:tcBorders>
            <w:shd w:val="clear" w:color="auto" w:fill="auto"/>
            <w:vAlign w:val="center"/>
          </w:tcPr>
          <w:p w14:paraId="71E70084"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8137</w:t>
            </w:r>
          </w:p>
        </w:tc>
      </w:tr>
      <w:tr w:rsidR="00B54D4D" w:rsidRPr="00D45DEB" w14:paraId="475E6789" w14:textId="77777777" w:rsidTr="00B54D4D">
        <w:trPr>
          <w:trHeight w:val="300"/>
          <w:jc w:val="center"/>
        </w:trPr>
        <w:tc>
          <w:tcPr>
            <w:tcW w:w="1200" w:type="dxa"/>
            <w:tcBorders>
              <w:top w:val="nil"/>
              <w:left w:val="nil"/>
              <w:bottom w:val="nil"/>
              <w:right w:val="nil"/>
            </w:tcBorders>
            <w:shd w:val="clear" w:color="auto" w:fill="auto"/>
            <w:vAlign w:val="center"/>
          </w:tcPr>
          <w:p w14:paraId="4CC29B96"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2020</w:t>
            </w:r>
          </w:p>
        </w:tc>
        <w:tc>
          <w:tcPr>
            <w:tcW w:w="1919" w:type="dxa"/>
            <w:tcBorders>
              <w:top w:val="nil"/>
              <w:left w:val="nil"/>
              <w:bottom w:val="nil"/>
              <w:right w:val="nil"/>
            </w:tcBorders>
            <w:shd w:val="clear" w:color="auto" w:fill="auto"/>
            <w:vAlign w:val="center"/>
          </w:tcPr>
          <w:p w14:paraId="60D7A4C1"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4</w:t>
            </w:r>
          </w:p>
        </w:tc>
        <w:tc>
          <w:tcPr>
            <w:tcW w:w="1200" w:type="dxa"/>
            <w:tcBorders>
              <w:top w:val="nil"/>
              <w:left w:val="nil"/>
              <w:bottom w:val="nil"/>
              <w:right w:val="nil"/>
            </w:tcBorders>
            <w:shd w:val="clear" w:color="auto" w:fill="auto"/>
            <w:vAlign w:val="center"/>
          </w:tcPr>
          <w:p w14:paraId="4BD86318"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7896</w:t>
            </w:r>
          </w:p>
        </w:tc>
      </w:tr>
      <w:tr w:rsidR="00B54D4D" w:rsidRPr="00D45DEB" w14:paraId="0F4A4E8F" w14:textId="77777777" w:rsidTr="00B54D4D">
        <w:trPr>
          <w:trHeight w:val="300"/>
          <w:jc w:val="center"/>
        </w:trPr>
        <w:tc>
          <w:tcPr>
            <w:tcW w:w="1200" w:type="dxa"/>
            <w:tcBorders>
              <w:top w:val="nil"/>
              <w:left w:val="nil"/>
              <w:bottom w:val="single" w:sz="4" w:space="0" w:color="000000"/>
              <w:right w:val="nil"/>
            </w:tcBorders>
            <w:shd w:val="clear" w:color="auto" w:fill="auto"/>
            <w:vAlign w:val="center"/>
          </w:tcPr>
          <w:p w14:paraId="0BB6C81E"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2021</w:t>
            </w:r>
          </w:p>
        </w:tc>
        <w:tc>
          <w:tcPr>
            <w:tcW w:w="1919" w:type="dxa"/>
            <w:tcBorders>
              <w:top w:val="nil"/>
              <w:left w:val="nil"/>
              <w:bottom w:val="single" w:sz="4" w:space="0" w:color="000000"/>
              <w:right w:val="nil"/>
            </w:tcBorders>
            <w:shd w:val="clear" w:color="auto" w:fill="auto"/>
            <w:vAlign w:val="center"/>
          </w:tcPr>
          <w:p w14:paraId="7E27D61A"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5</w:t>
            </w:r>
          </w:p>
        </w:tc>
        <w:tc>
          <w:tcPr>
            <w:tcW w:w="1200" w:type="dxa"/>
            <w:tcBorders>
              <w:top w:val="nil"/>
              <w:left w:val="nil"/>
              <w:bottom w:val="single" w:sz="4" w:space="0" w:color="000000"/>
              <w:right w:val="nil"/>
            </w:tcBorders>
            <w:shd w:val="clear" w:color="auto" w:fill="auto"/>
            <w:vAlign w:val="center"/>
          </w:tcPr>
          <w:p w14:paraId="594D8DEB" w14:textId="77777777" w:rsidR="00B54D4D" w:rsidRPr="00D45DEB" w:rsidRDefault="00B54D4D" w:rsidP="000F6703">
            <w:pPr>
              <w:spacing w:after="0" w:line="240" w:lineRule="auto"/>
              <w:jc w:val="center"/>
              <w:rPr>
                <w:rFonts w:ascii="Times New Roman" w:hAnsi="Times New Roman" w:cs="Times New Roman"/>
              </w:rPr>
            </w:pPr>
            <w:r w:rsidRPr="00D45DEB">
              <w:rPr>
                <w:rFonts w:ascii="Times New Roman" w:hAnsi="Times New Roman" w:cs="Times New Roman"/>
              </w:rPr>
              <w:t>?</w:t>
            </w:r>
          </w:p>
        </w:tc>
      </w:tr>
    </w:tbl>
    <w:p w14:paraId="0C0504CB" w14:textId="22D206EB" w:rsidR="006E048A" w:rsidRDefault="006E048A" w:rsidP="006E048A">
      <w:pPr>
        <w:spacing w:before="100" w:beforeAutospacing="1" w:after="100" w:afterAutospacing="1" w:line="240" w:lineRule="auto"/>
        <w:ind w:left="1560"/>
        <w:contextualSpacing/>
        <w:jc w:val="both"/>
        <w:rPr>
          <w:rFonts w:ascii="Times New Roman" w:hAnsi="Times New Roman" w:cs="Times New Roman"/>
          <w:sz w:val="20"/>
        </w:rPr>
      </w:pPr>
      <w:r>
        <w:rPr>
          <w:rFonts w:ascii="Times New Roman" w:hAnsi="Times New Roman" w:cs="Times New Roman"/>
          <w:b/>
        </w:rPr>
        <w:t xml:space="preserve">Fuente: </w:t>
      </w:r>
      <w:r>
        <w:rPr>
          <w:rFonts w:ascii="Times New Roman" w:hAnsi="Times New Roman" w:cs="Times New Roman"/>
          <w:sz w:val="20"/>
        </w:rPr>
        <w:t>Estimación y proyecciones de población por departamento, provincia y distrito 2018-2020.</w:t>
      </w:r>
    </w:p>
    <w:p w14:paraId="2635B820" w14:textId="75E558F9" w:rsidR="00B54D4D" w:rsidRDefault="00B54D4D" w:rsidP="00B54D4D">
      <w:pPr>
        <w:spacing w:after="0" w:line="480" w:lineRule="auto"/>
        <w:ind w:left="1134"/>
        <w:rPr>
          <w:rFonts w:ascii="Times New Roman" w:hAnsi="Times New Roman" w:cs="Times New Roman"/>
          <w:sz w:val="24"/>
          <w:szCs w:val="24"/>
        </w:rPr>
      </w:pPr>
    </w:p>
    <w:p w14:paraId="010F7899" w14:textId="7D916E49" w:rsidR="00533BEA" w:rsidRPr="00533BEA" w:rsidRDefault="00533BEA" w:rsidP="00533BEA">
      <w:pPr>
        <w:spacing w:after="0" w:line="480" w:lineRule="auto"/>
        <w:ind w:left="1134"/>
        <w:rPr>
          <w:rFonts w:ascii="Times New Roman" w:hAnsi="Times New Roman" w:cs="Times New Roman"/>
          <w:sz w:val="24"/>
          <w:szCs w:val="24"/>
        </w:rPr>
      </w:pPr>
      <w:r w:rsidRPr="00533BEA">
        <w:rPr>
          <w:rFonts w:ascii="Times New Roman" w:hAnsi="Times New Roman" w:cs="Times New Roman"/>
          <w:sz w:val="24"/>
          <w:szCs w:val="24"/>
        </w:rPr>
        <w:t xml:space="preserve">Según la tabla </w:t>
      </w:r>
      <w:r>
        <w:rPr>
          <w:rFonts w:ascii="Times New Roman" w:hAnsi="Times New Roman" w:cs="Times New Roman"/>
          <w:sz w:val="24"/>
          <w:szCs w:val="24"/>
        </w:rPr>
        <w:t>28</w:t>
      </w:r>
      <w:r w:rsidRPr="00533BEA">
        <w:rPr>
          <w:rFonts w:ascii="Times New Roman" w:hAnsi="Times New Roman" w:cs="Times New Roman"/>
          <w:sz w:val="24"/>
          <w:szCs w:val="24"/>
        </w:rPr>
        <w:t xml:space="preserve"> se observa que hay un crecimiento negativo o decrecimiento de la población</w:t>
      </w:r>
      <w:r>
        <w:rPr>
          <w:rFonts w:ascii="Times New Roman" w:hAnsi="Times New Roman" w:cs="Times New Roman"/>
          <w:sz w:val="24"/>
          <w:szCs w:val="24"/>
        </w:rPr>
        <w:t xml:space="preserve"> en el distrito de </w:t>
      </w:r>
      <w:r w:rsidR="006E048A">
        <w:rPr>
          <w:rFonts w:ascii="Times New Roman" w:hAnsi="Times New Roman" w:cs="Times New Roman"/>
          <w:sz w:val="24"/>
          <w:szCs w:val="24"/>
        </w:rPr>
        <w:t>Asunción</w:t>
      </w:r>
      <w:r w:rsidRPr="00533BEA">
        <w:rPr>
          <w:rFonts w:ascii="Times New Roman" w:hAnsi="Times New Roman" w:cs="Times New Roman"/>
          <w:sz w:val="24"/>
          <w:szCs w:val="24"/>
        </w:rPr>
        <w:t>.</w:t>
      </w:r>
    </w:p>
    <w:p w14:paraId="49922726" w14:textId="6CD92AA0" w:rsidR="00533BEA" w:rsidRDefault="00533BEA" w:rsidP="00533BEA">
      <w:pPr>
        <w:spacing w:after="0" w:line="480" w:lineRule="auto"/>
        <w:ind w:left="1134"/>
        <w:rPr>
          <w:rFonts w:ascii="Times New Roman" w:hAnsi="Times New Roman" w:cs="Times New Roman"/>
          <w:sz w:val="24"/>
          <w:szCs w:val="24"/>
        </w:rPr>
      </w:pPr>
      <w:r w:rsidRPr="00533BEA">
        <w:rPr>
          <w:rFonts w:ascii="Times New Roman" w:hAnsi="Times New Roman" w:cs="Times New Roman"/>
          <w:sz w:val="24"/>
          <w:szCs w:val="24"/>
        </w:rPr>
        <w:t>Para el cálculo de la misma se utilizó la regresión lineal simple como sigue:</w:t>
      </w:r>
    </w:p>
    <w:p w14:paraId="33735693" w14:textId="35A66C8E" w:rsidR="00385B95" w:rsidRPr="00385B95" w:rsidRDefault="00385B95" w:rsidP="00385B95">
      <w:pPr>
        <w:pStyle w:val="Descripcin"/>
        <w:keepNext/>
        <w:jc w:val="center"/>
        <w:rPr>
          <w:rFonts w:ascii="Times New Roman" w:hAnsi="Times New Roman" w:cs="Times New Roman"/>
          <w:i w:val="0"/>
          <w:iCs w:val="0"/>
          <w:color w:val="auto"/>
          <w:sz w:val="24"/>
          <w:szCs w:val="24"/>
        </w:rPr>
      </w:pPr>
      <w:bookmarkStart w:id="168" w:name="_Toc79604872"/>
      <w:r w:rsidRPr="00385B95">
        <w:rPr>
          <w:rFonts w:ascii="Times New Roman" w:hAnsi="Times New Roman" w:cs="Times New Roman"/>
          <w:b/>
          <w:bCs/>
          <w:i w:val="0"/>
          <w:iCs w:val="0"/>
          <w:color w:val="auto"/>
          <w:sz w:val="24"/>
          <w:szCs w:val="24"/>
        </w:rPr>
        <w:lastRenderedPageBreak/>
        <w:t xml:space="preserve">Ilustración </w:t>
      </w:r>
      <w:r w:rsidRPr="00385B95">
        <w:rPr>
          <w:rFonts w:ascii="Times New Roman" w:hAnsi="Times New Roman" w:cs="Times New Roman"/>
          <w:b/>
          <w:bCs/>
          <w:i w:val="0"/>
          <w:iCs w:val="0"/>
          <w:color w:val="auto"/>
          <w:sz w:val="24"/>
          <w:szCs w:val="24"/>
        </w:rPr>
        <w:fldChar w:fldCharType="begin"/>
      </w:r>
      <w:r w:rsidRPr="00385B95">
        <w:rPr>
          <w:rFonts w:ascii="Times New Roman" w:hAnsi="Times New Roman" w:cs="Times New Roman"/>
          <w:b/>
          <w:bCs/>
          <w:i w:val="0"/>
          <w:iCs w:val="0"/>
          <w:color w:val="auto"/>
          <w:sz w:val="24"/>
          <w:szCs w:val="24"/>
        </w:rPr>
        <w:instrText xml:space="preserve"> SEQ Ilustración \* ARABIC </w:instrText>
      </w:r>
      <w:r w:rsidRPr="00385B95">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10</w:t>
      </w:r>
      <w:r w:rsidRPr="00385B95">
        <w:rPr>
          <w:rFonts w:ascii="Times New Roman" w:hAnsi="Times New Roman" w:cs="Times New Roman"/>
          <w:b/>
          <w:bCs/>
          <w:i w:val="0"/>
          <w:iCs w:val="0"/>
          <w:color w:val="auto"/>
          <w:sz w:val="24"/>
          <w:szCs w:val="24"/>
        </w:rPr>
        <w:fldChar w:fldCharType="end"/>
      </w:r>
      <w:r w:rsidRPr="00385B95">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385B95">
        <w:rPr>
          <w:rFonts w:ascii="Times New Roman" w:hAnsi="Times New Roman" w:cs="Times New Roman"/>
          <w:i w:val="0"/>
          <w:iCs w:val="0"/>
          <w:color w:val="auto"/>
          <w:sz w:val="24"/>
          <w:szCs w:val="24"/>
        </w:rPr>
        <w:t>Tendencia de crecimiento de población</w:t>
      </w:r>
      <w:bookmarkEnd w:id="168"/>
    </w:p>
    <w:p w14:paraId="7A932EE1" w14:textId="300C70D4" w:rsidR="00B54D4D" w:rsidRDefault="00533BEA" w:rsidP="00A277EA">
      <w:pPr>
        <w:spacing w:before="100" w:beforeAutospacing="1" w:after="100" w:afterAutospacing="1" w:line="240" w:lineRule="auto"/>
        <w:ind w:left="1134"/>
        <w:rPr>
          <w:rFonts w:ascii="Times New Roman" w:hAnsi="Times New Roman" w:cs="Times New Roman"/>
          <w:sz w:val="24"/>
          <w:szCs w:val="24"/>
        </w:rPr>
      </w:pPr>
      <w:r w:rsidRPr="006E048A">
        <w:rPr>
          <w:rFonts w:ascii="Times New Roman" w:hAnsi="Times New Roman" w:cs="Times New Roman"/>
          <w:noProof/>
          <w:sz w:val="24"/>
          <w:szCs w:val="24"/>
        </w:rPr>
        <w:drawing>
          <wp:inline distT="0" distB="0" distL="0" distR="0" wp14:anchorId="297BF96E" wp14:editId="141CC436">
            <wp:extent cx="4533900" cy="27508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4533900" cy="2750820"/>
                    </a:xfrm>
                    <a:prstGeom prst="rect">
                      <a:avLst/>
                    </a:prstGeom>
                    <a:ln/>
                  </pic:spPr>
                </pic:pic>
              </a:graphicData>
            </a:graphic>
          </wp:inline>
        </w:drawing>
      </w:r>
    </w:p>
    <w:p w14:paraId="0F7699D3" w14:textId="06C5F3BB" w:rsidR="00A277EA" w:rsidRPr="000E1F93" w:rsidRDefault="00A277EA" w:rsidP="00A277EA">
      <w:pPr>
        <w:pStyle w:val="Prrafodelista"/>
        <w:spacing w:line="480" w:lineRule="auto"/>
        <w:ind w:left="1134" w:firstLine="0"/>
        <w:jc w:val="both"/>
        <w:rPr>
          <w:rFonts w:eastAsiaTheme="minorHAnsi"/>
          <w:sz w:val="24"/>
          <w:szCs w:val="24"/>
          <w:lang w:eastAsia="en-US" w:bidi="ar-SA"/>
        </w:rPr>
      </w:pPr>
      <w:r w:rsidRPr="006F4CDB">
        <w:rPr>
          <w:b/>
          <w:sz w:val="20"/>
          <w:szCs w:val="20"/>
        </w:rPr>
        <w:t>Fuente:</w:t>
      </w:r>
      <w:r>
        <w:rPr>
          <w:b/>
        </w:rPr>
        <w:t xml:space="preserve"> </w:t>
      </w:r>
      <w:r>
        <w:rPr>
          <w:sz w:val="20"/>
        </w:rPr>
        <w:t>Análisis de tendencia de población.</w:t>
      </w:r>
    </w:p>
    <w:p w14:paraId="01C1C8C9" w14:textId="7F77C406" w:rsidR="006E048A" w:rsidRDefault="006E048A" w:rsidP="00A277EA">
      <w:pPr>
        <w:spacing w:after="0" w:line="480" w:lineRule="auto"/>
        <w:ind w:left="1134"/>
        <w:jc w:val="both"/>
        <w:rPr>
          <w:rFonts w:ascii="Times New Roman" w:hAnsi="Times New Roman" w:cs="Times New Roman"/>
          <w:sz w:val="24"/>
          <w:szCs w:val="24"/>
        </w:rPr>
      </w:pPr>
      <w:r w:rsidRPr="006E048A">
        <w:rPr>
          <w:rFonts w:ascii="Times New Roman" w:hAnsi="Times New Roman" w:cs="Times New Roman"/>
          <w:sz w:val="24"/>
          <w:szCs w:val="24"/>
        </w:rPr>
        <w:t>Se obtuvo la ecuación de la proyección de la población que es:</w:t>
      </w:r>
      <w:r>
        <w:rPr>
          <w:rFonts w:ascii="Times New Roman" w:hAnsi="Times New Roman" w:cs="Times New Roman"/>
          <w:sz w:val="24"/>
          <w:szCs w:val="24"/>
        </w:rPr>
        <w:t xml:space="preserve"> </w:t>
      </w:r>
      <w:r w:rsidRPr="006E048A">
        <w:rPr>
          <w:rFonts w:ascii="Times New Roman" w:hAnsi="Times New Roman" w:cs="Times New Roman"/>
          <w:sz w:val="24"/>
          <w:szCs w:val="24"/>
        </w:rPr>
        <w:t>y = -199.3x + 8719 con una correlación R² = 0.9789. lo que indica que existe una fuerte relación entre la los años y la cantidad de población que decrece, indicado por el signo de coeficiente de la variable X.</w:t>
      </w:r>
    </w:p>
    <w:p w14:paraId="024082E4" w14:textId="77777777" w:rsidR="006E048A" w:rsidRPr="006E048A" w:rsidRDefault="006E048A" w:rsidP="00EE29E6">
      <w:pPr>
        <w:spacing w:before="100" w:beforeAutospacing="1" w:after="100" w:afterAutospacing="1" w:line="480" w:lineRule="auto"/>
        <w:ind w:left="1134"/>
        <w:jc w:val="both"/>
        <w:rPr>
          <w:rFonts w:ascii="Times New Roman" w:hAnsi="Times New Roman" w:cs="Times New Roman"/>
          <w:sz w:val="24"/>
          <w:szCs w:val="24"/>
        </w:rPr>
      </w:pPr>
      <w:r w:rsidRPr="006E048A">
        <w:rPr>
          <w:rFonts w:ascii="Times New Roman" w:hAnsi="Times New Roman" w:cs="Times New Roman"/>
          <w:sz w:val="24"/>
          <w:szCs w:val="24"/>
        </w:rPr>
        <w:t>Al reemplazar X por el coeficiente año (5) se obtiene una proyección de la población para el año 2021 de 7723 habitantes.</w:t>
      </w:r>
    </w:p>
    <w:p w14:paraId="1EC932ED" w14:textId="556F64E7" w:rsidR="003C63C9" w:rsidRPr="003C63C9" w:rsidRDefault="003C63C9" w:rsidP="003C63C9">
      <w:pPr>
        <w:pStyle w:val="Descripcin"/>
        <w:keepNext/>
        <w:jc w:val="center"/>
        <w:rPr>
          <w:rFonts w:ascii="Times New Roman" w:hAnsi="Times New Roman" w:cs="Times New Roman"/>
          <w:i w:val="0"/>
          <w:iCs w:val="0"/>
          <w:color w:val="auto"/>
          <w:sz w:val="24"/>
          <w:szCs w:val="24"/>
        </w:rPr>
      </w:pPr>
      <w:bookmarkStart w:id="169" w:name="_Toc79603727"/>
      <w:r w:rsidRPr="003C63C9">
        <w:rPr>
          <w:rFonts w:ascii="Times New Roman" w:hAnsi="Times New Roman" w:cs="Times New Roman"/>
          <w:b/>
          <w:bCs/>
          <w:i w:val="0"/>
          <w:iCs w:val="0"/>
          <w:color w:val="auto"/>
          <w:sz w:val="24"/>
          <w:szCs w:val="24"/>
        </w:rPr>
        <w:t xml:space="preserve">Tabla </w:t>
      </w:r>
      <w:r w:rsidRPr="003C63C9">
        <w:rPr>
          <w:rFonts w:ascii="Times New Roman" w:hAnsi="Times New Roman" w:cs="Times New Roman"/>
          <w:b/>
          <w:bCs/>
          <w:i w:val="0"/>
          <w:iCs w:val="0"/>
          <w:color w:val="auto"/>
          <w:sz w:val="24"/>
          <w:szCs w:val="24"/>
        </w:rPr>
        <w:fldChar w:fldCharType="begin"/>
      </w:r>
      <w:r w:rsidRPr="003C63C9">
        <w:rPr>
          <w:rFonts w:ascii="Times New Roman" w:hAnsi="Times New Roman" w:cs="Times New Roman"/>
          <w:b/>
          <w:bCs/>
          <w:i w:val="0"/>
          <w:iCs w:val="0"/>
          <w:color w:val="auto"/>
          <w:sz w:val="24"/>
          <w:szCs w:val="24"/>
        </w:rPr>
        <w:instrText xml:space="preserve"> SEQ Tabla \* ARABIC </w:instrText>
      </w:r>
      <w:r w:rsidRPr="003C63C9">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29</w:t>
      </w:r>
      <w:r w:rsidRPr="003C63C9">
        <w:rPr>
          <w:rFonts w:ascii="Times New Roman" w:hAnsi="Times New Roman" w:cs="Times New Roman"/>
          <w:b/>
          <w:bCs/>
          <w:i w:val="0"/>
          <w:iCs w:val="0"/>
          <w:color w:val="auto"/>
          <w:sz w:val="24"/>
          <w:szCs w:val="24"/>
        </w:rPr>
        <w:fldChar w:fldCharType="end"/>
      </w:r>
      <w:r w:rsidRPr="003C63C9">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3C63C9">
        <w:rPr>
          <w:rFonts w:ascii="Times New Roman" w:hAnsi="Times New Roman" w:cs="Times New Roman"/>
          <w:i w:val="0"/>
          <w:iCs w:val="0"/>
          <w:color w:val="auto"/>
          <w:sz w:val="24"/>
          <w:szCs w:val="24"/>
        </w:rPr>
        <w:t>Análisis de la proyección de los residuos sólidos</w:t>
      </w:r>
      <w:bookmarkEnd w:id="169"/>
    </w:p>
    <w:tbl>
      <w:tblPr>
        <w:tblStyle w:val="TablaconformeAPA6edicin"/>
        <w:tblW w:w="6946" w:type="dxa"/>
        <w:jc w:val="center"/>
        <w:tblLayout w:type="fixed"/>
        <w:tblLook w:val="0000" w:firstRow="0" w:lastRow="0" w:firstColumn="0" w:lastColumn="0" w:noHBand="0" w:noVBand="0"/>
      </w:tblPr>
      <w:tblGrid>
        <w:gridCol w:w="906"/>
        <w:gridCol w:w="1030"/>
        <w:gridCol w:w="1276"/>
        <w:gridCol w:w="1476"/>
        <w:gridCol w:w="2258"/>
      </w:tblGrid>
      <w:tr w:rsidR="006E048A" w:rsidRPr="00D45DEB" w14:paraId="399B889B" w14:textId="77777777" w:rsidTr="00D45DEB">
        <w:trPr>
          <w:jc w:val="center"/>
        </w:trPr>
        <w:tc>
          <w:tcPr>
            <w:tcW w:w="6946" w:type="dxa"/>
            <w:gridSpan w:val="5"/>
            <w:tcBorders>
              <w:bottom w:val="single" w:sz="4" w:space="0" w:color="auto"/>
            </w:tcBorders>
          </w:tcPr>
          <w:p w14:paraId="41B0E059" w14:textId="77777777" w:rsidR="006E048A" w:rsidRPr="00D45DEB" w:rsidRDefault="006E048A" w:rsidP="000F6703">
            <w:pPr>
              <w:ind w:left="60" w:right="60"/>
              <w:rPr>
                <w:rFonts w:eastAsia="Arial" w:cs="Times New Roman"/>
                <w:sz w:val="22"/>
              </w:rPr>
            </w:pPr>
            <w:r w:rsidRPr="00D45DEB">
              <w:rPr>
                <w:rFonts w:eastAsia="Arial" w:cs="Times New Roman"/>
                <w:b/>
                <w:sz w:val="22"/>
              </w:rPr>
              <w:t>Resumen del modelo</w:t>
            </w:r>
          </w:p>
        </w:tc>
      </w:tr>
      <w:tr w:rsidR="006E048A" w:rsidRPr="00D45DEB" w14:paraId="18D40CF2" w14:textId="77777777" w:rsidTr="00D45DEB">
        <w:trPr>
          <w:jc w:val="center"/>
        </w:trPr>
        <w:tc>
          <w:tcPr>
            <w:tcW w:w="906" w:type="dxa"/>
            <w:tcBorders>
              <w:top w:val="single" w:sz="4" w:space="0" w:color="auto"/>
              <w:bottom w:val="single" w:sz="4" w:space="0" w:color="auto"/>
            </w:tcBorders>
          </w:tcPr>
          <w:p w14:paraId="1ED466B8" w14:textId="77777777" w:rsidR="006E048A" w:rsidRPr="00D45DEB" w:rsidRDefault="006E048A" w:rsidP="006E048A">
            <w:pPr>
              <w:ind w:right="-51"/>
              <w:rPr>
                <w:rFonts w:eastAsia="Arial" w:cs="Times New Roman"/>
                <w:sz w:val="22"/>
              </w:rPr>
            </w:pPr>
            <w:r w:rsidRPr="00D45DEB">
              <w:rPr>
                <w:rFonts w:eastAsia="Arial" w:cs="Times New Roman"/>
                <w:sz w:val="22"/>
              </w:rPr>
              <w:t>Modelo</w:t>
            </w:r>
          </w:p>
        </w:tc>
        <w:tc>
          <w:tcPr>
            <w:tcW w:w="1030" w:type="dxa"/>
            <w:tcBorders>
              <w:top w:val="single" w:sz="4" w:space="0" w:color="auto"/>
              <w:bottom w:val="single" w:sz="4" w:space="0" w:color="auto"/>
            </w:tcBorders>
          </w:tcPr>
          <w:p w14:paraId="55757476" w14:textId="77777777" w:rsidR="006E048A" w:rsidRPr="00D45DEB" w:rsidRDefault="006E048A" w:rsidP="000F6703">
            <w:pPr>
              <w:ind w:left="60" w:right="60"/>
              <w:rPr>
                <w:rFonts w:eastAsia="Arial" w:cs="Times New Roman"/>
                <w:sz w:val="22"/>
              </w:rPr>
            </w:pPr>
            <w:r w:rsidRPr="00D45DEB">
              <w:rPr>
                <w:rFonts w:eastAsia="Arial" w:cs="Times New Roman"/>
                <w:sz w:val="22"/>
              </w:rPr>
              <w:t>R</w:t>
            </w:r>
          </w:p>
        </w:tc>
        <w:tc>
          <w:tcPr>
            <w:tcW w:w="1276" w:type="dxa"/>
            <w:tcBorders>
              <w:top w:val="single" w:sz="4" w:space="0" w:color="auto"/>
              <w:bottom w:val="single" w:sz="4" w:space="0" w:color="auto"/>
            </w:tcBorders>
          </w:tcPr>
          <w:p w14:paraId="1601C7FC" w14:textId="77777777" w:rsidR="006E048A" w:rsidRPr="00D45DEB" w:rsidRDefault="006E048A" w:rsidP="000F6703">
            <w:pPr>
              <w:ind w:left="60" w:right="60"/>
              <w:rPr>
                <w:rFonts w:eastAsia="Arial" w:cs="Times New Roman"/>
                <w:sz w:val="22"/>
              </w:rPr>
            </w:pPr>
            <w:r w:rsidRPr="00D45DEB">
              <w:rPr>
                <w:rFonts w:eastAsia="Arial" w:cs="Times New Roman"/>
                <w:sz w:val="22"/>
              </w:rPr>
              <w:t>R cuadrado</w:t>
            </w:r>
          </w:p>
        </w:tc>
        <w:tc>
          <w:tcPr>
            <w:tcW w:w="1476" w:type="dxa"/>
            <w:tcBorders>
              <w:top w:val="single" w:sz="4" w:space="0" w:color="auto"/>
              <w:bottom w:val="single" w:sz="4" w:space="0" w:color="auto"/>
            </w:tcBorders>
          </w:tcPr>
          <w:p w14:paraId="5D61BE5A" w14:textId="77777777" w:rsidR="006E048A" w:rsidRPr="00D45DEB" w:rsidRDefault="006E048A" w:rsidP="000F6703">
            <w:pPr>
              <w:ind w:left="60" w:right="60"/>
              <w:rPr>
                <w:rFonts w:eastAsia="Arial" w:cs="Times New Roman"/>
                <w:sz w:val="22"/>
              </w:rPr>
            </w:pPr>
            <w:r w:rsidRPr="00D45DEB">
              <w:rPr>
                <w:rFonts w:eastAsia="Arial" w:cs="Times New Roman"/>
                <w:sz w:val="22"/>
              </w:rPr>
              <w:t>R cuadrado ajustado</w:t>
            </w:r>
          </w:p>
        </w:tc>
        <w:tc>
          <w:tcPr>
            <w:tcW w:w="2258" w:type="dxa"/>
            <w:tcBorders>
              <w:top w:val="single" w:sz="4" w:space="0" w:color="auto"/>
              <w:bottom w:val="single" w:sz="4" w:space="0" w:color="auto"/>
            </w:tcBorders>
          </w:tcPr>
          <w:p w14:paraId="09D05831" w14:textId="77777777" w:rsidR="006E048A" w:rsidRPr="00D45DEB" w:rsidRDefault="006E048A" w:rsidP="000F6703">
            <w:pPr>
              <w:ind w:left="60" w:right="60"/>
              <w:rPr>
                <w:rFonts w:eastAsia="Arial" w:cs="Times New Roman"/>
                <w:sz w:val="22"/>
              </w:rPr>
            </w:pPr>
            <w:r w:rsidRPr="00D45DEB">
              <w:rPr>
                <w:rFonts w:eastAsia="Arial" w:cs="Times New Roman"/>
                <w:sz w:val="22"/>
              </w:rPr>
              <w:t>Error estándar de la estimación</w:t>
            </w:r>
          </w:p>
        </w:tc>
      </w:tr>
      <w:tr w:rsidR="006E048A" w:rsidRPr="00D45DEB" w14:paraId="2888DE1B" w14:textId="77777777" w:rsidTr="00D45DEB">
        <w:trPr>
          <w:jc w:val="center"/>
        </w:trPr>
        <w:tc>
          <w:tcPr>
            <w:tcW w:w="906" w:type="dxa"/>
            <w:tcBorders>
              <w:top w:val="single" w:sz="4" w:space="0" w:color="auto"/>
              <w:bottom w:val="single" w:sz="4" w:space="0" w:color="auto"/>
            </w:tcBorders>
          </w:tcPr>
          <w:p w14:paraId="1A015BC9" w14:textId="77777777" w:rsidR="006E048A" w:rsidRPr="00D45DEB" w:rsidRDefault="006E048A" w:rsidP="000F6703">
            <w:pPr>
              <w:ind w:left="60" w:right="60"/>
              <w:rPr>
                <w:rFonts w:eastAsia="Arial" w:cs="Times New Roman"/>
                <w:sz w:val="22"/>
              </w:rPr>
            </w:pPr>
            <w:r w:rsidRPr="00D45DEB">
              <w:rPr>
                <w:rFonts w:eastAsia="Arial" w:cs="Times New Roman"/>
                <w:sz w:val="22"/>
              </w:rPr>
              <w:t>1</w:t>
            </w:r>
          </w:p>
        </w:tc>
        <w:tc>
          <w:tcPr>
            <w:tcW w:w="1030" w:type="dxa"/>
            <w:tcBorders>
              <w:top w:val="single" w:sz="4" w:space="0" w:color="auto"/>
              <w:bottom w:val="single" w:sz="4" w:space="0" w:color="auto"/>
            </w:tcBorders>
          </w:tcPr>
          <w:p w14:paraId="412AE684" w14:textId="77777777" w:rsidR="006E048A" w:rsidRPr="00D45DEB" w:rsidRDefault="006E048A" w:rsidP="006E048A">
            <w:pPr>
              <w:ind w:left="60" w:right="60"/>
              <w:rPr>
                <w:rFonts w:eastAsia="Arial" w:cs="Times New Roman"/>
                <w:sz w:val="22"/>
              </w:rPr>
            </w:pPr>
            <w:r w:rsidRPr="00D45DEB">
              <w:rPr>
                <w:rFonts w:eastAsia="Arial" w:cs="Times New Roman"/>
                <w:sz w:val="22"/>
              </w:rPr>
              <w:t>,430</w:t>
            </w:r>
            <w:r w:rsidRPr="00D45DEB">
              <w:rPr>
                <w:rFonts w:eastAsia="Arial" w:cs="Times New Roman"/>
                <w:sz w:val="22"/>
                <w:vertAlign w:val="superscript"/>
              </w:rPr>
              <w:t>a</w:t>
            </w:r>
          </w:p>
        </w:tc>
        <w:tc>
          <w:tcPr>
            <w:tcW w:w="1276" w:type="dxa"/>
            <w:tcBorders>
              <w:top w:val="single" w:sz="4" w:space="0" w:color="auto"/>
              <w:bottom w:val="single" w:sz="4" w:space="0" w:color="auto"/>
            </w:tcBorders>
          </w:tcPr>
          <w:p w14:paraId="25DA2E25" w14:textId="77777777" w:rsidR="006E048A" w:rsidRPr="00D45DEB" w:rsidRDefault="006E048A" w:rsidP="006E048A">
            <w:pPr>
              <w:ind w:left="60" w:right="60"/>
              <w:rPr>
                <w:rFonts w:eastAsia="Arial" w:cs="Times New Roman"/>
                <w:sz w:val="22"/>
              </w:rPr>
            </w:pPr>
            <w:r w:rsidRPr="00D45DEB">
              <w:rPr>
                <w:rFonts w:eastAsia="Arial" w:cs="Times New Roman"/>
                <w:sz w:val="22"/>
              </w:rPr>
              <w:t>,185</w:t>
            </w:r>
          </w:p>
        </w:tc>
        <w:tc>
          <w:tcPr>
            <w:tcW w:w="1476" w:type="dxa"/>
            <w:tcBorders>
              <w:top w:val="single" w:sz="4" w:space="0" w:color="auto"/>
              <w:bottom w:val="single" w:sz="4" w:space="0" w:color="auto"/>
            </w:tcBorders>
          </w:tcPr>
          <w:p w14:paraId="3E291343" w14:textId="77777777" w:rsidR="006E048A" w:rsidRPr="00D45DEB" w:rsidRDefault="006E048A" w:rsidP="006E048A">
            <w:pPr>
              <w:ind w:left="60" w:right="60"/>
              <w:rPr>
                <w:rFonts w:eastAsia="Arial" w:cs="Times New Roman"/>
                <w:sz w:val="22"/>
              </w:rPr>
            </w:pPr>
            <w:r w:rsidRPr="00D45DEB">
              <w:rPr>
                <w:rFonts w:eastAsia="Arial" w:cs="Times New Roman"/>
                <w:sz w:val="22"/>
              </w:rPr>
              <w:t>-,630</w:t>
            </w:r>
          </w:p>
        </w:tc>
        <w:tc>
          <w:tcPr>
            <w:tcW w:w="2258" w:type="dxa"/>
            <w:tcBorders>
              <w:top w:val="single" w:sz="4" w:space="0" w:color="auto"/>
              <w:bottom w:val="single" w:sz="4" w:space="0" w:color="auto"/>
            </w:tcBorders>
          </w:tcPr>
          <w:p w14:paraId="48D4D8AA" w14:textId="77777777" w:rsidR="006E048A" w:rsidRPr="00D45DEB" w:rsidRDefault="006E048A" w:rsidP="006E048A">
            <w:pPr>
              <w:ind w:left="60" w:right="60"/>
              <w:rPr>
                <w:rFonts w:eastAsia="Arial" w:cs="Times New Roman"/>
                <w:sz w:val="22"/>
              </w:rPr>
            </w:pPr>
            <w:r w:rsidRPr="00D45DEB">
              <w:rPr>
                <w:rFonts w:eastAsia="Arial" w:cs="Times New Roman"/>
                <w:sz w:val="22"/>
              </w:rPr>
              <w:t>,57675</w:t>
            </w:r>
          </w:p>
        </w:tc>
      </w:tr>
      <w:tr w:rsidR="006E048A" w:rsidRPr="00D45DEB" w14:paraId="71A387FE" w14:textId="77777777" w:rsidTr="00D45DEB">
        <w:trPr>
          <w:jc w:val="center"/>
        </w:trPr>
        <w:tc>
          <w:tcPr>
            <w:tcW w:w="6946" w:type="dxa"/>
            <w:gridSpan w:val="5"/>
            <w:tcBorders>
              <w:top w:val="single" w:sz="4" w:space="0" w:color="auto"/>
            </w:tcBorders>
          </w:tcPr>
          <w:p w14:paraId="25BD7E50" w14:textId="77777777" w:rsidR="006E048A" w:rsidRPr="00D45DEB" w:rsidRDefault="006E048A" w:rsidP="000F6703">
            <w:pPr>
              <w:ind w:left="60" w:right="60"/>
              <w:rPr>
                <w:rFonts w:eastAsia="Arial" w:cs="Times New Roman"/>
                <w:sz w:val="22"/>
              </w:rPr>
            </w:pPr>
            <w:r w:rsidRPr="00D45DEB">
              <w:rPr>
                <w:rFonts w:eastAsia="Arial" w:cs="Times New Roman"/>
                <w:sz w:val="22"/>
              </w:rPr>
              <w:t>a. Predictores: (Constante), POBLACIÓN</w:t>
            </w:r>
          </w:p>
        </w:tc>
      </w:tr>
    </w:tbl>
    <w:p w14:paraId="7BFE7C74" w14:textId="7117F8CC" w:rsidR="006E048A" w:rsidRDefault="006E048A" w:rsidP="006E048A">
      <w:pPr>
        <w:spacing w:before="100" w:beforeAutospacing="1" w:after="100" w:afterAutospacing="1" w:line="240" w:lineRule="auto"/>
        <w:ind w:left="1560"/>
        <w:contextualSpacing/>
        <w:jc w:val="both"/>
        <w:rPr>
          <w:rFonts w:ascii="Times New Roman" w:hAnsi="Times New Roman" w:cs="Times New Roman"/>
          <w:sz w:val="20"/>
        </w:rPr>
      </w:pPr>
      <w:r w:rsidRPr="003D15DB">
        <w:rPr>
          <w:rFonts w:ascii="Times New Roman" w:hAnsi="Times New Roman" w:cs="Times New Roman"/>
          <w:b/>
          <w:sz w:val="20"/>
          <w:szCs w:val="20"/>
        </w:rPr>
        <w:t>Fuente:</w:t>
      </w:r>
      <w:r>
        <w:rPr>
          <w:rFonts w:ascii="Times New Roman" w:hAnsi="Times New Roman" w:cs="Times New Roman"/>
          <w:b/>
        </w:rPr>
        <w:t xml:space="preserve"> </w:t>
      </w:r>
      <w:r>
        <w:rPr>
          <w:rFonts w:ascii="Times New Roman" w:hAnsi="Times New Roman" w:cs="Times New Roman"/>
          <w:sz w:val="20"/>
        </w:rPr>
        <w:t>Análisis de proyección de residuos sólidos.</w:t>
      </w:r>
    </w:p>
    <w:p w14:paraId="46E3B061" w14:textId="77777777" w:rsidR="006E048A" w:rsidRDefault="006E048A" w:rsidP="00B54D4D">
      <w:pPr>
        <w:spacing w:after="0" w:line="480" w:lineRule="auto"/>
        <w:ind w:left="1134"/>
        <w:rPr>
          <w:rFonts w:ascii="Times New Roman" w:hAnsi="Times New Roman" w:cs="Times New Roman"/>
          <w:sz w:val="24"/>
          <w:szCs w:val="24"/>
        </w:rPr>
      </w:pPr>
    </w:p>
    <w:p w14:paraId="6A36994E" w14:textId="1209CE47" w:rsidR="006E048A" w:rsidRDefault="006E048A" w:rsidP="00EE29E6">
      <w:pPr>
        <w:spacing w:before="100" w:beforeAutospacing="1" w:after="100" w:afterAutospacing="1" w:line="480" w:lineRule="auto"/>
        <w:ind w:left="1134"/>
        <w:jc w:val="both"/>
        <w:rPr>
          <w:rFonts w:ascii="Times New Roman" w:hAnsi="Times New Roman" w:cs="Times New Roman"/>
          <w:sz w:val="24"/>
          <w:szCs w:val="24"/>
        </w:rPr>
      </w:pPr>
      <w:r w:rsidRPr="006E048A">
        <w:rPr>
          <w:rFonts w:ascii="Times New Roman" w:hAnsi="Times New Roman" w:cs="Times New Roman"/>
          <w:sz w:val="24"/>
          <w:szCs w:val="24"/>
        </w:rPr>
        <w:lastRenderedPageBreak/>
        <w:t>El coeficiente R = 0,430 nos indica que no existe relación entre la variable población y la variable generación de residuos sólidos.</w:t>
      </w:r>
    </w:p>
    <w:p w14:paraId="2EA86F8B" w14:textId="58CA660A" w:rsidR="003C63C9" w:rsidRPr="003C63C9" w:rsidRDefault="003C63C9" w:rsidP="003C63C9">
      <w:pPr>
        <w:pStyle w:val="Descripcin"/>
        <w:keepNext/>
        <w:jc w:val="center"/>
        <w:rPr>
          <w:rFonts w:ascii="Times New Roman" w:hAnsi="Times New Roman" w:cs="Times New Roman"/>
          <w:i w:val="0"/>
          <w:iCs w:val="0"/>
          <w:color w:val="auto"/>
          <w:sz w:val="24"/>
          <w:szCs w:val="24"/>
        </w:rPr>
      </w:pPr>
      <w:bookmarkStart w:id="170" w:name="_Toc79603728"/>
      <w:r w:rsidRPr="003C63C9">
        <w:rPr>
          <w:rFonts w:ascii="Times New Roman" w:hAnsi="Times New Roman" w:cs="Times New Roman"/>
          <w:b/>
          <w:bCs/>
          <w:i w:val="0"/>
          <w:iCs w:val="0"/>
          <w:color w:val="auto"/>
          <w:sz w:val="24"/>
          <w:szCs w:val="24"/>
        </w:rPr>
        <w:t xml:space="preserve">Tabla </w:t>
      </w:r>
      <w:r w:rsidRPr="003C63C9">
        <w:rPr>
          <w:rFonts w:ascii="Times New Roman" w:hAnsi="Times New Roman" w:cs="Times New Roman"/>
          <w:b/>
          <w:bCs/>
          <w:i w:val="0"/>
          <w:iCs w:val="0"/>
          <w:color w:val="auto"/>
          <w:sz w:val="24"/>
          <w:szCs w:val="24"/>
        </w:rPr>
        <w:fldChar w:fldCharType="begin"/>
      </w:r>
      <w:r w:rsidRPr="003C63C9">
        <w:rPr>
          <w:rFonts w:ascii="Times New Roman" w:hAnsi="Times New Roman" w:cs="Times New Roman"/>
          <w:b/>
          <w:bCs/>
          <w:i w:val="0"/>
          <w:iCs w:val="0"/>
          <w:color w:val="auto"/>
          <w:sz w:val="24"/>
          <w:szCs w:val="24"/>
        </w:rPr>
        <w:instrText xml:space="preserve"> SEQ Tabla \* ARABIC </w:instrText>
      </w:r>
      <w:r w:rsidRPr="003C63C9">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30</w:t>
      </w:r>
      <w:r w:rsidRPr="003C63C9">
        <w:rPr>
          <w:rFonts w:ascii="Times New Roman" w:hAnsi="Times New Roman" w:cs="Times New Roman"/>
          <w:b/>
          <w:bCs/>
          <w:i w:val="0"/>
          <w:iCs w:val="0"/>
          <w:color w:val="auto"/>
          <w:sz w:val="24"/>
          <w:szCs w:val="24"/>
        </w:rPr>
        <w:fldChar w:fldCharType="end"/>
      </w:r>
      <w:r w:rsidRPr="003C63C9">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3C63C9">
        <w:rPr>
          <w:rFonts w:ascii="Times New Roman" w:hAnsi="Times New Roman" w:cs="Times New Roman"/>
          <w:i w:val="0"/>
          <w:iCs w:val="0"/>
          <w:color w:val="auto"/>
          <w:sz w:val="24"/>
          <w:szCs w:val="24"/>
        </w:rPr>
        <w:t>Análisis de la proyección de los residuos sólidos – ANOVA.</w:t>
      </w:r>
      <w:bookmarkEnd w:id="170"/>
    </w:p>
    <w:tbl>
      <w:tblPr>
        <w:tblStyle w:val="TablaconformeAPA6edicin"/>
        <w:tblW w:w="8054" w:type="dxa"/>
        <w:jc w:val="center"/>
        <w:tblLayout w:type="fixed"/>
        <w:tblLook w:val="0000" w:firstRow="0" w:lastRow="0" w:firstColumn="0" w:lastColumn="0" w:noHBand="0" w:noVBand="0"/>
      </w:tblPr>
      <w:tblGrid>
        <w:gridCol w:w="426"/>
        <w:gridCol w:w="1184"/>
        <w:gridCol w:w="1476"/>
        <w:gridCol w:w="1030"/>
        <w:gridCol w:w="1476"/>
        <w:gridCol w:w="1030"/>
        <w:gridCol w:w="1432"/>
      </w:tblGrid>
      <w:tr w:rsidR="006E048A" w:rsidRPr="00D45DEB" w14:paraId="255EBC8B" w14:textId="77777777" w:rsidTr="003C63C9">
        <w:trPr>
          <w:jc w:val="center"/>
        </w:trPr>
        <w:tc>
          <w:tcPr>
            <w:tcW w:w="8054" w:type="dxa"/>
            <w:gridSpan w:val="7"/>
            <w:tcBorders>
              <w:bottom w:val="single" w:sz="4" w:space="0" w:color="auto"/>
            </w:tcBorders>
          </w:tcPr>
          <w:p w14:paraId="7228E178" w14:textId="77777777" w:rsidR="006E048A" w:rsidRPr="00D45DEB" w:rsidRDefault="006E048A" w:rsidP="000F6703">
            <w:pPr>
              <w:ind w:left="60" w:right="60"/>
              <w:rPr>
                <w:rFonts w:ascii="Arial" w:eastAsia="Arial" w:hAnsi="Arial" w:cs="Arial"/>
                <w:color w:val="000000"/>
                <w:sz w:val="22"/>
              </w:rPr>
            </w:pPr>
            <w:proofErr w:type="spellStart"/>
            <w:r w:rsidRPr="00D45DEB">
              <w:rPr>
                <w:rFonts w:ascii="Arial" w:eastAsia="Arial" w:hAnsi="Arial" w:cs="Arial"/>
                <w:b/>
                <w:color w:val="000000"/>
                <w:sz w:val="22"/>
              </w:rPr>
              <w:t>ANOVA</w:t>
            </w:r>
            <w:r w:rsidRPr="00D45DEB">
              <w:rPr>
                <w:rFonts w:ascii="Arial" w:eastAsia="Arial" w:hAnsi="Arial" w:cs="Arial"/>
                <w:b/>
                <w:color w:val="000000"/>
                <w:sz w:val="22"/>
                <w:vertAlign w:val="superscript"/>
              </w:rPr>
              <w:t>a</w:t>
            </w:r>
            <w:proofErr w:type="spellEnd"/>
          </w:p>
        </w:tc>
      </w:tr>
      <w:tr w:rsidR="006E048A" w:rsidRPr="00D45DEB" w14:paraId="74345E12" w14:textId="77777777" w:rsidTr="003C63C9">
        <w:trPr>
          <w:jc w:val="center"/>
        </w:trPr>
        <w:tc>
          <w:tcPr>
            <w:tcW w:w="1610" w:type="dxa"/>
            <w:gridSpan w:val="2"/>
            <w:tcBorders>
              <w:top w:val="single" w:sz="4" w:space="0" w:color="auto"/>
              <w:bottom w:val="single" w:sz="4" w:space="0" w:color="auto"/>
            </w:tcBorders>
          </w:tcPr>
          <w:p w14:paraId="3E73F564" w14:textId="77777777" w:rsidR="006E048A" w:rsidRPr="00D45DEB" w:rsidRDefault="006E048A" w:rsidP="000F6703">
            <w:pPr>
              <w:ind w:left="60" w:right="60"/>
              <w:rPr>
                <w:rFonts w:ascii="Arial" w:eastAsia="Arial" w:hAnsi="Arial" w:cs="Arial"/>
                <w:color w:val="000000"/>
                <w:sz w:val="22"/>
              </w:rPr>
            </w:pPr>
            <w:r w:rsidRPr="00D45DEB">
              <w:rPr>
                <w:rFonts w:ascii="Arial" w:eastAsia="Arial" w:hAnsi="Arial" w:cs="Arial"/>
                <w:color w:val="000000"/>
                <w:sz w:val="22"/>
              </w:rPr>
              <w:t>Modelo</w:t>
            </w:r>
          </w:p>
        </w:tc>
        <w:tc>
          <w:tcPr>
            <w:tcW w:w="1476" w:type="dxa"/>
            <w:tcBorders>
              <w:top w:val="single" w:sz="4" w:space="0" w:color="auto"/>
              <w:bottom w:val="single" w:sz="4" w:space="0" w:color="auto"/>
            </w:tcBorders>
          </w:tcPr>
          <w:p w14:paraId="0199CF74" w14:textId="77777777" w:rsidR="006E048A" w:rsidRPr="00D45DEB" w:rsidRDefault="006E048A" w:rsidP="000F6703">
            <w:pPr>
              <w:ind w:left="60" w:right="60"/>
              <w:rPr>
                <w:rFonts w:ascii="Arial" w:eastAsia="Arial" w:hAnsi="Arial" w:cs="Arial"/>
                <w:color w:val="000000"/>
                <w:sz w:val="22"/>
              </w:rPr>
            </w:pPr>
            <w:r w:rsidRPr="00D45DEB">
              <w:rPr>
                <w:rFonts w:ascii="Arial" w:eastAsia="Arial" w:hAnsi="Arial" w:cs="Arial"/>
                <w:color w:val="000000"/>
                <w:sz w:val="22"/>
              </w:rPr>
              <w:t>Suma de cuadrados</w:t>
            </w:r>
          </w:p>
        </w:tc>
        <w:tc>
          <w:tcPr>
            <w:tcW w:w="1030" w:type="dxa"/>
            <w:tcBorders>
              <w:top w:val="single" w:sz="4" w:space="0" w:color="auto"/>
              <w:bottom w:val="single" w:sz="4" w:space="0" w:color="auto"/>
            </w:tcBorders>
          </w:tcPr>
          <w:p w14:paraId="04B84B9E" w14:textId="77777777" w:rsidR="006E048A" w:rsidRPr="00D45DEB" w:rsidRDefault="006E048A" w:rsidP="000F6703">
            <w:pPr>
              <w:ind w:left="60" w:right="60"/>
              <w:rPr>
                <w:rFonts w:ascii="Arial" w:eastAsia="Arial" w:hAnsi="Arial" w:cs="Arial"/>
                <w:color w:val="000000"/>
                <w:sz w:val="22"/>
              </w:rPr>
            </w:pPr>
            <w:proofErr w:type="spellStart"/>
            <w:r w:rsidRPr="00D45DEB">
              <w:rPr>
                <w:rFonts w:ascii="Arial" w:eastAsia="Arial" w:hAnsi="Arial" w:cs="Arial"/>
                <w:color w:val="000000"/>
                <w:sz w:val="22"/>
              </w:rPr>
              <w:t>gl</w:t>
            </w:r>
            <w:proofErr w:type="spellEnd"/>
          </w:p>
        </w:tc>
        <w:tc>
          <w:tcPr>
            <w:tcW w:w="1476" w:type="dxa"/>
            <w:tcBorders>
              <w:top w:val="single" w:sz="4" w:space="0" w:color="auto"/>
              <w:bottom w:val="single" w:sz="4" w:space="0" w:color="auto"/>
            </w:tcBorders>
          </w:tcPr>
          <w:p w14:paraId="2D39A1E6" w14:textId="77777777" w:rsidR="006E048A" w:rsidRPr="00D45DEB" w:rsidRDefault="006E048A" w:rsidP="000F6703">
            <w:pPr>
              <w:ind w:left="60" w:right="60"/>
              <w:rPr>
                <w:rFonts w:ascii="Arial" w:eastAsia="Arial" w:hAnsi="Arial" w:cs="Arial"/>
                <w:color w:val="000000"/>
                <w:sz w:val="22"/>
              </w:rPr>
            </w:pPr>
            <w:r w:rsidRPr="00D45DEB">
              <w:rPr>
                <w:rFonts w:ascii="Arial" w:eastAsia="Arial" w:hAnsi="Arial" w:cs="Arial"/>
                <w:color w:val="000000"/>
                <w:sz w:val="22"/>
              </w:rPr>
              <w:t>Media cuadrática</w:t>
            </w:r>
          </w:p>
        </w:tc>
        <w:tc>
          <w:tcPr>
            <w:tcW w:w="1030" w:type="dxa"/>
            <w:tcBorders>
              <w:top w:val="single" w:sz="4" w:space="0" w:color="auto"/>
              <w:bottom w:val="single" w:sz="4" w:space="0" w:color="auto"/>
            </w:tcBorders>
          </w:tcPr>
          <w:p w14:paraId="1704CE0E" w14:textId="77777777" w:rsidR="006E048A" w:rsidRPr="00D45DEB" w:rsidRDefault="006E048A" w:rsidP="000F6703">
            <w:pPr>
              <w:ind w:left="60" w:right="60"/>
              <w:rPr>
                <w:rFonts w:ascii="Arial" w:eastAsia="Arial" w:hAnsi="Arial" w:cs="Arial"/>
                <w:color w:val="000000"/>
                <w:sz w:val="22"/>
              </w:rPr>
            </w:pPr>
            <w:r w:rsidRPr="00D45DEB">
              <w:rPr>
                <w:rFonts w:ascii="Arial" w:eastAsia="Arial" w:hAnsi="Arial" w:cs="Arial"/>
                <w:color w:val="000000"/>
                <w:sz w:val="22"/>
              </w:rPr>
              <w:t>F</w:t>
            </w:r>
          </w:p>
        </w:tc>
        <w:tc>
          <w:tcPr>
            <w:tcW w:w="1432" w:type="dxa"/>
            <w:tcBorders>
              <w:top w:val="single" w:sz="4" w:space="0" w:color="auto"/>
              <w:bottom w:val="single" w:sz="4" w:space="0" w:color="auto"/>
            </w:tcBorders>
          </w:tcPr>
          <w:p w14:paraId="2E61ACF1" w14:textId="77777777" w:rsidR="006E048A" w:rsidRPr="00D45DEB" w:rsidRDefault="006E048A" w:rsidP="000F6703">
            <w:pPr>
              <w:ind w:left="60" w:right="60"/>
              <w:rPr>
                <w:rFonts w:ascii="Arial" w:eastAsia="Arial" w:hAnsi="Arial" w:cs="Arial"/>
                <w:color w:val="000000"/>
                <w:sz w:val="22"/>
              </w:rPr>
            </w:pPr>
            <w:r w:rsidRPr="00D45DEB">
              <w:rPr>
                <w:rFonts w:ascii="Arial" w:eastAsia="Arial" w:hAnsi="Arial" w:cs="Arial"/>
                <w:color w:val="000000"/>
                <w:sz w:val="22"/>
              </w:rPr>
              <w:t>Sig.</w:t>
            </w:r>
          </w:p>
        </w:tc>
      </w:tr>
      <w:tr w:rsidR="006E048A" w:rsidRPr="00D45DEB" w14:paraId="1A076F02" w14:textId="77777777" w:rsidTr="00D45DEB">
        <w:trPr>
          <w:jc w:val="center"/>
        </w:trPr>
        <w:tc>
          <w:tcPr>
            <w:tcW w:w="426" w:type="dxa"/>
            <w:vMerge w:val="restart"/>
            <w:tcBorders>
              <w:top w:val="single" w:sz="4" w:space="0" w:color="auto"/>
            </w:tcBorders>
          </w:tcPr>
          <w:p w14:paraId="1809C9CC" w14:textId="77777777" w:rsidR="006E048A" w:rsidRPr="00D45DEB" w:rsidRDefault="006E048A" w:rsidP="000F6703">
            <w:pPr>
              <w:ind w:left="60" w:right="60"/>
              <w:rPr>
                <w:rFonts w:ascii="Arial" w:eastAsia="Arial" w:hAnsi="Arial" w:cs="Arial"/>
                <w:color w:val="000000"/>
                <w:sz w:val="22"/>
              </w:rPr>
            </w:pPr>
            <w:r w:rsidRPr="00D45DEB">
              <w:rPr>
                <w:rFonts w:ascii="Arial" w:eastAsia="Arial" w:hAnsi="Arial" w:cs="Arial"/>
                <w:color w:val="000000"/>
                <w:sz w:val="20"/>
                <w:szCs w:val="20"/>
              </w:rPr>
              <w:t>1</w:t>
            </w:r>
          </w:p>
        </w:tc>
        <w:tc>
          <w:tcPr>
            <w:tcW w:w="1184" w:type="dxa"/>
            <w:tcBorders>
              <w:top w:val="single" w:sz="4" w:space="0" w:color="auto"/>
            </w:tcBorders>
          </w:tcPr>
          <w:p w14:paraId="4A8F4C88" w14:textId="77777777" w:rsidR="006E048A" w:rsidRPr="00D45DEB" w:rsidRDefault="006E048A" w:rsidP="00D45DEB">
            <w:pPr>
              <w:ind w:left="11" w:right="-33"/>
              <w:rPr>
                <w:rFonts w:ascii="Arial" w:eastAsia="Arial" w:hAnsi="Arial" w:cs="Arial"/>
                <w:color w:val="000000"/>
                <w:sz w:val="18"/>
                <w:szCs w:val="18"/>
              </w:rPr>
            </w:pPr>
            <w:r w:rsidRPr="00D45DEB">
              <w:rPr>
                <w:rFonts w:ascii="Arial" w:eastAsia="Arial" w:hAnsi="Arial" w:cs="Arial"/>
                <w:color w:val="000000"/>
                <w:sz w:val="18"/>
                <w:szCs w:val="18"/>
              </w:rPr>
              <w:t>Regresión</w:t>
            </w:r>
          </w:p>
        </w:tc>
        <w:tc>
          <w:tcPr>
            <w:tcW w:w="1476" w:type="dxa"/>
            <w:tcBorders>
              <w:top w:val="single" w:sz="4" w:space="0" w:color="auto"/>
            </w:tcBorders>
          </w:tcPr>
          <w:p w14:paraId="7677EACC" w14:textId="77777777" w:rsidR="006E048A" w:rsidRPr="00D45DEB" w:rsidRDefault="006E048A" w:rsidP="006E048A">
            <w:pPr>
              <w:ind w:left="60" w:right="60"/>
              <w:rPr>
                <w:rFonts w:ascii="Arial" w:eastAsia="Arial" w:hAnsi="Arial" w:cs="Arial"/>
                <w:color w:val="000000"/>
                <w:sz w:val="20"/>
                <w:szCs w:val="20"/>
              </w:rPr>
            </w:pPr>
            <w:r w:rsidRPr="00D45DEB">
              <w:rPr>
                <w:rFonts w:ascii="Arial" w:eastAsia="Arial" w:hAnsi="Arial" w:cs="Arial"/>
                <w:color w:val="000000"/>
                <w:sz w:val="20"/>
                <w:szCs w:val="20"/>
              </w:rPr>
              <w:t>,076</w:t>
            </w:r>
          </w:p>
        </w:tc>
        <w:tc>
          <w:tcPr>
            <w:tcW w:w="1030" w:type="dxa"/>
            <w:tcBorders>
              <w:top w:val="single" w:sz="4" w:space="0" w:color="auto"/>
            </w:tcBorders>
          </w:tcPr>
          <w:p w14:paraId="71779BCD" w14:textId="77777777" w:rsidR="006E048A" w:rsidRPr="00D45DEB" w:rsidRDefault="006E048A" w:rsidP="006E048A">
            <w:pPr>
              <w:ind w:left="60" w:right="60"/>
              <w:rPr>
                <w:rFonts w:ascii="Arial" w:eastAsia="Arial" w:hAnsi="Arial" w:cs="Arial"/>
                <w:color w:val="000000"/>
                <w:sz w:val="20"/>
                <w:szCs w:val="20"/>
              </w:rPr>
            </w:pPr>
            <w:r w:rsidRPr="00D45DEB">
              <w:rPr>
                <w:rFonts w:ascii="Arial" w:eastAsia="Arial" w:hAnsi="Arial" w:cs="Arial"/>
                <w:color w:val="000000"/>
                <w:sz w:val="20"/>
                <w:szCs w:val="20"/>
              </w:rPr>
              <w:t>1</w:t>
            </w:r>
          </w:p>
        </w:tc>
        <w:tc>
          <w:tcPr>
            <w:tcW w:w="1476" w:type="dxa"/>
            <w:tcBorders>
              <w:top w:val="single" w:sz="4" w:space="0" w:color="auto"/>
            </w:tcBorders>
          </w:tcPr>
          <w:p w14:paraId="14A105E1" w14:textId="77777777" w:rsidR="006E048A" w:rsidRPr="00D45DEB" w:rsidRDefault="006E048A" w:rsidP="006E048A">
            <w:pPr>
              <w:ind w:left="60" w:right="60"/>
              <w:rPr>
                <w:rFonts w:ascii="Arial" w:eastAsia="Arial" w:hAnsi="Arial" w:cs="Arial"/>
                <w:color w:val="000000"/>
                <w:sz w:val="20"/>
                <w:szCs w:val="20"/>
              </w:rPr>
            </w:pPr>
            <w:r w:rsidRPr="00D45DEB">
              <w:rPr>
                <w:rFonts w:ascii="Arial" w:eastAsia="Arial" w:hAnsi="Arial" w:cs="Arial"/>
                <w:color w:val="000000"/>
                <w:sz w:val="20"/>
                <w:szCs w:val="20"/>
              </w:rPr>
              <w:t>,076</w:t>
            </w:r>
          </w:p>
        </w:tc>
        <w:tc>
          <w:tcPr>
            <w:tcW w:w="1030" w:type="dxa"/>
            <w:tcBorders>
              <w:top w:val="single" w:sz="4" w:space="0" w:color="auto"/>
            </w:tcBorders>
          </w:tcPr>
          <w:p w14:paraId="006B4CB4" w14:textId="77777777" w:rsidR="006E048A" w:rsidRPr="00D45DEB" w:rsidRDefault="006E048A" w:rsidP="006E048A">
            <w:pPr>
              <w:ind w:left="60" w:right="60"/>
              <w:rPr>
                <w:rFonts w:ascii="Arial" w:eastAsia="Arial" w:hAnsi="Arial" w:cs="Arial"/>
                <w:color w:val="000000"/>
                <w:sz w:val="20"/>
                <w:szCs w:val="20"/>
              </w:rPr>
            </w:pPr>
            <w:r w:rsidRPr="00D45DEB">
              <w:rPr>
                <w:rFonts w:ascii="Arial" w:eastAsia="Arial" w:hAnsi="Arial" w:cs="Arial"/>
                <w:color w:val="000000"/>
                <w:sz w:val="20"/>
                <w:szCs w:val="20"/>
              </w:rPr>
              <w:t>,227</w:t>
            </w:r>
          </w:p>
        </w:tc>
        <w:tc>
          <w:tcPr>
            <w:tcW w:w="1432" w:type="dxa"/>
            <w:tcBorders>
              <w:top w:val="single" w:sz="4" w:space="0" w:color="auto"/>
            </w:tcBorders>
          </w:tcPr>
          <w:p w14:paraId="2F6A3F34" w14:textId="77777777" w:rsidR="006E048A" w:rsidRPr="00D45DEB" w:rsidRDefault="006E048A" w:rsidP="006E048A">
            <w:pPr>
              <w:ind w:left="60" w:right="60"/>
              <w:rPr>
                <w:rFonts w:ascii="Arial" w:eastAsia="Arial" w:hAnsi="Arial" w:cs="Arial"/>
                <w:color w:val="000000"/>
                <w:sz w:val="20"/>
                <w:szCs w:val="20"/>
              </w:rPr>
            </w:pPr>
            <w:r w:rsidRPr="00D45DEB">
              <w:rPr>
                <w:rFonts w:ascii="Arial" w:eastAsia="Arial" w:hAnsi="Arial" w:cs="Arial"/>
                <w:color w:val="000000"/>
                <w:sz w:val="20"/>
                <w:szCs w:val="20"/>
              </w:rPr>
              <w:t>,717</w:t>
            </w:r>
            <w:r w:rsidRPr="00D45DEB">
              <w:rPr>
                <w:rFonts w:ascii="Arial" w:eastAsia="Arial" w:hAnsi="Arial" w:cs="Arial"/>
                <w:color w:val="000000"/>
                <w:sz w:val="20"/>
                <w:szCs w:val="20"/>
                <w:vertAlign w:val="superscript"/>
              </w:rPr>
              <w:t>b</w:t>
            </w:r>
          </w:p>
        </w:tc>
      </w:tr>
      <w:tr w:rsidR="006E048A" w:rsidRPr="00D45DEB" w14:paraId="74A8DB53" w14:textId="77777777" w:rsidTr="00D45DEB">
        <w:trPr>
          <w:jc w:val="center"/>
        </w:trPr>
        <w:tc>
          <w:tcPr>
            <w:tcW w:w="426" w:type="dxa"/>
            <w:vMerge/>
          </w:tcPr>
          <w:p w14:paraId="2A3A58C9" w14:textId="77777777" w:rsidR="006E048A" w:rsidRPr="00D45DEB" w:rsidRDefault="006E048A" w:rsidP="000F6703">
            <w:pPr>
              <w:widowControl w:val="0"/>
              <w:pBdr>
                <w:top w:val="nil"/>
                <w:left w:val="nil"/>
                <w:bottom w:val="nil"/>
                <w:right w:val="nil"/>
                <w:between w:val="nil"/>
              </w:pBdr>
              <w:spacing w:line="276" w:lineRule="auto"/>
              <w:rPr>
                <w:rFonts w:ascii="Arial" w:eastAsia="Arial" w:hAnsi="Arial" w:cs="Arial"/>
                <w:color w:val="000000"/>
                <w:sz w:val="22"/>
              </w:rPr>
            </w:pPr>
          </w:p>
        </w:tc>
        <w:tc>
          <w:tcPr>
            <w:tcW w:w="1184" w:type="dxa"/>
          </w:tcPr>
          <w:p w14:paraId="1B6CE9EE" w14:textId="77777777" w:rsidR="006E048A" w:rsidRPr="00D45DEB" w:rsidRDefault="006E048A" w:rsidP="000F6703">
            <w:pPr>
              <w:ind w:left="60" w:right="60"/>
              <w:rPr>
                <w:rFonts w:ascii="Arial" w:eastAsia="Arial" w:hAnsi="Arial" w:cs="Arial"/>
                <w:color w:val="000000"/>
                <w:sz w:val="18"/>
                <w:szCs w:val="18"/>
              </w:rPr>
            </w:pPr>
            <w:r w:rsidRPr="00D45DEB">
              <w:rPr>
                <w:rFonts w:ascii="Arial" w:eastAsia="Arial" w:hAnsi="Arial" w:cs="Arial"/>
                <w:color w:val="000000"/>
                <w:sz w:val="18"/>
                <w:szCs w:val="18"/>
              </w:rPr>
              <w:t>Residuo</w:t>
            </w:r>
          </w:p>
        </w:tc>
        <w:tc>
          <w:tcPr>
            <w:tcW w:w="1476" w:type="dxa"/>
          </w:tcPr>
          <w:p w14:paraId="3C57158F" w14:textId="77777777" w:rsidR="006E048A" w:rsidRPr="00D45DEB" w:rsidRDefault="006E048A" w:rsidP="006E048A">
            <w:pPr>
              <w:ind w:left="60" w:right="60"/>
              <w:rPr>
                <w:rFonts w:ascii="Arial" w:eastAsia="Arial" w:hAnsi="Arial" w:cs="Arial"/>
                <w:color w:val="000000"/>
                <w:sz w:val="20"/>
                <w:szCs w:val="20"/>
              </w:rPr>
            </w:pPr>
            <w:r w:rsidRPr="00D45DEB">
              <w:rPr>
                <w:rFonts w:ascii="Arial" w:eastAsia="Arial" w:hAnsi="Arial" w:cs="Arial"/>
                <w:color w:val="000000"/>
                <w:sz w:val="20"/>
                <w:szCs w:val="20"/>
              </w:rPr>
              <w:t>,333</w:t>
            </w:r>
          </w:p>
        </w:tc>
        <w:tc>
          <w:tcPr>
            <w:tcW w:w="1030" w:type="dxa"/>
          </w:tcPr>
          <w:p w14:paraId="73E2D2B8" w14:textId="77777777" w:rsidR="006E048A" w:rsidRPr="00D45DEB" w:rsidRDefault="006E048A" w:rsidP="006E048A">
            <w:pPr>
              <w:ind w:left="60" w:right="60"/>
              <w:rPr>
                <w:rFonts w:ascii="Arial" w:eastAsia="Arial" w:hAnsi="Arial" w:cs="Arial"/>
                <w:color w:val="000000"/>
                <w:sz w:val="20"/>
                <w:szCs w:val="20"/>
              </w:rPr>
            </w:pPr>
            <w:r w:rsidRPr="00D45DEB">
              <w:rPr>
                <w:rFonts w:ascii="Arial" w:eastAsia="Arial" w:hAnsi="Arial" w:cs="Arial"/>
                <w:color w:val="000000"/>
                <w:sz w:val="20"/>
                <w:szCs w:val="20"/>
              </w:rPr>
              <w:t>1</w:t>
            </w:r>
          </w:p>
        </w:tc>
        <w:tc>
          <w:tcPr>
            <w:tcW w:w="1476" w:type="dxa"/>
          </w:tcPr>
          <w:p w14:paraId="5FBAD52D" w14:textId="77777777" w:rsidR="006E048A" w:rsidRPr="00D45DEB" w:rsidRDefault="006E048A" w:rsidP="006E048A">
            <w:pPr>
              <w:ind w:left="60" w:right="60"/>
              <w:rPr>
                <w:rFonts w:ascii="Arial" w:eastAsia="Arial" w:hAnsi="Arial" w:cs="Arial"/>
                <w:color w:val="000000"/>
                <w:sz w:val="20"/>
                <w:szCs w:val="20"/>
              </w:rPr>
            </w:pPr>
            <w:r w:rsidRPr="00D45DEB">
              <w:rPr>
                <w:rFonts w:ascii="Arial" w:eastAsia="Arial" w:hAnsi="Arial" w:cs="Arial"/>
                <w:color w:val="000000"/>
                <w:sz w:val="20"/>
                <w:szCs w:val="20"/>
              </w:rPr>
              <w:t>,333</w:t>
            </w:r>
          </w:p>
        </w:tc>
        <w:tc>
          <w:tcPr>
            <w:tcW w:w="1030" w:type="dxa"/>
          </w:tcPr>
          <w:p w14:paraId="1D9114C3" w14:textId="77777777" w:rsidR="006E048A" w:rsidRPr="00D45DEB" w:rsidRDefault="006E048A" w:rsidP="006E048A">
            <w:pPr>
              <w:rPr>
                <w:rFonts w:eastAsia="Times New Roman" w:cs="Times New Roman"/>
                <w:sz w:val="20"/>
                <w:szCs w:val="20"/>
              </w:rPr>
            </w:pPr>
          </w:p>
        </w:tc>
        <w:tc>
          <w:tcPr>
            <w:tcW w:w="1432" w:type="dxa"/>
          </w:tcPr>
          <w:p w14:paraId="61D64884" w14:textId="77777777" w:rsidR="006E048A" w:rsidRPr="00D45DEB" w:rsidRDefault="006E048A" w:rsidP="006E048A">
            <w:pPr>
              <w:rPr>
                <w:rFonts w:eastAsia="Times New Roman" w:cs="Times New Roman"/>
                <w:sz w:val="20"/>
                <w:szCs w:val="20"/>
              </w:rPr>
            </w:pPr>
          </w:p>
        </w:tc>
      </w:tr>
      <w:tr w:rsidR="006E048A" w:rsidRPr="00D45DEB" w14:paraId="37F201C9" w14:textId="77777777" w:rsidTr="00D45DEB">
        <w:trPr>
          <w:jc w:val="center"/>
        </w:trPr>
        <w:tc>
          <w:tcPr>
            <w:tcW w:w="426" w:type="dxa"/>
            <w:vMerge/>
            <w:tcBorders>
              <w:bottom w:val="single" w:sz="4" w:space="0" w:color="auto"/>
            </w:tcBorders>
          </w:tcPr>
          <w:p w14:paraId="0CF2E429" w14:textId="77777777" w:rsidR="006E048A" w:rsidRPr="00D45DEB" w:rsidRDefault="006E048A" w:rsidP="000F6703">
            <w:pPr>
              <w:widowControl w:val="0"/>
              <w:pBdr>
                <w:top w:val="nil"/>
                <w:left w:val="nil"/>
                <w:bottom w:val="nil"/>
                <w:right w:val="nil"/>
                <w:between w:val="nil"/>
              </w:pBdr>
              <w:spacing w:line="276" w:lineRule="auto"/>
              <w:rPr>
                <w:rFonts w:eastAsia="Times New Roman" w:cs="Times New Roman"/>
                <w:sz w:val="22"/>
              </w:rPr>
            </w:pPr>
          </w:p>
        </w:tc>
        <w:tc>
          <w:tcPr>
            <w:tcW w:w="1184" w:type="dxa"/>
            <w:tcBorders>
              <w:bottom w:val="single" w:sz="4" w:space="0" w:color="auto"/>
            </w:tcBorders>
          </w:tcPr>
          <w:p w14:paraId="5D27A6AD" w14:textId="77777777" w:rsidR="006E048A" w:rsidRPr="00D45DEB" w:rsidRDefault="006E048A" w:rsidP="000F6703">
            <w:pPr>
              <w:ind w:left="60" w:right="60"/>
              <w:rPr>
                <w:rFonts w:ascii="Arial" w:eastAsia="Arial" w:hAnsi="Arial" w:cs="Arial"/>
                <w:color w:val="000000"/>
                <w:sz w:val="18"/>
                <w:szCs w:val="18"/>
              </w:rPr>
            </w:pPr>
            <w:r w:rsidRPr="00D45DEB">
              <w:rPr>
                <w:rFonts w:ascii="Arial" w:eastAsia="Arial" w:hAnsi="Arial" w:cs="Arial"/>
                <w:color w:val="000000"/>
                <w:sz w:val="18"/>
                <w:szCs w:val="18"/>
              </w:rPr>
              <w:t>Total</w:t>
            </w:r>
          </w:p>
        </w:tc>
        <w:tc>
          <w:tcPr>
            <w:tcW w:w="1476" w:type="dxa"/>
            <w:tcBorders>
              <w:bottom w:val="single" w:sz="4" w:space="0" w:color="auto"/>
            </w:tcBorders>
          </w:tcPr>
          <w:p w14:paraId="55321403" w14:textId="77777777" w:rsidR="006E048A" w:rsidRPr="00D45DEB" w:rsidRDefault="006E048A" w:rsidP="006E048A">
            <w:pPr>
              <w:ind w:left="60" w:right="60"/>
              <w:rPr>
                <w:rFonts w:ascii="Arial" w:eastAsia="Arial" w:hAnsi="Arial" w:cs="Arial"/>
                <w:color w:val="000000"/>
                <w:sz w:val="20"/>
                <w:szCs w:val="20"/>
              </w:rPr>
            </w:pPr>
            <w:r w:rsidRPr="00D45DEB">
              <w:rPr>
                <w:rFonts w:ascii="Arial" w:eastAsia="Arial" w:hAnsi="Arial" w:cs="Arial"/>
                <w:color w:val="000000"/>
                <w:sz w:val="20"/>
                <w:szCs w:val="20"/>
              </w:rPr>
              <w:t>,408</w:t>
            </w:r>
          </w:p>
        </w:tc>
        <w:tc>
          <w:tcPr>
            <w:tcW w:w="1030" w:type="dxa"/>
            <w:tcBorders>
              <w:bottom w:val="single" w:sz="4" w:space="0" w:color="auto"/>
            </w:tcBorders>
          </w:tcPr>
          <w:p w14:paraId="7D3696C5" w14:textId="77777777" w:rsidR="006E048A" w:rsidRPr="00D45DEB" w:rsidRDefault="006E048A" w:rsidP="006E048A">
            <w:pPr>
              <w:ind w:left="60" w:right="60"/>
              <w:rPr>
                <w:rFonts w:ascii="Arial" w:eastAsia="Arial" w:hAnsi="Arial" w:cs="Arial"/>
                <w:color w:val="000000"/>
                <w:sz w:val="20"/>
                <w:szCs w:val="20"/>
              </w:rPr>
            </w:pPr>
            <w:r w:rsidRPr="00D45DEB">
              <w:rPr>
                <w:rFonts w:ascii="Arial" w:eastAsia="Arial" w:hAnsi="Arial" w:cs="Arial"/>
                <w:color w:val="000000"/>
                <w:sz w:val="20"/>
                <w:szCs w:val="20"/>
              </w:rPr>
              <w:t>2</w:t>
            </w:r>
          </w:p>
        </w:tc>
        <w:tc>
          <w:tcPr>
            <w:tcW w:w="1476" w:type="dxa"/>
            <w:tcBorders>
              <w:bottom w:val="single" w:sz="4" w:space="0" w:color="auto"/>
            </w:tcBorders>
          </w:tcPr>
          <w:p w14:paraId="3243020C" w14:textId="77777777" w:rsidR="006E048A" w:rsidRPr="00D45DEB" w:rsidRDefault="006E048A" w:rsidP="006E048A">
            <w:pPr>
              <w:rPr>
                <w:rFonts w:eastAsia="Times New Roman" w:cs="Times New Roman"/>
                <w:sz w:val="20"/>
                <w:szCs w:val="20"/>
              </w:rPr>
            </w:pPr>
          </w:p>
        </w:tc>
        <w:tc>
          <w:tcPr>
            <w:tcW w:w="1030" w:type="dxa"/>
            <w:tcBorders>
              <w:bottom w:val="single" w:sz="4" w:space="0" w:color="auto"/>
            </w:tcBorders>
          </w:tcPr>
          <w:p w14:paraId="4FB25136" w14:textId="77777777" w:rsidR="006E048A" w:rsidRPr="00D45DEB" w:rsidRDefault="006E048A" w:rsidP="006E048A">
            <w:pPr>
              <w:rPr>
                <w:rFonts w:eastAsia="Times New Roman" w:cs="Times New Roman"/>
                <w:sz w:val="20"/>
                <w:szCs w:val="20"/>
              </w:rPr>
            </w:pPr>
          </w:p>
        </w:tc>
        <w:tc>
          <w:tcPr>
            <w:tcW w:w="1432" w:type="dxa"/>
            <w:tcBorders>
              <w:bottom w:val="single" w:sz="4" w:space="0" w:color="auto"/>
            </w:tcBorders>
          </w:tcPr>
          <w:p w14:paraId="06E27011" w14:textId="77777777" w:rsidR="006E048A" w:rsidRPr="00D45DEB" w:rsidRDefault="006E048A" w:rsidP="006E048A">
            <w:pPr>
              <w:rPr>
                <w:rFonts w:eastAsia="Times New Roman" w:cs="Times New Roman"/>
                <w:sz w:val="20"/>
                <w:szCs w:val="20"/>
              </w:rPr>
            </w:pPr>
          </w:p>
        </w:tc>
      </w:tr>
      <w:tr w:rsidR="006E048A" w:rsidRPr="00D45DEB" w14:paraId="2FE11B89" w14:textId="77777777" w:rsidTr="003C63C9">
        <w:trPr>
          <w:jc w:val="center"/>
        </w:trPr>
        <w:tc>
          <w:tcPr>
            <w:tcW w:w="8054" w:type="dxa"/>
            <w:gridSpan w:val="7"/>
            <w:tcBorders>
              <w:top w:val="single" w:sz="4" w:space="0" w:color="auto"/>
              <w:bottom w:val="single" w:sz="4" w:space="0" w:color="auto"/>
            </w:tcBorders>
          </w:tcPr>
          <w:p w14:paraId="5A3B4C0B" w14:textId="77777777" w:rsidR="006E048A" w:rsidRPr="00D45DEB" w:rsidRDefault="006E048A" w:rsidP="000F6703">
            <w:pPr>
              <w:ind w:left="60" w:right="60"/>
              <w:rPr>
                <w:rFonts w:ascii="Arial" w:eastAsia="Arial" w:hAnsi="Arial" w:cs="Arial"/>
                <w:color w:val="000000"/>
                <w:sz w:val="22"/>
              </w:rPr>
            </w:pPr>
            <w:r w:rsidRPr="00D45DEB">
              <w:rPr>
                <w:rFonts w:ascii="Arial" w:eastAsia="Arial" w:hAnsi="Arial" w:cs="Arial"/>
                <w:color w:val="000000"/>
                <w:sz w:val="22"/>
              </w:rPr>
              <w:t>a. Variable dependiente: R_S</w:t>
            </w:r>
          </w:p>
        </w:tc>
      </w:tr>
      <w:tr w:rsidR="006E048A" w:rsidRPr="00D45DEB" w14:paraId="58B0BE55" w14:textId="77777777" w:rsidTr="003C63C9">
        <w:trPr>
          <w:jc w:val="center"/>
        </w:trPr>
        <w:tc>
          <w:tcPr>
            <w:tcW w:w="8054" w:type="dxa"/>
            <w:gridSpan w:val="7"/>
            <w:tcBorders>
              <w:top w:val="single" w:sz="4" w:space="0" w:color="auto"/>
            </w:tcBorders>
          </w:tcPr>
          <w:p w14:paraId="69EA32EE" w14:textId="77777777" w:rsidR="006E048A" w:rsidRPr="00D45DEB" w:rsidRDefault="006E048A" w:rsidP="000F6703">
            <w:pPr>
              <w:ind w:left="60" w:right="60"/>
              <w:rPr>
                <w:rFonts w:ascii="Arial" w:eastAsia="Arial" w:hAnsi="Arial" w:cs="Arial"/>
                <w:color w:val="000000"/>
                <w:sz w:val="22"/>
              </w:rPr>
            </w:pPr>
            <w:r w:rsidRPr="00D45DEB">
              <w:rPr>
                <w:rFonts w:ascii="Arial" w:eastAsia="Arial" w:hAnsi="Arial" w:cs="Arial"/>
                <w:color w:val="000000"/>
                <w:sz w:val="22"/>
              </w:rPr>
              <w:t>b. Predictores: (Constante), POBLACIÓN</w:t>
            </w:r>
          </w:p>
        </w:tc>
      </w:tr>
    </w:tbl>
    <w:p w14:paraId="004B56CD" w14:textId="4BB11C6B" w:rsidR="006E048A" w:rsidRDefault="006E048A" w:rsidP="006E048A">
      <w:pPr>
        <w:spacing w:before="100" w:beforeAutospacing="1" w:after="100" w:afterAutospacing="1" w:line="240" w:lineRule="auto"/>
        <w:ind w:left="1560"/>
        <w:contextualSpacing/>
        <w:jc w:val="both"/>
        <w:rPr>
          <w:rFonts w:ascii="Times New Roman" w:hAnsi="Times New Roman" w:cs="Times New Roman"/>
          <w:sz w:val="20"/>
        </w:rPr>
      </w:pPr>
      <w:r>
        <w:rPr>
          <w:rFonts w:ascii="Times New Roman" w:hAnsi="Times New Roman" w:cs="Times New Roman"/>
          <w:b/>
        </w:rPr>
        <w:t xml:space="preserve">Fuente: </w:t>
      </w:r>
      <w:r>
        <w:rPr>
          <w:rFonts w:ascii="Times New Roman" w:hAnsi="Times New Roman" w:cs="Times New Roman"/>
          <w:sz w:val="20"/>
        </w:rPr>
        <w:t>Análisis de proyección de residuos sólidos - ANOVA.</w:t>
      </w:r>
    </w:p>
    <w:p w14:paraId="6C7863BD" w14:textId="77777777" w:rsidR="006E048A" w:rsidRDefault="006E048A" w:rsidP="006E048A">
      <w:pPr>
        <w:spacing w:after="0" w:line="480" w:lineRule="auto"/>
        <w:ind w:left="1134"/>
        <w:jc w:val="both"/>
        <w:rPr>
          <w:rFonts w:ascii="Times New Roman" w:hAnsi="Times New Roman" w:cs="Times New Roman"/>
          <w:sz w:val="24"/>
          <w:szCs w:val="24"/>
        </w:rPr>
      </w:pPr>
    </w:p>
    <w:p w14:paraId="379A0198" w14:textId="38917813" w:rsidR="006E048A" w:rsidRDefault="006E048A" w:rsidP="00EE29E6">
      <w:pPr>
        <w:spacing w:before="100" w:beforeAutospacing="1" w:after="100" w:afterAutospacing="1" w:line="480" w:lineRule="auto"/>
        <w:ind w:left="1134"/>
        <w:jc w:val="both"/>
        <w:rPr>
          <w:rFonts w:ascii="Times New Roman" w:hAnsi="Times New Roman" w:cs="Times New Roman"/>
          <w:sz w:val="24"/>
          <w:szCs w:val="24"/>
        </w:rPr>
      </w:pPr>
      <w:r w:rsidRPr="006E048A">
        <w:rPr>
          <w:rFonts w:ascii="Times New Roman" w:hAnsi="Times New Roman" w:cs="Times New Roman"/>
          <w:sz w:val="24"/>
          <w:szCs w:val="24"/>
        </w:rPr>
        <w:t>El nivel de significancia 0.717, el que es mayor al 0.05 nos indica que no se puede construir la ecuación de regresión lineal simple con dichas variables, por sobrepasar el error máximo aceptable.</w:t>
      </w:r>
    </w:p>
    <w:p w14:paraId="1E864DB5" w14:textId="109B7F41" w:rsidR="003C63C9" w:rsidRPr="003C63C9" w:rsidRDefault="003C63C9" w:rsidP="003C63C9">
      <w:pPr>
        <w:pStyle w:val="Descripcin"/>
        <w:keepNext/>
        <w:jc w:val="center"/>
        <w:rPr>
          <w:rFonts w:ascii="Times New Roman" w:hAnsi="Times New Roman" w:cs="Times New Roman"/>
          <w:i w:val="0"/>
          <w:iCs w:val="0"/>
          <w:color w:val="auto"/>
          <w:sz w:val="24"/>
          <w:szCs w:val="24"/>
        </w:rPr>
      </w:pPr>
      <w:bookmarkStart w:id="171" w:name="_Toc79603729"/>
      <w:r w:rsidRPr="003C63C9">
        <w:rPr>
          <w:rFonts w:ascii="Times New Roman" w:hAnsi="Times New Roman" w:cs="Times New Roman"/>
          <w:b/>
          <w:bCs/>
          <w:i w:val="0"/>
          <w:iCs w:val="0"/>
          <w:color w:val="auto"/>
          <w:sz w:val="24"/>
          <w:szCs w:val="24"/>
        </w:rPr>
        <w:t xml:space="preserve">Tabla </w:t>
      </w:r>
      <w:r w:rsidRPr="003C63C9">
        <w:rPr>
          <w:rFonts w:ascii="Times New Roman" w:hAnsi="Times New Roman" w:cs="Times New Roman"/>
          <w:b/>
          <w:bCs/>
          <w:i w:val="0"/>
          <w:iCs w:val="0"/>
          <w:color w:val="auto"/>
          <w:sz w:val="24"/>
          <w:szCs w:val="24"/>
        </w:rPr>
        <w:fldChar w:fldCharType="begin"/>
      </w:r>
      <w:r w:rsidRPr="003C63C9">
        <w:rPr>
          <w:rFonts w:ascii="Times New Roman" w:hAnsi="Times New Roman" w:cs="Times New Roman"/>
          <w:b/>
          <w:bCs/>
          <w:i w:val="0"/>
          <w:iCs w:val="0"/>
          <w:color w:val="auto"/>
          <w:sz w:val="24"/>
          <w:szCs w:val="24"/>
        </w:rPr>
        <w:instrText xml:space="preserve"> SEQ Tabla \* ARABIC </w:instrText>
      </w:r>
      <w:r w:rsidRPr="003C63C9">
        <w:rPr>
          <w:rFonts w:ascii="Times New Roman" w:hAnsi="Times New Roman" w:cs="Times New Roman"/>
          <w:b/>
          <w:bCs/>
          <w:i w:val="0"/>
          <w:iCs w:val="0"/>
          <w:color w:val="auto"/>
          <w:sz w:val="24"/>
          <w:szCs w:val="24"/>
        </w:rPr>
        <w:fldChar w:fldCharType="separate"/>
      </w:r>
      <w:r w:rsidR="002F3935">
        <w:rPr>
          <w:rFonts w:ascii="Times New Roman" w:hAnsi="Times New Roman" w:cs="Times New Roman"/>
          <w:b/>
          <w:bCs/>
          <w:i w:val="0"/>
          <w:iCs w:val="0"/>
          <w:noProof/>
          <w:color w:val="auto"/>
          <w:sz w:val="24"/>
          <w:szCs w:val="24"/>
        </w:rPr>
        <w:t>31</w:t>
      </w:r>
      <w:r w:rsidRPr="003C63C9">
        <w:rPr>
          <w:rFonts w:ascii="Times New Roman" w:hAnsi="Times New Roman" w:cs="Times New Roman"/>
          <w:b/>
          <w:bCs/>
          <w:i w:val="0"/>
          <w:iCs w:val="0"/>
          <w:color w:val="auto"/>
          <w:sz w:val="24"/>
          <w:szCs w:val="24"/>
        </w:rPr>
        <w:fldChar w:fldCharType="end"/>
      </w:r>
      <w:r w:rsidRPr="003C63C9">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3C63C9">
        <w:rPr>
          <w:rFonts w:ascii="Times New Roman" w:hAnsi="Times New Roman" w:cs="Times New Roman"/>
          <w:i w:val="0"/>
          <w:iCs w:val="0"/>
          <w:color w:val="auto"/>
          <w:sz w:val="24"/>
          <w:szCs w:val="24"/>
        </w:rPr>
        <w:t>Análisis de la proyección de población - coeficiente.</w:t>
      </w:r>
      <w:bookmarkEnd w:id="171"/>
    </w:p>
    <w:tbl>
      <w:tblPr>
        <w:tblStyle w:val="TablaconformeAPA6edicin"/>
        <w:tblW w:w="8440" w:type="dxa"/>
        <w:jc w:val="center"/>
        <w:tblLayout w:type="fixed"/>
        <w:tblLook w:val="0000" w:firstRow="0" w:lastRow="0" w:firstColumn="0" w:lastColumn="0" w:noHBand="0" w:noVBand="0"/>
      </w:tblPr>
      <w:tblGrid>
        <w:gridCol w:w="736"/>
        <w:gridCol w:w="1353"/>
        <w:gridCol w:w="1476"/>
        <w:gridCol w:w="1255"/>
        <w:gridCol w:w="1559"/>
        <w:gridCol w:w="1030"/>
        <w:gridCol w:w="1031"/>
      </w:tblGrid>
      <w:tr w:rsidR="006E048A" w:rsidRPr="00D45DEB" w14:paraId="4CB28315" w14:textId="77777777" w:rsidTr="00D45DEB">
        <w:trPr>
          <w:jc w:val="center"/>
        </w:trPr>
        <w:tc>
          <w:tcPr>
            <w:tcW w:w="8440" w:type="dxa"/>
            <w:gridSpan w:val="7"/>
            <w:tcBorders>
              <w:bottom w:val="single" w:sz="4" w:space="0" w:color="auto"/>
            </w:tcBorders>
          </w:tcPr>
          <w:p w14:paraId="2D6D145A" w14:textId="77777777" w:rsidR="006E048A" w:rsidRPr="00D45DEB" w:rsidRDefault="006E048A" w:rsidP="000F6703">
            <w:pPr>
              <w:ind w:left="60" w:right="60"/>
              <w:rPr>
                <w:rFonts w:eastAsia="Arial" w:cs="Times New Roman"/>
                <w:sz w:val="22"/>
              </w:rPr>
            </w:pPr>
            <w:proofErr w:type="spellStart"/>
            <w:r w:rsidRPr="00D45DEB">
              <w:rPr>
                <w:rFonts w:eastAsia="Arial" w:cs="Times New Roman"/>
                <w:b/>
                <w:sz w:val="22"/>
              </w:rPr>
              <w:t>Coeficientes</w:t>
            </w:r>
            <w:r w:rsidRPr="00D45DEB">
              <w:rPr>
                <w:rFonts w:eastAsia="Arial" w:cs="Times New Roman"/>
                <w:b/>
                <w:sz w:val="22"/>
                <w:vertAlign w:val="superscript"/>
              </w:rPr>
              <w:t>a</w:t>
            </w:r>
            <w:proofErr w:type="spellEnd"/>
          </w:p>
        </w:tc>
      </w:tr>
      <w:tr w:rsidR="006E048A" w:rsidRPr="00D45DEB" w14:paraId="3FA17F5B" w14:textId="77777777" w:rsidTr="00D45DEB">
        <w:trPr>
          <w:jc w:val="center"/>
        </w:trPr>
        <w:tc>
          <w:tcPr>
            <w:tcW w:w="2089" w:type="dxa"/>
            <w:gridSpan w:val="2"/>
            <w:vMerge w:val="restart"/>
            <w:tcBorders>
              <w:top w:val="single" w:sz="4" w:space="0" w:color="auto"/>
            </w:tcBorders>
          </w:tcPr>
          <w:p w14:paraId="775B93EB" w14:textId="77777777" w:rsidR="006E048A" w:rsidRPr="00D45DEB" w:rsidRDefault="006E048A" w:rsidP="000F6703">
            <w:pPr>
              <w:ind w:left="60" w:right="60"/>
              <w:rPr>
                <w:rFonts w:eastAsia="Arial" w:cs="Times New Roman"/>
                <w:sz w:val="22"/>
              </w:rPr>
            </w:pPr>
            <w:r w:rsidRPr="00D45DEB">
              <w:rPr>
                <w:rFonts w:eastAsia="Arial" w:cs="Times New Roman"/>
                <w:sz w:val="22"/>
              </w:rPr>
              <w:t>Modelo</w:t>
            </w:r>
          </w:p>
        </w:tc>
        <w:tc>
          <w:tcPr>
            <w:tcW w:w="2731" w:type="dxa"/>
            <w:gridSpan w:val="2"/>
            <w:tcBorders>
              <w:top w:val="single" w:sz="4" w:space="0" w:color="auto"/>
            </w:tcBorders>
          </w:tcPr>
          <w:p w14:paraId="0F468FAA" w14:textId="77777777" w:rsidR="006E048A" w:rsidRPr="00D45DEB" w:rsidRDefault="006E048A" w:rsidP="000F6703">
            <w:pPr>
              <w:ind w:left="60" w:right="60"/>
              <w:rPr>
                <w:rFonts w:eastAsia="Arial" w:cs="Times New Roman"/>
                <w:b/>
                <w:bCs/>
                <w:sz w:val="22"/>
              </w:rPr>
            </w:pPr>
            <w:r w:rsidRPr="00D45DEB">
              <w:rPr>
                <w:rFonts w:eastAsia="Arial" w:cs="Times New Roman"/>
                <w:b/>
                <w:bCs/>
                <w:sz w:val="20"/>
                <w:szCs w:val="20"/>
              </w:rPr>
              <w:t>Coeficientes no estandarizados</w:t>
            </w:r>
          </w:p>
        </w:tc>
        <w:tc>
          <w:tcPr>
            <w:tcW w:w="1559" w:type="dxa"/>
            <w:tcBorders>
              <w:top w:val="single" w:sz="4" w:space="0" w:color="auto"/>
            </w:tcBorders>
          </w:tcPr>
          <w:p w14:paraId="210238D0" w14:textId="77777777" w:rsidR="006E048A" w:rsidRPr="00D45DEB" w:rsidRDefault="006E048A" w:rsidP="00D45DEB">
            <w:pPr>
              <w:ind w:left="-47" w:right="31"/>
              <w:rPr>
                <w:rFonts w:eastAsia="Arial" w:cs="Times New Roman"/>
                <w:b/>
                <w:bCs/>
                <w:sz w:val="20"/>
                <w:szCs w:val="20"/>
              </w:rPr>
            </w:pPr>
            <w:r w:rsidRPr="00D45DEB">
              <w:rPr>
                <w:rFonts w:eastAsia="Arial" w:cs="Times New Roman"/>
                <w:b/>
                <w:bCs/>
                <w:sz w:val="20"/>
                <w:szCs w:val="20"/>
              </w:rPr>
              <w:t>Coeficientes estandarizados</w:t>
            </w:r>
          </w:p>
        </w:tc>
        <w:tc>
          <w:tcPr>
            <w:tcW w:w="1030" w:type="dxa"/>
            <w:vMerge w:val="restart"/>
            <w:tcBorders>
              <w:top w:val="single" w:sz="4" w:space="0" w:color="auto"/>
            </w:tcBorders>
          </w:tcPr>
          <w:p w14:paraId="6D4A450C" w14:textId="77777777" w:rsidR="006E048A" w:rsidRPr="00D45DEB" w:rsidRDefault="006E048A" w:rsidP="000F6703">
            <w:pPr>
              <w:ind w:left="60" w:right="60"/>
              <w:rPr>
                <w:rFonts w:eastAsia="Arial" w:cs="Times New Roman"/>
                <w:sz w:val="22"/>
              </w:rPr>
            </w:pPr>
            <w:r w:rsidRPr="00D45DEB">
              <w:rPr>
                <w:rFonts w:eastAsia="Arial" w:cs="Times New Roman"/>
                <w:sz w:val="22"/>
              </w:rPr>
              <w:t>t</w:t>
            </w:r>
          </w:p>
        </w:tc>
        <w:tc>
          <w:tcPr>
            <w:tcW w:w="1031" w:type="dxa"/>
            <w:vMerge w:val="restart"/>
            <w:tcBorders>
              <w:top w:val="single" w:sz="4" w:space="0" w:color="auto"/>
            </w:tcBorders>
          </w:tcPr>
          <w:p w14:paraId="5547D41F" w14:textId="77777777" w:rsidR="006E048A" w:rsidRPr="00D45DEB" w:rsidRDefault="006E048A" w:rsidP="000F6703">
            <w:pPr>
              <w:ind w:left="60" w:right="60"/>
              <w:rPr>
                <w:rFonts w:eastAsia="Arial" w:cs="Times New Roman"/>
                <w:sz w:val="22"/>
              </w:rPr>
            </w:pPr>
            <w:r w:rsidRPr="00D45DEB">
              <w:rPr>
                <w:rFonts w:eastAsia="Arial" w:cs="Times New Roman"/>
                <w:sz w:val="22"/>
              </w:rPr>
              <w:t>Sig.</w:t>
            </w:r>
          </w:p>
        </w:tc>
      </w:tr>
      <w:tr w:rsidR="006E048A" w:rsidRPr="00D45DEB" w14:paraId="77952E75" w14:textId="77777777" w:rsidTr="00D45DEB">
        <w:trPr>
          <w:jc w:val="center"/>
        </w:trPr>
        <w:tc>
          <w:tcPr>
            <w:tcW w:w="2089" w:type="dxa"/>
            <w:gridSpan w:val="2"/>
            <w:vMerge/>
            <w:tcBorders>
              <w:bottom w:val="single" w:sz="4" w:space="0" w:color="auto"/>
            </w:tcBorders>
          </w:tcPr>
          <w:p w14:paraId="319F9496" w14:textId="77777777" w:rsidR="006E048A" w:rsidRPr="00D45DEB" w:rsidRDefault="006E048A" w:rsidP="000F6703">
            <w:pPr>
              <w:widowControl w:val="0"/>
              <w:spacing w:line="276" w:lineRule="auto"/>
              <w:rPr>
                <w:rFonts w:eastAsia="Arial" w:cs="Times New Roman"/>
                <w:sz w:val="22"/>
              </w:rPr>
            </w:pPr>
          </w:p>
        </w:tc>
        <w:tc>
          <w:tcPr>
            <w:tcW w:w="1476" w:type="dxa"/>
            <w:tcBorders>
              <w:bottom w:val="single" w:sz="4" w:space="0" w:color="auto"/>
            </w:tcBorders>
          </w:tcPr>
          <w:p w14:paraId="5213FFC1" w14:textId="77777777" w:rsidR="006E048A" w:rsidRPr="00D45DEB" w:rsidRDefault="006E048A" w:rsidP="000F6703">
            <w:pPr>
              <w:ind w:left="60" w:right="60"/>
              <w:rPr>
                <w:rFonts w:eastAsia="Arial" w:cs="Times New Roman"/>
                <w:sz w:val="22"/>
              </w:rPr>
            </w:pPr>
            <w:r w:rsidRPr="00D45DEB">
              <w:rPr>
                <w:rFonts w:eastAsia="Arial" w:cs="Times New Roman"/>
                <w:sz w:val="22"/>
              </w:rPr>
              <w:t>B</w:t>
            </w:r>
          </w:p>
        </w:tc>
        <w:tc>
          <w:tcPr>
            <w:tcW w:w="1255" w:type="dxa"/>
            <w:tcBorders>
              <w:bottom w:val="single" w:sz="4" w:space="0" w:color="auto"/>
            </w:tcBorders>
          </w:tcPr>
          <w:p w14:paraId="644770F8" w14:textId="77777777" w:rsidR="006E048A" w:rsidRPr="00D45DEB" w:rsidRDefault="006E048A" w:rsidP="000F6703">
            <w:pPr>
              <w:ind w:left="60" w:right="60"/>
              <w:rPr>
                <w:rFonts w:eastAsia="Arial" w:cs="Times New Roman"/>
                <w:sz w:val="22"/>
              </w:rPr>
            </w:pPr>
            <w:r w:rsidRPr="00D45DEB">
              <w:rPr>
                <w:rFonts w:eastAsia="Arial" w:cs="Times New Roman"/>
                <w:sz w:val="22"/>
              </w:rPr>
              <w:t>Error estándar</w:t>
            </w:r>
          </w:p>
        </w:tc>
        <w:tc>
          <w:tcPr>
            <w:tcW w:w="1559" w:type="dxa"/>
            <w:tcBorders>
              <w:bottom w:val="single" w:sz="4" w:space="0" w:color="auto"/>
            </w:tcBorders>
          </w:tcPr>
          <w:p w14:paraId="23C5BC7A" w14:textId="77777777" w:rsidR="006E048A" w:rsidRPr="00D45DEB" w:rsidRDefault="006E048A" w:rsidP="000F6703">
            <w:pPr>
              <w:ind w:left="60" w:right="60"/>
              <w:rPr>
                <w:rFonts w:eastAsia="Arial" w:cs="Times New Roman"/>
                <w:sz w:val="20"/>
                <w:szCs w:val="20"/>
              </w:rPr>
            </w:pPr>
            <w:r w:rsidRPr="00D45DEB">
              <w:rPr>
                <w:rFonts w:eastAsia="Arial" w:cs="Times New Roman"/>
                <w:sz w:val="20"/>
                <w:szCs w:val="20"/>
              </w:rPr>
              <w:t>Beta</w:t>
            </w:r>
          </w:p>
        </w:tc>
        <w:tc>
          <w:tcPr>
            <w:tcW w:w="1030" w:type="dxa"/>
            <w:vMerge/>
            <w:tcBorders>
              <w:bottom w:val="single" w:sz="4" w:space="0" w:color="auto"/>
            </w:tcBorders>
          </w:tcPr>
          <w:p w14:paraId="73DC5AC0" w14:textId="77777777" w:rsidR="006E048A" w:rsidRPr="00D45DEB" w:rsidRDefault="006E048A" w:rsidP="000F6703">
            <w:pPr>
              <w:widowControl w:val="0"/>
              <w:spacing w:line="276" w:lineRule="auto"/>
              <w:rPr>
                <w:rFonts w:eastAsia="Arial" w:cs="Times New Roman"/>
                <w:sz w:val="22"/>
              </w:rPr>
            </w:pPr>
          </w:p>
        </w:tc>
        <w:tc>
          <w:tcPr>
            <w:tcW w:w="1031" w:type="dxa"/>
            <w:vMerge/>
            <w:tcBorders>
              <w:bottom w:val="single" w:sz="4" w:space="0" w:color="auto"/>
            </w:tcBorders>
          </w:tcPr>
          <w:p w14:paraId="67926E0F" w14:textId="77777777" w:rsidR="006E048A" w:rsidRPr="00D45DEB" w:rsidRDefault="006E048A" w:rsidP="000F6703">
            <w:pPr>
              <w:widowControl w:val="0"/>
              <w:spacing w:line="276" w:lineRule="auto"/>
              <w:rPr>
                <w:rFonts w:eastAsia="Arial" w:cs="Times New Roman"/>
                <w:sz w:val="22"/>
              </w:rPr>
            </w:pPr>
          </w:p>
        </w:tc>
      </w:tr>
      <w:tr w:rsidR="006E048A" w:rsidRPr="00D45DEB" w14:paraId="3B88BE52" w14:textId="77777777" w:rsidTr="00D45DEB">
        <w:trPr>
          <w:jc w:val="center"/>
        </w:trPr>
        <w:tc>
          <w:tcPr>
            <w:tcW w:w="736" w:type="dxa"/>
            <w:vMerge w:val="restart"/>
            <w:tcBorders>
              <w:top w:val="single" w:sz="4" w:space="0" w:color="auto"/>
            </w:tcBorders>
          </w:tcPr>
          <w:p w14:paraId="312425C2" w14:textId="77777777" w:rsidR="006E048A" w:rsidRPr="00D45DEB" w:rsidRDefault="006E048A" w:rsidP="000F6703">
            <w:pPr>
              <w:ind w:left="60" w:right="60"/>
              <w:rPr>
                <w:rFonts w:eastAsia="Arial" w:cs="Times New Roman"/>
                <w:sz w:val="22"/>
              </w:rPr>
            </w:pPr>
            <w:r w:rsidRPr="00D45DEB">
              <w:rPr>
                <w:rFonts w:eastAsia="Arial" w:cs="Times New Roman"/>
                <w:sz w:val="22"/>
              </w:rPr>
              <w:t>1</w:t>
            </w:r>
          </w:p>
        </w:tc>
        <w:tc>
          <w:tcPr>
            <w:tcW w:w="1353" w:type="dxa"/>
            <w:tcBorders>
              <w:top w:val="single" w:sz="4" w:space="0" w:color="auto"/>
            </w:tcBorders>
          </w:tcPr>
          <w:p w14:paraId="52C942A4" w14:textId="77777777" w:rsidR="006E048A" w:rsidRPr="00D45DEB" w:rsidRDefault="006E048A" w:rsidP="000F6703">
            <w:pPr>
              <w:ind w:left="60" w:right="60"/>
              <w:rPr>
                <w:rFonts w:eastAsia="Arial" w:cs="Times New Roman"/>
                <w:sz w:val="20"/>
                <w:szCs w:val="20"/>
              </w:rPr>
            </w:pPr>
            <w:r w:rsidRPr="00D45DEB">
              <w:rPr>
                <w:rFonts w:eastAsia="Arial" w:cs="Times New Roman"/>
                <w:sz w:val="20"/>
                <w:szCs w:val="20"/>
              </w:rPr>
              <w:t>(Constante)</w:t>
            </w:r>
          </w:p>
        </w:tc>
        <w:tc>
          <w:tcPr>
            <w:tcW w:w="1476" w:type="dxa"/>
            <w:tcBorders>
              <w:top w:val="single" w:sz="4" w:space="0" w:color="auto"/>
            </w:tcBorders>
          </w:tcPr>
          <w:p w14:paraId="0E0E6C24" w14:textId="77777777" w:rsidR="006E048A" w:rsidRPr="00D45DEB" w:rsidRDefault="006E048A" w:rsidP="006E048A">
            <w:pPr>
              <w:ind w:left="60" w:right="60"/>
              <w:rPr>
                <w:rFonts w:eastAsia="Arial" w:cs="Times New Roman"/>
                <w:sz w:val="22"/>
              </w:rPr>
            </w:pPr>
            <w:r w:rsidRPr="00D45DEB">
              <w:rPr>
                <w:rFonts w:eastAsia="Arial" w:cs="Times New Roman"/>
                <w:sz w:val="22"/>
              </w:rPr>
              <w:t>-,552</w:t>
            </w:r>
          </w:p>
        </w:tc>
        <w:tc>
          <w:tcPr>
            <w:tcW w:w="1255" w:type="dxa"/>
            <w:tcBorders>
              <w:top w:val="single" w:sz="4" w:space="0" w:color="auto"/>
            </w:tcBorders>
          </w:tcPr>
          <w:p w14:paraId="5A575D65" w14:textId="77777777" w:rsidR="006E048A" w:rsidRPr="00D45DEB" w:rsidRDefault="006E048A" w:rsidP="006E048A">
            <w:pPr>
              <w:ind w:left="60" w:right="60"/>
              <w:rPr>
                <w:rFonts w:eastAsia="Arial" w:cs="Times New Roman"/>
                <w:sz w:val="22"/>
              </w:rPr>
            </w:pPr>
            <w:r w:rsidRPr="00D45DEB">
              <w:rPr>
                <w:rFonts w:eastAsia="Arial" w:cs="Times New Roman"/>
                <w:sz w:val="22"/>
              </w:rPr>
              <w:t>15,535</w:t>
            </w:r>
          </w:p>
        </w:tc>
        <w:tc>
          <w:tcPr>
            <w:tcW w:w="1559" w:type="dxa"/>
            <w:tcBorders>
              <w:top w:val="single" w:sz="4" w:space="0" w:color="auto"/>
            </w:tcBorders>
          </w:tcPr>
          <w:p w14:paraId="64A6CDFF" w14:textId="77777777" w:rsidR="006E048A" w:rsidRPr="00D45DEB" w:rsidRDefault="006E048A" w:rsidP="006E048A">
            <w:pPr>
              <w:rPr>
                <w:rFonts w:eastAsia="Times New Roman" w:cs="Times New Roman"/>
                <w:sz w:val="22"/>
              </w:rPr>
            </w:pPr>
          </w:p>
        </w:tc>
        <w:tc>
          <w:tcPr>
            <w:tcW w:w="1030" w:type="dxa"/>
            <w:tcBorders>
              <w:top w:val="single" w:sz="4" w:space="0" w:color="auto"/>
            </w:tcBorders>
          </w:tcPr>
          <w:p w14:paraId="6E399576" w14:textId="77777777" w:rsidR="006E048A" w:rsidRPr="00D45DEB" w:rsidRDefault="006E048A" w:rsidP="006E048A">
            <w:pPr>
              <w:ind w:left="60" w:right="60"/>
              <w:rPr>
                <w:rFonts w:eastAsia="Arial" w:cs="Times New Roman"/>
                <w:sz w:val="22"/>
              </w:rPr>
            </w:pPr>
            <w:r w:rsidRPr="00D45DEB">
              <w:rPr>
                <w:rFonts w:eastAsia="Arial" w:cs="Times New Roman"/>
                <w:sz w:val="22"/>
              </w:rPr>
              <w:t>-,036</w:t>
            </w:r>
          </w:p>
        </w:tc>
        <w:tc>
          <w:tcPr>
            <w:tcW w:w="1031" w:type="dxa"/>
            <w:tcBorders>
              <w:top w:val="single" w:sz="4" w:space="0" w:color="auto"/>
            </w:tcBorders>
          </w:tcPr>
          <w:p w14:paraId="3227CA4D" w14:textId="77777777" w:rsidR="006E048A" w:rsidRPr="00D45DEB" w:rsidRDefault="006E048A" w:rsidP="006E048A">
            <w:pPr>
              <w:ind w:left="60" w:right="60"/>
              <w:rPr>
                <w:rFonts w:eastAsia="Arial" w:cs="Times New Roman"/>
                <w:sz w:val="22"/>
              </w:rPr>
            </w:pPr>
            <w:r w:rsidRPr="00D45DEB">
              <w:rPr>
                <w:rFonts w:eastAsia="Arial" w:cs="Times New Roman"/>
                <w:sz w:val="22"/>
              </w:rPr>
              <w:t>,977</w:t>
            </w:r>
          </w:p>
        </w:tc>
      </w:tr>
      <w:tr w:rsidR="006E048A" w:rsidRPr="00D45DEB" w14:paraId="36FCE874" w14:textId="77777777" w:rsidTr="00D45DEB">
        <w:trPr>
          <w:trHeight w:val="457"/>
          <w:jc w:val="center"/>
        </w:trPr>
        <w:tc>
          <w:tcPr>
            <w:tcW w:w="736" w:type="dxa"/>
            <w:vMerge/>
            <w:tcBorders>
              <w:bottom w:val="single" w:sz="4" w:space="0" w:color="auto"/>
            </w:tcBorders>
          </w:tcPr>
          <w:p w14:paraId="07FA1B2C" w14:textId="77777777" w:rsidR="006E048A" w:rsidRPr="00D45DEB" w:rsidRDefault="006E048A" w:rsidP="000F6703">
            <w:pPr>
              <w:widowControl w:val="0"/>
              <w:spacing w:line="276" w:lineRule="auto"/>
              <w:rPr>
                <w:rFonts w:eastAsia="Arial" w:cs="Times New Roman"/>
                <w:sz w:val="22"/>
              </w:rPr>
            </w:pPr>
          </w:p>
        </w:tc>
        <w:tc>
          <w:tcPr>
            <w:tcW w:w="1353" w:type="dxa"/>
            <w:tcBorders>
              <w:bottom w:val="single" w:sz="4" w:space="0" w:color="auto"/>
            </w:tcBorders>
          </w:tcPr>
          <w:p w14:paraId="20F1101F" w14:textId="77777777" w:rsidR="006E048A" w:rsidRPr="00D45DEB" w:rsidRDefault="006E048A" w:rsidP="00D45DEB">
            <w:pPr>
              <w:ind w:left="-131" w:right="-5"/>
              <w:rPr>
                <w:rFonts w:eastAsia="Arial" w:cs="Times New Roman"/>
                <w:sz w:val="20"/>
                <w:szCs w:val="20"/>
              </w:rPr>
            </w:pPr>
            <w:r w:rsidRPr="00D45DEB">
              <w:rPr>
                <w:rFonts w:eastAsia="Arial" w:cs="Times New Roman"/>
                <w:sz w:val="20"/>
                <w:szCs w:val="20"/>
              </w:rPr>
              <w:t>POBLACIÓN</w:t>
            </w:r>
          </w:p>
        </w:tc>
        <w:tc>
          <w:tcPr>
            <w:tcW w:w="1476" w:type="dxa"/>
            <w:tcBorders>
              <w:bottom w:val="single" w:sz="4" w:space="0" w:color="auto"/>
            </w:tcBorders>
          </w:tcPr>
          <w:p w14:paraId="5B044462" w14:textId="77777777" w:rsidR="006E048A" w:rsidRPr="00D45DEB" w:rsidRDefault="006E048A" w:rsidP="006E048A">
            <w:pPr>
              <w:ind w:left="60" w:right="60"/>
              <w:rPr>
                <w:rFonts w:eastAsia="Arial" w:cs="Times New Roman"/>
                <w:sz w:val="22"/>
              </w:rPr>
            </w:pPr>
            <w:r w:rsidRPr="00D45DEB">
              <w:rPr>
                <w:rFonts w:eastAsia="Arial" w:cs="Times New Roman"/>
                <w:sz w:val="22"/>
              </w:rPr>
              <w:t>,001</w:t>
            </w:r>
          </w:p>
        </w:tc>
        <w:tc>
          <w:tcPr>
            <w:tcW w:w="1255" w:type="dxa"/>
            <w:tcBorders>
              <w:bottom w:val="single" w:sz="4" w:space="0" w:color="auto"/>
            </w:tcBorders>
          </w:tcPr>
          <w:p w14:paraId="4DC05C9C" w14:textId="77777777" w:rsidR="006E048A" w:rsidRPr="00D45DEB" w:rsidRDefault="006E048A" w:rsidP="006E048A">
            <w:pPr>
              <w:ind w:left="60" w:right="60"/>
              <w:rPr>
                <w:rFonts w:eastAsia="Arial" w:cs="Times New Roman"/>
                <w:sz w:val="22"/>
              </w:rPr>
            </w:pPr>
            <w:r w:rsidRPr="00D45DEB">
              <w:rPr>
                <w:rFonts w:eastAsia="Arial" w:cs="Times New Roman"/>
                <w:sz w:val="22"/>
              </w:rPr>
              <w:t>,002</w:t>
            </w:r>
          </w:p>
        </w:tc>
        <w:tc>
          <w:tcPr>
            <w:tcW w:w="1559" w:type="dxa"/>
            <w:tcBorders>
              <w:bottom w:val="single" w:sz="4" w:space="0" w:color="auto"/>
            </w:tcBorders>
          </w:tcPr>
          <w:p w14:paraId="67ADB3EC" w14:textId="77777777" w:rsidR="006E048A" w:rsidRPr="00D45DEB" w:rsidRDefault="006E048A" w:rsidP="006E048A">
            <w:pPr>
              <w:ind w:left="60" w:right="60"/>
              <w:rPr>
                <w:rFonts w:eastAsia="Arial" w:cs="Times New Roman"/>
                <w:sz w:val="22"/>
              </w:rPr>
            </w:pPr>
            <w:r w:rsidRPr="00D45DEB">
              <w:rPr>
                <w:rFonts w:eastAsia="Arial" w:cs="Times New Roman"/>
                <w:sz w:val="22"/>
              </w:rPr>
              <w:t>,430</w:t>
            </w:r>
          </w:p>
        </w:tc>
        <w:tc>
          <w:tcPr>
            <w:tcW w:w="1030" w:type="dxa"/>
            <w:tcBorders>
              <w:bottom w:val="single" w:sz="4" w:space="0" w:color="auto"/>
            </w:tcBorders>
          </w:tcPr>
          <w:p w14:paraId="0DDC4A1E" w14:textId="77777777" w:rsidR="006E048A" w:rsidRPr="00D45DEB" w:rsidRDefault="006E048A" w:rsidP="006E048A">
            <w:pPr>
              <w:ind w:left="60" w:right="60"/>
              <w:rPr>
                <w:rFonts w:eastAsia="Arial" w:cs="Times New Roman"/>
                <w:sz w:val="22"/>
              </w:rPr>
            </w:pPr>
            <w:r w:rsidRPr="00D45DEB">
              <w:rPr>
                <w:rFonts w:eastAsia="Arial" w:cs="Times New Roman"/>
                <w:sz w:val="22"/>
              </w:rPr>
              <w:t>,477</w:t>
            </w:r>
          </w:p>
        </w:tc>
        <w:tc>
          <w:tcPr>
            <w:tcW w:w="1031" w:type="dxa"/>
            <w:tcBorders>
              <w:bottom w:val="single" w:sz="4" w:space="0" w:color="auto"/>
            </w:tcBorders>
          </w:tcPr>
          <w:p w14:paraId="57140B28" w14:textId="77777777" w:rsidR="006E048A" w:rsidRPr="00D45DEB" w:rsidRDefault="006E048A" w:rsidP="006E048A">
            <w:pPr>
              <w:ind w:left="60" w:right="60"/>
              <w:rPr>
                <w:rFonts w:eastAsia="Arial" w:cs="Times New Roman"/>
                <w:sz w:val="22"/>
              </w:rPr>
            </w:pPr>
            <w:r w:rsidRPr="00D45DEB">
              <w:rPr>
                <w:rFonts w:eastAsia="Arial" w:cs="Times New Roman"/>
                <w:sz w:val="22"/>
              </w:rPr>
              <w:t>,717</w:t>
            </w:r>
          </w:p>
        </w:tc>
      </w:tr>
      <w:tr w:rsidR="006E048A" w:rsidRPr="00D45DEB" w14:paraId="6EF21888" w14:textId="77777777" w:rsidTr="00D45DEB">
        <w:trPr>
          <w:jc w:val="center"/>
        </w:trPr>
        <w:tc>
          <w:tcPr>
            <w:tcW w:w="8440" w:type="dxa"/>
            <w:gridSpan w:val="7"/>
            <w:tcBorders>
              <w:top w:val="single" w:sz="4" w:space="0" w:color="auto"/>
            </w:tcBorders>
          </w:tcPr>
          <w:p w14:paraId="1F6E8BB3" w14:textId="77777777" w:rsidR="006E048A" w:rsidRPr="00D45DEB" w:rsidRDefault="006E048A" w:rsidP="00D45DEB">
            <w:pPr>
              <w:ind w:left="60" w:right="60"/>
              <w:jc w:val="left"/>
              <w:rPr>
                <w:rFonts w:eastAsia="Arial" w:cs="Times New Roman"/>
                <w:sz w:val="22"/>
              </w:rPr>
            </w:pPr>
            <w:r w:rsidRPr="00D45DEB">
              <w:rPr>
                <w:rFonts w:eastAsia="Arial" w:cs="Times New Roman"/>
                <w:sz w:val="22"/>
              </w:rPr>
              <w:t>a. Variable dependiente: R_S</w:t>
            </w:r>
          </w:p>
        </w:tc>
      </w:tr>
    </w:tbl>
    <w:p w14:paraId="2EDABC47" w14:textId="1CA8EEC8" w:rsidR="00D45DEB" w:rsidRDefault="00D45DEB" w:rsidP="00D45DEB">
      <w:pPr>
        <w:spacing w:before="100" w:beforeAutospacing="1" w:after="100" w:afterAutospacing="1" w:line="240" w:lineRule="auto"/>
        <w:ind w:left="1134"/>
        <w:contextualSpacing/>
        <w:jc w:val="both"/>
        <w:rPr>
          <w:rFonts w:ascii="Times New Roman" w:hAnsi="Times New Roman" w:cs="Times New Roman"/>
          <w:sz w:val="20"/>
        </w:rPr>
      </w:pPr>
      <w:r w:rsidRPr="003D15DB">
        <w:rPr>
          <w:rFonts w:ascii="Times New Roman" w:hAnsi="Times New Roman" w:cs="Times New Roman"/>
          <w:b/>
          <w:sz w:val="20"/>
          <w:szCs w:val="20"/>
        </w:rPr>
        <w:t>Fuente:</w:t>
      </w:r>
      <w:r>
        <w:rPr>
          <w:rFonts w:ascii="Times New Roman" w:hAnsi="Times New Roman" w:cs="Times New Roman"/>
          <w:b/>
        </w:rPr>
        <w:t xml:space="preserve"> </w:t>
      </w:r>
      <w:r>
        <w:rPr>
          <w:rFonts w:ascii="Times New Roman" w:hAnsi="Times New Roman" w:cs="Times New Roman"/>
          <w:sz w:val="20"/>
        </w:rPr>
        <w:t>Análisis de proyección de población - coeficientes.</w:t>
      </w:r>
    </w:p>
    <w:p w14:paraId="2FCE032C" w14:textId="77777777" w:rsidR="00D45DEB" w:rsidRDefault="00D45DEB" w:rsidP="00D45DEB">
      <w:pPr>
        <w:spacing w:after="0" w:line="480" w:lineRule="auto"/>
        <w:ind w:left="1134"/>
        <w:jc w:val="both"/>
        <w:rPr>
          <w:rFonts w:ascii="Times New Roman" w:hAnsi="Times New Roman" w:cs="Times New Roman"/>
          <w:sz w:val="24"/>
          <w:szCs w:val="24"/>
        </w:rPr>
      </w:pPr>
    </w:p>
    <w:p w14:paraId="03F4B4C3" w14:textId="1D391893" w:rsidR="00D45DEB" w:rsidRPr="00D45DEB" w:rsidRDefault="00D45DEB" w:rsidP="00D45DEB">
      <w:pPr>
        <w:spacing w:after="0" w:line="480" w:lineRule="auto"/>
        <w:ind w:left="1134"/>
        <w:jc w:val="both"/>
        <w:rPr>
          <w:rFonts w:ascii="Times New Roman" w:hAnsi="Times New Roman" w:cs="Times New Roman"/>
          <w:sz w:val="24"/>
          <w:szCs w:val="24"/>
        </w:rPr>
      </w:pPr>
      <w:r w:rsidRPr="00D45DEB">
        <w:rPr>
          <w:rFonts w:ascii="Times New Roman" w:hAnsi="Times New Roman" w:cs="Times New Roman"/>
          <w:sz w:val="24"/>
          <w:szCs w:val="24"/>
        </w:rPr>
        <w:t>Al observar el nivel de significancia tanto de la constante (0.977) como del factor población (0.717) se corrobora lo considerado en el ANOVA en donde se indica que no es factible construir la ecuación con la mencionada constante ni con el factor de la población.</w:t>
      </w:r>
    </w:p>
    <w:p w14:paraId="08E1F332" w14:textId="17DD42C0" w:rsidR="008E3436" w:rsidRDefault="008E3436" w:rsidP="00A85B1E">
      <w:pPr>
        <w:pStyle w:val="Ttulo3"/>
        <w:numPr>
          <w:ilvl w:val="1"/>
          <w:numId w:val="2"/>
        </w:numPr>
        <w:spacing w:before="100" w:beforeAutospacing="1" w:after="100" w:afterAutospacing="1" w:line="480" w:lineRule="auto"/>
        <w:ind w:left="1134" w:hanging="499"/>
        <w:rPr>
          <w:rFonts w:ascii="Times New Roman" w:eastAsiaTheme="minorHAnsi" w:hAnsi="Times New Roman" w:cs="Times New Roman"/>
          <w:b/>
          <w:color w:val="000000" w:themeColor="text1"/>
        </w:rPr>
      </w:pPr>
      <w:bookmarkStart w:id="172" w:name="_Toc64393842"/>
      <w:bookmarkStart w:id="173" w:name="_Toc79604647"/>
      <w:bookmarkEnd w:id="18"/>
      <w:bookmarkEnd w:id="19"/>
      <w:bookmarkEnd w:id="20"/>
      <w:bookmarkEnd w:id="165"/>
      <w:bookmarkEnd w:id="166"/>
      <w:r w:rsidRPr="006204E5">
        <w:rPr>
          <w:rFonts w:ascii="Times New Roman" w:eastAsiaTheme="minorHAnsi" w:hAnsi="Times New Roman" w:cs="Times New Roman"/>
          <w:b/>
          <w:color w:val="000000" w:themeColor="text1"/>
        </w:rPr>
        <w:lastRenderedPageBreak/>
        <w:t>Comprobación de hipótesis</w:t>
      </w:r>
      <w:bookmarkEnd w:id="172"/>
      <w:bookmarkEnd w:id="173"/>
    </w:p>
    <w:p w14:paraId="45E961EE" w14:textId="6A0BF87F" w:rsidR="003514A2" w:rsidRPr="00A2161D" w:rsidRDefault="00A2161D" w:rsidP="008B0730">
      <w:pPr>
        <w:spacing w:line="480" w:lineRule="auto"/>
        <w:ind w:left="1134"/>
        <w:jc w:val="both"/>
        <w:rPr>
          <w:rFonts w:ascii="Times New Roman" w:hAnsi="Times New Roman" w:cs="Times New Roman"/>
          <w:sz w:val="24"/>
          <w:szCs w:val="24"/>
        </w:rPr>
      </w:pPr>
      <w:bookmarkStart w:id="174" w:name="_Toc64985338"/>
      <w:r>
        <w:rPr>
          <w:rFonts w:ascii="Times New Roman" w:hAnsi="Times New Roman" w:cs="Times New Roman"/>
          <w:sz w:val="24"/>
          <w:szCs w:val="24"/>
        </w:rPr>
        <w:t>H</w:t>
      </w:r>
      <w:r w:rsidRPr="00A2161D">
        <w:rPr>
          <w:rFonts w:ascii="Times New Roman" w:hAnsi="Times New Roman" w:cs="Times New Roman"/>
          <w:sz w:val="24"/>
          <w:szCs w:val="24"/>
        </w:rPr>
        <w:t>abiendo sido procesados los resultados en el programa estadístico mediante un análisis de varianza (</w:t>
      </w:r>
      <w:r>
        <w:rPr>
          <w:rFonts w:ascii="Times New Roman" w:hAnsi="Times New Roman" w:cs="Times New Roman"/>
          <w:sz w:val="24"/>
          <w:szCs w:val="24"/>
        </w:rPr>
        <w:t>ANOVA</w:t>
      </w:r>
      <w:r w:rsidRPr="00A2161D">
        <w:rPr>
          <w:rFonts w:ascii="Times New Roman" w:hAnsi="Times New Roman" w:cs="Times New Roman"/>
          <w:sz w:val="24"/>
          <w:szCs w:val="24"/>
        </w:rPr>
        <w:t xml:space="preserve">) </w:t>
      </w:r>
      <w:r>
        <w:rPr>
          <w:rFonts w:ascii="Times New Roman" w:hAnsi="Times New Roman" w:cs="Times New Roman"/>
          <w:sz w:val="24"/>
          <w:szCs w:val="24"/>
        </w:rPr>
        <w:t>y posterior a ello realizado el test de Tukey teniendo como referencia que si:</w:t>
      </w:r>
      <w:bookmarkEnd w:id="174"/>
    </w:p>
    <w:p w14:paraId="254B0B37" w14:textId="6DDB18F9" w:rsidR="003514A2" w:rsidRPr="00A2161D" w:rsidRDefault="00A2161D" w:rsidP="005726A0">
      <w:pPr>
        <w:pStyle w:val="Prrafodelista"/>
        <w:numPr>
          <w:ilvl w:val="0"/>
          <w:numId w:val="5"/>
        </w:numPr>
        <w:spacing w:line="480" w:lineRule="auto"/>
        <w:rPr>
          <w:sz w:val="24"/>
          <w:szCs w:val="24"/>
        </w:rPr>
      </w:pPr>
      <w:r w:rsidRPr="00A2161D">
        <w:rPr>
          <w:sz w:val="24"/>
          <w:szCs w:val="24"/>
        </w:rPr>
        <w:t>p&lt; 0.05 = se rechaza la hipótesis nula</w:t>
      </w:r>
      <w:r>
        <w:rPr>
          <w:sz w:val="24"/>
          <w:szCs w:val="24"/>
        </w:rPr>
        <w:t>, se acepta la hipótesis alternativa.</w:t>
      </w:r>
    </w:p>
    <w:p w14:paraId="70B94CA9" w14:textId="14E9F14F" w:rsidR="003514A2" w:rsidRPr="00C94070" w:rsidRDefault="00A2161D" w:rsidP="005726A0">
      <w:pPr>
        <w:pStyle w:val="Prrafodelista"/>
        <w:numPr>
          <w:ilvl w:val="0"/>
          <w:numId w:val="5"/>
        </w:numPr>
        <w:spacing w:line="480" w:lineRule="auto"/>
        <w:rPr>
          <w:rFonts w:eastAsiaTheme="minorHAnsi"/>
          <w:sz w:val="24"/>
          <w:szCs w:val="24"/>
        </w:rPr>
      </w:pPr>
      <w:r w:rsidRPr="00C94070">
        <w:rPr>
          <w:sz w:val="24"/>
          <w:szCs w:val="24"/>
        </w:rPr>
        <w:t>p&gt;0.05 = se rechaza la hipótesis alternativa, se acepta la hipótesis nula.</w:t>
      </w:r>
    </w:p>
    <w:p w14:paraId="39B38785" w14:textId="781FBB3B" w:rsidR="006451CF" w:rsidRDefault="006451CF" w:rsidP="00132F55">
      <w:pPr>
        <w:pStyle w:val="Ttulo1"/>
        <w:spacing w:line="480" w:lineRule="auto"/>
        <w:rPr>
          <w:rFonts w:ascii="Times New Roman" w:eastAsiaTheme="minorHAnsi" w:hAnsi="Times New Roman" w:cs="Times New Roman"/>
          <w:b/>
          <w:color w:val="000000" w:themeColor="text1"/>
          <w:sz w:val="28"/>
          <w:szCs w:val="24"/>
          <w:lang w:val="es-PE" w:eastAsia="en-US"/>
        </w:rPr>
      </w:pPr>
      <w:bookmarkStart w:id="175" w:name="_Toc59212249"/>
      <w:bookmarkStart w:id="176" w:name="_Toc64393844"/>
    </w:p>
    <w:p w14:paraId="745EC762" w14:textId="7313EBAA" w:rsidR="006451CF" w:rsidRDefault="006451CF" w:rsidP="006451CF"/>
    <w:p w14:paraId="5E44DCB4" w14:textId="12D3E0A7" w:rsidR="006451CF" w:rsidRDefault="006451CF" w:rsidP="006451CF"/>
    <w:p w14:paraId="655E126D" w14:textId="64F5BC6F" w:rsidR="006451CF" w:rsidRDefault="006451CF" w:rsidP="006451CF"/>
    <w:p w14:paraId="424ACA30" w14:textId="0ED4297B" w:rsidR="006451CF" w:rsidRDefault="006451CF" w:rsidP="006451CF"/>
    <w:p w14:paraId="7C480F19" w14:textId="737833DB" w:rsidR="00BA75F7" w:rsidRDefault="00BA75F7" w:rsidP="006451CF"/>
    <w:p w14:paraId="656A4979" w14:textId="39919CF8" w:rsidR="00BA75F7" w:rsidRDefault="00BA75F7" w:rsidP="006451CF"/>
    <w:p w14:paraId="223FB328" w14:textId="00C8CFF0" w:rsidR="00BA75F7" w:rsidRDefault="00BA75F7" w:rsidP="006451CF"/>
    <w:p w14:paraId="32DDEBD3" w14:textId="06ACDBFE" w:rsidR="00BA75F7" w:rsidRDefault="00BA75F7" w:rsidP="006451CF"/>
    <w:p w14:paraId="30805230" w14:textId="45DDD264" w:rsidR="00BA75F7" w:rsidRDefault="00BA75F7" w:rsidP="006451CF"/>
    <w:p w14:paraId="69DD2B71" w14:textId="64D87FCA" w:rsidR="00BA75F7" w:rsidRDefault="00BA75F7" w:rsidP="006451CF"/>
    <w:p w14:paraId="60AB5E3E" w14:textId="77777777" w:rsidR="00BA75F7" w:rsidRDefault="00BA75F7" w:rsidP="006451CF"/>
    <w:p w14:paraId="6315E2E5" w14:textId="77777777" w:rsidR="006451CF" w:rsidRPr="006451CF" w:rsidRDefault="006451CF" w:rsidP="006451CF"/>
    <w:p w14:paraId="6DBFF4D0" w14:textId="59AE69E5" w:rsidR="006451CF" w:rsidRDefault="006451CF" w:rsidP="00132F55">
      <w:pPr>
        <w:pStyle w:val="Ttulo1"/>
        <w:spacing w:line="480" w:lineRule="auto"/>
        <w:rPr>
          <w:rFonts w:ascii="Times New Roman" w:eastAsiaTheme="minorHAnsi" w:hAnsi="Times New Roman" w:cs="Times New Roman"/>
          <w:b/>
          <w:color w:val="000000" w:themeColor="text1"/>
          <w:sz w:val="28"/>
          <w:szCs w:val="24"/>
          <w:lang w:val="es-PE" w:eastAsia="en-US"/>
        </w:rPr>
      </w:pPr>
    </w:p>
    <w:p w14:paraId="132155F4" w14:textId="00EB2A5E" w:rsidR="006451CF" w:rsidRDefault="006451CF" w:rsidP="006451CF"/>
    <w:p w14:paraId="4BBDEB15" w14:textId="048D844E" w:rsidR="00132F55" w:rsidRPr="009D6306" w:rsidRDefault="00132F55" w:rsidP="00132F55">
      <w:pPr>
        <w:pStyle w:val="Ttulo1"/>
        <w:spacing w:line="480" w:lineRule="auto"/>
        <w:rPr>
          <w:rFonts w:ascii="Times New Roman" w:eastAsiaTheme="minorHAnsi" w:hAnsi="Times New Roman" w:cs="Times New Roman"/>
          <w:b/>
          <w:color w:val="000000" w:themeColor="text1"/>
          <w:sz w:val="28"/>
          <w:szCs w:val="24"/>
          <w:lang w:val="es-PE" w:eastAsia="en-US"/>
        </w:rPr>
      </w:pPr>
      <w:bookmarkStart w:id="177" w:name="_Toc79604648"/>
      <w:r w:rsidRPr="009D6306">
        <w:rPr>
          <w:rFonts w:ascii="Times New Roman" w:eastAsiaTheme="minorHAnsi" w:hAnsi="Times New Roman" w:cs="Times New Roman"/>
          <w:b/>
          <w:color w:val="000000" w:themeColor="text1"/>
          <w:sz w:val="28"/>
          <w:szCs w:val="24"/>
          <w:lang w:val="es-PE" w:eastAsia="en-US"/>
        </w:rPr>
        <w:lastRenderedPageBreak/>
        <w:t>CAPITULO V: CONCLUSIONES Y RECOMENDACIONES</w:t>
      </w:r>
      <w:bookmarkEnd w:id="175"/>
      <w:bookmarkEnd w:id="176"/>
      <w:bookmarkEnd w:id="177"/>
      <w:r w:rsidRPr="009D6306">
        <w:rPr>
          <w:rFonts w:ascii="Times New Roman" w:eastAsiaTheme="minorHAnsi" w:hAnsi="Times New Roman" w:cs="Times New Roman"/>
          <w:b/>
          <w:color w:val="000000" w:themeColor="text1"/>
          <w:sz w:val="28"/>
          <w:szCs w:val="24"/>
          <w:lang w:val="es-PE" w:eastAsia="en-US"/>
        </w:rPr>
        <w:t xml:space="preserve"> </w:t>
      </w:r>
    </w:p>
    <w:p w14:paraId="209F4B70" w14:textId="5178F317" w:rsidR="00C35AA4" w:rsidRDefault="00132F55" w:rsidP="005726A0">
      <w:pPr>
        <w:pStyle w:val="Ttulo3"/>
        <w:numPr>
          <w:ilvl w:val="1"/>
          <w:numId w:val="3"/>
        </w:numPr>
        <w:spacing w:line="480" w:lineRule="auto"/>
        <w:ind w:left="1134" w:hanging="501"/>
        <w:rPr>
          <w:rFonts w:ascii="Times New Roman" w:eastAsiaTheme="minorHAnsi" w:hAnsi="Times New Roman" w:cs="Times New Roman"/>
          <w:b/>
          <w:color w:val="000000" w:themeColor="text1"/>
        </w:rPr>
      </w:pPr>
      <w:r w:rsidRPr="009D6306">
        <w:rPr>
          <w:rFonts w:ascii="Times New Roman" w:eastAsiaTheme="minorHAnsi" w:hAnsi="Times New Roman" w:cs="Times New Roman"/>
          <w:b/>
          <w:color w:val="000000" w:themeColor="text1"/>
        </w:rPr>
        <w:t xml:space="preserve"> </w:t>
      </w:r>
      <w:bookmarkStart w:id="178" w:name="_Toc59212250"/>
      <w:bookmarkStart w:id="179" w:name="_Toc64393845"/>
      <w:bookmarkStart w:id="180" w:name="_Toc79604649"/>
      <w:r w:rsidRPr="00A85B1E">
        <w:rPr>
          <w:rFonts w:ascii="Times New Roman" w:eastAsiaTheme="minorHAnsi" w:hAnsi="Times New Roman" w:cs="Times New Roman"/>
          <w:b/>
          <w:color w:val="000000" w:themeColor="text1"/>
        </w:rPr>
        <w:t>Conclusiones</w:t>
      </w:r>
      <w:bookmarkEnd w:id="178"/>
      <w:bookmarkEnd w:id="179"/>
      <w:bookmarkEnd w:id="180"/>
    </w:p>
    <w:p w14:paraId="52E867D1" w14:textId="434D33B6" w:rsidR="00C35AA4" w:rsidRPr="00C35AA4" w:rsidRDefault="00C35AA4" w:rsidP="00C35AA4">
      <w:pPr>
        <w:pStyle w:val="Prrafodelista"/>
        <w:widowControl/>
        <w:autoSpaceDE/>
        <w:autoSpaceDN/>
        <w:spacing w:before="100" w:beforeAutospacing="1" w:after="100" w:afterAutospacing="1" w:line="480" w:lineRule="auto"/>
        <w:ind w:left="1134" w:firstLine="0"/>
        <w:jc w:val="both"/>
        <w:rPr>
          <w:rFonts w:eastAsiaTheme="minorHAnsi"/>
          <w:sz w:val="24"/>
          <w:szCs w:val="24"/>
          <w:lang w:eastAsia="en-US" w:bidi="ar-SA"/>
        </w:rPr>
      </w:pPr>
      <w:r w:rsidRPr="00C35AA4">
        <w:rPr>
          <w:rFonts w:eastAsiaTheme="minorHAnsi"/>
          <w:sz w:val="24"/>
          <w:szCs w:val="24"/>
          <w:lang w:eastAsia="en-US" w:bidi="ar-SA"/>
        </w:rPr>
        <w:t>La Generación Per cápita de Residuos Sólidos Domésticos del Distrito de Asunción para el año 20</w:t>
      </w:r>
      <w:r w:rsidR="008D2AD0">
        <w:rPr>
          <w:rFonts w:eastAsiaTheme="minorHAnsi"/>
          <w:sz w:val="24"/>
          <w:szCs w:val="24"/>
          <w:lang w:eastAsia="en-US" w:bidi="ar-SA"/>
        </w:rPr>
        <w:t>21</w:t>
      </w:r>
      <w:r w:rsidRPr="00C35AA4">
        <w:rPr>
          <w:rFonts w:eastAsiaTheme="minorHAnsi"/>
          <w:sz w:val="24"/>
          <w:szCs w:val="24"/>
          <w:lang w:eastAsia="en-US" w:bidi="ar-SA"/>
        </w:rPr>
        <w:t xml:space="preserve"> asciende a 0.353 Kg/día/persona, lo cual produce una generación promedio de 3.054 ton/día de residuos domésticos.</w:t>
      </w:r>
    </w:p>
    <w:p w14:paraId="0D6F36A3" w14:textId="28ED1ABE" w:rsidR="00C35AA4" w:rsidRPr="00C35AA4" w:rsidRDefault="00C35AA4" w:rsidP="00C35AA4">
      <w:pPr>
        <w:pStyle w:val="Prrafodelista"/>
        <w:spacing w:before="100" w:beforeAutospacing="1" w:after="100" w:afterAutospacing="1" w:line="480" w:lineRule="auto"/>
        <w:ind w:left="1134" w:firstLine="0"/>
        <w:jc w:val="both"/>
        <w:rPr>
          <w:rFonts w:eastAsiaTheme="minorHAnsi"/>
          <w:sz w:val="24"/>
          <w:szCs w:val="24"/>
          <w:lang w:eastAsia="en-US" w:bidi="ar-SA"/>
        </w:rPr>
      </w:pPr>
      <w:r w:rsidRPr="00C35AA4">
        <w:rPr>
          <w:rFonts w:eastAsiaTheme="minorHAnsi"/>
          <w:sz w:val="24"/>
          <w:szCs w:val="24"/>
          <w:lang w:eastAsia="en-US" w:bidi="ar-SA"/>
        </w:rPr>
        <w:t xml:space="preserve"> La Densidad promedio de los residuos sólidos domésticos asciende a 172.09 Kg/m3.</w:t>
      </w:r>
    </w:p>
    <w:p w14:paraId="6E118143" w14:textId="77777777" w:rsidR="00C35AA4" w:rsidRPr="00C35AA4" w:rsidRDefault="00C35AA4" w:rsidP="00C35AA4">
      <w:pPr>
        <w:pStyle w:val="Prrafodelista"/>
        <w:widowControl/>
        <w:autoSpaceDE/>
        <w:autoSpaceDN/>
        <w:spacing w:before="100" w:beforeAutospacing="1" w:after="100" w:afterAutospacing="1" w:line="480" w:lineRule="auto"/>
        <w:ind w:left="1134" w:firstLine="0"/>
        <w:jc w:val="both"/>
        <w:rPr>
          <w:rFonts w:eastAsiaTheme="minorHAnsi"/>
          <w:sz w:val="24"/>
          <w:szCs w:val="24"/>
          <w:lang w:eastAsia="en-US" w:bidi="ar-SA"/>
        </w:rPr>
      </w:pPr>
      <w:r w:rsidRPr="00C35AA4">
        <w:rPr>
          <w:rFonts w:eastAsiaTheme="minorHAnsi"/>
          <w:sz w:val="24"/>
          <w:szCs w:val="24"/>
          <w:lang w:eastAsia="en-US" w:bidi="ar-SA"/>
        </w:rPr>
        <w:t>El 38.21% de la generación de residuos municipales corresponde a residuos orgánicos, en tanto el material inorgánico recuperable representa el 46.46% del total de residuos generados.</w:t>
      </w:r>
    </w:p>
    <w:p w14:paraId="7006CA25" w14:textId="105DC65B" w:rsidR="00C35AA4" w:rsidRPr="00C35AA4" w:rsidRDefault="00C35AA4" w:rsidP="00C35AA4">
      <w:pPr>
        <w:pStyle w:val="Prrafodelista"/>
        <w:widowControl/>
        <w:autoSpaceDE/>
        <w:autoSpaceDN/>
        <w:spacing w:before="100" w:beforeAutospacing="1" w:after="100" w:afterAutospacing="1" w:line="480" w:lineRule="auto"/>
        <w:ind w:left="1134" w:firstLine="0"/>
        <w:jc w:val="both"/>
        <w:rPr>
          <w:rFonts w:eastAsiaTheme="minorHAnsi"/>
          <w:sz w:val="24"/>
          <w:szCs w:val="24"/>
          <w:lang w:eastAsia="en-US" w:bidi="ar-SA"/>
        </w:rPr>
      </w:pPr>
      <w:r w:rsidRPr="00C35AA4">
        <w:rPr>
          <w:rFonts w:eastAsiaTheme="minorHAnsi"/>
          <w:sz w:val="24"/>
          <w:szCs w:val="24"/>
          <w:lang w:eastAsia="en-US" w:bidi="ar-SA"/>
        </w:rPr>
        <w:t xml:space="preserve">El porcentaje de humedad de los residuos sólidos orgánicos de la ciudad de Asunción asciende a </w:t>
      </w:r>
      <w:r w:rsidR="008D2AD0">
        <w:rPr>
          <w:rFonts w:eastAsiaTheme="minorHAnsi"/>
          <w:sz w:val="24"/>
          <w:szCs w:val="24"/>
          <w:lang w:eastAsia="en-US" w:bidi="ar-SA"/>
        </w:rPr>
        <w:t>83.65</w:t>
      </w:r>
      <w:r w:rsidRPr="00C35AA4">
        <w:rPr>
          <w:rFonts w:eastAsiaTheme="minorHAnsi"/>
          <w:sz w:val="24"/>
          <w:szCs w:val="24"/>
          <w:lang w:eastAsia="en-US" w:bidi="ar-SA"/>
        </w:rPr>
        <w:t xml:space="preserve"> % en promedio desde la fuente de generación domiciliaria.</w:t>
      </w:r>
    </w:p>
    <w:p w14:paraId="5CBBEA23" w14:textId="7CCC7F6F" w:rsidR="00C35AA4" w:rsidRDefault="00C35AA4" w:rsidP="00C35AA4">
      <w:pPr>
        <w:pStyle w:val="Prrafodelista"/>
        <w:widowControl/>
        <w:autoSpaceDE/>
        <w:autoSpaceDN/>
        <w:spacing w:before="100" w:beforeAutospacing="1" w:after="100" w:afterAutospacing="1" w:line="480" w:lineRule="auto"/>
        <w:ind w:left="1134" w:firstLine="0"/>
        <w:jc w:val="both"/>
        <w:rPr>
          <w:rFonts w:eastAsiaTheme="minorHAnsi"/>
          <w:sz w:val="24"/>
          <w:szCs w:val="24"/>
          <w:lang w:eastAsia="en-US" w:bidi="ar-SA"/>
        </w:rPr>
      </w:pPr>
      <w:r w:rsidRPr="00C35AA4">
        <w:rPr>
          <w:rFonts w:eastAsiaTheme="minorHAnsi"/>
          <w:sz w:val="24"/>
          <w:szCs w:val="24"/>
          <w:lang w:eastAsia="en-US" w:bidi="ar-SA"/>
        </w:rPr>
        <w:t>La Generación de Residuos Sólidos Municipales asciende a un total de 3.579 ton/ día.</w:t>
      </w:r>
    </w:p>
    <w:p w14:paraId="4C41C7B3" w14:textId="6CE56F5D" w:rsidR="00103DA8" w:rsidRDefault="00103DA8" w:rsidP="00C35AA4">
      <w:pPr>
        <w:pStyle w:val="Prrafodelista"/>
        <w:widowControl/>
        <w:autoSpaceDE/>
        <w:autoSpaceDN/>
        <w:spacing w:before="100" w:beforeAutospacing="1" w:after="100" w:afterAutospacing="1" w:line="480" w:lineRule="auto"/>
        <w:ind w:left="1134" w:firstLine="0"/>
        <w:jc w:val="both"/>
        <w:rPr>
          <w:rFonts w:eastAsiaTheme="minorHAnsi"/>
          <w:sz w:val="24"/>
          <w:szCs w:val="24"/>
          <w:lang w:eastAsia="en-US" w:bidi="ar-SA"/>
        </w:rPr>
      </w:pPr>
      <w:r w:rsidRPr="00A85B1E">
        <w:rPr>
          <w:rFonts w:eastAsiaTheme="minorHAnsi"/>
          <w:sz w:val="24"/>
          <w:szCs w:val="24"/>
          <w:lang w:eastAsia="en-US" w:bidi="ar-SA"/>
        </w:rPr>
        <w:t>Se puede concluir con respecto a la pretendida proyección de la generación de los residuos sólidos que no se puede lograr la proyección debido a que no existen suficientes datos para analizarlos y esto se debe a que administraciones anteriores han extraviado dicha información por parte de la Municipalidad Distrital de Asunción.</w:t>
      </w:r>
    </w:p>
    <w:p w14:paraId="38EE2937" w14:textId="77777777" w:rsidR="00A85B1E" w:rsidRPr="00C35AA4" w:rsidRDefault="00A85B1E" w:rsidP="00C35AA4">
      <w:pPr>
        <w:pStyle w:val="Prrafodelista"/>
        <w:widowControl/>
        <w:autoSpaceDE/>
        <w:autoSpaceDN/>
        <w:spacing w:before="100" w:beforeAutospacing="1" w:after="100" w:afterAutospacing="1" w:line="480" w:lineRule="auto"/>
        <w:ind w:left="1134" w:firstLine="0"/>
        <w:jc w:val="both"/>
        <w:rPr>
          <w:rFonts w:eastAsiaTheme="minorHAnsi"/>
          <w:sz w:val="24"/>
          <w:szCs w:val="24"/>
          <w:lang w:eastAsia="en-US" w:bidi="ar-SA"/>
        </w:rPr>
      </w:pPr>
    </w:p>
    <w:p w14:paraId="55283EF6" w14:textId="5A5F6199" w:rsidR="00132F55" w:rsidRDefault="00132F55" w:rsidP="005726A0">
      <w:pPr>
        <w:pStyle w:val="Ttulo3"/>
        <w:numPr>
          <w:ilvl w:val="1"/>
          <w:numId w:val="3"/>
        </w:numPr>
        <w:spacing w:line="480" w:lineRule="auto"/>
        <w:ind w:left="1134" w:hanging="501"/>
        <w:rPr>
          <w:rFonts w:ascii="Times New Roman" w:eastAsiaTheme="minorHAnsi" w:hAnsi="Times New Roman" w:cs="Times New Roman"/>
          <w:b/>
          <w:color w:val="000000" w:themeColor="text1"/>
        </w:rPr>
      </w:pPr>
      <w:bookmarkStart w:id="181" w:name="_Toc59212251"/>
      <w:bookmarkStart w:id="182" w:name="_Toc64393846"/>
      <w:bookmarkStart w:id="183" w:name="_Toc79604650"/>
      <w:r w:rsidRPr="009D6306">
        <w:rPr>
          <w:rFonts w:ascii="Times New Roman" w:eastAsiaTheme="minorHAnsi" w:hAnsi="Times New Roman" w:cs="Times New Roman"/>
          <w:b/>
          <w:color w:val="000000" w:themeColor="text1"/>
        </w:rPr>
        <w:lastRenderedPageBreak/>
        <w:t>Recomendaciones</w:t>
      </w:r>
      <w:bookmarkEnd w:id="181"/>
      <w:bookmarkEnd w:id="182"/>
      <w:bookmarkEnd w:id="183"/>
      <w:r w:rsidRPr="009D6306">
        <w:rPr>
          <w:rFonts w:ascii="Times New Roman" w:eastAsiaTheme="minorHAnsi" w:hAnsi="Times New Roman" w:cs="Times New Roman"/>
          <w:b/>
          <w:color w:val="000000" w:themeColor="text1"/>
        </w:rPr>
        <w:t xml:space="preserve"> </w:t>
      </w:r>
    </w:p>
    <w:p w14:paraId="059FE325" w14:textId="77777777" w:rsidR="00A146E8" w:rsidRPr="00A146E8" w:rsidRDefault="00A146E8" w:rsidP="00A146E8">
      <w:pPr>
        <w:pStyle w:val="Prrafodelista"/>
        <w:widowControl/>
        <w:autoSpaceDE/>
        <w:autoSpaceDN/>
        <w:spacing w:before="100" w:beforeAutospacing="1" w:after="100" w:afterAutospacing="1" w:line="480" w:lineRule="auto"/>
        <w:ind w:left="1134" w:firstLine="0"/>
        <w:jc w:val="both"/>
        <w:rPr>
          <w:rFonts w:eastAsiaTheme="minorHAnsi"/>
          <w:sz w:val="24"/>
          <w:szCs w:val="24"/>
          <w:lang w:eastAsia="en-US" w:bidi="ar-SA"/>
        </w:rPr>
      </w:pPr>
      <w:r w:rsidRPr="00A146E8">
        <w:rPr>
          <w:rFonts w:eastAsiaTheme="minorHAnsi"/>
          <w:sz w:val="24"/>
          <w:szCs w:val="24"/>
          <w:lang w:eastAsia="en-US" w:bidi="ar-SA"/>
        </w:rPr>
        <w:t xml:space="preserve">De acuerdo al alto porcentaje de los residuos generados son orgánicos, se recomienda utilizar este potencial para la valorización de residuos sólidos municipales en la elaboración de compost y humus, ya que las condiciones climáticas favorecen la producción de estos productos. </w:t>
      </w:r>
    </w:p>
    <w:p w14:paraId="61D9A5A8" w14:textId="77777777" w:rsidR="00A146E8" w:rsidRPr="00A146E8" w:rsidRDefault="00A146E8" w:rsidP="00A146E8">
      <w:pPr>
        <w:pStyle w:val="Prrafodelista"/>
        <w:widowControl/>
        <w:autoSpaceDE/>
        <w:autoSpaceDN/>
        <w:spacing w:before="100" w:beforeAutospacing="1" w:after="100" w:afterAutospacing="1" w:line="480" w:lineRule="auto"/>
        <w:ind w:left="1134" w:firstLine="0"/>
        <w:jc w:val="both"/>
        <w:rPr>
          <w:rFonts w:eastAsiaTheme="minorHAnsi"/>
          <w:sz w:val="24"/>
          <w:szCs w:val="24"/>
          <w:lang w:eastAsia="en-US" w:bidi="ar-SA"/>
        </w:rPr>
      </w:pPr>
      <w:r w:rsidRPr="00A146E8">
        <w:rPr>
          <w:rFonts w:eastAsiaTheme="minorHAnsi"/>
          <w:sz w:val="24"/>
          <w:szCs w:val="24"/>
          <w:lang w:eastAsia="en-US" w:bidi="ar-SA"/>
        </w:rPr>
        <w:t xml:space="preserve">Se recomienda el uso de los datos, aquí presentados, ya que contribuirán para los procesos de manejo de residuos sólidos, con la estimación de la generación diaria de residuos (la generación per cápita por el número de habitantes), y la densidad, se puede determinar la capacidad de los vehículos de recolección, así mismo la planificación y diseño de las instalaciones para la disposición final. </w:t>
      </w:r>
    </w:p>
    <w:p w14:paraId="75B5061B" w14:textId="1A262BF7" w:rsidR="00A146E8" w:rsidRDefault="00A146E8" w:rsidP="00A146E8">
      <w:pPr>
        <w:pStyle w:val="Prrafodelista"/>
        <w:widowControl/>
        <w:autoSpaceDE/>
        <w:autoSpaceDN/>
        <w:spacing w:before="100" w:beforeAutospacing="1" w:after="100" w:afterAutospacing="1" w:line="480" w:lineRule="auto"/>
        <w:ind w:left="1134" w:firstLine="0"/>
        <w:jc w:val="both"/>
        <w:rPr>
          <w:rFonts w:eastAsiaTheme="minorHAnsi"/>
          <w:sz w:val="24"/>
          <w:szCs w:val="24"/>
          <w:lang w:eastAsia="en-US" w:bidi="ar-SA"/>
        </w:rPr>
      </w:pPr>
      <w:r w:rsidRPr="00A146E8">
        <w:rPr>
          <w:rFonts w:eastAsiaTheme="minorHAnsi"/>
          <w:sz w:val="24"/>
          <w:szCs w:val="24"/>
          <w:lang w:eastAsia="en-US" w:bidi="ar-SA"/>
        </w:rPr>
        <w:t xml:space="preserve">Teniendo en cuenta que la participación ciudadana es fundamental para el desarrollo de los planes de desarrollo de una comunidad, se recomienda seguir incluyéndola en la planificación y difusión de los proyectos y toma de decisiones del estado. </w:t>
      </w:r>
    </w:p>
    <w:p w14:paraId="6C946C96" w14:textId="1E3511B2" w:rsidR="00103DA8" w:rsidRDefault="00103DA8" w:rsidP="00103DA8">
      <w:pPr>
        <w:spacing w:after="0" w:line="480" w:lineRule="auto"/>
        <w:ind w:left="1134"/>
        <w:jc w:val="both"/>
        <w:rPr>
          <w:rFonts w:ascii="Times New Roman" w:hAnsi="Times New Roman" w:cs="Times New Roman"/>
          <w:sz w:val="24"/>
          <w:szCs w:val="24"/>
        </w:rPr>
      </w:pPr>
      <w:r w:rsidRPr="00103DA8">
        <w:rPr>
          <w:rFonts w:ascii="Times New Roman" w:hAnsi="Times New Roman" w:cs="Times New Roman"/>
          <w:sz w:val="24"/>
          <w:szCs w:val="24"/>
        </w:rPr>
        <w:t xml:space="preserve">A la municipalidad </w:t>
      </w:r>
      <w:r>
        <w:rPr>
          <w:rFonts w:ascii="Times New Roman" w:hAnsi="Times New Roman" w:cs="Times New Roman"/>
          <w:sz w:val="24"/>
          <w:szCs w:val="24"/>
        </w:rPr>
        <w:t xml:space="preserve">Distrital de Asunción, </w:t>
      </w:r>
      <w:r w:rsidRPr="00103DA8">
        <w:rPr>
          <w:rFonts w:ascii="Times New Roman" w:hAnsi="Times New Roman" w:cs="Times New Roman"/>
          <w:sz w:val="24"/>
          <w:szCs w:val="24"/>
        </w:rPr>
        <w:t>se recomienda conservar los datos históricos generados con la finalidad de poder realizar una investigación que conlleve a proyectar la generación de residuos sólidos para poder decidir sobre estos</w:t>
      </w:r>
      <w:r w:rsidR="00D91E0B">
        <w:rPr>
          <w:rFonts w:ascii="Times New Roman" w:hAnsi="Times New Roman" w:cs="Times New Roman"/>
          <w:sz w:val="24"/>
          <w:szCs w:val="24"/>
        </w:rPr>
        <w:t>; así mismo cumplir con la implementación de programa de educación ambiental y poder conllevar con una educación ambientalmente responsable.</w:t>
      </w:r>
    </w:p>
    <w:p w14:paraId="05C29745" w14:textId="1531D5E3" w:rsidR="00A277EA" w:rsidRDefault="00A277EA" w:rsidP="00A146E8">
      <w:pPr>
        <w:pStyle w:val="Prrafodelista"/>
        <w:widowControl/>
        <w:autoSpaceDE/>
        <w:autoSpaceDN/>
        <w:spacing w:before="100" w:beforeAutospacing="1" w:after="100" w:afterAutospacing="1" w:line="480" w:lineRule="auto"/>
        <w:ind w:left="1134" w:firstLine="0"/>
        <w:jc w:val="both"/>
        <w:rPr>
          <w:rFonts w:eastAsiaTheme="minorHAnsi"/>
          <w:sz w:val="24"/>
          <w:szCs w:val="24"/>
          <w:lang w:eastAsia="en-US" w:bidi="ar-SA"/>
        </w:rPr>
      </w:pPr>
    </w:p>
    <w:p w14:paraId="33E71233" w14:textId="16FBCE10" w:rsidR="00A277EA" w:rsidRDefault="00A277EA" w:rsidP="00A146E8">
      <w:pPr>
        <w:pStyle w:val="Prrafodelista"/>
        <w:widowControl/>
        <w:autoSpaceDE/>
        <w:autoSpaceDN/>
        <w:spacing w:before="100" w:beforeAutospacing="1" w:after="100" w:afterAutospacing="1" w:line="480" w:lineRule="auto"/>
        <w:ind w:left="1134" w:firstLine="0"/>
        <w:jc w:val="both"/>
        <w:rPr>
          <w:rFonts w:eastAsiaTheme="minorHAnsi"/>
          <w:sz w:val="24"/>
          <w:szCs w:val="24"/>
          <w:lang w:eastAsia="en-US" w:bidi="ar-SA"/>
        </w:rPr>
      </w:pPr>
    </w:p>
    <w:p w14:paraId="7D81D75F" w14:textId="23C7C905" w:rsidR="001F6F1A" w:rsidRDefault="001F6F1A" w:rsidP="001F6F1A">
      <w:pPr>
        <w:pStyle w:val="Ttulo1"/>
        <w:spacing w:line="480" w:lineRule="auto"/>
        <w:rPr>
          <w:rFonts w:ascii="Times New Roman" w:eastAsiaTheme="minorHAnsi" w:hAnsi="Times New Roman" w:cs="Times New Roman"/>
          <w:b/>
          <w:color w:val="000000" w:themeColor="text1"/>
          <w:sz w:val="28"/>
          <w:szCs w:val="24"/>
          <w:lang w:val="es-PE" w:eastAsia="en-US"/>
        </w:rPr>
      </w:pPr>
      <w:bookmarkStart w:id="184" w:name="_Toc59212252"/>
      <w:bookmarkStart w:id="185" w:name="_Toc64393847"/>
      <w:bookmarkStart w:id="186" w:name="_Toc79604651"/>
      <w:r w:rsidRPr="009D6306">
        <w:rPr>
          <w:rFonts w:ascii="Times New Roman" w:eastAsiaTheme="minorHAnsi" w:hAnsi="Times New Roman" w:cs="Times New Roman"/>
          <w:b/>
          <w:color w:val="000000" w:themeColor="text1"/>
          <w:sz w:val="28"/>
          <w:szCs w:val="24"/>
          <w:lang w:val="es-PE" w:eastAsia="en-US"/>
        </w:rPr>
        <w:lastRenderedPageBreak/>
        <w:t>REFERENCIAS BIBLIOGRÁFICAS</w:t>
      </w:r>
      <w:bookmarkEnd w:id="184"/>
      <w:bookmarkEnd w:id="185"/>
      <w:bookmarkEnd w:id="186"/>
    </w:p>
    <w:sdt>
      <w:sdtPr>
        <w:rPr>
          <w:rFonts w:asciiTheme="minorHAnsi" w:eastAsiaTheme="minorHAnsi" w:hAnsiTheme="minorHAnsi" w:cstheme="minorBidi"/>
          <w:lang w:eastAsia="en-US" w:bidi="ar-SA"/>
        </w:rPr>
        <w:id w:val="815152944"/>
        <w:docPartObj>
          <w:docPartGallery w:val="Bibliographies"/>
          <w:docPartUnique/>
        </w:docPartObj>
      </w:sdtPr>
      <w:sdtEndPr/>
      <w:sdtContent>
        <w:p w14:paraId="025668B8" w14:textId="77777777" w:rsidR="002517FE" w:rsidRPr="00AE61B0" w:rsidRDefault="002517FE" w:rsidP="002517FE">
          <w:pPr>
            <w:pStyle w:val="Prrafodelista"/>
            <w:adjustRightInd w:val="0"/>
            <w:spacing w:before="100" w:beforeAutospacing="1" w:after="100" w:afterAutospacing="1" w:line="480" w:lineRule="auto"/>
            <w:ind w:left="0" w:firstLine="0"/>
            <w:rPr>
              <w:sz w:val="24"/>
              <w:szCs w:val="24"/>
            </w:rPr>
          </w:pPr>
          <w:r w:rsidRPr="00AE61B0">
            <w:rPr>
              <w:sz w:val="24"/>
              <w:szCs w:val="24"/>
            </w:rPr>
            <w:t xml:space="preserve">MINISTERIO DEL AMBIENTE </w:t>
          </w:r>
        </w:p>
        <w:p w14:paraId="47FC1ECE" w14:textId="77777777" w:rsidR="002517FE" w:rsidRDefault="002517FE" w:rsidP="002517FE">
          <w:pPr>
            <w:pStyle w:val="Prrafodelista"/>
            <w:adjustRightInd w:val="0"/>
            <w:spacing w:before="100" w:beforeAutospacing="1" w:after="100" w:afterAutospacing="1" w:line="480" w:lineRule="auto"/>
            <w:ind w:left="0" w:firstLine="0"/>
            <w:rPr>
              <w:sz w:val="24"/>
              <w:szCs w:val="24"/>
            </w:rPr>
          </w:pPr>
          <w:r w:rsidRPr="00AE61B0">
            <w:rPr>
              <w:sz w:val="24"/>
              <w:szCs w:val="24"/>
            </w:rPr>
            <w:t>Informe Anual de Residuos Sólidos Municipales en el Perú</w:t>
          </w:r>
        </w:p>
        <w:p w14:paraId="2E369503" w14:textId="77777777" w:rsidR="002517FE" w:rsidRDefault="002517FE" w:rsidP="002517FE">
          <w:pPr>
            <w:pStyle w:val="Prrafodelista"/>
            <w:adjustRightInd w:val="0"/>
            <w:spacing w:before="100" w:beforeAutospacing="1" w:after="100" w:afterAutospacing="1" w:line="480" w:lineRule="auto"/>
            <w:ind w:left="0" w:firstLine="0"/>
            <w:rPr>
              <w:sz w:val="24"/>
              <w:szCs w:val="24"/>
            </w:rPr>
          </w:pPr>
          <w:r w:rsidRPr="00AE61B0">
            <w:rPr>
              <w:sz w:val="24"/>
              <w:szCs w:val="24"/>
            </w:rPr>
            <w:t xml:space="preserve"> &lt; http://www.redrrss.pe/material/20101021020345.pdf&gt;</w:t>
          </w:r>
        </w:p>
        <w:p w14:paraId="7EFF6C34" w14:textId="77777777" w:rsidR="002517FE" w:rsidRDefault="002517FE" w:rsidP="002517FE">
          <w:pPr>
            <w:pStyle w:val="Prrafodelista"/>
            <w:spacing w:before="100" w:beforeAutospacing="1" w:after="100" w:afterAutospacing="1" w:line="480" w:lineRule="auto"/>
            <w:ind w:left="0" w:firstLine="0"/>
            <w:jc w:val="both"/>
            <w:rPr>
              <w:sz w:val="24"/>
              <w:szCs w:val="24"/>
            </w:rPr>
          </w:pPr>
          <w:proofErr w:type="spellStart"/>
          <w:r w:rsidRPr="00241896">
            <w:rPr>
              <w:sz w:val="24"/>
              <w:szCs w:val="24"/>
            </w:rPr>
            <w:t>Fichtner</w:t>
          </w:r>
          <w:proofErr w:type="spellEnd"/>
          <w:r w:rsidRPr="00241896">
            <w:rPr>
              <w:sz w:val="24"/>
              <w:szCs w:val="24"/>
            </w:rPr>
            <w:t xml:space="preserve">; </w:t>
          </w:r>
          <w:proofErr w:type="spellStart"/>
          <w:r w:rsidRPr="00241896">
            <w:rPr>
              <w:sz w:val="24"/>
              <w:szCs w:val="24"/>
            </w:rPr>
            <w:t>Cydep</w:t>
          </w:r>
          <w:proofErr w:type="spellEnd"/>
          <w:r w:rsidRPr="00241896">
            <w:rPr>
              <w:sz w:val="24"/>
              <w:szCs w:val="24"/>
            </w:rPr>
            <w:t xml:space="preserve"> S.A.S. 2015. Proyecto de Desarrollo de Sistemas de Gestión de Residuos Sólidos en Zonas Prioritarias. Estudio de Impacto Ambiental Semidetallado del Relleno Sanitario para las ciudades de Andahuaylas, San Jerónimo y Talavera, Planta de Tratamiento de Residuos Orgánicos y Planta de Separación de Residuos Inorgánicos Reciclables para la ciudad de Andahuaylas, Provincia de Andahuaylas, Departamento de Apurímac.</w:t>
          </w:r>
        </w:p>
        <w:p w14:paraId="27E6F81C" w14:textId="77777777" w:rsidR="002517FE" w:rsidRDefault="002517FE" w:rsidP="002517FE">
          <w:pPr>
            <w:pStyle w:val="Prrafodelista"/>
            <w:spacing w:before="100" w:beforeAutospacing="1" w:after="100" w:afterAutospacing="1" w:line="480" w:lineRule="auto"/>
            <w:ind w:left="0" w:firstLine="0"/>
            <w:jc w:val="both"/>
            <w:rPr>
              <w:sz w:val="24"/>
              <w:szCs w:val="24"/>
            </w:rPr>
          </w:pPr>
          <w:r w:rsidRPr="00241896">
            <w:rPr>
              <w:sz w:val="24"/>
              <w:szCs w:val="24"/>
            </w:rPr>
            <w:t xml:space="preserve">Jaramillo, J. 1997. Guía para el diseño, construcción y operación de relleno sanitarios manuales. Washington DC: OPS. Serie Técnica </w:t>
          </w:r>
          <w:proofErr w:type="spellStart"/>
          <w:r w:rsidRPr="00241896">
            <w:rPr>
              <w:sz w:val="24"/>
              <w:szCs w:val="24"/>
            </w:rPr>
            <w:t>N°</w:t>
          </w:r>
          <w:proofErr w:type="spellEnd"/>
          <w:r w:rsidRPr="00241896">
            <w:rPr>
              <w:sz w:val="24"/>
              <w:szCs w:val="24"/>
            </w:rPr>
            <w:t xml:space="preserve"> 28.</w:t>
          </w:r>
        </w:p>
        <w:p w14:paraId="62C90F54" w14:textId="77777777" w:rsidR="002517FE" w:rsidRDefault="002517FE" w:rsidP="002517FE">
          <w:pPr>
            <w:pStyle w:val="Prrafodelista"/>
            <w:spacing w:before="100" w:beforeAutospacing="1" w:after="100" w:afterAutospacing="1" w:line="480" w:lineRule="auto"/>
            <w:ind w:left="0" w:firstLine="0"/>
            <w:jc w:val="both"/>
            <w:rPr>
              <w:sz w:val="24"/>
              <w:szCs w:val="24"/>
            </w:rPr>
          </w:pPr>
          <w:r w:rsidRPr="00241896">
            <w:rPr>
              <w:sz w:val="24"/>
              <w:szCs w:val="24"/>
            </w:rPr>
            <w:t>MINAM (Ministerio del Ambiente, PE). 2011. Guía de diseño, construcción, operación, mantenimiento y cierre de relleno sanitario mecanizado. Lima, Perú. 137 p</w:t>
          </w:r>
          <w:r>
            <w:rPr>
              <w:sz w:val="24"/>
              <w:szCs w:val="24"/>
            </w:rPr>
            <w:t>.</w:t>
          </w:r>
        </w:p>
        <w:p w14:paraId="565DFC74" w14:textId="77777777" w:rsidR="002517FE" w:rsidRDefault="002517FE" w:rsidP="002517FE">
          <w:pPr>
            <w:pStyle w:val="Prrafodelista"/>
            <w:spacing w:before="100" w:beforeAutospacing="1" w:after="100" w:afterAutospacing="1" w:line="480" w:lineRule="auto"/>
            <w:ind w:left="0" w:firstLine="0"/>
            <w:jc w:val="both"/>
            <w:rPr>
              <w:sz w:val="24"/>
              <w:szCs w:val="24"/>
            </w:rPr>
          </w:pPr>
          <w:r>
            <w:rPr>
              <w:sz w:val="24"/>
              <w:szCs w:val="24"/>
            </w:rPr>
            <w:t xml:space="preserve">Decreto legislativo </w:t>
          </w:r>
          <w:proofErr w:type="spellStart"/>
          <w:r>
            <w:rPr>
              <w:sz w:val="24"/>
              <w:szCs w:val="24"/>
            </w:rPr>
            <w:t>N°</w:t>
          </w:r>
          <w:proofErr w:type="spellEnd"/>
          <w:r>
            <w:rPr>
              <w:sz w:val="24"/>
              <w:szCs w:val="24"/>
            </w:rPr>
            <w:t xml:space="preserve"> 1278 – MINAM. Ley de la Gestión Integral de Residuos Sólidos.</w:t>
          </w:r>
        </w:p>
        <w:p w14:paraId="6EAAE067" w14:textId="77777777" w:rsidR="002517FE" w:rsidRDefault="002517FE" w:rsidP="002517FE">
          <w:pPr>
            <w:pStyle w:val="Prrafodelista"/>
            <w:spacing w:before="100" w:beforeAutospacing="1" w:after="100" w:afterAutospacing="1" w:line="480" w:lineRule="auto"/>
            <w:ind w:left="0" w:firstLine="0"/>
            <w:jc w:val="both"/>
            <w:rPr>
              <w:sz w:val="24"/>
              <w:szCs w:val="24"/>
            </w:rPr>
          </w:pPr>
          <w:r>
            <w:rPr>
              <w:sz w:val="24"/>
              <w:szCs w:val="24"/>
            </w:rPr>
            <w:t xml:space="preserve">Decreto Supremo </w:t>
          </w:r>
          <w:proofErr w:type="spellStart"/>
          <w:r>
            <w:rPr>
              <w:sz w:val="24"/>
              <w:szCs w:val="24"/>
            </w:rPr>
            <w:t>N°</w:t>
          </w:r>
          <w:proofErr w:type="spellEnd"/>
          <w:r>
            <w:rPr>
              <w:sz w:val="24"/>
              <w:szCs w:val="24"/>
            </w:rPr>
            <w:t xml:space="preserve"> 014-2017-MINAM – Reglamento de la Ley de gestión integral de residuos sólidos municipales.</w:t>
          </w:r>
        </w:p>
        <w:p w14:paraId="2C6FCFB2" w14:textId="77777777" w:rsidR="002517FE" w:rsidRDefault="002517FE" w:rsidP="002517FE">
          <w:pPr>
            <w:pStyle w:val="Prrafodelista"/>
            <w:spacing w:before="100" w:beforeAutospacing="1" w:after="100" w:afterAutospacing="1" w:line="480" w:lineRule="auto"/>
            <w:ind w:left="0" w:firstLine="0"/>
            <w:jc w:val="both"/>
            <w:rPr>
              <w:sz w:val="24"/>
              <w:szCs w:val="24"/>
            </w:rPr>
          </w:pPr>
          <w:r w:rsidRPr="002669A8">
            <w:rPr>
              <w:sz w:val="24"/>
              <w:szCs w:val="24"/>
            </w:rPr>
            <w:t xml:space="preserve">GUÍA PARA LA CARACTERIZACIÓN DE RESIDUOS SOLIDOS. (2017). Obtenido de </w:t>
          </w:r>
          <w:hyperlink r:id="rId32" w:history="1">
            <w:r w:rsidRPr="004704DF">
              <w:rPr>
                <w:rStyle w:val="Hipervnculo"/>
                <w:sz w:val="24"/>
                <w:szCs w:val="24"/>
              </w:rPr>
              <w:t>file:///C:/Users/usuario/Downloads/guia-caracterizacion-rrss%20(1)%20(3).pdf</w:t>
            </w:r>
          </w:hyperlink>
        </w:p>
        <w:p w14:paraId="587FB84E" w14:textId="77777777" w:rsidR="002517FE" w:rsidRPr="002669A8" w:rsidRDefault="002517FE" w:rsidP="002517FE">
          <w:pPr>
            <w:autoSpaceDE w:val="0"/>
            <w:autoSpaceDN w:val="0"/>
            <w:adjustRightInd w:val="0"/>
            <w:spacing w:before="100" w:beforeAutospacing="1" w:after="100" w:afterAutospacing="1" w:line="480" w:lineRule="auto"/>
            <w:jc w:val="both"/>
            <w:rPr>
              <w:rFonts w:ascii="Times New Roman" w:hAnsi="Times New Roman" w:cs="Times New Roman"/>
              <w:sz w:val="24"/>
              <w:szCs w:val="24"/>
            </w:rPr>
          </w:pPr>
          <w:r w:rsidRPr="002669A8">
            <w:rPr>
              <w:rFonts w:ascii="Times New Roman" w:hAnsi="Times New Roman" w:cs="Times New Roman"/>
              <w:sz w:val="24"/>
              <w:szCs w:val="24"/>
            </w:rPr>
            <w:lastRenderedPageBreak/>
            <w:t xml:space="preserve">José, Z. P. (2014). Caracterización de los residuos sólidos Domiciliarios y </w:t>
          </w:r>
          <w:r>
            <w:rPr>
              <w:rFonts w:ascii="Times New Roman" w:hAnsi="Times New Roman" w:cs="Times New Roman"/>
              <w:sz w:val="24"/>
              <w:szCs w:val="24"/>
            </w:rPr>
            <w:t>s</w:t>
          </w:r>
          <w:r w:rsidRPr="002669A8">
            <w:rPr>
              <w:rFonts w:ascii="Times New Roman" w:hAnsi="Times New Roman" w:cs="Times New Roman"/>
              <w:sz w:val="24"/>
              <w:szCs w:val="24"/>
            </w:rPr>
            <w:t xml:space="preserve">u influencia socioeconómica en la población del Distrito de Bellavista. 113. </w:t>
          </w:r>
        </w:p>
        <w:p w14:paraId="36CE5D9B" w14:textId="77777777" w:rsidR="002517FE" w:rsidRDefault="002517FE" w:rsidP="002517FE">
          <w:pPr>
            <w:pStyle w:val="Prrafodelista"/>
            <w:spacing w:before="100" w:beforeAutospacing="1" w:after="100" w:afterAutospacing="1" w:line="480" w:lineRule="auto"/>
            <w:ind w:left="0" w:firstLine="0"/>
            <w:jc w:val="both"/>
            <w:rPr>
              <w:sz w:val="24"/>
              <w:szCs w:val="24"/>
            </w:rPr>
          </w:pPr>
          <w:r w:rsidRPr="002669A8">
            <w:rPr>
              <w:sz w:val="24"/>
              <w:szCs w:val="24"/>
            </w:rPr>
            <w:t>Mendieta Romero, M. L. (2019). “CARACTERIZACIÓN DE RESIDUOS SÓLIDOS MUNICIPALES PARA EL DISEÑO DE UN RELLENO SANITARIO MANUAL EN EL DISTRITO DE PACHIA - TACNA. UNIVERSIDAD PRIVADA DE TACNA, 126.</w:t>
          </w:r>
        </w:p>
        <w:p w14:paraId="25E9D1E9" w14:textId="77777777" w:rsidR="002517FE" w:rsidRDefault="002517FE" w:rsidP="002517FE">
          <w:pPr>
            <w:pStyle w:val="Prrafodelista"/>
            <w:spacing w:before="100" w:beforeAutospacing="1" w:after="100" w:afterAutospacing="1" w:line="480" w:lineRule="auto"/>
            <w:ind w:left="0" w:firstLine="0"/>
            <w:jc w:val="both"/>
            <w:rPr>
              <w:sz w:val="24"/>
              <w:szCs w:val="24"/>
            </w:rPr>
          </w:pPr>
          <w:r w:rsidRPr="002669A8">
            <w:rPr>
              <w:sz w:val="24"/>
              <w:szCs w:val="24"/>
            </w:rPr>
            <w:t>PONCIANO LAURENCIO, K. J. (2016). RESIDUOS, “ESTUDIO DE CARACTERIZACIÓN DE RESIDUOS SOLIDOS MUNICIPALES - HUÁNUCO. 89.</w:t>
          </w:r>
        </w:p>
        <w:p w14:paraId="16269FE1" w14:textId="761C6BB5" w:rsidR="002517FE" w:rsidRDefault="002517FE" w:rsidP="002517FE">
          <w:pPr>
            <w:pStyle w:val="Prrafodelista"/>
            <w:spacing w:before="100" w:beforeAutospacing="1" w:after="100" w:afterAutospacing="1" w:line="480" w:lineRule="auto"/>
            <w:ind w:left="0" w:firstLine="0"/>
            <w:jc w:val="both"/>
            <w:rPr>
              <w:sz w:val="24"/>
              <w:szCs w:val="24"/>
            </w:rPr>
          </w:pPr>
          <w:r w:rsidRPr="00286173">
            <w:rPr>
              <w:sz w:val="24"/>
              <w:szCs w:val="24"/>
            </w:rPr>
            <w:t>Quispe. (2018). ESTUDIO DE CARACTERIZACIÓN DE RESIDUOS SÓLIDOS MUNICIPALES EN EL DISTRITO DEL DISTRITO DE HUANCABAMBA, PROVINCIA DE OXAPAMPA – REGIÓN PASCO – 2017. UNIVERSIDAD NACIONAL DANIEL ALCIDES CARRIÓN, 112.</w:t>
          </w:r>
        </w:p>
        <w:p w14:paraId="3B5CE57B" w14:textId="668C6E14" w:rsidR="007D3F7C" w:rsidRDefault="007D3F7C" w:rsidP="002517FE">
          <w:pPr>
            <w:pStyle w:val="Prrafodelista"/>
            <w:spacing w:before="100" w:beforeAutospacing="1" w:after="100" w:afterAutospacing="1" w:line="480" w:lineRule="auto"/>
            <w:ind w:left="0" w:firstLine="0"/>
            <w:jc w:val="both"/>
            <w:rPr>
              <w:sz w:val="24"/>
              <w:szCs w:val="24"/>
            </w:rPr>
          </w:pPr>
          <w:r>
            <w:rPr>
              <w:sz w:val="24"/>
              <w:szCs w:val="24"/>
            </w:rPr>
            <w:t xml:space="preserve">Dávila E, Manayay E. (2020) PERU; ESTIMACIONES Y PROYECCIONES DE POBLACION POR DEPARTAMENTO, PROVINCIA Y DISTRITO, 2018 – 2020, BOLETIN ESPECIAL </w:t>
          </w:r>
          <w:proofErr w:type="spellStart"/>
          <w:r>
            <w:rPr>
              <w:sz w:val="24"/>
              <w:szCs w:val="24"/>
            </w:rPr>
            <w:t>N°</w:t>
          </w:r>
          <w:proofErr w:type="spellEnd"/>
          <w:r>
            <w:rPr>
              <w:sz w:val="24"/>
              <w:szCs w:val="24"/>
            </w:rPr>
            <w:t xml:space="preserve"> 26, </w:t>
          </w:r>
          <w:r w:rsidRPr="007D3F7C">
            <w:rPr>
              <w:sz w:val="24"/>
              <w:szCs w:val="24"/>
            </w:rPr>
            <w:t>Instituto Nacional de Estadística e Informática</w:t>
          </w:r>
          <w:r>
            <w:rPr>
              <w:sz w:val="24"/>
              <w:szCs w:val="24"/>
            </w:rPr>
            <w:t xml:space="preserve">, </w:t>
          </w:r>
          <w:r w:rsidR="004823D7">
            <w:rPr>
              <w:sz w:val="24"/>
              <w:szCs w:val="24"/>
            </w:rPr>
            <w:t>enero</w:t>
          </w:r>
          <w:r>
            <w:rPr>
              <w:sz w:val="24"/>
              <w:szCs w:val="24"/>
            </w:rPr>
            <w:t xml:space="preserve"> 2020, 68.</w:t>
          </w:r>
        </w:p>
        <w:p w14:paraId="16C239B8" w14:textId="62D0321C" w:rsidR="00C60CE0" w:rsidRPr="00C35AA4" w:rsidRDefault="00C60CE0" w:rsidP="002517FE">
          <w:pPr>
            <w:pStyle w:val="Default"/>
            <w:spacing w:line="480" w:lineRule="auto"/>
            <w:jc w:val="both"/>
            <w:rPr>
              <w:rFonts w:ascii="Times New Roman" w:hAnsi="Times New Roman" w:cs="Times New Roman"/>
              <w:sz w:val="28"/>
              <w:szCs w:val="28"/>
            </w:rPr>
          </w:pPr>
        </w:p>
        <w:p w14:paraId="1011B821" w14:textId="77777777" w:rsidR="005D441D" w:rsidRPr="00C60CE0" w:rsidRDefault="005D441D" w:rsidP="007B4634">
          <w:pPr>
            <w:spacing w:line="480" w:lineRule="auto"/>
            <w:jc w:val="both"/>
            <w:rPr>
              <w:rFonts w:ascii="Times New Roman" w:hAnsi="Times New Roman" w:cs="Times New Roman"/>
              <w:sz w:val="24"/>
              <w:szCs w:val="24"/>
              <w:lang w:val="es-ES"/>
            </w:rPr>
          </w:pPr>
        </w:p>
        <w:p w14:paraId="3C0082BD" w14:textId="13122541" w:rsidR="005D441D" w:rsidRDefault="004E6736" w:rsidP="007B4634">
          <w:pPr>
            <w:spacing w:line="480" w:lineRule="auto"/>
            <w:jc w:val="both"/>
          </w:pPr>
        </w:p>
      </w:sdtContent>
    </w:sdt>
    <w:p w14:paraId="69F77905" w14:textId="62C9A0E3" w:rsidR="002517FE" w:rsidRDefault="002517FE" w:rsidP="002517FE">
      <w:pPr>
        <w:pStyle w:val="Ttulo1"/>
        <w:spacing w:before="100" w:beforeAutospacing="1" w:after="100" w:afterAutospacing="1" w:line="480" w:lineRule="auto"/>
        <w:rPr>
          <w:rFonts w:ascii="Times New Roman" w:eastAsiaTheme="minorHAnsi" w:hAnsi="Times New Roman" w:cs="Times New Roman"/>
          <w:b/>
          <w:color w:val="000000" w:themeColor="text1"/>
          <w:sz w:val="28"/>
          <w:szCs w:val="28"/>
          <w:lang w:val="es-PE" w:eastAsia="en-US"/>
        </w:rPr>
      </w:pPr>
      <w:bookmarkStart w:id="187" w:name="_Toc59212253"/>
      <w:bookmarkStart w:id="188" w:name="_Toc64393849"/>
    </w:p>
    <w:p w14:paraId="6C2DFF5A" w14:textId="3BAA0633" w:rsidR="002517FE" w:rsidRDefault="002517FE" w:rsidP="002517FE"/>
    <w:p w14:paraId="04BC9897" w14:textId="523685F6" w:rsidR="002517FE" w:rsidRDefault="002517FE" w:rsidP="002517FE"/>
    <w:p w14:paraId="326203C8" w14:textId="4E620DB8" w:rsidR="00132F55" w:rsidRDefault="00132F55" w:rsidP="002517FE">
      <w:pPr>
        <w:pStyle w:val="Ttulo1"/>
        <w:spacing w:before="100" w:beforeAutospacing="1" w:after="100" w:afterAutospacing="1" w:line="480" w:lineRule="auto"/>
        <w:rPr>
          <w:rFonts w:ascii="Times New Roman" w:eastAsiaTheme="minorHAnsi" w:hAnsi="Times New Roman" w:cs="Times New Roman"/>
          <w:b/>
          <w:color w:val="000000" w:themeColor="text1"/>
          <w:sz w:val="28"/>
          <w:szCs w:val="28"/>
          <w:lang w:val="es-PE" w:eastAsia="en-US"/>
        </w:rPr>
      </w:pPr>
      <w:bookmarkStart w:id="189" w:name="_Toc79604652"/>
      <w:r w:rsidRPr="009D6306">
        <w:rPr>
          <w:rFonts w:ascii="Times New Roman" w:eastAsiaTheme="minorHAnsi" w:hAnsi="Times New Roman" w:cs="Times New Roman"/>
          <w:b/>
          <w:color w:val="000000" w:themeColor="text1"/>
          <w:sz w:val="28"/>
          <w:szCs w:val="28"/>
          <w:lang w:val="es-PE" w:eastAsia="en-US"/>
        </w:rPr>
        <w:lastRenderedPageBreak/>
        <w:t>LISTA DE ABREVIATURAS</w:t>
      </w:r>
      <w:bookmarkEnd w:id="187"/>
      <w:bookmarkEnd w:id="188"/>
      <w:bookmarkEnd w:id="189"/>
      <w:r w:rsidRPr="009D6306">
        <w:rPr>
          <w:rFonts w:ascii="Times New Roman" w:eastAsiaTheme="minorHAnsi" w:hAnsi="Times New Roman" w:cs="Times New Roman"/>
          <w:b/>
          <w:color w:val="000000" w:themeColor="text1"/>
          <w:sz w:val="28"/>
          <w:szCs w:val="28"/>
          <w:lang w:val="es-PE" w:eastAsia="en-US"/>
        </w:rPr>
        <w:t xml:space="preserve"> </w:t>
      </w:r>
    </w:p>
    <w:p w14:paraId="38065B39" w14:textId="1BE400AC" w:rsidR="00AC18B6" w:rsidRDefault="00AC18B6" w:rsidP="002517FE">
      <w:pPr>
        <w:spacing w:before="100" w:beforeAutospacing="1" w:after="100" w:afterAutospacing="1" w:line="480" w:lineRule="auto"/>
        <w:rPr>
          <w:rFonts w:ascii="Times New Roman" w:hAnsi="Times New Roman" w:cs="Times New Roman"/>
          <w:sz w:val="24"/>
          <w:szCs w:val="24"/>
        </w:rPr>
      </w:pPr>
      <w:bookmarkStart w:id="190" w:name="_Toc64985350"/>
      <w:r w:rsidRPr="00CD6B77">
        <w:rPr>
          <w:rFonts w:ascii="Times New Roman" w:hAnsi="Times New Roman" w:cs="Times New Roman"/>
          <w:b/>
          <w:bCs/>
          <w:sz w:val="24"/>
          <w:szCs w:val="24"/>
        </w:rPr>
        <w:t>MINAM:</w:t>
      </w:r>
      <w:r>
        <w:rPr>
          <w:rFonts w:ascii="Times New Roman" w:hAnsi="Times New Roman" w:cs="Times New Roman"/>
          <w:sz w:val="24"/>
          <w:szCs w:val="24"/>
        </w:rPr>
        <w:t xml:space="preserve"> Ministerio del Ambiente.</w:t>
      </w:r>
    </w:p>
    <w:bookmarkEnd w:id="190"/>
    <w:p w14:paraId="26DC67D6" w14:textId="65126D90" w:rsidR="00AC18B6" w:rsidRPr="00AC18B6" w:rsidRDefault="00AC18B6" w:rsidP="002517FE">
      <w:pPr>
        <w:autoSpaceDE w:val="0"/>
        <w:autoSpaceDN w:val="0"/>
        <w:adjustRightInd w:val="0"/>
        <w:spacing w:before="100" w:beforeAutospacing="1" w:after="100" w:afterAutospacing="1" w:line="480" w:lineRule="auto"/>
        <w:rPr>
          <w:rFonts w:ascii="Times New Roman" w:hAnsi="Times New Roman" w:cs="Times New Roman"/>
          <w:sz w:val="24"/>
          <w:szCs w:val="24"/>
        </w:rPr>
      </w:pPr>
      <w:r w:rsidRPr="00CD6B77">
        <w:rPr>
          <w:rFonts w:ascii="Times New Roman" w:hAnsi="Times New Roman" w:cs="Times New Roman"/>
          <w:b/>
          <w:bCs/>
          <w:sz w:val="24"/>
          <w:szCs w:val="24"/>
        </w:rPr>
        <w:t>EC-RSM:</w:t>
      </w:r>
      <w:r w:rsidRPr="00AC18B6">
        <w:rPr>
          <w:rFonts w:ascii="Times New Roman" w:hAnsi="Times New Roman" w:cs="Times New Roman"/>
          <w:sz w:val="24"/>
          <w:szCs w:val="24"/>
        </w:rPr>
        <w:t xml:space="preserve"> Estudio de caracterizaci</w:t>
      </w:r>
      <w:r w:rsidRPr="00AC18B6">
        <w:rPr>
          <w:rFonts w:ascii="Times New Roman" w:hAnsi="Times New Roman" w:cs="Times New Roman" w:hint="eastAsia"/>
          <w:sz w:val="24"/>
          <w:szCs w:val="24"/>
        </w:rPr>
        <w:t>ó</w:t>
      </w:r>
      <w:r w:rsidRPr="00AC18B6">
        <w:rPr>
          <w:rFonts w:ascii="Times New Roman" w:hAnsi="Times New Roman" w:cs="Times New Roman"/>
          <w:sz w:val="24"/>
          <w:szCs w:val="24"/>
        </w:rPr>
        <w:t>n de residuos s</w:t>
      </w:r>
      <w:r w:rsidRPr="00AC18B6">
        <w:rPr>
          <w:rFonts w:ascii="Times New Roman" w:hAnsi="Times New Roman" w:cs="Times New Roman" w:hint="eastAsia"/>
          <w:sz w:val="24"/>
          <w:szCs w:val="24"/>
        </w:rPr>
        <w:t>ó</w:t>
      </w:r>
      <w:r w:rsidRPr="00AC18B6">
        <w:rPr>
          <w:rFonts w:ascii="Times New Roman" w:hAnsi="Times New Roman" w:cs="Times New Roman"/>
          <w:sz w:val="24"/>
          <w:szCs w:val="24"/>
        </w:rPr>
        <w:t>lidos</w:t>
      </w:r>
      <w:r>
        <w:rPr>
          <w:rFonts w:ascii="Times New Roman" w:hAnsi="Times New Roman" w:cs="Times New Roman"/>
          <w:sz w:val="24"/>
          <w:szCs w:val="24"/>
        </w:rPr>
        <w:t xml:space="preserve"> </w:t>
      </w:r>
      <w:r w:rsidRPr="00AC18B6">
        <w:rPr>
          <w:rFonts w:ascii="Times New Roman" w:hAnsi="Times New Roman" w:cs="Times New Roman"/>
          <w:sz w:val="24"/>
          <w:szCs w:val="24"/>
        </w:rPr>
        <w:t>municipales</w:t>
      </w:r>
    </w:p>
    <w:p w14:paraId="70883E14" w14:textId="0C35AED2" w:rsidR="00AC18B6" w:rsidRDefault="00AC18B6" w:rsidP="002517FE">
      <w:pPr>
        <w:autoSpaceDE w:val="0"/>
        <w:autoSpaceDN w:val="0"/>
        <w:adjustRightInd w:val="0"/>
        <w:spacing w:before="100" w:beforeAutospacing="1" w:after="100" w:afterAutospacing="1" w:line="480" w:lineRule="auto"/>
        <w:rPr>
          <w:rFonts w:ascii="Times New Roman" w:hAnsi="Times New Roman" w:cs="Times New Roman"/>
          <w:sz w:val="24"/>
          <w:szCs w:val="24"/>
        </w:rPr>
      </w:pPr>
      <w:r w:rsidRPr="00CD6B77">
        <w:rPr>
          <w:rFonts w:ascii="Times New Roman" w:hAnsi="Times New Roman" w:cs="Times New Roman"/>
          <w:b/>
          <w:bCs/>
          <w:sz w:val="24"/>
          <w:szCs w:val="24"/>
        </w:rPr>
        <w:t>GPC:</w:t>
      </w:r>
      <w:r w:rsidRPr="00AC18B6">
        <w:rPr>
          <w:rFonts w:ascii="Times New Roman" w:hAnsi="Times New Roman" w:cs="Times New Roman"/>
          <w:sz w:val="24"/>
          <w:szCs w:val="24"/>
        </w:rPr>
        <w:t xml:space="preserve"> Generaci</w:t>
      </w:r>
      <w:r w:rsidRPr="00AC18B6">
        <w:rPr>
          <w:rFonts w:ascii="Times New Roman" w:hAnsi="Times New Roman" w:cs="Times New Roman" w:hint="eastAsia"/>
          <w:sz w:val="24"/>
          <w:szCs w:val="24"/>
        </w:rPr>
        <w:t>ó</w:t>
      </w:r>
      <w:r w:rsidRPr="00AC18B6">
        <w:rPr>
          <w:rFonts w:ascii="Times New Roman" w:hAnsi="Times New Roman" w:cs="Times New Roman"/>
          <w:sz w:val="24"/>
          <w:szCs w:val="24"/>
        </w:rPr>
        <w:t xml:space="preserve">n </w:t>
      </w:r>
      <w:r w:rsidR="004823D7" w:rsidRPr="00AC18B6">
        <w:rPr>
          <w:rFonts w:ascii="Times New Roman" w:hAnsi="Times New Roman" w:cs="Times New Roman"/>
          <w:sz w:val="24"/>
          <w:szCs w:val="24"/>
        </w:rPr>
        <w:t>per cápita</w:t>
      </w:r>
    </w:p>
    <w:p w14:paraId="66C1BF99" w14:textId="3E63D3EC" w:rsidR="00AC18B6" w:rsidRPr="00AC18B6" w:rsidRDefault="00AC18B6" w:rsidP="002517FE">
      <w:pPr>
        <w:autoSpaceDE w:val="0"/>
        <w:autoSpaceDN w:val="0"/>
        <w:adjustRightInd w:val="0"/>
        <w:spacing w:before="100" w:beforeAutospacing="1" w:after="100" w:afterAutospacing="1" w:line="480" w:lineRule="auto"/>
        <w:rPr>
          <w:rFonts w:ascii="Times New Roman" w:hAnsi="Times New Roman" w:cs="Times New Roman"/>
          <w:sz w:val="24"/>
          <w:szCs w:val="24"/>
        </w:rPr>
      </w:pPr>
      <w:r w:rsidRPr="00CD6B77">
        <w:rPr>
          <w:rFonts w:ascii="Times New Roman" w:hAnsi="Times New Roman" w:cs="Times New Roman"/>
          <w:b/>
          <w:bCs/>
          <w:sz w:val="24"/>
          <w:szCs w:val="24"/>
        </w:rPr>
        <w:t>%H:</w:t>
      </w:r>
      <w:r>
        <w:rPr>
          <w:rFonts w:ascii="Times New Roman" w:hAnsi="Times New Roman" w:cs="Times New Roman"/>
          <w:sz w:val="24"/>
          <w:szCs w:val="24"/>
        </w:rPr>
        <w:t xml:space="preserve"> Porcentaje de humedad</w:t>
      </w:r>
    </w:p>
    <w:p w14:paraId="35C26E17" w14:textId="357F3234" w:rsidR="00AC18B6" w:rsidRPr="00AC18B6" w:rsidRDefault="00AC18B6" w:rsidP="002517FE">
      <w:pPr>
        <w:autoSpaceDE w:val="0"/>
        <w:autoSpaceDN w:val="0"/>
        <w:adjustRightInd w:val="0"/>
        <w:spacing w:before="100" w:beforeAutospacing="1" w:after="100" w:afterAutospacing="1" w:line="480" w:lineRule="auto"/>
        <w:rPr>
          <w:rFonts w:ascii="Times New Roman" w:hAnsi="Times New Roman" w:cs="Times New Roman"/>
          <w:sz w:val="24"/>
          <w:szCs w:val="24"/>
        </w:rPr>
      </w:pPr>
      <w:r w:rsidRPr="00CD6B77">
        <w:rPr>
          <w:rFonts w:ascii="Times New Roman" w:hAnsi="Times New Roman" w:cs="Times New Roman"/>
          <w:b/>
          <w:bCs/>
          <w:sz w:val="24"/>
          <w:szCs w:val="24"/>
        </w:rPr>
        <w:t>PET:</w:t>
      </w:r>
      <w:r w:rsidRPr="00AC18B6">
        <w:rPr>
          <w:rFonts w:ascii="Times New Roman" w:hAnsi="Times New Roman" w:cs="Times New Roman"/>
          <w:sz w:val="24"/>
          <w:szCs w:val="24"/>
        </w:rPr>
        <w:t xml:space="preserve"> Tereftalato de polietileno</w:t>
      </w:r>
    </w:p>
    <w:p w14:paraId="7F0646B0" w14:textId="35F44E32" w:rsidR="00AC18B6" w:rsidRPr="00AC18B6" w:rsidRDefault="00AC18B6" w:rsidP="002517FE">
      <w:pPr>
        <w:autoSpaceDE w:val="0"/>
        <w:autoSpaceDN w:val="0"/>
        <w:adjustRightInd w:val="0"/>
        <w:spacing w:before="100" w:beforeAutospacing="1" w:after="100" w:afterAutospacing="1" w:line="480" w:lineRule="auto"/>
        <w:rPr>
          <w:rFonts w:ascii="Times New Roman" w:hAnsi="Times New Roman" w:cs="Times New Roman"/>
          <w:sz w:val="24"/>
          <w:szCs w:val="24"/>
        </w:rPr>
      </w:pPr>
      <w:r w:rsidRPr="00CD6B77">
        <w:rPr>
          <w:rFonts w:ascii="Times New Roman" w:hAnsi="Times New Roman" w:cs="Times New Roman"/>
          <w:b/>
          <w:bCs/>
          <w:sz w:val="24"/>
          <w:szCs w:val="24"/>
        </w:rPr>
        <w:t>PEAD:</w:t>
      </w:r>
      <w:r w:rsidRPr="00AC18B6">
        <w:rPr>
          <w:rFonts w:ascii="Times New Roman" w:hAnsi="Times New Roman" w:cs="Times New Roman"/>
          <w:sz w:val="24"/>
          <w:szCs w:val="24"/>
        </w:rPr>
        <w:t xml:space="preserve"> Polietileno de alta densidad</w:t>
      </w:r>
    </w:p>
    <w:p w14:paraId="2ED2C214" w14:textId="634429E5" w:rsidR="00AC18B6" w:rsidRPr="00AC18B6" w:rsidRDefault="00AC18B6" w:rsidP="002517FE">
      <w:pPr>
        <w:autoSpaceDE w:val="0"/>
        <w:autoSpaceDN w:val="0"/>
        <w:adjustRightInd w:val="0"/>
        <w:spacing w:before="100" w:beforeAutospacing="1" w:after="100" w:afterAutospacing="1" w:line="480" w:lineRule="auto"/>
        <w:rPr>
          <w:rFonts w:ascii="Times New Roman" w:hAnsi="Times New Roman" w:cs="Times New Roman"/>
          <w:sz w:val="24"/>
          <w:szCs w:val="24"/>
        </w:rPr>
      </w:pPr>
      <w:r w:rsidRPr="00CD6B77">
        <w:rPr>
          <w:rFonts w:ascii="Times New Roman" w:hAnsi="Times New Roman" w:cs="Times New Roman"/>
          <w:b/>
          <w:bCs/>
          <w:sz w:val="24"/>
          <w:szCs w:val="24"/>
        </w:rPr>
        <w:t>PEBD:</w:t>
      </w:r>
      <w:r w:rsidRPr="00AC18B6">
        <w:rPr>
          <w:rFonts w:ascii="Times New Roman" w:hAnsi="Times New Roman" w:cs="Times New Roman"/>
          <w:sz w:val="24"/>
          <w:szCs w:val="24"/>
        </w:rPr>
        <w:t xml:space="preserve"> Polietileno de baja densidad</w:t>
      </w:r>
    </w:p>
    <w:p w14:paraId="666C41B8" w14:textId="5AAAB72C" w:rsidR="00AC18B6" w:rsidRPr="00AC18B6" w:rsidRDefault="00AC18B6" w:rsidP="002517FE">
      <w:pPr>
        <w:autoSpaceDE w:val="0"/>
        <w:autoSpaceDN w:val="0"/>
        <w:adjustRightInd w:val="0"/>
        <w:spacing w:before="100" w:beforeAutospacing="1" w:after="100" w:afterAutospacing="1" w:line="480" w:lineRule="auto"/>
        <w:rPr>
          <w:rFonts w:ascii="Times New Roman" w:hAnsi="Times New Roman" w:cs="Times New Roman"/>
          <w:sz w:val="24"/>
          <w:szCs w:val="24"/>
        </w:rPr>
      </w:pPr>
      <w:r w:rsidRPr="00CD6B77">
        <w:rPr>
          <w:rFonts w:ascii="Times New Roman" w:hAnsi="Times New Roman" w:cs="Times New Roman"/>
          <w:b/>
          <w:bCs/>
          <w:sz w:val="24"/>
          <w:szCs w:val="24"/>
        </w:rPr>
        <w:t>PP:</w:t>
      </w:r>
      <w:r w:rsidRPr="00AC18B6">
        <w:rPr>
          <w:rFonts w:ascii="Times New Roman" w:hAnsi="Times New Roman" w:cs="Times New Roman"/>
          <w:sz w:val="24"/>
          <w:szCs w:val="24"/>
        </w:rPr>
        <w:t xml:space="preserve"> Polipropileno</w:t>
      </w:r>
    </w:p>
    <w:p w14:paraId="6222227B" w14:textId="4F1CC557" w:rsidR="00AC18B6" w:rsidRPr="00AC18B6" w:rsidRDefault="00AC18B6" w:rsidP="002517FE">
      <w:pPr>
        <w:autoSpaceDE w:val="0"/>
        <w:autoSpaceDN w:val="0"/>
        <w:adjustRightInd w:val="0"/>
        <w:spacing w:before="100" w:beforeAutospacing="1" w:after="100" w:afterAutospacing="1" w:line="480" w:lineRule="auto"/>
        <w:rPr>
          <w:rFonts w:ascii="Times New Roman" w:hAnsi="Times New Roman" w:cs="Times New Roman"/>
          <w:sz w:val="24"/>
          <w:szCs w:val="24"/>
        </w:rPr>
      </w:pPr>
      <w:r w:rsidRPr="00CD6B77">
        <w:rPr>
          <w:rFonts w:ascii="Times New Roman" w:hAnsi="Times New Roman" w:cs="Times New Roman"/>
          <w:b/>
          <w:bCs/>
          <w:sz w:val="24"/>
          <w:szCs w:val="24"/>
        </w:rPr>
        <w:t>PS:</w:t>
      </w:r>
      <w:r w:rsidRPr="00AC18B6">
        <w:rPr>
          <w:rFonts w:ascii="Times New Roman" w:hAnsi="Times New Roman" w:cs="Times New Roman"/>
          <w:sz w:val="24"/>
          <w:szCs w:val="24"/>
        </w:rPr>
        <w:t xml:space="preserve"> Poliestireno</w:t>
      </w:r>
    </w:p>
    <w:p w14:paraId="20B24E33" w14:textId="27E010D2" w:rsidR="00E917C7" w:rsidRDefault="00AC18B6" w:rsidP="002517FE">
      <w:pPr>
        <w:spacing w:before="100" w:beforeAutospacing="1" w:after="100" w:afterAutospacing="1" w:line="480" w:lineRule="auto"/>
        <w:rPr>
          <w:rFonts w:ascii="Times New Roman" w:hAnsi="Times New Roman" w:cs="Times New Roman"/>
          <w:sz w:val="24"/>
          <w:szCs w:val="24"/>
        </w:rPr>
      </w:pPr>
      <w:r w:rsidRPr="00CD6B77">
        <w:rPr>
          <w:rFonts w:ascii="Times New Roman" w:hAnsi="Times New Roman" w:cs="Times New Roman"/>
          <w:b/>
          <w:bCs/>
          <w:sz w:val="24"/>
          <w:szCs w:val="24"/>
        </w:rPr>
        <w:t>PCV:</w:t>
      </w:r>
      <w:r w:rsidRPr="00AC18B6">
        <w:rPr>
          <w:rFonts w:ascii="Times New Roman" w:hAnsi="Times New Roman" w:cs="Times New Roman"/>
          <w:sz w:val="24"/>
          <w:szCs w:val="24"/>
        </w:rPr>
        <w:t xml:space="preserve"> Policloruro de vinilo</w:t>
      </w:r>
    </w:p>
    <w:p w14:paraId="59F20E32" w14:textId="5DFAB5C7" w:rsidR="007D3F7C" w:rsidRDefault="007D3F7C" w:rsidP="002517FE">
      <w:pPr>
        <w:spacing w:before="100" w:beforeAutospacing="1" w:after="100" w:afterAutospacing="1" w:line="480" w:lineRule="auto"/>
        <w:rPr>
          <w:rFonts w:ascii="Times New Roman" w:hAnsi="Times New Roman" w:cs="Times New Roman"/>
          <w:sz w:val="24"/>
          <w:szCs w:val="24"/>
        </w:rPr>
      </w:pPr>
      <w:r w:rsidRPr="00CD6B77">
        <w:rPr>
          <w:rFonts w:ascii="Times New Roman" w:hAnsi="Times New Roman" w:cs="Times New Roman"/>
          <w:b/>
          <w:bCs/>
          <w:sz w:val="24"/>
          <w:szCs w:val="24"/>
        </w:rPr>
        <w:t>MDA:</w:t>
      </w:r>
      <w:r>
        <w:rPr>
          <w:rFonts w:ascii="Times New Roman" w:hAnsi="Times New Roman" w:cs="Times New Roman"/>
          <w:sz w:val="24"/>
          <w:szCs w:val="24"/>
        </w:rPr>
        <w:t xml:space="preserve"> Municipalidad Distrital de Asunción</w:t>
      </w:r>
    </w:p>
    <w:p w14:paraId="7CF5B5E8" w14:textId="7B02C29A" w:rsidR="00E917C7" w:rsidRDefault="00E917C7" w:rsidP="002517FE">
      <w:pPr>
        <w:spacing w:before="100" w:beforeAutospacing="1" w:after="100" w:afterAutospacing="1" w:line="480" w:lineRule="auto"/>
        <w:rPr>
          <w:rFonts w:ascii="Times New Roman" w:hAnsi="Times New Roman" w:cs="Times New Roman"/>
          <w:sz w:val="24"/>
          <w:szCs w:val="24"/>
        </w:rPr>
      </w:pPr>
    </w:p>
    <w:p w14:paraId="33F07F17" w14:textId="7FE18D5D" w:rsidR="00E917C7" w:rsidRDefault="00E917C7" w:rsidP="002517FE">
      <w:pPr>
        <w:spacing w:before="100" w:beforeAutospacing="1" w:after="100" w:afterAutospacing="1" w:line="480" w:lineRule="auto"/>
        <w:rPr>
          <w:rFonts w:ascii="Times New Roman" w:hAnsi="Times New Roman" w:cs="Times New Roman"/>
          <w:sz w:val="24"/>
          <w:szCs w:val="24"/>
        </w:rPr>
      </w:pPr>
    </w:p>
    <w:p w14:paraId="0AF92D0A" w14:textId="4C5DE029" w:rsidR="00E917C7" w:rsidRDefault="00E917C7" w:rsidP="002517FE">
      <w:pPr>
        <w:spacing w:before="100" w:beforeAutospacing="1" w:after="100" w:afterAutospacing="1" w:line="480" w:lineRule="auto"/>
        <w:rPr>
          <w:rFonts w:ascii="Times New Roman" w:hAnsi="Times New Roman" w:cs="Times New Roman"/>
          <w:sz w:val="24"/>
          <w:szCs w:val="24"/>
        </w:rPr>
      </w:pPr>
    </w:p>
    <w:p w14:paraId="486D5511" w14:textId="256554A7" w:rsidR="00161342" w:rsidRDefault="00161342" w:rsidP="00E917C7">
      <w:pPr>
        <w:spacing w:line="480" w:lineRule="auto"/>
        <w:rPr>
          <w:rFonts w:ascii="Times New Roman" w:hAnsi="Times New Roman" w:cs="Times New Roman"/>
          <w:sz w:val="24"/>
          <w:szCs w:val="24"/>
        </w:rPr>
      </w:pPr>
    </w:p>
    <w:p w14:paraId="7537CB99" w14:textId="48E3EA4C" w:rsidR="00132F55" w:rsidRDefault="00132F55" w:rsidP="00042130">
      <w:pPr>
        <w:pStyle w:val="Ttulo1"/>
        <w:spacing w:line="480" w:lineRule="auto"/>
        <w:rPr>
          <w:rFonts w:ascii="Times New Roman" w:eastAsiaTheme="minorHAnsi" w:hAnsi="Times New Roman" w:cs="Times New Roman"/>
          <w:b/>
          <w:color w:val="000000" w:themeColor="text1"/>
          <w:sz w:val="28"/>
          <w:szCs w:val="28"/>
          <w:lang w:val="es-PE" w:eastAsia="en-US"/>
        </w:rPr>
      </w:pPr>
      <w:bookmarkStart w:id="191" w:name="_Toc59212254"/>
      <w:bookmarkStart w:id="192" w:name="_Toc64393850"/>
      <w:bookmarkStart w:id="193" w:name="_Toc79604653"/>
      <w:r w:rsidRPr="009D6306">
        <w:rPr>
          <w:rFonts w:ascii="Times New Roman" w:eastAsiaTheme="minorHAnsi" w:hAnsi="Times New Roman" w:cs="Times New Roman"/>
          <w:b/>
          <w:color w:val="000000" w:themeColor="text1"/>
          <w:sz w:val="28"/>
          <w:szCs w:val="28"/>
          <w:lang w:val="es-PE" w:eastAsia="en-US"/>
        </w:rPr>
        <w:lastRenderedPageBreak/>
        <w:t>GLOSARIO</w:t>
      </w:r>
      <w:bookmarkEnd w:id="191"/>
      <w:bookmarkEnd w:id="192"/>
      <w:bookmarkEnd w:id="193"/>
      <w:r w:rsidRPr="009D6306">
        <w:rPr>
          <w:rFonts w:ascii="Times New Roman" w:eastAsiaTheme="minorHAnsi" w:hAnsi="Times New Roman" w:cs="Times New Roman"/>
          <w:b/>
          <w:color w:val="000000" w:themeColor="text1"/>
          <w:sz w:val="28"/>
          <w:szCs w:val="28"/>
          <w:lang w:val="es-PE" w:eastAsia="en-US"/>
        </w:rPr>
        <w:t xml:space="preserve"> </w:t>
      </w:r>
    </w:p>
    <w:p w14:paraId="70CAEDD2" w14:textId="312038CB" w:rsidR="00CD6B77" w:rsidRPr="00CD6B77" w:rsidRDefault="00CD6B77" w:rsidP="00CD6B77">
      <w:pPr>
        <w:spacing w:before="100" w:beforeAutospacing="1" w:after="100" w:afterAutospacing="1" w:line="480" w:lineRule="auto"/>
        <w:jc w:val="both"/>
        <w:rPr>
          <w:rFonts w:ascii="Times New Roman" w:hAnsi="Times New Roman" w:cs="Times New Roman"/>
          <w:sz w:val="24"/>
          <w:szCs w:val="24"/>
        </w:rPr>
      </w:pPr>
      <w:r w:rsidRPr="00CD6B77">
        <w:rPr>
          <w:rFonts w:ascii="Times New Roman" w:hAnsi="Times New Roman" w:cs="Times New Roman"/>
          <w:b/>
          <w:bCs/>
          <w:sz w:val="24"/>
          <w:szCs w:val="24"/>
        </w:rPr>
        <w:t>Botadero.</w:t>
      </w:r>
      <w:r w:rsidRPr="00CD6B77">
        <w:rPr>
          <w:rFonts w:ascii="Times New Roman" w:hAnsi="Times New Roman" w:cs="Times New Roman"/>
          <w:sz w:val="24"/>
          <w:szCs w:val="24"/>
        </w:rPr>
        <w:t xml:space="preserve"> Lugar donde se arrojan los residuos a cielo abierto en forma indiscriminada sin recibir ningún tratamiento sanitario. Sinónimo de vertedero, vaciadero o basurero.</w:t>
      </w:r>
    </w:p>
    <w:p w14:paraId="3C2F8C0D" w14:textId="2B0A743C" w:rsidR="00CD6B77" w:rsidRPr="00CD6B77" w:rsidRDefault="00CD6B77" w:rsidP="00CD6B77">
      <w:pPr>
        <w:spacing w:before="100" w:beforeAutospacing="1" w:after="100" w:afterAutospacing="1" w:line="480" w:lineRule="auto"/>
        <w:jc w:val="both"/>
        <w:rPr>
          <w:rFonts w:ascii="Times New Roman" w:hAnsi="Times New Roman" w:cs="Times New Roman"/>
          <w:sz w:val="24"/>
          <w:szCs w:val="24"/>
        </w:rPr>
      </w:pPr>
      <w:r w:rsidRPr="00CD6B77">
        <w:rPr>
          <w:rFonts w:ascii="Times New Roman" w:hAnsi="Times New Roman" w:cs="Times New Roman"/>
          <w:b/>
          <w:bCs/>
          <w:sz w:val="24"/>
          <w:szCs w:val="24"/>
        </w:rPr>
        <w:t>Manejo.</w:t>
      </w:r>
      <w:r w:rsidRPr="00CD6B77">
        <w:rPr>
          <w:rFonts w:ascii="Times New Roman" w:hAnsi="Times New Roman" w:cs="Times New Roman"/>
          <w:sz w:val="24"/>
          <w:szCs w:val="24"/>
        </w:rPr>
        <w:t xml:space="preserve"> Conjunto de operaciones dirigidas a dar a los residuos el destino más adecuado de acuerdo con sus características, con la finalidad de prevenir daños o riesgos para la salud humana o el ambiente. Incluye el almacenamiento, el barrido de calles y áreas públicas, la recolección, la transferencia, el transporte, el tratamiento, la disposición final y cualquier otra operación necesaria.</w:t>
      </w:r>
    </w:p>
    <w:p w14:paraId="4B19E1B6" w14:textId="50FAB4E9" w:rsidR="00CD6B77" w:rsidRDefault="00CD6B77" w:rsidP="00CD6B77">
      <w:pPr>
        <w:spacing w:before="100" w:beforeAutospacing="1" w:after="100" w:afterAutospacing="1" w:line="480" w:lineRule="auto"/>
        <w:jc w:val="both"/>
        <w:rPr>
          <w:rFonts w:ascii="Times New Roman" w:hAnsi="Times New Roman" w:cs="Times New Roman"/>
          <w:sz w:val="24"/>
          <w:szCs w:val="24"/>
        </w:rPr>
      </w:pPr>
      <w:r w:rsidRPr="00CD6B77">
        <w:rPr>
          <w:rFonts w:ascii="Times New Roman" w:hAnsi="Times New Roman" w:cs="Times New Roman"/>
          <w:b/>
          <w:bCs/>
          <w:sz w:val="24"/>
          <w:szCs w:val="24"/>
        </w:rPr>
        <w:t>Disposición final.</w:t>
      </w:r>
      <w:r w:rsidRPr="00CD6B77">
        <w:rPr>
          <w:rFonts w:ascii="Times New Roman" w:hAnsi="Times New Roman" w:cs="Times New Roman"/>
          <w:sz w:val="24"/>
          <w:szCs w:val="24"/>
        </w:rPr>
        <w:t xml:space="preserve"> Técnica de ingeniería para el adecuado confinamiento de los residuos sólidos municipales. Comprende el esparcimiento, acomodo y compactación de los residuos, su cobertura con tierra u otro material inerte, por lo menos diariamente, y el control de los gases y lixiviados y la proliferación de vectores, a fin de evitar la contaminación del ambiente y proteger la salud de la población.</w:t>
      </w:r>
    </w:p>
    <w:p w14:paraId="51B5D8D8" w14:textId="58347DCC" w:rsidR="00120FC2" w:rsidRDefault="00CD6B77" w:rsidP="00CD6B77">
      <w:pPr>
        <w:spacing w:before="100" w:beforeAutospacing="1" w:after="100" w:afterAutospacing="1" w:line="480" w:lineRule="auto"/>
        <w:jc w:val="both"/>
        <w:rPr>
          <w:rFonts w:ascii="Times New Roman" w:hAnsi="Times New Roman" w:cs="Times New Roman"/>
          <w:sz w:val="24"/>
          <w:szCs w:val="24"/>
        </w:rPr>
      </w:pPr>
      <w:r w:rsidRPr="00CD6B77">
        <w:rPr>
          <w:rFonts w:ascii="Times New Roman" w:hAnsi="Times New Roman" w:cs="Times New Roman"/>
          <w:b/>
          <w:bCs/>
          <w:sz w:val="24"/>
          <w:szCs w:val="24"/>
        </w:rPr>
        <w:t>Residuos sólidos.</w:t>
      </w:r>
      <w:r w:rsidRPr="00CD6B77">
        <w:rPr>
          <w:rFonts w:ascii="Times New Roman" w:hAnsi="Times New Roman" w:cs="Times New Roman"/>
          <w:sz w:val="24"/>
          <w:szCs w:val="24"/>
        </w:rPr>
        <w:t xml:space="preserve"> Cualquier material incluido dentro de un gran rango de materiales sólidos, también algunos líquidos, que se tiran o rechazan por estar gastados, ser inútiles, excesivos o sin valor. Normalmente, no se incluyen residuos sólidos de instalaciones de tratamiento</w:t>
      </w:r>
      <w:r>
        <w:rPr>
          <w:rFonts w:ascii="Times New Roman" w:hAnsi="Times New Roman" w:cs="Times New Roman"/>
          <w:sz w:val="24"/>
          <w:szCs w:val="24"/>
        </w:rPr>
        <w:t>.</w:t>
      </w:r>
    </w:p>
    <w:p w14:paraId="720A5FD5" w14:textId="3DEF19BE" w:rsidR="00CD6B77" w:rsidRPr="00CD6B77" w:rsidRDefault="00CD6B77" w:rsidP="00CD6B77">
      <w:pPr>
        <w:spacing w:before="100" w:beforeAutospacing="1" w:after="100" w:afterAutospacing="1" w:line="480" w:lineRule="auto"/>
        <w:jc w:val="both"/>
        <w:rPr>
          <w:rFonts w:ascii="Times New Roman" w:hAnsi="Times New Roman" w:cs="Times New Roman"/>
          <w:sz w:val="24"/>
          <w:szCs w:val="24"/>
        </w:rPr>
      </w:pPr>
      <w:r w:rsidRPr="00CD6B77">
        <w:rPr>
          <w:rFonts w:ascii="Times New Roman" w:hAnsi="Times New Roman" w:cs="Times New Roman"/>
          <w:b/>
          <w:bCs/>
          <w:sz w:val="24"/>
          <w:szCs w:val="24"/>
        </w:rPr>
        <w:t>Residuo sólido especial.</w:t>
      </w:r>
      <w:r w:rsidRPr="00CD6B77">
        <w:rPr>
          <w:rFonts w:ascii="Times New Roman" w:hAnsi="Times New Roman" w:cs="Times New Roman"/>
          <w:sz w:val="24"/>
          <w:szCs w:val="24"/>
        </w:rPr>
        <w:t xml:space="preserve"> Residuo sólido que por su calidad, cantidad, magnitud, volumen o peso puede presentar peligros y, por lo tanto, requiere un manejo especial. Incluye los residuos sólidos de establecimientos de salud, productos químicos y fármacos caducos, alimentos expirados, desechos de establecimientos que usan sustancias peligrosas, Iodos, residuos voluminosos o pesados que, con autorización o ilícitamente, son manejados conjuntamente con los residuos sólidos municipales.</w:t>
      </w:r>
    </w:p>
    <w:p w14:paraId="18BB5B81" w14:textId="47374D78" w:rsidR="00CD6B77" w:rsidRPr="00CD6B77" w:rsidRDefault="00CD6B77" w:rsidP="00CD6B77">
      <w:pPr>
        <w:spacing w:before="100" w:beforeAutospacing="1" w:after="100" w:afterAutospacing="1" w:line="480" w:lineRule="auto"/>
        <w:jc w:val="both"/>
        <w:rPr>
          <w:rFonts w:ascii="Times New Roman" w:hAnsi="Times New Roman" w:cs="Times New Roman"/>
          <w:sz w:val="24"/>
          <w:szCs w:val="24"/>
        </w:rPr>
      </w:pPr>
      <w:r w:rsidRPr="00CD6B77">
        <w:rPr>
          <w:rFonts w:ascii="Times New Roman" w:hAnsi="Times New Roman" w:cs="Times New Roman"/>
          <w:b/>
          <w:bCs/>
          <w:sz w:val="24"/>
          <w:szCs w:val="24"/>
        </w:rPr>
        <w:lastRenderedPageBreak/>
        <w:t>Residuo sólido municipal.</w:t>
      </w:r>
      <w:r w:rsidRPr="00CD6B77">
        <w:rPr>
          <w:rFonts w:ascii="Times New Roman" w:hAnsi="Times New Roman" w:cs="Times New Roman"/>
          <w:sz w:val="24"/>
          <w:szCs w:val="24"/>
        </w:rPr>
        <w:t xml:space="preserve"> Residuo sólido o semisólido proveniente de las actividades urbanas en general. Puede tener origen residencial o doméstico, comercial, institucional, de la pequeña industria o del barrido y limpieza de calles, mercados, áreas públicas y otros. Su gestión es responsabilidad de la municipalidad o de otra autoridad gubernamental.</w:t>
      </w:r>
    </w:p>
    <w:p w14:paraId="2FA3C3F2" w14:textId="5E99A6A7" w:rsidR="00CD6B77" w:rsidRPr="00CD6B77" w:rsidRDefault="00CD6B77" w:rsidP="00CD6B77">
      <w:pPr>
        <w:spacing w:before="100" w:beforeAutospacing="1" w:after="100" w:afterAutospacing="1" w:line="480" w:lineRule="auto"/>
        <w:jc w:val="both"/>
        <w:rPr>
          <w:rFonts w:ascii="Times New Roman" w:hAnsi="Times New Roman" w:cs="Times New Roman"/>
          <w:sz w:val="24"/>
          <w:szCs w:val="24"/>
        </w:rPr>
      </w:pPr>
      <w:r w:rsidRPr="00CD6B77">
        <w:rPr>
          <w:rFonts w:ascii="Times New Roman" w:hAnsi="Times New Roman" w:cs="Times New Roman"/>
          <w:b/>
          <w:bCs/>
          <w:sz w:val="24"/>
          <w:szCs w:val="24"/>
        </w:rPr>
        <w:t>Residuo sólido domiciliario.</w:t>
      </w:r>
      <w:r w:rsidRPr="00CD6B77">
        <w:rPr>
          <w:rFonts w:ascii="Times New Roman" w:hAnsi="Times New Roman" w:cs="Times New Roman"/>
          <w:sz w:val="24"/>
          <w:szCs w:val="24"/>
        </w:rPr>
        <w:t xml:space="preserve"> Residuo que, por su naturaleza, composición, cantidad y volumen, es generado en actividades realizadas en viviendas o en cualquier establecimiento similar.</w:t>
      </w:r>
    </w:p>
    <w:p w14:paraId="479B3DB8" w14:textId="517F1C1F" w:rsidR="00CD6B77" w:rsidRPr="00CD6B77" w:rsidRDefault="00CD6B77" w:rsidP="00CD6B77">
      <w:pPr>
        <w:spacing w:before="100" w:beforeAutospacing="1" w:after="100" w:afterAutospacing="1" w:line="480" w:lineRule="auto"/>
        <w:jc w:val="both"/>
        <w:rPr>
          <w:rFonts w:ascii="Times New Roman" w:hAnsi="Times New Roman" w:cs="Times New Roman"/>
          <w:sz w:val="24"/>
          <w:szCs w:val="24"/>
        </w:rPr>
      </w:pPr>
      <w:r w:rsidRPr="00CD6B77">
        <w:rPr>
          <w:rFonts w:ascii="Times New Roman" w:hAnsi="Times New Roman" w:cs="Times New Roman"/>
          <w:b/>
          <w:bCs/>
          <w:sz w:val="24"/>
          <w:szCs w:val="24"/>
        </w:rPr>
        <w:t>Residuo sólido comercial.</w:t>
      </w:r>
      <w:r w:rsidRPr="00CD6B77">
        <w:rPr>
          <w:rFonts w:ascii="Times New Roman" w:hAnsi="Times New Roman" w:cs="Times New Roman"/>
          <w:sz w:val="24"/>
          <w:szCs w:val="24"/>
        </w:rPr>
        <w:t xml:space="preserve"> Residuo generado en establecimientos comerciales y mercantiles, tales como almacenes, depósitos, hoteles, restaurantes, cafeterías y plazas de mercado.</w:t>
      </w:r>
    </w:p>
    <w:p w14:paraId="1466A1E3" w14:textId="06ED62C0" w:rsidR="00CD6B77" w:rsidRPr="00CD6B77" w:rsidRDefault="00CD6B77" w:rsidP="00CD6B77">
      <w:pPr>
        <w:spacing w:before="100" w:beforeAutospacing="1" w:after="100" w:afterAutospacing="1" w:line="480" w:lineRule="auto"/>
        <w:jc w:val="both"/>
        <w:rPr>
          <w:rFonts w:ascii="Times New Roman" w:hAnsi="Times New Roman" w:cs="Times New Roman"/>
          <w:sz w:val="24"/>
          <w:szCs w:val="24"/>
        </w:rPr>
      </w:pPr>
      <w:r w:rsidRPr="00CD6B77">
        <w:rPr>
          <w:rFonts w:ascii="Times New Roman" w:hAnsi="Times New Roman" w:cs="Times New Roman"/>
          <w:b/>
          <w:bCs/>
          <w:sz w:val="24"/>
          <w:szCs w:val="24"/>
        </w:rPr>
        <w:t>Segregación.</w:t>
      </w:r>
      <w:r w:rsidRPr="00CD6B77">
        <w:rPr>
          <w:rFonts w:ascii="Times New Roman" w:hAnsi="Times New Roman" w:cs="Times New Roman"/>
          <w:sz w:val="24"/>
          <w:szCs w:val="24"/>
        </w:rPr>
        <w:t xml:space="preserve"> Actividad que consiste en recuperar materiales reusables o reciclados de los residuos.</w:t>
      </w:r>
    </w:p>
    <w:p w14:paraId="5BF20A15" w14:textId="5898F4F7" w:rsidR="00CD6B77" w:rsidRPr="00CD6B77" w:rsidRDefault="00CD6B77" w:rsidP="00CD6B77">
      <w:pPr>
        <w:spacing w:before="100" w:beforeAutospacing="1" w:after="100" w:afterAutospacing="1" w:line="480" w:lineRule="auto"/>
        <w:jc w:val="both"/>
        <w:rPr>
          <w:rFonts w:ascii="Times New Roman" w:hAnsi="Times New Roman" w:cs="Times New Roman"/>
          <w:sz w:val="24"/>
          <w:szCs w:val="24"/>
        </w:rPr>
      </w:pPr>
      <w:r w:rsidRPr="00CD6B77">
        <w:rPr>
          <w:rFonts w:ascii="Times New Roman" w:hAnsi="Times New Roman" w:cs="Times New Roman"/>
          <w:b/>
          <w:bCs/>
          <w:sz w:val="24"/>
          <w:szCs w:val="24"/>
        </w:rPr>
        <w:t>Tratamiento.</w:t>
      </w:r>
      <w:r w:rsidRPr="00CD6B77">
        <w:rPr>
          <w:rFonts w:ascii="Times New Roman" w:hAnsi="Times New Roman" w:cs="Times New Roman"/>
          <w:sz w:val="24"/>
          <w:szCs w:val="24"/>
        </w:rPr>
        <w:t xml:space="preserve"> Proceso de transformación física, química o biológica de los residuos sólidos para modificar sus características o aprovechar su potencial, a partir del cual se puede generar un nuevo residuo sólido con características diferentes</w:t>
      </w:r>
      <w:r>
        <w:rPr>
          <w:rFonts w:ascii="Times New Roman" w:hAnsi="Times New Roman" w:cs="Times New Roman"/>
          <w:sz w:val="24"/>
          <w:szCs w:val="24"/>
        </w:rPr>
        <w:t>.</w:t>
      </w:r>
    </w:p>
    <w:p w14:paraId="6CE85C2D" w14:textId="729ED364" w:rsidR="00252000" w:rsidRPr="00CD6B77" w:rsidRDefault="00252000" w:rsidP="00CD6B77">
      <w:pPr>
        <w:shd w:val="clear" w:color="auto" w:fill="FFFFFF"/>
        <w:spacing w:after="0" w:line="480" w:lineRule="auto"/>
        <w:jc w:val="both"/>
        <w:rPr>
          <w:rFonts w:ascii="Times New Roman" w:hAnsi="Times New Roman" w:cs="Times New Roman"/>
          <w:sz w:val="24"/>
          <w:szCs w:val="24"/>
        </w:rPr>
      </w:pPr>
      <w:r w:rsidRPr="00CD6B77">
        <w:rPr>
          <w:rFonts w:ascii="Times New Roman" w:hAnsi="Times New Roman" w:cs="Times New Roman"/>
          <w:sz w:val="24"/>
          <w:szCs w:val="24"/>
        </w:rPr>
        <w:t xml:space="preserve"> </w:t>
      </w:r>
    </w:p>
    <w:p w14:paraId="35E6CD25" w14:textId="77777777" w:rsidR="00161342" w:rsidRPr="00161342" w:rsidRDefault="00161342" w:rsidP="00161342">
      <w:pPr>
        <w:shd w:val="clear" w:color="auto" w:fill="FFFFFF"/>
        <w:spacing w:line="480" w:lineRule="auto"/>
        <w:jc w:val="both"/>
        <w:rPr>
          <w:rFonts w:ascii="Times New Roman" w:hAnsi="Times New Roman" w:cs="Times New Roman"/>
          <w:b/>
          <w:bCs/>
          <w:color w:val="202124"/>
          <w:sz w:val="24"/>
          <w:szCs w:val="24"/>
          <w:shd w:val="clear" w:color="auto" w:fill="FFFFFF"/>
        </w:rPr>
      </w:pPr>
    </w:p>
    <w:p w14:paraId="22969426" w14:textId="17D45D5B" w:rsidR="00120FC2" w:rsidRDefault="00120FC2" w:rsidP="00042130">
      <w:pPr>
        <w:spacing w:line="480" w:lineRule="auto"/>
        <w:rPr>
          <w:rFonts w:ascii="Times New Roman" w:hAnsi="Times New Roman" w:cs="Times New Roman"/>
          <w:color w:val="202124"/>
          <w:sz w:val="24"/>
          <w:szCs w:val="24"/>
          <w:shd w:val="clear" w:color="auto" w:fill="FFFFFF"/>
        </w:rPr>
      </w:pPr>
    </w:p>
    <w:p w14:paraId="490E39E9" w14:textId="41D06EEB" w:rsidR="00927032" w:rsidRDefault="00927032" w:rsidP="00042130">
      <w:pPr>
        <w:spacing w:line="480" w:lineRule="auto"/>
        <w:rPr>
          <w:rFonts w:ascii="Times New Roman" w:hAnsi="Times New Roman" w:cs="Times New Roman"/>
          <w:color w:val="202124"/>
          <w:sz w:val="24"/>
          <w:szCs w:val="24"/>
          <w:shd w:val="clear" w:color="auto" w:fill="FFFFFF"/>
        </w:rPr>
      </w:pPr>
    </w:p>
    <w:p w14:paraId="743C0DF3" w14:textId="2351C1E8" w:rsidR="00927032" w:rsidRDefault="00927032" w:rsidP="00042130">
      <w:pPr>
        <w:spacing w:line="480" w:lineRule="auto"/>
        <w:rPr>
          <w:rFonts w:ascii="Times New Roman" w:hAnsi="Times New Roman" w:cs="Times New Roman"/>
          <w:color w:val="202124"/>
          <w:sz w:val="24"/>
          <w:szCs w:val="24"/>
          <w:shd w:val="clear" w:color="auto" w:fill="FFFFFF"/>
        </w:rPr>
      </w:pPr>
    </w:p>
    <w:p w14:paraId="1288A2FF" w14:textId="0D9939EB" w:rsidR="00927032" w:rsidRDefault="00927032" w:rsidP="00042130">
      <w:pPr>
        <w:spacing w:line="480" w:lineRule="auto"/>
        <w:rPr>
          <w:rFonts w:ascii="Times New Roman" w:hAnsi="Times New Roman" w:cs="Times New Roman"/>
          <w:color w:val="202124"/>
          <w:sz w:val="24"/>
          <w:szCs w:val="24"/>
          <w:shd w:val="clear" w:color="auto" w:fill="FFFFFF"/>
        </w:rPr>
      </w:pPr>
    </w:p>
    <w:p w14:paraId="788A9268" w14:textId="24BFB866" w:rsidR="00132F55" w:rsidRPr="009D6306" w:rsidRDefault="00132F55" w:rsidP="00EE29E6">
      <w:pPr>
        <w:pStyle w:val="Ttulo1"/>
        <w:spacing w:before="0" w:line="480" w:lineRule="auto"/>
        <w:rPr>
          <w:rFonts w:ascii="Times New Roman" w:eastAsiaTheme="minorHAnsi" w:hAnsi="Times New Roman" w:cs="Times New Roman"/>
          <w:b/>
          <w:color w:val="000000" w:themeColor="text1"/>
          <w:sz w:val="28"/>
          <w:szCs w:val="28"/>
          <w:lang w:val="es-PE" w:eastAsia="en-US"/>
        </w:rPr>
      </w:pPr>
      <w:bookmarkStart w:id="194" w:name="_Toc59212255"/>
      <w:bookmarkStart w:id="195" w:name="_Toc64393851"/>
      <w:bookmarkStart w:id="196" w:name="_Toc79604654"/>
      <w:r w:rsidRPr="009D6306">
        <w:rPr>
          <w:rFonts w:ascii="Times New Roman" w:eastAsiaTheme="minorHAnsi" w:hAnsi="Times New Roman" w:cs="Times New Roman"/>
          <w:b/>
          <w:color w:val="000000" w:themeColor="text1"/>
          <w:sz w:val="28"/>
          <w:szCs w:val="28"/>
          <w:lang w:val="es-PE" w:eastAsia="en-US"/>
        </w:rPr>
        <w:lastRenderedPageBreak/>
        <w:t>ANEXOS</w:t>
      </w:r>
      <w:bookmarkEnd w:id="194"/>
      <w:bookmarkEnd w:id="195"/>
      <w:bookmarkEnd w:id="196"/>
    </w:p>
    <w:p w14:paraId="3F2874A6" w14:textId="7BB487C9" w:rsidR="00272B62" w:rsidRPr="002A21CF" w:rsidRDefault="00AB64CF" w:rsidP="002A21CF">
      <w:pPr>
        <w:pStyle w:val="Ttulo2"/>
        <w:spacing w:before="0" w:after="100" w:afterAutospacing="1" w:line="480" w:lineRule="auto"/>
        <w:rPr>
          <w:rFonts w:ascii="Times New Roman" w:eastAsiaTheme="minorHAnsi" w:hAnsi="Times New Roman" w:cs="Times New Roman"/>
          <w:b/>
          <w:color w:val="000000" w:themeColor="text1"/>
          <w:sz w:val="28"/>
          <w:szCs w:val="28"/>
        </w:rPr>
      </w:pPr>
      <w:bookmarkStart w:id="197" w:name="_Toc64985370"/>
      <w:bookmarkStart w:id="198" w:name="_Toc79604655"/>
      <w:r w:rsidRPr="002A21CF">
        <w:rPr>
          <w:rFonts w:ascii="Times New Roman" w:eastAsiaTheme="minorHAnsi" w:hAnsi="Times New Roman" w:cs="Times New Roman"/>
          <w:b/>
          <w:color w:val="000000" w:themeColor="text1"/>
          <w:sz w:val="28"/>
          <w:szCs w:val="28"/>
        </w:rPr>
        <w:t>Anexo A. Álbum fotográfico</w:t>
      </w:r>
      <w:bookmarkEnd w:id="197"/>
      <w:bookmarkEnd w:id="198"/>
      <w:r w:rsidRPr="002A21CF">
        <w:rPr>
          <w:rFonts w:ascii="Times New Roman" w:eastAsiaTheme="minorHAnsi" w:hAnsi="Times New Roman" w:cs="Times New Roman"/>
          <w:b/>
          <w:color w:val="000000" w:themeColor="text1"/>
          <w:sz w:val="28"/>
          <w:szCs w:val="28"/>
        </w:rPr>
        <w:t xml:space="preserve"> </w:t>
      </w:r>
      <w:bookmarkEnd w:id="3"/>
    </w:p>
    <w:p w14:paraId="52653043" w14:textId="455976ED" w:rsidR="00AE457D" w:rsidRPr="00AE457D" w:rsidRDefault="00AE457D" w:rsidP="00AE457D">
      <w:pPr>
        <w:pStyle w:val="Descripcin"/>
        <w:keepNext/>
        <w:jc w:val="center"/>
        <w:rPr>
          <w:rFonts w:ascii="Times New Roman" w:hAnsi="Times New Roman" w:cs="Times New Roman"/>
          <w:i w:val="0"/>
          <w:iCs w:val="0"/>
          <w:color w:val="000000" w:themeColor="text1"/>
          <w:sz w:val="24"/>
          <w:szCs w:val="24"/>
        </w:rPr>
      </w:pPr>
      <w:bookmarkStart w:id="199" w:name="_Toc79604873"/>
      <w:r w:rsidRPr="00AE457D">
        <w:rPr>
          <w:rFonts w:ascii="Times New Roman" w:hAnsi="Times New Roman" w:cs="Times New Roman"/>
          <w:b/>
          <w:bCs/>
          <w:i w:val="0"/>
          <w:iCs w:val="0"/>
          <w:color w:val="000000" w:themeColor="text1"/>
          <w:sz w:val="24"/>
          <w:szCs w:val="24"/>
        </w:rPr>
        <w:t xml:space="preserve">Ilustración </w:t>
      </w:r>
      <w:r w:rsidRPr="00AE457D">
        <w:rPr>
          <w:rFonts w:ascii="Times New Roman" w:hAnsi="Times New Roman" w:cs="Times New Roman"/>
          <w:b/>
          <w:bCs/>
          <w:i w:val="0"/>
          <w:iCs w:val="0"/>
          <w:color w:val="000000" w:themeColor="text1"/>
          <w:sz w:val="24"/>
          <w:szCs w:val="24"/>
        </w:rPr>
        <w:fldChar w:fldCharType="begin"/>
      </w:r>
      <w:r w:rsidRPr="00AE457D">
        <w:rPr>
          <w:rFonts w:ascii="Times New Roman" w:hAnsi="Times New Roman" w:cs="Times New Roman"/>
          <w:b/>
          <w:bCs/>
          <w:i w:val="0"/>
          <w:iCs w:val="0"/>
          <w:color w:val="000000" w:themeColor="text1"/>
          <w:sz w:val="24"/>
          <w:szCs w:val="24"/>
        </w:rPr>
        <w:instrText xml:space="preserve"> SEQ Ilustración \* ARABIC </w:instrText>
      </w:r>
      <w:r w:rsidRPr="00AE457D">
        <w:rPr>
          <w:rFonts w:ascii="Times New Roman" w:hAnsi="Times New Roman" w:cs="Times New Roman"/>
          <w:b/>
          <w:bCs/>
          <w:i w:val="0"/>
          <w:iCs w:val="0"/>
          <w:color w:val="000000" w:themeColor="text1"/>
          <w:sz w:val="24"/>
          <w:szCs w:val="24"/>
        </w:rPr>
        <w:fldChar w:fldCharType="separate"/>
      </w:r>
      <w:r w:rsidR="002F3935">
        <w:rPr>
          <w:rFonts w:ascii="Times New Roman" w:hAnsi="Times New Roman" w:cs="Times New Roman"/>
          <w:b/>
          <w:bCs/>
          <w:i w:val="0"/>
          <w:iCs w:val="0"/>
          <w:noProof/>
          <w:color w:val="000000" w:themeColor="text1"/>
          <w:sz w:val="24"/>
          <w:szCs w:val="24"/>
        </w:rPr>
        <w:t>11</w:t>
      </w:r>
      <w:r w:rsidRPr="00AE457D">
        <w:rPr>
          <w:rFonts w:ascii="Times New Roman" w:hAnsi="Times New Roman" w:cs="Times New Roman"/>
          <w:b/>
          <w:bCs/>
          <w:i w:val="0"/>
          <w:iCs w:val="0"/>
          <w:color w:val="000000" w:themeColor="text1"/>
          <w:sz w:val="24"/>
          <w:szCs w:val="24"/>
        </w:rPr>
        <w:fldChar w:fldCharType="end"/>
      </w:r>
      <w:r w:rsidRPr="00AE457D">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w:t>
      </w:r>
      <w:r w:rsidRPr="00AE457D">
        <w:rPr>
          <w:rFonts w:ascii="Times New Roman" w:hAnsi="Times New Roman" w:cs="Times New Roman"/>
          <w:i w:val="0"/>
          <w:iCs w:val="0"/>
          <w:color w:val="000000" w:themeColor="text1"/>
          <w:sz w:val="24"/>
          <w:szCs w:val="24"/>
        </w:rPr>
        <w:t>Coordinación con la Sub Gerencia de Desarrollo Económico, Medio Ambiente y Servicios Públicos de la Municipalidad Distrital de Asunción.</w:t>
      </w:r>
      <w:bookmarkEnd w:id="199"/>
    </w:p>
    <w:p w14:paraId="7FFD6863" w14:textId="1B372A56" w:rsidR="007E4A55" w:rsidRDefault="007E4A55" w:rsidP="007E4A55">
      <w:pPr>
        <w:spacing w:before="100" w:beforeAutospacing="1" w:after="100" w:afterAutospacing="1" w:line="360" w:lineRule="auto"/>
        <w:ind w:left="709"/>
        <w:contextualSpacing/>
        <w:jc w:val="center"/>
        <w:rPr>
          <w:rFonts w:ascii="Times New Roman" w:hAnsi="Times New Roman" w:cs="Times New Roman"/>
        </w:rPr>
      </w:pPr>
      <w:r w:rsidRPr="00E45A7E">
        <w:rPr>
          <w:rFonts w:ascii="Times New Roman" w:hAnsi="Times New Roman" w:cs="Times New Roman"/>
          <w:noProof/>
          <w:lang w:eastAsia="es-PE"/>
        </w:rPr>
        <w:drawing>
          <wp:inline distT="0" distB="0" distL="0" distR="0" wp14:anchorId="61679B12" wp14:editId="0997137B">
            <wp:extent cx="3581397" cy="2686050"/>
            <wp:effectExtent l="19050" t="19050" r="19685" b="19050"/>
            <wp:docPr id="20" name="Imagen 20" descr="K:\EDDSON\MUNICIPALIDAD DISTRITAL ASUNCION\ESTUDIO DE CARACTERIZACION\FOTOS EC - 2019\WhatsApp Image 2019-11-11 at 15.44.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DDSON\MUNICIPALIDAD DISTRITAL ASUNCION\ESTUDIO DE CARACTERIZACION\FOTOS EC - 2019\WhatsApp Image 2019-11-11 at 15.44.10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5006" cy="2696257"/>
                    </a:xfrm>
                    <a:prstGeom prst="rect">
                      <a:avLst/>
                    </a:prstGeom>
                    <a:noFill/>
                    <a:ln>
                      <a:solidFill>
                        <a:schemeClr val="tx1"/>
                      </a:solidFill>
                    </a:ln>
                  </pic:spPr>
                </pic:pic>
              </a:graphicData>
            </a:graphic>
          </wp:inline>
        </w:drawing>
      </w:r>
    </w:p>
    <w:p w14:paraId="565AF2BB" w14:textId="1399019B" w:rsidR="007E4A55" w:rsidRDefault="007E4A55" w:rsidP="007E4A55">
      <w:pPr>
        <w:spacing w:before="100" w:beforeAutospacing="1" w:after="100" w:afterAutospacing="1" w:line="360" w:lineRule="auto"/>
        <w:ind w:left="709"/>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A1EDADA" w14:textId="77777777" w:rsidR="007E4A55" w:rsidRDefault="007E4A55" w:rsidP="007E4A55">
      <w:pPr>
        <w:spacing w:before="100" w:beforeAutospacing="1" w:after="100" w:afterAutospacing="1" w:line="360" w:lineRule="auto"/>
        <w:ind w:left="709"/>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CBEE51E" w14:textId="77777777" w:rsidR="007E4A55" w:rsidRDefault="007E4A55" w:rsidP="007E4A55">
      <w:pPr>
        <w:spacing w:before="100" w:beforeAutospacing="1" w:after="100" w:afterAutospacing="1" w:line="360" w:lineRule="auto"/>
        <w:ind w:left="709"/>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268768F" w14:textId="77777777" w:rsidR="007E4A55" w:rsidRDefault="007E4A55" w:rsidP="007E4A55">
      <w:pPr>
        <w:spacing w:before="100" w:beforeAutospacing="1" w:after="100" w:afterAutospacing="1" w:line="360" w:lineRule="auto"/>
        <w:ind w:left="709"/>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C990A70" w14:textId="77777777" w:rsidR="007E4A55" w:rsidRDefault="007E4A55" w:rsidP="007E4A55">
      <w:pPr>
        <w:spacing w:before="100" w:beforeAutospacing="1" w:after="100" w:afterAutospacing="1" w:line="360" w:lineRule="auto"/>
        <w:ind w:left="709"/>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6325743" w14:textId="77777777" w:rsidR="007E4A55" w:rsidRDefault="007E4A55" w:rsidP="007E4A55">
      <w:pPr>
        <w:spacing w:before="100" w:beforeAutospacing="1" w:after="100" w:afterAutospacing="1" w:line="360" w:lineRule="auto"/>
        <w:ind w:left="709"/>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44A6061" w14:textId="77777777" w:rsidR="007E4A55" w:rsidRDefault="007E4A55" w:rsidP="007E4A55">
      <w:pPr>
        <w:spacing w:before="100" w:beforeAutospacing="1" w:after="100" w:afterAutospacing="1" w:line="360" w:lineRule="auto"/>
        <w:ind w:left="709"/>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4606E89" w14:textId="77777777" w:rsidR="007E4A55" w:rsidRDefault="007E4A55" w:rsidP="007E4A55">
      <w:pPr>
        <w:spacing w:before="100" w:beforeAutospacing="1" w:after="100" w:afterAutospacing="1" w:line="360" w:lineRule="auto"/>
        <w:ind w:left="709"/>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27D5D00" w14:textId="77777777" w:rsidR="007E4A55" w:rsidRDefault="007E4A55" w:rsidP="007E4A55">
      <w:pPr>
        <w:spacing w:before="100" w:beforeAutospacing="1" w:after="100" w:afterAutospacing="1" w:line="360" w:lineRule="auto"/>
        <w:ind w:left="709"/>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E65C407" w14:textId="77777777" w:rsidR="007E4A55" w:rsidRDefault="007E4A55" w:rsidP="007E4A55">
      <w:pPr>
        <w:spacing w:before="100" w:beforeAutospacing="1" w:after="100" w:afterAutospacing="1" w:line="360" w:lineRule="auto"/>
        <w:ind w:left="709"/>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11E4A7D" w14:textId="77777777" w:rsidR="007E4A55" w:rsidRDefault="007E4A55" w:rsidP="007E4A55">
      <w:pPr>
        <w:spacing w:before="100" w:beforeAutospacing="1" w:after="100" w:afterAutospacing="1" w:line="360" w:lineRule="auto"/>
        <w:ind w:left="709"/>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B1602E6" w14:textId="4CA0C21B" w:rsidR="00AE457D" w:rsidRPr="00AE457D" w:rsidRDefault="00AE457D" w:rsidP="00AE457D">
      <w:pPr>
        <w:pStyle w:val="Descripcin"/>
        <w:keepNext/>
        <w:jc w:val="center"/>
        <w:rPr>
          <w:rFonts w:ascii="Times New Roman" w:hAnsi="Times New Roman" w:cs="Times New Roman"/>
          <w:i w:val="0"/>
          <w:iCs w:val="0"/>
          <w:color w:val="000000" w:themeColor="text1"/>
          <w:sz w:val="24"/>
          <w:szCs w:val="24"/>
        </w:rPr>
      </w:pPr>
      <w:bookmarkStart w:id="200" w:name="_Toc79604874"/>
      <w:r w:rsidRPr="00AE457D">
        <w:rPr>
          <w:rFonts w:ascii="Times New Roman" w:hAnsi="Times New Roman" w:cs="Times New Roman"/>
          <w:b/>
          <w:bCs/>
          <w:i w:val="0"/>
          <w:iCs w:val="0"/>
          <w:color w:val="000000" w:themeColor="text1"/>
          <w:sz w:val="24"/>
          <w:szCs w:val="24"/>
        </w:rPr>
        <w:t xml:space="preserve">Ilustración </w:t>
      </w:r>
      <w:r w:rsidRPr="00AE457D">
        <w:rPr>
          <w:rFonts w:ascii="Times New Roman" w:hAnsi="Times New Roman" w:cs="Times New Roman"/>
          <w:b/>
          <w:bCs/>
          <w:i w:val="0"/>
          <w:iCs w:val="0"/>
          <w:color w:val="000000" w:themeColor="text1"/>
          <w:sz w:val="24"/>
          <w:szCs w:val="24"/>
        </w:rPr>
        <w:fldChar w:fldCharType="begin"/>
      </w:r>
      <w:r w:rsidRPr="00AE457D">
        <w:rPr>
          <w:rFonts w:ascii="Times New Roman" w:hAnsi="Times New Roman" w:cs="Times New Roman"/>
          <w:b/>
          <w:bCs/>
          <w:i w:val="0"/>
          <w:iCs w:val="0"/>
          <w:color w:val="000000" w:themeColor="text1"/>
          <w:sz w:val="24"/>
          <w:szCs w:val="24"/>
        </w:rPr>
        <w:instrText xml:space="preserve"> SEQ Ilustración \* ARABIC </w:instrText>
      </w:r>
      <w:r w:rsidRPr="00AE457D">
        <w:rPr>
          <w:rFonts w:ascii="Times New Roman" w:hAnsi="Times New Roman" w:cs="Times New Roman"/>
          <w:b/>
          <w:bCs/>
          <w:i w:val="0"/>
          <w:iCs w:val="0"/>
          <w:color w:val="000000" w:themeColor="text1"/>
          <w:sz w:val="24"/>
          <w:szCs w:val="24"/>
        </w:rPr>
        <w:fldChar w:fldCharType="separate"/>
      </w:r>
      <w:r w:rsidR="002F3935">
        <w:rPr>
          <w:rFonts w:ascii="Times New Roman" w:hAnsi="Times New Roman" w:cs="Times New Roman"/>
          <w:b/>
          <w:bCs/>
          <w:i w:val="0"/>
          <w:iCs w:val="0"/>
          <w:noProof/>
          <w:color w:val="000000" w:themeColor="text1"/>
          <w:sz w:val="24"/>
          <w:szCs w:val="24"/>
        </w:rPr>
        <w:t>12</w:t>
      </w:r>
      <w:r w:rsidRPr="00AE457D">
        <w:rPr>
          <w:rFonts w:ascii="Times New Roman" w:hAnsi="Times New Roman" w:cs="Times New Roman"/>
          <w:b/>
          <w:bCs/>
          <w:i w:val="0"/>
          <w:iCs w:val="0"/>
          <w:color w:val="000000" w:themeColor="text1"/>
          <w:sz w:val="24"/>
          <w:szCs w:val="24"/>
        </w:rPr>
        <w:fldChar w:fldCharType="end"/>
      </w:r>
      <w:r w:rsidRPr="00AE457D">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w:t>
      </w:r>
      <w:r w:rsidRPr="00AE457D">
        <w:rPr>
          <w:rFonts w:ascii="Times New Roman" w:hAnsi="Times New Roman" w:cs="Times New Roman"/>
          <w:i w:val="0"/>
          <w:iCs w:val="0"/>
          <w:color w:val="000000" w:themeColor="text1"/>
          <w:sz w:val="24"/>
          <w:szCs w:val="24"/>
        </w:rPr>
        <w:t>Identificación de viviendas y establecimientos comerciales para la participación del EC.</w:t>
      </w:r>
      <w:bookmarkEnd w:id="200"/>
    </w:p>
    <w:p w14:paraId="2B32EEDB" w14:textId="24DD5B44" w:rsidR="00DB009C" w:rsidRPr="007E4A55" w:rsidRDefault="00DB009C" w:rsidP="00DB009C">
      <w:pPr>
        <w:spacing w:before="100" w:beforeAutospacing="1" w:after="100" w:afterAutospacing="1" w:line="360" w:lineRule="auto"/>
        <w:ind w:left="709"/>
        <w:contextualSpacing/>
        <w:jc w:val="center"/>
        <w:rPr>
          <w:rFonts w:ascii="Times New Roman" w:hAnsi="Times New Roman" w:cs="Times New Roman"/>
          <w:i/>
          <w:iCs/>
          <w:color w:val="000000" w:themeColor="text1"/>
          <w:sz w:val="24"/>
          <w:szCs w:val="24"/>
        </w:rPr>
      </w:pPr>
      <w:r>
        <w:rPr>
          <w:rFonts w:ascii="Times New Roman" w:hAnsi="Times New Roman" w:cs="Times New Roman"/>
          <w:i/>
          <w:iCs/>
          <w:noProof/>
          <w:color w:val="000000" w:themeColor="text1"/>
          <w:sz w:val="24"/>
          <w:szCs w:val="24"/>
        </w:rPr>
        <w:drawing>
          <wp:inline distT="0" distB="0" distL="0" distR="0" wp14:anchorId="1538F3B9" wp14:editId="2F9413D4">
            <wp:extent cx="3684270" cy="2829331"/>
            <wp:effectExtent l="19050" t="19050" r="11430"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93854" cy="2836691"/>
                    </a:xfrm>
                    <a:prstGeom prst="rect">
                      <a:avLst/>
                    </a:prstGeom>
                    <a:noFill/>
                    <a:ln>
                      <a:solidFill>
                        <a:schemeClr val="tx1"/>
                      </a:solidFill>
                    </a:ln>
                  </pic:spPr>
                </pic:pic>
              </a:graphicData>
            </a:graphic>
          </wp:inline>
        </w:drawing>
      </w:r>
    </w:p>
    <w:p w14:paraId="607606CB" w14:textId="188E8595" w:rsidR="00AE457D" w:rsidRPr="00AE457D" w:rsidRDefault="00AE457D" w:rsidP="00AE457D">
      <w:pPr>
        <w:pStyle w:val="Descripcin"/>
        <w:keepNext/>
        <w:jc w:val="center"/>
        <w:rPr>
          <w:rFonts w:ascii="Times New Roman" w:hAnsi="Times New Roman" w:cs="Times New Roman"/>
          <w:i w:val="0"/>
          <w:iCs w:val="0"/>
          <w:color w:val="000000" w:themeColor="text1"/>
          <w:sz w:val="24"/>
          <w:szCs w:val="24"/>
        </w:rPr>
      </w:pPr>
      <w:bookmarkStart w:id="201" w:name="_Toc79604875"/>
      <w:r w:rsidRPr="00AE457D">
        <w:rPr>
          <w:rFonts w:ascii="Times New Roman" w:hAnsi="Times New Roman" w:cs="Times New Roman"/>
          <w:b/>
          <w:bCs/>
          <w:i w:val="0"/>
          <w:iCs w:val="0"/>
          <w:color w:val="000000" w:themeColor="text1"/>
          <w:sz w:val="24"/>
          <w:szCs w:val="24"/>
        </w:rPr>
        <w:lastRenderedPageBreak/>
        <w:t xml:space="preserve">Ilustración </w:t>
      </w:r>
      <w:r w:rsidRPr="00AE457D">
        <w:rPr>
          <w:rFonts w:ascii="Times New Roman" w:hAnsi="Times New Roman" w:cs="Times New Roman"/>
          <w:b/>
          <w:bCs/>
          <w:i w:val="0"/>
          <w:iCs w:val="0"/>
          <w:color w:val="000000" w:themeColor="text1"/>
          <w:sz w:val="24"/>
          <w:szCs w:val="24"/>
        </w:rPr>
        <w:fldChar w:fldCharType="begin"/>
      </w:r>
      <w:r w:rsidRPr="00AE457D">
        <w:rPr>
          <w:rFonts w:ascii="Times New Roman" w:hAnsi="Times New Roman" w:cs="Times New Roman"/>
          <w:b/>
          <w:bCs/>
          <w:i w:val="0"/>
          <w:iCs w:val="0"/>
          <w:color w:val="000000" w:themeColor="text1"/>
          <w:sz w:val="24"/>
          <w:szCs w:val="24"/>
        </w:rPr>
        <w:instrText xml:space="preserve"> SEQ Ilustración \* ARABIC </w:instrText>
      </w:r>
      <w:r w:rsidRPr="00AE457D">
        <w:rPr>
          <w:rFonts w:ascii="Times New Roman" w:hAnsi="Times New Roman" w:cs="Times New Roman"/>
          <w:b/>
          <w:bCs/>
          <w:i w:val="0"/>
          <w:iCs w:val="0"/>
          <w:color w:val="000000" w:themeColor="text1"/>
          <w:sz w:val="24"/>
          <w:szCs w:val="24"/>
        </w:rPr>
        <w:fldChar w:fldCharType="separate"/>
      </w:r>
      <w:r w:rsidR="002F3935">
        <w:rPr>
          <w:rFonts w:ascii="Times New Roman" w:hAnsi="Times New Roman" w:cs="Times New Roman"/>
          <w:b/>
          <w:bCs/>
          <w:i w:val="0"/>
          <w:iCs w:val="0"/>
          <w:noProof/>
          <w:color w:val="000000" w:themeColor="text1"/>
          <w:sz w:val="24"/>
          <w:szCs w:val="24"/>
        </w:rPr>
        <w:t>13</w:t>
      </w:r>
      <w:r w:rsidRPr="00AE457D">
        <w:rPr>
          <w:rFonts w:ascii="Times New Roman" w:hAnsi="Times New Roman" w:cs="Times New Roman"/>
          <w:b/>
          <w:bCs/>
          <w:i w:val="0"/>
          <w:iCs w:val="0"/>
          <w:color w:val="000000" w:themeColor="text1"/>
          <w:sz w:val="24"/>
          <w:szCs w:val="24"/>
        </w:rPr>
        <w:fldChar w:fldCharType="end"/>
      </w:r>
      <w:r w:rsidRPr="00AE457D">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w:t>
      </w:r>
      <w:r w:rsidRPr="00AE457D">
        <w:rPr>
          <w:rFonts w:ascii="Times New Roman" w:hAnsi="Times New Roman" w:cs="Times New Roman"/>
          <w:i w:val="0"/>
          <w:iCs w:val="0"/>
          <w:color w:val="000000" w:themeColor="text1"/>
          <w:sz w:val="24"/>
          <w:szCs w:val="24"/>
        </w:rPr>
        <w:t>Segregación de las muestras.</w:t>
      </w:r>
      <w:bookmarkEnd w:id="201"/>
    </w:p>
    <w:p w14:paraId="45177BF6" w14:textId="541D1743" w:rsidR="007E4A55" w:rsidRDefault="007E4A55" w:rsidP="007E4A55">
      <w:pPr>
        <w:spacing w:before="100" w:beforeAutospacing="1" w:after="100" w:afterAutospacing="1" w:line="360" w:lineRule="auto"/>
        <w:ind w:left="709"/>
        <w:contextualSpacing/>
        <w:jc w:val="center"/>
        <w:rPr>
          <w:rFonts w:ascii="Times New Roman" w:hAnsi="Times New Roman" w:cs="Times New Roman"/>
        </w:rPr>
      </w:pPr>
      <w:r w:rsidRPr="00937552">
        <w:rPr>
          <w:rFonts w:ascii="Times New Roman" w:hAnsi="Times New Roman" w:cs="Times New Roman"/>
          <w:noProof/>
          <w:lang w:eastAsia="es-PE"/>
        </w:rPr>
        <w:drawing>
          <wp:inline distT="0" distB="0" distL="0" distR="0" wp14:anchorId="42D410DD" wp14:editId="3813BC7A">
            <wp:extent cx="4309110" cy="3231833"/>
            <wp:effectExtent l="19050" t="19050" r="15240" b="26035"/>
            <wp:docPr id="82" name="Imagen 82" descr="K:\EDDSON\MUNICIPALIDAD DISTRITAL ASUNCION\ESTUDIO DE CARACTERIZACION\FOTOS EC - 2019\IMG_20191002_11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DDSON\MUNICIPALIDAD DISTRITAL ASUNCION\ESTUDIO DE CARACTERIZACION\FOTOS EC - 2019\IMG_20191002_1148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3710" cy="3235283"/>
                    </a:xfrm>
                    <a:prstGeom prst="rect">
                      <a:avLst/>
                    </a:prstGeom>
                    <a:noFill/>
                    <a:ln>
                      <a:solidFill>
                        <a:schemeClr val="tx1"/>
                      </a:solidFill>
                    </a:ln>
                  </pic:spPr>
                </pic:pic>
              </a:graphicData>
            </a:graphic>
          </wp:inline>
        </w:drawing>
      </w:r>
    </w:p>
    <w:p w14:paraId="57394429" w14:textId="34C7701D" w:rsidR="00AE457D" w:rsidRPr="00AE457D" w:rsidRDefault="00AE457D" w:rsidP="00AE457D">
      <w:pPr>
        <w:pStyle w:val="Descripcin"/>
        <w:keepNext/>
        <w:jc w:val="center"/>
        <w:rPr>
          <w:rFonts w:ascii="Times New Roman" w:hAnsi="Times New Roman" w:cs="Times New Roman"/>
          <w:i w:val="0"/>
          <w:iCs w:val="0"/>
          <w:color w:val="000000" w:themeColor="text1"/>
          <w:sz w:val="24"/>
          <w:szCs w:val="24"/>
        </w:rPr>
      </w:pPr>
      <w:bookmarkStart w:id="202" w:name="_Toc79604876"/>
      <w:r w:rsidRPr="00AE457D">
        <w:rPr>
          <w:rFonts w:ascii="Times New Roman" w:hAnsi="Times New Roman" w:cs="Times New Roman"/>
          <w:b/>
          <w:bCs/>
          <w:i w:val="0"/>
          <w:iCs w:val="0"/>
          <w:color w:val="000000" w:themeColor="text1"/>
          <w:sz w:val="24"/>
          <w:szCs w:val="24"/>
        </w:rPr>
        <w:t xml:space="preserve">Ilustración </w:t>
      </w:r>
      <w:r w:rsidRPr="00AE457D">
        <w:rPr>
          <w:rFonts w:ascii="Times New Roman" w:hAnsi="Times New Roman" w:cs="Times New Roman"/>
          <w:b/>
          <w:bCs/>
          <w:i w:val="0"/>
          <w:iCs w:val="0"/>
          <w:color w:val="000000" w:themeColor="text1"/>
          <w:sz w:val="24"/>
          <w:szCs w:val="24"/>
        </w:rPr>
        <w:fldChar w:fldCharType="begin"/>
      </w:r>
      <w:r w:rsidRPr="00AE457D">
        <w:rPr>
          <w:rFonts w:ascii="Times New Roman" w:hAnsi="Times New Roman" w:cs="Times New Roman"/>
          <w:b/>
          <w:bCs/>
          <w:i w:val="0"/>
          <w:iCs w:val="0"/>
          <w:color w:val="000000" w:themeColor="text1"/>
          <w:sz w:val="24"/>
          <w:szCs w:val="24"/>
        </w:rPr>
        <w:instrText xml:space="preserve"> SEQ Ilustración \* ARABIC </w:instrText>
      </w:r>
      <w:r w:rsidRPr="00AE457D">
        <w:rPr>
          <w:rFonts w:ascii="Times New Roman" w:hAnsi="Times New Roman" w:cs="Times New Roman"/>
          <w:b/>
          <w:bCs/>
          <w:i w:val="0"/>
          <w:iCs w:val="0"/>
          <w:color w:val="000000" w:themeColor="text1"/>
          <w:sz w:val="24"/>
          <w:szCs w:val="24"/>
        </w:rPr>
        <w:fldChar w:fldCharType="separate"/>
      </w:r>
      <w:r w:rsidR="002F3935">
        <w:rPr>
          <w:rFonts w:ascii="Times New Roman" w:hAnsi="Times New Roman" w:cs="Times New Roman"/>
          <w:b/>
          <w:bCs/>
          <w:i w:val="0"/>
          <w:iCs w:val="0"/>
          <w:noProof/>
          <w:color w:val="000000" w:themeColor="text1"/>
          <w:sz w:val="24"/>
          <w:szCs w:val="24"/>
        </w:rPr>
        <w:t>14</w:t>
      </w:r>
      <w:r w:rsidRPr="00AE457D">
        <w:rPr>
          <w:rFonts w:ascii="Times New Roman" w:hAnsi="Times New Roman" w:cs="Times New Roman"/>
          <w:b/>
          <w:bCs/>
          <w:i w:val="0"/>
          <w:iCs w:val="0"/>
          <w:color w:val="000000" w:themeColor="text1"/>
          <w:sz w:val="24"/>
          <w:szCs w:val="24"/>
        </w:rPr>
        <w:fldChar w:fldCharType="end"/>
      </w:r>
      <w:r w:rsidRPr="00AE457D">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w:t>
      </w:r>
      <w:r w:rsidRPr="00AE457D">
        <w:rPr>
          <w:rFonts w:ascii="Times New Roman" w:hAnsi="Times New Roman" w:cs="Times New Roman"/>
          <w:i w:val="0"/>
          <w:iCs w:val="0"/>
          <w:color w:val="000000" w:themeColor="text1"/>
          <w:sz w:val="24"/>
          <w:szCs w:val="24"/>
        </w:rPr>
        <w:t>Recolección de Muestras de Residuos Sólidos Orgánicos.</w:t>
      </w:r>
      <w:bookmarkEnd w:id="202"/>
    </w:p>
    <w:p w14:paraId="7AF2BE2D" w14:textId="77777777" w:rsidR="007E4A55" w:rsidRDefault="007E4A55" w:rsidP="007E4A55">
      <w:pPr>
        <w:spacing w:before="100" w:beforeAutospacing="1" w:after="100" w:afterAutospacing="1" w:line="360" w:lineRule="auto"/>
        <w:ind w:left="709"/>
        <w:contextualSpacing/>
        <w:jc w:val="center"/>
        <w:rPr>
          <w:rFonts w:ascii="Times New Roman" w:hAnsi="Times New Roman" w:cs="Times New Roman"/>
        </w:rPr>
      </w:pPr>
      <w:r w:rsidRPr="00871196">
        <w:rPr>
          <w:rFonts w:ascii="Times New Roman" w:hAnsi="Times New Roman" w:cs="Times New Roman"/>
          <w:noProof/>
          <w:lang w:eastAsia="es-PE"/>
        </w:rPr>
        <w:drawing>
          <wp:inline distT="0" distB="0" distL="0" distR="0" wp14:anchorId="05CC9BCD" wp14:editId="1581C0F2">
            <wp:extent cx="4635500" cy="3476625"/>
            <wp:effectExtent l="19050" t="19050" r="12700" b="28575"/>
            <wp:docPr id="86" name="Imagen 86" descr="K:\EDDSON\MUNICIPALIDAD DISTRITAL ASUNCION\ESTUDIO DE CARACTERIZACION\FOTOS EC - 2019\IMG_20191002_12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DDSON\MUNICIPALIDAD DISTRITAL ASUNCION\ESTUDIO DE CARACTERIZACION\FOTOS EC - 2019\IMG_20191002_1219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36824" cy="3477618"/>
                    </a:xfrm>
                    <a:prstGeom prst="rect">
                      <a:avLst/>
                    </a:prstGeom>
                    <a:noFill/>
                    <a:ln>
                      <a:solidFill>
                        <a:schemeClr val="tx1"/>
                      </a:solidFill>
                    </a:ln>
                  </pic:spPr>
                </pic:pic>
              </a:graphicData>
            </a:graphic>
          </wp:inline>
        </w:drawing>
      </w:r>
    </w:p>
    <w:p w14:paraId="71966E1E" w14:textId="77777777" w:rsidR="00927032" w:rsidRDefault="00927032" w:rsidP="006D4AC2">
      <w:pPr>
        <w:tabs>
          <w:tab w:val="left" w:pos="4080"/>
        </w:tabs>
        <w:rPr>
          <w:rFonts w:ascii="Times New Roman" w:hAnsi="Times New Roman" w:cs="Times New Roman"/>
          <w:b/>
          <w:bCs/>
          <w:sz w:val="24"/>
          <w:szCs w:val="24"/>
        </w:rPr>
      </w:pPr>
      <w:bookmarkStart w:id="203" w:name="_Toc64985510"/>
    </w:p>
    <w:p w14:paraId="3EE28630" w14:textId="510CEC55" w:rsidR="00874705" w:rsidRPr="002A21CF" w:rsidRDefault="00AE457D" w:rsidP="002A21CF">
      <w:pPr>
        <w:pStyle w:val="Ttulo2"/>
        <w:spacing w:before="0" w:line="480" w:lineRule="auto"/>
        <w:rPr>
          <w:rFonts w:ascii="Times New Roman" w:eastAsiaTheme="minorHAnsi" w:hAnsi="Times New Roman" w:cs="Times New Roman"/>
          <w:b/>
          <w:color w:val="000000" w:themeColor="text1"/>
          <w:sz w:val="28"/>
          <w:szCs w:val="28"/>
        </w:rPr>
      </w:pPr>
      <w:bookmarkStart w:id="204" w:name="_Toc79604656"/>
      <w:r>
        <w:rPr>
          <w:noProof/>
        </w:rPr>
        <w:lastRenderedPageBreak/>
        <mc:AlternateContent>
          <mc:Choice Requires="wps">
            <w:drawing>
              <wp:anchor distT="0" distB="0" distL="114300" distR="114300" simplePos="0" relativeHeight="251696141" behindDoc="0" locked="0" layoutInCell="1" allowOverlap="1" wp14:anchorId="696B8BE4" wp14:editId="55DE7060">
                <wp:simplePos x="0" y="0"/>
                <wp:positionH relativeFrom="margin">
                  <wp:align>center</wp:align>
                </wp:positionH>
                <wp:positionV relativeFrom="paragraph">
                  <wp:posOffset>339090</wp:posOffset>
                </wp:positionV>
                <wp:extent cx="5554980" cy="457200"/>
                <wp:effectExtent l="0" t="0" r="7620" b="0"/>
                <wp:wrapNone/>
                <wp:docPr id="8" name="Cuadro de texto 8"/>
                <wp:cNvGraphicFramePr/>
                <a:graphic xmlns:a="http://schemas.openxmlformats.org/drawingml/2006/main">
                  <a:graphicData uri="http://schemas.microsoft.com/office/word/2010/wordprocessingShape">
                    <wps:wsp>
                      <wps:cNvSpPr txBox="1"/>
                      <wps:spPr>
                        <a:xfrm>
                          <a:off x="0" y="0"/>
                          <a:ext cx="5554980" cy="457200"/>
                        </a:xfrm>
                        <a:prstGeom prst="rect">
                          <a:avLst/>
                        </a:prstGeom>
                        <a:solidFill>
                          <a:prstClr val="white"/>
                        </a:solidFill>
                        <a:ln>
                          <a:noFill/>
                        </a:ln>
                      </wps:spPr>
                      <wps:txbx>
                        <w:txbxContent>
                          <w:p w14:paraId="40962A8F" w14:textId="6C6C5936" w:rsidR="00AE457D" w:rsidRPr="00AE457D" w:rsidRDefault="00AE457D" w:rsidP="00AE457D">
                            <w:pPr>
                              <w:pStyle w:val="Descripcin"/>
                              <w:jc w:val="center"/>
                              <w:rPr>
                                <w:rFonts w:ascii="Times New Roman" w:hAnsi="Times New Roman" w:cs="Times New Roman"/>
                                <w:i w:val="0"/>
                                <w:iCs w:val="0"/>
                                <w:color w:val="000000" w:themeColor="text1"/>
                                <w:sz w:val="24"/>
                                <w:szCs w:val="24"/>
                              </w:rPr>
                            </w:pPr>
                            <w:bookmarkStart w:id="205" w:name="_Toc79604877"/>
                            <w:r w:rsidRPr="00AE457D">
                              <w:rPr>
                                <w:rFonts w:ascii="Times New Roman" w:hAnsi="Times New Roman" w:cs="Times New Roman"/>
                                <w:b/>
                                <w:bCs/>
                                <w:i w:val="0"/>
                                <w:iCs w:val="0"/>
                                <w:color w:val="000000" w:themeColor="text1"/>
                                <w:sz w:val="24"/>
                                <w:szCs w:val="24"/>
                              </w:rPr>
                              <w:t xml:space="preserve">Ilustración </w:t>
                            </w:r>
                            <w:r w:rsidRPr="00AE457D">
                              <w:rPr>
                                <w:rFonts w:ascii="Times New Roman" w:hAnsi="Times New Roman" w:cs="Times New Roman"/>
                                <w:b/>
                                <w:bCs/>
                                <w:i w:val="0"/>
                                <w:iCs w:val="0"/>
                                <w:color w:val="000000" w:themeColor="text1"/>
                                <w:sz w:val="24"/>
                                <w:szCs w:val="24"/>
                              </w:rPr>
                              <w:fldChar w:fldCharType="begin"/>
                            </w:r>
                            <w:r w:rsidRPr="00AE457D">
                              <w:rPr>
                                <w:rFonts w:ascii="Times New Roman" w:hAnsi="Times New Roman" w:cs="Times New Roman"/>
                                <w:b/>
                                <w:bCs/>
                                <w:i w:val="0"/>
                                <w:iCs w:val="0"/>
                                <w:color w:val="000000" w:themeColor="text1"/>
                                <w:sz w:val="24"/>
                                <w:szCs w:val="24"/>
                              </w:rPr>
                              <w:instrText xml:space="preserve"> SEQ Ilustración \* ARABIC </w:instrText>
                            </w:r>
                            <w:r w:rsidRPr="00AE457D">
                              <w:rPr>
                                <w:rFonts w:ascii="Times New Roman" w:hAnsi="Times New Roman" w:cs="Times New Roman"/>
                                <w:b/>
                                <w:bCs/>
                                <w:i w:val="0"/>
                                <w:iCs w:val="0"/>
                                <w:color w:val="000000" w:themeColor="text1"/>
                                <w:sz w:val="24"/>
                                <w:szCs w:val="24"/>
                              </w:rPr>
                              <w:fldChar w:fldCharType="separate"/>
                            </w:r>
                            <w:r w:rsidR="002F3935">
                              <w:rPr>
                                <w:rFonts w:ascii="Times New Roman" w:hAnsi="Times New Roman" w:cs="Times New Roman"/>
                                <w:b/>
                                <w:bCs/>
                                <w:i w:val="0"/>
                                <w:iCs w:val="0"/>
                                <w:noProof/>
                                <w:color w:val="000000" w:themeColor="text1"/>
                                <w:sz w:val="24"/>
                                <w:szCs w:val="24"/>
                              </w:rPr>
                              <w:t>15</w:t>
                            </w:r>
                            <w:r w:rsidRPr="00AE457D">
                              <w:rPr>
                                <w:rFonts w:ascii="Times New Roman" w:hAnsi="Times New Roman" w:cs="Times New Roman"/>
                                <w:b/>
                                <w:bCs/>
                                <w:i w:val="0"/>
                                <w:iCs w:val="0"/>
                                <w:color w:val="000000" w:themeColor="text1"/>
                                <w:sz w:val="24"/>
                                <w:szCs w:val="24"/>
                              </w:rPr>
                              <w:fldChar w:fldCharType="end"/>
                            </w:r>
                            <w:r w:rsidRPr="00AE457D">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w:t>
                            </w:r>
                            <w:r w:rsidRPr="00AE457D">
                              <w:rPr>
                                <w:rFonts w:ascii="Times New Roman" w:hAnsi="Times New Roman" w:cs="Times New Roman"/>
                                <w:i w:val="0"/>
                                <w:iCs w:val="0"/>
                                <w:color w:val="000000" w:themeColor="text1"/>
                                <w:sz w:val="24"/>
                                <w:szCs w:val="24"/>
                              </w:rPr>
                              <w:t>Informe de Resultados</w:t>
                            </w:r>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96B8BE4" id="Cuadro de texto 8" o:spid="_x0000_s1034" type="#_x0000_t202" style="position:absolute;margin-left:0;margin-top:26.7pt;width:437.4pt;height:36pt;z-index:251696141;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" stroked="f">
                <v:textbox inset="0,0,0,0">
                  <w:txbxContent>
                    <w:p w14:paraId="40962A8F" w14:textId="6C6C5936" w:rsidR="00AE457D" w:rsidRPr="00AE457D" w:rsidRDefault="00AE457D" w:rsidP="00AE457D">
                      <w:pPr>
                        <w:pStyle w:val="Descripcin"/>
                        <w:jc w:val="center"/>
                        <w:rPr>
                          <w:rFonts w:ascii="Times New Roman" w:hAnsi="Times New Roman" w:cs="Times New Roman"/>
                          <w:i w:val="0"/>
                          <w:iCs w:val="0"/>
                          <w:color w:val="000000" w:themeColor="text1"/>
                          <w:sz w:val="24"/>
                          <w:szCs w:val="24"/>
                        </w:rPr>
                      </w:pPr>
                      <w:bookmarkStart w:id="206" w:name="_Toc79604877"/>
                      <w:r w:rsidRPr="00AE457D">
                        <w:rPr>
                          <w:rFonts w:ascii="Times New Roman" w:hAnsi="Times New Roman" w:cs="Times New Roman"/>
                          <w:b/>
                          <w:bCs/>
                          <w:i w:val="0"/>
                          <w:iCs w:val="0"/>
                          <w:color w:val="000000" w:themeColor="text1"/>
                          <w:sz w:val="24"/>
                          <w:szCs w:val="24"/>
                        </w:rPr>
                        <w:t xml:space="preserve">Ilustración </w:t>
                      </w:r>
                      <w:r w:rsidRPr="00AE457D">
                        <w:rPr>
                          <w:rFonts w:ascii="Times New Roman" w:hAnsi="Times New Roman" w:cs="Times New Roman"/>
                          <w:b/>
                          <w:bCs/>
                          <w:i w:val="0"/>
                          <w:iCs w:val="0"/>
                          <w:color w:val="000000" w:themeColor="text1"/>
                          <w:sz w:val="24"/>
                          <w:szCs w:val="24"/>
                        </w:rPr>
                        <w:fldChar w:fldCharType="begin"/>
                      </w:r>
                      <w:r w:rsidRPr="00AE457D">
                        <w:rPr>
                          <w:rFonts w:ascii="Times New Roman" w:hAnsi="Times New Roman" w:cs="Times New Roman"/>
                          <w:b/>
                          <w:bCs/>
                          <w:i w:val="0"/>
                          <w:iCs w:val="0"/>
                          <w:color w:val="000000" w:themeColor="text1"/>
                          <w:sz w:val="24"/>
                          <w:szCs w:val="24"/>
                        </w:rPr>
                        <w:instrText xml:space="preserve"> SEQ Ilustración \* ARABIC </w:instrText>
                      </w:r>
                      <w:r w:rsidRPr="00AE457D">
                        <w:rPr>
                          <w:rFonts w:ascii="Times New Roman" w:hAnsi="Times New Roman" w:cs="Times New Roman"/>
                          <w:b/>
                          <w:bCs/>
                          <w:i w:val="0"/>
                          <w:iCs w:val="0"/>
                          <w:color w:val="000000" w:themeColor="text1"/>
                          <w:sz w:val="24"/>
                          <w:szCs w:val="24"/>
                        </w:rPr>
                        <w:fldChar w:fldCharType="separate"/>
                      </w:r>
                      <w:r w:rsidR="002F3935">
                        <w:rPr>
                          <w:rFonts w:ascii="Times New Roman" w:hAnsi="Times New Roman" w:cs="Times New Roman"/>
                          <w:b/>
                          <w:bCs/>
                          <w:i w:val="0"/>
                          <w:iCs w:val="0"/>
                          <w:noProof/>
                          <w:color w:val="000000" w:themeColor="text1"/>
                          <w:sz w:val="24"/>
                          <w:szCs w:val="24"/>
                        </w:rPr>
                        <w:t>15</w:t>
                      </w:r>
                      <w:r w:rsidRPr="00AE457D">
                        <w:rPr>
                          <w:rFonts w:ascii="Times New Roman" w:hAnsi="Times New Roman" w:cs="Times New Roman"/>
                          <w:b/>
                          <w:bCs/>
                          <w:i w:val="0"/>
                          <w:iCs w:val="0"/>
                          <w:color w:val="000000" w:themeColor="text1"/>
                          <w:sz w:val="24"/>
                          <w:szCs w:val="24"/>
                        </w:rPr>
                        <w:fldChar w:fldCharType="end"/>
                      </w:r>
                      <w:r w:rsidRPr="00AE457D">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w:t>
                      </w:r>
                      <w:r w:rsidRPr="00AE457D">
                        <w:rPr>
                          <w:rFonts w:ascii="Times New Roman" w:hAnsi="Times New Roman" w:cs="Times New Roman"/>
                          <w:i w:val="0"/>
                          <w:iCs w:val="0"/>
                          <w:color w:val="000000" w:themeColor="text1"/>
                          <w:sz w:val="24"/>
                          <w:szCs w:val="24"/>
                        </w:rPr>
                        <w:t>Informe de Resultados</w:t>
                      </w:r>
                      <w:bookmarkEnd w:id="206"/>
                    </w:p>
                  </w:txbxContent>
                </v:textbox>
                <w10:wrap anchorx="margin"/>
              </v:shape>
            </w:pict>
          </mc:Fallback>
        </mc:AlternateContent>
      </w:r>
      <w:r w:rsidR="00874705" w:rsidRPr="002A21CF">
        <w:rPr>
          <w:rFonts w:ascii="Times New Roman" w:eastAsiaTheme="minorHAnsi" w:hAnsi="Times New Roman" w:cs="Times New Roman"/>
          <w:b/>
          <w:color w:val="000000" w:themeColor="text1"/>
          <w:sz w:val="28"/>
          <w:szCs w:val="28"/>
        </w:rPr>
        <w:t xml:space="preserve">Anexo </w:t>
      </w:r>
      <w:r w:rsidR="00EB14D1" w:rsidRPr="002A21CF">
        <w:rPr>
          <w:rFonts w:ascii="Times New Roman" w:eastAsiaTheme="minorHAnsi" w:hAnsi="Times New Roman" w:cs="Times New Roman"/>
          <w:b/>
          <w:color w:val="000000" w:themeColor="text1"/>
          <w:sz w:val="28"/>
          <w:szCs w:val="28"/>
        </w:rPr>
        <w:t>B</w:t>
      </w:r>
      <w:r w:rsidR="00874705" w:rsidRPr="002A21CF">
        <w:rPr>
          <w:rFonts w:ascii="Times New Roman" w:eastAsiaTheme="minorHAnsi" w:hAnsi="Times New Roman" w:cs="Times New Roman"/>
          <w:b/>
          <w:color w:val="000000" w:themeColor="text1"/>
          <w:sz w:val="28"/>
          <w:szCs w:val="28"/>
        </w:rPr>
        <w:t>. Resultados de laboratorio</w:t>
      </w:r>
      <w:bookmarkEnd w:id="203"/>
      <w:bookmarkEnd w:id="204"/>
    </w:p>
    <w:p w14:paraId="17804499" w14:textId="5A217832" w:rsidR="0063045C" w:rsidRDefault="0063045C" w:rsidP="00927032">
      <w:pPr>
        <w:spacing w:after="0" w:line="240" w:lineRule="auto"/>
        <w:ind w:left="709"/>
        <w:contextualSpacing/>
        <w:rPr>
          <w:rFonts w:ascii="Times New Roman" w:hAnsi="Times New Roman" w:cs="Times New Roman"/>
          <w:i/>
          <w:iCs/>
          <w:sz w:val="24"/>
          <w:szCs w:val="24"/>
        </w:rPr>
      </w:pPr>
      <w:bookmarkStart w:id="207" w:name="_Toc64985512"/>
      <w:r w:rsidRPr="0063045C">
        <w:rPr>
          <w:rFonts w:ascii="Times New Roman" w:hAnsi="Times New Roman" w:cs="Times New Roman"/>
          <w:i/>
          <w:iCs/>
          <w:sz w:val="24"/>
          <w:szCs w:val="24"/>
        </w:rPr>
        <w:t xml:space="preserve"> </w:t>
      </w:r>
      <w:bookmarkEnd w:id="207"/>
    </w:p>
    <w:p w14:paraId="16282478" w14:textId="4C34BC88" w:rsidR="0063045C" w:rsidRPr="0063045C" w:rsidRDefault="00927032" w:rsidP="0063045C">
      <w:pPr>
        <w:tabs>
          <w:tab w:val="left" w:pos="1735"/>
        </w:tabs>
        <w:spacing w:line="240" w:lineRule="auto"/>
        <w:ind w:left="708"/>
        <w:rPr>
          <w:rFonts w:ascii="Times New Roman" w:hAnsi="Times New Roman" w:cs="Times New Roman"/>
          <w:b/>
          <w:bCs/>
          <w:sz w:val="24"/>
          <w:szCs w:val="24"/>
        </w:rPr>
      </w:pPr>
      <w:r>
        <w:rPr>
          <w:noProof/>
        </w:rPr>
        <w:drawing>
          <wp:anchor distT="0" distB="0" distL="114300" distR="114300" simplePos="0" relativeHeight="251692045" behindDoc="0" locked="0" layoutInCell="1" allowOverlap="1" wp14:anchorId="7283ECBD" wp14:editId="07875CD7">
            <wp:simplePos x="0" y="0"/>
            <wp:positionH relativeFrom="margin">
              <wp:posOffset>144780</wp:posOffset>
            </wp:positionH>
            <wp:positionV relativeFrom="paragraph">
              <wp:posOffset>113030</wp:posOffset>
            </wp:positionV>
            <wp:extent cx="5554980" cy="764106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54980" cy="764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55F8E" w14:textId="4242CDAE" w:rsidR="00874705" w:rsidRDefault="00874705" w:rsidP="00874705">
      <w:pPr>
        <w:jc w:val="center"/>
      </w:pPr>
    </w:p>
    <w:p w14:paraId="1813C4E8" w14:textId="0F14B3CC" w:rsidR="00874705" w:rsidRDefault="00874705" w:rsidP="00874705">
      <w:pPr>
        <w:jc w:val="center"/>
      </w:pPr>
    </w:p>
    <w:p w14:paraId="2842577D" w14:textId="77777777" w:rsidR="00D47A4A" w:rsidRDefault="00D47A4A" w:rsidP="00874705">
      <w:pPr>
        <w:jc w:val="center"/>
      </w:pPr>
    </w:p>
    <w:p w14:paraId="422884B3" w14:textId="2777AB82" w:rsidR="00874705" w:rsidRDefault="00874705" w:rsidP="00874705">
      <w:pPr>
        <w:jc w:val="center"/>
      </w:pPr>
    </w:p>
    <w:p w14:paraId="6366B81F" w14:textId="44F2E5A8" w:rsidR="00D47A4A" w:rsidRDefault="00D47A4A" w:rsidP="00D47A4A">
      <w:pPr>
        <w:spacing w:line="480" w:lineRule="auto"/>
        <w:ind w:left="708"/>
        <w:rPr>
          <w:rFonts w:ascii="Times New Roman" w:hAnsi="Times New Roman" w:cs="Times New Roman"/>
          <w:b/>
          <w:bCs/>
          <w:sz w:val="24"/>
          <w:szCs w:val="24"/>
        </w:rPr>
      </w:pPr>
      <w:bookmarkStart w:id="208" w:name="_Toc64983418"/>
      <w:bookmarkStart w:id="209" w:name="_Toc64983561"/>
      <w:bookmarkStart w:id="210" w:name="_Toc64984785"/>
      <w:bookmarkStart w:id="211" w:name="_Toc64985515"/>
      <w:bookmarkStart w:id="212" w:name="_Toc66998577"/>
      <w:bookmarkStart w:id="213" w:name="_Toc79604393"/>
      <w:r w:rsidRPr="00D47A4A">
        <w:rPr>
          <w:rFonts w:ascii="Times New Roman" w:hAnsi="Times New Roman" w:cs="Times New Roman"/>
          <w:b/>
          <w:bCs/>
          <w:sz w:val="24"/>
          <w:szCs w:val="24"/>
        </w:rPr>
        <w:t xml:space="preserve">Figura </w:t>
      </w:r>
      <w:r w:rsidRPr="00D47A4A">
        <w:rPr>
          <w:rFonts w:ascii="Times New Roman" w:hAnsi="Times New Roman" w:cs="Times New Roman"/>
          <w:b/>
          <w:bCs/>
          <w:sz w:val="24"/>
          <w:szCs w:val="24"/>
        </w:rPr>
        <w:fldChar w:fldCharType="begin"/>
      </w:r>
      <w:r w:rsidRPr="00D47A4A">
        <w:rPr>
          <w:rFonts w:ascii="Times New Roman" w:hAnsi="Times New Roman" w:cs="Times New Roman"/>
          <w:b/>
          <w:bCs/>
          <w:sz w:val="24"/>
          <w:szCs w:val="24"/>
        </w:rPr>
        <w:instrText xml:space="preserve"> SEQ Figura \* ARABIC </w:instrText>
      </w:r>
      <w:r w:rsidRPr="00D47A4A">
        <w:rPr>
          <w:rFonts w:ascii="Times New Roman" w:hAnsi="Times New Roman" w:cs="Times New Roman"/>
          <w:b/>
          <w:bCs/>
          <w:sz w:val="24"/>
          <w:szCs w:val="24"/>
        </w:rPr>
        <w:fldChar w:fldCharType="separate"/>
      </w:r>
      <w:r w:rsidR="002F3935">
        <w:rPr>
          <w:rFonts w:ascii="Times New Roman" w:hAnsi="Times New Roman" w:cs="Times New Roman"/>
          <w:b/>
          <w:bCs/>
          <w:noProof/>
          <w:sz w:val="24"/>
          <w:szCs w:val="24"/>
        </w:rPr>
        <w:t>1</w:t>
      </w:r>
      <w:bookmarkEnd w:id="208"/>
      <w:bookmarkEnd w:id="209"/>
      <w:bookmarkEnd w:id="210"/>
      <w:bookmarkEnd w:id="211"/>
      <w:bookmarkEnd w:id="212"/>
      <w:bookmarkEnd w:id="213"/>
      <w:r w:rsidRPr="00D47A4A">
        <w:rPr>
          <w:rFonts w:ascii="Times New Roman" w:hAnsi="Times New Roman" w:cs="Times New Roman"/>
          <w:b/>
          <w:bCs/>
          <w:sz w:val="24"/>
          <w:szCs w:val="24"/>
        </w:rPr>
        <w:fldChar w:fldCharType="end"/>
      </w:r>
    </w:p>
    <w:p w14:paraId="1189B647" w14:textId="7AFCF179" w:rsidR="00D47A4A" w:rsidRPr="00D47A4A" w:rsidRDefault="00D47A4A" w:rsidP="00D47A4A">
      <w:pPr>
        <w:spacing w:line="240" w:lineRule="auto"/>
        <w:ind w:left="708"/>
        <w:rPr>
          <w:rFonts w:ascii="Times New Roman" w:hAnsi="Times New Roman" w:cs="Times New Roman"/>
          <w:i/>
          <w:iCs/>
          <w:sz w:val="24"/>
          <w:szCs w:val="24"/>
        </w:rPr>
      </w:pPr>
      <w:bookmarkStart w:id="214" w:name="_Toc64985516"/>
      <w:r w:rsidRPr="00D47A4A">
        <w:rPr>
          <w:rFonts w:ascii="Times New Roman" w:hAnsi="Times New Roman" w:cs="Times New Roman"/>
          <w:i/>
          <w:iCs/>
          <w:sz w:val="24"/>
          <w:szCs w:val="24"/>
        </w:rPr>
        <w:t xml:space="preserve">Informe de </w:t>
      </w:r>
      <w:r>
        <w:rPr>
          <w:rFonts w:ascii="Times New Roman" w:hAnsi="Times New Roman" w:cs="Times New Roman"/>
          <w:i/>
          <w:iCs/>
          <w:sz w:val="24"/>
          <w:szCs w:val="24"/>
        </w:rPr>
        <w:t>R</w:t>
      </w:r>
      <w:r w:rsidRPr="00D47A4A">
        <w:rPr>
          <w:rFonts w:ascii="Times New Roman" w:hAnsi="Times New Roman" w:cs="Times New Roman"/>
          <w:i/>
          <w:iCs/>
          <w:sz w:val="24"/>
          <w:szCs w:val="24"/>
        </w:rPr>
        <w:t xml:space="preserve">esultados </w:t>
      </w:r>
      <w:bookmarkEnd w:id="214"/>
    </w:p>
    <w:p w14:paraId="64657AA3" w14:textId="54C8B215" w:rsidR="00D47A4A" w:rsidRDefault="00D47A4A" w:rsidP="00D47A4A">
      <w:pPr>
        <w:keepNext/>
        <w:jc w:val="center"/>
        <w:rPr>
          <w:noProof/>
        </w:rPr>
      </w:pPr>
    </w:p>
    <w:p w14:paraId="0C26B13F" w14:textId="638DE029" w:rsidR="00D47A4A" w:rsidRDefault="00D47A4A" w:rsidP="00D47A4A"/>
    <w:p w14:paraId="54DD5E48" w14:textId="77777777" w:rsidR="00F35175" w:rsidRPr="00D47A4A" w:rsidRDefault="00F35175" w:rsidP="00D47A4A"/>
    <w:p w14:paraId="69FE7487" w14:textId="7476A947" w:rsidR="00D47A4A" w:rsidRDefault="00D47A4A" w:rsidP="00D47A4A">
      <w:pPr>
        <w:keepNext/>
        <w:jc w:val="center"/>
      </w:pPr>
    </w:p>
    <w:p w14:paraId="0709CEE4" w14:textId="77777777" w:rsidR="003107E1" w:rsidRPr="001D1AC3" w:rsidRDefault="003107E1" w:rsidP="003107E1">
      <w:pPr>
        <w:spacing w:after="0" w:line="240" w:lineRule="auto"/>
        <w:jc w:val="center"/>
        <w:rPr>
          <w:rFonts w:ascii="Times New Roman" w:hAnsi="Times New Roman" w:cs="Times New Roman"/>
          <w:b/>
          <w:sz w:val="24"/>
          <w:szCs w:val="24"/>
        </w:rPr>
      </w:pPr>
    </w:p>
    <w:p w14:paraId="59DFB0BF" w14:textId="77777777" w:rsidR="003107E1" w:rsidRDefault="003107E1" w:rsidP="003107E1">
      <w:pPr>
        <w:spacing w:after="0" w:line="240" w:lineRule="auto"/>
        <w:jc w:val="center"/>
        <w:rPr>
          <w:rFonts w:ascii="Times New Roman" w:hAnsi="Times New Roman" w:cs="Times New Roman"/>
          <w:b/>
          <w:sz w:val="24"/>
          <w:szCs w:val="24"/>
        </w:rPr>
      </w:pPr>
    </w:p>
    <w:p w14:paraId="2A485E3B" w14:textId="77777777" w:rsidR="003107E1" w:rsidRDefault="003107E1" w:rsidP="003107E1">
      <w:pPr>
        <w:spacing w:after="0" w:line="240" w:lineRule="auto"/>
        <w:jc w:val="center"/>
        <w:rPr>
          <w:rFonts w:ascii="Times New Roman" w:hAnsi="Times New Roman" w:cs="Times New Roman"/>
          <w:b/>
          <w:sz w:val="24"/>
          <w:szCs w:val="24"/>
        </w:rPr>
      </w:pPr>
    </w:p>
    <w:p w14:paraId="69A20AB0" w14:textId="02330EDC" w:rsidR="003107E1" w:rsidRDefault="003107E1" w:rsidP="003107E1">
      <w:pPr>
        <w:spacing w:after="0" w:line="240" w:lineRule="auto"/>
        <w:jc w:val="center"/>
        <w:rPr>
          <w:rFonts w:ascii="Times New Roman" w:hAnsi="Times New Roman" w:cs="Times New Roman"/>
          <w:b/>
          <w:sz w:val="24"/>
          <w:szCs w:val="24"/>
        </w:rPr>
      </w:pPr>
    </w:p>
    <w:p w14:paraId="7BCDC5BD" w14:textId="2027F03B" w:rsidR="003107E1" w:rsidRDefault="003107E1" w:rsidP="003107E1">
      <w:pPr>
        <w:spacing w:after="0" w:line="240" w:lineRule="auto"/>
        <w:jc w:val="center"/>
        <w:rPr>
          <w:rFonts w:ascii="Times New Roman" w:hAnsi="Times New Roman" w:cs="Times New Roman"/>
          <w:b/>
          <w:sz w:val="24"/>
          <w:szCs w:val="24"/>
        </w:rPr>
      </w:pPr>
    </w:p>
    <w:p w14:paraId="3737C8B2" w14:textId="721B3685" w:rsidR="003107E1" w:rsidRDefault="003107E1" w:rsidP="003107E1">
      <w:pPr>
        <w:spacing w:after="0" w:line="240" w:lineRule="auto"/>
        <w:jc w:val="center"/>
        <w:rPr>
          <w:rFonts w:ascii="Times New Roman" w:hAnsi="Times New Roman" w:cs="Times New Roman"/>
          <w:b/>
          <w:sz w:val="24"/>
          <w:szCs w:val="24"/>
        </w:rPr>
      </w:pPr>
    </w:p>
    <w:p w14:paraId="19076EB3" w14:textId="4D2E8F89" w:rsidR="003107E1" w:rsidRDefault="003107E1" w:rsidP="003107E1">
      <w:pPr>
        <w:spacing w:after="0" w:line="240" w:lineRule="auto"/>
        <w:jc w:val="center"/>
        <w:rPr>
          <w:rFonts w:ascii="Times New Roman" w:hAnsi="Times New Roman" w:cs="Times New Roman"/>
          <w:b/>
          <w:sz w:val="24"/>
          <w:szCs w:val="24"/>
        </w:rPr>
      </w:pPr>
    </w:p>
    <w:p w14:paraId="0E4551B1" w14:textId="77777777" w:rsidR="003107E1" w:rsidRDefault="003107E1" w:rsidP="003107E1">
      <w:pPr>
        <w:spacing w:after="0" w:line="240" w:lineRule="auto"/>
        <w:jc w:val="center"/>
        <w:rPr>
          <w:rFonts w:ascii="Times New Roman" w:hAnsi="Times New Roman" w:cs="Times New Roman"/>
          <w:b/>
          <w:sz w:val="24"/>
          <w:szCs w:val="24"/>
        </w:rPr>
      </w:pPr>
    </w:p>
    <w:p w14:paraId="58922CDE" w14:textId="477C1A0D" w:rsidR="003107E1" w:rsidRDefault="003107E1" w:rsidP="003107E1">
      <w:pPr>
        <w:spacing w:after="0" w:line="240" w:lineRule="auto"/>
        <w:jc w:val="center"/>
        <w:rPr>
          <w:rFonts w:ascii="Times New Roman" w:hAnsi="Times New Roman" w:cs="Times New Roman"/>
          <w:b/>
          <w:sz w:val="24"/>
          <w:szCs w:val="24"/>
        </w:rPr>
      </w:pPr>
    </w:p>
    <w:p w14:paraId="7F003F28" w14:textId="6D2735C6" w:rsidR="003A0092" w:rsidRDefault="003A0092" w:rsidP="003107E1">
      <w:pPr>
        <w:spacing w:after="0" w:line="240" w:lineRule="auto"/>
        <w:jc w:val="center"/>
        <w:rPr>
          <w:rFonts w:ascii="Times New Roman" w:hAnsi="Times New Roman" w:cs="Times New Roman"/>
          <w:b/>
          <w:sz w:val="24"/>
          <w:szCs w:val="24"/>
        </w:rPr>
      </w:pPr>
    </w:p>
    <w:p w14:paraId="1446E0FF" w14:textId="77777777" w:rsidR="003A0092" w:rsidRDefault="003A0092" w:rsidP="003107E1">
      <w:pPr>
        <w:spacing w:after="0" w:line="240" w:lineRule="auto"/>
        <w:jc w:val="center"/>
        <w:rPr>
          <w:rFonts w:ascii="Times New Roman" w:hAnsi="Times New Roman" w:cs="Times New Roman"/>
          <w:b/>
          <w:sz w:val="24"/>
          <w:szCs w:val="24"/>
        </w:rPr>
      </w:pPr>
    </w:p>
    <w:p w14:paraId="20FBCC63" w14:textId="77777777" w:rsidR="003107E1" w:rsidRDefault="003107E1" w:rsidP="003107E1">
      <w:pPr>
        <w:spacing w:after="0" w:line="240" w:lineRule="auto"/>
        <w:jc w:val="center"/>
        <w:rPr>
          <w:rFonts w:ascii="Times New Roman" w:hAnsi="Times New Roman" w:cs="Times New Roman"/>
          <w:b/>
          <w:sz w:val="24"/>
          <w:szCs w:val="24"/>
        </w:rPr>
      </w:pPr>
    </w:p>
    <w:p w14:paraId="0ED6F745" w14:textId="7875F9A8" w:rsidR="003107E1" w:rsidRDefault="003107E1" w:rsidP="003107E1">
      <w:pPr>
        <w:spacing w:after="0" w:line="240" w:lineRule="auto"/>
        <w:jc w:val="center"/>
        <w:rPr>
          <w:rFonts w:ascii="Times New Roman" w:hAnsi="Times New Roman" w:cs="Times New Roman"/>
          <w:b/>
          <w:sz w:val="24"/>
          <w:szCs w:val="24"/>
        </w:rPr>
      </w:pPr>
    </w:p>
    <w:p w14:paraId="04A31A34" w14:textId="2FD713E3" w:rsidR="003107E1" w:rsidRDefault="003107E1" w:rsidP="003107E1">
      <w:pPr>
        <w:spacing w:after="0" w:line="240" w:lineRule="auto"/>
        <w:jc w:val="center"/>
        <w:rPr>
          <w:rFonts w:ascii="Times New Roman" w:hAnsi="Times New Roman" w:cs="Times New Roman"/>
          <w:b/>
          <w:sz w:val="24"/>
          <w:szCs w:val="24"/>
        </w:rPr>
      </w:pPr>
    </w:p>
    <w:p w14:paraId="07917396" w14:textId="77777777" w:rsidR="003107E1" w:rsidRPr="00B31FEA" w:rsidRDefault="003107E1" w:rsidP="003107E1">
      <w:pPr>
        <w:spacing w:after="0" w:line="240" w:lineRule="auto"/>
        <w:jc w:val="center"/>
        <w:rPr>
          <w:rFonts w:ascii="Times New Roman" w:hAnsi="Times New Roman" w:cs="Times New Roman"/>
          <w:b/>
          <w:sz w:val="24"/>
          <w:szCs w:val="24"/>
        </w:rPr>
      </w:pPr>
    </w:p>
    <w:p w14:paraId="720C06E0" w14:textId="77777777" w:rsidR="003107E1" w:rsidRPr="00B31FEA" w:rsidRDefault="003107E1" w:rsidP="003107E1">
      <w:pPr>
        <w:spacing w:after="0" w:line="240" w:lineRule="auto"/>
        <w:jc w:val="center"/>
        <w:rPr>
          <w:rFonts w:ascii="Times New Roman" w:hAnsi="Times New Roman" w:cs="Times New Roman"/>
          <w:b/>
          <w:sz w:val="24"/>
          <w:szCs w:val="24"/>
        </w:rPr>
      </w:pPr>
    </w:p>
    <w:p w14:paraId="1CBD5A65" w14:textId="77777777" w:rsidR="003107E1" w:rsidRDefault="003107E1" w:rsidP="00D47A4A">
      <w:pPr>
        <w:keepNext/>
        <w:jc w:val="center"/>
      </w:pPr>
    </w:p>
    <w:sectPr w:rsidR="003107E1" w:rsidSect="00434449">
      <w:headerReference w:type="default" r:id="rId38"/>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BFF1D" w14:textId="77777777" w:rsidR="004E6736" w:rsidRDefault="004E6736" w:rsidP="00133FAD">
      <w:pPr>
        <w:spacing w:after="0" w:line="240" w:lineRule="auto"/>
      </w:pPr>
      <w:r>
        <w:separator/>
      </w:r>
    </w:p>
  </w:endnote>
  <w:endnote w:type="continuationSeparator" w:id="0">
    <w:p w14:paraId="3321739D" w14:textId="77777777" w:rsidR="004E6736" w:rsidRDefault="004E6736" w:rsidP="00133FAD">
      <w:pPr>
        <w:spacing w:after="0" w:line="240" w:lineRule="auto"/>
      </w:pPr>
      <w:r>
        <w:continuationSeparator/>
      </w:r>
    </w:p>
  </w:endnote>
  <w:endnote w:type="continuationNotice" w:id="1">
    <w:p w14:paraId="7EB351DE" w14:textId="77777777" w:rsidR="004E6736" w:rsidRDefault="004E67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1397952"/>
      <w:docPartObj>
        <w:docPartGallery w:val="Page Numbers (Bottom of Page)"/>
        <w:docPartUnique/>
      </w:docPartObj>
    </w:sdtPr>
    <w:sdtEndPr/>
    <w:sdtContent>
      <w:p w14:paraId="7D311B7B" w14:textId="529E9173" w:rsidR="003469AF" w:rsidRDefault="003469AF">
        <w:pPr>
          <w:pStyle w:val="Piedepgina"/>
          <w:jc w:val="right"/>
        </w:pPr>
        <w:r>
          <w:fldChar w:fldCharType="begin"/>
        </w:r>
        <w:r>
          <w:instrText>PAGE   \* MERGEFORMAT</w:instrText>
        </w:r>
        <w:r>
          <w:fldChar w:fldCharType="separate"/>
        </w:r>
        <w:r>
          <w:rPr>
            <w:lang w:val="es-ES"/>
          </w:rPr>
          <w:t>2</w:t>
        </w:r>
        <w:r>
          <w:fldChar w:fldCharType="end"/>
        </w:r>
      </w:p>
    </w:sdtContent>
  </w:sdt>
  <w:p w14:paraId="0F28A18A" w14:textId="77777777" w:rsidR="003469AF" w:rsidRDefault="003469AF">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477F5" w14:textId="77777777" w:rsidR="003469AF" w:rsidRDefault="003469AF">
    <w:pPr>
      <w:pStyle w:val="Piedepgina"/>
      <w:jc w:val="right"/>
    </w:pPr>
  </w:p>
  <w:sdt>
    <w:sdtPr>
      <w:id w:val="2019576433"/>
      <w:docPartObj>
        <w:docPartGallery w:val="Page Numbers (Bottom of Page)"/>
        <w:docPartUnique/>
      </w:docPartObj>
    </w:sdtPr>
    <w:sdtEndPr/>
    <w:sdtContent>
      <w:p w14:paraId="6DFDE8E5" w14:textId="77777777" w:rsidR="003469AF" w:rsidRDefault="003469AF">
        <w:pPr>
          <w:pStyle w:val="Piedepgina"/>
          <w:jc w:val="right"/>
        </w:pPr>
        <w:r>
          <w:fldChar w:fldCharType="begin"/>
        </w:r>
        <w:r>
          <w:instrText>PAGE   \* MERGEFORMAT</w:instrText>
        </w:r>
        <w:r>
          <w:fldChar w:fldCharType="separate"/>
        </w:r>
        <w:r>
          <w:rPr>
            <w:lang w:val="es-ES"/>
          </w:rPr>
          <w:t>2</w:t>
        </w:r>
        <w:r>
          <w:fldChar w:fldCharType="end"/>
        </w:r>
      </w:p>
    </w:sdtContent>
  </w:sdt>
  <w:p w14:paraId="40DC8F5B" w14:textId="77777777" w:rsidR="003469AF" w:rsidRDefault="003469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83CE0" w14:textId="77777777" w:rsidR="004E6736" w:rsidRDefault="004E6736" w:rsidP="00133FAD">
      <w:pPr>
        <w:spacing w:after="0" w:line="240" w:lineRule="auto"/>
      </w:pPr>
      <w:r>
        <w:separator/>
      </w:r>
    </w:p>
  </w:footnote>
  <w:footnote w:type="continuationSeparator" w:id="0">
    <w:p w14:paraId="4108D0A8" w14:textId="77777777" w:rsidR="004E6736" w:rsidRDefault="004E6736" w:rsidP="00133FAD">
      <w:pPr>
        <w:spacing w:after="0" w:line="240" w:lineRule="auto"/>
      </w:pPr>
      <w:r>
        <w:continuationSeparator/>
      </w:r>
    </w:p>
  </w:footnote>
  <w:footnote w:type="continuationNotice" w:id="1">
    <w:p w14:paraId="60A5406E" w14:textId="77777777" w:rsidR="004E6736" w:rsidRDefault="004E67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469AF" w14:paraId="55542A11" w14:textId="77777777" w:rsidTr="1FA1F094">
      <w:tc>
        <w:tcPr>
          <w:tcW w:w="3120" w:type="dxa"/>
        </w:tcPr>
        <w:p w14:paraId="4340AED3" w14:textId="4930ACBE" w:rsidR="003469AF" w:rsidRDefault="003469AF" w:rsidP="1FA1F094">
          <w:pPr>
            <w:pStyle w:val="Encabezado"/>
            <w:ind w:left="-115"/>
          </w:pPr>
        </w:p>
      </w:tc>
      <w:tc>
        <w:tcPr>
          <w:tcW w:w="3120" w:type="dxa"/>
        </w:tcPr>
        <w:p w14:paraId="03227456" w14:textId="1E960EFA" w:rsidR="003469AF" w:rsidRDefault="003469AF" w:rsidP="1FA1F094">
          <w:pPr>
            <w:pStyle w:val="Encabezado"/>
            <w:jc w:val="center"/>
          </w:pPr>
        </w:p>
      </w:tc>
      <w:tc>
        <w:tcPr>
          <w:tcW w:w="3120" w:type="dxa"/>
        </w:tcPr>
        <w:p w14:paraId="095B1259" w14:textId="00DE0865" w:rsidR="003469AF" w:rsidRDefault="003469AF" w:rsidP="1FA1F094">
          <w:pPr>
            <w:pStyle w:val="Encabezado"/>
            <w:ind w:right="-115"/>
            <w:jc w:val="right"/>
          </w:pPr>
        </w:p>
      </w:tc>
    </w:tr>
  </w:tbl>
  <w:p w14:paraId="1DF3BA26" w14:textId="061BA529" w:rsidR="003469AF" w:rsidRDefault="003469A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469AF" w14:paraId="1F688CE9" w14:textId="77777777" w:rsidTr="1FA1F094">
      <w:tc>
        <w:tcPr>
          <w:tcW w:w="3120" w:type="dxa"/>
        </w:tcPr>
        <w:p w14:paraId="0C0C6FE8" w14:textId="77777777" w:rsidR="003469AF" w:rsidRDefault="003469AF" w:rsidP="1FA1F094">
          <w:pPr>
            <w:pStyle w:val="Encabezado"/>
            <w:ind w:left="-115"/>
          </w:pPr>
        </w:p>
      </w:tc>
      <w:tc>
        <w:tcPr>
          <w:tcW w:w="3120" w:type="dxa"/>
        </w:tcPr>
        <w:p w14:paraId="542DDF83" w14:textId="77777777" w:rsidR="003469AF" w:rsidRDefault="003469AF" w:rsidP="1FA1F094">
          <w:pPr>
            <w:pStyle w:val="Encabezado"/>
            <w:jc w:val="center"/>
          </w:pPr>
        </w:p>
      </w:tc>
      <w:tc>
        <w:tcPr>
          <w:tcW w:w="3120" w:type="dxa"/>
        </w:tcPr>
        <w:p w14:paraId="7EE48252" w14:textId="77777777" w:rsidR="003469AF" w:rsidRDefault="003469AF" w:rsidP="1FA1F094">
          <w:pPr>
            <w:pStyle w:val="Encabezado"/>
            <w:ind w:right="-115"/>
            <w:jc w:val="right"/>
          </w:pPr>
        </w:p>
      </w:tc>
    </w:tr>
  </w:tbl>
  <w:p w14:paraId="6273B5A5" w14:textId="77777777" w:rsidR="003469AF" w:rsidRDefault="003469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123B8"/>
    <w:multiLevelType w:val="hybridMultilevel"/>
    <w:tmpl w:val="24F42096"/>
    <w:lvl w:ilvl="0" w:tplc="280A0001">
      <w:start w:val="1"/>
      <w:numFmt w:val="bullet"/>
      <w:lvlText w:val=""/>
      <w:lvlJc w:val="left"/>
      <w:pPr>
        <w:ind w:left="1495" w:hanging="360"/>
      </w:pPr>
      <w:rPr>
        <w:rFonts w:ascii="Symbol" w:hAnsi="Symbol" w:hint="default"/>
        <w:b/>
      </w:rPr>
    </w:lvl>
    <w:lvl w:ilvl="1" w:tplc="280A0003">
      <w:start w:val="1"/>
      <w:numFmt w:val="bullet"/>
      <w:lvlText w:val="o"/>
      <w:lvlJc w:val="left"/>
      <w:pPr>
        <w:ind w:left="2496" w:hanging="360"/>
      </w:pPr>
      <w:rPr>
        <w:rFonts w:ascii="Courier New" w:hAnsi="Courier New" w:cs="Courier New" w:hint="default"/>
      </w:rPr>
    </w:lvl>
    <w:lvl w:ilvl="2" w:tplc="280A0005">
      <w:start w:val="1"/>
      <w:numFmt w:val="bullet"/>
      <w:lvlText w:val=""/>
      <w:lvlJc w:val="left"/>
      <w:pPr>
        <w:ind w:left="3216" w:hanging="360"/>
      </w:pPr>
      <w:rPr>
        <w:rFonts w:ascii="Wingdings" w:hAnsi="Wingdings" w:hint="default"/>
      </w:rPr>
    </w:lvl>
    <w:lvl w:ilvl="3" w:tplc="280A000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 w15:restartNumberingAfterBreak="0">
    <w:nsid w:val="137358E2"/>
    <w:multiLevelType w:val="hybridMultilevel"/>
    <w:tmpl w:val="383CC08A"/>
    <w:lvl w:ilvl="0" w:tplc="280A0001">
      <w:start w:val="1"/>
      <w:numFmt w:val="bullet"/>
      <w:lvlText w:val=""/>
      <w:lvlJc w:val="left"/>
      <w:pPr>
        <w:ind w:left="1495" w:hanging="360"/>
      </w:pPr>
      <w:rPr>
        <w:rFonts w:ascii="Symbol" w:hAnsi="Symbol" w:hint="default"/>
        <w:b/>
      </w:rPr>
    </w:lvl>
    <w:lvl w:ilvl="1" w:tplc="280A0003">
      <w:start w:val="1"/>
      <w:numFmt w:val="bullet"/>
      <w:lvlText w:val="o"/>
      <w:lvlJc w:val="left"/>
      <w:pPr>
        <w:ind w:left="2496" w:hanging="360"/>
      </w:pPr>
      <w:rPr>
        <w:rFonts w:ascii="Courier New" w:hAnsi="Courier New" w:cs="Courier New" w:hint="default"/>
      </w:rPr>
    </w:lvl>
    <w:lvl w:ilvl="2" w:tplc="280A0005">
      <w:start w:val="1"/>
      <w:numFmt w:val="bullet"/>
      <w:lvlText w:val=""/>
      <w:lvlJc w:val="left"/>
      <w:pPr>
        <w:ind w:left="3216" w:hanging="360"/>
      </w:pPr>
      <w:rPr>
        <w:rFonts w:ascii="Wingdings" w:hAnsi="Wingdings" w:hint="default"/>
      </w:rPr>
    </w:lvl>
    <w:lvl w:ilvl="3" w:tplc="280A000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 w15:restartNumberingAfterBreak="0">
    <w:nsid w:val="1CFD3EF0"/>
    <w:multiLevelType w:val="hybridMultilevel"/>
    <w:tmpl w:val="C0B44710"/>
    <w:lvl w:ilvl="0" w:tplc="24F061AE">
      <w:numFmt w:val="bullet"/>
      <w:lvlText w:val="-"/>
      <w:lvlJc w:val="left"/>
      <w:pPr>
        <w:ind w:left="1854" w:hanging="360"/>
      </w:pPr>
      <w:rPr>
        <w:rFonts w:ascii="Arial" w:eastAsiaTheme="minorHAnsi" w:hAnsi="Arial" w:cs="Aria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 w15:restartNumberingAfterBreak="0">
    <w:nsid w:val="2B8F4279"/>
    <w:multiLevelType w:val="hybridMultilevel"/>
    <w:tmpl w:val="DFC41FCC"/>
    <w:lvl w:ilvl="0" w:tplc="24F061AE">
      <w:numFmt w:val="bullet"/>
      <w:lvlText w:val="-"/>
      <w:lvlJc w:val="left"/>
      <w:pPr>
        <w:ind w:left="1920" w:hanging="360"/>
      </w:pPr>
      <w:rPr>
        <w:rFonts w:ascii="Arial" w:eastAsiaTheme="minorHAnsi" w:hAnsi="Arial" w:cs="Arial" w:hint="default"/>
        <w:color w:val="000000" w:themeColor="text1"/>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4" w15:restartNumberingAfterBreak="0">
    <w:nsid w:val="3F8C2BE6"/>
    <w:multiLevelType w:val="multilevel"/>
    <w:tmpl w:val="BF383712"/>
    <w:lvl w:ilvl="0">
      <w:start w:val="5"/>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 w15:restartNumberingAfterBreak="0">
    <w:nsid w:val="4145386B"/>
    <w:multiLevelType w:val="hybridMultilevel"/>
    <w:tmpl w:val="606EFAA8"/>
    <w:lvl w:ilvl="0" w:tplc="E0D4D664">
      <w:numFmt w:val="bullet"/>
      <w:lvlText w:val="-"/>
      <w:lvlJc w:val="left"/>
      <w:pPr>
        <w:ind w:left="1494" w:hanging="360"/>
      </w:pPr>
      <w:rPr>
        <w:rFonts w:ascii="Times New Roman" w:eastAsiaTheme="minorHAnsi" w:hAnsi="Times New Roman" w:cs="Times New Roman" w:hint="default"/>
      </w:rPr>
    </w:lvl>
    <w:lvl w:ilvl="1" w:tplc="280A0003">
      <w:start w:val="1"/>
      <w:numFmt w:val="bullet"/>
      <w:lvlText w:val="o"/>
      <w:lvlJc w:val="left"/>
      <w:pPr>
        <w:ind w:left="2214" w:hanging="360"/>
      </w:pPr>
      <w:rPr>
        <w:rFonts w:ascii="Courier New" w:hAnsi="Courier New" w:cs="Courier New" w:hint="default"/>
      </w:rPr>
    </w:lvl>
    <w:lvl w:ilvl="2" w:tplc="280A0005">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6" w15:restartNumberingAfterBreak="0">
    <w:nsid w:val="42AA2A8B"/>
    <w:multiLevelType w:val="multilevel"/>
    <w:tmpl w:val="5486F88E"/>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20" w:hanging="360"/>
      </w:pPr>
      <w:rPr>
        <w:rFonts w:hint="default"/>
        <w:b/>
      </w:rPr>
    </w:lvl>
    <w:lvl w:ilvl="2">
      <w:start w:val="1"/>
      <w:numFmt w:val="decimal"/>
      <w:isLgl/>
      <w:lvlText w:val="%1.%2.%3."/>
      <w:lvlJc w:val="left"/>
      <w:pPr>
        <w:ind w:left="1855" w:hanging="720"/>
      </w:pPr>
      <w:rPr>
        <w:rFonts w:ascii="Times New Roman" w:hAnsi="Times New Roman" w:cs="Times New Roman" w:hint="default"/>
        <w:b/>
        <w:i w:val="0"/>
        <w:iCs w:val="0"/>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58F3B4E"/>
    <w:multiLevelType w:val="hybridMultilevel"/>
    <w:tmpl w:val="C92EA524"/>
    <w:lvl w:ilvl="0" w:tplc="8DD48578">
      <w:numFmt w:val="bullet"/>
      <w:lvlText w:val="-"/>
      <w:lvlJc w:val="left"/>
      <w:pPr>
        <w:ind w:left="720" w:hanging="360"/>
      </w:pPr>
      <w:rPr>
        <w:rFonts w:ascii="Times New Roman" w:eastAsiaTheme="minorHAnsi" w:hAnsi="Times New Roman" w:cs="Times New Roman"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5EE37E4A"/>
    <w:multiLevelType w:val="multilevel"/>
    <w:tmpl w:val="78A608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8DA3F69"/>
    <w:multiLevelType w:val="hybridMultilevel"/>
    <w:tmpl w:val="F5BCF4CC"/>
    <w:lvl w:ilvl="0" w:tplc="C930C49A">
      <w:start w:val="1"/>
      <w:numFmt w:val="bullet"/>
      <w:lvlText w:val="-"/>
      <w:lvlJc w:val="left"/>
      <w:pPr>
        <w:ind w:left="1495" w:hanging="360"/>
      </w:pPr>
      <w:rPr>
        <w:rFonts w:ascii="Century Gothic" w:eastAsia="Calibri" w:hAnsi="Century Gothic" w:cs="Times New Roman" w:hint="default"/>
        <w:b/>
      </w:rPr>
    </w:lvl>
    <w:lvl w:ilvl="1" w:tplc="280A0003">
      <w:start w:val="1"/>
      <w:numFmt w:val="bullet"/>
      <w:lvlText w:val="o"/>
      <w:lvlJc w:val="left"/>
      <w:pPr>
        <w:ind w:left="2496" w:hanging="360"/>
      </w:pPr>
      <w:rPr>
        <w:rFonts w:ascii="Courier New" w:hAnsi="Courier New" w:cs="Courier New" w:hint="default"/>
      </w:rPr>
    </w:lvl>
    <w:lvl w:ilvl="2" w:tplc="280A0005">
      <w:start w:val="1"/>
      <w:numFmt w:val="bullet"/>
      <w:lvlText w:val=""/>
      <w:lvlJc w:val="left"/>
      <w:pPr>
        <w:ind w:left="3216" w:hanging="360"/>
      </w:pPr>
      <w:rPr>
        <w:rFonts w:ascii="Wingdings" w:hAnsi="Wingdings" w:hint="default"/>
      </w:rPr>
    </w:lvl>
    <w:lvl w:ilvl="3" w:tplc="280A000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num w:numId="1">
    <w:abstractNumId w:val="6"/>
  </w:num>
  <w:num w:numId="2">
    <w:abstractNumId w:val="8"/>
  </w:num>
  <w:num w:numId="3">
    <w:abstractNumId w:val="4"/>
  </w:num>
  <w:num w:numId="4">
    <w:abstractNumId w:val="3"/>
  </w:num>
  <w:num w:numId="5">
    <w:abstractNumId w:val="2"/>
  </w:num>
  <w:num w:numId="6">
    <w:abstractNumId w:val="5"/>
  </w:num>
  <w:num w:numId="7">
    <w:abstractNumId w:val="7"/>
  </w:num>
  <w:num w:numId="8">
    <w:abstractNumId w:val="9"/>
  </w:num>
  <w:num w:numId="9">
    <w:abstractNumId w:val="0"/>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743"/>
    <w:rsid w:val="0000010C"/>
    <w:rsid w:val="00000278"/>
    <w:rsid w:val="00000CD4"/>
    <w:rsid w:val="00001961"/>
    <w:rsid w:val="00001984"/>
    <w:rsid w:val="00001B3D"/>
    <w:rsid w:val="00001E39"/>
    <w:rsid w:val="000023B1"/>
    <w:rsid w:val="000027CF"/>
    <w:rsid w:val="00004720"/>
    <w:rsid w:val="00006841"/>
    <w:rsid w:val="00010194"/>
    <w:rsid w:val="0001038D"/>
    <w:rsid w:val="00010BD6"/>
    <w:rsid w:val="00010F00"/>
    <w:rsid w:val="000119A7"/>
    <w:rsid w:val="00011DD1"/>
    <w:rsid w:val="00012948"/>
    <w:rsid w:val="00013495"/>
    <w:rsid w:val="00013833"/>
    <w:rsid w:val="00014279"/>
    <w:rsid w:val="000144F2"/>
    <w:rsid w:val="00014875"/>
    <w:rsid w:val="000155D9"/>
    <w:rsid w:val="000174A9"/>
    <w:rsid w:val="00020161"/>
    <w:rsid w:val="00020746"/>
    <w:rsid w:val="00020F7E"/>
    <w:rsid w:val="00021B1E"/>
    <w:rsid w:val="00022056"/>
    <w:rsid w:val="000223C2"/>
    <w:rsid w:val="00022647"/>
    <w:rsid w:val="00022B21"/>
    <w:rsid w:val="00022C93"/>
    <w:rsid w:val="00023D25"/>
    <w:rsid w:val="00023E7F"/>
    <w:rsid w:val="0002456F"/>
    <w:rsid w:val="00025B0A"/>
    <w:rsid w:val="00026AA9"/>
    <w:rsid w:val="00027336"/>
    <w:rsid w:val="00027CFB"/>
    <w:rsid w:val="00030857"/>
    <w:rsid w:val="00030921"/>
    <w:rsid w:val="00030B42"/>
    <w:rsid w:val="00031250"/>
    <w:rsid w:val="00031A40"/>
    <w:rsid w:val="0003252A"/>
    <w:rsid w:val="000339A4"/>
    <w:rsid w:val="00033C2B"/>
    <w:rsid w:val="00034A1B"/>
    <w:rsid w:val="000355E2"/>
    <w:rsid w:val="00035AFB"/>
    <w:rsid w:val="0003671F"/>
    <w:rsid w:val="0003748D"/>
    <w:rsid w:val="00037973"/>
    <w:rsid w:val="00042130"/>
    <w:rsid w:val="00042C00"/>
    <w:rsid w:val="00042D38"/>
    <w:rsid w:val="00043412"/>
    <w:rsid w:val="0004526A"/>
    <w:rsid w:val="0004673F"/>
    <w:rsid w:val="00046779"/>
    <w:rsid w:val="000467E5"/>
    <w:rsid w:val="00047715"/>
    <w:rsid w:val="00050A71"/>
    <w:rsid w:val="00050C34"/>
    <w:rsid w:val="00052A1C"/>
    <w:rsid w:val="00053FEE"/>
    <w:rsid w:val="00054B02"/>
    <w:rsid w:val="00054E98"/>
    <w:rsid w:val="0005645C"/>
    <w:rsid w:val="000571A9"/>
    <w:rsid w:val="00060A17"/>
    <w:rsid w:val="000610A3"/>
    <w:rsid w:val="00061511"/>
    <w:rsid w:val="000617C1"/>
    <w:rsid w:val="000619BE"/>
    <w:rsid w:val="00061B7F"/>
    <w:rsid w:val="00062B82"/>
    <w:rsid w:val="00065944"/>
    <w:rsid w:val="00066027"/>
    <w:rsid w:val="00066DD4"/>
    <w:rsid w:val="00066FC1"/>
    <w:rsid w:val="0006700B"/>
    <w:rsid w:val="000672C4"/>
    <w:rsid w:val="00067DBF"/>
    <w:rsid w:val="00070A36"/>
    <w:rsid w:val="00070C28"/>
    <w:rsid w:val="00071B48"/>
    <w:rsid w:val="00071EFE"/>
    <w:rsid w:val="000732B3"/>
    <w:rsid w:val="0007345A"/>
    <w:rsid w:val="00073AF3"/>
    <w:rsid w:val="00073E97"/>
    <w:rsid w:val="00073F04"/>
    <w:rsid w:val="00074970"/>
    <w:rsid w:val="00075AD3"/>
    <w:rsid w:val="000760ED"/>
    <w:rsid w:val="00077A91"/>
    <w:rsid w:val="00077DAF"/>
    <w:rsid w:val="00080002"/>
    <w:rsid w:val="0008031C"/>
    <w:rsid w:val="00081C92"/>
    <w:rsid w:val="00082472"/>
    <w:rsid w:val="00082C1D"/>
    <w:rsid w:val="00083A7F"/>
    <w:rsid w:val="00084021"/>
    <w:rsid w:val="00084743"/>
    <w:rsid w:val="000851F2"/>
    <w:rsid w:val="00086D3C"/>
    <w:rsid w:val="00087937"/>
    <w:rsid w:val="00087EEB"/>
    <w:rsid w:val="00087F48"/>
    <w:rsid w:val="00091567"/>
    <w:rsid w:val="00092535"/>
    <w:rsid w:val="00092602"/>
    <w:rsid w:val="00092BE6"/>
    <w:rsid w:val="000934EC"/>
    <w:rsid w:val="0009356D"/>
    <w:rsid w:val="0009431E"/>
    <w:rsid w:val="0009459F"/>
    <w:rsid w:val="0009577C"/>
    <w:rsid w:val="000A0BD3"/>
    <w:rsid w:val="000A13F1"/>
    <w:rsid w:val="000A30D4"/>
    <w:rsid w:val="000A3356"/>
    <w:rsid w:val="000A43E8"/>
    <w:rsid w:val="000A52E4"/>
    <w:rsid w:val="000A581B"/>
    <w:rsid w:val="000B038D"/>
    <w:rsid w:val="000B0BF1"/>
    <w:rsid w:val="000B100B"/>
    <w:rsid w:val="000B140D"/>
    <w:rsid w:val="000B216C"/>
    <w:rsid w:val="000B34E1"/>
    <w:rsid w:val="000B4185"/>
    <w:rsid w:val="000B4959"/>
    <w:rsid w:val="000B4AA2"/>
    <w:rsid w:val="000B7308"/>
    <w:rsid w:val="000C034B"/>
    <w:rsid w:val="000C0CFA"/>
    <w:rsid w:val="000C110B"/>
    <w:rsid w:val="000C135D"/>
    <w:rsid w:val="000C15E2"/>
    <w:rsid w:val="000C1C6A"/>
    <w:rsid w:val="000C2DBB"/>
    <w:rsid w:val="000C2E2E"/>
    <w:rsid w:val="000C307F"/>
    <w:rsid w:val="000C3372"/>
    <w:rsid w:val="000C3655"/>
    <w:rsid w:val="000C51D4"/>
    <w:rsid w:val="000C737A"/>
    <w:rsid w:val="000C7D7E"/>
    <w:rsid w:val="000D14C2"/>
    <w:rsid w:val="000D304C"/>
    <w:rsid w:val="000D3BE9"/>
    <w:rsid w:val="000D588D"/>
    <w:rsid w:val="000D5CAF"/>
    <w:rsid w:val="000D6762"/>
    <w:rsid w:val="000D76D8"/>
    <w:rsid w:val="000D7CFA"/>
    <w:rsid w:val="000D7EBC"/>
    <w:rsid w:val="000E1F93"/>
    <w:rsid w:val="000E25BD"/>
    <w:rsid w:val="000E37EE"/>
    <w:rsid w:val="000E3BF7"/>
    <w:rsid w:val="000E3C73"/>
    <w:rsid w:val="000E42C7"/>
    <w:rsid w:val="000F0113"/>
    <w:rsid w:val="000F0178"/>
    <w:rsid w:val="000F1186"/>
    <w:rsid w:val="000F2B02"/>
    <w:rsid w:val="000F3C9C"/>
    <w:rsid w:val="000F4139"/>
    <w:rsid w:val="000F499B"/>
    <w:rsid w:val="000F66FD"/>
    <w:rsid w:val="000F7A3F"/>
    <w:rsid w:val="00101463"/>
    <w:rsid w:val="001022BB"/>
    <w:rsid w:val="00102CD2"/>
    <w:rsid w:val="00103DA8"/>
    <w:rsid w:val="00104997"/>
    <w:rsid w:val="001052C6"/>
    <w:rsid w:val="001059C1"/>
    <w:rsid w:val="001067AE"/>
    <w:rsid w:val="00107624"/>
    <w:rsid w:val="001079C9"/>
    <w:rsid w:val="00107C77"/>
    <w:rsid w:val="001110E0"/>
    <w:rsid w:val="0011157C"/>
    <w:rsid w:val="0011223F"/>
    <w:rsid w:val="0011278B"/>
    <w:rsid w:val="001132CD"/>
    <w:rsid w:val="00113516"/>
    <w:rsid w:val="00113BDE"/>
    <w:rsid w:val="001150C0"/>
    <w:rsid w:val="001153E1"/>
    <w:rsid w:val="00115442"/>
    <w:rsid w:val="00115B67"/>
    <w:rsid w:val="0011617F"/>
    <w:rsid w:val="00116A34"/>
    <w:rsid w:val="00120BA5"/>
    <w:rsid w:val="00120FC2"/>
    <w:rsid w:val="001219D0"/>
    <w:rsid w:val="00121A66"/>
    <w:rsid w:val="00121D51"/>
    <w:rsid w:val="00122004"/>
    <w:rsid w:val="0012268D"/>
    <w:rsid w:val="00122B7D"/>
    <w:rsid w:val="00122C37"/>
    <w:rsid w:val="00123242"/>
    <w:rsid w:val="0012394A"/>
    <w:rsid w:val="00124065"/>
    <w:rsid w:val="001248ED"/>
    <w:rsid w:val="00124DF8"/>
    <w:rsid w:val="00126396"/>
    <w:rsid w:val="001271D9"/>
    <w:rsid w:val="00130726"/>
    <w:rsid w:val="00130BDE"/>
    <w:rsid w:val="00131601"/>
    <w:rsid w:val="00132F55"/>
    <w:rsid w:val="00133212"/>
    <w:rsid w:val="00133BD0"/>
    <w:rsid w:val="00133FAD"/>
    <w:rsid w:val="00134722"/>
    <w:rsid w:val="00135662"/>
    <w:rsid w:val="0013577E"/>
    <w:rsid w:val="00136A87"/>
    <w:rsid w:val="00137366"/>
    <w:rsid w:val="001374DF"/>
    <w:rsid w:val="00137711"/>
    <w:rsid w:val="00137C54"/>
    <w:rsid w:val="0014022B"/>
    <w:rsid w:val="001415B1"/>
    <w:rsid w:val="00141D56"/>
    <w:rsid w:val="00141FF6"/>
    <w:rsid w:val="001426F2"/>
    <w:rsid w:val="00143548"/>
    <w:rsid w:val="00143637"/>
    <w:rsid w:val="00143FEF"/>
    <w:rsid w:val="00145B32"/>
    <w:rsid w:val="00145F53"/>
    <w:rsid w:val="00146CA4"/>
    <w:rsid w:val="00146F7C"/>
    <w:rsid w:val="00147431"/>
    <w:rsid w:val="00147695"/>
    <w:rsid w:val="00153086"/>
    <w:rsid w:val="00153525"/>
    <w:rsid w:val="00153D26"/>
    <w:rsid w:val="0015507D"/>
    <w:rsid w:val="00156A3C"/>
    <w:rsid w:val="00156F40"/>
    <w:rsid w:val="00157229"/>
    <w:rsid w:val="00160865"/>
    <w:rsid w:val="00161342"/>
    <w:rsid w:val="00161757"/>
    <w:rsid w:val="001618E3"/>
    <w:rsid w:val="00162414"/>
    <w:rsid w:val="00162680"/>
    <w:rsid w:val="001626D4"/>
    <w:rsid w:val="001627B5"/>
    <w:rsid w:val="00162CC2"/>
    <w:rsid w:val="00163E43"/>
    <w:rsid w:val="00165319"/>
    <w:rsid w:val="00166F5F"/>
    <w:rsid w:val="0017166F"/>
    <w:rsid w:val="00172AB0"/>
    <w:rsid w:val="0017419B"/>
    <w:rsid w:val="00174AA4"/>
    <w:rsid w:val="00174CAA"/>
    <w:rsid w:val="00174DE4"/>
    <w:rsid w:val="00175696"/>
    <w:rsid w:val="00175753"/>
    <w:rsid w:val="00176F32"/>
    <w:rsid w:val="0017730C"/>
    <w:rsid w:val="00177804"/>
    <w:rsid w:val="001804AF"/>
    <w:rsid w:val="00180578"/>
    <w:rsid w:val="00180B14"/>
    <w:rsid w:val="00182207"/>
    <w:rsid w:val="001822C9"/>
    <w:rsid w:val="00183AB8"/>
    <w:rsid w:val="00185425"/>
    <w:rsid w:val="001859A8"/>
    <w:rsid w:val="00185CEB"/>
    <w:rsid w:val="00186B65"/>
    <w:rsid w:val="0018761B"/>
    <w:rsid w:val="00187830"/>
    <w:rsid w:val="001901FD"/>
    <w:rsid w:val="001905F0"/>
    <w:rsid w:val="001908C1"/>
    <w:rsid w:val="00191284"/>
    <w:rsid w:val="0019267A"/>
    <w:rsid w:val="0019272F"/>
    <w:rsid w:val="00192B02"/>
    <w:rsid w:val="001931EE"/>
    <w:rsid w:val="001932A5"/>
    <w:rsid w:val="001948D0"/>
    <w:rsid w:val="0019534B"/>
    <w:rsid w:val="001968E3"/>
    <w:rsid w:val="00196A60"/>
    <w:rsid w:val="00196AF5"/>
    <w:rsid w:val="001971C5"/>
    <w:rsid w:val="00197FE5"/>
    <w:rsid w:val="001A0DF0"/>
    <w:rsid w:val="001A0F47"/>
    <w:rsid w:val="001A1025"/>
    <w:rsid w:val="001A136D"/>
    <w:rsid w:val="001A4571"/>
    <w:rsid w:val="001A5378"/>
    <w:rsid w:val="001A5C91"/>
    <w:rsid w:val="001A5EAE"/>
    <w:rsid w:val="001B04DA"/>
    <w:rsid w:val="001B084E"/>
    <w:rsid w:val="001B0D1E"/>
    <w:rsid w:val="001B2848"/>
    <w:rsid w:val="001B2ACB"/>
    <w:rsid w:val="001B3515"/>
    <w:rsid w:val="001B3C80"/>
    <w:rsid w:val="001B4263"/>
    <w:rsid w:val="001B5F52"/>
    <w:rsid w:val="001B6357"/>
    <w:rsid w:val="001B7276"/>
    <w:rsid w:val="001B7EBC"/>
    <w:rsid w:val="001C08A5"/>
    <w:rsid w:val="001C1371"/>
    <w:rsid w:val="001C2DFD"/>
    <w:rsid w:val="001C2FEF"/>
    <w:rsid w:val="001C37BD"/>
    <w:rsid w:val="001C3E06"/>
    <w:rsid w:val="001C6694"/>
    <w:rsid w:val="001C7738"/>
    <w:rsid w:val="001D0B20"/>
    <w:rsid w:val="001D20B1"/>
    <w:rsid w:val="001D3696"/>
    <w:rsid w:val="001D4E6A"/>
    <w:rsid w:val="001D55D9"/>
    <w:rsid w:val="001D59E9"/>
    <w:rsid w:val="001D5B12"/>
    <w:rsid w:val="001D625B"/>
    <w:rsid w:val="001D6D3C"/>
    <w:rsid w:val="001E0B52"/>
    <w:rsid w:val="001E0FB7"/>
    <w:rsid w:val="001E1C6A"/>
    <w:rsid w:val="001E260A"/>
    <w:rsid w:val="001E2C6A"/>
    <w:rsid w:val="001E3B11"/>
    <w:rsid w:val="001E47A6"/>
    <w:rsid w:val="001E6889"/>
    <w:rsid w:val="001E6BFF"/>
    <w:rsid w:val="001E76CA"/>
    <w:rsid w:val="001E777A"/>
    <w:rsid w:val="001F03A1"/>
    <w:rsid w:val="001F05F9"/>
    <w:rsid w:val="001F0757"/>
    <w:rsid w:val="001F09A4"/>
    <w:rsid w:val="001F1EA4"/>
    <w:rsid w:val="001F20CF"/>
    <w:rsid w:val="001F2391"/>
    <w:rsid w:val="001F2C98"/>
    <w:rsid w:val="001F33E3"/>
    <w:rsid w:val="001F367D"/>
    <w:rsid w:val="001F41EF"/>
    <w:rsid w:val="001F47AC"/>
    <w:rsid w:val="001F4BA7"/>
    <w:rsid w:val="001F4FB7"/>
    <w:rsid w:val="001F5D2C"/>
    <w:rsid w:val="001F5DC8"/>
    <w:rsid w:val="001F6612"/>
    <w:rsid w:val="001F6F1A"/>
    <w:rsid w:val="001F79CA"/>
    <w:rsid w:val="001F7E74"/>
    <w:rsid w:val="002002C8"/>
    <w:rsid w:val="0020032F"/>
    <w:rsid w:val="00201539"/>
    <w:rsid w:val="00203F6C"/>
    <w:rsid w:val="00204749"/>
    <w:rsid w:val="00211FBC"/>
    <w:rsid w:val="002129FF"/>
    <w:rsid w:val="00212D36"/>
    <w:rsid w:val="00213434"/>
    <w:rsid w:val="0021364D"/>
    <w:rsid w:val="00215F68"/>
    <w:rsid w:val="00216618"/>
    <w:rsid w:val="0021754C"/>
    <w:rsid w:val="00217AE8"/>
    <w:rsid w:val="00221568"/>
    <w:rsid w:val="002218A0"/>
    <w:rsid w:val="00222510"/>
    <w:rsid w:val="00224732"/>
    <w:rsid w:val="00224DCF"/>
    <w:rsid w:val="00224E3D"/>
    <w:rsid w:val="00224ED1"/>
    <w:rsid w:val="00225C6B"/>
    <w:rsid w:val="00227542"/>
    <w:rsid w:val="00227771"/>
    <w:rsid w:val="0023029B"/>
    <w:rsid w:val="00230AED"/>
    <w:rsid w:val="00230E30"/>
    <w:rsid w:val="00230EC2"/>
    <w:rsid w:val="00231754"/>
    <w:rsid w:val="00231EA0"/>
    <w:rsid w:val="00232543"/>
    <w:rsid w:val="0023254E"/>
    <w:rsid w:val="002336B0"/>
    <w:rsid w:val="00233A52"/>
    <w:rsid w:val="00234E4F"/>
    <w:rsid w:val="0023540A"/>
    <w:rsid w:val="002367E9"/>
    <w:rsid w:val="00237B89"/>
    <w:rsid w:val="00242EA1"/>
    <w:rsid w:val="0024345C"/>
    <w:rsid w:val="0024406F"/>
    <w:rsid w:val="0024748E"/>
    <w:rsid w:val="00247CF3"/>
    <w:rsid w:val="00247D79"/>
    <w:rsid w:val="00250A63"/>
    <w:rsid w:val="00250DDA"/>
    <w:rsid w:val="00251379"/>
    <w:rsid w:val="00251480"/>
    <w:rsid w:val="002517FE"/>
    <w:rsid w:val="00252000"/>
    <w:rsid w:val="002535BE"/>
    <w:rsid w:val="00253CBA"/>
    <w:rsid w:val="00254A6B"/>
    <w:rsid w:val="002550DE"/>
    <w:rsid w:val="0025670A"/>
    <w:rsid w:val="002567D1"/>
    <w:rsid w:val="00256CD0"/>
    <w:rsid w:val="00257209"/>
    <w:rsid w:val="0025769B"/>
    <w:rsid w:val="0026087E"/>
    <w:rsid w:val="00260EEC"/>
    <w:rsid w:val="00261090"/>
    <w:rsid w:val="00261818"/>
    <w:rsid w:val="002625B8"/>
    <w:rsid w:val="00263A11"/>
    <w:rsid w:val="00264259"/>
    <w:rsid w:val="00265872"/>
    <w:rsid w:val="002668FF"/>
    <w:rsid w:val="00267EE1"/>
    <w:rsid w:val="00270279"/>
    <w:rsid w:val="00270902"/>
    <w:rsid w:val="00271027"/>
    <w:rsid w:val="00272B62"/>
    <w:rsid w:val="00273573"/>
    <w:rsid w:val="0027385B"/>
    <w:rsid w:val="0027693D"/>
    <w:rsid w:val="00277E31"/>
    <w:rsid w:val="002816B2"/>
    <w:rsid w:val="00282390"/>
    <w:rsid w:val="00283358"/>
    <w:rsid w:val="00284B96"/>
    <w:rsid w:val="00284E30"/>
    <w:rsid w:val="002869F5"/>
    <w:rsid w:val="00286C39"/>
    <w:rsid w:val="002873EB"/>
    <w:rsid w:val="002876A0"/>
    <w:rsid w:val="00287A30"/>
    <w:rsid w:val="00287BD5"/>
    <w:rsid w:val="00287D87"/>
    <w:rsid w:val="00290FC2"/>
    <w:rsid w:val="00291191"/>
    <w:rsid w:val="0029130F"/>
    <w:rsid w:val="002923E9"/>
    <w:rsid w:val="00292457"/>
    <w:rsid w:val="00294A2C"/>
    <w:rsid w:val="002973AE"/>
    <w:rsid w:val="00297E3F"/>
    <w:rsid w:val="002A0223"/>
    <w:rsid w:val="002A0DC8"/>
    <w:rsid w:val="002A21CF"/>
    <w:rsid w:val="002A2E26"/>
    <w:rsid w:val="002A2EBD"/>
    <w:rsid w:val="002A3397"/>
    <w:rsid w:val="002A37EC"/>
    <w:rsid w:val="002A3C94"/>
    <w:rsid w:val="002A3DA4"/>
    <w:rsid w:val="002A3E17"/>
    <w:rsid w:val="002A4458"/>
    <w:rsid w:val="002A5318"/>
    <w:rsid w:val="002A5F55"/>
    <w:rsid w:val="002A67F9"/>
    <w:rsid w:val="002B1651"/>
    <w:rsid w:val="002B17B4"/>
    <w:rsid w:val="002B1C88"/>
    <w:rsid w:val="002B2684"/>
    <w:rsid w:val="002B2723"/>
    <w:rsid w:val="002B2937"/>
    <w:rsid w:val="002B2DDF"/>
    <w:rsid w:val="002B3F97"/>
    <w:rsid w:val="002B43D1"/>
    <w:rsid w:val="002B4A74"/>
    <w:rsid w:val="002B4BC3"/>
    <w:rsid w:val="002B4F6D"/>
    <w:rsid w:val="002B5065"/>
    <w:rsid w:val="002B5510"/>
    <w:rsid w:val="002B5521"/>
    <w:rsid w:val="002B6463"/>
    <w:rsid w:val="002B6B80"/>
    <w:rsid w:val="002B7D91"/>
    <w:rsid w:val="002B7DDB"/>
    <w:rsid w:val="002B7DF5"/>
    <w:rsid w:val="002C0273"/>
    <w:rsid w:val="002C066F"/>
    <w:rsid w:val="002C08E6"/>
    <w:rsid w:val="002C1F9D"/>
    <w:rsid w:val="002C2D97"/>
    <w:rsid w:val="002C31E9"/>
    <w:rsid w:val="002C3AC8"/>
    <w:rsid w:val="002C623B"/>
    <w:rsid w:val="002C7952"/>
    <w:rsid w:val="002C7BA0"/>
    <w:rsid w:val="002D01CF"/>
    <w:rsid w:val="002D0208"/>
    <w:rsid w:val="002D02CC"/>
    <w:rsid w:val="002D1100"/>
    <w:rsid w:val="002D1BB2"/>
    <w:rsid w:val="002D284B"/>
    <w:rsid w:val="002D316F"/>
    <w:rsid w:val="002D3237"/>
    <w:rsid w:val="002D3D01"/>
    <w:rsid w:val="002D50B9"/>
    <w:rsid w:val="002D7919"/>
    <w:rsid w:val="002E0600"/>
    <w:rsid w:val="002E0EFC"/>
    <w:rsid w:val="002E1602"/>
    <w:rsid w:val="002E3533"/>
    <w:rsid w:val="002E56D7"/>
    <w:rsid w:val="002E5EE1"/>
    <w:rsid w:val="002E6457"/>
    <w:rsid w:val="002E6484"/>
    <w:rsid w:val="002E698D"/>
    <w:rsid w:val="002E6E08"/>
    <w:rsid w:val="002E7EF5"/>
    <w:rsid w:val="002F0E66"/>
    <w:rsid w:val="002F161D"/>
    <w:rsid w:val="002F1B2F"/>
    <w:rsid w:val="002F2381"/>
    <w:rsid w:val="002F2B91"/>
    <w:rsid w:val="002F2E48"/>
    <w:rsid w:val="002F2E8C"/>
    <w:rsid w:val="002F35FF"/>
    <w:rsid w:val="002F3935"/>
    <w:rsid w:val="002F5755"/>
    <w:rsid w:val="002F5FE9"/>
    <w:rsid w:val="00300A0C"/>
    <w:rsid w:val="00301A70"/>
    <w:rsid w:val="00301CE6"/>
    <w:rsid w:val="003024FB"/>
    <w:rsid w:val="00302A86"/>
    <w:rsid w:val="00302ABA"/>
    <w:rsid w:val="00303CA3"/>
    <w:rsid w:val="00303D22"/>
    <w:rsid w:val="003055BC"/>
    <w:rsid w:val="0030685E"/>
    <w:rsid w:val="00307613"/>
    <w:rsid w:val="003076DB"/>
    <w:rsid w:val="0031013F"/>
    <w:rsid w:val="00310638"/>
    <w:rsid w:val="003107E1"/>
    <w:rsid w:val="00310DD9"/>
    <w:rsid w:val="00312132"/>
    <w:rsid w:val="003126C5"/>
    <w:rsid w:val="003126D7"/>
    <w:rsid w:val="00312F9E"/>
    <w:rsid w:val="00313EFB"/>
    <w:rsid w:val="00314ADE"/>
    <w:rsid w:val="003158AE"/>
    <w:rsid w:val="00315E3D"/>
    <w:rsid w:val="003167A5"/>
    <w:rsid w:val="003167FC"/>
    <w:rsid w:val="00316C9E"/>
    <w:rsid w:val="00316E5E"/>
    <w:rsid w:val="00320AD0"/>
    <w:rsid w:val="00320D04"/>
    <w:rsid w:val="003215D4"/>
    <w:rsid w:val="003224BC"/>
    <w:rsid w:val="003226CE"/>
    <w:rsid w:val="003226DF"/>
    <w:rsid w:val="0032315F"/>
    <w:rsid w:val="00323AAC"/>
    <w:rsid w:val="0032505B"/>
    <w:rsid w:val="00326FEE"/>
    <w:rsid w:val="003278EC"/>
    <w:rsid w:val="00330499"/>
    <w:rsid w:val="00331B80"/>
    <w:rsid w:val="00331C70"/>
    <w:rsid w:val="00332157"/>
    <w:rsid w:val="00334DF3"/>
    <w:rsid w:val="00336836"/>
    <w:rsid w:val="00337798"/>
    <w:rsid w:val="0034035E"/>
    <w:rsid w:val="00340C8E"/>
    <w:rsid w:val="003410D5"/>
    <w:rsid w:val="003418E8"/>
    <w:rsid w:val="00341BD9"/>
    <w:rsid w:val="00341EE5"/>
    <w:rsid w:val="003424F5"/>
    <w:rsid w:val="00342823"/>
    <w:rsid w:val="0034291F"/>
    <w:rsid w:val="003434B3"/>
    <w:rsid w:val="0034379F"/>
    <w:rsid w:val="00343977"/>
    <w:rsid w:val="00343CB7"/>
    <w:rsid w:val="003441CC"/>
    <w:rsid w:val="0034437C"/>
    <w:rsid w:val="003456DC"/>
    <w:rsid w:val="00345B44"/>
    <w:rsid w:val="003469AF"/>
    <w:rsid w:val="00346D24"/>
    <w:rsid w:val="003475CD"/>
    <w:rsid w:val="00347B96"/>
    <w:rsid w:val="00347CB1"/>
    <w:rsid w:val="00350D72"/>
    <w:rsid w:val="003514A2"/>
    <w:rsid w:val="00351B2D"/>
    <w:rsid w:val="00353AC8"/>
    <w:rsid w:val="003543C7"/>
    <w:rsid w:val="0035446E"/>
    <w:rsid w:val="003559F1"/>
    <w:rsid w:val="0035609A"/>
    <w:rsid w:val="00356317"/>
    <w:rsid w:val="0035761C"/>
    <w:rsid w:val="00357824"/>
    <w:rsid w:val="00357985"/>
    <w:rsid w:val="00360A68"/>
    <w:rsid w:val="00361A16"/>
    <w:rsid w:val="00361C0B"/>
    <w:rsid w:val="00361CD3"/>
    <w:rsid w:val="0036201A"/>
    <w:rsid w:val="00362FDB"/>
    <w:rsid w:val="0036347F"/>
    <w:rsid w:val="00365F49"/>
    <w:rsid w:val="003665C6"/>
    <w:rsid w:val="0036688D"/>
    <w:rsid w:val="00370627"/>
    <w:rsid w:val="0037069A"/>
    <w:rsid w:val="00373276"/>
    <w:rsid w:val="00374B10"/>
    <w:rsid w:val="0037582D"/>
    <w:rsid w:val="0037677D"/>
    <w:rsid w:val="00376B16"/>
    <w:rsid w:val="00377303"/>
    <w:rsid w:val="00377EE5"/>
    <w:rsid w:val="00380087"/>
    <w:rsid w:val="003800A4"/>
    <w:rsid w:val="00380A43"/>
    <w:rsid w:val="0038157D"/>
    <w:rsid w:val="00381E1E"/>
    <w:rsid w:val="00384059"/>
    <w:rsid w:val="0038475D"/>
    <w:rsid w:val="00384D42"/>
    <w:rsid w:val="003851C2"/>
    <w:rsid w:val="003856D4"/>
    <w:rsid w:val="00385B95"/>
    <w:rsid w:val="003861C1"/>
    <w:rsid w:val="003867E9"/>
    <w:rsid w:val="00390831"/>
    <w:rsid w:val="0039098C"/>
    <w:rsid w:val="003918AF"/>
    <w:rsid w:val="00392782"/>
    <w:rsid w:val="003928EC"/>
    <w:rsid w:val="00393972"/>
    <w:rsid w:val="00393D9A"/>
    <w:rsid w:val="003943AA"/>
    <w:rsid w:val="0039661B"/>
    <w:rsid w:val="00396D31"/>
    <w:rsid w:val="0039737D"/>
    <w:rsid w:val="00397607"/>
    <w:rsid w:val="00397CE4"/>
    <w:rsid w:val="00397E77"/>
    <w:rsid w:val="003A0092"/>
    <w:rsid w:val="003A034E"/>
    <w:rsid w:val="003A1FE2"/>
    <w:rsid w:val="003A31F9"/>
    <w:rsid w:val="003A3634"/>
    <w:rsid w:val="003A3919"/>
    <w:rsid w:val="003A4E15"/>
    <w:rsid w:val="003A59C3"/>
    <w:rsid w:val="003A676D"/>
    <w:rsid w:val="003A67A0"/>
    <w:rsid w:val="003A698D"/>
    <w:rsid w:val="003A6CC6"/>
    <w:rsid w:val="003A6DA4"/>
    <w:rsid w:val="003A6E46"/>
    <w:rsid w:val="003A6F47"/>
    <w:rsid w:val="003A7798"/>
    <w:rsid w:val="003B0547"/>
    <w:rsid w:val="003B1562"/>
    <w:rsid w:val="003B1BA6"/>
    <w:rsid w:val="003B1BF0"/>
    <w:rsid w:val="003B1FFF"/>
    <w:rsid w:val="003B4253"/>
    <w:rsid w:val="003B43AD"/>
    <w:rsid w:val="003B43C4"/>
    <w:rsid w:val="003B4B5A"/>
    <w:rsid w:val="003B4F95"/>
    <w:rsid w:val="003B54AF"/>
    <w:rsid w:val="003B6255"/>
    <w:rsid w:val="003B7B63"/>
    <w:rsid w:val="003C02AD"/>
    <w:rsid w:val="003C183E"/>
    <w:rsid w:val="003C1BEA"/>
    <w:rsid w:val="003C258C"/>
    <w:rsid w:val="003C3657"/>
    <w:rsid w:val="003C3A32"/>
    <w:rsid w:val="003C63C9"/>
    <w:rsid w:val="003C6DC4"/>
    <w:rsid w:val="003C6E80"/>
    <w:rsid w:val="003C7177"/>
    <w:rsid w:val="003C7360"/>
    <w:rsid w:val="003C7760"/>
    <w:rsid w:val="003D017B"/>
    <w:rsid w:val="003D0DCC"/>
    <w:rsid w:val="003D1401"/>
    <w:rsid w:val="003D15DB"/>
    <w:rsid w:val="003D294D"/>
    <w:rsid w:val="003D2C56"/>
    <w:rsid w:val="003D3399"/>
    <w:rsid w:val="003D3EAE"/>
    <w:rsid w:val="003D4312"/>
    <w:rsid w:val="003D56EC"/>
    <w:rsid w:val="003D5FF2"/>
    <w:rsid w:val="003D7C57"/>
    <w:rsid w:val="003E0827"/>
    <w:rsid w:val="003E0DCB"/>
    <w:rsid w:val="003E126F"/>
    <w:rsid w:val="003E1AA0"/>
    <w:rsid w:val="003E1E63"/>
    <w:rsid w:val="003E3A16"/>
    <w:rsid w:val="003E3C1A"/>
    <w:rsid w:val="003E3DD8"/>
    <w:rsid w:val="003E4630"/>
    <w:rsid w:val="003E5746"/>
    <w:rsid w:val="003E6600"/>
    <w:rsid w:val="003E67F9"/>
    <w:rsid w:val="003E704E"/>
    <w:rsid w:val="003E7743"/>
    <w:rsid w:val="003E7791"/>
    <w:rsid w:val="003F0167"/>
    <w:rsid w:val="003F095B"/>
    <w:rsid w:val="003F1BC4"/>
    <w:rsid w:val="003F3C4B"/>
    <w:rsid w:val="003F6A05"/>
    <w:rsid w:val="00401CBB"/>
    <w:rsid w:val="00401E56"/>
    <w:rsid w:val="00402F16"/>
    <w:rsid w:val="00403523"/>
    <w:rsid w:val="00403A74"/>
    <w:rsid w:val="0040431C"/>
    <w:rsid w:val="004048B9"/>
    <w:rsid w:val="00406387"/>
    <w:rsid w:val="004067DD"/>
    <w:rsid w:val="00407685"/>
    <w:rsid w:val="00410BED"/>
    <w:rsid w:val="004118BE"/>
    <w:rsid w:val="004125B2"/>
    <w:rsid w:val="00412877"/>
    <w:rsid w:val="00412890"/>
    <w:rsid w:val="004132AD"/>
    <w:rsid w:val="00413358"/>
    <w:rsid w:val="00415F73"/>
    <w:rsid w:val="004174E5"/>
    <w:rsid w:val="00420221"/>
    <w:rsid w:val="00420490"/>
    <w:rsid w:val="0042096E"/>
    <w:rsid w:val="00420C52"/>
    <w:rsid w:val="00420F37"/>
    <w:rsid w:val="00420F54"/>
    <w:rsid w:val="00421DD7"/>
    <w:rsid w:val="00425EA6"/>
    <w:rsid w:val="00427A28"/>
    <w:rsid w:val="004301C4"/>
    <w:rsid w:val="0043317D"/>
    <w:rsid w:val="00434449"/>
    <w:rsid w:val="004347A0"/>
    <w:rsid w:val="004347F2"/>
    <w:rsid w:val="0043486E"/>
    <w:rsid w:val="00434B0E"/>
    <w:rsid w:val="004359A6"/>
    <w:rsid w:val="00435D87"/>
    <w:rsid w:val="00436FE7"/>
    <w:rsid w:val="004374F6"/>
    <w:rsid w:val="00437BA6"/>
    <w:rsid w:val="00441D70"/>
    <w:rsid w:val="0044204A"/>
    <w:rsid w:val="00442310"/>
    <w:rsid w:val="0044261B"/>
    <w:rsid w:val="004431D2"/>
    <w:rsid w:val="004440EC"/>
    <w:rsid w:val="004442A7"/>
    <w:rsid w:val="004445F2"/>
    <w:rsid w:val="004502E0"/>
    <w:rsid w:val="00450D32"/>
    <w:rsid w:val="00451F20"/>
    <w:rsid w:val="0045418B"/>
    <w:rsid w:val="00454998"/>
    <w:rsid w:val="004550BB"/>
    <w:rsid w:val="0045568C"/>
    <w:rsid w:val="00455FED"/>
    <w:rsid w:val="00457A03"/>
    <w:rsid w:val="004619F5"/>
    <w:rsid w:val="004619F6"/>
    <w:rsid w:val="00462782"/>
    <w:rsid w:val="00462B1B"/>
    <w:rsid w:val="00462C6E"/>
    <w:rsid w:val="0046340D"/>
    <w:rsid w:val="00464AC4"/>
    <w:rsid w:val="0046546E"/>
    <w:rsid w:val="004670E2"/>
    <w:rsid w:val="00470A63"/>
    <w:rsid w:val="00471EE9"/>
    <w:rsid w:val="00472695"/>
    <w:rsid w:val="00472746"/>
    <w:rsid w:val="00472F5A"/>
    <w:rsid w:val="00473256"/>
    <w:rsid w:val="00473336"/>
    <w:rsid w:val="0047343A"/>
    <w:rsid w:val="004746F4"/>
    <w:rsid w:val="0047526A"/>
    <w:rsid w:val="004762CB"/>
    <w:rsid w:val="00480D08"/>
    <w:rsid w:val="00482332"/>
    <w:rsid w:val="004823D7"/>
    <w:rsid w:val="00482855"/>
    <w:rsid w:val="00483037"/>
    <w:rsid w:val="004836AB"/>
    <w:rsid w:val="004843E1"/>
    <w:rsid w:val="00484886"/>
    <w:rsid w:val="00484A8A"/>
    <w:rsid w:val="00484AE5"/>
    <w:rsid w:val="00485D91"/>
    <w:rsid w:val="00486FCF"/>
    <w:rsid w:val="00487018"/>
    <w:rsid w:val="00487246"/>
    <w:rsid w:val="00487394"/>
    <w:rsid w:val="0048753D"/>
    <w:rsid w:val="00487E1B"/>
    <w:rsid w:val="004903FE"/>
    <w:rsid w:val="004941FF"/>
    <w:rsid w:val="00494767"/>
    <w:rsid w:val="00494A10"/>
    <w:rsid w:val="00494E4D"/>
    <w:rsid w:val="00496073"/>
    <w:rsid w:val="00496AD0"/>
    <w:rsid w:val="00496FBB"/>
    <w:rsid w:val="004A0AD8"/>
    <w:rsid w:val="004A2247"/>
    <w:rsid w:val="004A2B58"/>
    <w:rsid w:val="004A344D"/>
    <w:rsid w:val="004A3C62"/>
    <w:rsid w:val="004A3D93"/>
    <w:rsid w:val="004A5257"/>
    <w:rsid w:val="004A5D6E"/>
    <w:rsid w:val="004A5E0C"/>
    <w:rsid w:val="004A6429"/>
    <w:rsid w:val="004A64AF"/>
    <w:rsid w:val="004A67C0"/>
    <w:rsid w:val="004A68D1"/>
    <w:rsid w:val="004A6A87"/>
    <w:rsid w:val="004A6DFD"/>
    <w:rsid w:val="004A7F41"/>
    <w:rsid w:val="004B06FC"/>
    <w:rsid w:val="004B155D"/>
    <w:rsid w:val="004B270A"/>
    <w:rsid w:val="004B3333"/>
    <w:rsid w:val="004B3A58"/>
    <w:rsid w:val="004B4791"/>
    <w:rsid w:val="004B49BA"/>
    <w:rsid w:val="004B4A6C"/>
    <w:rsid w:val="004B6098"/>
    <w:rsid w:val="004B676A"/>
    <w:rsid w:val="004B7650"/>
    <w:rsid w:val="004C0B9E"/>
    <w:rsid w:val="004C0BE6"/>
    <w:rsid w:val="004C0D41"/>
    <w:rsid w:val="004C1107"/>
    <w:rsid w:val="004C1760"/>
    <w:rsid w:val="004C2EB6"/>
    <w:rsid w:val="004C3EE3"/>
    <w:rsid w:val="004C4511"/>
    <w:rsid w:val="004C4CB8"/>
    <w:rsid w:val="004C5FE7"/>
    <w:rsid w:val="004C6121"/>
    <w:rsid w:val="004C66EB"/>
    <w:rsid w:val="004C7517"/>
    <w:rsid w:val="004C79FD"/>
    <w:rsid w:val="004D03B8"/>
    <w:rsid w:val="004D06FD"/>
    <w:rsid w:val="004D12B8"/>
    <w:rsid w:val="004D13BC"/>
    <w:rsid w:val="004D19B7"/>
    <w:rsid w:val="004D212E"/>
    <w:rsid w:val="004D31F5"/>
    <w:rsid w:val="004D3E39"/>
    <w:rsid w:val="004D3FD7"/>
    <w:rsid w:val="004D3FFE"/>
    <w:rsid w:val="004D455A"/>
    <w:rsid w:val="004D464F"/>
    <w:rsid w:val="004D4A1D"/>
    <w:rsid w:val="004D4E07"/>
    <w:rsid w:val="004D53BC"/>
    <w:rsid w:val="004D5A3A"/>
    <w:rsid w:val="004D5AB0"/>
    <w:rsid w:val="004D69E4"/>
    <w:rsid w:val="004D6D26"/>
    <w:rsid w:val="004E0571"/>
    <w:rsid w:val="004E0A5E"/>
    <w:rsid w:val="004E1B62"/>
    <w:rsid w:val="004E2174"/>
    <w:rsid w:val="004E274C"/>
    <w:rsid w:val="004E2EE1"/>
    <w:rsid w:val="004E36A0"/>
    <w:rsid w:val="004E4313"/>
    <w:rsid w:val="004E4654"/>
    <w:rsid w:val="004E53E0"/>
    <w:rsid w:val="004E64E4"/>
    <w:rsid w:val="004E6736"/>
    <w:rsid w:val="004F0469"/>
    <w:rsid w:val="004F06BC"/>
    <w:rsid w:val="004F099C"/>
    <w:rsid w:val="004F09F7"/>
    <w:rsid w:val="004F17E9"/>
    <w:rsid w:val="004F1E24"/>
    <w:rsid w:val="004F366E"/>
    <w:rsid w:val="004F4191"/>
    <w:rsid w:val="004F41C2"/>
    <w:rsid w:val="004F458A"/>
    <w:rsid w:val="004F513E"/>
    <w:rsid w:val="004F648C"/>
    <w:rsid w:val="005006C9"/>
    <w:rsid w:val="00500C67"/>
    <w:rsid w:val="00500F9B"/>
    <w:rsid w:val="00501068"/>
    <w:rsid w:val="005016EB"/>
    <w:rsid w:val="00501D3E"/>
    <w:rsid w:val="0050266E"/>
    <w:rsid w:val="005028EE"/>
    <w:rsid w:val="00502F0D"/>
    <w:rsid w:val="00503AF4"/>
    <w:rsid w:val="00504387"/>
    <w:rsid w:val="00504AE6"/>
    <w:rsid w:val="00506018"/>
    <w:rsid w:val="0050627C"/>
    <w:rsid w:val="00506496"/>
    <w:rsid w:val="0050651B"/>
    <w:rsid w:val="00506A51"/>
    <w:rsid w:val="00507047"/>
    <w:rsid w:val="005077EB"/>
    <w:rsid w:val="005100E7"/>
    <w:rsid w:val="005107FB"/>
    <w:rsid w:val="00512C46"/>
    <w:rsid w:val="00514A45"/>
    <w:rsid w:val="00514DF2"/>
    <w:rsid w:val="005158DA"/>
    <w:rsid w:val="00516399"/>
    <w:rsid w:val="00517BE2"/>
    <w:rsid w:val="00517F16"/>
    <w:rsid w:val="00520B95"/>
    <w:rsid w:val="00521024"/>
    <w:rsid w:val="00521162"/>
    <w:rsid w:val="005217F7"/>
    <w:rsid w:val="00521EED"/>
    <w:rsid w:val="005226E5"/>
    <w:rsid w:val="005235F9"/>
    <w:rsid w:val="005248A1"/>
    <w:rsid w:val="00524947"/>
    <w:rsid w:val="00524A00"/>
    <w:rsid w:val="00524A3C"/>
    <w:rsid w:val="005256B0"/>
    <w:rsid w:val="0052613F"/>
    <w:rsid w:val="0052683B"/>
    <w:rsid w:val="005270BF"/>
    <w:rsid w:val="00527E08"/>
    <w:rsid w:val="00527E0A"/>
    <w:rsid w:val="005304CA"/>
    <w:rsid w:val="005311CE"/>
    <w:rsid w:val="00531746"/>
    <w:rsid w:val="00531A9F"/>
    <w:rsid w:val="00531AC3"/>
    <w:rsid w:val="00533BEA"/>
    <w:rsid w:val="00533DA1"/>
    <w:rsid w:val="00534E7F"/>
    <w:rsid w:val="005362D3"/>
    <w:rsid w:val="00540BB7"/>
    <w:rsid w:val="00541FD0"/>
    <w:rsid w:val="005423AD"/>
    <w:rsid w:val="00542F94"/>
    <w:rsid w:val="00543792"/>
    <w:rsid w:val="00543B97"/>
    <w:rsid w:val="00543D89"/>
    <w:rsid w:val="00544C34"/>
    <w:rsid w:val="00545367"/>
    <w:rsid w:val="00545F2E"/>
    <w:rsid w:val="00547023"/>
    <w:rsid w:val="00551121"/>
    <w:rsid w:val="005512D4"/>
    <w:rsid w:val="00551872"/>
    <w:rsid w:val="0055257B"/>
    <w:rsid w:val="005527C2"/>
    <w:rsid w:val="00552CD1"/>
    <w:rsid w:val="00552FD5"/>
    <w:rsid w:val="00553409"/>
    <w:rsid w:val="00554179"/>
    <w:rsid w:val="0055478D"/>
    <w:rsid w:val="00554802"/>
    <w:rsid w:val="00554D1E"/>
    <w:rsid w:val="00555993"/>
    <w:rsid w:val="00556856"/>
    <w:rsid w:val="00556BD9"/>
    <w:rsid w:val="0056041E"/>
    <w:rsid w:val="00560D12"/>
    <w:rsid w:val="00560F8E"/>
    <w:rsid w:val="00563B29"/>
    <w:rsid w:val="00564CEA"/>
    <w:rsid w:val="00566556"/>
    <w:rsid w:val="00570201"/>
    <w:rsid w:val="0057197D"/>
    <w:rsid w:val="0057236E"/>
    <w:rsid w:val="00572648"/>
    <w:rsid w:val="005726A0"/>
    <w:rsid w:val="00574C14"/>
    <w:rsid w:val="005757F4"/>
    <w:rsid w:val="005758E5"/>
    <w:rsid w:val="005769AA"/>
    <w:rsid w:val="00576E2B"/>
    <w:rsid w:val="00576F1F"/>
    <w:rsid w:val="00577193"/>
    <w:rsid w:val="005771AC"/>
    <w:rsid w:val="005772AD"/>
    <w:rsid w:val="00577710"/>
    <w:rsid w:val="00577E56"/>
    <w:rsid w:val="0058056A"/>
    <w:rsid w:val="00580971"/>
    <w:rsid w:val="005809E3"/>
    <w:rsid w:val="00580A97"/>
    <w:rsid w:val="00580B3B"/>
    <w:rsid w:val="00580FBE"/>
    <w:rsid w:val="005826A4"/>
    <w:rsid w:val="005853B4"/>
    <w:rsid w:val="005855E0"/>
    <w:rsid w:val="005858FF"/>
    <w:rsid w:val="00586743"/>
    <w:rsid w:val="005868F0"/>
    <w:rsid w:val="00586F8A"/>
    <w:rsid w:val="0059032C"/>
    <w:rsid w:val="005905EA"/>
    <w:rsid w:val="005917CE"/>
    <w:rsid w:val="00591EDA"/>
    <w:rsid w:val="005924F2"/>
    <w:rsid w:val="005924FB"/>
    <w:rsid w:val="0059279E"/>
    <w:rsid w:val="00592F2D"/>
    <w:rsid w:val="00593859"/>
    <w:rsid w:val="00593F04"/>
    <w:rsid w:val="00594887"/>
    <w:rsid w:val="00595365"/>
    <w:rsid w:val="0059552C"/>
    <w:rsid w:val="005969E2"/>
    <w:rsid w:val="005A07C4"/>
    <w:rsid w:val="005A150C"/>
    <w:rsid w:val="005A2791"/>
    <w:rsid w:val="005A4852"/>
    <w:rsid w:val="005A4A11"/>
    <w:rsid w:val="005A4E08"/>
    <w:rsid w:val="005A5A43"/>
    <w:rsid w:val="005A755F"/>
    <w:rsid w:val="005A79A9"/>
    <w:rsid w:val="005B042F"/>
    <w:rsid w:val="005B070B"/>
    <w:rsid w:val="005B0F0B"/>
    <w:rsid w:val="005B1743"/>
    <w:rsid w:val="005B17FF"/>
    <w:rsid w:val="005B2968"/>
    <w:rsid w:val="005B3E94"/>
    <w:rsid w:val="005B479F"/>
    <w:rsid w:val="005B55C3"/>
    <w:rsid w:val="005B5E16"/>
    <w:rsid w:val="005B7097"/>
    <w:rsid w:val="005B79BC"/>
    <w:rsid w:val="005C2557"/>
    <w:rsid w:val="005C2A32"/>
    <w:rsid w:val="005C4982"/>
    <w:rsid w:val="005C537E"/>
    <w:rsid w:val="005C5450"/>
    <w:rsid w:val="005C6D1B"/>
    <w:rsid w:val="005D06A1"/>
    <w:rsid w:val="005D07D7"/>
    <w:rsid w:val="005D441D"/>
    <w:rsid w:val="005D6A7F"/>
    <w:rsid w:val="005D770F"/>
    <w:rsid w:val="005E0358"/>
    <w:rsid w:val="005E22EE"/>
    <w:rsid w:val="005E25DF"/>
    <w:rsid w:val="005E2B48"/>
    <w:rsid w:val="005E37E9"/>
    <w:rsid w:val="005E3BDF"/>
    <w:rsid w:val="005E4AB3"/>
    <w:rsid w:val="005E4C71"/>
    <w:rsid w:val="005E4E1A"/>
    <w:rsid w:val="005E58E6"/>
    <w:rsid w:val="005E70D1"/>
    <w:rsid w:val="005E724B"/>
    <w:rsid w:val="005E750B"/>
    <w:rsid w:val="005E7963"/>
    <w:rsid w:val="005E7BCC"/>
    <w:rsid w:val="005F148D"/>
    <w:rsid w:val="005F2669"/>
    <w:rsid w:val="005F2943"/>
    <w:rsid w:val="005F2F28"/>
    <w:rsid w:val="005F37D5"/>
    <w:rsid w:val="005F3F1F"/>
    <w:rsid w:val="005F49F5"/>
    <w:rsid w:val="005F4A21"/>
    <w:rsid w:val="005F5A24"/>
    <w:rsid w:val="005F5DD6"/>
    <w:rsid w:val="005F6BCB"/>
    <w:rsid w:val="005F7316"/>
    <w:rsid w:val="005F74EE"/>
    <w:rsid w:val="005F7842"/>
    <w:rsid w:val="0060258B"/>
    <w:rsid w:val="00604237"/>
    <w:rsid w:val="00604599"/>
    <w:rsid w:val="00604980"/>
    <w:rsid w:val="00604D1B"/>
    <w:rsid w:val="00605456"/>
    <w:rsid w:val="00606900"/>
    <w:rsid w:val="00606FB0"/>
    <w:rsid w:val="00607569"/>
    <w:rsid w:val="00607754"/>
    <w:rsid w:val="00607F66"/>
    <w:rsid w:val="0061125A"/>
    <w:rsid w:val="00611E97"/>
    <w:rsid w:val="0061216D"/>
    <w:rsid w:val="00612D4A"/>
    <w:rsid w:val="006132DE"/>
    <w:rsid w:val="0061347B"/>
    <w:rsid w:val="00615611"/>
    <w:rsid w:val="00615BF3"/>
    <w:rsid w:val="00617E67"/>
    <w:rsid w:val="006204E5"/>
    <w:rsid w:val="0062096E"/>
    <w:rsid w:val="00621806"/>
    <w:rsid w:val="00621A4E"/>
    <w:rsid w:val="0062256E"/>
    <w:rsid w:val="00624217"/>
    <w:rsid w:val="00624A65"/>
    <w:rsid w:val="00624D98"/>
    <w:rsid w:val="00624E98"/>
    <w:rsid w:val="0062610D"/>
    <w:rsid w:val="0062772E"/>
    <w:rsid w:val="0063026E"/>
    <w:rsid w:val="00630431"/>
    <w:rsid w:val="0063045C"/>
    <w:rsid w:val="006311AC"/>
    <w:rsid w:val="00631261"/>
    <w:rsid w:val="006314AC"/>
    <w:rsid w:val="00632261"/>
    <w:rsid w:val="00633E08"/>
    <w:rsid w:val="006343A2"/>
    <w:rsid w:val="00634446"/>
    <w:rsid w:val="00634517"/>
    <w:rsid w:val="0063467A"/>
    <w:rsid w:val="00634A1D"/>
    <w:rsid w:val="00636699"/>
    <w:rsid w:val="00636800"/>
    <w:rsid w:val="00637336"/>
    <w:rsid w:val="0063763E"/>
    <w:rsid w:val="006377A6"/>
    <w:rsid w:val="00637E1A"/>
    <w:rsid w:val="00640016"/>
    <w:rsid w:val="00640F6F"/>
    <w:rsid w:val="00641257"/>
    <w:rsid w:val="006422E2"/>
    <w:rsid w:val="00643089"/>
    <w:rsid w:val="006436A8"/>
    <w:rsid w:val="00643D35"/>
    <w:rsid w:val="00643F2B"/>
    <w:rsid w:val="00643F61"/>
    <w:rsid w:val="00644EF0"/>
    <w:rsid w:val="006451CF"/>
    <w:rsid w:val="00645D36"/>
    <w:rsid w:val="006468E3"/>
    <w:rsid w:val="00646C57"/>
    <w:rsid w:val="00646E0F"/>
    <w:rsid w:val="0065085D"/>
    <w:rsid w:val="006508DD"/>
    <w:rsid w:val="00650F71"/>
    <w:rsid w:val="006512E1"/>
    <w:rsid w:val="00652550"/>
    <w:rsid w:val="0065307C"/>
    <w:rsid w:val="00653E6C"/>
    <w:rsid w:val="0065416B"/>
    <w:rsid w:val="00655A74"/>
    <w:rsid w:val="00655D14"/>
    <w:rsid w:val="0065601F"/>
    <w:rsid w:val="0065673B"/>
    <w:rsid w:val="0065692E"/>
    <w:rsid w:val="00657000"/>
    <w:rsid w:val="00660090"/>
    <w:rsid w:val="00660A46"/>
    <w:rsid w:val="00660E26"/>
    <w:rsid w:val="0066157D"/>
    <w:rsid w:val="00661EBF"/>
    <w:rsid w:val="00661F55"/>
    <w:rsid w:val="00662660"/>
    <w:rsid w:val="0066273E"/>
    <w:rsid w:val="006645A6"/>
    <w:rsid w:val="00664743"/>
    <w:rsid w:val="0066505D"/>
    <w:rsid w:val="0066525C"/>
    <w:rsid w:val="006655B5"/>
    <w:rsid w:val="006657E5"/>
    <w:rsid w:val="00665DC3"/>
    <w:rsid w:val="006665C7"/>
    <w:rsid w:val="006665DE"/>
    <w:rsid w:val="0066798A"/>
    <w:rsid w:val="00670045"/>
    <w:rsid w:val="006701E6"/>
    <w:rsid w:val="006707E7"/>
    <w:rsid w:val="00670803"/>
    <w:rsid w:val="006709CF"/>
    <w:rsid w:val="00670FB8"/>
    <w:rsid w:val="0067188D"/>
    <w:rsid w:val="00672308"/>
    <w:rsid w:val="0067376F"/>
    <w:rsid w:val="0067398F"/>
    <w:rsid w:val="006750D7"/>
    <w:rsid w:val="00675232"/>
    <w:rsid w:val="00675B2E"/>
    <w:rsid w:val="00677B46"/>
    <w:rsid w:val="00677C0B"/>
    <w:rsid w:val="00680420"/>
    <w:rsid w:val="00680972"/>
    <w:rsid w:val="00680FB4"/>
    <w:rsid w:val="00682288"/>
    <w:rsid w:val="00682E24"/>
    <w:rsid w:val="00683C07"/>
    <w:rsid w:val="0068484F"/>
    <w:rsid w:val="0068537C"/>
    <w:rsid w:val="006853D0"/>
    <w:rsid w:val="00685A0B"/>
    <w:rsid w:val="0068623C"/>
    <w:rsid w:val="006868DC"/>
    <w:rsid w:val="0069075B"/>
    <w:rsid w:val="00690D98"/>
    <w:rsid w:val="00690F68"/>
    <w:rsid w:val="006912A6"/>
    <w:rsid w:val="00691FD1"/>
    <w:rsid w:val="00693E6B"/>
    <w:rsid w:val="00694601"/>
    <w:rsid w:val="00694D6B"/>
    <w:rsid w:val="00696163"/>
    <w:rsid w:val="006975A9"/>
    <w:rsid w:val="006A0104"/>
    <w:rsid w:val="006A01DC"/>
    <w:rsid w:val="006A0FCD"/>
    <w:rsid w:val="006A1820"/>
    <w:rsid w:val="006A19AA"/>
    <w:rsid w:val="006A2248"/>
    <w:rsid w:val="006A25F9"/>
    <w:rsid w:val="006A3389"/>
    <w:rsid w:val="006A4982"/>
    <w:rsid w:val="006A4A6C"/>
    <w:rsid w:val="006A4D77"/>
    <w:rsid w:val="006A62A8"/>
    <w:rsid w:val="006A6EA6"/>
    <w:rsid w:val="006A74D2"/>
    <w:rsid w:val="006A7AD8"/>
    <w:rsid w:val="006A7D48"/>
    <w:rsid w:val="006B0C49"/>
    <w:rsid w:val="006B22B1"/>
    <w:rsid w:val="006B2F7D"/>
    <w:rsid w:val="006B465E"/>
    <w:rsid w:val="006B4FD5"/>
    <w:rsid w:val="006B59D7"/>
    <w:rsid w:val="006B6B42"/>
    <w:rsid w:val="006B75D7"/>
    <w:rsid w:val="006C01DB"/>
    <w:rsid w:val="006C1B12"/>
    <w:rsid w:val="006C398C"/>
    <w:rsid w:val="006C4397"/>
    <w:rsid w:val="006C58CA"/>
    <w:rsid w:val="006C5F5B"/>
    <w:rsid w:val="006C5F5C"/>
    <w:rsid w:val="006C68A2"/>
    <w:rsid w:val="006C7072"/>
    <w:rsid w:val="006C7F69"/>
    <w:rsid w:val="006D0956"/>
    <w:rsid w:val="006D2436"/>
    <w:rsid w:val="006D2C1D"/>
    <w:rsid w:val="006D324F"/>
    <w:rsid w:val="006D35F3"/>
    <w:rsid w:val="006D3E8A"/>
    <w:rsid w:val="006D4A5D"/>
    <w:rsid w:val="006D4AC2"/>
    <w:rsid w:val="006D5192"/>
    <w:rsid w:val="006D5589"/>
    <w:rsid w:val="006D5BAE"/>
    <w:rsid w:val="006D62EF"/>
    <w:rsid w:val="006D700A"/>
    <w:rsid w:val="006D7095"/>
    <w:rsid w:val="006E048A"/>
    <w:rsid w:val="006E32C2"/>
    <w:rsid w:val="006E52BA"/>
    <w:rsid w:val="006E5E82"/>
    <w:rsid w:val="006E646C"/>
    <w:rsid w:val="006E77AC"/>
    <w:rsid w:val="006F0693"/>
    <w:rsid w:val="006F0F63"/>
    <w:rsid w:val="006F141D"/>
    <w:rsid w:val="006F1602"/>
    <w:rsid w:val="006F1803"/>
    <w:rsid w:val="006F1C82"/>
    <w:rsid w:val="006F2BA2"/>
    <w:rsid w:val="006F2FA1"/>
    <w:rsid w:val="006F38C2"/>
    <w:rsid w:val="006F4254"/>
    <w:rsid w:val="006F44A8"/>
    <w:rsid w:val="006F45E7"/>
    <w:rsid w:val="006F4CDB"/>
    <w:rsid w:val="006F6866"/>
    <w:rsid w:val="006F69FA"/>
    <w:rsid w:val="006F77E9"/>
    <w:rsid w:val="00700206"/>
    <w:rsid w:val="00701511"/>
    <w:rsid w:val="00702751"/>
    <w:rsid w:val="0070293D"/>
    <w:rsid w:val="00702E47"/>
    <w:rsid w:val="00703A51"/>
    <w:rsid w:val="00703F12"/>
    <w:rsid w:val="007049DC"/>
    <w:rsid w:val="00705F30"/>
    <w:rsid w:val="0070637E"/>
    <w:rsid w:val="00706F8D"/>
    <w:rsid w:val="007074BA"/>
    <w:rsid w:val="00710159"/>
    <w:rsid w:val="00710C25"/>
    <w:rsid w:val="00711071"/>
    <w:rsid w:val="0071257E"/>
    <w:rsid w:val="0071265D"/>
    <w:rsid w:val="007129C7"/>
    <w:rsid w:val="00712E04"/>
    <w:rsid w:val="00712EEE"/>
    <w:rsid w:val="00713456"/>
    <w:rsid w:val="00714239"/>
    <w:rsid w:val="007144DC"/>
    <w:rsid w:val="0071477C"/>
    <w:rsid w:val="007158DC"/>
    <w:rsid w:val="00716B69"/>
    <w:rsid w:val="00720017"/>
    <w:rsid w:val="007202B3"/>
    <w:rsid w:val="0072160E"/>
    <w:rsid w:val="00722C0C"/>
    <w:rsid w:val="0072383F"/>
    <w:rsid w:val="00724072"/>
    <w:rsid w:val="007247EB"/>
    <w:rsid w:val="00725C28"/>
    <w:rsid w:val="00726064"/>
    <w:rsid w:val="00726595"/>
    <w:rsid w:val="007273C1"/>
    <w:rsid w:val="00730D92"/>
    <w:rsid w:val="00731F0D"/>
    <w:rsid w:val="00731FD1"/>
    <w:rsid w:val="00732B94"/>
    <w:rsid w:val="00733043"/>
    <w:rsid w:val="00733357"/>
    <w:rsid w:val="007335B5"/>
    <w:rsid w:val="0073408A"/>
    <w:rsid w:val="00734A14"/>
    <w:rsid w:val="0073734E"/>
    <w:rsid w:val="00737EC1"/>
    <w:rsid w:val="007401BF"/>
    <w:rsid w:val="00740E35"/>
    <w:rsid w:val="0074174F"/>
    <w:rsid w:val="007419FD"/>
    <w:rsid w:val="00741B2A"/>
    <w:rsid w:val="007426A2"/>
    <w:rsid w:val="00742B16"/>
    <w:rsid w:val="007435AA"/>
    <w:rsid w:val="00744C3E"/>
    <w:rsid w:val="00745128"/>
    <w:rsid w:val="0074518D"/>
    <w:rsid w:val="007454BB"/>
    <w:rsid w:val="00746C3B"/>
    <w:rsid w:val="007473C0"/>
    <w:rsid w:val="00747507"/>
    <w:rsid w:val="00750796"/>
    <w:rsid w:val="00750FFE"/>
    <w:rsid w:val="007513CF"/>
    <w:rsid w:val="007516AF"/>
    <w:rsid w:val="00751B84"/>
    <w:rsid w:val="00752262"/>
    <w:rsid w:val="007531E0"/>
    <w:rsid w:val="00753E9E"/>
    <w:rsid w:val="00753EB5"/>
    <w:rsid w:val="0075547D"/>
    <w:rsid w:val="007566B8"/>
    <w:rsid w:val="00760444"/>
    <w:rsid w:val="00760446"/>
    <w:rsid w:val="00760EF4"/>
    <w:rsid w:val="00761A6D"/>
    <w:rsid w:val="007622CE"/>
    <w:rsid w:val="00762F9A"/>
    <w:rsid w:val="00763648"/>
    <w:rsid w:val="00763BD9"/>
    <w:rsid w:val="00765307"/>
    <w:rsid w:val="00765465"/>
    <w:rsid w:val="00766A06"/>
    <w:rsid w:val="00766F55"/>
    <w:rsid w:val="00767069"/>
    <w:rsid w:val="0076746D"/>
    <w:rsid w:val="00770EFD"/>
    <w:rsid w:val="0077177B"/>
    <w:rsid w:val="007717D2"/>
    <w:rsid w:val="00771947"/>
    <w:rsid w:val="007721AB"/>
    <w:rsid w:val="00772271"/>
    <w:rsid w:val="00774A3C"/>
    <w:rsid w:val="00774ACA"/>
    <w:rsid w:val="00774B5D"/>
    <w:rsid w:val="00775234"/>
    <w:rsid w:val="00776321"/>
    <w:rsid w:val="00776411"/>
    <w:rsid w:val="00776510"/>
    <w:rsid w:val="00777C6A"/>
    <w:rsid w:val="0078006A"/>
    <w:rsid w:val="007809EF"/>
    <w:rsid w:val="00780B58"/>
    <w:rsid w:val="0078194A"/>
    <w:rsid w:val="00783093"/>
    <w:rsid w:val="007837EA"/>
    <w:rsid w:val="00784593"/>
    <w:rsid w:val="00784746"/>
    <w:rsid w:val="0078556C"/>
    <w:rsid w:val="0078568B"/>
    <w:rsid w:val="0078690D"/>
    <w:rsid w:val="00786F73"/>
    <w:rsid w:val="00787C30"/>
    <w:rsid w:val="00787C6A"/>
    <w:rsid w:val="007908C1"/>
    <w:rsid w:val="00790901"/>
    <w:rsid w:val="00790910"/>
    <w:rsid w:val="0079199B"/>
    <w:rsid w:val="007935E9"/>
    <w:rsid w:val="00794A8B"/>
    <w:rsid w:val="00795373"/>
    <w:rsid w:val="00795692"/>
    <w:rsid w:val="0079609A"/>
    <w:rsid w:val="007A00DB"/>
    <w:rsid w:val="007A0F69"/>
    <w:rsid w:val="007A1D3F"/>
    <w:rsid w:val="007A2458"/>
    <w:rsid w:val="007A2828"/>
    <w:rsid w:val="007A6A99"/>
    <w:rsid w:val="007A714A"/>
    <w:rsid w:val="007A74D7"/>
    <w:rsid w:val="007B046E"/>
    <w:rsid w:val="007B0616"/>
    <w:rsid w:val="007B140A"/>
    <w:rsid w:val="007B1837"/>
    <w:rsid w:val="007B27A5"/>
    <w:rsid w:val="007B3D50"/>
    <w:rsid w:val="007B4634"/>
    <w:rsid w:val="007B498F"/>
    <w:rsid w:val="007B5DD7"/>
    <w:rsid w:val="007B5E66"/>
    <w:rsid w:val="007B6AD6"/>
    <w:rsid w:val="007B7007"/>
    <w:rsid w:val="007C058A"/>
    <w:rsid w:val="007C097D"/>
    <w:rsid w:val="007C2179"/>
    <w:rsid w:val="007C25C7"/>
    <w:rsid w:val="007C373E"/>
    <w:rsid w:val="007C3CC8"/>
    <w:rsid w:val="007C5BC5"/>
    <w:rsid w:val="007C6804"/>
    <w:rsid w:val="007D0F76"/>
    <w:rsid w:val="007D18CA"/>
    <w:rsid w:val="007D1D8D"/>
    <w:rsid w:val="007D28F3"/>
    <w:rsid w:val="007D2F10"/>
    <w:rsid w:val="007D3481"/>
    <w:rsid w:val="007D3B14"/>
    <w:rsid w:val="007D3F7C"/>
    <w:rsid w:val="007D4282"/>
    <w:rsid w:val="007D4CEF"/>
    <w:rsid w:val="007D5665"/>
    <w:rsid w:val="007D5AFD"/>
    <w:rsid w:val="007D5BEF"/>
    <w:rsid w:val="007D5E1E"/>
    <w:rsid w:val="007D637D"/>
    <w:rsid w:val="007D7337"/>
    <w:rsid w:val="007D751B"/>
    <w:rsid w:val="007D7713"/>
    <w:rsid w:val="007E03D2"/>
    <w:rsid w:val="007E0D51"/>
    <w:rsid w:val="007E2D4E"/>
    <w:rsid w:val="007E30F2"/>
    <w:rsid w:val="007E3A6E"/>
    <w:rsid w:val="007E3BF7"/>
    <w:rsid w:val="007E4179"/>
    <w:rsid w:val="007E4A55"/>
    <w:rsid w:val="007E4C95"/>
    <w:rsid w:val="007E523B"/>
    <w:rsid w:val="007E55B8"/>
    <w:rsid w:val="007E6B3A"/>
    <w:rsid w:val="007E6F11"/>
    <w:rsid w:val="007E72AE"/>
    <w:rsid w:val="007E7384"/>
    <w:rsid w:val="007E7DE3"/>
    <w:rsid w:val="007F0DB7"/>
    <w:rsid w:val="007F1864"/>
    <w:rsid w:val="007F1CD5"/>
    <w:rsid w:val="007F2039"/>
    <w:rsid w:val="007F2E1E"/>
    <w:rsid w:val="007F36B0"/>
    <w:rsid w:val="007F4C52"/>
    <w:rsid w:val="007F5217"/>
    <w:rsid w:val="007F5898"/>
    <w:rsid w:val="007F5A26"/>
    <w:rsid w:val="007F601A"/>
    <w:rsid w:val="007F6B2E"/>
    <w:rsid w:val="007F7054"/>
    <w:rsid w:val="007F7641"/>
    <w:rsid w:val="007F7CA2"/>
    <w:rsid w:val="0080079A"/>
    <w:rsid w:val="0080365F"/>
    <w:rsid w:val="00803778"/>
    <w:rsid w:val="00803A2C"/>
    <w:rsid w:val="00803D29"/>
    <w:rsid w:val="00803F56"/>
    <w:rsid w:val="00804042"/>
    <w:rsid w:val="0080412B"/>
    <w:rsid w:val="00804A82"/>
    <w:rsid w:val="00804DBA"/>
    <w:rsid w:val="008056A3"/>
    <w:rsid w:val="00805F76"/>
    <w:rsid w:val="00805FDB"/>
    <w:rsid w:val="008063C0"/>
    <w:rsid w:val="0080755D"/>
    <w:rsid w:val="0080768F"/>
    <w:rsid w:val="00807899"/>
    <w:rsid w:val="00807D3E"/>
    <w:rsid w:val="008112A1"/>
    <w:rsid w:val="00811794"/>
    <w:rsid w:val="00813FBA"/>
    <w:rsid w:val="00814505"/>
    <w:rsid w:val="0081639F"/>
    <w:rsid w:val="00816662"/>
    <w:rsid w:val="00816883"/>
    <w:rsid w:val="00820021"/>
    <w:rsid w:val="00821207"/>
    <w:rsid w:val="00821AA6"/>
    <w:rsid w:val="00821ADC"/>
    <w:rsid w:val="00822895"/>
    <w:rsid w:val="00823C57"/>
    <w:rsid w:val="00823CF6"/>
    <w:rsid w:val="00825E44"/>
    <w:rsid w:val="00825EA5"/>
    <w:rsid w:val="00825F22"/>
    <w:rsid w:val="00826730"/>
    <w:rsid w:val="008269E2"/>
    <w:rsid w:val="0082707D"/>
    <w:rsid w:val="00827A5C"/>
    <w:rsid w:val="00827AC5"/>
    <w:rsid w:val="00831548"/>
    <w:rsid w:val="00832208"/>
    <w:rsid w:val="008327C7"/>
    <w:rsid w:val="008331B6"/>
    <w:rsid w:val="00833F8B"/>
    <w:rsid w:val="00834E77"/>
    <w:rsid w:val="008358FA"/>
    <w:rsid w:val="00836638"/>
    <w:rsid w:val="008367D1"/>
    <w:rsid w:val="00837285"/>
    <w:rsid w:val="008403C9"/>
    <w:rsid w:val="00840484"/>
    <w:rsid w:val="00841164"/>
    <w:rsid w:val="00841E46"/>
    <w:rsid w:val="008422ED"/>
    <w:rsid w:val="0084299E"/>
    <w:rsid w:val="00844BF3"/>
    <w:rsid w:val="00845B62"/>
    <w:rsid w:val="00845F70"/>
    <w:rsid w:val="00846F17"/>
    <w:rsid w:val="00846F3C"/>
    <w:rsid w:val="008473DA"/>
    <w:rsid w:val="00852307"/>
    <w:rsid w:val="00852B02"/>
    <w:rsid w:val="00852CEF"/>
    <w:rsid w:val="00853939"/>
    <w:rsid w:val="00854ADC"/>
    <w:rsid w:val="00854E2A"/>
    <w:rsid w:val="00854E71"/>
    <w:rsid w:val="00854FB2"/>
    <w:rsid w:val="008554E3"/>
    <w:rsid w:val="008563E5"/>
    <w:rsid w:val="00856CED"/>
    <w:rsid w:val="0085725D"/>
    <w:rsid w:val="00857BDB"/>
    <w:rsid w:val="00857C10"/>
    <w:rsid w:val="008604CF"/>
    <w:rsid w:val="00860F6C"/>
    <w:rsid w:val="00861E8C"/>
    <w:rsid w:val="00862CFD"/>
    <w:rsid w:val="00863029"/>
    <w:rsid w:val="00863C61"/>
    <w:rsid w:val="00863CF5"/>
    <w:rsid w:val="008648F2"/>
    <w:rsid w:val="0086529F"/>
    <w:rsid w:val="00866065"/>
    <w:rsid w:val="0086691A"/>
    <w:rsid w:val="00866D29"/>
    <w:rsid w:val="008726CE"/>
    <w:rsid w:val="0087317D"/>
    <w:rsid w:val="00873452"/>
    <w:rsid w:val="00873542"/>
    <w:rsid w:val="00874705"/>
    <w:rsid w:val="00875C52"/>
    <w:rsid w:val="008776D3"/>
    <w:rsid w:val="00877CF8"/>
    <w:rsid w:val="00880D98"/>
    <w:rsid w:val="00881015"/>
    <w:rsid w:val="008810CF"/>
    <w:rsid w:val="008814AE"/>
    <w:rsid w:val="0088164B"/>
    <w:rsid w:val="00884C03"/>
    <w:rsid w:val="00884F34"/>
    <w:rsid w:val="00885F4B"/>
    <w:rsid w:val="008865F5"/>
    <w:rsid w:val="00886781"/>
    <w:rsid w:val="008867B5"/>
    <w:rsid w:val="008871DF"/>
    <w:rsid w:val="00890022"/>
    <w:rsid w:val="008904FE"/>
    <w:rsid w:val="00891B63"/>
    <w:rsid w:val="00892038"/>
    <w:rsid w:val="00892A95"/>
    <w:rsid w:val="00892EEB"/>
    <w:rsid w:val="00893626"/>
    <w:rsid w:val="00894D3C"/>
    <w:rsid w:val="00896CE6"/>
    <w:rsid w:val="008A134D"/>
    <w:rsid w:val="008A1407"/>
    <w:rsid w:val="008A1C1E"/>
    <w:rsid w:val="008A25AC"/>
    <w:rsid w:val="008A32A8"/>
    <w:rsid w:val="008A3D93"/>
    <w:rsid w:val="008A4117"/>
    <w:rsid w:val="008A51DC"/>
    <w:rsid w:val="008A544C"/>
    <w:rsid w:val="008A56E8"/>
    <w:rsid w:val="008B0730"/>
    <w:rsid w:val="008B0B85"/>
    <w:rsid w:val="008B0C80"/>
    <w:rsid w:val="008B0F02"/>
    <w:rsid w:val="008B12FB"/>
    <w:rsid w:val="008B23A1"/>
    <w:rsid w:val="008B481A"/>
    <w:rsid w:val="008B51A3"/>
    <w:rsid w:val="008B5332"/>
    <w:rsid w:val="008B533C"/>
    <w:rsid w:val="008B5E4C"/>
    <w:rsid w:val="008B62A6"/>
    <w:rsid w:val="008B6473"/>
    <w:rsid w:val="008C087C"/>
    <w:rsid w:val="008C0E3F"/>
    <w:rsid w:val="008C127C"/>
    <w:rsid w:val="008C17C7"/>
    <w:rsid w:val="008C21B1"/>
    <w:rsid w:val="008C2DE6"/>
    <w:rsid w:val="008C3E3D"/>
    <w:rsid w:val="008C3FC0"/>
    <w:rsid w:val="008C5236"/>
    <w:rsid w:val="008C5A48"/>
    <w:rsid w:val="008C6477"/>
    <w:rsid w:val="008C6B48"/>
    <w:rsid w:val="008C6DF4"/>
    <w:rsid w:val="008C74A0"/>
    <w:rsid w:val="008C76F4"/>
    <w:rsid w:val="008C7810"/>
    <w:rsid w:val="008D011A"/>
    <w:rsid w:val="008D1328"/>
    <w:rsid w:val="008D1371"/>
    <w:rsid w:val="008D1AA6"/>
    <w:rsid w:val="008D1C8F"/>
    <w:rsid w:val="008D2296"/>
    <w:rsid w:val="008D2741"/>
    <w:rsid w:val="008D2AD0"/>
    <w:rsid w:val="008D2CA5"/>
    <w:rsid w:val="008D2D98"/>
    <w:rsid w:val="008D427E"/>
    <w:rsid w:val="008D4851"/>
    <w:rsid w:val="008D533B"/>
    <w:rsid w:val="008D5501"/>
    <w:rsid w:val="008D5724"/>
    <w:rsid w:val="008D5CED"/>
    <w:rsid w:val="008D5FF9"/>
    <w:rsid w:val="008D62ED"/>
    <w:rsid w:val="008D63A0"/>
    <w:rsid w:val="008D71F4"/>
    <w:rsid w:val="008D78C6"/>
    <w:rsid w:val="008D7950"/>
    <w:rsid w:val="008E00F8"/>
    <w:rsid w:val="008E0817"/>
    <w:rsid w:val="008E10E4"/>
    <w:rsid w:val="008E11D9"/>
    <w:rsid w:val="008E3436"/>
    <w:rsid w:val="008E3886"/>
    <w:rsid w:val="008E39C4"/>
    <w:rsid w:val="008E3F28"/>
    <w:rsid w:val="008E44C4"/>
    <w:rsid w:val="008E551A"/>
    <w:rsid w:val="008E6303"/>
    <w:rsid w:val="008E6437"/>
    <w:rsid w:val="008E6BE9"/>
    <w:rsid w:val="008E7210"/>
    <w:rsid w:val="008F00A5"/>
    <w:rsid w:val="008F112F"/>
    <w:rsid w:val="008F1258"/>
    <w:rsid w:val="008F17DA"/>
    <w:rsid w:val="008F2839"/>
    <w:rsid w:val="008F301D"/>
    <w:rsid w:val="008F482D"/>
    <w:rsid w:val="008F5BAB"/>
    <w:rsid w:val="008F6760"/>
    <w:rsid w:val="008F68F7"/>
    <w:rsid w:val="008F736F"/>
    <w:rsid w:val="00900014"/>
    <w:rsid w:val="00900A5A"/>
    <w:rsid w:val="00902009"/>
    <w:rsid w:val="00902484"/>
    <w:rsid w:val="00902DB2"/>
    <w:rsid w:val="00902F6F"/>
    <w:rsid w:val="009038FD"/>
    <w:rsid w:val="009044A1"/>
    <w:rsid w:val="00904DBF"/>
    <w:rsid w:val="009051B6"/>
    <w:rsid w:val="0090669B"/>
    <w:rsid w:val="009067AF"/>
    <w:rsid w:val="00906CE7"/>
    <w:rsid w:val="00907DDE"/>
    <w:rsid w:val="009110CC"/>
    <w:rsid w:val="00911172"/>
    <w:rsid w:val="00911307"/>
    <w:rsid w:val="0091257A"/>
    <w:rsid w:val="009129FF"/>
    <w:rsid w:val="00912AD9"/>
    <w:rsid w:val="00912B91"/>
    <w:rsid w:val="0091473E"/>
    <w:rsid w:val="009157C7"/>
    <w:rsid w:val="00915FFC"/>
    <w:rsid w:val="00916290"/>
    <w:rsid w:val="009178EA"/>
    <w:rsid w:val="00917EAA"/>
    <w:rsid w:val="009223C2"/>
    <w:rsid w:val="0092412D"/>
    <w:rsid w:val="00924AA8"/>
    <w:rsid w:val="0092525F"/>
    <w:rsid w:val="00925ADC"/>
    <w:rsid w:val="00925E59"/>
    <w:rsid w:val="0092678D"/>
    <w:rsid w:val="009267F3"/>
    <w:rsid w:val="00927032"/>
    <w:rsid w:val="009271E9"/>
    <w:rsid w:val="009279BB"/>
    <w:rsid w:val="0093083C"/>
    <w:rsid w:val="009323C6"/>
    <w:rsid w:val="00934D2F"/>
    <w:rsid w:val="00934FBB"/>
    <w:rsid w:val="00935D41"/>
    <w:rsid w:val="00940E55"/>
    <w:rsid w:val="00942093"/>
    <w:rsid w:val="00945AF0"/>
    <w:rsid w:val="00945BD6"/>
    <w:rsid w:val="0094672C"/>
    <w:rsid w:val="00947A4A"/>
    <w:rsid w:val="00951BCF"/>
    <w:rsid w:val="00952408"/>
    <w:rsid w:val="009524BF"/>
    <w:rsid w:val="00952686"/>
    <w:rsid w:val="00952AE7"/>
    <w:rsid w:val="00952D7E"/>
    <w:rsid w:val="00952EEF"/>
    <w:rsid w:val="009535AE"/>
    <w:rsid w:val="00953CB6"/>
    <w:rsid w:val="009546B1"/>
    <w:rsid w:val="00954995"/>
    <w:rsid w:val="009549A0"/>
    <w:rsid w:val="009557B6"/>
    <w:rsid w:val="00960EA5"/>
    <w:rsid w:val="00961442"/>
    <w:rsid w:val="0096170E"/>
    <w:rsid w:val="00964DCF"/>
    <w:rsid w:val="00966615"/>
    <w:rsid w:val="00971828"/>
    <w:rsid w:val="00972AC0"/>
    <w:rsid w:val="009732ED"/>
    <w:rsid w:val="009733C9"/>
    <w:rsid w:val="00973982"/>
    <w:rsid w:val="00973BBB"/>
    <w:rsid w:val="00973BCF"/>
    <w:rsid w:val="00973FC9"/>
    <w:rsid w:val="00974B60"/>
    <w:rsid w:val="00974FA3"/>
    <w:rsid w:val="00975414"/>
    <w:rsid w:val="00975BE8"/>
    <w:rsid w:val="00975D4A"/>
    <w:rsid w:val="00977810"/>
    <w:rsid w:val="00977E42"/>
    <w:rsid w:val="0098158C"/>
    <w:rsid w:val="00981D1A"/>
    <w:rsid w:val="009825FE"/>
    <w:rsid w:val="0098323B"/>
    <w:rsid w:val="00984F76"/>
    <w:rsid w:val="00985EAA"/>
    <w:rsid w:val="0098682D"/>
    <w:rsid w:val="0098690B"/>
    <w:rsid w:val="00990875"/>
    <w:rsid w:val="00990C9A"/>
    <w:rsid w:val="00991DB5"/>
    <w:rsid w:val="00992B85"/>
    <w:rsid w:val="00992DE8"/>
    <w:rsid w:val="009934DC"/>
    <w:rsid w:val="0099396A"/>
    <w:rsid w:val="00993E82"/>
    <w:rsid w:val="00994254"/>
    <w:rsid w:val="00995257"/>
    <w:rsid w:val="00995357"/>
    <w:rsid w:val="00995E84"/>
    <w:rsid w:val="00996376"/>
    <w:rsid w:val="00996416"/>
    <w:rsid w:val="00996A68"/>
    <w:rsid w:val="009970E6"/>
    <w:rsid w:val="00997405"/>
    <w:rsid w:val="009A0398"/>
    <w:rsid w:val="009A20F2"/>
    <w:rsid w:val="009A273C"/>
    <w:rsid w:val="009A5666"/>
    <w:rsid w:val="009A68D1"/>
    <w:rsid w:val="009A6D46"/>
    <w:rsid w:val="009A71ED"/>
    <w:rsid w:val="009A771F"/>
    <w:rsid w:val="009B11AC"/>
    <w:rsid w:val="009B191A"/>
    <w:rsid w:val="009B1E31"/>
    <w:rsid w:val="009B1EA2"/>
    <w:rsid w:val="009B1F09"/>
    <w:rsid w:val="009B2795"/>
    <w:rsid w:val="009B3DD3"/>
    <w:rsid w:val="009B6509"/>
    <w:rsid w:val="009B6BBC"/>
    <w:rsid w:val="009B6CFB"/>
    <w:rsid w:val="009B7970"/>
    <w:rsid w:val="009C0EEC"/>
    <w:rsid w:val="009C10BA"/>
    <w:rsid w:val="009C115C"/>
    <w:rsid w:val="009C159C"/>
    <w:rsid w:val="009C1C7D"/>
    <w:rsid w:val="009C30A0"/>
    <w:rsid w:val="009C3417"/>
    <w:rsid w:val="009C36B5"/>
    <w:rsid w:val="009C4FAF"/>
    <w:rsid w:val="009C4FE6"/>
    <w:rsid w:val="009C568B"/>
    <w:rsid w:val="009C6A5C"/>
    <w:rsid w:val="009C7130"/>
    <w:rsid w:val="009D0C3B"/>
    <w:rsid w:val="009D21C3"/>
    <w:rsid w:val="009D3C21"/>
    <w:rsid w:val="009D5CB6"/>
    <w:rsid w:val="009D6306"/>
    <w:rsid w:val="009D6516"/>
    <w:rsid w:val="009D6888"/>
    <w:rsid w:val="009E1E13"/>
    <w:rsid w:val="009E1F8C"/>
    <w:rsid w:val="009E442C"/>
    <w:rsid w:val="009E45E3"/>
    <w:rsid w:val="009E5E85"/>
    <w:rsid w:val="009E5FEC"/>
    <w:rsid w:val="009E600A"/>
    <w:rsid w:val="009E7D82"/>
    <w:rsid w:val="009F13BE"/>
    <w:rsid w:val="009F1780"/>
    <w:rsid w:val="009F1984"/>
    <w:rsid w:val="009F265B"/>
    <w:rsid w:val="009F463B"/>
    <w:rsid w:val="009F51FB"/>
    <w:rsid w:val="009F65E0"/>
    <w:rsid w:val="009F68FC"/>
    <w:rsid w:val="00A00EA3"/>
    <w:rsid w:val="00A013EF"/>
    <w:rsid w:val="00A01531"/>
    <w:rsid w:val="00A02A2A"/>
    <w:rsid w:val="00A03A3B"/>
    <w:rsid w:val="00A04136"/>
    <w:rsid w:val="00A042FD"/>
    <w:rsid w:val="00A04AA0"/>
    <w:rsid w:val="00A059D2"/>
    <w:rsid w:val="00A06C3A"/>
    <w:rsid w:val="00A0766D"/>
    <w:rsid w:val="00A07B71"/>
    <w:rsid w:val="00A10484"/>
    <w:rsid w:val="00A10EBA"/>
    <w:rsid w:val="00A11425"/>
    <w:rsid w:val="00A119AD"/>
    <w:rsid w:val="00A13C74"/>
    <w:rsid w:val="00A1461A"/>
    <w:rsid w:val="00A146E8"/>
    <w:rsid w:val="00A16F85"/>
    <w:rsid w:val="00A16FF1"/>
    <w:rsid w:val="00A2161D"/>
    <w:rsid w:val="00A220A7"/>
    <w:rsid w:val="00A23253"/>
    <w:rsid w:val="00A2344B"/>
    <w:rsid w:val="00A24412"/>
    <w:rsid w:val="00A24AD6"/>
    <w:rsid w:val="00A24D6F"/>
    <w:rsid w:val="00A2518A"/>
    <w:rsid w:val="00A25DA1"/>
    <w:rsid w:val="00A2742D"/>
    <w:rsid w:val="00A277EA"/>
    <w:rsid w:val="00A27A65"/>
    <w:rsid w:val="00A3044A"/>
    <w:rsid w:val="00A3058F"/>
    <w:rsid w:val="00A30BD5"/>
    <w:rsid w:val="00A31040"/>
    <w:rsid w:val="00A337DB"/>
    <w:rsid w:val="00A33B04"/>
    <w:rsid w:val="00A33C1F"/>
    <w:rsid w:val="00A33D6C"/>
    <w:rsid w:val="00A348D7"/>
    <w:rsid w:val="00A34ABD"/>
    <w:rsid w:val="00A34DB8"/>
    <w:rsid w:val="00A363D0"/>
    <w:rsid w:val="00A36FAE"/>
    <w:rsid w:val="00A40333"/>
    <w:rsid w:val="00A40AC0"/>
    <w:rsid w:val="00A41748"/>
    <w:rsid w:val="00A41A92"/>
    <w:rsid w:val="00A42116"/>
    <w:rsid w:val="00A422DA"/>
    <w:rsid w:val="00A4243C"/>
    <w:rsid w:val="00A4489A"/>
    <w:rsid w:val="00A448AD"/>
    <w:rsid w:val="00A516F6"/>
    <w:rsid w:val="00A5179C"/>
    <w:rsid w:val="00A52952"/>
    <w:rsid w:val="00A53ECC"/>
    <w:rsid w:val="00A53FD4"/>
    <w:rsid w:val="00A54E53"/>
    <w:rsid w:val="00A5523F"/>
    <w:rsid w:val="00A552F6"/>
    <w:rsid w:val="00A57CBA"/>
    <w:rsid w:val="00A60356"/>
    <w:rsid w:val="00A60893"/>
    <w:rsid w:val="00A60BC2"/>
    <w:rsid w:val="00A615B3"/>
    <w:rsid w:val="00A6178A"/>
    <w:rsid w:val="00A632A5"/>
    <w:rsid w:val="00A6406F"/>
    <w:rsid w:val="00A660DC"/>
    <w:rsid w:val="00A662CD"/>
    <w:rsid w:val="00A663BA"/>
    <w:rsid w:val="00A673E7"/>
    <w:rsid w:val="00A67825"/>
    <w:rsid w:val="00A67A44"/>
    <w:rsid w:val="00A7040E"/>
    <w:rsid w:val="00A705EF"/>
    <w:rsid w:val="00A71394"/>
    <w:rsid w:val="00A715A9"/>
    <w:rsid w:val="00A71C18"/>
    <w:rsid w:val="00A72321"/>
    <w:rsid w:val="00A72AE6"/>
    <w:rsid w:val="00A73C39"/>
    <w:rsid w:val="00A748FA"/>
    <w:rsid w:val="00A7536E"/>
    <w:rsid w:val="00A7562B"/>
    <w:rsid w:val="00A757F1"/>
    <w:rsid w:val="00A75AB0"/>
    <w:rsid w:val="00A75EBF"/>
    <w:rsid w:val="00A7652F"/>
    <w:rsid w:val="00A76E7F"/>
    <w:rsid w:val="00A77302"/>
    <w:rsid w:val="00A80D14"/>
    <w:rsid w:val="00A81DEE"/>
    <w:rsid w:val="00A8204A"/>
    <w:rsid w:val="00A8226B"/>
    <w:rsid w:val="00A82A26"/>
    <w:rsid w:val="00A82E88"/>
    <w:rsid w:val="00A83BAC"/>
    <w:rsid w:val="00A848C9"/>
    <w:rsid w:val="00A84939"/>
    <w:rsid w:val="00A85B1E"/>
    <w:rsid w:val="00A86106"/>
    <w:rsid w:val="00A873F6"/>
    <w:rsid w:val="00A87B59"/>
    <w:rsid w:val="00A87C23"/>
    <w:rsid w:val="00A90995"/>
    <w:rsid w:val="00A90CDC"/>
    <w:rsid w:val="00A91618"/>
    <w:rsid w:val="00A91668"/>
    <w:rsid w:val="00A92BEB"/>
    <w:rsid w:val="00A93725"/>
    <w:rsid w:val="00A93A65"/>
    <w:rsid w:val="00A93AB0"/>
    <w:rsid w:val="00A951CC"/>
    <w:rsid w:val="00A953A0"/>
    <w:rsid w:val="00A970A0"/>
    <w:rsid w:val="00A97E72"/>
    <w:rsid w:val="00AA1206"/>
    <w:rsid w:val="00AA1A8A"/>
    <w:rsid w:val="00AA23DA"/>
    <w:rsid w:val="00AA2B03"/>
    <w:rsid w:val="00AA3635"/>
    <w:rsid w:val="00AA4D09"/>
    <w:rsid w:val="00AA4F00"/>
    <w:rsid w:val="00AA5D9E"/>
    <w:rsid w:val="00AA7031"/>
    <w:rsid w:val="00AA77F5"/>
    <w:rsid w:val="00AB00C1"/>
    <w:rsid w:val="00AB2751"/>
    <w:rsid w:val="00AB2FE8"/>
    <w:rsid w:val="00AB36E5"/>
    <w:rsid w:val="00AB3D26"/>
    <w:rsid w:val="00AB54E0"/>
    <w:rsid w:val="00AB64CF"/>
    <w:rsid w:val="00AB66D5"/>
    <w:rsid w:val="00AB755D"/>
    <w:rsid w:val="00AC02D8"/>
    <w:rsid w:val="00AC18B6"/>
    <w:rsid w:val="00AC1B7C"/>
    <w:rsid w:val="00AC1BC5"/>
    <w:rsid w:val="00AC2425"/>
    <w:rsid w:val="00AC2AE3"/>
    <w:rsid w:val="00AC2EFE"/>
    <w:rsid w:val="00AC3243"/>
    <w:rsid w:val="00AC5D7E"/>
    <w:rsid w:val="00AC70B2"/>
    <w:rsid w:val="00AC7554"/>
    <w:rsid w:val="00AD006F"/>
    <w:rsid w:val="00AD028D"/>
    <w:rsid w:val="00AD0BED"/>
    <w:rsid w:val="00AD1358"/>
    <w:rsid w:val="00AD1E97"/>
    <w:rsid w:val="00AD26D8"/>
    <w:rsid w:val="00AD2C25"/>
    <w:rsid w:val="00AD3817"/>
    <w:rsid w:val="00AD42D9"/>
    <w:rsid w:val="00AD464F"/>
    <w:rsid w:val="00AD485C"/>
    <w:rsid w:val="00AD5B76"/>
    <w:rsid w:val="00AD735A"/>
    <w:rsid w:val="00AD786D"/>
    <w:rsid w:val="00AD7DBC"/>
    <w:rsid w:val="00AE0651"/>
    <w:rsid w:val="00AE08AB"/>
    <w:rsid w:val="00AE0CB8"/>
    <w:rsid w:val="00AE28F0"/>
    <w:rsid w:val="00AE2EA3"/>
    <w:rsid w:val="00AE3308"/>
    <w:rsid w:val="00AE457D"/>
    <w:rsid w:val="00AE4B8D"/>
    <w:rsid w:val="00AE5025"/>
    <w:rsid w:val="00AE6788"/>
    <w:rsid w:val="00AE763A"/>
    <w:rsid w:val="00AF013B"/>
    <w:rsid w:val="00AF0590"/>
    <w:rsid w:val="00AF0972"/>
    <w:rsid w:val="00AF0AEE"/>
    <w:rsid w:val="00AF13BA"/>
    <w:rsid w:val="00AF3383"/>
    <w:rsid w:val="00AF3A5F"/>
    <w:rsid w:val="00AF40F7"/>
    <w:rsid w:val="00AF4CE6"/>
    <w:rsid w:val="00AF4D14"/>
    <w:rsid w:val="00AF611F"/>
    <w:rsid w:val="00AF644E"/>
    <w:rsid w:val="00AF7065"/>
    <w:rsid w:val="00AF72A6"/>
    <w:rsid w:val="00AF79BD"/>
    <w:rsid w:val="00B00C25"/>
    <w:rsid w:val="00B0120F"/>
    <w:rsid w:val="00B015A0"/>
    <w:rsid w:val="00B01B09"/>
    <w:rsid w:val="00B01BB1"/>
    <w:rsid w:val="00B01FB4"/>
    <w:rsid w:val="00B03780"/>
    <w:rsid w:val="00B04186"/>
    <w:rsid w:val="00B04351"/>
    <w:rsid w:val="00B0623F"/>
    <w:rsid w:val="00B0673C"/>
    <w:rsid w:val="00B0678D"/>
    <w:rsid w:val="00B10C5C"/>
    <w:rsid w:val="00B127AC"/>
    <w:rsid w:val="00B128BF"/>
    <w:rsid w:val="00B13297"/>
    <w:rsid w:val="00B13F7F"/>
    <w:rsid w:val="00B14FBE"/>
    <w:rsid w:val="00B150EA"/>
    <w:rsid w:val="00B168E3"/>
    <w:rsid w:val="00B17326"/>
    <w:rsid w:val="00B20DC5"/>
    <w:rsid w:val="00B216DA"/>
    <w:rsid w:val="00B21755"/>
    <w:rsid w:val="00B22261"/>
    <w:rsid w:val="00B228BB"/>
    <w:rsid w:val="00B228F3"/>
    <w:rsid w:val="00B22B32"/>
    <w:rsid w:val="00B22BE0"/>
    <w:rsid w:val="00B24774"/>
    <w:rsid w:val="00B26C31"/>
    <w:rsid w:val="00B26CBA"/>
    <w:rsid w:val="00B279AE"/>
    <w:rsid w:val="00B3036C"/>
    <w:rsid w:val="00B307E0"/>
    <w:rsid w:val="00B325F5"/>
    <w:rsid w:val="00B336B9"/>
    <w:rsid w:val="00B33FFA"/>
    <w:rsid w:val="00B34226"/>
    <w:rsid w:val="00B34638"/>
    <w:rsid w:val="00B34C68"/>
    <w:rsid w:val="00B34D0A"/>
    <w:rsid w:val="00B35392"/>
    <w:rsid w:val="00B360CC"/>
    <w:rsid w:val="00B36402"/>
    <w:rsid w:val="00B36E8B"/>
    <w:rsid w:val="00B370F2"/>
    <w:rsid w:val="00B37566"/>
    <w:rsid w:val="00B41105"/>
    <w:rsid w:val="00B4219F"/>
    <w:rsid w:val="00B423F0"/>
    <w:rsid w:val="00B42950"/>
    <w:rsid w:val="00B42FE4"/>
    <w:rsid w:val="00B438DE"/>
    <w:rsid w:val="00B438F5"/>
    <w:rsid w:val="00B43900"/>
    <w:rsid w:val="00B44A72"/>
    <w:rsid w:val="00B45F45"/>
    <w:rsid w:val="00B46339"/>
    <w:rsid w:val="00B46495"/>
    <w:rsid w:val="00B46961"/>
    <w:rsid w:val="00B47104"/>
    <w:rsid w:val="00B47321"/>
    <w:rsid w:val="00B47814"/>
    <w:rsid w:val="00B5038B"/>
    <w:rsid w:val="00B5052E"/>
    <w:rsid w:val="00B508F9"/>
    <w:rsid w:val="00B50A61"/>
    <w:rsid w:val="00B53106"/>
    <w:rsid w:val="00B5311D"/>
    <w:rsid w:val="00B53D71"/>
    <w:rsid w:val="00B54563"/>
    <w:rsid w:val="00B54D4D"/>
    <w:rsid w:val="00B54EBC"/>
    <w:rsid w:val="00B55853"/>
    <w:rsid w:val="00B55D69"/>
    <w:rsid w:val="00B5618D"/>
    <w:rsid w:val="00B56390"/>
    <w:rsid w:val="00B56748"/>
    <w:rsid w:val="00B56FE4"/>
    <w:rsid w:val="00B57C5C"/>
    <w:rsid w:val="00B60133"/>
    <w:rsid w:val="00B60561"/>
    <w:rsid w:val="00B61D22"/>
    <w:rsid w:val="00B61F1A"/>
    <w:rsid w:val="00B626C5"/>
    <w:rsid w:val="00B628D2"/>
    <w:rsid w:val="00B64B39"/>
    <w:rsid w:val="00B64FB5"/>
    <w:rsid w:val="00B65790"/>
    <w:rsid w:val="00B65C59"/>
    <w:rsid w:val="00B6693C"/>
    <w:rsid w:val="00B675C3"/>
    <w:rsid w:val="00B7118E"/>
    <w:rsid w:val="00B71A32"/>
    <w:rsid w:val="00B727AC"/>
    <w:rsid w:val="00B72C72"/>
    <w:rsid w:val="00B744AF"/>
    <w:rsid w:val="00B7459A"/>
    <w:rsid w:val="00B76053"/>
    <w:rsid w:val="00B762C7"/>
    <w:rsid w:val="00B81261"/>
    <w:rsid w:val="00B814E8"/>
    <w:rsid w:val="00B832DF"/>
    <w:rsid w:val="00B83B52"/>
    <w:rsid w:val="00B842DB"/>
    <w:rsid w:val="00B84A41"/>
    <w:rsid w:val="00B84BC1"/>
    <w:rsid w:val="00B86261"/>
    <w:rsid w:val="00B86D17"/>
    <w:rsid w:val="00B870D4"/>
    <w:rsid w:val="00B9086B"/>
    <w:rsid w:val="00B90C45"/>
    <w:rsid w:val="00B91C2A"/>
    <w:rsid w:val="00B9259E"/>
    <w:rsid w:val="00B92D33"/>
    <w:rsid w:val="00B9397D"/>
    <w:rsid w:val="00B945B4"/>
    <w:rsid w:val="00B9531A"/>
    <w:rsid w:val="00B96B48"/>
    <w:rsid w:val="00BA0B0E"/>
    <w:rsid w:val="00BA0EFA"/>
    <w:rsid w:val="00BA1FAB"/>
    <w:rsid w:val="00BA23B6"/>
    <w:rsid w:val="00BA25C6"/>
    <w:rsid w:val="00BA33D0"/>
    <w:rsid w:val="00BA3979"/>
    <w:rsid w:val="00BA4D59"/>
    <w:rsid w:val="00BA6878"/>
    <w:rsid w:val="00BA71EC"/>
    <w:rsid w:val="00BA75F7"/>
    <w:rsid w:val="00BB0B2D"/>
    <w:rsid w:val="00BB195B"/>
    <w:rsid w:val="00BB19C2"/>
    <w:rsid w:val="00BB1DE1"/>
    <w:rsid w:val="00BB1E67"/>
    <w:rsid w:val="00BB5A42"/>
    <w:rsid w:val="00BB75C2"/>
    <w:rsid w:val="00BB7AD5"/>
    <w:rsid w:val="00BB7B20"/>
    <w:rsid w:val="00BB7CBC"/>
    <w:rsid w:val="00BC01BD"/>
    <w:rsid w:val="00BC0395"/>
    <w:rsid w:val="00BC09CE"/>
    <w:rsid w:val="00BC2109"/>
    <w:rsid w:val="00BC2227"/>
    <w:rsid w:val="00BC2A08"/>
    <w:rsid w:val="00BC3322"/>
    <w:rsid w:val="00BC3ACE"/>
    <w:rsid w:val="00BC55A0"/>
    <w:rsid w:val="00BC5F8D"/>
    <w:rsid w:val="00BC7F1E"/>
    <w:rsid w:val="00BD0037"/>
    <w:rsid w:val="00BD03E7"/>
    <w:rsid w:val="00BD0912"/>
    <w:rsid w:val="00BD145C"/>
    <w:rsid w:val="00BD2398"/>
    <w:rsid w:val="00BD2C71"/>
    <w:rsid w:val="00BD3928"/>
    <w:rsid w:val="00BD3CD9"/>
    <w:rsid w:val="00BD3D8E"/>
    <w:rsid w:val="00BD5733"/>
    <w:rsid w:val="00BD6E8F"/>
    <w:rsid w:val="00BD71C3"/>
    <w:rsid w:val="00BE04F2"/>
    <w:rsid w:val="00BE2820"/>
    <w:rsid w:val="00BE35B4"/>
    <w:rsid w:val="00BE3FC9"/>
    <w:rsid w:val="00BE4189"/>
    <w:rsid w:val="00BE464F"/>
    <w:rsid w:val="00BE657E"/>
    <w:rsid w:val="00BE685E"/>
    <w:rsid w:val="00BE736C"/>
    <w:rsid w:val="00BE7AE6"/>
    <w:rsid w:val="00BF119A"/>
    <w:rsid w:val="00BF18CF"/>
    <w:rsid w:val="00BF1D2E"/>
    <w:rsid w:val="00BF28AB"/>
    <w:rsid w:val="00BF2DDA"/>
    <w:rsid w:val="00BF34ED"/>
    <w:rsid w:val="00BF4063"/>
    <w:rsid w:val="00BF5495"/>
    <w:rsid w:val="00BF6399"/>
    <w:rsid w:val="00BF6AD8"/>
    <w:rsid w:val="00BF7345"/>
    <w:rsid w:val="00C01134"/>
    <w:rsid w:val="00C01640"/>
    <w:rsid w:val="00C02934"/>
    <w:rsid w:val="00C0360D"/>
    <w:rsid w:val="00C042FC"/>
    <w:rsid w:val="00C0465E"/>
    <w:rsid w:val="00C04D53"/>
    <w:rsid w:val="00C05216"/>
    <w:rsid w:val="00C05302"/>
    <w:rsid w:val="00C06355"/>
    <w:rsid w:val="00C06815"/>
    <w:rsid w:val="00C072B4"/>
    <w:rsid w:val="00C10236"/>
    <w:rsid w:val="00C10B25"/>
    <w:rsid w:val="00C119AC"/>
    <w:rsid w:val="00C11FDF"/>
    <w:rsid w:val="00C1206D"/>
    <w:rsid w:val="00C12213"/>
    <w:rsid w:val="00C12F21"/>
    <w:rsid w:val="00C13A5D"/>
    <w:rsid w:val="00C1412B"/>
    <w:rsid w:val="00C16440"/>
    <w:rsid w:val="00C16F74"/>
    <w:rsid w:val="00C171D5"/>
    <w:rsid w:val="00C20AD4"/>
    <w:rsid w:val="00C2164E"/>
    <w:rsid w:val="00C218CC"/>
    <w:rsid w:val="00C22BDC"/>
    <w:rsid w:val="00C231D8"/>
    <w:rsid w:val="00C24B05"/>
    <w:rsid w:val="00C24CD8"/>
    <w:rsid w:val="00C24D30"/>
    <w:rsid w:val="00C257A2"/>
    <w:rsid w:val="00C26A36"/>
    <w:rsid w:val="00C27B38"/>
    <w:rsid w:val="00C27FD2"/>
    <w:rsid w:val="00C32875"/>
    <w:rsid w:val="00C32AFA"/>
    <w:rsid w:val="00C348A1"/>
    <w:rsid w:val="00C34DDE"/>
    <w:rsid w:val="00C35214"/>
    <w:rsid w:val="00C35513"/>
    <w:rsid w:val="00C35AA4"/>
    <w:rsid w:val="00C36D88"/>
    <w:rsid w:val="00C4117E"/>
    <w:rsid w:val="00C415D8"/>
    <w:rsid w:val="00C41B1E"/>
    <w:rsid w:val="00C440F0"/>
    <w:rsid w:val="00C450F0"/>
    <w:rsid w:val="00C45566"/>
    <w:rsid w:val="00C4585C"/>
    <w:rsid w:val="00C458FA"/>
    <w:rsid w:val="00C45D6D"/>
    <w:rsid w:val="00C468A3"/>
    <w:rsid w:val="00C47063"/>
    <w:rsid w:val="00C4748D"/>
    <w:rsid w:val="00C47F73"/>
    <w:rsid w:val="00C504FD"/>
    <w:rsid w:val="00C50A0A"/>
    <w:rsid w:val="00C50D4F"/>
    <w:rsid w:val="00C51760"/>
    <w:rsid w:val="00C524A8"/>
    <w:rsid w:val="00C528A8"/>
    <w:rsid w:val="00C52D0A"/>
    <w:rsid w:val="00C542E8"/>
    <w:rsid w:val="00C547D4"/>
    <w:rsid w:val="00C55D0F"/>
    <w:rsid w:val="00C5636D"/>
    <w:rsid w:val="00C568DE"/>
    <w:rsid w:val="00C56E98"/>
    <w:rsid w:val="00C5705B"/>
    <w:rsid w:val="00C57B24"/>
    <w:rsid w:val="00C57DB5"/>
    <w:rsid w:val="00C6094D"/>
    <w:rsid w:val="00C60CE0"/>
    <w:rsid w:val="00C624E7"/>
    <w:rsid w:val="00C628B6"/>
    <w:rsid w:val="00C643DF"/>
    <w:rsid w:val="00C64D6F"/>
    <w:rsid w:val="00C66680"/>
    <w:rsid w:val="00C67CAE"/>
    <w:rsid w:val="00C70880"/>
    <w:rsid w:val="00C70DE5"/>
    <w:rsid w:val="00C71381"/>
    <w:rsid w:val="00C71888"/>
    <w:rsid w:val="00C72119"/>
    <w:rsid w:val="00C732FB"/>
    <w:rsid w:val="00C73FF5"/>
    <w:rsid w:val="00C75ACA"/>
    <w:rsid w:val="00C8015D"/>
    <w:rsid w:val="00C806AB"/>
    <w:rsid w:val="00C80C6E"/>
    <w:rsid w:val="00C81291"/>
    <w:rsid w:val="00C817A1"/>
    <w:rsid w:val="00C81D84"/>
    <w:rsid w:val="00C8228E"/>
    <w:rsid w:val="00C839BF"/>
    <w:rsid w:val="00C84375"/>
    <w:rsid w:val="00C85D33"/>
    <w:rsid w:val="00C8671F"/>
    <w:rsid w:val="00C910F7"/>
    <w:rsid w:val="00C91B4D"/>
    <w:rsid w:val="00C92A7C"/>
    <w:rsid w:val="00C93DE9"/>
    <w:rsid w:val="00C94070"/>
    <w:rsid w:val="00C95E1D"/>
    <w:rsid w:val="00C97167"/>
    <w:rsid w:val="00CA02A6"/>
    <w:rsid w:val="00CA0F97"/>
    <w:rsid w:val="00CA12BA"/>
    <w:rsid w:val="00CA1444"/>
    <w:rsid w:val="00CA3DAC"/>
    <w:rsid w:val="00CA5F31"/>
    <w:rsid w:val="00CA6865"/>
    <w:rsid w:val="00CA6A3A"/>
    <w:rsid w:val="00CA6B0C"/>
    <w:rsid w:val="00CA73A3"/>
    <w:rsid w:val="00CA774F"/>
    <w:rsid w:val="00CB02FA"/>
    <w:rsid w:val="00CB057A"/>
    <w:rsid w:val="00CB206F"/>
    <w:rsid w:val="00CB34CD"/>
    <w:rsid w:val="00CB3C7B"/>
    <w:rsid w:val="00CB42F1"/>
    <w:rsid w:val="00CB44E2"/>
    <w:rsid w:val="00CB53E4"/>
    <w:rsid w:val="00CB5A25"/>
    <w:rsid w:val="00CB6E96"/>
    <w:rsid w:val="00CB7ABE"/>
    <w:rsid w:val="00CB7C87"/>
    <w:rsid w:val="00CC1BA5"/>
    <w:rsid w:val="00CC28B9"/>
    <w:rsid w:val="00CC2942"/>
    <w:rsid w:val="00CC3D69"/>
    <w:rsid w:val="00CC4801"/>
    <w:rsid w:val="00CC6068"/>
    <w:rsid w:val="00CC609B"/>
    <w:rsid w:val="00CC7509"/>
    <w:rsid w:val="00CC7A13"/>
    <w:rsid w:val="00CD08AC"/>
    <w:rsid w:val="00CD140E"/>
    <w:rsid w:val="00CD27A6"/>
    <w:rsid w:val="00CD2B67"/>
    <w:rsid w:val="00CD4D1B"/>
    <w:rsid w:val="00CD4DD5"/>
    <w:rsid w:val="00CD4E07"/>
    <w:rsid w:val="00CD6A55"/>
    <w:rsid w:val="00CD6AEE"/>
    <w:rsid w:val="00CD6B77"/>
    <w:rsid w:val="00CD6D47"/>
    <w:rsid w:val="00CD7C1C"/>
    <w:rsid w:val="00CE01AA"/>
    <w:rsid w:val="00CE1AD8"/>
    <w:rsid w:val="00CE1D3A"/>
    <w:rsid w:val="00CE219D"/>
    <w:rsid w:val="00CE3F8E"/>
    <w:rsid w:val="00CE4036"/>
    <w:rsid w:val="00CE72E2"/>
    <w:rsid w:val="00CE78F6"/>
    <w:rsid w:val="00CF0242"/>
    <w:rsid w:val="00CF154A"/>
    <w:rsid w:val="00CF1C12"/>
    <w:rsid w:val="00CF2334"/>
    <w:rsid w:val="00CF4378"/>
    <w:rsid w:val="00CF455A"/>
    <w:rsid w:val="00CF4BEE"/>
    <w:rsid w:val="00CF585D"/>
    <w:rsid w:val="00CF7875"/>
    <w:rsid w:val="00D00F7D"/>
    <w:rsid w:val="00D019DD"/>
    <w:rsid w:val="00D01CB8"/>
    <w:rsid w:val="00D0256D"/>
    <w:rsid w:val="00D028DF"/>
    <w:rsid w:val="00D0447C"/>
    <w:rsid w:val="00D04BAA"/>
    <w:rsid w:val="00D04BFD"/>
    <w:rsid w:val="00D06A5F"/>
    <w:rsid w:val="00D07D85"/>
    <w:rsid w:val="00D10A14"/>
    <w:rsid w:val="00D11255"/>
    <w:rsid w:val="00D11C1A"/>
    <w:rsid w:val="00D148CF"/>
    <w:rsid w:val="00D14CDE"/>
    <w:rsid w:val="00D16AC0"/>
    <w:rsid w:val="00D16EB1"/>
    <w:rsid w:val="00D209A5"/>
    <w:rsid w:val="00D21424"/>
    <w:rsid w:val="00D21C9B"/>
    <w:rsid w:val="00D21D9B"/>
    <w:rsid w:val="00D229E4"/>
    <w:rsid w:val="00D22BA6"/>
    <w:rsid w:val="00D22E6A"/>
    <w:rsid w:val="00D25FC5"/>
    <w:rsid w:val="00D26B36"/>
    <w:rsid w:val="00D275A2"/>
    <w:rsid w:val="00D31694"/>
    <w:rsid w:val="00D31B62"/>
    <w:rsid w:val="00D3303E"/>
    <w:rsid w:val="00D33996"/>
    <w:rsid w:val="00D34EE9"/>
    <w:rsid w:val="00D40E6A"/>
    <w:rsid w:val="00D41C52"/>
    <w:rsid w:val="00D42ACD"/>
    <w:rsid w:val="00D4547F"/>
    <w:rsid w:val="00D45A78"/>
    <w:rsid w:val="00D45DEB"/>
    <w:rsid w:val="00D46C13"/>
    <w:rsid w:val="00D46E83"/>
    <w:rsid w:val="00D47A4A"/>
    <w:rsid w:val="00D47DB3"/>
    <w:rsid w:val="00D500E9"/>
    <w:rsid w:val="00D50CD8"/>
    <w:rsid w:val="00D51157"/>
    <w:rsid w:val="00D51F55"/>
    <w:rsid w:val="00D533B6"/>
    <w:rsid w:val="00D53822"/>
    <w:rsid w:val="00D541CF"/>
    <w:rsid w:val="00D54CA0"/>
    <w:rsid w:val="00D55001"/>
    <w:rsid w:val="00D55093"/>
    <w:rsid w:val="00D5629B"/>
    <w:rsid w:val="00D5689E"/>
    <w:rsid w:val="00D568DE"/>
    <w:rsid w:val="00D57BDE"/>
    <w:rsid w:val="00D60501"/>
    <w:rsid w:val="00D63105"/>
    <w:rsid w:val="00D63B48"/>
    <w:rsid w:val="00D64786"/>
    <w:rsid w:val="00D65A94"/>
    <w:rsid w:val="00D67F94"/>
    <w:rsid w:val="00D7094A"/>
    <w:rsid w:val="00D70955"/>
    <w:rsid w:val="00D713E7"/>
    <w:rsid w:val="00D72729"/>
    <w:rsid w:val="00D733E1"/>
    <w:rsid w:val="00D74956"/>
    <w:rsid w:val="00D74DB6"/>
    <w:rsid w:val="00D74EC8"/>
    <w:rsid w:val="00D75E2A"/>
    <w:rsid w:val="00D76F4D"/>
    <w:rsid w:val="00D7702C"/>
    <w:rsid w:val="00D77BC9"/>
    <w:rsid w:val="00D817B7"/>
    <w:rsid w:val="00D81AE7"/>
    <w:rsid w:val="00D823E5"/>
    <w:rsid w:val="00D824E7"/>
    <w:rsid w:val="00D83D20"/>
    <w:rsid w:val="00D8466A"/>
    <w:rsid w:val="00D84733"/>
    <w:rsid w:val="00D84B60"/>
    <w:rsid w:val="00D87536"/>
    <w:rsid w:val="00D878E5"/>
    <w:rsid w:val="00D90968"/>
    <w:rsid w:val="00D9141F"/>
    <w:rsid w:val="00D91868"/>
    <w:rsid w:val="00D91D9F"/>
    <w:rsid w:val="00D91E0B"/>
    <w:rsid w:val="00D92568"/>
    <w:rsid w:val="00D92876"/>
    <w:rsid w:val="00D946CD"/>
    <w:rsid w:val="00D95369"/>
    <w:rsid w:val="00D95595"/>
    <w:rsid w:val="00D959C8"/>
    <w:rsid w:val="00D97217"/>
    <w:rsid w:val="00D97A4B"/>
    <w:rsid w:val="00DA012E"/>
    <w:rsid w:val="00DA023C"/>
    <w:rsid w:val="00DA0402"/>
    <w:rsid w:val="00DA1142"/>
    <w:rsid w:val="00DA2028"/>
    <w:rsid w:val="00DA3CCD"/>
    <w:rsid w:val="00DA46DF"/>
    <w:rsid w:val="00DA5E68"/>
    <w:rsid w:val="00DA7016"/>
    <w:rsid w:val="00DA7540"/>
    <w:rsid w:val="00DA7B65"/>
    <w:rsid w:val="00DB009C"/>
    <w:rsid w:val="00DB295C"/>
    <w:rsid w:val="00DB32E4"/>
    <w:rsid w:val="00DB47C8"/>
    <w:rsid w:val="00DB5343"/>
    <w:rsid w:val="00DB5354"/>
    <w:rsid w:val="00DB5A97"/>
    <w:rsid w:val="00DB63C7"/>
    <w:rsid w:val="00DB69AE"/>
    <w:rsid w:val="00DB6F57"/>
    <w:rsid w:val="00DB704A"/>
    <w:rsid w:val="00DB759B"/>
    <w:rsid w:val="00DB7B1D"/>
    <w:rsid w:val="00DC164A"/>
    <w:rsid w:val="00DC30C3"/>
    <w:rsid w:val="00DC31E9"/>
    <w:rsid w:val="00DC3373"/>
    <w:rsid w:val="00DC3624"/>
    <w:rsid w:val="00DC4166"/>
    <w:rsid w:val="00DC49CB"/>
    <w:rsid w:val="00DC556A"/>
    <w:rsid w:val="00DC5A4C"/>
    <w:rsid w:val="00DC701C"/>
    <w:rsid w:val="00DD05AC"/>
    <w:rsid w:val="00DD05B9"/>
    <w:rsid w:val="00DD2EC2"/>
    <w:rsid w:val="00DD2FF9"/>
    <w:rsid w:val="00DD400E"/>
    <w:rsid w:val="00DD5023"/>
    <w:rsid w:val="00DD5708"/>
    <w:rsid w:val="00DD5F07"/>
    <w:rsid w:val="00DD709E"/>
    <w:rsid w:val="00DD743E"/>
    <w:rsid w:val="00DD7558"/>
    <w:rsid w:val="00DE005D"/>
    <w:rsid w:val="00DE1AFA"/>
    <w:rsid w:val="00DE27AF"/>
    <w:rsid w:val="00DE287E"/>
    <w:rsid w:val="00DE3B2C"/>
    <w:rsid w:val="00DE4865"/>
    <w:rsid w:val="00DE65C3"/>
    <w:rsid w:val="00DE65CD"/>
    <w:rsid w:val="00DE68EF"/>
    <w:rsid w:val="00DE7662"/>
    <w:rsid w:val="00DE776A"/>
    <w:rsid w:val="00DF0DC6"/>
    <w:rsid w:val="00DF2746"/>
    <w:rsid w:val="00DF46ED"/>
    <w:rsid w:val="00DF4A37"/>
    <w:rsid w:val="00DF5948"/>
    <w:rsid w:val="00DF68C1"/>
    <w:rsid w:val="00DF7322"/>
    <w:rsid w:val="00DF74D9"/>
    <w:rsid w:val="00E00CAB"/>
    <w:rsid w:val="00E010BF"/>
    <w:rsid w:val="00E0112F"/>
    <w:rsid w:val="00E01E82"/>
    <w:rsid w:val="00E022B2"/>
    <w:rsid w:val="00E0275D"/>
    <w:rsid w:val="00E02F37"/>
    <w:rsid w:val="00E03D91"/>
    <w:rsid w:val="00E05DF0"/>
    <w:rsid w:val="00E06519"/>
    <w:rsid w:val="00E06B9D"/>
    <w:rsid w:val="00E07168"/>
    <w:rsid w:val="00E07ECA"/>
    <w:rsid w:val="00E11E66"/>
    <w:rsid w:val="00E125CD"/>
    <w:rsid w:val="00E12EBA"/>
    <w:rsid w:val="00E1304E"/>
    <w:rsid w:val="00E134DB"/>
    <w:rsid w:val="00E14A3B"/>
    <w:rsid w:val="00E14D71"/>
    <w:rsid w:val="00E17E89"/>
    <w:rsid w:val="00E21A5B"/>
    <w:rsid w:val="00E23D6E"/>
    <w:rsid w:val="00E2402D"/>
    <w:rsid w:val="00E24A07"/>
    <w:rsid w:val="00E24D5F"/>
    <w:rsid w:val="00E259D4"/>
    <w:rsid w:val="00E27505"/>
    <w:rsid w:val="00E27B28"/>
    <w:rsid w:val="00E30749"/>
    <w:rsid w:val="00E31AB8"/>
    <w:rsid w:val="00E35568"/>
    <w:rsid w:val="00E35E26"/>
    <w:rsid w:val="00E36EC3"/>
    <w:rsid w:val="00E37127"/>
    <w:rsid w:val="00E37E3D"/>
    <w:rsid w:val="00E406FF"/>
    <w:rsid w:val="00E4070B"/>
    <w:rsid w:val="00E40877"/>
    <w:rsid w:val="00E4301B"/>
    <w:rsid w:val="00E43239"/>
    <w:rsid w:val="00E4474B"/>
    <w:rsid w:val="00E451BA"/>
    <w:rsid w:val="00E46D1A"/>
    <w:rsid w:val="00E4737B"/>
    <w:rsid w:val="00E510DD"/>
    <w:rsid w:val="00E5113F"/>
    <w:rsid w:val="00E51B96"/>
    <w:rsid w:val="00E52FEE"/>
    <w:rsid w:val="00E532E7"/>
    <w:rsid w:val="00E533CE"/>
    <w:rsid w:val="00E534C3"/>
    <w:rsid w:val="00E546AD"/>
    <w:rsid w:val="00E5470E"/>
    <w:rsid w:val="00E55050"/>
    <w:rsid w:val="00E558DC"/>
    <w:rsid w:val="00E56548"/>
    <w:rsid w:val="00E57A3C"/>
    <w:rsid w:val="00E60E2D"/>
    <w:rsid w:val="00E61425"/>
    <w:rsid w:val="00E61C13"/>
    <w:rsid w:val="00E62654"/>
    <w:rsid w:val="00E62C87"/>
    <w:rsid w:val="00E62D37"/>
    <w:rsid w:val="00E62DEE"/>
    <w:rsid w:val="00E6370F"/>
    <w:rsid w:val="00E63CBE"/>
    <w:rsid w:val="00E641ED"/>
    <w:rsid w:val="00E64BE9"/>
    <w:rsid w:val="00E66604"/>
    <w:rsid w:val="00E672B1"/>
    <w:rsid w:val="00E7017A"/>
    <w:rsid w:val="00E707DA"/>
    <w:rsid w:val="00E710EE"/>
    <w:rsid w:val="00E71188"/>
    <w:rsid w:val="00E71194"/>
    <w:rsid w:val="00E71545"/>
    <w:rsid w:val="00E71C0A"/>
    <w:rsid w:val="00E7301C"/>
    <w:rsid w:val="00E73157"/>
    <w:rsid w:val="00E735AB"/>
    <w:rsid w:val="00E7385E"/>
    <w:rsid w:val="00E7468D"/>
    <w:rsid w:val="00E746FA"/>
    <w:rsid w:val="00E759E7"/>
    <w:rsid w:val="00E76872"/>
    <w:rsid w:val="00E76D91"/>
    <w:rsid w:val="00E77486"/>
    <w:rsid w:val="00E77515"/>
    <w:rsid w:val="00E778FC"/>
    <w:rsid w:val="00E80ABE"/>
    <w:rsid w:val="00E81FF2"/>
    <w:rsid w:val="00E8249E"/>
    <w:rsid w:val="00E827DF"/>
    <w:rsid w:val="00E8282E"/>
    <w:rsid w:val="00E832C2"/>
    <w:rsid w:val="00E85582"/>
    <w:rsid w:val="00E85B8D"/>
    <w:rsid w:val="00E873C3"/>
    <w:rsid w:val="00E87720"/>
    <w:rsid w:val="00E9024E"/>
    <w:rsid w:val="00E90796"/>
    <w:rsid w:val="00E90F5E"/>
    <w:rsid w:val="00E917C7"/>
    <w:rsid w:val="00E9264B"/>
    <w:rsid w:val="00E92A0D"/>
    <w:rsid w:val="00E92A3D"/>
    <w:rsid w:val="00E939EA"/>
    <w:rsid w:val="00E95E7D"/>
    <w:rsid w:val="00E96405"/>
    <w:rsid w:val="00E96906"/>
    <w:rsid w:val="00E9694A"/>
    <w:rsid w:val="00E978DF"/>
    <w:rsid w:val="00EA041C"/>
    <w:rsid w:val="00EA1ECA"/>
    <w:rsid w:val="00EA39EF"/>
    <w:rsid w:val="00EA4817"/>
    <w:rsid w:val="00EA4984"/>
    <w:rsid w:val="00EA53E2"/>
    <w:rsid w:val="00EB131C"/>
    <w:rsid w:val="00EB14D1"/>
    <w:rsid w:val="00EB1508"/>
    <w:rsid w:val="00EB31CF"/>
    <w:rsid w:val="00EB35FA"/>
    <w:rsid w:val="00EB4766"/>
    <w:rsid w:val="00EB5382"/>
    <w:rsid w:val="00EB5D80"/>
    <w:rsid w:val="00EB6DBD"/>
    <w:rsid w:val="00EB6F29"/>
    <w:rsid w:val="00EB771B"/>
    <w:rsid w:val="00EB7E5E"/>
    <w:rsid w:val="00EC005D"/>
    <w:rsid w:val="00EC01D6"/>
    <w:rsid w:val="00EC17C2"/>
    <w:rsid w:val="00EC1CBC"/>
    <w:rsid w:val="00EC2048"/>
    <w:rsid w:val="00EC208B"/>
    <w:rsid w:val="00EC2300"/>
    <w:rsid w:val="00EC26A3"/>
    <w:rsid w:val="00EC2A02"/>
    <w:rsid w:val="00EC4680"/>
    <w:rsid w:val="00EC4AC5"/>
    <w:rsid w:val="00EC64BD"/>
    <w:rsid w:val="00EC657D"/>
    <w:rsid w:val="00EC6586"/>
    <w:rsid w:val="00EC6706"/>
    <w:rsid w:val="00EC6C4A"/>
    <w:rsid w:val="00EC72D2"/>
    <w:rsid w:val="00EC7882"/>
    <w:rsid w:val="00ED1216"/>
    <w:rsid w:val="00ED164F"/>
    <w:rsid w:val="00ED17D9"/>
    <w:rsid w:val="00ED1849"/>
    <w:rsid w:val="00ED2FA6"/>
    <w:rsid w:val="00ED332A"/>
    <w:rsid w:val="00ED3690"/>
    <w:rsid w:val="00ED74AB"/>
    <w:rsid w:val="00ED7506"/>
    <w:rsid w:val="00ED7AEA"/>
    <w:rsid w:val="00EE1951"/>
    <w:rsid w:val="00EE29E6"/>
    <w:rsid w:val="00EE3FF0"/>
    <w:rsid w:val="00EE42D3"/>
    <w:rsid w:val="00EE5110"/>
    <w:rsid w:val="00EE5393"/>
    <w:rsid w:val="00EE5FCD"/>
    <w:rsid w:val="00EE70E0"/>
    <w:rsid w:val="00EE7147"/>
    <w:rsid w:val="00EF1947"/>
    <w:rsid w:val="00EF1EE8"/>
    <w:rsid w:val="00EF235A"/>
    <w:rsid w:val="00EF2FCB"/>
    <w:rsid w:val="00EF3495"/>
    <w:rsid w:val="00EF3F06"/>
    <w:rsid w:val="00EF4292"/>
    <w:rsid w:val="00EF43EB"/>
    <w:rsid w:val="00EF4EFB"/>
    <w:rsid w:val="00EF5375"/>
    <w:rsid w:val="00EF53ED"/>
    <w:rsid w:val="00EF59D8"/>
    <w:rsid w:val="00EF5CEB"/>
    <w:rsid w:val="00EF6E90"/>
    <w:rsid w:val="00F00252"/>
    <w:rsid w:val="00F00C74"/>
    <w:rsid w:val="00F017EF"/>
    <w:rsid w:val="00F025F9"/>
    <w:rsid w:val="00F03167"/>
    <w:rsid w:val="00F03E90"/>
    <w:rsid w:val="00F04597"/>
    <w:rsid w:val="00F04CD0"/>
    <w:rsid w:val="00F04FD0"/>
    <w:rsid w:val="00F07874"/>
    <w:rsid w:val="00F101E1"/>
    <w:rsid w:val="00F10B4B"/>
    <w:rsid w:val="00F11CC3"/>
    <w:rsid w:val="00F12BF9"/>
    <w:rsid w:val="00F1366C"/>
    <w:rsid w:val="00F138AF"/>
    <w:rsid w:val="00F142E0"/>
    <w:rsid w:val="00F144AC"/>
    <w:rsid w:val="00F14624"/>
    <w:rsid w:val="00F1549D"/>
    <w:rsid w:val="00F160EC"/>
    <w:rsid w:val="00F16242"/>
    <w:rsid w:val="00F16D1C"/>
    <w:rsid w:val="00F2047A"/>
    <w:rsid w:val="00F2082D"/>
    <w:rsid w:val="00F242DD"/>
    <w:rsid w:val="00F24BA2"/>
    <w:rsid w:val="00F25C3D"/>
    <w:rsid w:val="00F263AC"/>
    <w:rsid w:val="00F26DD2"/>
    <w:rsid w:val="00F279BE"/>
    <w:rsid w:val="00F304A1"/>
    <w:rsid w:val="00F3062C"/>
    <w:rsid w:val="00F30E95"/>
    <w:rsid w:val="00F30E9C"/>
    <w:rsid w:val="00F312C5"/>
    <w:rsid w:val="00F32948"/>
    <w:rsid w:val="00F32C7F"/>
    <w:rsid w:val="00F34448"/>
    <w:rsid w:val="00F349B0"/>
    <w:rsid w:val="00F34A56"/>
    <w:rsid w:val="00F34C23"/>
    <w:rsid w:val="00F35175"/>
    <w:rsid w:val="00F35ECD"/>
    <w:rsid w:val="00F365B1"/>
    <w:rsid w:val="00F3747E"/>
    <w:rsid w:val="00F3790A"/>
    <w:rsid w:val="00F37C7D"/>
    <w:rsid w:val="00F40C9E"/>
    <w:rsid w:val="00F40D61"/>
    <w:rsid w:val="00F40EED"/>
    <w:rsid w:val="00F428EC"/>
    <w:rsid w:val="00F43A03"/>
    <w:rsid w:val="00F43B4F"/>
    <w:rsid w:val="00F43F87"/>
    <w:rsid w:val="00F45340"/>
    <w:rsid w:val="00F458D4"/>
    <w:rsid w:val="00F45EDE"/>
    <w:rsid w:val="00F47394"/>
    <w:rsid w:val="00F47CE4"/>
    <w:rsid w:val="00F51CBC"/>
    <w:rsid w:val="00F54BE4"/>
    <w:rsid w:val="00F550EB"/>
    <w:rsid w:val="00F5579B"/>
    <w:rsid w:val="00F5590B"/>
    <w:rsid w:val="00F56533"/>
    <w:rsid w:val="00F56A38"/>
    <w:rsid w:val="00F57B20"/>
    <w:rsid w:val="00F61890"/>
    <w:rsid w:val="00F63C9A"/>
    <w:rsid w:val="00F63D4A"/>
    <w:rsid w:val="00F64B5E"/>
    <w:rsid w:val="00F651DF"/>
    <w:rsid w:val="00F66CD2"/>
    <w:rsid w:val="00F66F72"/>
    <w:rsid w:val="00F67594"/>
    <w:rsid w:val="00F7072C"/>
    <w:rsid w:val="00F70E3F"/>
    <w:rsid w:val="00F71D73"/>
    <w:rsid w:val="00F71F02"/>
    <w:rsid w:val="00F72417"/>
    <w:rsid w:val="00F743FC"/>
    <w:rsid w:val="00F77B93"/>
    <w:rsid w:val="00F77FF1"/>
    <w:rsid w:val="00F809F2"/>
    <w:rsid w:val="00F81CD8"/>
    <w:rsid w:val="00F8203A"/>
    <w:rsid w:val="00F82119"/>
    <w:rsid w:val="00F825FF"/>
    <w:rsid w:val="00F826BE"/>
    <w:rsid w:val="00F82FE1"/>
    <w:rsid w:val="00F83FA9"/>
    <w:rsid w:val="00F859BD"/>
    <w:rsid w:val="00F87A5E"/>
    <w:rsid w:val="00F9012D"/>
    <w:rsid w:val="00F92986"/>
    <w:rsid w:val="00F92ABF"/>
    <w:rsid w:val="00F948FB"/>
    <w:rsid w:val="00F94AF7"/>
    <w:rsid w:val="00F96AAC"/>
    <w:rsid w:val="00FA016E"/>
    <w:rsid w:val="00FA035D"/>
    <w:rsid w:val="00FA03A5"/>
    <w:rsid w:val="00FA2D46"/>
    <w:rsid w:val="00FA3007"/>
    <w:rsid w:val="00FA33E8"/>
    <w:rsid w:val="00FA3A8F"/>
    <w:rsid w:val="00FA40FE"/>
    <w:rsid w:val="00FA55A3"/>
    <w:rsid w:val="00FA5ACD"/>
    <w:rsid w:val="00FA5F5A"/>
    <w:rsid w:val="00FA7485"/>
    <w:rsid w:val="00FB16E7"/>
    <w:rsid w:val="00FB277E"/>
    <w:rsid w:val="00FB3997"/>
    <w:rsid w:val="00FB4647"/>
    <w:rsid w:val="00FB5603"/>
    <w:rsid w:val="00FB59D7"/>
    <w:rsid w:val="00FB6DE8"/>
    <w:rsid w:val="00FB70E1"/>
    <w:rsid w:val="00FC0648"/>
    <w:rsid w:val="00FC1F74"/>
    <w:rsid w:val="00FC245A"/>
    <w:rsid w:val="00FC3923"/>
    <w:rsid w:val="00FC3EA1"/>
    <w:rsid w:val="00FC4109"/>
    <w:rsid w:val="00FC454B"/>
    <w:rsid w:val="00FC5597"/>
    <w:rsid w:val="00FD0158"/>
    <w:rsid w:val="00FD0D15"/>
    <w:rsid w:val="00FD1041"/>
    <w:rsid w:val="00FD1158"/>
    <w:rsid w:val="00FD1581"/>
    <w:rsid w:val="00FD4F1E"/>
    <w:rsid w:val="00FD57FB"/>
    <w:rsid w:val="00FD636B"/>
    <w:rsid w:val="00FD697A"/>
    <w:rsid w:val="00FE03CC"/>
    <w:rsid w:val="00FE1029"/>
    <w:rsid w:val="00FE1A3F"/>
    <w:rsid w:val="00FE2676"/>
    <w:rsid w:val="00FE3B15"/>
    <w:rsid w:val="00FE3CFB"/>
    <w:rsid w:val="00FE693C"/>
    <w:rsid w:val="00FE6C67"/>
    <w:rsid w:val="00FE7B51"/>
    <w:rsid w:val="00FF0053"/>
    <w:rsid w:val="00FF1073"/>
    <w:rsid w:val="00FF17EA"/>
    <w:rsid w:val="00FF21F5"/>
    <w:rsid w:val="00FF2228"/>
    <w:rsid w:val="00FF26BF"/>
    <w:rsid w:val="00FF2977"/>
    <w:rsid w:val="00FF3F20"/>
    <w:rsid w:val="00FF3F89"/>
    <w:rsid w:val="00FF410B"/>
    <w:rsid w:val="00FF4A5D"/>
    <w:rsid w:val="00FF5E1C"/>
    <w:rsid w:val="00FF6376"/>
    <w:rsid w:val="00FF664A"/>
    <w:rsid w:val="00FF7635"/>
    <w:rsid w:val="00FF7B20"/>
    <w:rsid w:val="07B81EAC"/>
    <w:rsid w:val="0B381BA7"/>
    <w:rsid w:val="0C03B2FE"/>
    <w:rsid w:val="18E4875D"/>
    <w:rsid w:val="1FA1F094"/>
    <w:rsid w:val="319B7140"/>
    <w:rsid w:val="33C9780A"/>
    <w:rsid w:val="3978DD9E"/>
    <w:rsid w:val="3A68C0A2"/>
    <w:rsid w:val="44F7D060"/>
    <w:rsid w:val="4B30D8AA"/>
    <w:rsid w:val="4B4ACA3F"/>
    <w:rsid w:val="4E6C7849"/>
    <w:rsid w:val="500488DC"/>
    <w:rsid w:val="52A18B28"/>
    <w:rsid w:val="53001C81"/>
    <w:rsid w:val="55BFD0AB"/>
    <w:rsid w:val="560DBF84"/>
    <w:rsid w:val="5A119B85"/>
    <w:rsid w:val="5D55CA9E"/>
    <w:rsid w:val="63333861"/>
    <w:rsid w:val="6620255B"/>
    <w:rsid w:val="6A5FFD66"/>
    <w:rsid w:val="6F61667C"/>
    <w:rsid w:val="7416B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F9730"/>
  <w15:chartTrackingRefBased/>
  <w15:docId w15:val="{FFF41C71-BD1A-473E-9CFF-46BB8CDB8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PE"/>
    </w:rPr>
  </w:style>
  <w:style w:type="paragraph" w:styleId="Ttulo1">
    <w:name w:val="heading 1"/>
    <w:basedOn w:val="Normal"/>
    <w:next w:val="Normal"/>
    <w:link w:val="Ttulo1Car"/>
    <w:uiPriority w:val="9"/>
    <w:qFormat/>
    <w:rsid w:val="00D4547F"/>
    <w:pPr>
      <w:keepNext/>
      <w:keepLines/>
      <w:spacing w:before="240" w:after="0"/>
      <w:outlineLvl w:val="0"/>
    </w:pPr>
    <w:rPr>
      <w:rFonts w:asciiTheme="majorHAnsi" w:eastAsiaTheme="majorEastAsia" w:hAnsiTheme="majorHAnsi" w:cstheme="majorBidi"/>
      <w:color w:val="2E74B5" w:themeColor="accent1" w:themeShade="BF"/>
      <w:sz w:val="32"/>
      <w:szCs w:val="32"/>
      <w:lang w:val="es-MX" w:eastAsia="es-MX"/>
    </w:rPr>
  </w:style>
  <w:style w:type="paragraph" w:styleId="Ttulo2">
    <w:name w:val="heading 2"/>
    <w:basedOn w:val="Normal"/>
    <w:next w:val="Normal"/>
    <w:link w:val="Ttulo2Car"/>
    <w:uiPriority w:val="9"/>
    <w:unhideWhenUsed/>
    <w:qFormat/>
    <w:rsid w:val="00BA0B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D3F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0F499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Normal"/>
    <w:basedOn w:val="Normal"/>
    <w:link w:val="PrrafodelistaCar"/>
    <w:uiPriority w:val="34"/>
    <w:qFormat/>
    <w:rsid w:val="003D0DCC"/>
    <w:pPr>
      <w:widowControl w:val="0"/>
      <w:autoSpaceDE w:val="0"/>
      <w:autoSpaceDN w:val="0"/>
      <w:spacing w:after="0" w:line="240" w:lineRule="auto"/>
      <w:ind w:left="3142" w:hanging="360"/>
    </w:pPr>
    <w:rPr>
      <w:rFonts w:ascii="Times New Roman" w:eastAsia="Times New Roman" w:hAnsi="Times New Roman" w:cs="Times New Roman"/>
      <w:lang w:eastAsia="es-PE" w:bidi="es-PE"/>
    </w:rPr>
  </w:style>
  <w:style w:type="paragraph" w:styleId="Textoindependiente">
    <w:name w:val="Body Text"/>
    <w:basedOn w:val="Normal"/>
    <w:link w:val="TextoindependienteCar"/>
    <w:uiPriority w:val="1"/>
    <w:qFormat/>
    <w:rsid w:val="003D0DCC"/>
    <w:pPr>
      <w:widowControl w:val="0"/>
      <w:autoSpaceDE w:val="0"/>
      <w:autoSpaceDN w:val="0"/>
      <w:spacing w:after="0" w:line="240" w:lineRule="auto"/>
    </w:pPr>
    <w:rPr>
      <w:rFonts w:ascii="Times New Roman" w:eastAsia="Times New Roman" w:hAnsi="Times New Roman" w:cs="Times New Roman"/>
      <w:sz w:val="24"/>
      <w:szCs w:val="24"/>
      <w:lang w:eastAsia="es-PE" w:bidi="es-PE"/>
    </w:rPr>
  </w:style>
  <w:style w:type="character" w:customStyle="1" w:styleId="TextoindependienteCar">
    <w:name w:val="Texto independiente Car"/>
    <w:basedOn w:val="Fuentedeprrafopredeter"/>
    <w:link w:val="Textoindependiente"/>
    <w:uiPriority w:val="1"/>
    <w:rsid w:val="003D0DCC"/>
    <w:rPr>
      <w:rFonts w:ascii="Times New Roman" w:eastAsia="Times New Roman" w:hAnsi="Times New Roman" w:cs="Times New Roman"/>
      <w:sz w:val="24"/>
      <w:szCs w:val="24"/>
      <w:lang w:val="es-PE" w:eastAsia="es-PE" w:bidi="es-PE"/>
    </w:rPr>
  </w:style>
  <w:style w:type="paragraph" w:styleId="NormalWeb">
    <w:name w:val="Normal (Web)"/>
    <w:basedOn w:val="Normal"/>
    <w:uiPriority w:val="99"/>
    <w:unhideWhenUsed/>
    <w:rsid w:val="003D0DCC"/>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styleId="Tablaconcuadrcula">
    <w:name w:val="Table Grid"/>
    <w:basedOn w:val="Tablanormal"/>
    <w:uiPriority w:val="39"/>
    <w:rsid w:val="00A14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1461A"/>
    <w:pPr>
      <w:spacing w:after="200" w:line="240" w:lineRule="auto"/>
    </w:pPr>
    <w:rPr>
      <w:i/>
      <w:iCs/>
      <w:color w:val="44546A" w:themeColor="text2"/>
      <w:sz w:val="18"/>
      <w:szCs w:val="18"/>
    </w:rPr>
  </w:style>
  <w:style w:type="table" w:styleId="Tablaconcuadrculaclara">
    <w:name w:val="Grid Table Light"/>
    <w:basedOn w:val="Tablanormal"/>
    <w:uiPriority w:val="40"/>
    <w:rsid w:val="00A146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D46C13"/>
    <w:rPr>
      <w:color w:val="0563C1" w:themeColor="hyperlink"/>
      <w:u w:val="single"/>
    </w:rPr>
  </w:style>
  <w:style w:type="character" w:customStyle="1" w:styleId="Ttulo1Car">
    <w:name w:val="Título 1 Car"/>
    <w:basedOn w:val="Fuentedeprrafopredeter"/>
    <w:link w:val="Ttulo1"/>
    <w:uiPriority w:val="9"/>
    <w:rsid w:val="00D4547F"/>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D4547F"/>
  </w:style>
  <w:style w:type="character" w:customStyle="1" w:styleId="Ttulo2Car">
    <w:name w:val="Título 2 Car"/>
    <w:basedOn w:val="Fuentedeprrafopredeter"/>
    <w:link w:val="Ttulo2"/>
    <w:uiPriority w:val="9"/>
    <w:rsid w:val="00BA0B0E"/>
    <w:rPr>
      <w:rFonts w:asciiTheme="majorHAnsi" w:eastAsiaTheme="majorEastAsia" w:hAnsiTheme="majorHAnsi" w:cstheme="majorBidi"/>
      <w:color w:val="2E74B5" w:themeColor="accent1" w:themeShade="BF"/>
      <w:sz w:val="26"/>
      <w:szCs w:val="26"/>
      <w:lang w:val="es-PE"/>
    </w:rPr>
  </w:style>
  <w:style w:type="character" w:customStyle="1" w:styleId="Ttulo3Car">
    <w:name w:val="Título 3 Car"/>
    <w:basedOn w:val="Fuentedeprrafopredeter"/>
    <w:link w:val="Ttulo3"/>
    <w:uiPriority w:val="9"/>
    <w:rsid w:val="004D3FD7"/>
    <w:rPr>
      <w:rFonts w:asciiTheme="majorHAnsi" w:eastAsiaTheme="majorEastAsia" w:hAnsiTheme="majorHAnsi" w:cstheme="majorBidi"/>
      <w:color w:val="1F4D78" w:themeColor="accent1" w:themeShade="7F"/>
      <w:sz w:val="24"/>
      <w:szCs w:val="24"/>
      <w:lang w:val="es-PE"/>
    </w:rPr>
  </w:style>
  <w:style w:type="character" w:customStyle="1" w:styleId="Ttulo4Car">
    <w:name w:val="Título 4 Car"/>
    <w:basedOn w:val="Fuentedeprrafopredeter"/>
    <w:link w:val="Ttulo4"/>
    <w:uiPriority w:val="9"/>
    <w:rsid w:val="000F499B"/>
    <w:rPr>
      <w:rFonts w:asciiTheme="majorHAnsi" w:eastAsiaTheme="majorEastAsia" w:hAnsiTheme="majorHAnsi" w:cstheme="majorBidi"/>
      <w:i/>
      <w:iCs/>
      <w:color w:val="2E74B5" w:themeColor="accent1" w:themeShade="BF"/>
      <w:lang w:val="es-PE"/>
    </w:rPr>
  </w:style>
  <w:style w:type="paragraph" w:customStyle="1" w:styleId="Default">
    <w:name w:val="Default"/>
    <w:rsid w:val="00677C0B"/>
    <w:pPr>
      <w:autoSpaceDE w:val="0"/>
      <w:autoSpaceDN w:val="0"/>
      <w:adjustRightInd w:val="0"/>
      <w:spacing w:after="0" w:line="240" w:lineRule="auto"/>
    </w:pPr>
    <w:rPr>
      <w:rFonts w:ascii="Wingdings" w:hAnsi="Wingdings" w:cs="Wingdings"/>
      <w:color w:val="000000"/>
      <w:sz w:val="24"/>
      <w:szCs w:val="24"/>
      <w:lang w:val="es-ES"/>
    </w:rPr>
  </w:style>
  <w:style w:type="paragraph" w:styleId="Textodeglobo">
    <w:name w:val="Balloon Text"/>
    <w:basedOn w:val="Normal"/>
    <w:link w:val="TextodegloboCar"/>
    <w:uiPriority w:val="99"/>
    <w:semiHidden/>
    <w:unhideWhenUsed/>
    <w:rsid w:val="009279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79BB"/>
    <w:rPr>
      <w:rFonts w:ascii="Segoe UI" w:hAnsi="Segoe UI" w:cs="Segoe UI"/>
      <w:sz w:val="18"/>
      <w:szCs w:val="18"/>
      <w:lang w:val="es-PE"/>
    </w:rPr>
  </w:style>
  <w:style w:type="paragraph" w:styleId="Encabezado">
    <w:name w:val="header"/>
    <w:basedOn w:val="Normal"/>
    <w:link w:val="EncabezadoCar"/>
    <w:uiPriority w:val="99"/>
    <w:unhideWhenUsed/>
    <w:rsid w:val="00133F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FAD"/>
    <w:rPr>
      <w:lang w:val="es-PE"/>
    </w:rPr>
  </w:style>
  <w:style w:type="paragraph" w:styleId="Piedepgina">
    <w:name w:val="footer"/>
    <w:basedOn w:val="Normal"/>
    <w:link w:val="PiedepginaCar"/>
    <w:uiPriority w:val="99"/>
    <w:unhideWhenUsed/>
    <w:rsid w:val="00133F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FAD"/>
    <w:rPr>
      <w:lang w:val="es-PE"/>
    </w:rPr>
  </w:style>
  <w:style w:type="paragraph" w:styleId="TtuloTDC">
    <w:name w:val="TOC Heading"/>
    <w:basedOn w:val="Ttulo1"/>
    <w:next w:val="Normal"/>
    <w:uiPriority w:val="39"/>
    <w:unhideWhenUsed/>
    <w:qFormat/>
    <w:rsid w:val="004B3A58"/>
    <w:pPr>
      <w:outlineLvl w:val="9"/>
    </w:pPr>
  </w:style>
  <w:style w:type="paragraph" w:styleId="TDC1">
    <w:name w:val="toc 1"/>
    <w:basedOn w:val="Normal"/>
    <w:next w:val="Normal"/>
    <w:autoRedefine/>
    <w:uiPriority w:val="39"/>
    <w:unhideWhenUsed/>
    <w:rsid w:val="004B3A58"/>
    <w:pPr>
      <w:spacing w:after="100"/>
    </w:pPr>
  </w:style>
  <w:style w:type="paragraph" w:styleId="TDC2">
    <w:name w:val="toc 2"/>
    <w:basedOn w:val="Normal"/>
    <w:next w:val="Normal"/>
    <w:autoRedefine/>
    <w:uiPriority w:val="39"/>
    <w:unhideWhenUsed/>
    <w:rsid w:val="004B3A58"/>
    <w:pPr>
      <w:spacing w:after="100"/>
      <w:ind w:left="220"/>
    </w:pPr>
  </w:style>
  <w:style w:type="paragraph" w:styleId="TDC3">
    <w:name w:val="toc 3"/>
    <w:basedOn w:val="Normal"/>
    <w:next w:val="Normal"/>
    <w:autoRedefine/>
    <w:uiPriority w:val="39"/>
    <w:unhideWhenUsed/>
    <w:rsid w:val="004B3A58"/>
    <w:pPr>
      <w:spacing w:after="100"/>
      <w:ind w:left="440"/>
    </w:pPr>
  </w:style>
  <w:style w:type="character" w:styleId="Textoennegrita">
    <w:name w:val="Strong"/>
    <w:basedOn w:val="Fuentedeprrafopredeter"/>
    <w:uiPriority w:val="22"/>
    <w:qFormat/>
    <w:rsid w:val="00D31B62"/>
    <w:rPr>
      <w:b/>
      <w:bCs/>
    </w:rPr>
  </w:style>
  <w:style w:type="table" w:customStyle="1" w:styleId="TablaconformeAPA6edicin">
    <w:name w:val="Tabla conforme APA 6 edición"/>
    <w:basedOn w:val="Tablanormal"/>
    <w:uiPriority w:val="99"/>
    <w:rsid w:val="00BB1DE1"/>
    <w:pPr>
      <w:spacing w:after="0" w:line="240" w:lineRule="auto"/>
      <w:jc w:val="center"/>
    </w:pPr>
    <w:rPr>
      <w:rFonts w:ascii="Times New Roman" w:hAnsi="Times New Roman"/>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styleId="Tabladeilustraciones">
    <w:name w:val="table of figures"/>
    <w:basedOn w:val="Normal"/>
    <w:next w:val="Normal"/>
    <w:uiPriority w:val="99"/>
    <w:unhideWhenUsed/>
    <w:rsid w:val="00000CD4"/>
    <w:pPr>
      <w:spacing w:after="0"/>
    </w:pPr>
  </w:style>
  <w:style w:type="character" w:styleId="Mencinsinresolver">
    <w:name w:val="Unresolved Mention"/>
    <w:basedOn w:val="Fuentedeprrafopredeter"/>
    <w:uiPriority w:val="99"/>
    <w:semiHidden/>
    <w:unhideWhenUsed/>
    <w:rsid w:val="00A16FF1"/>
    <w:rPr>
      <w:color w:val="605E5C"/>
      <w:shd w:val="clear" w:color="auto" w:fill="E1DFDD"/>
    </w:rPr>
  </w:style>
  <w:style w:type="paragraph" w:styleId="Textonotaalfinal">
    <w:name w:val="endnote text"/>
    <w:basedOn w:val="Normal"/>
    <w:link w:val="TextonotaalfinalCar"/>
    <w:uiPriority w:val="99"/>
    <w:semiHidden/>
    <w:unhideWhenUsed/>
    <w:rsid w:val="00B83B5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83B52"/>
    <w:rPr>
      <w:sz w:val="20"/>
      <w:szCs w:val="20"/>
      <w:lang w:val="es-PE"/>
    </w:rPr>
  </w:style>
  <w:style w:type="character" w:styleId="Refdenotaalfinal">
    <w:name w:val="endnote reference"/>
    <w:basedOn w:val="Fuentedeprrafopredeter"/>
    <w:uiPriority w:val="99"/>
    <w:semiHidden/>
    <w:unhideWhenUsed/>
    <w:rsid w:val="00B83B52"/>
    <w:rPr>
      <w:vertAlign w:val="superscript"/>
    </w:rPr>
  </w:style>
  <w:style w:type="paragraph" w:styleId="Textonotapie">
    <w:name w:val="footnote text"/>
    <w:basedOn w:val="Normal"/>
    <w:link w:val="TextonotapieCar"/>
    <w:uiPriority w:val="99"/>
    <w:semiHidden/>
    <w:unhideWhenUsed/>
    <w:rsid w:val="00B83B5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3B52"/>
    <w:rPr>
      <w:sz w:val="20"/>
      <w:szCs w:val="20"/>
      <w:lang w:val="es-PE"/>
    </w:rPr>
  </w:style>
  <w:style w:type="character" w:styleId="Refdenotaalpie">
    <w:name w:val="footnote reference"/>
    <w:basedOn w:val="Fuentedeprrafopredeter"/>
    <w:uiPriority w:val="99"/>
    <w:semiHidden/>
    <w:unhideWhenUsed/>
    <w:rsid w:val="00B83B52"/>
    <w:rPr>
      <w:vertAlign w:val="superscript"/>
    </w:rPr>
  </w:style>
  <w:style w:type="character" w:styleId="nfasis">
    <w:name w:val="Emphasis"/>
    <w:basedOn w:val="Fuentedeprrafopredeter"/>
    <w:uiPriority w:val="20"/>
    <w:qFormat/>
    <w:rsid w:val="00361A16"/>
    <w:rPr>
      <w:i/>
      <w:iCs/>
    </w:rPr>
  </w:style>
  <w:style w:type="character" w:customStyle="1" w:styleId="color-rojo">
    <w:name w:val="color-rojo"/>
    <w:basedOn w:val="Fuentedeprrafopredeter"/>
    <w:rsid w:val="0062256E"/>
  </w:style>
  <w:style w:type="character" w:styleId="Refdecomentario">
    <w:name w:val="annotation reference"/>
    <w:basedOn w:val="Fuentedeprrafopredeter"/>
    <w:uiPriority w:val="99"/>
    <w:semiHidden/>
    <w:unhideWhenUsed/>
    <w:rsid w:val="00DA5E68"/>
    <w:rPr>
      <w:sz w:val="16"/>
      <w:szCs w:val="16"/>
    </w:rPr>
  </w:style>
  <w:style w:type="paragraph" w:styleId="Textocomentario">
    <w:name w:val="annotation text"/>
    <w:basedOn w:val="Normal"/>
    <w:link w:val="TextocomentarioCar"/>
    <w:uiPriority w:val="99"/>
    <w:semiHidden/>
    <w:unhideWhenUsed/>
    <w:rsid w:val="00DA5E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A5E68"/>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DA5E68"/>
    <w:rPr>
      <w:b/>
      <w:bCs/>
    </w:rPr>
  </w:style>
  <w:style w:type="character" w:customStyle="1" w:styleId="AsuntodelcomentarioCar">
    <w:name w:val="Asunto del comentario Car"/>
    <w:basedOn w:val="TextocomentarioCar"/>
    <w:link w:val="Asuntodelcomentario"/>
    <w:uiPriority w:val="99"/>
    <w:semiHidden/>
    <w:rsid w:val="00DA5E68"/>
    <w:rPr>
      <w:b/>
      <w:bCs/>
      <w:sz w:val="20"/>
      <w:szCs w:val="20"/>
      <w:lang w:val="es-PE"/>
    </w:rPr>
  </w:style>
  <w:style w:type="paragraph" w:styleId="Sinespaciado">
    <w:name w:val="No Spacing"/>
    <w:link w:val="SinespaciadoCar"/>
    <w:uiPriority w:val="1"/>
    <w:qFormat/>
    <w:rsid w:val="00145F53"/>
    <w:pPr>
      <w:spacing w:after="0" w:line="240" w:lineRule="auto"/>
    </w:pPr>
    <w:rPr>
      <w:lang w:val="es-PE"/>
    </w:rPr>
  </w:style>
  <w:style w:type="paragraph" w:styleId="Revisin">
    <w:name w:val="Revision"/>
    <w:hidden/>
    <w:uiPriority w:val="99"/>
    <w:semiHidden/>
    <w:rsid w:val="00CA6B0C"/>
    <w:pPr>
      <w:spacing w:after="0" w:line="240" w:lineRule="auto"/>
    </w:pPr>
    <w:rPr>
      <w:lang w:val="es-PE"/>
    </w:rPr>
  </w:style>
  <w:style w:type="character" w:styleId="nfasisintenso">
    <w:name w:val="Intense Emphasis"/>
    <w:basedOn w:val="Fuentedeprrafopredeter"/>
    <w:uiPriority w:val="21"/>
    <w:qFormat/>
    <w:rsid w:val="00646C57"/>
    <w:rPr>
      <w:i/>
      <w:iCs/>
      <w:color w:val="5B9BD5" w:themeColor="accent1"/>
    </w:rPr>
  </w:style>
  <w:style w:type="paragraph" w:customStyle="1" w:styleId="TEXTOGENERAL">
    <w:name w:val="TEXTO GENERAL"/>
    <w:basedOn w:val="Normal"/>
    <w:link w:val="TEXTOGENERALCar"/>
    <w:qFormat/>
    <w:rsid w:val="00646C57"/>
    <w:pPr>
      <w:spacing w:after="120" w:line="480" w:lineRule="auto"/>
      <w:ind w:left="357"/>
      <w:jc w:val="both"/>
    </w:pPr>
    <w:rPr>
      <w:rFonts w:ascii="Times New Roman" w:hAnsi="Times New Roman" w:cs="Times New Roman"/>
      <w:sz w:val="24"/>
      <w:szCs w:val="24"/>
    </w:rPr>
  </w:style>
  <w:style w:type="character" w:customStyle="1" w:styleId="TEXTOGENERALCar">
    <w:name w:val="TEXTO GENERAL Car"/>
    <w:basedOn w:val="Fuentedeprrafopredeter"/>
    <w:link w:val="TEXTOGENERAL"/>
    <w:rsid w:val="00646C57"/>
    <w:rPr>
      <w:rFonts w:ascii="Times New Roman" w:hAnsi="Times New Roman" w:cs="Times New Roman"/>
      <w:sz w:val="24"/>
      <w:szCs w:val="24"/>
      <w:lang w:val="es-PE"/>
    </w:rPr>
  </w:style>
  <w:style w:type="character" w:styleId="Textodelmarcadordeposicin">
    <w:name w:val="Placeholder Text"/>
    <w:basedOn w:val="Fuentedeprrafopredeter"/>
    <w:uiPriority w:val="99"/>
    <w:semiHidden/>
    <w:rsid w:val="00BB1E67"/>
    <w:rPr>
      <w:color w:val="808080"/>
    </w:rPr>
  </w:style>
  <w:style w:type="character" w:customStyle="1" w:styleId="fe69if">
    <w:name w:val="fe69if"/>
    <w:basedOn w:val="Fuentedeprrafopredeter"/>
    <w:rsid w:val="00120FC2"/>
  </w:style>
  <w:style w:type="character" w:customStyle="1" w:styleId="hvr">
    <w:name w:val="hvr"/>
    <w:basedOn w:val="Fuentedeprrafopredeter"/>
    <w:rsid w:val="00120FC2"/>
  </w:style>
  <w:style w:type="character" w:customStyle="1" w:styleId="SinespaciadoCar">
    <w:name w:val="Sin espaciado Car"/>
    <w:basedOn w:val="Fuentedeprrafopredeter"/>
    <w:link w:val="Sinespaciado"/>
    <w:uiPriority w:val="1"/>
    <w:rsid w:val="00580B3B"/>
    <w:rPr>
      <w:lang w:val="es-PE"/>
    </w:rPr>
  </w:style>
  <w:style w:type="character" w:customStyle="1" w:styleId="words">
    <w:name w:val="words"/>
    <w:basedOn w:val="Fuentedeprrafopredeter"/>
    <w:rsid w:val="00C468A3"/>
  </w:style>
  <w:style w:type="character" w:customStyle="1" w:styleId="PrrafodelistaCar">
    <w:name w:val="Párrafo de lista Car"/>
    <w:aliases w:val="Párrafo Normal Car"/>
    <w:link w:val="Prrafodelista"/>
    <w:uiPriority w:val="1"/>
    <w:locked/>
    <w:rsid w:val="00B56748"/>
    <w:rPr>
      <w:rFonts w:ascii="Times New Roman" w:eastAsia="Times New Roman" w:hAnsi="Times New Roman" w:cs="Times New Roman"/>
      <w:lang w:val="es-PE" w:eastAsia="es-PE" w:bidi="es-PE"/>
    </w:rPr>
  </w:style>
  <w:style w:type="table" w:styleId="Tablanormal2">
    <w:name w:val="Plain Table 2"/>
    <w:basedOn w:val="Tablanormal"/>
    <w:uiPriority w:val="42"/>
    <w:rsid w:val="00B216D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aclara-nfasis6">
    <w:name w:val="Light List Accent 6"/>
    <w:basedOn w:val="Tablanormal"/>
    <w:uiPriority w:val="61"/>
    <w:rsid w:val="005E4E1A"/>
    <w:pPr>
      <w:spacing w:after="0" w:line="240" w:lineRule="auto"/>
    </w:pPr>
    <w:rPr>
      <w:rFonts w:ascii="Calibri" w:eastAsia="Calibri" w:hAnsi="Calibri" w:cs="Times New Roman"/>
      <w:sz w:val="20"/>
      <w:szCs w:val="20"/>
      <w:lang w:val="es-PE" w:eastAsia="es-P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Tablaconcuadrcula1clara-nfasis3">
    <w:name w:val="Grid Table 1 Light Accent 3"/>
    <w:basedOn w:val="Tablanormal"/>
    <w:uiPriority w:val="46"/>
    <w:rsid w:val="002C7952"/>
    <w:pPr>
      <w:spacing w:after="0" w:line="240" w:lineRule="auto"/>
    </w:pPr>
    <w:rPr>
      <w:lang w:val="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Sombreadoclaro-nfasis6">
    <w:name w:val="Light Shading Accent 6"/>
    <w:basedOn w:val="Tablanormal"/>
    <w:uiPriority w:val="60"/>
    <w:rsid w:val="002C7952"/>
    <w:pPr>
      <w:spacing w:after="0" w:line="240" w:lineRule="auto"/>
    </w:pPr>
    <w:rPr>
      <w:rFonts w:ascii="Calibri" w:eastAsia="Calibri" w:hAnsi="Calibri" w:cs="Times New Roman"/>
      <w:color w:val="538135" w:themeColor="accent6" w:themeShade="BF"/>
      <w:sz w:val="20"/>
      <w:szCs w:val="20"/>
      <w:lang w:val="es-PE" w:eastAsia="es-P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Hipervnculovisitado">
    <w:name w:val="FollowedHyperlink"/>
    <w:basedOn w:val="Fuentedeprrafopredeter"/>
    <w:uiPriority w:val="99"/>
    <w:semiHidden/>
    <w:unhideWhenUsed/>
    <w:rsid w:val="002C7952"/>
    <w:rPr>
      <w:color w:val="800080"/>
      <w:u w:val="single"/>
    </w:rPr>
  </w:style>
  <w:style w:type="paragraph" w:customStyle="1" w:styleId="xl63">
    <w:name w:val="xl63"/>
    <w:basedOn w:val="Normal"/>
    <w:rsid w:val="002C7952"/>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PE"/>
    </w:rPr>
  </w:style>
  <w:style w:type="paragraph" w:customStyle="1" w:styleId="xl64">
    <w:name w:val="xl64"/>
    <w:basedOn w:val="Normal"/>
    <w:rsid w:val="002C7952"/>
    <w:pPr>
      <w:pBdr>
        <w:top w:val="single" w:sz="4" w:space="0" w:color="auto"/>
        <w:left w:val="single" w:sz="4" w:space="0" w:color="auto"/>
        <w:bottom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PE"/>
    </w:rPr>
  </w:style>
  <w:style w:type="paragraph" w:customStyle="1" w:styleId="xl65">
    <w:name w:val="xl65"/>
    <w:basedOn w:val="Normal"/>
    <w:rsid w:val="002C7952"/>
    <w:pPr>
      <w:pBdr>
        <w:top w:val="single" w:sz="4" w:space="0" w:color="auto"/>
        <w:left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lang w:eastAsia="es-PE"/>
    </w:rPr>
  </w:style>
  <w:style w:type="paragraph" w:customStyle="1" w:styleId="xl66">
    <w:name w:val="xl66"/>
    <w:basedOn w:val="Normal"/>
    <w:rsid w:val="002C7952"/>
    <w:pPr>
      <w:pBdr>
        <w:top w:val="single" w:sz="4" w:space="0" w:color="auto"/>
        <w:lef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lang w:eastAsia="es-PE"/>
    </w:rPr>
  </w:style>
  <w:style w:type="paragraph" w:customStyle="1" w:styleId="xl67">
    <w:name w:val="xl67"/>
    <w:basedOn w:val="Normal"/>
    <w:rsid w:val="002C7952"/>
    <w:pPr>
      <w:pBdr>
        <w:top w:val="single" w:sz="4" w:space="0" w:color="auto"/>
        <w:left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PE"/>
    </w:rPr>
  </w:style>
  <w:style w:type="paragraph" w:customStyle="1" w:styleId="xl68">
    <w:name w:val="xl68"/>
    <w:basedOn w:val="Normal"/>
    <w:rsid w:val="002C7952"/>
    <w:pPr>
      <w:pBdr>
        <w:left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PE"/>
    </w:rPr>
  </w:style>
  <w:style w:type="paragraph" w:customStyle="1" w:styleId="xl69">
    <w:name w:val="xl69"/>
    <w:basedOn w:val="Normal"/>
    <w:rsid w:val="002C7952"/>
    <w:pPr>
      <w:pBdr>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PE"/>
    </w:rPr>
  </w:style>
  <w:style w:type="paragraph" w:customStyle="1" w:styleId="xl70">
    <w:name w:val="xl70"/>
    <w:basedOn w:val="Normal"/>
    <w:rsid w:val="002C795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71">
    <w:name w:val="xl71"/>
    <w:basedOn w:val="Normal"/>
    <w:rsid w:val="002C795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72">
    <w:name w:val="xl72"/>
    <w:basedOn w:val="Normal"/>
    <w:rsid w:val="002C795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PE"/>
    </w:rPr>
  </w:style>
  <w:style w:type="paragraph" w:customStyle="1" w:styleId="xl73">
    <w:name w:val="xl73"/>
    <w:basedOn w:val="Normal"/>
    <w:rsid w:val="002C795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PE"/>
    </w:rPr>
  </w:style>
  <w:style w:type="paragraph" w:customStyle="1" w:styleId="xl74">
    <w:name w:val="xl74"/>
    <w:basedOn w:val="Normal"/>
    <w:rsid w:val="002C795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75">
    <w:name w:val="xl75"/>
    <w:basedOn w:val="Normal"/>
    <w:rsid w:val="002C795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PE"/>
    </w:rPr>
  </w:style>
  <w:style w:type="paragraph" w:customStyle="1" w:styleId="xl76">
    <w:name w:val="xl76"/>
    <w:basedOn w:val="Normal"/>
    <w:rsid w:val="002C795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PE"/>
    </w:rPr>
  </w:style>
  <w:style w:type="paragraph" w:customStyle="1" w:styleId="xl77">
    <w:name w:val="xl77"/>
    <w:basedOn w:val="Normal"/>
    <w:rsid w:val="002C795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78">
    <w:name w:val="xl78"/>
    <w:basedOn w:val="Normal"/>
    <w:rsid w:val="002C7952"/>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79">
    <w:name w:val="xl79"/>
    <w:basedOn w:val="Normal"/>
    <w:rsid w:val="002C79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PE"/>
    </w:rPr>
  </w:style>
  <w:style w:type="paragraph" w:customStyle="1" w:styleId="xl80">
    <w:name w:val="xl80"/>
    <w:basedOn w:val="Normal"/>
    <w:rsid w:val="002C79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81">
    <w:name w:val="xl81"/>
    <w:basedOn w:val="Normal"/>
    <w:rsid w:val="002C7952"/>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82">
    <w:name w:val="xl82"/>
    <w:basedOn w:val="Normal"/>
    <w:rsid w:val="002C79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PE"/>
    </w:rPr>
  </w:style>
  <w:style w:type="paragraph" w:customStyle="1" w:styleId="xl83">
    <w:name w:val="xl83"/>
    <w:basedOn w:val="Normal"/>
    <w:rsid w:val="002C79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84">
    <w:name w:val="xl84"/>
    <w:basedOn w:val="Normal"/>
    <w:rsid w:val="002C7952"/>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PE"/>
    </w:rPr>
  </w:style>
  <w:style w:type="paragraph" w:customStyle="1" w:styleId="xl85">
    <w:name w:val="xl85"/>
    <w:basedOn w:val="Normal"/>
    <w:rsid w:val="002C795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86">
    <w:name w:val="xl86"/>
    <w:basedOn w:val="Normal"/>
    <w:rsid w:val="002C79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PE"/>
    </w:rPr>
  </w:style>
  <w:style w:type="paragraph" w:customStyle="1" w:styleId="xl87">
    <w:name w:val="xl87"/>
    <w:basedOn w:val="Normal"/>
    <w:rsid w:val="002C79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88">
    <w:name w:val="xl88"/>
    <w:basedOn w:val="Normal"/>
    <w:rsid w:val="002C79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PE"/>
    </w:rPr>
  </w:style>
  <w:style w:type="paragraph" w:customStyle="1" w:styleId="xl89">
    <w:name w:val="xl89"/>
    <w:basedOn w:val="Normal"/>
    <w:rsid w:val="002C79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90">
    <w:name w:val="xl90"/>
    <w:basedOn w:val="Normal"/>
    <w:rsid w:val="002C7952"/>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91">
    <w:name w:val="xl91"/>
    <w:basedOn w:val="Normal"/>
    <w:rsid w:val="002C7952"/>
    <w:pPr>
      <w:pBdr>
        <w:top w:val="single" w:sz="4" w:space="0" w:color="auto"/>
        <w:left w:val="single" w:sz="4" w:space="0" w:color="auto"/>
        <w:bottom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92">
    <w:name w:val="xl92"/>
    <w:basedOn w:val="Normal"/>
    <w:rsid w:val="002C7952"/>
    <w:pPr>
      <w:pBdr>
        <w:top w:val="single" w:sz="4" w:space="0" w:color="auto"/>
        <w:bottom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93">
    <w:name w:val="xl93"/>
    <w:basedOn w:val="Normal"/>
    <w:rsid w:val="002C7952"/>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94">
    <w:name w:val="xl94"/>
    <w:basedOn w:val="Normal"/>
    <w:rsid w:val="002C7952"/>
    <w:pPr>
      <w:pBdr>
        <w:top w:val="single" w:sz="4" w:space="0" w:color="auto"/>
        <w:lef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95">
    <w:name w:val="xl95"/>
    <w:basedOn w:val="Normal"/>
    <w:rsid w:val="002C7952"/>
    <w:pPr>
      <w:pBdr>
        <w:top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96">
    <w:name w:val="xl96"/>
    <w:basedOn w:val="Normal"/>
    <w:rsid w:val="002C7952"/>
    <w:pPr>
      <w:pBdr>
        <w:top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97">
    <w:name w:val="xl97"/>
    <w:basedOn w:val="Normal"/>
    <w:rsid w:val="002C7952"/>
    <w:pPr>
      <w:pBdr>
        <w:left w:val="single" w:sz="4" w:space="0" w:color="auto"/>
        <w:bottom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98">
    <w:name w:val="xl98"/>
    <w:basedOn w:val="Normal"/>
    <w:rsid w:val="002C7952"/>
    <w:pPr>
      <w:pBdr>
        <w:bottom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99">
    <w:name w:val="xl99"/>
    <w:basedOn w:val="Normal"/>
    <w:rsid w:val="002C7952"/>
    <w:pPr>
      <w:pBdr>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PE"/>
    </w:rPr>
  </w:style>
  <w:style w:type="paragraph" w:customStyle="1" w:styleId="xl100">
    <w:name w:val="xl100"/>
    <w:basedOn w:val="Normal"/>
    <w:rsid w:val="002C7952"/>
    <w:pPr>
      <w:pBdr>
        <w:top w:val="single" w:sz="4" w:space="0" w:color="auto"/>
        <w:left w:val="single" w:sz="4" w:space="0" w:color="auto"/>
        <w:bottom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1">
    <w:name w:val="xl101"/>
    <w:basedOn w:val="Normal"/>
    <w:rsid w:val="002C7952"/>
    <w:pPr>
      <w:pBdr>
        <w:top w:val="single" w:sz="4" w:space="0" w:color="auto"/>
        <w:bottom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2C7952"/>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2C7952"/>
    <w:pPr>
      <w:pBdr>
        <w:top w:val="single" w:sz="4" w:space="0" w:color="auto"/>
        <w:bottom w:val="single" w:sz="4" w:space="0" w:color="auto"/>
        <w:right w:val="single" w:sz="8"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s-PE"/>
    </w:rPr>
  </w:style>
  <w:style w:type="table" w:customStyle="1" w:styleId="Estilo1">
    <w:name w:val="Estilo1"/>
    <w:basedOn w:val="Tablanormal2"/>
    <w:uiPriority w:val="99"/>
    <w:rsid w:val="002F5FE9"/>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stilo2">
    <w:name w:val="Estilo2"/>
    <w:basedOn w:val="Tablanormal"/>
    <w:uiPriority w:val="99"/>
    <w:rsid w:val="002F5FE9"/>
    <w:pPr>
      <w:spacing w:after="0" w:line="240" w:lineRule="auto"/>
    </w:pPr>
    <w:tblPr/>
  </w:style>
  <w:style w:type="table" w:customStyle="1" w:styleId="Estilo3">
    <w:name w:val="Estilo3"/>
    <w:basedOn w:val="Tablanormal"/>
    <w:uiPriority w:val="99"/>
    <w:rsid w:val="002F5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4">
    <w:name w:val="Estilo4"/>
    <w:basedOn w:val="Tablanormal"/>
    <w:uiPriority w:val="99"/>
    <w:rsid w:val="002F5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935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935D41"/>
    <w:rPr>
      <w:rFonts w:ascii="Courier New" w:eastAsia="Times New Roman" w:hAnsi="Courier New" w:cs="Courier New"/>
      <w:sz w:val="20"/>
      <w:szCs w:val="20"/>
      <w:lang w:val="es-PE" w:eastAsia="es-PE"/>
    </w:rPr>
  </w:style>
  <w:style w:type="character" w:customStyle="1" w:styleId="y2iqfc">
    <w:name w:val="y2iqfc"/>
    <w:basedOn w:val="Fuentedeprrafopredeter"/>
    <w:rsid w:val="00935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51">
      <w:bodyDiv w:val="1"/>
      <w:marLeft w:val="0"/>
      <w:marRight w:val="0"/>
      <w:marTop w:val="0"/>
      <w:marBottom w:val="0"/>
      <w:divBdr>
        <w:top w:val="none" w:sz="0" w:space="0" w:color="auto"/>
        <w:left w:val="none" w:sz="0" w:space="0" w:color="auto"/>
        <w:bottom w:val="none" w:sz="0" w:space="0" w:color="auto"/>
        <w:right w:val="none" w:sz="0" w:space="0" w:color="auto"/>
      </w:divBdr>
    </w:div>
    <w:div w:id="6444982">
      <w:bodyDiv w:val="1"/>
      <w:marLeft w:val="0"/>
      <w:marRight w:val="0"/>
      <w:marTop w:val="0"/>
      <w:marBottom w:val="0"/>
      <w:divBdr>
        <w:top w:val="none" w:sz="0" w:space="0" w:color="auto"/>
        <w:left w:val="none" w:sz="0" w:space="0" w:color="auto"/>
        <w:bottom w:val="none" w:sz="0" w:space="0" w:color="auto"/>
        <w:right w:val="none" w:sz="0" w:space="0" w:color="auto"/>
      </w:divBdr>
    </w:div>
    <w:div w:id="7340524">
      <w:bodyDiv w:val="1"/>
      <w:marLeft w:val="0"/>
      <w:marRight w:val="0"/>
      <w:marTop w:val="0"/>
      <w:marBottom w:val="0"/>
      <w:divBdr>
        <w:top w:val="none" w:sz="0" w:space="0" w:color="auto"/>
        <w:left w:val="none" w:sz="0" w:space="0" w:color="auto"/>
        <w:bottom w:val="none" w:sz="0" w:space="0" w:color="auto"/>
        <w:right w:val="none" w:sz="0" w:space="0" w:color="auto"/>
      </w:divBdr>
    </w:div>
    <w:div w:id="13118511">
      <w:bodyDiv w:val="1"/>
      <w:marLeft w:val="0"/>
      <w:marRight w:val="0"/>
      <w:marTop w:val="0"/>
      <w:marBottom w:val="0"/>
      <w:divBdr>
        <w:top w:val="none" w:sz="0" w:space="0" w:color="auto"/>
        <w:left w:val="none" w:sz="0" w:space="0" w:color="auto"/>
        <w:bottom w:val="none" w:sz="0" w:space="0" w:color="auto"/>
        <w:right w:val="none" w:sz="0" w:space="0" w:color="auto"/>
      </w:divBdr>
    </w:div>
    <w:div w:id="13582058">
      <w:bodyDiv w:val="1"/>
      <w:marLeft w:val="0"/>
      <w:marRight w:val="0"/>
      <w:marTop w:val="0"/>
      <w:marBottom w:val="0"/>
      <w:divBdr>
        <w:top w:val="none" w:sz="0" w:space="0" w:color="auto"/>
        <w:left w:val="none" w:sz="0" w:space="0" w:color="auto"/>
        <w:bottom w:val="none" w:sz="0" w:space="0" w:color="auto"/>
        <w:right w:val="none" w:sz="0" w:space="0" w:color="auto"/>
      </w:divBdr>
    </w:div>
    <w:div w:id="14767086">
      <w:bodyDiv w:val="1"/>
      <w:marLeft w:val="0"/>
      <w:marRight w:val="0"/>
      <w:marTop w:val="0"/>
      <w:marBottom w:val="0"/>
      <w:divBdr>
        <w:top w:val="none" w:sz="0" w:space="0" w:color="auto"/>
        <w:left w:val="none" w:sz="0" w:space="0" w:color="auto"/>
        <w:bottom w:val="none" w:sz="0" w:space="0" w:color="auto"/>
        <w:right w:val="none" w:sz="0" w:space="0" w:color="auto"/>
      </w:divBdr>
    </w:div>
    <w:div w:id="15086517">
      <w:bodyDiv w:val="1"/>
      <w:marLeft w:val="0"/>
      <w:marRight w:val="0"/>
      <w:marTop w:val="0"/>
      <w:marBottom w:val="0"/>
      <w:divBdr>
        <w:top w:val="none" w:sz="0" w:space="0" w:color="auto"/>
        <w:left w:val="none" w:sz="0" w:space="0" w:color="auto"/>
        <w:bottom w:val="none" w:sz="0" w:space="0" w:color="auto"/>
        <w:right w:val="none" w:sz="0" w:space="0" w:color="auto"/>
      </w:divBdr>
    </w:div>
    <w:div w:id="15934522">
      <w:bodyDiv w:val="1"/>
      <w:marLeft w:val="0"/>
      <w:marRight w:val="0"/>
      <w:marTop w:val="0"/>
      <w:marBottom w:val="0"/>
      <w:divBdr>
        <w:top w:val="none" w:sz="0" w:space="0" w:color="auto"/>
        <w:left w:val="none" w:sz="0" w:space="0" w:color="auto"/>
        <w:bottom w:val="none" w:sz="0" w:space="0" w:color="auto"/>
        <w:right w:val="none" w:sz="0" w:space="0" w:color="auto"/>
      </w:divBdr>
    </w:div>
    <w:div w:id="17048336">
      <w:bodyDiv w:val="1"/>
      <w:marLeft w:val="0"/>
      <w:marRight w:val="0"/>
      <w:marTop w:val="0"/>
      <w:marBottom w:val="0"/>
      <w:divBdr>
        <w:top w:val="none" w:sz="0" w:space="0" w:color="auto"/>
        <w:left w:val="none" w:sz="0" w:space="0" w:color="auto"/>
        <w:bottom w:val="none" w:sz="0" w:space="0" w:color="auto"/>
        <w:right w:val="none" w:sz="0" w:space="0" w:color="auto"/>
      </w:divBdr>
    </w:div>
    <w:div w:id="19280750">
      <w:bodyDiv w:val="1"/>
      <w:marLeft w:val="0"/>
      <w:marRight w:val="0"/>
      <w:marTop w:val="0"/>
      <w:marBottom w:val="0"/>
      <w:divBdr>
        <w:top w:val="none" w:sz="0" w:space="0" w:color="auto"/>
        <w:left w:val="none" w:sz="0" w:space="0" w:color="auto"/>
        <w:bottom w:val="none" w:sz="0" w:space="0" w:color="auto"/>
        <w:right w:val="none" w:sz="0" w:space="0" w:color="auto"/>
      </w:divBdr>
    </w:div>
    <w:div w:id="22413775">
      <w:bodyDiv w:val="1"/>
      <w:marLeft w:val="0"/>
      <w:marRight w:val="0"/>
      <w:marTop w:val="0"/>
      <w:marBottom w:val="0"/>
      <w:divBdr>
        <w:top w:val="none" w:sz="0" w:space="0" w:color="auto"/>
        <w:left w:val="none" w:sz="0" w:space="0" w:color="auto"/>
        <w:bottom w:val="none" w:sz="0" w:space="0" w:color="auto"/>
        <w:right w:val="none" w:sz="0" w:space="0" w:color="auto"/>
      </w:divBdr>
    </w:div>
    <w:div w:id="27723897">
      <w:bodyDiv w:val="1"/>
      <w:marLeft w:val="0"/>
      <w:marRight w:val="0"/>
      <w:marTop w:val="0"/>
      <w:marBottom w:val="0"/>
      <w:divBdr>
        <w:top w:val="none" w:sz="0" w:space="0" w:color="auto"/>
        <w:left w:val="none" w:sz="0" w:space="0" w:color="auto"/>
        <w:bottom w:val="none" w:sz="0" w:space="0" w:color="auto"/>
        <w:right w:val="none" w:sz="0" w:space="0" w:color="auto"/>
      </w:divBdr>
    </w:div>
    <w:div w:id="33317323">
      <w:bodyDiv w:val="1"/>
      <w:marLeft w:val="0"/>
      <w:marRight w:val="0"/>
      <w:marTop w:val="0"/>
      <w:marBottom w:val="0"/>
      <w:divBdr>
        <w:top w:val="none" w:sz="0" w:space="0" w:color="auto"/>
        <w:left w:val="none" w:sz="0" w:space="0" w:color="auto"/>
        <w:bottom w:val="none" w:sz="0" w:space="0" w:color="auto"/>
        <w:right w:val="none" w:sz="0" w:space="0" w:color="auto"/>
      </w:divBdr>
    </w:div>
    <w:div w:id="34935623">
      <w:bodyDiv w:val="1"/>
      <w:marLeft w:val="0"/>
      <w:marRight w:val="0"/>
      <w:marTop w:val="0"/>
      <w:marBottom w:val="0"/>
      <w:divBdr>
        <w:top w:val="none" w:sz="0" w:space="0" w:color="auto"/>
        <w:left w:val="none" w:sz="0" w:space="0" w:color="auto"/>
        <w:bottom w:val="none" w:sz="0" w:space="0" w:color="auto"/>
        <w:right w:val="none" w:sz="0" w:space="0" w:color="auto"/>
      </w:divBdr>
    </w:div>
    <w:div w:id="40635434">
      <w:bodyDiv w:val="1"/>
      <w:marLeft w:val="0"/>
      <w:marRight w:val="0"/>
      <w:marTop w:val="0"/>
      <w:marBottom w:val="0"/>
      <w:divBdr>
        <w:top w:val="none" w:sz="0" w:space="0" w:color="auto"/>
        <w:left w:val="none" w:sz="0" w:space="0" w:color="auto"/>
        <w:bottom w:val="none" w:sz="0" w:space="0" w:color="auto"/>
        <w:right w:val="none" w:sz="0" w:space="0" w:color="auto"/>
      </w:divBdr>
    </w:div>
    <w:div w:id="41909238">
      <w:bodyDiv w:val="1"/>
      <w:marLeft w:val="0"/>
      <w:marRight w:val="0"/>
      <w:marTop w:val="0"/>
      <w:marBottom w:val="0"/>
      <w:divBdr>
        <w:top w:val="none" w:sz="0" w:space="0" w:color="auto"/>
        <w:left w:val="none" w:sz="0" w:space="0" w:color="auto"/>
        <w:bottom w:val="none" w:sz="0" w:space="0" w:color="auto"/>
        <w:right w:val="none" w:sz="0" w:space="0" w:color="auto"/>
      </w:divBdr>
    </w:div>
    <w:div w:id="43677716">
      <w:bodyDiv w:val="1"/>
      <w:marLeft w:val="0"/>
      <w:marRight w:val="0"/>
      <w:marTop w:val="0"/>
      <w:marBottom w:val="0"/>
      <w:divBdr>
        <w:top w:val="none" w:sz="0" w:space="0" w:color="auto"/>
        <w:left w:val="none" w:sz="0" w:space="0" w:color="auto"/>
        <w:bottom w:val="none" w:sz="0" w:space="0" w:color="auto"/>
        <w:right w:val="none" w:sz="0" w:space="0" w:color="auto"/>
      </w:divBdr>
    </w:div>
    <w:div w:id="44529963">
      <w:bodyDiv w:val="1"/>
      <w:marLeft w:val="0"/>
      <w:marRight w:val="0"/>
      <w:marTop w:val="0"/>
      <w:marBottom w:val="0"/>
      <w:divBdr>
        <w:top w:val="none" w:sz="0" w:space="0" w:color="auto"/>
        <w:left w:val="none" w:sz="0" w:space="0" w:color="auto"/>
        <w:bottom w:val="none" w:sz="0" w:space="0" w:color="auto"/>
        <w:right w:val="none" w:sz="0" w:space="0" w:color="auto"/>
      </w:divBdr>
    </w:div>
    <w:div w:id="44648382">
      <w:bodyDiv w:val="1"/>
      <w:marLeft w:val="0"/>
      <w:marRight w:val="0"/>
      <w:marTop w:val="0"/>
      <w:marBottom w:val="0"/>
      <w:divBdr>
        <w:top w:val="none" w:sz="0" w:space="0" w:color="auto"/>
        <w:left w:val="none" w:sz="0" w:space="0" w:color="auto"/>
        <w:bottom w:val="none" w:sz="0" w:space="0" w:color="auto"/>
        <w:right w:val="none" w:sz="0" w:space="0" w:color="auto"/>
      </w:divBdr>
    </w:div>
    <w:div w:id="45420882">
      <w:bodyDiv w:val="1"/>
      <w:marLeft w:val="0"/>
      <w:marRight w:val="0"/>
      <w:marTop w:val="0"/>
      <w:marBottom w:val="0"/>
      <w:divBdr>
        <w:top w:val="none" w:sz="0" w:space="0" w:color="auto"/>
        <w:left w:val="none" w:sz="0" w:space="0" w:color="auto"/>
        <w:bottom w:val="none" w:sz="0" w:space="0" w:color="auto"/>
        <w:right w:val="none" w:sz="0" w:space="0" w:color="auto"/>
      </w:divBdr>
    </w:div>
    <w:div w:id="47457939">
      <w:bodyDiv w:val="1"/>
      <w:marLeft w:val="0"/>
      <w:marRight w:val="0"/>
      <w:marTop w:val="0"/>
      <w:marBottom w:val="0"/>
      <w:divBdr>
        <w:top w:val="none" w:sz="0" w:space="0" w:color="auto"/>
        <w:left w:val="none" w:sz="0" w:space="0" w:color="auto"/>
        <w:bottom w:val="none" w:sz="0" w:space="0" w:color="auto"/>
        <w:right w:val="none" w:sz="0" w:space="0" w:color="auto"/>
      </w:divBdr>
    </w:div>
    <w:div w:id="49497986">
      <w:bodyDiv w:val="1"/>
      <w:marLeft w:val="0"/>
      <w:marRight w:val="0"/>
      <w:marTop w:val="0"/>
      <w:marBottom w:val="0"/>
      <w:divBdr>
        <w:top w:val="none" w:sz="0" w:space="0" w:color="auto"/>
        <w:left w:val="none" w:sz="0" w:space="0" w:color="auto"/>
        <w:bottom w:val="none" w:sz="0" w:space="0" w:color="auto"/>
        <w:right w:val="none" w:sz="0" w:space="0" w:color="auto"/>
      </w:divBdr>
    </w:div>
    <w:div w:id="54933769">
      <w:bodyDiv w:val="1"/>
      <w:marLeft w:val="0"/>
      <w:marRight w:val="0"/>
      <w:marTop w:val="0"/>
      <w:marBottom w:val="0"/>
      <w:divBdr>
        <w:top w:val="none" w:sz="0" w:space="0" w:color="auto"/>
        <w:left w:val="none" w:sz="0" w:space="0" w:color="auto"/>
        <w:bottom w:val="none" w:sz="0" w:space="0" w:color="auto"/>
        <w:right w:val="none" w:sz="0" w:space="0" w:color="auto"/>
      </w:divBdr>
    </w:div>
    <w:div w:id="59451458">
      <w:bodyDiv w:val="1"/>
      <w:marLeft w:val="0"/>
      <w:marRight w:val="0"/>
      <w:marTop w:val="0"/>
      <w:marBottom w:val="0"/>
      <w:divBdr>
        <w:top w:val="none" w:sz="0" w:space="0" w:color="auto"/>
        <w:left w:val="none" w:sz="0" w:space="0" w:color="auto"/>
        <w:bottom w:val="none" w:sz="0" w:space="0" w:color="auto"/>
        <w:right w:val="none" w:sz="0" w:space="0" w:color="auto"/>
      </w:divBdr>
    </w:div>
    <w:div w:id="69815891">
      <w:bodyDiv w:val="1"/>
      <w:marLeft w:val="0"/>
      <w:marRight w:val="0"/>
      <w:marTop w:val="0"/>
      <w:marBottom w:val="0"/>
      <w:divBdr>
        <w:top w:val="none" w:sz="0" w:space="0" w:color="auto"/>
        <w:left w:val="none" w:sz="0" w:space="0" w:color="auto"/>
        <w:bottom w:val="none" w:sz="0" w:space="0" w:color="auto"/>
        <w:right w:val="none" w:sz="0" w:space="0" w:color="auto"/>
      </w:divBdr>
    </w:div>
    <w:div w:id="71632358">
      <w:bodyDiv w:val="1"/>
      <w:marLeft w:val="0"/>
      <w:marRight w:val="0"/>
      <w:marTop w:val="0"/>
      <w:marBottom w:val="0"/>
      <w:divBdr>
        <w:top w:val="none" w:sz="0" w:space="0" w:color="auto"/>
        <w:left w:val="none" w:sz="0" w:space="0" w:color="auto"/>
        <w:bottom w:val="none" w:sz="0" w:space="0" w:color="auto"/>
        <w:right w:val="none" w:sz="0" w:space="0" w:color="auto"/>
      </w:divBdr>
    </w:div>
    <w:div w:id="87703378">
      <w:bodyDiv w:val="1"/>
      <w:marLeft w:val="0"/>
      <w:marRight w:val="0"/>
      <w:marTop w:val="0"/>
      <w:marBottom w:val="0"/>
      <w:divBdr>
        <w:top w:val="none" w:sz="0" w:space="0" w:color="auto"/>
        <w:left w:val="none" w:sz="0" w:space="0" w:color="auto"/>
        <w:bottom w:val="none" w:sz="0" w:space="0" w:color="auto"/>
        <w:right w:val="none" w:sz="0" w:space="0" w:color="auto"/>
      </w:divBdr>
    </w:div>
    <w:div w:id="95760805">
      <w:bodyDiv w:val="1"/>
      <w:marLeft w:val="0"/>
      <w:marRight w:val="0"/>
      <w:marTop w:val="0"/>
      <w:marBottom w:val="0"/>
      <w:divBdr>
        <w:top w:val="none" w:sz="0" w:space="0" w:color="auto"/>
        <w:left w:val="none" w:sz="0" w:space="0" w:color="auto"/>
        <w:bottom w:val="none" w:sz="0" w:space="0" w:color="auto"/>
        <w:right w:val="none" w:sz="0" w:space="0" w:color="auto"/>
      </w:divBdr>
    </w:div>
    <w:div w:id="97724538">
      <w:bodyDiv w:val="1"/>
      <w:marLeft w:val="0"/>
      <w:marRight w:val="0"/>
      <w:marTop w:val="0"/>
      <w:marBottom w:val="0"/>
      <w:divBdr>
        <w:top w:val="none" w:sz="0" w:space="0" w:color="auto"/>
        <w:left w:val="none" w:sz="0" w:space="0" w:color="auto"/>
        <w:bottom w:val="none" w:sz="0" w:space="0" w:color="auto"/>
        <w:right w:val="none" w:sz="0" w:space="0" w:color="auto"/>
      </w:divBdr>
    </w:div>
    <w:div w:id="100690809">
      <w:bodyDiv w:val="1"/>
      <w:marLeft w:val="0"/>
      <w:marRight w:val="0"/>
      <w:marTop w:val="0"/>
      <w:marBottom w:val="0"/>
      <w:divBdr>
        <w:top w:val="none" w:sz="0" w:space="0" w:color="auto"/>
        <w:left w:val="none" w:sz="0" w:space="0" w:color="auto"/>
        <w:bottom w:val="none" w:sz="0" w:space="0" w:color="auto"/>
        <w:right w:val="none" w:sz="0" w:space="0" w:color="auto"/>
      </w:divBdr>
    </w:div>
    <w:div w:id="101071127">
      <w:bodyDiv w:val="1"/>
      <w:marLeft w:val="0"/>
      <w:marRight w:val="0"/>
      <w:marTop w:val="0"/>
      <w:marBottom w:val="0"/>
      <w:divBdr>
        <w:top w:val="none" w:sz="0" w:space="0" w:color="auto"/>
        <w:left w:val="none" w:sz="0" w:space="0" w:color="auto"/>
        <w:bottom w:val="none" w:sz="0" w:space="0" w:color="auto"/>
        <w:right w:val="none" w:sz="0" w:space="0" w:color="auto"/>
      </w:divBdr>
    </w:div>
    <w:div w:id="104202777">
      <w:bodyDiv w:val="1"/>
      <w:marLeft w:val="0"/>
      <w:marRight w:val="0"/>
      <w:marTop w:val="0"/>
      <w:marBottom w:val="0"/>
      <w:divBdr>
        <w:top w:val="none" w:sz="0" w:space="0" w:color="auto"/>
        <w:left w:val="none" w:sz="0" w:space="0" w:color="auto"/>
        <w:bottom w:val="none" w:sz="0" w:space="0" w:color="auto"/>
        <w:right w:val="none" w:sz="0" w:space="0" w:color="auto"/>
      </w:divBdr>
    </w:div>
    <w:div w:id="104421861">
      <w:bodyDiv w:val="1"/>
      <w:marLeft w:val="0"/>
      <w:marRight w:val="0"/>
      <w:marTop w:val="0"/>
      <w:marBottom w:val="0"/>
      <w:divBdr>
        <w:top w:val="none" w:sz="0" w:space="0" w:color="auto"/>
        <w:left w:val="none" w:sz="0" w:space="0" w:color="auto"/>
        <w:bottom w:val="none" w:sz="0" w:space="0" w:color="auto"/>
        <w:right w:val="none" w:sz="0" w:space="0" w:color="auto"/>
      </w:divBdr>
    </w:div>
    <w:div w:id="106196376">
      <w:bodyDiv w:val="1"/>
      <w:marLeft w:val="0"/>
      <w:marRight w:val="0"/>
      <w:marTop w:val="0"/>
      <w:marBottom w:val="0"/>
      <w:divBdr>
        <w:top w:val="none" w:sz="0" w:space="0" w:color="auto"/>
        <w:left w:val="none" w:sz="0" w:space="0" w:color="auto"/>
        <w:bottom w:val="none" w:sz="0" w:space="0" w:color="auto"/>
        <w:right w:val="none" w:sz="0" w:space="0" w:color="auto"/>
      </w:divBdr>
    </w:div>
    <w:div w:id="112288531">
      <w:bodyDiv w:val="1"/>
      <w:marLeft w:val="0"/>
      <w:marRight w:val="0"/>
      <w:marTop w:val="0"/>
      <w:marBottom w:val="0"/>
      <w:divBdr>
        <w:top w:val="none" w:sz="0" w:space="0" w:color="auto"/>
        <w:left w:val="none" w:sz="0" w:space="0" w:color="auto"/>
        <w:bottom w:val="none" w:sz="0" w:space="0" w:color="auto"/>
        <w:right w:val="none" w:sz="0" w:space="0" w:color="auto"/>
      </w:divBdr>
    </w:div>
    <w:div w:id="114755893">
      <w:bodyDiv w:val="1"/>
      <w:marLeft w:val="0"/>
      <w:marRight w:val="0"/>
      <w:marTop w:val="0"/>
      <w:marBottom w:val="0"/>
      <w:divBdr>
        <w:top w:val="none" w:sz="0" w:space="0" w:color="auto"/>
        <w:left w:val="none" w:sz="0" w:space="0" w:color="auto"/>
        <w:bottom w:val="none" w:sz="0" w:space="0" w:color="auto"/>
        <w:right w:val="none" w:sz="0" w:space="0" w:color="auto"/>
      </w:divBdr>
    </w:div>
    <w:div w:id="121770383">
      <w:bodyDiv w:val="1"/>
      <w:marLeft w:val="0"/>
      <w:marRight w:val="0"/>
      <w:marTop w:val="0"/>
      <w:marBottom w:val="0"/>
      <w:divBdr>
        <w:top w:val="none" w:sz="0" w:space="0" w:color="auto"/>
        <w:left w:val="none" w:sz="0" w:space="0" w:color="auto"/>
        <w:bottom w:val="none" w:sz="0" w:space="0" w:color="auto"/>
        <w:right w:val="none" w:sz="0" w:space="0" w:color="auto"/>
      </w:divBdr>
    </w:div>
    <w:div w:id="127552600">
      <w:bodyDiv w:val="1"/>
      <w:marLeft w:val="0"/>
      <w:marRight w:val="0"/>
      <w:marTop w:val="0"/>
      <w:marBottom w:val="0"/>
      <w:divBdr>
        <w:top w:val="none" w:sz="0" w:space="0" w:color="auto"/>
        <w:left w:val="none" w:sz="0" w:space="0" w:color="auto"/>
        <w:bottom w:val="none" w:sz="0" w:space="0" w:color="auto"/>
        <w:right w:val="none" w:sz="0" w:space="0" w:color="auto"/>
      </w:divBdr>
    </w:div>
    <w:div w:id="131221067">
      <w:bodyDiv w:val="1"/>
      <w:marLeft w:val="0"/>
      <w:marRight w:val="0"/>
      <w:marTop w:val="0"/>
      <w:marBottom w:val="0"/>
      <w:divBdr>
        <w:top w:val="none" w:sz="0" w:space="0" w:color="auto"/>
        <w:left w:val="none" w:sz="0" w:space="0" w:color="auto"/>
        <w:bottom w:val="none" w:sz="0" w:space="0" w:color="auto"/>
        <w:right w:val="none" w:sz="0" w:space="0" w:color="auto"/>
      </w:divBdr>
    </w:div>
    <w:div w:id="139347544">
      <w:bodyDiv w:val="1"/>
      <w:marLeft w:val="0"/>
      <w:marRight w:val="0"/>
      <w:marTop w:val="0"/>
      <w:marBottom w:val="0"/>
      <w:divBdr>
        <w:top w:val="none" w:sz="0" w:space="0" w:color="auto"/>
        <w:left w:val="none" w:sz="0" w:space="0" w:color="auto"/>
        <w:bottom w:val="none" w:sz="0" w:space="0" w:color="auto"/>
        <w:right w:val="none" w:sz="0" w:space="0" w:color="auto"/>
      </w:divBdr>
    </w:div>
    <w:div w:id="141315727">
      <w:bodyDiv w:val="1"/>
      <w:marLeft w:val="0"/>
      <w:marRight w:val="0"/>
      <w:marTop w:val="0"/>
      <w:marBottom w:val="0"/>
      <w:divBdr>
        <w:top w:val="none" w:sz="0" w:space="0" w:color="auto"/>
        <w:left w:val="none" w:sz="0" w:space="0" w:color="auto"/>
        <w:bottom w:val="none" w:sz="0" w:space="0" w:color="auto"/>
        <w:right w:val="none" w:sz="0" w:space="0" w:color="auto"/>
      </w:divBdr>
    </w:div>
    <w:div w:id="143620264">
      <w:bodyDiv w:val="1"/>
      <w:marLeft w:val="0"/>
      <w:marRight w:val="0"/>
      <w:marTop w:val="0"/>
      <w:marBottom w:val="0"/>
      <w:divBdr>
        <w:top w:val="none" w:sz="0" w:space="0" w:color="auto"/>
        <w:left w:val="none" w:sz="0" w:space="0" w:color="auto"/>
        <w:bottom w:val="none" w:sz="0" w:space="0" w:color="auto"/>
        <w:right w:val="none" w:sz="0" w:space="0" w:color="auto"/>
      </w:divBdr>
    </w:div>
    <w:div w:id="144591105">
      <w:bodyDiv w:val="1"/>
      <w:marLeft w:val="0"/>
      <w:marRight w:val="0"/>
      <w:marTop w:val="0"/>
      <w:marBottom w:val="0"/>
      <w:divBdr>
        <w:top w:val="none" w:sz="0" w:space="0" w:color="auto"/>
        <w:left w:val="none" w:sz="0" w:space="0" w:color="auto"/>
        <w:bottom w:val="none" w:sz="0" w:space="0" w:color="auto"/>
        <w:right w:val="none" w:sz="0" w:space="0" w:color="auto"/>
      </w:divBdr>
    </w:div>
    <w:div w:id="145904455">
      <w:bodyDiv w:val="1"/>
      <w:marLeft w:val="0"/>
      <w:marRight w:val="0"/>
      <w:marTop w:val="0"/>
      <w:marBottom w:val="0"/>
      <w:divBdr>
        <w:top w:val="none" w:sz="0" w:space="0" w:color="auto"/>
        <w:left w:val="none" w:sz="0" w:space="0" w:color="auto"/>
        <w:bottom w:val="none" w:sz="0" w:space="0" w:color="auto"/>
        <w:right w:val="none" w:sz="0" w:space="0" w:color="auto"/>
      </w:divBdr>
    </w:div>
    <w:div w:id="150558421">
      <w:bodyDiv w:val="1"/>
      <w:marLeft w:val="0"/>
      <w:marRight w:val="0"/>
      <w:marTop w:val="0"/>
      <w:marBottom w:val="0"/>
      <w:divBdr>
        <w:top w:val="none" w:sz="0" w:space="0" w:color="auto"/>
        <w:left w:val="none" w:sz="0" w:space="0" w:color="auto"/>
        <w:bottom w:val="none" w:sz="0" w:space="0" w:color="auto"/>
        <w:right w:val="none" w:sz="0" w:space="0" w:color="auto"/>
      </w:divBdr>
    </w:div>
    <w:div w:id="151797725">
      <w:bodyDiv w:val="1"/>
      <w:marLeft w:val="0"/>
      <w:marRight w:val="0"/>
      <w:marTop w:val="0"/>
      <w:marBottom w:val="0"/>
      <w:divBdr>
        <w:top w:val="none" w:sz="0" w:space="0" w:color="auto"/>
        <w:left w:val="none" w:sz="0" w:space="0" w:color="auto"/>
        <w:bottom w:val="none" w:sz="0" w:space="0" w:color="auto"/>
        <w:right w:val="none" w:sz="0" w:space="0" w:color="auto"/>
      </w:divBdr>
    </w:div>
    <w:div w:id="153187546">
      <w:bodyDiv w:val="1"/>
      <w:marLeft w:val="0"/>
      <w:marRight w:val="0"/>
      <w:marTop w:val="0"/>
      <w:marBottom w:val="0"/>
      <w:divBdr>
        <w:top w:val="none" w:sz="0" w:space="0" w:color="auto"/>
        <w:left w:val="none" w:sz="0" w:space="0" w:color="auto"/>
        <w:bottom w:val="none" w:sz="0" w:space="0" w:color="auto"/>
        <w:right w:val="none" w:sz="0" w:space="0" w:color="auto"/>
      </w:divBdr>
    </w:div>
    <w:div w:id="156073185">
      <w:bodyDiv w:val="1"/>
      <w:marLeft w:val="0"/>
      <w:marRight w:val="0"/>
      <w:marTop w:val="0"/>
      <w:marBottom w:val="0"/>
      <w:divBdr>
        <w:top w:val="none" w:sz="0" w:space="0" w:color="auto"/>
        <w:left w:val="none" w:sz="0" w:space="0" w:color="auto"/>
        <w:bottom w:val="none" w:sz="0" w:space="0" w:color="auto"/>
        <w:right w:val="none" w:sz="0" w:space="0" w:color="auto"/>
      </w:divBdr>
    </w:div>
    <w:div w:id="159152536">
      <w:bodyDiv w:val="1"/>
      <w:marLeft w:val="0"/>
      <w:marRight w:val="0"/>
      <w:marTop w:val="0"/>
      <w:marBottom w:val="0"/>
      <w:divBdr>
        <w:top w:val="none" w:sz="0" w:space="0" w:color="auto"/>
        <w:left w:val="none" w:sz="0" w:space="0" w:color="auto"/>
        <w:bottom w:val="none" w:sz="0" w:space="0" w:color="auto"/>
        <w:right w:val="none" w:sz="0" w:space="0" w:color="auto"/>
      </w:divBdr>
    </w:div>
    <w:div w:id="159464562">
      <w:bodyDiv w:val="1"/>
      <w:marLeft w:val="0"/>
      <w:marRight w:val="0"/>
      <w:marTop w:val="0"/>
      <w:marBottom w:val="0"/>
      <w:divBdr>
        <w:top w:val="none" w:sz="0" w:space="0" w:color="auto"/>
        <w:left w:val="none" w:sz="0" w:space="0" w:color="auto"/>
        <w:bottom w:val="none" w:sz="0" w:space="0" w:color="auto"/>
        <w:right w:val="none" w:sz="0" w:space="0" w:color="auto"/>
      </w:divBdr>
    </w:div>
    <w:div w:id="169369877">
      <w:bodyDiv w:val="1"/>
      <w:marLeft w:val="0"/>
      <w:marRight w:val="0"/>
      <w:marTop w:val="0"/>
      <w:marBottom w:val="0"/>
      <w:divBdr>
        <w:top w:val="none" w:sz="0" w:space="0" w:color="auto"/>
        <w:left w:val="none" w:sz="0" w:space="0" w:color="auto"/>
        <w:bottom w:val="none" w:sz="0" w:space="0" w:color="auto"/>
        <w:right w:val="none" w:sz="0" w:space="0" w:color="auto"/>
      </w:divBdr>
    </w:div>
    <w:div w:id="172838651">
      <w:bodyDiv w:val="1"/>
      <w:marLeft w:val="0"/>
      <w:marRight w:val="0"/>
      <w:marTop w:val="0"/>
      <w:marBottom w:val="0"/>
      <w:divBdr>
        <w:top w:val="none" w:sz="0" w:space="0" w:color="auto"/>
        <w:left w:val="none" w:sz="0" w:space="0" w:color="auto"/>
        <w:bottom w:val="none" w:sz="0" w:space="0" w:color="auto"/>
        <w:right w:val="none" w:sz="0" w:space="0" w:color="auto"/>
      </w:divBdr>
    </w:div>
    <w:div w:id="176240462">
      <w:bodyDiv w:val="1"/>
      <w:marLeft w:val="0"/>
      <w:marRight w:val="0"/>
      <w:marTop w:val="0"/>
      <w:marBottom w:val="0"/>
      <w:divBdr>
        <w:top w:val="none" w:sz="0" w:space="0" w:color="auto"/>
        <w:left w:val="none" w:sz="0" w:space="0" w:color="auto"/>
        <w:bottom w:val="none" w:sz="0" w:space="0" w:color="auto"/>
        <w:right w:val="none" w:sz="0" w:space="0" w:color="auto"/>
      </w:divBdr>
    </w:div>
    <w:div w:id="186913624">
      <w:bodyDiv w:val="1"/>
      <w:marLeft w:val="0"/>
      <w:marRight w:val="0"/>
      <w:marTop w:val="0"/>
      <w:marBottom w:val="0"/>
      <w:divBdr>
        <w:top w:val="none" w:sz="0" w:space="0" w:color="auto"/>
        <w:left w:val="none" w:sz="0" w:space="0" w:color="auto"/>
        <w:bottom w:val="none" w:sz="0" w:space="0" w:color="auto"/>
        <w:right w:val="none" w:sz="0" w:space="0" w:color="auto"/>
      </w:divBdr>
    </w:div>
    <w:div w:id="191891619">
      <w:bodyDiv w:val="1"/>
      <w:marLeft w:val="0"/>
      <w:marRight w:val="0"/>
      <w:marTop w:val="0"/>
      <w:marBottom w:val="0"/>
      <w:divBdr>
        <w:top w:val="none" w:sz="0" w:space="0" w:color="auto"/>
        <w:left w:val="none" w:sz="0" w:space="0" w:color="auto"/>
        <w:bottom w:val="none" w:sz="0" w:space="0" w:color="auto"/>
        <w:right w:val="none" w:sz="0" w:space="0" w:color="auto"/>
      </w:divBdr>
      <w:divsChild>
        <w:div w:id="1621915491">
          <w:marLeft w:val="0"/>
          <w:marRight w:val="0"/>
          <w:marTop w:val="0"/>
          <w:marBottom w:val="0"/>
          <w:divBdr>
            <w:top w:val="none" w:sz="0" w:space="0" w:color="auto"/>
            <w:left w:val="none" w:sz="0" w:space="0" w:color="auto"/>
            <w:bottom w:val="none" w:sz="0" w:space="0" w:color="auto"/>
            <w:right w:val="none" w:sz="0" w:space="0" w:color="auto"/>
          </w:divBdr>
          <w:divsChild>
            <w:div w:id="39597492">
              <w:marLeft w:val="0"/>
              <w:marRight w:val="0"/>
              <w:marTop w:val="0"/>
              <w:marBottom w:val="0"/>
              <w:divBdr>
                <w:top w:val="none" w:sz="0" w:space="0" w:color="auto"/>
                <w:left w:val="none" w:sz="0" w:space="0" w:color="auto"/>
                <w:bottom w:val="none" w:sz="0" w:space="0" w:color="auto"/>
                <w:right w:val="none" w:sz="0" w:space="0" w:color="auto"/>
              </w:divBdr>
              <w:divsChild>
                <w:div w:id="731542443">
                  <w:marLeft w:val="0"/>
                  <w:marRight w:val="0"/>
                  <w:marTop w:val="0"/>
                  <w:marBottom w:val="0"/>
                  <w:divBdr>
                    <w:top w:val="none" w:sz="0" w:space="0" w:color="auto"/>
                    <w:left w:val="none" w:sz="0" w:space="0" w:color="auto"/>
                    <w:bottom w:val="none" w:sz="0" w:space="0" w:color="auto"/>
                    <w:right w:val="none" w:sz="0" w:space="0" w:color="auto"/>
                  </w:divBdr>
                </w:div>
              </w:divsChild>
            </w:div>
            <w:div w:id="2145732198">
              <w:marLeft w:val="0"/>
              <w:marRight w:val="0"/>
              <w:marTop w:val="0"/>
              <w:marBottom w:val="0"/>
              <w:divBdr>
                <w:top w:val="none" w:sz="0" w:space="0" w:color="auto"/>
                <w:left w:val="none" w:sz="0" w:space="0" w:color="auto"/>
                <w:bottom w:val="none" w:sz="0" w:space="0" w:color="auto"/>
                <w:right w:val="none" w:sz="0" w:space="0" w:color="auto"/>
              </w:divBdr>
              <w:divsChild>
                <w:div w:id="1546678293">
                  <w:marLeft w:val="0"/>
                  <w:marRight w:val="0"/>
                  <w:marTop w:val="0"/>
                  <w:marBottom w:val="0"/>
                  <w:divBdr>
                    <w:top w:val="none" w:sz="0" w:space="0" w:color="auto"/>
                    <w:left w:val="none" w:sz="0" w:space="0" w:color="auto"/>
                    <w:bottom w:val="none" w:sz="0" w:space="0" w:color="auto"/>
                    <w:right w:val="none" w:sz="0" w:space="0" w:color="auto"/>
                  </w:divBdr>
                  <w:divsChild>
                    <w:div w:id="13082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23047">
      <w:bodyDiv w:val="1"/>
      <w:marLeft w:val="0"/>
      <w:marRight w:val="0"/>
      <w:marTop w:val="0"/>
      <w:marBottom w:val="0"/>
      <w:divBdr>
        <w:top w:val="none" w:sz="0" w:space="0" w:color="auto"/>
        <w:left w:val="none" w:sz="0" w:space="0" w:color="auto"/>
        <w:bottom w:val="none" w:sz="0" w:space="0" w:color="auto"/>
        <w:right w:val="none" w:sz="0" w:space="0" w:color="auto"/>
      </w:divBdr>
    </w:div>
    <w:div w:id="194468313">
      <w:bodyDiv w:val="1"/>
      <w:marLeft w:val="0"/>
      <w:marRight w:val="0"/>
      <w:marTop w:val="0"/>
      <w:marBottom w:val="0"/>
      <w:divBdr>
        <w:top w:val="none" w:sz="0" w:space="0" w:color="auto"/>
        <w:left w:val="none" w:sz="0" w:space="0" w:color="auto"/>
        <w:bottom w:val="none" w:sz="0" w:space="0" w:color="auto"/>
        <w:right w:val="none" w:sz="0" w:space="0" w:color="auto"/>
      </w:divBdr>
    </w:div>
    <w:div w:id="198932397">
      <w:bodyDiv w:val="1"/>
      <w:marLeft w:val="0"/>
      <w:marRight w:val="0"/>
      <w:marTop w:val="0"/>
      <w:marBottom w:val="0"/>
      <w:divBdr>
        <w:top w:val="none" w:sz="0" w:space="0" w:color="auto"/>
        <w:left w:val="none" w:sz="0" w:space="0" w:color="auto"/>
        <w:bottom w:val="none" w:sz="0" w:space="0" w:color="auto"/>
        <w:right w:val="none" w:sz="0" w:space="0" w:color="auto"/>
      </w:divBdr>
    </w:div>
    <w:div w:id="199784821">
      <w:bodyDiv w:val="1"/>
      <w:marLeft w:val="0"/>
      <w:marRight w:val="0"/>
      <w:marTop w:val="0"/>
      <w:marBottom w:val="0"/>
      <w:divBdr>
        <w:top w:val="none" w:sz="0" w:space="0" w:color="auto"/>
        <w:left w:val="none" w:sz="0" w:space="0" w:color="auto"/>
        <w:bottom w:val="none" w:sz="0" w:space="0" w:color="auto"/>
        <w:right w:val="none" w:sz="0" w:space="0" w:color="auto"/>
      </w:divBdr>
    </w:div>
    <w:div w:id="207687752">
      <w:bodyDiv w:val="1"/>
      <w:marLeft w:val="0"/>
      <w:marRight w:val="0"/>
      <w:marTop w:val="0"/>
      <w:marBottom w:val="0"/>
      <w:divBdr>
        <w:top w:val="none" w:sz="0" w:space="0" w:color="auto"/>
        <w:left w:val="none" w:sz="0" w:space="0" w:color="auto"/>
        <w:bottom w:val="none" w:sz="0" w:space="0" w:color="auto"/>
        <w:right w:val="none" w:sz="0" w:space="0" w:color="auto"/>
      </w:divBdr>
    </w:div>
    <w:div w:id="219370367">
      <w:bodyDiv w:val="1"/>
      <w:marLeft w:val="0"/>
      <w:marRight w:val="0"/>
      <w:marTop w:val="0"/>
      <w:marBottom w:val="0"/>
      <w:divBdr>
        <w:top w:val="none" w:sz="0" w:space="0" w:color="auto"/>
        <w:left w:val="none" w:sz="0" w:space="0" w:color="auto"/>
        <w:bottom w:val="none" w:sz="0" w:space="0" w:color="auto"/>
        <w:right w:val="none" w:sz="0" w:space="0" w:color="auto"/>
      </w:divBdr>
    </w:div>
    <w:div w:id="222257477">
      <w:bodyDiv w:val="1"/>
      <w:marLeft w:val="0"/>
      <w:marRight w:val="0"/>
      <w:marTop w:val="0"/>
      <w:marBottom w:val="0"/>
      <w:divBdr>
        <w:top w:val="none" w:sz="0" w:space="0" w:color="auto"/>
        <w:left w:val="none" w:sz="0" w:space="0" w:color="auto"/>
        <w:bottom w:val="none" w:sz="0" w:space="0" w:color="auto"/>
        <w:right w:val="none" w:sz="0" w:space="0" w:color="auto"/>
      </w:divBdr>
    </w:div>
    <w:div w:id="227109217">
      <w:bodyDiv w:val="1"/>
      <w:marLeft w:val="0"/>
      <w:marRight w:val="0"/>
      <w:marTop w:val="0"/>
      <w:marBottom w:val="0"/>
      <w:divBdr>
        <w:top w:val="none" w:sz="0" w:space="0" w:color="auto"/>
        <w:left w:val="none" w:sz="0" w:space="0" w:color="auto"/>
        <w:bottom w:val="none" w:sz="0" w:space="0" w:color="auto"/>
        <w:right w:val="none" w:sz="0" w:space="0" w:color="auto"/>
      </w:divBdr>
    </w:div>
    <w:div w:id="228349219">
      <w:bodyDiv w:val="1"/>
      <w:marLeft w:val="0"/>
      <w:marRight w:val="0"/>
      <w:marTop w:val="0"/>
      <w:marBottom w:val="0"/>
      <w:divBdr>
        <w:top w:val="none" w:sz="0" w:space="0" w:color="auto"/>
        <w:left w:val="none" w:sz="0" w:space="0" w:color="auto"/>
        <w:bottom w:val="none" w:sz="0" w:space="0" w:color="auto"/>
        <w:right w:val="none" w:sz="0" w:space="0" w:color="auto"/>
      </w:divBdr>
    </w:div>
    <w:div w:id="239874155">
      <w:bodyDiv w:val="1"/>
      <w:marLeft w:val="0"/>
      <w:marRight w:val="0"/>
      <w:marTop w:val="0"/>
      <w:marBottom w:val="0"/>
      <w:divBdr>
        <w:top w:val="none" w:sz="0" w:space="0" w:color="auto"/>
        <w:left w:val="none" w:sz="0" w:space="0" w:color="auto"/>
        <w:bottom w:val="none" w:sz="0" w:space="0" w:color="auto"/>
        <w:right w:val="none" w:sz="0" w:space="0" w:color="auto"/>
      </w:divBdr>
    </w:div>
    <w:div w:id="241525426">
      <w:bodyDiv w:val="1"/>
      <w:marLeft w:val="0"/>
      <w:marRight w:val="0"/>
      <w:marTop w:val="0"/>
      <w:marBottom w:val="0"/>
      <w:divBdr>
        <w:top w:val="none" w:sz="0" w:space="0" w:color="auto"/>
        <w:left w:val="none" w:sz="0" w:space="0" w:color="auto"/>
        <w:bottom w:val="none" w:sz="0" w:space="0" w:color="auto"/>
        <w:right w:val="none" w:sz="0" w:space="0" w:color="auto"/>
      </w:divBdr>
    </w:div>
    <w:div w:id="254946824">
      <w:bodyDiv w:val="1"/>
      <w:marLeft w:val="0"/>
      <w:marRight w:val="0"/>
      <w:marTop w:val="0"/>
      <w:marBottom w:val="0"/>
      <w:divBdr>
        <w:top w:val="none" w:sz="0" w:space="0" w:color="auto"/>
        <w:left w:val="none" w:sz="0" w:space="0" w:color="auto"/>
        <w:bottom w:val="none" w:sz="0" w:space="0" w:color="auto"/>
        <w:right w:val="none" w:sz="0" w:space="0" w:color="auto"/>
      </w:divBdr>
    </w:div>
    <w:div w:id="256255575">
      <w:bodyDiv w:val="1"/>
      <w:marLeft w:val="0"/>
      <w:marRight w:val="0"/>
      <w:marTop w:val="0"/>
      <w:marBottom w:val="0"/>
      <w:divBdr>
        <w:top w:val="none" w:sz="0" w:space="0" w:color="auto"/>
        <w:left w:val="none" w:sz="0" w:space="0" w:color="auto"/>
        <w:bottom w:val="none" w:sz="0" w:space="0" w:color="auto"/>
        <w:right w:val="none" w:sz="0" w:space="0" w:color="auto"/>
      </w:divBdr>
    </w:div>
    <w:div w:id="268437058">
      <w:bodyDiv w:val="1"/>
      <w:marLeft w:val="0"/>
      <w:marRight w:val="0"/>
      <w:marTop w:val="0"/>
      <w:marBottom w:val="0"/>
      <w:divBdr>
        <w:top w:val="none" w:sz="0" w:space="0" w:color="auto"/>
        <w:left w:val="none" w:sz="0" w:space="0" w:color="auto"/>
        <w:bottom w:val="none" w:sz="0" w:space="0" w:color="auto"/>
        <w:right w:val="none" w:sz="0" w:space="0" w:color="auto"/>
      </w:divBdr>
    </w:div>
    <w:div w:id="268778070">
      <w:bodyDiv w:val="1"/>
      <w:marLeft w:val="0"/>
      <w:marRight w:val="0"/>
      <w:marTop w:val="0"/>
      <w:marBottom w:val="0"/>
      <w:divBdr>
        <w:top w:val="none" w:sz="0" w:space="0" w:color="auto"/>
        <w:left w:val="none" w:sz="0" w:space="0" w:color="auto"/>
        <w:bottom w:val="none" w:sz="0" w:space="0" w:color="auto"/>
        <w:right w:val="none" w:sz="0" w:space="0" w:color="auto"/>
      </w:divBdr>
    </w:div>
    <w:div w:id="270477352">
      <w:bodyDiv w:val="1"/>
      <w:marLeft w:val="0"/>
      <w:marRight w:val="0"/>
      <w:marTop w:val="0"/>
      <w:marBottom w:val="0"/>
      <w:divBdr>
        <w:top w:val="none" w:sz="0" w:space="0" w:color="auto"/>
        <w:left w:val="none" w:sz="0" w:space="0" w:color="auto"/>
        <w:bottom w:val="none" w:sz="0" w:space="0" w:color="auto"/>
        <w:right w:val="none" w:sz="0" w:space="0" w:color="auto"/>
      </w:divBdr>
    </w:div>
    <w:div w:id="280385881">
      <w:bodyDiv w:val="1"/>
      <w:marLeft w:val="0"/>
      <w:marRight w:val="0"/>
      <w:marTop w:val="0"/>
      <w:marBottom w:val="0"/>
      <w:divBdr>
        <w:top w:val="none" w:sz="0" w:space="0" w:color="auto"/>
        <w:left w:val="none" w:sz="0" w:space="0" w:color="auto"/>
        <w:bottom w:val="none" w:sz="0" w:space="0" w:color="auto"/>
        <w:right w:val="none" w:sz="0" w:space="0" w:color="auto"/>
      </w:divBdr>
    </w:div>
    <w:div w:id="287010099">
      <w:bodyDiv w:val="1"/>
      <w:marLeft w:val="0"/>
      <w:marRight w:val="0"/>
      <w:marTop w:val="0"/>
      <w:marBottom w:val="0"/>
      <w:divBdr>
        <w:top w:val="none" w:sz="0" w:space="0" w:color="auto"/>
        <w:left w:val="none" w:sz="0" w:space="0" w:color="auto"/>
        <w:bottom w:val="none" w:sz="0" w:space="0" w:color="auto"/>
        <w:right w:val="none" w:sz="0" w:space="0" w:color="auto"/>
      </w:divBdr>
    </w:div>
    <w:div w:id="293760625">
      <w:bodyDiv w:val="1"/>
      <w:marLeft w:val="0"/>
      <w:marRight w:val="0"/>
      <w:marTop w:val="0"/>
      <w:marBottom w:val="0"/>
      <w:divBdr>
        <w:top w:val="none" w:sz="0" w:space="0" w:color="auto"/>
        <w:left w:val="none" w:sz="0" w:space="0" w:color="auto"/>
        <w:bottom w:val="none" w:sz="0" w:space="0" w:color="auto"/>
        <w:right w:val="none" w:sz="0" w:space="0" w:color="auto"/>
      </w:divBdr>
    </w:div>
    <w:div w:id="294458305">
      <w:bodyDiv w:val="1"/>
      <w:marLeft w:val="0"/>
      <w:marRight w:val="0"/>
      <w:marTop w:val="0"/>
      <w:marBottom w:val="0"/>
      <w:divBdr>
        <w:top w:val="none" w:sz="0" w:space="0" w:color="auto"/>
        <w:left w:val="none" w:sz="0" w:space="0" w:color="auto"/>
        <w:bottom w:val="none" w:sz="0" w:space="0" w:color="auto"/>
        <w:right w:val="none" w:sz="0" w:space="0" w:color="auto"/>
      </w:divBdr>
    </w:div>
    <w:div w:id="299650719">
      <w:bodyDiv w:val="1"/>
      <w:marLeft w:val="0"/>
      <w:marRight w:val="0"/>
      <w:marTop w:val="0"/>
      <w:marBottom w:val="0"/>
      <w:divBdr>
        <w:top w:val="none" w:sz="0" w:space="0" w:color="auto"/>
        <w:left w:val="none" w:sz="0" w:space="0" w:color="auto"/>
        <w:bottom w:val="none" w:sz="0" w:space="0" w:color="auto"/>
        <w:right w:val="none" w:sz="0" w:space="0" w:color="auto"/>
      </w:divBdr>
    </w:div>
    <w:div w:id="301738153">
      <w:bodyDiv w:val="1"/>
      <w:marLeft w:val="0"/>
      <w:marRight w:val="0"/>
      <w:marTop w:val="0"/>
      <w:marBottom w:val="0"/>
      <w:divBdr>
        <w:top w:val="none" w:sz="0" w:space="0" w:color="auto"/>
        <w:left w:val="none" w:sz="0" w:space="0" w:color="auto"/>
        <w:bottom w:val="none" w:sz="0" w:space="0" w:color="auto"/>
        <w:right w:val="none" w:sz="0" w:space="0" w:color="auto"/>
      </w:divBdr>
    </w:div>
    <w:div w:id="309793419">
      <w:bodyDiv w:val="1"/>
      <w:marLeft w:val="0"/>
      <w:marRight w:val="0"/>
      <w:marTop w:val="0"/>
      <w:marBottom w:val="0"/>
      <w:divBdr>
        <w:top w:val="none" w:sz="0" w:space="0" w:color="auto"/>
        <w:left w:val="none" w:sz="0" w:space="0" w:color="auto"/>
        <w:bottom w:val="none" w:sz="0" w:space="0" w:color="auto"/>
        <w:right w:val="none" w:sz="0" w:space="0" w:color="auto"/>
      </w:divBdr>
    </w:div>
    <w:div w:id="313948904">
      <w:bodyDiv w:val="1"/>
      <w:marLeft w:val="0"/>
      <w:marRight w:val="0"/>
      <w:marTop w:val="0"/>
      <w:marBottom w:val="0"/>
      <w:divBdr>
        <w:top w:val="none" w:sz="0" w:space="0" w:color="auto"/>
        <w:left w:val="none" w:sz="0" w:space="0" w:color="auto"/>
        <w:bottom w:val="none" w:sz="0" w:space="0" w:color="auto"/>
        <w:right w:val="none" w:sz="0" w:space="0" w:color="auto"/>
      </w:divBdr>
    </w:div>
    <w:div w:id="316615069">
      <w:bodyDiv w:val="1"/>
      <w:marLeft w:val="0"/>
      <w:marRight w:val="0"/>
      <w:marTop w:val="0"/>
      <w:marBottom w:val="0"/>
      <w:divBdr>
        <w:top w:val="none" w:sz="0" w:space="0" w:color="auto"/>
        <w:left w:val="none" w:sz="0" w:space="0" w:color="auto"/>
        <w:bottom w:val="none" w:sz="0" w:space="0" w:color="auto"/>
        <w:right w:val="none" w:sz="0" w:space="0" w:color="auto"/>
      </w:divBdr>
    </w:div>
    <w:div w:id="317735103">
      <w:bodyDiv w:val="1"/>
      <w:marLeft w:val="0"/>
      <w:marRight w:val="0"/>
      <w:marTop w:val="0"/>
      <w:marBottom w:val="0"/>
      <w:divBdr>
        <w:top w:val="none" w:sz="0" w:space="0" w:color="auto"/>
        <w:left w:val="none" w:sz="0" w:space="0" w:color="auto"/>
        <w:bottom w:val="none" w:sz="0" w:space="0" w:color="auto"/>
        <w:right w:val="none" w:sz="0" w:space="0" w:color="auto"/>
      </w:divBdr>
    </w:div>
    <w:div w:id="322972120">
      <w:bodyDiv w:val="1"/>
      <w:marLeft w:val="0"/>
      <w:marRight w:val="0"/>
      <w:marTop w:val="0"/>
      <w:marBottom w:val="0"/>
      <w:divBdr>
        <w:top w:val="none" w:sz="0" w:space="0" w:color="auto"/>
        <w:left w:val="none" w:sz="0" w:space="0" w:color="auto"/>
        <w:bottom w:val="none" w:sz="0" w:space="0" w:color="auto"/>
        <w:right w:val="none" w:sz="0" w:space="0" w:color="auto"/>
      </w:divBdr>
    </w:div>
    <w:div w:id="327559016">
      <w:bodyDiv w:val="1"/>
      <w:marLeft w:val="0"/>
      <w:marRight w:val="0"/>
      <w:marTop w:val="0"/>
      <w:marBottom w:val="0"/>
      <w:divBdr>
        <w:top w:val="none" w:sz="0" w:space="0" w:color="auto"/>
        <w:left w:val="none" w:sz="0" w:space="0" w:color="auto"/>
        <w:bottom w:val="none" w:sz="0" w:space="0" w:color="auto"/>
        <w:right w:val="none" w:sz="0" w:space="0" w:color="auto"/>
      </w:divBdr>
    </w:div>
    <w:div w:id="330186380">
      <w:bodyDiv w:val="1"/>
      <w:marLeft w:val="0"/>
      <w:marRight w:val="0"/>
      <w:marTop w:val="0"/>
      <w:marBottom w:val="0"/>
      <w:divBdr>
        <w:top w:val="none" w:sz="0" w:space="0" w:color="auto"/>
        <w:left w:val="none" w:sz="0" w:space="0" w:color="auto"/>
        <w:bottom w:val="none" w:sz="0" w:space="0" w:color="auto"/>
        <w:right w:val="none" w:sz="0" w:space="0" w:color="auto"/>
      </w:divBdr>
    </w:div>
    <w:div w:id="336083142">
      <w:bodyDiv w:val="1"/>
      <w:marLeft w:val="0"/>
      <w:marRight w:val="0"/>
      <w:marTop w:val="0"/>
      <w:marBottom w:val="0"/>
      <w:divBdr>
        <w:top w:val="none" w:sz="0" w:space="0" w:color="auto"/>
        <w:left w:val="none" w:sz="0" w:space="0" w:color="auto"/>
        <w:bottom w:val="none" w:sz="0" w:space="0" w:color="auto"/>
        <w:right w:val="none" w:sz="0" w:space="0" w:color="auto"/>
      </w:divBdr>
    </w:div>
    <w:div w:id="339815574">
      <w:bodyDiv w:val="1"/>
      <w:marLeft w:val="0"/>
      <w:marRight w:val="0"/>
      <w:marTop w:val="0"/>
      <w:marBottom w:val="0"/>
      <w:divBdr>
        <w:top w:val="none" w:sz="0" w:space="0" w:color="auto"/>
        <w:left w:val="none" w:sz="0" w:space="0" w:color="auto"/>
        <w:bottom w:val="none" w:sz="0" w:space="0" w:color="auto"/>
        <w:right w:val="none" w:sz="0" w:space="0" w:color="auto"/>
      </w:divBdr>
    </w:div>
    <w:div w:id="339937814">
      <w:bodyDiv w:val="1"/>
      <w:marLeft w:val="0"/>
      <w:marRight w:val="0"/>
      <w:marTop w:val="0"/>
      <w:marBottom w:val="0"/>
      <w:divBdr>
        <w:top w:val="none" w:sz="0" w:space="0" w:color="auto"/>
        <w:left w:val="none" w:sz="0" w:space="0" w:color="auto"/>
        <w:bottom w:val="none" w:sz="0" w:space="0" w:color="auto"/>
        <w:right w:val="none" w:sz="0" w:space="0" w:color="auto"/>
      </w:divBdr>
    </w:div>
    <w:div w:id="346368040">
      <w:bodyDiv w:val="1"/>
      <w:marLeft w:val="0"/>
      <w:marRight w:val="0"/>
      <w:marTop w:val="0"/>
      <w:marBottom w:val="0"/>
      <w:divBdr>
        <w:top w:val="none" w:sz="0" w:space="0" w:color="auto"/>
        <w:left w:val="none" w:sz="0" w:space="0" w:color="auto"/>
        <w:bottom w:val="none" w:sz="0" w:space="0" w:color="auto"/>
        <w:right w:val="none" w:sz="0" w:space="0" w:color="auto"/>
      </w:divBdr>
    </w:div>
    <w:div w:id="348027691">
      <w:bodyDiv w:val="1"/>
      <w:marLeft w:val="0"/>
      <w:marRight w:val="0"/>
      <w:marTop w:val="0"/>
      <w:marBottom w:val="0"/>
      <w:divBdr>
        <w:top w:val="none" w:sz="0" w:space="0" w:color="auto"/>
        <w:left w:val="none" w:sz="0" w:space="0" w:color="auto"/>
        <w:bottom w:val="none" w:sz="0" w:space="0" w:color="auto"/>
        <w:right w:val="none" w:sz="0" w:space="0" w:color="auto"/>
      </w:divBdr>
    </w:div>
    <w:div w:id="352342960">
      <w:bodyDiv w:val="1"/>
      <w:marLeft w:val="0"/>
      <w:marRight w:val="0"/>
      <w:marTop w:val="0"/>
      <w:marBottom w:val="0"/>
      <w:divBdr>
        <w:top w:val="none" w:sz="0" w:space="0" w:color="auto"/>
        <w:left w:val="none" w:sz="0" w:space="0" w:color="auto"/>
        <w:bottom w:val="none" w:sz="0" w:space="0" w:color="auto"/>
        <w:right w:val="none" w:sz="0" w:space="0" w:color="auto"/>
      </w:divBdr>
    </w:div>
    <w:div w:id="356276002">
      <w:bodyDiv w:val="1"/>
      <w:marLeft w:val="0"/>
      <w:marRight w:val="0"/>
      <w:marTop w:val="0"/>
      <w:marBottom w:val="0"/>
      <w:divBdr>
        <w:top w:val="none" w:sz="0" w:space="0" w:color="auto"/>
        <w:left w:val="none" w:sz="0" w:space="0" w:color="auto"/>
        <w:bottom w:val="none" w:sz="0" w:space="0" w:color="auto"/>
        <w:right w:val="none" w:sz="0" w:space="0" w:color="auto"/>
      </w:divBdr>
    </w:div>
    <w:div w:id="358514159">
      <w:bodyDiv w:val="1"/>
      <w:marLeft w:val="0"/>
      <w:marRight w:val="0"/>
      <w:marTop w:val="0"/>
      <w:marBottom w:val="0"/>
      <w:divBdr>
        <w:top w:val="none" w:sz="0" w:space="0" w:color="auto"/>
        <w:left w:val="none" w:sz="0" w:space="0" w:color="auto"/>
        <w:bottom w:val="none" w:sz="0" w:space="0" w:color="auto"/>
        <w:right w:val="none" w:sz="0" w:space="0" w:color="auto"/>
      </w:divBdr>
    </w:div>
    <w:div w:id="368727530">
      <w:bodyDiv w:val="1"/>
      <w:marLeft w:val="0"/>
      <w:marRight w:val="0"/>
      <w:marTop w:val="0"/>
      <w:marBottom w:val="0"/>
      <w:divBdr>
        <w:top w:val="none" w:sz="0" w:space="0" w:color="auto"/>
        <w:left w:val="none" w:sz="0" w:space="0" w:color="auto"/>
        <w:bottom w:val="none" w:sz="0" w:space="0" w:color="auto"/>
        <w:right w:val="none" w:sz="0" w:space="0" w:color="auto"/>
      </w:divBdr>
    </w:div>
    <w:div w:id="370034435">
      <w:bodyDiv w:val="1"/>
      <w:marLeft w:val="0"/>
      <w:marRight w:val="0"/>
      <w:marTop w:val="0"/>
      <w:marBottom w:val="0"/>
      <w:divBdr>
        <w:top w:val="none" w:sz="0" w:space="0" w:color="auto"/>
        <w:left w:val="none" w:sz="0" w:space="0" w:color="auto"/>
        <w:bottom w:val="none" w:sz="0" w:space="0" w:color="auto"/>
        <w:right w:val="none" w:sz="0" w:space="0" w:color="auto"/>
      </w:divBdr>
    </w:div>
    <w:div w:id="381830443">
      <w:bodyDiv w:val="1"/>
      <w:marLeft w:val="0"/>
      <w:marRight w:val="0"/>
      <w:marTop w:val="0"/>
      <w:marBottom w:val="0"/>
      <w:divBdr>
        <w:top w:val="none" w:sz="0" w:space="0" w:color="auto"/>
        <w:left w:val="none" w:sz="0" w:space="0" w:color="auto"/>
        <w:bottom w:val="none" w:sz="0" w:space="0" w:color="auto"/>
        <w:right w:val="none" w:sz="0" w:space="0" w:color="auto"/>
      </w:divBdr>
    </w:div>
    <w:div w:id="389547419">
      <w:bodyDiv w:val="1"/>
      <w:marLeft w:val="0"/>
      <w:marRight w:val="0"/>
      <w:marTop w:val="0"/>
      <w:marBottom w:val="0"/>
      <w:divBdr>
        <w:top w:val="none" w:sz="0" w:space="0" w:color="auto"/>
        <w:left w:val="none" w:sz="0" w:space="0" w:color="auto"/>
        <w:bottom w:val="none" w:sz="0" w:space="0" w:color="auto"/>
        <w:right w:val="none" w:sz="0" w:space="0" w:color="auto"/>
      </w:divBdr>
    </w:div>
    <w:div w:id="389887091">
      <w:bodyDiv w:val="1"/>
      <w:marLeft w:val="0"/>
      <w:marRight w:val="0"/>
      <w:marTop w:val="0"/>
      <w:marBottom w:val="0"/>
      <w:divBdr>
        <w:top w:val="none" w:sz="0" w:space="0" w:color="auto"/>
        <w:left w:val="none" w:sz="0" w:space="0" w:color="auto"/>
        <w:bottom w:val="none" w:sz="0" w:space="0" w:color="auto"/>
        <w:right w:val="none" w:sz="0" w:space="0" w:color="auto"/>
      </w:divBdr>
    </w:div>
    <w:div w:id="390076458">
      <w:bodyDiv w:val="1"/>
      <w:marLeft w:val="0"/>
      <w:marRight w:val="0"/>
      <w:marTop w:val="0"/>
      <w:marBottom w:val="0"/>
      <w:divBdr>
        <w:top w:val="none" w:sz="0" w:space="0" w:color="auto"/>
        <w:left w:val="none" w:sz="0" w:space="0" w:color="auto"/>
        <w:bottom w:val="none" w:sz="0" w:space="0" w:color="auto"/>
        <w:right w:val="none" w:sz="0" w:space="0" w:color="auto"/>
      </w:divBdr>
    </w:div>
    <w:div w:id="391659482">
      <w:bodyDiv w:val="1"/>
      <w:marLeft w:val="0"/>
      <w:marRight w:val="0"/>
      <w:marTop w:val="0"/>
      <w:marBottom w:val="0"/>
      <w:divBdr>
        <w:top w:val="none" w:sz="0" w:space="0" w:color="auto"/>
        <w:left w:val="none" w:sz="0" w:space="0" w:color="auto"/>
        <w:bottom w:val="none" w:sz="0" w:space="0" w:color="auto"/>
        <w:right w:val="none" w:sz="0" w:space="0" w:color="auto"/>
      </w:divBdr>
    </w:div>
    <w:div w:id="392697738">
      <w:bodyDiv w:val="1"/>
      <w:marLeft w:val="0"/>
      <w:marRight w:val="0"/>
      <w:marTop w:val="0"/>
      <w:marBottom w:val="0"/>
      <w:divBdr>
        <w:top w:val="none" w:sz="0" w:space="0" w:color="auto"/>
        <w:left w:val="none" w:sz="0" w:space="0" w:color="auto"/>
        <w:bottom w:val="none" w:sz="0" w:space="0" w:color="auto"/>
        <w:right w:val="none" w:sz="0" w:space="0" w:color="auto"/>
      </w:divBdr>
    </w:div>
    <w:div w:id="395318718">
      <w:bodyDiv w:val="1"/>
      <w:marLeft w:val="0"/>
      <w:marRight w:val="0"/>
      <w:marTop w:val="0"/>
      <w:marBottom w:val="0"/>
      <w:divBdr>
        <w:top w:val="none" w:sz="0" w:space="0" w:color="auto"/>
        <w:left w:val="none" w:sz="0" w:space="0" w:color="auto"/>
        <w:bottom w:val="none" w:sz="0" w:space="0" w:color="auto"/>
        <w:right w:val="none" w:sz="0" w:space="0" w:color="auto"/>
      </w:divBdr>
    </w:div>
    <w:div w:id="405809644">
      <w:bodyDiv w:val="1"/>
      <w:marLeft w:val="0"/>
      <w:marRight w:val="0"/>
      <w:marTop w:val="0"/>
      <w:marBottom w:val="0"/>
      <w:divBdr>
        <w:top w:val="none" w:sz="0" w:space="0" w:color="auto"/>
        <w:left w:val="none" w:sz="0" w:space="0" w:color="auto"/>
        <w:bottom w:val="none" w:sz="0" w:space="0" w:color="auto"/>
        <w:right w:val="none" w:sz="0" w:space="0" w:color="auto"/>
      </w:divBdr>
    </w:div>
    <w:div w:id="407118739">
      <w:bodyDiv w:val="1"/>
      <w:marLeft w:val="0"/>
      <w:marRight w:val="0"/>
      <w:marTop w:val="0"/>
      <w:marBottom w:val="0"/>
      <w:divBdr>
        <w:top w:val="none" w:sz="0" w:space="0" w:color="auto"/>
        <w:left w:val="none" w:sz="0" w:space="0" w:color="auto"/>
        <w:bottom w:val="none" w:sz="0" w:space="0" w:color="auto"/>
        <w:right w:val="none" w:sz="0" w:space="0" w:color="auto"/>
      </w:divBdr>
    </w:div>
    <w:div w:id="410733357">
      <w:bodyDiv w:val="1"/>
      <w:marLeft w:val="0"/>
      <w:marRight w:val="0"/>
      <w:marTop w:val="0"/>
      <w:marBottom w:val="0"/>
      <w:divBdr>
        <w:top w:val="none" w:sz="0" w:space="0" w:color="auto"/>
        <w:left w:val="none" w:sz="0" w:space="0" w:color="auto"/>
        <w:bottom w:val="none" w:sz="0" w:space="0" w:color="auto"/>
        <w:right w:val="none" w:sz="0" w:space="0" w:color="auto"/>
      </w:divBdr>
    </w:div>
    <w:div w:id="412747787">
      <w:bodyDiv w:val="1"/>
      <w:marLeft w:val="0"/>
      <w:marRight w:val="0"/>
      <w:marTop w:val="0"/>
      <w:marBottom w:val="0"/>
      <w:divBdr>
        <w:top w:val="none" w:sz="0" w:space="0" w:color="auto"/>
        <w:left w:val="none" w:sz="0" w:space="0" w:color="auto"/>
        <w:bottom w:val="none" w:sz="0" w:space="0" w:color="auto"/>
        <w:right w:val="none" w:sz="0" w:space="0" w:color="auto"/>
      </w:divBdr>
    </w:div>
    <w:div w:id="412776268">
      <w:bodyDiv w:val="1"/>
      <w:marLeft w:val="0"/>
      <w:marRight w:val="0"/>
      <w:marTop w:val="0"/>
      <w:marBottom w:val="0"/>
      <w:divBdr>
        <w:top w:val="none" w:sz="0" w:space="0" w:color="auto"/>
        <w:left w:val="none" w:sz="0" w:space="0" w:color="auto"/>
        <w:bottom w:val="none" w:sz="0" w:space="0" w:color="auto"/>
        <w:right w:val="none" w:sz="0" w:space="0" w:color="auto"/>
      </w:divBdr>
    </w:div>
    <w:div w:id="413236329">
      <w:bodyDiv w:val="1"/>
      <w:marLeft w:val="0"/>
      <w:marRight w:val="0"/>
      <w:marTop w:val="0"/>
      <w:marBottom w:val="0"/>
      <w:divBdr>
        <w:top w:val="none" w:sz="0" w:space="0" w:color="auto"/>
        <w:left w:val="none" w:sz="0" w:space="0" w:color="auto"/>
        <w:bottom w:val="none" w:sz="0" w:space="0" w:color="auto"/>
        <w:right w:val="none" w:sz="0" w:space="0" w:color="auto"/>
      </w:divBdr>
    </w:div>
    <w:div w:id="415828054">
      <w:bodyDiv w:val="1"/>
      <w:marLeft w:val="0"/>
      <w:marRight w:val="0"/>
      <w:marTop w:val="0"/>
      <w:marBottom w:val="0"/>
      <w:divBdr>
        <w:top w:val="none" w:sz="0" w:space="0" w:color="auto"/>
        <w:left w:val="none" w:sz="0" w:space="0" w:color="auto"/>
        <w:bottom w:val="none" w:sz="0" w:space="0" w:color="auto"/>
        <w:right w:val="none" w:sz="0" w:space="0" w:color="auto"/>
      </w:divBdr>
    </w:div>
    <w:div w:id="419254602">
      <w:bodyDiv w:val="1"/>
      <w:marLeft w:val="0"/>
      <w:marRight w:val="0"/>
      <w:marTop w:val="0"/>
      <w:marBottom w:val="0"/>
      <w:divBdr>
        <w:top w:val="none" w:sz="0" w:space="0" w:color="auto"/>
        <w:left w:val="none" w:sz="0" w:space="0" w:color="auto"/>
        <w:bottom w:val="none" w:sz="0" w:space="0" w:color="auto"/>
        <w:right w:val="none" w:sz="0" w:space="0" w:color="auto"/>
      </w:divBdr>
    </w:div>
    <w:div w:id="427314629">
      <w:bodyDiv w:val="1"/>
      <w:marLeft w:val="0"/>
      <w:marRight w:val="0"/>
      <w:marTop w:val="0"/>
      <w:marBottom w:val="0"/>
      <w:divBdr>
        <w:top w:val="none" w:sz="0" w:space="0" w:color="auto"/>
        <w:left w:val="none" w:sz="0" w:space="0" w:color="auto"/>
        <w:bottom w:val="none" w:sz="0" w:space="0" w:color="auto"/>
        <w:right w:val="none" w:sz="0" w:space="0" w:color="auto"/>
      </w:divBdr>
    </w:div>
    <w:div w:id="434177955">
      <w:bodyDiv w:val="1"/>
      <w:marLeft w:val="0"/>
      <w:marRight w:val="0"/>
      <w:marTop w:val="0"/>
      <w:marBottom w:val="0"/>
      <w:divBdr>
        <w:top w:val="none" w:sz="0" w:space="0" w:color="auto"/>
        <w:left w:val="none" w:sz="0" w:space="0" w:color="auto"/>
        <w:bottom w:val="none" w:sz="0" w:space="0" w:color="auto"/>
        <w:right w:val="none" w:sz="0" w:space="0" w:color="auto"/>
      </w:divBdr>
    </w:div>
    <w:div w:id="434834382">
      <w:bodyDiv w:val="1"/>
      <w:marLeft w:val="0"/>
      <w:marRight w:val="0"/>
      <w:marTop w:val="0"/>
      <w:marBottom w:val="0"/>
      <w:divBdr>
        <w:top w:val="none" w:sz="0" w:space="0" w:color="auto"/>
        <w:left w:val="none" w:sz="0" w:space="0" w:color="auto"/>
        <w:bottom w:val="none" w:sz="0" w:space="0" w:color="auto"/>
        <w:right w:val="none" w:sz="0" w:space="0" w:color="auto"/>
      </w:divBdr>
    </w:div>
    <w:div w:id="439222671">
      <w:bodyDiv w:val="1"/>
      <w:marLeft w:val="0"/>
      <w:marRight w:val="0"/>
      <w:marTop w:val="0"/>
      <w:marBottom w:val="0"/>
      <w:divBdr>
        <w:top w:val="none" w:sz="0" w:space="0" w:color="auto"/>
        <w:left w:val="none" w:sz="0" w:space="0" w:color="auto"/>
        <w:bottom w:val="none" w:sz="0" w:space="0" w:color="auto"/>
        <w:right w:val="none" w:sz="0" w:space="0" w:color="auto"/>
      </w:divBdr>
    </w:div>
    <w:div w:id="439644644">
      <w:bodyDiv w:val="1"/>
      <w:marLeft w:val="0"/>
      <w:marRight w:val="0"/>
      <w:marTop w:val="0"/>
      <w:marBottom w:val="0"/>
      <w:divBdr>
        <w:top w:val="none" w:sz="0" w:space="0" w:color="auto"/>
        <w:left w:val="none" w:sz="0" w:space="0" w:color="auto"/>
        <w:bottom w:val="none" w:sz="0" w:space="0" w:color="auto"/>
        <w:right w:val="none" w:sz="0" w:space="0" w:color="auto"/>
      </w:divBdr>
    </w:div>
    <w:div w:id="446894525">
      <w:bodyDiv w:val="1"/>
      <w:marLeft w:val="0"/>
      <w:marRight w:val="0"/>
      <w:marTop w:val="0"/>
      <w:marBottom w:val="0"/>
      <w:divBdr>
        <w:top w:val="none" w:sz="0" w:space="0" w:color="auto"/>
        <w:left w:val="none" w:sz="0" w:space="0" w:color="auto"/>
        <w:bottom w:val="none" w:sz="0" w:space="0" w:color="auto"/>
        <w:right w:val="none" w:sz="0" w:space="0" w:color="auto"/>
      </w:divBdr>
    </w:div>
    <w:div w:id="447362187">
      <w:bodyDiv w:val="1"/>
      <w:marLeft w:val="0"/>
      <w:marRight w:val="0"/>
      <w:marTop w:val="0"/>
      <w:marBottom w:val="0"/>
      <w:divBdr>
        <w:top w:val="none" w:sz="0" w:space="0" w:color="auto"/>
        <w:left w:val="none" w:sz="0" w:space="0" w:color="auto"/>
        <w:bottom w:val="none" w:sz="0" w:space="0" w:color="auto"/>
        <w:right w:val="none" w:sz="0" w:space="0" w:color="auto"/>
      </w:divBdr>
    </w:div>
    <w:div w:id="460734226">
      <w:bodyDiv w:val="1"/>
      <w:marLeft w:val="0"/>
      <w:marRight w:val="0"/>
      <w:marTop w:val="0"/>
      <w:marBottom w:val="0"/>
      <w:divBdr>
        <w:top w:val="none" w:sz="0" w:space="0" w:color="auto"/>
        <w:left w:val="none" w:sz="0" w:space="0" w:color="auto"/>
        <w:bottom w:val="none" w:sz="0" w:space="0" w:color="auto"/>
        <w:right w:val="none" w:sz="0" w:space="0" w:color="auto"/>
      </w:divBdr>
    </w:div>
    <w:div w:id="464665015">
      <w:bodyDiv w:val="1"/>
      <w:marLeft w:val="0"/>
      <w:marRight w:val="0"/>
      <w:marTop w:val="0"/>
      <w:marBottom w:val="0"/>
      <w:divBdr>
        <w:top w:val="none" w:sz="0" w:space="0" w:color="auto"/>
        <w:left w:val="none" w:sz="0" w:space="0" w:color="auto"/>
        <w:bottom w:val="none" w:sz="0" w:space="0" w:color="auto"/>
        <w:right w:val="none" w:sz="0" w:space="0" w:color="auto"/>
      </w:divBdr>
    </w:div>
    <w:div w:id="467209694">
      <w:bodyDiv w:val="1"/>
      <w:marLeft w:val="0"/>
      <w:marRight w:val="0"/>
      <w:marTop w:val="0"/>
      <w:marBottom w:val="0"/>
      <w:divBdr>
        <w:top w:val="none" w:sz="0" w:space="0" w:color="auto"/>
        <w:left w:val="none" w:sz="0" w:space="0" w:color="auto"/>
        <w:bottom w:val="none" w:sz="0" w:space="0" w:color="auto"/>
        <w:right w:val="none" w:sz="0" w:space="0" w:color="auto"/>
      </w:divBdr>
    </w:div>
    <w:div w:id="469519557">
      <w:bodyDiv w:val="1"/>
      <w:marLeft w:val="0"/>
      <w:marRight w:val="0"/>
      <w:marTop w:val="0"/>
      <w:marBottom w:val="0"/>
      <w:divBdr>
        <w:top w:val="none" w:sz="0" w:space="0" w:color="auto"/>
        <w:left w:val="none" w:sz="0" w:space="0" w:color="auto"/>
        <w:bottom w:val="none" w:sz="0" w:space="0" w:color="auto"/>
        <w:right w:val="none" w:sz="0" w:space="0" w:color="auto"/>
      </w:divBdr>
    </w:div>
    <w:div w:id="492987449">
      <w:bodyDiv w:val="1"/>
      <w:marLeft w:val="0"/>
      <w:marRight w:val="0"/>
      <w:marTop w:val="0"/>
      <w:marBottom w:val="0"/>
      <w:divBdr>
        <w:top w:val="none" w:sz="0" w:space="0" w:color="auto"/>
        <w:left w:val="none" w:sz="0" w:space="0" w:color="auto"/>
        <w:bottom w:val="none" w:sz="0" w:space="0" w:color="auto"/>
        <w:right w:val="none" w:sz="0" w:space="0" w:color="auto"/>
      </w:divBdr>
    </w:div>
    <w:div w:id="503713128">
      <w:bodyDiv w:val="1"/>
      <w:marLeft w:val="0"/>
      <w:marRight w:val="0"/>
      <w:marTop w:val="0"/>
      <w:marBottom w:val="0"/>
      <w:divBdr>
        <w:top w:val="none" w:sz="0" w:space="0" w:color="auto"/>
        <w:left w:val="none" w:sz="0" w:space="0" w:color="auto"/>
        <w:bottom w:val="none" w:sz="0" w:space="0" w:color="auto"/>
        <w:right w:val="none" w:sz="0" w:space="0" w:color="auto"/>
      </w:divBdr>
    </w:div>
    <w:div w:id="504125402">
      <w:bodyDiv w:val="1"/>
      <w:marLeft w:val="0"/>
      <w:marRight w:val="0"/>
      <w:marTop w:val="0"/>
      <w:marBottom w:val="0"/>
      <w:divBdr>
        <w:top w:val="none" w:sz="0" w:space="0" w:color="auto"/>
        <w:left w:val="none" w:sz="0" w:space="0" w:color="auto"/>
        <w:bottom w:val="none" w:sz="0" w:space="0" w:color="auto"/>
        <w:right w:val="none" w:sz="0" w:space="0" w:color="auto"/>
      </w:divBdr>
    </w:div>
    <w:div w:id="504133288">
      <w:bodyDiv w:val="1"/>
      <w:marLeft w:val="0"/>
      <w:marRight w:val="0"/>
      <w:marTop w:val="0"/>
      <w:marBottom w:val="0"/>
      <w:divBdr>
        <w:top w:val="none" w:sz="0" w:space="0" w:color="auto"/>
        <w:left w:val="none" w:sz="0" w:space="0" w:color="auto"/>
        <w:bottom w:val="none" w:sz="0" w:space="0" w:color="auto"/>
        <w:right w:val="none" w:sz="0" w:space="0" w:color="auto"/>
      </w:divBdr>
    </w:div>
    <w:div w:id="510535946">
      <w:bodyDiv w:val="1"/>
      <w:marLeft w:val="0"/>
      <w:marRight w:val="0"/>
      <w:marTop w:val="0"/>
      <w:marBottom w:val="0"/>
      <w:divBdr>
        <w:top w:val="none" w:sz="0" w:space="0" w:color="auto"/>
        <w:left w:val="none" w:sz="0" w:space="0" w:color="auto"/>
        <w:bottom w:val="none" w:sz="0" w:space="0" w:color="auto"/>
        <w:right w:val="none" w:sz="0" w:space="0" w:color="auto"/>
      </w:divBdr>
    </w:div>
    <w:div w:id="518587175">
      <w:bodyDiv w:val="1"/>
      <w:marLeft w:val="0"/>
      <w:marRight w:val="0"/>
      <w:marTop w:val="0"/>
      <w:marBottom w:val="0"/>
      <w:divBdr>
        <w:top w:val="none" w:sz="0" w:space="0" w:color="auto"/>
        <w:left w:val="none" w:sz="0" w:space="0" w:color="auto"/>
        <w:bottom w:val="none" w:sz="0" w:space="0" w:color="auto"/>
        <w:right w:val="none" w:sz="0" w:space="0" w:color="auto"/>
      </w:divBdr>
    </w:div>
    <w:div w:id="519513555">
      <w:bodyDiv w:val="1"/>
      <w:marLeft w:val="0"/>
      <w:marRight w:val="0"/>
      <w:marTop w:val="0"/>
      <w:marBottom w:val="0"/>
      <w:divBdr>
        <w:top w:val="none" w:sz="0" w:space="0" w:color="auto"/>
        <w:left w:val="none" w:sz="0" w:space="0" w:color="auto"/>
        <w:bottom w:val="none" w:sz="0" w:space="0" w:color="auto"/>
        <w:right w:val="none" w:sz="0" w:space="0" w:color="auto"/>
      </w:divBdr>
    </w:div>
    <w:div w:id="521094097">
      <w:bodyDiv w:val="1"/>
      <w:marLeft w:val="0"/>
      <w:marRight w:val="0"/>
      <w:marTop w:val="0"/>
      <w:marBottom w:val="0"/>
      <w:divBdr>
        <w:top w:val="none" w:sz="0" w:space="0" w:color="auto"/>
        <w:left w:val="none" w:sz="0" w:space="0" w:color="auto"/>
        <w:bottom w:val="none" w:sz="0" w:space="0" w:color="auto"/>
        <w:right w:val="none" w:sz="0" w:space="0" w:color="auto"/>
      </w:divBdr>
    </w:div>
    <w:div w:id="541989072">
      <w:bodyDiv w:val="1"/>
      <w:marLeft w:val="0"/>
      <w:marRight w:val="0"/>
      <w:marTop w:val="0"/>
      <w:marBottom w:val="0"/>
      <w:divBdr>
        <w:top w:val="none" w:sz="0" w:space="0" w:color="auto"/>
        <w:left w:val="none" w:sz="0" w:space="0" w:color="auto"/>
        <w:bottom w:val="none" w:sz="0" w:space="0" w:color="auto"/>
        <w:right w:val="none" w:sz="0" w:space="0" w:color="auto"/>
      </w:divBdr>
    </w:div>
    <w:div w:id="551119586">
      <w:bodyDiv w:val="1"/>
      <w:marLeft w:val="0"/>
      <w:marRight w:val="0"/>
      <w:marTop w:val="0"/>
      <w:marBottom w:val="0"/>
      <w:divBdr>
        <w:top w:val="none" w:sz="0" w:space="0" w:color="auto"/>
        <w:left w:val="none" w:sz="0" w:space="0" w:color="auto"/>
        <w:bottom w:val="none" w:sz="0" w:space="0" w:color="auto"/>
        <w:right w:val="none" w:sz="0" w:space="0" w:color="auto"/>
      </w:divBdr>
    </w:div>
    <w:div w:id="554660896">
      <w:bodyDiv w:val="1"/>
      <w:marLeft w:val="0"/>
      <w:marRight w:val="0"/>
      <w:marTop w:val="0"/>
      <w:marBottom w:val="0"/>
      <w:divBdr>
        <w:top w:val="none" w:sz="0" w:space="0" w:color="auto"/>
        <w:left w:val="none" w:sz="0" w:space="0" w:color="auto"/>
        <w:bottom w:val="none" w:sz="0" w:space="0" w:color="auto"/>
        <w:right w:val="none" w:sz="0" w:space="0" w:color="auto"/>
      </w:divBdr>
    </w:div>
    <w:div w:id="564414125">
      <w:bodyDiv w:val="1"/>
      <w:marLeft w:val="0"/>
      <w:marRight w:val="0"/>
      <w:marTop w:val="0"/>
      <w:marBottom w:val="0"/>
      <w:divBdr>
        <w:top w:val="none" w:sz="0" w:space="0" w:color="auto"/>
        <w:left w:val="none" w:sz="0" w:space="0" w:color="auto"/>
        <w:bottom w:val="none" w:sz="0" w:space="0" w:color="auto"/>
        <w:right w:val="none" w:sz="0" w:space="0" w:color="auto"/>
      </w:divBdr>
    </w:div>
    <w:div w:id="570385179">
      <w:bodyDiv w:val="1"/>
      <w:marLeft w:val="0"/>
      <w:marRight w:val="0"/>
      <w:marTop w:val="0"/>
      <w:marBottom w:val="0"/>
      <w:divBdr>
        <w:top w:val="none" w:sz="0" w:space="0" w:color="auto"/>
        <w:left w:val="none" w:sz="0" w:space="0" w:color="auto"/>
        <w:bottom w:val="none" w:sz="0" w:space="0" w:color="auto"/>
        <w:right w:val="none" w:sz="0" w:space="0" w:color="auto"/>
      </w:divBdr>
    </w:div>
    <w:div w:id="576667426">
      <w:bodyDiv w:val="1"/>
      <w:marLeft w:val="0"/>
      <w:marRight w:val="0"/>
      <w:marTop w:val="0"/>
      <w:marBottom w:val="0"/>
      <w:divBdr>
        <w:top w:val="none" w:sz="0" w:space="0" w:color="auto"/>
        <w:left w:val="none" w:sz="0" w:space="0" w:color="auto"/>
        <w:bottom w:val="none" w:sz="0" w:space="0" w:color="auto"/>
        <w:right w:val="none" w:sz="0" w:space="0" w:color="auto"/>
      </w:divBdr>
    </w:div>
    <w:div w:id="578563220">
      <w:bodyDiv w:val="1"/>
      <w:marLeft w:val="0"/>
      <w:marRight w:val="0"/>
      <w:marTop w:val="0"/>
      <w:marBottom w:val="0"/>
      <w:divBdr>
        <w:top w:val="none" w:sz="0" w:space="0" w:color="auto"/>
        <w:left w:val="none" w:sz="0" w:space="0" w:color="auto"/>
        <w:bottom w:val="none" w:sz="0" w:space="0" w:color="auto"/>
        <w:right w:val="none" w:sz="0" w:space="0" w:color="auto"/>
      </w:divBdr>
    </w:div>
    <w:div w:id="581261976">
      <w:bodyDiv w:val="1"/>
      <w:marLeft w:val="0"/>
      <w:marRight w:val="0"/>
      <w:marTop w:val="0"/>
      <w:marBottom w:val="0"/>
      <w:divBdr>
        <w:top w:val="none" w:sz="0" w:space="0" w:color="auto"/>
        <w:left w:val="none" w:sz="0" w:space="0" w:color="auto"/>
        <w:bottom w:val="none" w:sz="0" w:space="0" w:color="auto"/>
        <w:right w:val="none" w:sz="0" w:space="0" w:color="auto"/>
      </w:divBdr>
    </w:div>
    <w:div w:id="587734245">
      <w:bodyDiv w:val="1"/>
      <w:marLeft w:val="0"/>
      <w:marRight w:val="0"/>
      <w:marTop w:val="0"/>
      <w:marBottom w:val="0"/>
      <w:divBdr>
        <w:top w:val="none" w:sz="0" w:space="0" w:color="auto"/>
        <w:left w:val="none" w:sz="0" w:space="0" w:color="auto"/>
        <w:bottom w:val="none" w:sz="0" w:space="0" w:color="auto"/>
        <w:right w:val="none" w:sz="0" w:space="0" w:color="auto"/>
      </w:divBdr>
    </w:div>
    <w:div w:id="587858461">
      <w:bodyDiv w:val="1"/>
      <w:marLeft w:val="0"/>
      <w:marRight w:val="0"/>
      <w:marTop w:val="0"/>
      <w:marBottom w:val="0"/>
      <w:divBdr>
        <w:top w:val="none" w:sz="0" w:space="0" w:color="auto"/>
        <w:left w:val="none" w:sz="0" w:space="0" w:color="auto"/>
        <w:bottom w:val="none" w:sz="0" w:space="0" w:color="auto"/>
        <w:right w:val="none" w:sz="0" w:space="0" w:color="auto"/>
      </w:divBdr>
    </w:div>
    <w:div w:id="592708767">
      <w:bodyDiv w:val="1"/>
      <w:marLeft w:val="0"/>
      <w:marRight w:val="0"/>
      <w:marTop w:val="0"/>
      <w:marBottom w:val="0"/>
      <w:divBdr>
        <w:top w:val="none" w:sz="0" w:space="0" w:color="auto"/>
        <w:left w:val="none" w:sz="0" w:space="0" w:color="auto"/>
        <w:bottom w:val="none" w:sz="0" w:space="0" w:color="auto"/>
        <w:right w:val="none" w:sz="0" w:space="0" w:color="auto"/>
      </w:divBdr>
    </w:div>
    <w:div w:id="593438932">
      <w:bodyDiv w:val="1"/>
      <w:marLeft w:val="0"/>
      <w:marRight w:val="0"/>
      <w:marTop w:val="0"/>
      <w:marBottom w:val="0"/>
      <w:divBdr>
        <w:top w:val="none" w:sz="0" w:space="0" w:color="auto"/>
        <w:left w:val="none" w:sz="0" w:space="0" w:color="auto"/>
        <w:bottom w:val="none" w:sz="0" w:space="0" w:color="auto"/>
        <w:right w:val="none" w:sz="0" w:space="0" w:color="auto"/>
      </w:divBdr>
    </w:div>
    <w:div w:id="593588182">
      <w:bodyDiv w:val="1"/>
      <w:marLeft w:val="0"/>
      <w:marRight w:val="0"/>
      <w:marTop w:val="0"/>
      <w:marBottom w:val="0"/>
      <w:divBdr>
        <w:top w:val="none" w:sz="0" w:space="0" w:color="auto"/>
        <w:left w:val="none" w:sz="0" w:space="0" w:color="auto"/>
        <w:bottom w:val="none" w:sz="0" w:space="0" w:color="auto"/>
        <w:right w:val="none" w:sz="0" w:space="0" w:color="auto"/>
      </w:divBdr>
    </w:div>
    <w:div w:id="604002637">
      <w:bodyDiv w:val="1"/>
      <w:marLeft w:val="0"/>
      <w:marRight w:val="0"/>
      <w:marTop w:val="0"/>
      <w:marBottom w:val="0"/>
      <w:divBdr>
        <w:top w:val="none" w:sz="0" w:space="0" w:color="auto"/>
        <w:left w:val="none" w:sz="0" w:space="0" w:color="auto"/>
        <w:bottom w:val="none" w:sz="0" w:space="0" w:color="auto"/>
        <w:right w:val="none" w:sz="0" w:space="0" w:color="auto"/>
      </w:divBdr>
    </w:div>
    <w:div w:id="612978244">
      <w:bodyDiv w:val="1"/>
      <w:marLeft w:val="0"/>
      <w:marRight w:val="0"/>
      <w:marTop w:val="0"/>
      <w:marBottom w:val="0"/>
      <w:divBdr>
        <w:top w:val="none" w:sz="0" w:space="0" w:color="auto"/>
        <w:left w:val="none" w:sz="0" w:space="0" w:color="auto"/>
        <w:bottom w:val="none" w:sz="0" w:space="0" w:color="auto"/>
        <w:right w:val="none" w:sz="0" w:space="0" w:color="auto"/>
      </w:divBdr>
    </w:div>
    <w:div w:id="614793518">
      <w:bodyDiv w:val="1"/>
      <w:marLeft w:val="0"/>
      <w:marRight w:val="0"/>
      <w:marTop w:val="0"/>
      <w:marBottom w:val="0"/>
      <w:divBdr>
        <w:top w:val="none" w:sz="0" w:space="0" w:color="auto"/>
        <w:left w:val="none" w:sz="0" w:space="0" w:color="auto"/>
        <w:bottom w:val="none" w:sz="0" w:space="0" w:color="auto"/>
        <w:right w:val="none" w:sz="0" w:space="0" w:color="auto"/>
      </w:divBdr>
    </w:div>
    <w:div w:id="617030795">
      <w:bodyDiv w:val="1"/>
      <w:marLeft w:val="0"/>
      <w:marRight w:val="0"/>
      <w:marTop w:val="0"/>
      <w:marBottom w:val="0"/>
      <w:divBdr>
        <w:top w:val="none" w:sz="0" w:space="0" w:color="auto"/>
        <w:left w:val="none" w:sz="0" w:space="0" w:color="auto"/>
        <w:bottom w:val="none" w:sz="0" w:space="0" w:color="auto"/>
        <w:right w:val="none" w:sz="0" w:space="0" w:color="auto"/>
      </w:divBdr>
    </w:div>
    <w:div w:id="620041670">
      <w:bodyDiv w:val="1"/>
      <w:marLeft w:val="0"/>
      <w:marRight w:val="0"/>
      <w:marTop w:val="0"/>
      <w:marBottom w:val="0"/>
      <w:divBdr>
        <w:top w:val="none" w:sz="0" w:space="0" w:color="auto"/>
        <w:left w:val="none" w:sz="0" w:space="0" w:color="auto"/>
        <w:bottom w:val="none" w:sz="0" w:space="0" w:color="auto"/>
        <w:right w:val="none" w:sz="0" w:space="0" w:color="auto"/>
      </w:divBdr>
    </w:div>
    <w:div w:id="622157674">
      <w:bodyDiv w:val="1"/>
      <w:marLeft w:val="0"/>
      <w:marRight w:val="0"/>
      <w:marTop w:val="0"/>
      <w:marBottom w:val="0"/>
      <w:divBdr>
        <w:top w:val="none" w:sz="0" w:space="0" w:color="auto"/>
        <w:left w:val="none" w:sz="0" w:space="0" w:color="auto"/>
        <w:bottom w:val="none" w:sz="0" w:space="0" w:color="auto"/>
        <w:right w:val="none" w:sz="0" w:space="0" w:color="auto"/>
      </w:divBdr>
    </w:div>
    <w:div w:id="623193654">
      <w:bodyDiv w:val="1"/>
      <w:marLeft w:val="0"/>
      <w:marRight w:val="0"/>
      <w:marTop w:val="0"/>
      <w:marBottom w:val="0"/>
      <w:divBdr>
        <w:top w:val="none" w:sz="0" w:space="0" w:color="auto"/>
        <w:left w:val="none" w:sz="0" w:space="0" w:color="auto"/>
        <w:bottom w:val="none" w:sz="0" w:space="0" w:color="auto"/>
        <w:right w:val="none" w:sz="0" w:space="0" w:color="auto"/>
      </w:divBdr>
    </w:div>
    <w:div w:id="630944748">
      <w:bodyDiv w:val="1"/>
      <w:marLeft w:val="0"/>
      <w:marRight w:val="0"/>
      <w:marTop w:val="0"/>
      <w:marBottom w:val="0"/>
      <w:divBdr>
        <w:top w:val="none" w:sz="0" w:space="0" w:color="auto"/>
        <w:left w:val="none" w:sz="0" w:space="0" w:color="auto"/>
        <w:bottom w:val="none" w:sz="0" w:space="0" w:color="auto"/>
        <w:right w:val="none" w:sz="0" w:space="0" w:color="auto"/>
      </w:divBdr>
    </w:div>
    <w:div w:id="653996604">
      <w:bodyDiv w:val="1"/>
      <w:marLeft w:val="0"/>
      <w:marRight w:val="0"/>
      <w:marTop w:val="0"/>
      <w:marBottom w:val="0"/>
      <w:divBdr>
        <w:top w:val="none" w:sz="0" w:space="0" w:color="auto"/>
        <w:left w:val="none" w:sz="0" w:space="0" w:color="auto"/>
        <w:bottom w:val="none" w:sz="0" w:space="0" w:color="auto"/>
        <w:right w:val="none" w:sz="0" w:space="0" w:color="auto"/>
      </w:divBdr>
    </w:div>
    <w:div w:id="656764161">
      <w:bodyDiv w:val="1"/>
      <w:marLeft w:val="0"/>
      <w:marRight w:val="0"/>
      <w:marTop w:val="0"/>
      <w:marBottom w:val="0"/>
      <w:divBdr>
        <w:top w:val="none" w:sz="0" w:space="0" w:color="auto"/>
        <w:left w:val="none" w:sz="0" w:space="0" w:color="auto"/>
        <w:bottom w:val="none" w:sz="0" w:space="0" w:color="auto"/>
        <w:right w:val="none" w:sz="0" w:space="0" w:color="auto"/>
      </w:divBdr>
    </w:div>
    <w:div w:id="658853335">
      <w:bodyDiv w:val="1"/>
      <w:marLeft w:val="0"/>
      <w:marRight w:val="0"/>
      <w:marTop w:val="0"/>
      <w:marBottom w:val="0"/>
      <w:divBdr>
        <w:top w:val="none" w:sz="0" w:space="0" w:color="auto"/>
        <w:left w:val="none" w:sz="0" w:space="0" w:color="auto"/>
        <w:bottom w:val="none" w:sz="0" w:space="0" w:color="auto"/>
        <w:right w:val="none" w:sz="0" w:space="0" w:color="auto"/>
      </w:divBdr>
    </w:div>
    <w:div w:id="665593339">
      <w:bodyDiv w:val="1"/>
      <w:marLeft w:val="0"/>
      <w:marRight w:val="0"/>
      <w:marTop w:val="0"/>
      <w:marBottom w:val="0"/>
      <w:divBdr>
        <w:top w:val="none" w:sz="0" w:space="0" w:color="auto"/>
        <w:left w:val="none" w:sz="0" w:space="0" w:color="auto"/>
        <w:bottom w:val="none" w:sz="0" w:space="0" w:color="auto"/>
        <w:right w:val="none" w:sz="0" w:space="0" w:color="auto"/>
      </w:divBdr>
    </w:div>
    <w:div w:id="676270698">
      <w:bodyDiv w:val="1"/>
      <w:marLeft w:val="0"/>
      <w:marRight w:val="0"/>
      <w:marTop w:val="0"/>
      <w:marBottom w:val="0"/>
      <w:divBdr>
        <w:top w:val="none" w:sz="0" w:space="0" w:color="auto"/>
        <w:left w:val="none" w:sz="0" w:space="0" w:color="auto"/>
        <w:bottom w:val="none" w:sz="0" w:space="0" w:color="auto"/>
        <w:right w:val="none" w:sz="0" w:space="0" w:color="auto"/>
      </w:divBdr>
    </w:div>
    <w:div w:id="680472832">
      <w:bodyDiv w:val="1"/>
      <w:marLeft w:val="0"/>
      <w:marRight w:val="0"/>
      <w:marTop w:val="0"/>
      <w:marBottom w:val="0"/>
      <w:divBdr>
        <w:top w:val="none" w:sz="0" w:space="0" w:color="auto"/>
        <w:left w:val="none" w:sz="0" w:space="0" w:color="auto"/>
        <w:bottom w:val="none" w:sz="0" w:space="0" w:color="auto"/>
        <w:right w:val="none" w:sz="0" w:space="0" w:color="auto"/>
      </w:divBdr>
    </w:div>
    <w:div w:id="680816980">
      <w:bodyDiv w:val="1"/>
      <w:marLeft w:val="0"/>
      <w:marRight w:val="0"/>
      <w:marTop w:val="0"/>
      <w:marBottom w:val="0"/>
      <w:divBdr>
        <w:top w:val="none" w:sz="0" w:space="0" w:color="auto"/>
        <w:left w:val="none" w:sz="0" w:space="0" w:color="auto"/>
        <w:bottom w:val="none" w:sz="0" w:space="0" w:color="auto"/>
        <w:right w:val="none" w:sz="0" w:space="0" w:color="auto"/>
      </w:divBdr>
    </w:div>
    <w:div w:id="682247671">
      <w:bodyDiv w:val="1"/>
      <w:marLeft w:val="0"/>
      <w:marRight w:val="0"/>
      <w:marTop w:val="0"/>
      <w:marBottom w:val="0"/>
      <w:divBdr>
        <w:top w:val="none" w:sz="0" w:space="0" w:color="auto"/>
        <w:left w:val="none" w:sz="0" w:space="0" w:color="auto"/>
        <w:bottom w:val="none" w:sz="0" w:space="0" w:color="auto"/>
        <w:right w:val="none" w:sz="0" w:space="0" w:color="auto"/>
      </w:divBdr>
    </w:div>
    <w:div w:id="688409882">
      <w:bodyDiv w:val="1"/>
      <w:marLeft w:val="0"/>
      <w:marRight w:val="0"/>
      <w:marTop w:val="0"/>
      <w:marBottom w:val="0"/>
      <w:divBdr>
        <w:top w:val="none" w:sz="0" w:space="0" w:color="auto"/>
        <w:left w:val="none" w:sz="0" w:space="0" w:color="auto"/>
        <w:bottom w:val="none" w:sz="0" w:space="0" w:color="auto"/>
        <w:right w:val="none" w:sz="0" w:space="0" w:color="auto"/>
      </w:divBdr>
    </w:div>
    <w:div w:id="697778125">
      <w:bodyDiv w:val="1"/>
      <w:marLeft w:val="0"/>
      <w:marRight w:val="0"/>
      <w:marTop w:val="0"/>
      <w:marBottom w:val="0"/>
      <w:divBdr>
        <w:top w:val="none" w:sz="0" w:space="0" w:color="auto"/>
        <w:left w:val="none" w:sz="0" w:space="0" w:color="auto"/>
        <w:bottom w:val="none" w:sz="0" w:space="0" w:color="auto"/>
        <w:right w:val="none" w:sz="0" w:space="0" w:color="auto"/>
      </w:divBdr>
    </w:div>
    <w:div w:id="702747497">
      <w:bodyDiv w:val="1"/>
      <w:marLeft w:val="0"/>
      <w:marRight w:val="0"/>
      <w:marTop w:val="0"/>
      <w:marBottom w:val="0"/>
      <w:divBdr>
        <w:top w:val="none" w:sz="0" w:space="0" w:color="auto"/>
        <w:left w:val="none" w:sz="0" w:space="0" w:color="auto"/>
        <w:bottom w:val="none" w:sz="0" w:space="0" w:color="auto"/>
        <w:right w:val="none" w:sz="0" w:space="0" w:color="auto"/>
      </w:divBdr>
    </w:div>
    <w:div w:id="716465372">
      <w:bodyDiv w:val="1"/>
      <w:marLeft w:val="0"/>
      <w:marRight w:val="0"/>
      <w:marTop w:val="0"/>
      <w:marBottom w:val="0"/>
      <w:divBdr>
        <w:top w:val="none" w:sz="0" w:space="0" w:color="auto"/>
        <w:left w:val="none" w:sz="0" w:space="0" w:color="auto"/>
        <w:bottom w:val="none" w:sz="0" w:space="0" w:color="auto"/>
        <w:right w:val="none" w:sz="0" w:space="0" w:color="auto"/>
      </w:divBdr>
    </w:div>
    <w:div w:id="717780772">
      <w:bodyDiv w:val="1"/>
      <w:marLeft w:val="0"/>
      <w:marRight w:val="0"/>
      <w:marTop w:val="0"/>
      <w:marBottom w:val="0"/>
      <w:divBdr>
        <w:top w:val="none" w:sz="0" w:space="0" w:color="auto"/>
        <w:left w:val="none" w:sz="0" w:space="0" w:color="auto"/>
        <w:bottom w:val="none" w:sz="0" w:space="0" w:color="auto"/>
        <w:right w:val="none" w:sz="0" w:space="0" w:color="auto"/>
      </w:divBdr>
    </w:div>
    <w:div w:id="718092660">
      <w:bodyDiv w:val="1"/>
      <w:marLeft w:val="0"/>
      <w:marRight w:val="0"/>
      <w:marTop w:val="0"/>
      <w:marBottom w:val="0"/>
      <w:divBdr>
        <w:top w:val="none" w:sz="0" w:space="0" w:color="auto"/>
        <w:left w:val="none" w:sz="0" w:space="0" w:color="auto"/>
        <w:bottom w:val="none" w:sz="0" w:space="0" w:color="auto"/>
        <w:right w:val="none" w:sz="0" w:space="0" w:color="auto"/>
      </w:divBdr>
    </w:div>
    <w:div w:id="733746124">
      <w:bodyDiv w:val="1"/>
      <w:marLeft w:val="0"/>
      <w:marRight w:val="0"/>
      <w:marTop w:val="0"/>
      <w:marBottom w:val="0"/>
      <w:divBdr>
        <w:top w:val="none" w:sz="0" w:space="0" w:color="auto"/>
        <w:left w:val="none" w:sz="0" w:space="0" w:color="auto"/>
        <w:bottom w:val="none" w:sz="0" w:space="0" w:color="auto"/>
        <w:right w:val="none" w:sz="0" w:space="0" w:color="auto"/>
      </w:divBdr>
    </w:div>
    <w:div w:id="734359807">
      <w:bodyDiv w:val="1"/>
      <w:marLeft w:val="0"/>
      <w:marRight w:val="0"/>
      <w:marTop w:val="0"/>
      <w:marBottom w:val="0"/>
      <w:divBdr>
        <w:top w:val="none" w:sz="0" w:space="0" w:color="auto"/>
        <w:left w:val="none" w:sz="0" w:space="0" w:color="auto"/>
        <w:bottom w:val="none" w:sz="0" w:space="0" w:color="auto"/>
        <w:right w:val="none" w:sz="0" w:space="0" w:color="auto"/>
      </w:divBdr>
    </w:div>
    <w:div w:id="735200671">
      <w:bodyDiv w:val="1"/>
      <w:marLeft w:val="0"/>
      <w:marRight w:val="0"/>
      <w:marTop w:val="0"/>
      <w:marBottom w:val="0"/>
      <w:divBdr>
        <w:top w:val="none" w:sz="0" w:space="0" w:color="auto"/>
        <w:left w:val="none" w:sz="0" w:space="0" w:color="auto"/>
        <w:bottom w:val="none" w:sz="0" w:space="0" w:color="auto"/>
        <w:right w:val="none" w:sz="0" w:space="0" w:color="auto"/>
      </w:divBdr>
    </w:div>
    <w:div w:id="737021375">
      <w:bodyDiv w:val="1"/>
      <w:marLeft w:val="0"/>
      <w:marRight w:val="0"/>
      <w:marTop w:val="0"/>
      <w:marBottom w:val="0"/>
      <w:divBdr>
        <w:top w:val="none" w:sz="0" w:space="0" w:color="auto"/>
        <w:left w:val="none" w:sz="0" w:space="0" w:color="auto"/>
        <w:bottom w:val="none" w:sz="0" w:space="0" w:color="auto"/>
        <w:right w:val="none" w:sz="0" w:space="0" w:color="auto"/>
      </w:divBdr>
    </w:div>
    <w:div w:id="739643361">
      <w:bodyDiv w:val="1"/>
      <w:marLeft w:val="0"/>
      <w:marRight w:val="0"/>
      <w:marTop w:val="0"/>
      <w:marBottom w:val="0"/>
      <w:divBdr>
        <w:top w:val="none" w:sz="0" w:space="0" w:color="auto"/>
        <w:left w:val="none" w:sz="0" w:space="0" w:color="auto"/>
        <w:bottom w:val="none" w:sz="0" w:space="0" w:color="auto"/>
        <w:right w:val="none" w:sz="0" w:space="0" w:color="auto"/>
      </w:divBdr>
    </w:div>
    <w:div w:id="741875038">
      <w:bodyDiv w:val="1"/>
      <w:marLeft w:val="0"/>
      <w:marRight w:val="0"/>
      <w:marTop w:val="0"/>
      <w:marBottom w:val="0"/>
      <w:divBdr>
        <w:top w:val="none" w:sz="0" w:space="0" w:color="auto"/>
        <w:left w:val="none" w:sz="0" w:space="0" w:color="auto"/>
        <w:bottom w:val="none" w:sz="0" w:space="0" w:color="auto"/>
        <w:right w:val="none" w:sz="0" w:space="0" w:color="auto"/>
      </w:divBdr>
    </w:div>
    <w:div w:id="742534136">
      <w:bodyDiv w:val="1"/>
      <w:marLeft w:val="0"/>
      <w:marRight w:val="0"/>
      <w:marTop w:val="0"/>
      <w:marBottom w:val="0"/>
      <w:divBdr>
        <w:top w:val="none" w:sz="0" w:space="0" w:color="auto"/>
        <w:left w:val="none" w:sz="0" w:space="0" w:color="auto"/>
        <w:bottom w:val="none" w:sz="0" w:space="0" w:color="auto"/>
        <w:right w:val="none" w:sz="0" w:space="0" w:color="auto"/>
      </w:divBdr>
    </w:div>
    <w:div w:id="746533167">
      <w:bodyDiv w:val="1"/>
      <w:marLeft w:val="0"/>
      <w:marRight w:val="0"/>
      <w:marTop w:val="0"/>
      <w:marBottom w:val="0"/>
      <w:divBdr>
        <w:top w:val="none" w:sz="0" w:space="0" w:color="auto"/>
        <w:left w:val="none" w:sz="0" w:space="0" w:color="auto"/>
        <w:bottom w:val="none" w:sz="0" w:space="0" w:color="auto"/>
        <w:right w:val="none" w:sz="0" w:space="0" w:color="auto"/>
      </w:divBdr>
    </w:div>
    <w:div w:id="748841851">
      <w:bodyDiv w:val="1"/>
      <w:marLeft w:val="0"/>
      <w:marRight w:val="0"/>
      <w:marTop w:val="0"/>
      <w:marBottom w:val="0"/>
      <w:divBdr>
        <w:top w:val="none" w:sz="0" w:space="0" w:color="auto"/>
        <w:left w:val="none" w:sz="0" w:space="0" w:color="auto"/>
        <w:bottom w:val="none" w:sz="0" w:space="0" w:color="auto"/>
        <w:right w:val="none" w:sz="0" w:space="0" w:color="auto"/>
      </w:divBdr>
    </w:div>
    <w:div w:id="750353515">
      <w:bodyDiv w:val="1"/>
      <w:marLeft w:val="0"/>
      <w:marRight w:val="0"/>
      <w:marTop w:val="0"/>
      <w:marBottom w:val="0"/>
      <w:divBdr>
        <w:top w:val="none" w:sz="0" w:space="0" w:color="auto"/>
        <w:left w:val="none" w:sz="0" w:space="0" w:color="auto"/>
        <w:bottom w:val="none" w:sz="0" w:space="0" w:color="auto"/>
        <w:right w:val="none" w:sz="0" w:space="0" w:color="auto"/>
      </w:divBdr>
    </w:div>
    <w:div w:id="750739813">
      <w:bodyDiv w:val="1"/>
      <w:marLeft w:val="0"/>
      <w:marRight w:val="0"/>
      <w:marTop w:val="0"/>
      <w:marBottom w:val="0"/>
      <w:divBdr>
        <w:top w:val="none" w:sz="0" w:space="0" w:color="auto"/>
        <w:left w:val="none" w:sz="0" w:space="0" w:color="auto"/>
        <w:bottom w:val="none" w:sz="0" w:space="0" w:color="auto"/>
        <w:right w:val="none" w:sz="0" w:space="0" w:color="auto"/>
      </w:divBdr>
    </w:div>
    <w:div w:id="751506272">
      <w:bodyDiv w:val="1"/>
      <w:marLeft w:val="0"/>
      <w:marRight w:val="0"/>
      <w:marTop w:val="0"/>
      <w:marBottom w:val="0"/>
      <w:divBdr>
        <w:top w:val="none" w:sz="0" w:space="0" w:color="auto"/>
        <w:left w:val="none" w:sz="0" w:space="0" w:color="auto"/>
        <w:bottom w:val="none" w:sz="0" w:space="0" w:color="auto"/>
        <w:right w:val="none" w:sz="0" w:space="0" w:color="auto"/>
      </w:divBdr>
    </w:div>
    <w:div w:id="757214556">
      <w:bodyDiv w:val="1"/>
      <w:marLeft w:val="0"/>
      <w:marRight w:val="0"/>
      <w:marTop w:val="0"/>
      <w:marBottom w:val="0"/>
      <w:divBdr>
        <w:top w:val="none" w:sz="0" w:space="0" w:color="auto"/>
        <w:left w:val="none" w:sz="0" w:space="0" w:color="auto"/>
        <w:bottom w:val="none" w:sz="0" w:space="0" w:color="auto"/>
        <w:right w:val="none" w:sz="0" w:space="0" w:color="auto"/>
      </w:divBdr>
    </w:div>
    <w:div w:id="760225404">
      <w:bodyDiv w:val="1"/>
      <w:marLeft w:val="0"/>
      <w:marRight w:val="0"/>
      <w:marTop w:val="0"/>
      <w:marBottom w:val="0"/>
      <w:divBdr>
        <w:top w:val="none" w:sz="0" w:space="0" w:color="auto"/>
        <w:left w:val="none" w:sz="0" w:space="0" w:color="auto"/>
        <w:bottom w:val="none" w:sz="0" w:space="0" w:color="auto"/>
        <w:right w:val="none" w:sz="0" w:space="0" w:color="auto"/>
      </w:divBdr>
    </w:div>
    <w:div w:id="763720480">
      <w:bodyDiv w:val="1"/>
      <w:marLeft w:val="0"/>
      <w:marRight w:val="0"/>
      <w:marTop w:val="0"/>
      <w:marBottom w:val="0"/>
      <w:divBdr>
        <w:top w:val="none" w:sz="0" w:space="0" w:color="auto"/>
        <w:left w:val="none" w:sz="0" w:space="0" w:color="auto"/>
        <w:bottom w:val="none" w:sz="0" w:space="0" w:color="auto"/>
        <w:right w:val="none" w:sz="0" w:space="0" w:color="auto"/>
      </w:divBdr>
    </w:div>
    <w:div w:id="772287808">
      <w:bodyDiv w:val="1"/>
      <w:marLeft w:val="0"/>
      <w:marRight w:val="0"/>
      <w:marTop w:val="0"/>
      <w:marBottom w:val="0"/>
      <w:divBdr>
        <w:top w:val="none" w:sz="0" w:space="0" w:color="auto"/>
        <w:left w:val="none" w:sz="0" w:space="0" w:color="auto"/>
        <w:bottom w:val="none" w:sz="0" w:space="0" w:color="auto"/>
        <w:right w:val="none" w:sz="0" w:space="0" w:color="auto"/>
      </w:divBdr>
    </w:div>
    <w:div w:id="778183427">
      <w:bodyDiv w:val="1"/>
      <w:marLeft w:val="0"/>
      <w:marRight w:val="0"/>
      <w:marTop w:val="0"/>
      <w:marBottom w:val="0"/>
      <w:divBdr>
        <w:top w:val="none" w:sz="0" w:space="0" w:color="auto"/>
        <w:left w:val="none" w:sz="0" w:space="0" w:color="auto"/>
        <w:bottom w:val="none" w:sz="0" w:space="0" w:color="auto"/>
        <w:right w:val="none" w:sz="0" w:space="0" w:color="auto"/>
      </w:divBdr>
    </w:div>
    <w:div w:id="780149767">
      <w:bodyDiv w:val="1"/>
      <w:marLeft w:val="0"/>
      <w:marRight w:val="0"/>
      <w:marTop w:val="0"/>
      <w:marBottom w:val="0"/>
      <w:divBdr>
        <w:top w:val="none" w:sz="0" w:space="0" w:color="auto"/>
        <w:left w:val="none" w:sz="0" w:space="0" w:color="auto"/>
        <w:bottom w:val="none" w:sz="0" w:space="0" w:color="auto"/>
        <w:right w:val="none" w:sz="0" w:space="0" w:color="auto"/>
      </w:divBdr>
    </w:div>
    <w:div w:id="791284127">
      <w:bodyDiv w:val="1"/>
      <w:marLeft w:val="0"/>
      <w:marRight w:val="0"/>
      <w:marTop w:val="0"/>
      <w:marBottom w:val="0"/>
      <w:divBdr>
        <w:top w:val="none" w:sz="0" w:space="0" w:color="auto"/>
        <w:left w:val="none" w:sz="0" w:space="0" w:color="auto"/>
        <w:bottom w:val="none" w:sz="0" w:space="0" w:color="auto"/>
        <w:right w:val="none" w:sz="0" w:space="0" w:color="auto"/>
      </w:divBdr>
    </w:div>
    <w:div w:id="792332356">
      <w:bodyDiv w:val="1"/>
      <w:marLeft w:val="0"/>
      <w:marRight w:val="0"/>
      <w:marTop w:val="0"/>
      <w:marBottom w:val="0"/>
      <w:divBdr>
        <w:top w:val="none" w:sz="0" w:space="0" w:color="auto"/>
        <w:left w:val="none" w:sz="0" w:space="0" w:color="auto"/>
        <w:bottom w:val="none" w:sz="0" w:space="0" w:color="auto"/>
        <w:right w:val="none" w:sz="0" w:space="0" w:color="auto"/>
      </w:divBdr>
    </w:div>
    <w:div w:id="795177210">
      <w:bodyDiv w:val="1"/>
      <w:marLeft w:val="0"/>
      <w:marRight w:val="0"/>
      <w:marTop w:val="0"/>
      <w:marBottom w:val="0"/>
      <w:divBdr>
        <w:top w:val="none" w:sz="0" w:space="0" w:color="auto"/>
        <w:left w:val="none" w:sz="0" w:space="0" w:color="auto"/>
        <w:bottom w:val="none" w:sz="0" w:space="0" w:color="auto"/>
        <w:right w:val="none" w:sz="0" w:space="0" w:color="auto"/>
      </w:divBdr>
    </w:div>
    <w:div w:id="795948054">
      <w:bodyDiv w:val="1"/>
      <w:marLeft w:val="0"/>
      <w:marRight w:val="0"/>
      <w:marTop w:val="0"/>
      <w:marBottom w:val="0"/>
      <w:divBdr>
        <w:top w:val="none" w:sz="0" w:space="0" w:color="auto"/>
        <w:left w:val="none" w:sz="0" w:space="0" w:color="auto"/>
        <w:bottom w:val="none" w:sz="0" w:space="0" w:color="auto"/>
        <w:right w:val="none" w:sz="0" w:space="0" w:color="auto"/>
      </w:divBdr>
    </w:div>
    <w:div w:id="796722723">
      <w:bodyDiv w:val="1"/>
      <w:marLeft w:val="0"/>
      <w:marRight w:val="0"/>
      <w:marTop w:val="0"/>
      <w:marBottom w:val="0"/>
      <w:divBdr>
        <w:top w:val="none" w:sz="0" w:space="0" w:color="auto"/>
        <w:left w:val="none" w:sz="0" w:space="0" w:color="auto"/>
        <w:bottom w:val="none" w:sz="0" w:space="0" w:color="auto"/>
        <w:right w:val="none" w:sz="0" w:space="0" w:color="auto"/>
      </w:divBdr>
    </w:div>
    <w:div w:id="797996703">
      <w:bodyDiv w:val="1"/>
      <w:marLeft w:val="0"/>
      <w:marRight w:val="0"/>
      <w:marTop w:val="0"/>
      <w:marBottom w:val="0"/>
      <w:divBdr>
        <w:top w:val="none" w:sz="0" w:space="0" w:color="auto"/>
        <w:left w:val="none" w:sz="0" w:space="0" w:color="auto"/>
        <w:bottom w:val="none" w:sz="0" w:space="0" w:color="auto"/>
        <w:right w:val="none" w:sz="0" w:space="0" w:color="auto"/>
      </w:divBdr>
    </w:div>
    <w:div w:id="800072233">
      <w:bodyDiv w:val="1"/>
      <w:marLeft w:val="0"/>
      <w:marRight w:val="0"/>
      <w:marTop w:val="0"/>
      <w:marBottom w:val="0"/>
      <w:divBdr>
        <w:top w:val="none" w:sz="0" w:space="0" w:color="auto"/>
        <w:left w:val="none" w:sz="0" w:space="0" w:color="auto"/>
        <w:bottom w:val="none" w:sz="0" w:space="0" w:color="auto"/>
        <w:right w:val="none" w:sz="0" w:space="0" w:color="auto"/>
      </w:divBdr>
    </w:div>
    <w:div w:id="801994694">
      <w:bodyDiv w:val="1"/>
      <w:marLeft w:val="0"/>
      <w:marRight w:val="0"/>
      <w:marTop w:val="0"/>
      <w:marBottom w:val="0"/>
      <w:divBdr>
        <w:top w:val="none" w:sz="0" w:space="0" w:color="auto"/>
        <w:left w:val="none" w:sz="0" w:space="0" w:color="auto"/>
        <w:bottom w:val="none" w:sz="0" w:space="0" w:color="auto"/>
        <w:right w:val="none" w:sz="0" w:space="0" w:color="auto"/>
      </w:divBdr>
    </w:div>
    <w:div w:id="804586334">
      <w:bodyDiv w:val="1"/>
      <w:marLeft w:val="0"/>
      <w:marRight w:val="0"/>
      <w:marTop w:val="0"/>
      <w:marBottom w:val="0"/>
      <w:divBdr>
        <w:top w:val="none" w:sz="0" w:space="0" w:color="auto"/>
        <w:left w:val="none" w:sz="0" w:space="0" w:color="auto"/>
        <w:bottom w:val="none" w:sz="0" w:space="0" w:color="auto"/>
        <w:right w:val="none" w:sz="0" w:space="0" w:color="auto"/>
      </w:divBdr>
    </w:div>
    <w:div w:id="807748134">
      <w:bodyDiv w:val="1"/>
      <w:marLeft w:val="0"/>
      <w:marRight w:val="0"/>
      <w:marTop w:val="0"/>
      <w:marBottom w:val="0"/>
      <w:divBdr>
        <w:top w:val="none" w:sz="0" w:space="0" w:color="auto"/>
        <w:left w:val="none" w:sz="0" w:space="0" w:color="auto"/>
        <w:bottom w:val="none" w:sz="0" w:space="0" w:color="auto"/>
        <w:right w:val="none" w:sz="0" w:space="0" w:color="auto"/>
      </w:divBdr>
    </w:div>
    <w:div w:id="809133336">
      <w:bodyDiv w:val="1"/>
      <w:marLeft w:val="0"/>
      <w:marRight w:val="0"/>
      <w:marTop w:val="0"/>
      <w:marBottom w:val="0"/>
      <w:divBdr>
        <w:top w:val="none" w:sz="0" w:space="0" w:color="auto"/>
        <w:left w:val="none" w:sz="0" w:space="0" w:color="auto"/>
        <w:bottom w:val="none" w:sz="0" w:space="0" w:color="auto"/>
        <w:right w:val="none" w:sz="0" w:space="0" w:color="auto"/>
      </w:divBdr>
    </w:div>
    <w:div w:id="811629864">
      <w:bodyDiv w:val="1"/>
      <w:marLeft w:val="0"/>
      <w:marRight w:val="0"/>
      <w:marTop w:val="0"/>
      <w:marBottom w:val="0"/>
      <w:divBdr>
        <w:top w:val="none" w:sz="0" w:space="0" w:color="auto"/>
        <w:left w:val="none" w:sz="0" w:space="0" w:color="auto"/>
        <w:bottom w:val="none" w:sz="0" w:space="0" w:color="auto"/>
        <w:right w:val="none" w:sz="0" w:space="0" w:color="auto"/>
      </w:divBdr>
    </w:div>
    <w:div w:id="811947168">
      <w:bodyDiv w:val="1"/>
      <w:marLeft w:val="0"/>
      <w:marRight w:val="0"/>
      <w:marTop w:val="0"/>
      <w:marBottom w:val="0"/>
      <w:divBdr>
        <w:top w:val="none" w:sz="0" w:space="0" w:color="auto"/>
        <w:left w:val="none" w:sz="0" w:space="0" w:color="auto"/>
        <w:bottom w:val="none" w:sz="0" w:space="0" w:color="auto"/>
        <w:right w:val="none" w:sz="0" w:space="0" w:color="auto"/>
      </w:divBdr>
    </w:div>
    <w:div w:id="819809129">
      <w:bodyDiv w:val="1"/>
      <w:marLeft w:val="0"/>
      <w:marRight w:val="0"/>
      <w:marTop w:val="0"/>
      <w:marBottom w:val="0"/>
      <w:divBdr>
        <w:top w:val="none" w:sz="0" w:space="0" w:color="auto"/>
        <w:left w:val="none" w:sz="0" w:space="0" w:color="auto"/>
        <w:bottom w:val="none" w:sz="0" w:space="0" w:color="auto"/>
        <w:right w:val="none" w:sz="0" w:space="0" w:color="auto"/>
      </w:divBdr>
    </w:div>
    <w:div w:id="823355563">
      <w:bodyDiv w:val="1"/>
      <w:marLeft w:val="0"/>
      <w:marRight w:val="0"/>
      <w:marTop w:val="0"/>
      <w:marBottom w:val="0"/>
      <w:divBdr>
        <w:top w:val="none" w:sz="0" w:space="0" w:color="auto"/>
        <w:left w:val="none" w:sz="0" w:space="0" w:color="auto"/>
        <w:bottom w:val="none" w:sz="0" w:space="0" w:color="auto"/>
        <w:right w:val="none" w:sz="0" w:space="0" w:color="auto"/>
      </w:divBdr>
    </w:div>
    <w:div w:id="824201287">
      <w:bodyDiv w:val="1"/>
      <w:marLeft w:val="0"/>
      <w:marRight w:val="0"/>
      <w:marTop w:val="0"/>
      <w:marBottom w:val="0"/>
      <w:divBdr>
        <w:top w:val="none" w:sz="0" w:space="0" w:color="auto"/>
        <w:left w:val="none" w:sz="0" w:space="0" w:color="auto"/>
        <w:bottom w:val="none" w:sz="0" w:space="0" w:color="auto"/>
        <w:right w:val="none" w:sz="0" w:space="0" w:color="auto"/>
      </w:divBdr>
    </w:div>
    <w:div w:id="825626564">
      <w:bodyDiv w:val="1"/>
      <w:marLeft w:val="0"/>
      <w:marRight w:val="0"/>
      <w:marTop w:val="0"/>
      <w:marBottom w:val="0"/>
      <w:divBdr>
        <w:top w:val="none" w:sz="0" w:space="0" w:color="auto"/>
        <w:left w:val="none" w:sz="0" w:space="0" w:color="auto"/>
        <w:bottom w:val="none" w:sz="0" w:space="0" w:color="auto"/>
        <w:right w:val="none" w:sz="0" w:space="0" w:color="auto"/>
      </w:divBdr>
    </w:div>
    <w:div w:id="830029237">
      <w:bodyDiv w:val="1"/>
      <w:marLeft w:val="0"/>
      <w:marRight w:val="0"/>
      <w:marTop w:val="0"/>
      <w:marBottom w:val="0"/>
      <w:divBdr>
        <w:top w:val="none" w:sz="0" w:space="0" w:color="auto"/>
        <w:left w:val="none" w:sz="0" w:space="0" w:color="auto"/>
        <w:bottom w:val="none" w:sz="0" w:space="0" w:color="auto"/>
        <w:right w:val="none" w:sz="0" w:space="0" w:color="auto"/>
      </w:divBdr>
    </w:div>
    <w:div w:id="833301658">
      <w:bodyDiv w:val="1"/>
      <w:marLeft w:val="0"/>
      <w:marRight w:val="0"/>
      <w:marTop w:val="0"/>
      <w:marBottom w:val="0"/>
      <w:divBdr>
        <w:top w:val="none" w:sz="0" w:space="0" w:color="auto"/>
        <w:left w:val="none" w:sz="0" w:space="0" w:color="auto"/>
        <w:bottom w:val="none" w:sz="0" w:space="0" w:color="auto"/>
        <w:right w:val="none" w:sz="0" w:space="0" w:color="auto"/>
      </w:divBdr>
    </w:div>
    <w:div w:id="835191268">
      <w:bodyDiv w:val="1"/>
      <w:marLeft w:val="0"/>
      <w:marRight w:val="0"/>
      <w:marTop w:val="0"/>
      <w:marBottom w:val="0"/>
      <w:divBdr>
        <w:top w:val="none" w:sz="0" w:space="0" w:color="auto"/>
        <w:left w:val="none" w:sz="0" w:space="0" w:color="auto"/>
        <w:bottom w:val="none" w:sz="0" w:space="0" w:color="auto"/>
        <w:right w:val="none" w:sz="0" w:space="0" w:color="auto"/>
      </w:divBdr>
    </w:div>
    <w:div w:id="836070565">
      <w:bodyDiv w:val="1"/>
      <w:marLeft w:val="0"/>
      <w:marRight w:val="0"/>
      <w:marTop w:val="0"/>
      <w:marBottom w:val="0"/>
      <w:divBdr>
        <w:top w:val="none" w:sz="0" w:space="0" w:color="auto"/>
        <w:left w:val="none" w:sz="0" w:space="0" w:color="auto"/>
        <w:bottom w:val="none" w:sz="0" w:space="0" w:color="auto"/>
        <w:right w:val="none" w:sz="0" w:space="0" w:color="auto"/>
      </w:divBdr>
    </w:div>
    <w:div w:id="843589452">
      <w:bodyDiv w:val="1"/>
      <w:marLeft w:val="0"/>
      <w:marRight w:val="0"/>
      <w:marTop w:val="0"/>
      <w:marBottom w:val="0"/>
      <w:divBdr>
        <w:top w:val="none" w:sz="0" w:space="0" w:color="auto"/>
        <w:left w:val="none" w:sz="0" w:space="0" w:color="auto"/>
        <w:bottom w:val="none" w:sz="0" w:space="0" w:color="auto"/>
        <w:right w:val="none" w:sz="0" w:space="0" w:color="auto"/>
      </w:divBdr>
    </w:div>
    <w:div w:id="852576571">
      <w:bodyDiv w:val="1"/>
      <w:marLeft w:val="0"/>
      <w:marRight w:val="0"/>
      <w:marTop w:val="0"/>
      <w:marBottom w:val="0"/>
      <w:divBdr>
        <w:top w:val="none" w:sz="0" w:space="0" w:color="auto"/>
        <w:left w:val="none" w:sz="0" w:space="0" w:color="auto"/>
        <w:bottom w:val="none" w:sz="0" w:space="0" w:color="auto"/>
        <w:right w:val="none" w:sz="0" w:space="0" w:color="auto"/>
      </w:divBdr>
    </w:div>
    <w:div w:id="860818428">
      <w:bodyDiv w:val="1"/>
      <w:marLeft w:val="0"/>
      <w:marRight w:val="0"/>
      <w:marTop w:val="0"/>
      <w:marBottom w:val="0"/>
      <w:divBdr>
        <w:top w:val="none" w:sz="0" w:space="0" w:color="auto"/>
        <w:left w:val="none" w:sz="0" w:space="0" w:color="auto"/>
        <w:bottom w:val="none" w:sz="0" w:space="0" w:color="auto"/>
        <w:right w:val="none" w:sz="0" w:space="0" w:color="auto"/>
      </w:divBdr>
    </w:div>
    <w:div w:id="862791448">
      <w:bodyDiv w:val="1"/>
      <w:marLeft w:val="0"/>
      <w:marRight w:val="0"/>
      <w:marTop w:val="0"/>
      <w:marBottom w:val="0"/>
      <w:divBdr>
        <w:top w:val="none" w:sz="0" w:space="0" w:color="auto"/>
        <w:left w:val="none" w:sz="0" w:space="0" w:color="auto"/>
        <w:bottom w:val="none" w:sz="0" w:space="0" w:color="auto"/>
        <w:right w:val="none" w:sz="0" w:space="0" w:color="auto"/>
      </w:divBdr>
    </w:div>
    <w:div w:id="867837287">
      <w:bodyDiv w:val="1"/>
      <w:marLeft w:val="0"/>
      <w:marRight w:val="0"/>
      <w:marTop w:val="0"/>
      <w:marBottom w:val="0"/>
      <w:divBdr>
        <w:top w:val="none" w:sz="0" w:space="0" w:color="auto"/>
        <w:left w:val="none" w:sz="0" w:space="0" w:color="auto"/>
        <w:bottom w:val="none" w:sz="0" w:space="0" w:color="auto"/>
        <w:right w:val="none" w:sz="0" w:space="0" w:color="auto"/>
      </w:divBdr>
    </w:div>
    <w:div w:id="867986024">
      <w:bodyDiv w:val="1"/>
      <w:marLeft w:val="0"/>
      <w:marRight w:val="0"/>
      <w:marTop w:val="0"/>
      <w:marBottom w:val="0"/>
      <w:divBdr>
        <w:top w:val="none" w:sz="0" w:space="0" w:color="auto"/>
        <w:left w:val="none" w:sz="0" w:space="0" w:color="auto"/>
        <w:bottom w:val="none" w:sz="0" w:space="0" w:color="auto"/>
        <w:right w:val="none" w:sz="0" w:space="0" w:color="auto"/>
      </w:divBdr>
    </w:div>
    <w:div w:id="872301851">
      <w:bodyDiv w:val="1"/>
      <w:marLeft w:val="0"/>
      <w:marRight w:val="0"/>
      <w:marTop w:val="0"/>
      <w:marBottom w:val="0"/>
      <w:divBdr>
        <w:top w:val="none" w:sz="0" w:space="0" w:color="auto"/>
        <w:left w:val="none" w:sz="0" w:space="0" w:color="auto"/>
        <w:bottom w:val="none" w:sz="0" w:space="0" w:color="auto"/>
        <w:right w:val="none" w:sz="0" w:space="0" w:color="auto"/>
      </w:divBdr>
    </w:div>
    <w:div w:id="872576464">
      <w:bodyDiv w:val="1"/>
      <w:marLeft w:val="0"/>
      <w:marRight w:val="0"/>
      <w:marTop w:val="0"/>
      <w:marBottom w:val="0"/>
      <w:divBdr>
        <w:top w:val="none" w:sz="0" w:space="0" w:color="auto"/>
        <w:left w:val="none" w:sz="0" w:space="0" w:color="auto"/>
        <w:bottom w:val="none" w:sz="0" w:space="0" w:color="auto"/>
        <w:right w:val="none" w:sz="0" w:space="0" w:color="auto"/>
      </w:divBdr>
    </w:div>
    <w:div w:id="873226874">
      <w:bodyDiv w:val="1"/>
      <w:marLeft w:val="0"/>
      <w:marRight w:val="0"/>
      <w:marTop w:val="0"/>
      <w:marBottom w:val="0"/>
      <w:divBdr>
        <w:top w:val="none" w:sz="0" w:space="0" w:color="auto"/>
        <w:left w:val="none" w:sz="0" w:space="0" w:color="auto"/>
        <w:bottom w:val="none" w:sz="0" w:space="0" w:color="auto"/>
        <w:right w:val="none" w:sz="0" w:space="0" w:color="auto"/>
      </w:divBdr>
    </w:div>
    <w:div w:id="874662218">
      <w:bodyDiv w:val="1"/>
      <w:marLeft w:val="0"/>
      <w:marRight w:val="0"/>
      <w:marTop w:val="0"/>
      <w:marBottom w:val="0"/>
      <w:divBdr>
        <w:top w:val="none" w:sz="0" w:space="0" w:color="auto"/>
        <w:left w:val="none" w:sz="0" w:space="0" w:color="auto"/>
        <w:bottom w:val="none" w:sz="0" w:space="0" w:color="auto"/>
        <w:right w:val="none" w:sz="0" w:space="0" w:color="auto"/>
      </w:divBdr>
    </w:div>
    <w:div w:id="879394445">
      <w:bodyDiv w:val="1"/>
      <w:marLeft w:val="0"/>
      <w:marRight w:val="0"/>
      <w:marTop w:val="0"/>
      <w:marBottom w:val="0"/>
      <w:divBdr>
        <w:top w:val="none" w:sz="0" w:space="0" w:color="auto"/>
        <w:left w:val="none" w:sz="0" w:space="0" w:color="auto"/>
        <w:bottom w:val="none" w:sz="0" w:space="0" w:color="auto"/>
        <w:right w:val="none" w:sz="0" w:space="0" w:color="auto"/>
      </w:divBdr>
    </w:div>
    <w:div w:id="884298172">
      <w:bodyDiv w:val="1"/>
      <w:marLeft w:val="0"/>
      <w:marRight w:val="0"/>
      <w:marTop w:val="0"/>
      <w:marBottom w:val="0"/>
      <w:divBdr>
        <w:top w:val="none" w:sz="0" w:space="0" w:color="auto"/>
        <w:left w:val="none" w:sz="0" w:space="0" w:color="auto"/>
        <w:bottom w:val="none" w:sz="0" w:space="0" w:color="auto"/>
        <w:right w:val="none" w:sz="0" w:space="0" w:color="auto"/>
      </w:divBdr>
    </w:div>
    <w:div w:id="893614749">
      <w:bodyDiv w:val="1"/>
      <w:marLeft w:val="0"/>
      <w:marRight w:val="0"/>
      <w:marTop w:val="0"/>
      <w:marBottom w:val="0"/>
      <w:divBdr>
        <w:top w:val="none" w:sz="0" w:space="0" w:color="auto"/>
        <w:left w:val="none" w:sz="0" w:space="0" w:color="auto"/>
        <w:bottom w:val="none" w:sz="0" w:space="0" w:color="auto"/>
        <w:right w:val="none" w:sz="0" w:space="0" w:color="auto"/>
      </w:divBdr>
    </w:div>
    <w:div w:id="894241896">
      <w:bodyDiv w:val="1"/>
      <w:marLeft w:val="0"/>
      <w:marRight w:val="0"/>
      <w:marTop w:val="0"/>
      <w:marBottom w:val="0"/>
      <w:divBdr>
        <w:top w:val="none" w:sz="0" w:space="0" w:color="auto"/>
        <w:left w:val="none" w:sz="0" w:space="0" w:color="auto"/>
        <w:bottom w:val="none" w:sz="0" w:space="0" w:color="auto"/>
        <w:right w:val="none" w:sz="0" w:space="0" w:color="auto"/>
      </w:divBdr>
    </w:div>
    <w:div w:id="895093715">
      <w:bodyDiv w:val="1"/>
      <w:marLeft w:val="0"/>
      <w:marRight w:val="0"/>
      <w:marTop w:val="0"/>
      <w:marBottom w:val="0"/>
      <w:divBdr>
        <w:top w:val="none" w:sz="0" w:space="0" w:color="auto"/>
        <w:left w:val="none" w:sz="0" w:space="0" w:color="auto"/>
        <w:bottom w:val="none" w:sz="0" w:space="0" w:color="auto"/>
        <w:right w:val="none" w:sz="0" w:space="0" w:color="auto"/>
      </w:divBdr>
    </w:div>
    <w:div w:id="895581260">
      <w:bodyDiv w:val="1"/>
      <w:marLeft w:val="0"/>
      <w:marRight w:val="0"/>
      <w:marTop w:val="0"/>
      <w:marBottom w:val="0"/>
      <w:divBdr>
        <w:top w:val="none" w:sz="0" w:space="0" w:color="auto"/>
        <w:left w:val="none" w:sz="0" w:space="0" w:color="auto"/>
        <w:bottom w:val="none" w:sz="0" w:space="0" w:color="auto"/>
        <w:right w:val="none" w:sz="0" w:space="0" w:color="auto"/>
      </w:divBdr>
    </w:div>
    <w:div w:id="897672306">
      <w:bodyDiv w:val="1"/>
      <w:marLeft w:val="0"/>
      <w:marRight w:val="0"/>
      <w:marTop w:val="0"/>
      <w:marBottom w:val="0"/>
      <w:divBdr>
        <w:top w:val="none" w:sz="0" w:space="0" w:color="auto"/>
        <w:left w:val="none" w:sz="0" w:space="0" w:color="auto"/>
        <w:bottom w:val="none" w:sz="0" w:space="0" w:color="auto"/>
        <w:right w:val="none" w:sz="0" w:space="0" w:color="auto"/>
      </w:divBdr>
    </w:div>
    <w:div w:id="898058590">
      <w:bodyDiv w:val="1"/>
      <w:marLeft w:val="0"/>
      <w:marRight w:val="0"/>
      <w:marTop w:val="0"/>
      <w:marBottom w:val="0"/>
      <w:divBdr>
        <w:top w:val="none" w:sz="0" w:space="0" w:color="auto"/>
        <w:left w:val="none" w:sz="0" w:space="0" w:color="auto"/>
        <w:bottom w:val="none" w:sz="0" w:space="0" w:color="auto"/>
        <w:right w:val="none" w:sz="0" w:space="0" w:color="auto"/>
      </w:divBdr>
    </w:div>
    <w:div w:id="899636726">
      <w:bodyDiv w:val="1"/>
      <w:marLeft w:val="0"/>
      <w:marRight w:val="0"/>
      <w:marTop w:val="0"/>
      <w:marBottom w:val="0"/>
      <w:divBdr>
        <w:top w:val="none" w:sz="0" w:space="0" w:color="auto"/>
        <w:left w:val="none" w:sz="0" w:space="0" w:color="auto"/>
        <w:bottom w:val="none" w:sz="0" w:space="0" w:color="auto"/>
        <w:right w:val="none" w:sz="0" w:space="0" w:color="auto"/>
      </w:divBdr>
    </w:div>
    <w:div w:id="901452101">
      <w:bodyDiv w:val="1"/>
      <w:marLeft w:val="0"/>
      <w:marRight w:val="0"/>
      <w:marTop w:val="0"/>
      <w:marBottom w:val="0"/>
      <w:divBdr>
        <w:top w:val="none" w:sz="0" w:space="0" w:color="auto"/>
        <w:left w:val="none" w:sz="0" w:space="0" w:color="auto"/>
        <w:bottom w:val="none" w:sz="0" w:space="0" w:color="auto"/>
        <w:right w:val="none" w:sz="0" w:space="0" w:color="auto"/>
      </w:divBdr>
    </w:div>
    <w:div w:id="902107996">
      <w:bodyDiv w:val="1"/>
      <w:marLeft w:val="0"/>
      <w:marRight w:val="0"/>
      <w:marTop w:val="0"/>
      <w:marBottom w:val="0"/>
      <w:divBdr>
        <w:top w:val="none" w:sz="0" w:space="0" w:color="auto"/>
        <w:left w:val="none" w:sz="0" w:space="0" w:color="auto"/>
        <w:bottom w:val="none" w:sz="0" w:space="0" w:color="auto"/>
        <w:right w:val="none" w:sz="0" w:space="0" w:color="auto"/>
      </w:divBdr>
    </w:div>
    <w:div w:id="909924719">
      <w:bodyDiv w:val="1"/>
      <w:marLeft w:val="0"/>
      <w:marRight w:val="0"/>
      <w:marTop w:val="0"/>
      <w:marBottom w:val="0"/>
      <w:divBdr>
        <w:top w:val="none" w:sz="0" w:space="0" w:color="auto"/>
        <w:left w:val="none" w:sz="0" w:space="0" w:color="auto"/>
        <w:bottom w:val="none" w:sz="0" w:space="0" w:color="auto"/>
        <w:right w:val="none" w:sz="0" w:space="0" w:color="auto"/>
      </w:divBdr>
    </w:div>
    <w:div w:id="912157548">
      <w:bodyDiv w:val="1"/>
      <w:marLeft w:val="0"/>
      <w:marRight w:val="0"/>
      <w:marTop w:val="0"/>
      <w:marBottom w:val="0"/>
      <w:divBdr>
        <w:top w:val="none" w:sz="0" w:space="0" w:color="auto"/>
        <w:left w:val="none" w:sz="0" w:space="0" w:color="auto"/>
        <w:bottom w:val="none" w:sz="0" w:space="0" w:color="auto"/>
        <w:right w:val="none" w:sz="0" w:space="0" w:color="auto"/>
      </w:divBdr>
    </w:div>
    <w:div w:id="912396168">
      <w:bodyDiv w:val="1"/>
      <w:marLeft w:val="0"/>
      <w:marRight w:val="0"/>
      <w:marTop w:val="0"/>
      <w:marBottom w:val="0"/>
      <w:divBdr>
        <w:top w:val="none" w:sz="0" w:space="0" w:color="auto"/>
        <w:left w:val="none" w:sz="0" w:space="0" w:color="auto"/>
        <w:bottom w:val="none" w:sz="0" w:space="0" w:color="auto"/>
        <w:right w:val="none" w:sz="0" w:space="0" w:color="auto"/>
      </w:divBdr>
    </w:div>
    <w:div w:id="915824138">
      <w:bodyDiv w:val="1"/>
      <w:marLeft w:val="0"/>
      <w:marRight w:val="0"/>
      <w:marTop w:val="0"/>
      <w:marBottom w:val="0"/>
      <w:divBdr>
        <w:top w:val="none" w:sz="0" w:space="0" w:color="auto"/>
        <w:left w:val="none" w:sz="0" w:space="0" w:color="auto"/>
        <w:bottom w:val="none" w:sz="0" w:space="0" w:color="auto"/>
        <w:right w:val="none" w:sz="0" w:space="0" w:color="auto"/>
      </w:divBdr>
    </w:div>
    <w:div w:id="919095110">
      <w:bodyDiv w:val="1"/>
      <w:marLeft w:val="0"/>
      <w:marRight w:val="0"/>
      <w:marTop w:val="0"/>
      <w:marBottom w:val="0"/>
      <w:divBdr>
        <w:top w:val="none" w:sz="0" w:space="0" w:color="auto"/>
        <w:left w:val="none" w:sz="0" w:space="0" w:color="auto"/>
        <w:bottom w:val="none" w:sz="0" w:space="0" w:color="auto"/>
        <w:right w:val="none" w:sz="0" w:space="0" w:color="auto"/>
      </w:divBdr>
    </w:div>
    <w:div w:id="925454092">
      <w:bodyDiv w:val="1"/>
      <w:marLeft w:val="0"/>
      <w:marRight w:val="0"/>
      <w:marTop w:val="0"/>
      <w:marBottom w:val="0"/>
      <w:divBdr>
        <w:top w:val="none" w:sz="0" w:space="0" w:color="auto"/>
        <w:left w:val="none" w:sz="0" w:space="0" w:color="auto"/>
        <w:bottom w:val="none" w:sz="0" w:space="0" w:color="auto"/>
        <w:right w:val="none" w:sz="0" w:space="0" w:color="auto"/>
      </w:divBdr>
    </w:div>
    <w:div w:id="928000995">
      <w:bodyDiv w:val="1"/>
      <w:marLeft w:val="0"/>
      <w:marRight w:val="0"/>
      <w:marTop w:val="0"/>
      <w:marBottom w:val="0"/>
      <w:divBdr>
        <w:top w:val="none" w:sz="0" w:space="0" w:color="auto"/>
        <w:left w:val="none" w:sz="0" w:space="0" w:color="auto"/>
        <w:bottom w:val="none" w:sz="0" w:space="0" w:color="auto"/>
        <w:right w:val="none" w:sz="0" w:space="0" w:color="auto"/>
      </w:divBdr>
    </w:div>
    <w:div w:id="930239303">
      <w:bodyDiv w:val="1"/>
      <w:marLeft w:val="0"/>
      <w:marRight w:val="0"/>
      <w:marTop w:val="0"/>
      <w:marBottom w:val="0"/>
      <w:divBdr>
        <w:top w:val="none" w:sz="0" w:space="0" w:color="auto"/>
        <w:left w:val="none" w:sz="0" w:space="0" w:color="auto"/>
        <w:bottom w:val="none" w:sz="0" w:space="0" w:color="auto"/>
        <w:right w:val="none" w:sz="0" w:space="0" w:color="auto"/>
      </w:divBdr>
    </w:div>
    <w:div w:id="936911079">
      <w:bodyDiv w:val="1"/>
      <w:marLeft w:val="0"/>
      <w:marRight w:val="0"/>
      <w:marTop w:val="0"/>
      <w:marBottom w:val="0"/>
      <w:divBdr>
        <w:top w:val="none" w:sz="0" w:space="0" w:color="auto"/>
        <w:left w:val="none" w:sz="0" w:space="0" w:color="auto"/>
        <w:bottom w:val="none" w:sz="0" w:space="0" w:color="auto"/>
        <w:right w:val="none" w:sz="0" w:space="0" w:color="auto"/>
      </w:divBdr>
    </w:div>
    <w:div w:id="946040817">
      <w:bodyDiv w:val="1"/>
      <w:marLeft w:val="0"/>
      <w:marRight w:val="0"/>
      <w:marTop w:val="0"/>
      <w:marBottom w:val="0"/>
      <w:divBdr>
        <w:top w:val="none" w:sz="0" w:space="0" w:color="auto"/>
        <w:left w:val="none" w:sz="0" w:space="0" w:color="auto"/>
        <w:bottom w:val="none" w:sz="0" w:space="0" w:color="auto"/>
        <w:right w:val="none" w:sz="0" w:space="0" w:color="auto"/>
      </w:divBdr>
    </w:div>
    <w:div w:id="948388695">
      <w:bodyDiv w:val="1"/>
      <w:marLeft w:val="0"/>
      <w:marRight w:val="0"/>
      <w:marTop w:val="0"/>
      <w:marBottom w:val="0"/>
      <w:divBdr>
        <w:top w:val="none" w:sz="0" w:space="0" w:color="auto"/>
        <w:left w:val="none" w:sz="0" w:space="0" w:color="auto"/>
        <w:bottom w:val="none" w:sz="0" w:space="0" w:color="auto"/>
        <w:right w:val="none" w:sz="0" w:space="0" w:color="auto"/>
      </w:divBdr>
    </w:div>
    <w:div w:id="968514018">
      <w:bodyDiv w:val="1"/>
      <w:marLeft w:val="0"/>
      <w:marRight w:val="0"/>
      <w:marTop w:val="0"/>
      <w:marBottom w:val="0"/>
      <w:divBdr>
        <w:top w:val="none" w:sz="0" w:space="0" w:color="auto"/>
        <w:left w:val="none" w:sz="0" w:space="0" w:color="auto"/>
        <w:bottom w:val="none" w:sz="0" w:space="0" w:color="auto"/>
        <w:right w:val="none" w:sz="0" w:space="0" w:color="auto"/>
      </w:divBdr>
    </w:div>
    <w:div w:id="968978065">
      <w:bodyDiv w:val="1"/>
      <w:marLeft w:val="0"/>
      <w:marRight w:val="0"/>
      <w:marTop w:val="0"/>
      <w:marBottom w:val="0"/>
      <w:divBdr>
        <w:top w:val="none" w:sz="0" w:space="0" w:color="auto"/>
        <w:left w:val="none" w:sz="0" w:space="0" w:color="auto"/>
        <w:bottom w:val="none" w:sz="0" w:space="0" w:color="auto"/>
        <w:right w:val="none" w:sz="0" w:space="0" w:color="auto"/>
      </w:divBdr>
    </w:div>
    <w:div w:id="973827091">
      <w:bodyDiv w:val="1"/>
      <w:marLeft w:val="0"/>
      <w:marRight w:val="0"/>
      <w:marTop w:val="0"/>
      <w:marBottom w:val="0"/>
      <w:divBdr>
        <w:top w:val="none" w:sz="0" w:space="0" w:color="auto"/>
        <w:left w:val="none" w:sz="0" w:space="0" w:color="auto"/>
        <w:bottom w:val="none" w:sz="0" w:space="0" w:color="auto"/>
        <w:right w:val="none" w:sz="0" w:space="0" w:color="auto"/>
      </w:divBdr>
    </w:div>
    <w:div w:id="977488949">
      <w:bodyDiv w:val="1"/>
      <w:marLeft w:val="0"/>
      <w:marRight w:val="0"/>
      <w:marTop w:val="0"/>
      <w:marBottom w:val="0"/>
      <w:divBdr>
        <w:top w:val="none" w:sz="0" w:space="0" w:color="auto"/>
        <w:left w:val="none" w:sz="0" w:space="0" w:color="auto"/>
        <w:bottom w:val="none" w:sz="0" w:space="0" w:color="auto"/>
        <w:right w:val="none" w:sz="0" w:space="0" w:color="auto"/>
      </w:divBdr>
    </w:div>
    <w:div w:id="979117160">
      <w:bodyDiv w:val="1"/>
      <w:marLeft w:val="0"/>
      <w:marRight w:val="0"/>
      <w:marTop w:val="0"/>
      <w:marBottom w:val="0"/>
      <w:divBdr>
        <w:top w:val="none" w:sz="0" w:space="0" w:color="auto"/>
        <w:left w:val="none" w:sz="0" w:space="0" w:color="auto"/>
        <w:bottom w:val="none" w:sz="0" w:space="0" w:color="auto"/>
        <w:right w:val="none" w:sz="0" w:space="0" w:color="auto"/>
      </w:divBdr>
    </w:div>
    <w:div w:id="984965146">
      <w:bodyDiv w:val="1"/>
      <w:marLeft w:val="0"/>
      <w:marRight w:val="0"/>
      <w:marTop w:val="0"/>
      <w:marBottom w:val="0"/>
      <w:divBdr>
        <w:top w:val="none" w:sz="0" w:space="0" w:color="auto"/>
        <w:left w:val="none" w:sz="0" w:space="0" w:color="auto"/>
        <w:bottom w:val="none" w:sz="0" w:space="0" w:color="auto"/>
        <w:right w:val="none" w:sz="0" w:space="0" w:color="auto"/>
      </w:divBdr>
    </w:div>
    <w:div w:id="989361181">
      <w:bodyDiv w:val="1"/>
      <w:marLeft w:val="0"/>
      <w:marRight w:val="0"/>
      <w:marTop w:val="0"/>
      <w:marBottom w:val="0"/>
      <w:divBdr>
        <w:top w:val="none" w:sz="0" w:space="0" w:color="auto"/>
        <w:left w:val="none" w:sz="0" w:space="0" w:color="auto"/>
        <w:bottom w:val="none" w:sz="0" w:space="0" w:color="auto"/>
        <w:right w:val="none" w:sz="0" w:space="0" w:color="auto"/>
      </w:divBdr>
    </w:div>
    <w:div w:id="994453197">
      <w:bodyDiv w:val="1"/>
      <w:marLeft w:val="0"/>
      <w:marRight w:val="0"/>
      <w:marTop w:val="0"/>
      <w:marBottom w:val="0"/>
      <w:divBdr>
        <w:top w:val="none" w:sz="0" w:space="0" w:color="auto"/>
        <w:left w:val="none" w:sz="0" w:space="0" w:color="auto"/>
        <w:bottom w:val="none" w:sz="0" w:space="0" w:color="auto"/>
        <w:right w:val="none" w:sz="0" w:space="0" w:color="auto"/>
      </w:divBdr>
    </w:div>
    <w:div w:id="1001008275">
      <w:bodyDiv w:val="1"/>
      <w:marLeft w:val="0"/>
      <w:marRight w:val="0"/>
      <w:marTop w:val="0"/>
      <w:marBottom w:val="0"/>
      <w:divBdr>
        <w:top w:val="none" w:sz="0" w:space="0" w:color="auto"/>
        <w:left w:val="none" w:sz="0" w:space="0" w:color="auto"/>
        <w:bottom w:val="none" w:sz="0" w:space="0" w:color="auto"/>
        <w:right w:val="none" w:sz="0" w:space="0" w:color="auto"/>
      </w:divBdr>
    </w:div>
    <w:div w:id="1001422337">
      <w:bodyDiv w:val="1"/>
      <w:marLeft w:val="0"/>
      <w:marRight w:val="0"/>
      <w:marTop w:val="0"/>
      <w:marBottom w:val="0"/>
      <w:divBdr>
        <w:top w:val="none" w:sz="0" w:space="0" w:color="auto"/>
        <w:left w:val="none" w:sz="0" w:space="0" w:color="auto"/>
        <w:bottom w:val="none" w:sz="0" w:space="0" w:color="auto"/>
        <w:right w:val="none" w:sz="0" w:space="0" w:color="auto"/>
      </w:divBdr>
    </w:div>
    <w:div w:id="1004550647">
      <w:bodyDiv w:val="1"/>
      <w:marLeft w:val="0"/>
      <w:marRight w:val="0"/>
      <w:marTop w:val="0"/>
      <w:marBottom w:val="0"/>
      <w:divBdr>
        <w:top w:val="none" w:sz="0" w:space="0" w:color="auto"/>
        <w:left w:val="none" w:sz="0" w:space="0" w:color="auto"/>
        <w:bottom w:val="none" w:sz="0" w:space="0" w:color="auto"/>
        <w:right w:val="none" w:sz="0" w:space="0" w:color="auto"/>
      </w:divBdr>
    </w:div>
    <w:div w:id="1012994971">
      <w:bodyDiv w:val="1"/>
      <w:marLeft w:val="0"/>
      <w:marRight w:val="0"/>
      <w:marTop w:val="0"/>
      <w:marBottom w:val="0"/>
      <w:divBdr>
        <w:top w:val="none" w:sz="0" w:space="0" w:color="auto"/>
        <w:left w:val="none" w:sz="0" w:space="0" w:color="auto"/>
        <w:bottom w:val="none" w:sz="0" w:space="0" w:color="auto"/>
        <w:right w:val="none" w:sz="0" w:space="0" w:color="auto"/>
      </w:divBdr>
    </w:div>
    <w:div w:id="1024552547">
      <w:bodyDiv w:val="1"/>
      <w:marLeft w:val="0"/>
      <w:marRight w:val="0"/>
      <w:marTop w:val="0"/>
      <w:marBottom w:val="0"/>
      <w:divBdr>
        <w:top w:val="none" w:sz="0" w:space="0" w:color="auto"/>
        <w:left w:val="none" w:sz="0" w:space="0" w:color="auto"/>
        <w:bottom w:val="none" w:sz="0" w:space="0" w:color="auto"/>
        <w:right w:val="none" w:sz="0" w:space="0" w:color="auto"/>
      </w:divBdr>
    </w:div>
    <w:div w:id="1025594769">
      <w:bodyDiv w:val="1"/>
      <w:marLeft w:val="0"/>
      <w:marRight w:val="0"/>
      <w:marTop w:val="0"/>
      <w:marBottom w:val="0"/>
      <w:divBdr>
        <w:top w:val="none" w:sz="0" w:space="0" w:color="auto"/>
        <w:left w:val="none" w:sz="0" w:space="0" w:color="auto"/>
        <w:bottom w:val="none" w:sz="0" w:space="0" w:color="auto"/>
        <w:right w:val="none" w:sz="0" w:space="0" w:color="auto"/>
      </w:divBdr>
    </w:div>
    <w:div w:id="1030032709">
      <w:bodyDiv w:val="1"/>
      <w:marLeft w:val="0"/>
      <w:marRight w:val="0"/>
      <w:marTop w:val="0"/>
      <w:marBottom w:val="0"/>
      <w:divBdr>
        <w:top w:val="none" w:sz="0" w:space="0" w:color="auto"/>
        <w:left w:val="none" w:sz="0" w:space="0" w:color="auto"/>
        <w:bottom w:val="none" w:sz="0" w:space="0" w:color="auto"/>
        <w:right w:val="none" w:sz="0" w:space="0" w:color="auto"/>
      </w:divBdr>
    </w:div>
    <w:div w:id="1032612874">
      <w:bodyDiv w:val="1"/>
      <w:marLeft w:val="0"/>
      <w:marRight w:val="0"/>
      <w:marTop w:val="0"/>
      <w:marBottom w:val="0"/>
      <w:divBdr>
        <w:top w:val="none" w:sz="0" w:space="0" w:color="auto"/>
        <w:left w:val="none" w:sz="0" w:space="0" w:color="auto"/>
        <w:bottom w:val="none" w:sz="0" w:space="0" w:color="auto"/>
        <w:right w:val="none" w:sz="0" w:space="0" w:color="auto"/>
      </w:divBdr>
    </w:div>
    <w:div w:id="1032922808">
      <w:bodyDiv w:val="1"/>
      <w:marLeft w:val="0"/>
      <w:marRight w:val="0"/>
      <w:marTop w:val="0"/>
      <w:marBottom w:val="0"/>
      <w:divBdr>
        <w:top w:val="none" w:sz="0" w:space="0" w:color="auto"/>
        <w:left w:val="none" w:sz="0" w:space="0" w:color="auto"/>
        <w:bottom w:val="none" w:sz="0" w:space="0" w:color="auto"/>
        <w:right w:val="none" w:sz="0" w:space="0" w:color="auto"/>
      </w:divBdr>
    </w:div>
    <w:div w:id="1033961520">
      <w:bodyDiv w:val="1"/>
      <w:marLeft w:val="0"/>
      <w:marRight w:val="0"/>
      <w:marTop w:val="0"/>
      <w:marBottom w:val="0"/>
      <w:divBdr>
        <w:top w:val="none" w:sz="0" w:space="0" w:color="auto"/>
        <w:left w:val="none" w:sz="0" w:space="0" w:color="auto"/>
        <w:bottom w:val="none" w:sz="0" w:space="0" w:color="auto"/>
        <w:right w:val="none" w:sz="0" w:space="0" w:color="auto"/>
      </w:divBdr>
    </w:div>
    <w:div w:id="1036584157">
      <w:bodyDiv w:val="1"/>
      <w:marLeft w:val="0"/>
      <w:marRight w:val="0"/>
      <w:marTop w:val="0"/>
      <w:marBottom w:val="0"/>
      <w:divBdr>
        <w:top w:val="none" w:sz="0" w:space="0" w:color="auto"/>
        <w:left w:val="none" w:sz="0" w:space="0" w:color="auto"/>
        <w:bottom w:val="none" w:sz="0" w:space="0" w:color="auto"/>
        <w:right w:val="none" w:sz="0" w:space="0" w:color="auto"/>
      </w:divBdr>
    </w:div>
    <w:div w:id="1042052607">
      <w:bodyDiv w:val="1"/>
      <w:marLeft w:val="0"/>
      <w:marRight w:val="0"/>
      <w:marTop w:val="0"/>
      <w:marBottom w:val="0"/>
      <w:divBdr>
        <w:top w:val="none" w:sz="0" w:space="0" w:color="auto"/>
        <w:left w:val="none" w:sz="0" w:space="0" w:color="auto"/>
        <w:bottom w:val="none" w:sz="0" w:space="0" w:color="auto"/>
        <w:right w:val="none" w:sz="0" w:space="0" w:color="auto"/>
      </w:divBdr>
    </w:div>
    <w:div w:id="1048841017">
      <w:bodyDiv w:val="1"/>
      <w:marLeft w:val="0"/>
      <w:marRight w:val="0"/>
      <w:marTop w:val="0"/>
      <w:marBottom w:val="0"/>
      <w:divBdr>
        <w:top w:val="none" w:sz="0" w:space="0" w:color="auto"/>
        <w:left w:val="none" w:sz="0" w:space="0" w:color="auto"/>
        <w:bottom w:val="none" w:sz="0" w:space="0" w:color="auto"/>
        <w:right w:val="none" w:sz="0" w:space="0" w:color="auto"/>
      </w:divBdr>
    </w:div>
    <w:div w:id="1050420128">
      <w:bodyDiv w:val="1"/>
      <w:marLeft w:val="0"/>
      <w:marRight w:val="0"/>
      <w:marTop w:val="0"/>
      <w:marBottom w:val="0"/>
      <w:divBdr>
        <w:top w:val="none" w:sz="0" w:space="0" w:color="auto"/>
        <w:left w:val="none" w:sz="0" w:space="0" w:color="auto"/>
        <w:bottom w:val="none" w:sz="0" w:space="0" w:color="auto"/>
        <w:right w:val="none" w:sz="0" w:space="0" w:color="auto"/>
      </w:divBdr>
    </w:div>
    <w:div w:id="1062482620">
      <w:bodyDiv w:val="1"/>
      <w:marLeft w:val="0"/>
      <w:marRight w:val="0"/>
      <w:marTop w:val="0"/>
      <w:marBottom w:val="0"/>
      <w:divBdr>
        <w:top w:val="none" w:sz="0" w:space="0" w:color="auto"/>
        <w:left w:val="none" w:sz="0" w:space="0" w:color="auto"/>
        <w:bottom w:val="none" w:sz="0" w:space="0" w:color="auto"/>
        <w:right w:val="none" w:sz="0" w:space="0" w:color="auto"/>
      </w:divBdr>
    </w:div>
    <w:div w:id="1065564608">
      <w:bodyDiv w:val="1"/>
      <w:marLeft w:val="0"/>
      <w:marRight w:val="0"/>
      <w:marTop w:val="0"/>
      <w:marBottom w:val="0"/>
      <w:divBdr>
        <w:top w:val="none" w:sz="0" w:space="0" w:color="auto"/>
        <w:left w:val="none" w:sz="0" w:space="0" w:color="auto"/>
        <w:bottom w:val="none" w:sz="0" w:space="0" w:color="auto"/>
        <w:right w:val="none" w:sz="0" w:space="0" w:color="auto"/>
      </w:divBdr>
    </w:div>
    <w:div w:id="1066804668">
      <w:bodyDiv w:val="1"/>
      <w:marLeft w:val="0"/>
      <w:marRight w:val="0"/>
      <w:marTop w:val="0"/>
      <w:marBottom w:val="0"/>
      <w:divBdr>
        <w:top w:val="none" w:sz="0" w:space="0" w:color="auto"/>
        <w:left w:val="none" w:sz="0" w:space="0" w:color="auto"/>
        <w:bottom w:val="none" w:sz="0" w:space="0" w:color="auto"/>
        <w:right w:val="none" w:sz="0" w:space="0" w:color="auto"/>
      </w:divBdr>
    </w:div>
    <w:div w:id="1074013488">
      <w:bodyDiv w:val="1"/>
      <w:marLeft w:val="0"/>
      <w:marRight w:val="0"/>
      <w:marTop w:val="0"/>
      <w:marBottom w:val="0"/>
      <w:divBdr>
        <w:top w:val="none" w:sz="0" w:space="0" w:color="auto"/>
        <w:left w:val="none" w:sz="0" w:space="0" w:color="auto"/>
        <w:bottom w:val="none" w:sz="0" w:space="0" w:color="auto"/>
        <w:right w:val="none" w:sz="0" w:space="0" w:color="auto"/>
      </w:divBdr>
    </w:div>
    <w:div w:id="1076829635">
      <w:bodyDiv w:val="1"/>
      <w:marLeft w:val="0"/>
      <w:marRight w:val="0"/>
      <w:marTop w:val="0"/>
      <w:marBottom w:val="0"/>
      <w:divBdr>
        <w:top w:val="none" w:sz="0" w:space="0" w:color="auto"/>
        <w:left w:val="none" w:sz="0" w:space="0" w:color="auto"/>
        <w:bottom w:val="none" w:sz="0" w:space="0" w:color="auto"/>
        <w:right w:val="none" w:sz="0" w:space="0" w:color="auto"/>
      </w:divBdr>
    </w:div>
    <w:div w:id="1077360626">
      <w:bodyDiv w:val="1"/>
      <w:marLeft w:val="0"/>
      <w:marRight w:val="0"/>
      <w:marTop w:val="0"/>
      <w:marBottom w:val="0"/>
      <w:divBdr>
        <w:top w:val="none" w:sz="0" w:space="0" w:color="auto"/>
        <w:left w:val="none" w:sz="0" w:space="0" w:color="auto"/>
        <w:bottom w:val="none" w:sz="0" w:space="0" w:color="auto"/>
        <w:right w:val="none" w:sz="0" w:space="0" w:color="auto"/>
      </w:divBdr>
    </w:div>
    <w:div w:id="1087381514">
      <w:bodyDiv w:val="1"/>
      <w:marLeft w:val="0"/>
      <w:marRight w:val="0"/>
      <w:marTop w:val="0"/>
      <w:marBottom w:val="0"/>
      <w:divBdr>
        <w:top w:val="none" w:sz="0" w:space="0" w:color="auto"/>
        <w:left w:val="none" w:sz="0" w:space="0" w:color="auto"/>
        <w:bottom w:val="none" w:sz="0" w:space="0" w:color="auto"/>
        <w:right w:val="none" w:sz="0" w:space="0" w:color="auto"/>
      </w:divBdr>
    </w:div>
    <w:div w:id="1088118302">
      <w:bodyDiv w:val="1"/>
      <w:marLeft w:val="0"/>
      <w:marRight w:val="0"/>
      <w:marTop w:val="0"/>
      <w:marBottom w:val="0"/>
      <w:divBdr>
        <w:top w:val="none" w:sz="0" w:space="0" w:color="auto"/>
        <w:left w:val="none" w:sz="0" w:space="0" w:color="auto"/>
        <w:bottom w:val="none" w:sz="0" w:space="0" w:color="auto"/>
        <w:right w:val="none" w:sz="0" w:space="0" w:color="auto"/>
      </w:divBdr>
    </w:div>
    <w:div w:id="1088846677">
      <w:bodyDiv w:val="1"/>
      <w:marLeft w:val="0"/>
      <w:marRight w:val="0"/>
      <w:marTop w:val="0"/>
      <w:marBottom w:val="0"/>
      <w:divBdr>
        <w:top w:val="none" w:sz="0" w:space="0" w:color="auto"/>
        <w:left w:val="none" w:sz="0" w:space="0" w:color="auto"/>
        <w:bottom w:val="none" w:sz="0" w:space="0" w:color="auto"/>
        <w:right w:val="none" w:sz="0" w:space="0" w:color="auto"/>
      </w:divBdr>
    </w:div>
    <w:div w:id="1091509178">
      <w:bodyDiv w:val="1"/>
      <w:marLeft w:val="0"/>
      <w:marRight w:val="0"/>
      <w:marTop w:val="0"/>
      <w:marBottom w:val="0"/>
      <w:divBdr>
        <w:top w:val="none" w:sz="0" w:space="0" w:color="auto"/>
        <w:left w:val="none" w:sz="0" w:space="0" w:color="auto"/>
        <w:bottom w:val="none" w:sz="0" w:space="0" w:color="auto"/>
        <w:right w:val="none" w:sz="0" w:space="0" w:color="auto"/>
      </w:divBdr>
    </w:div>
    <w:div w:id="1105996376">
      <w:bodyDiv w:val="1"/>
      <w:marLeft w:val="0"/>
      <w:marRight w:val="0"/>
      <w:marTop w:val="0"/>
      <w:marBottom w:val="0"/>
      <w:divBdr>
        <w:top w:val="none" w:sz="0" w:space="0" w:color="auto"/>
        <w:left w:val="none" w:sz="0" w:space="0" w:color="auto"/>
        <w:bottom w:val="none" w:sz="0" w:space="0" w:color="auto"/>
        <w:right w:val="none" w:sz="0" w:space="0" w:color="auto"/>
      </w:divBdr>
    </w:div>
    <w:div w:id="1106928827">
      <w:bodyDiv w:val="1"/>
      <w:marLeft w:val="0"/>
      <w:marRight w:val="0"/>
      <w:marTop w:val="0"/>
      <w:marBottom w:val="0"/>
      <w:divBdr>
        <w:top w:val="none" w:sz="0" w:space="0" w:color="auto"/>
        <w:left w:val="none" w:sz="0" w:space="0" w:color="auto"/>
        <w:bottom w:val="none" w:sz="0" w:space="0" w:color="auto"/>
        <w:right w:val="none" w:sz="0" w:space="0" w:color="auto"/>
      </w:divBdr>
    </w:div>
    <w:div w:id="1109932904">
      <w:bodyDiv w:val="1"/>
      <w:marLeft w:val="0"/>
      <w:marRight w:val="0"/>
      <w:marTop w:val="0"/>
      <w:marBottom w:val="0"/>
      <w:divBdr>
        <w:top w:val="none" w:sz="0" w:space="0" w:color="auto"/>
        <w:left w:val="none" w:sz="0" w:space="0" w:color="auto"/>
        <w:bottom w:val="none" w:sz="0" w:space="0" w:color="auto"/>
        <w:right w:val="none" w:sz="0" w:space="0" w:color="auto"/>
      </w:divBdr>
    </w:div>
    <w:div w:id="1113985054">
      <w:bodyDiv w:val="1"/>
      <w:marLeft w:val="0"/>
      <w:marRight w:val="0"/>
      <w:marTop w:val="0"/>
      <w:marBottom w:val="0"/>
      <w:divBdr>
        <w:top w:val="none" w:sz="0" w:space="0" w:color="auto"/>
        <w:left w:val="none" w:sz="0" w:space="0" w:color="auto"/>
        <w:bottom w:val="none" w:sz="0" w:space="0" w:color="auto"/>
        <w:right w:val="none" w:sz="0" w:space="0" w:color="auto"/>
      </w:divBdr>
    </w:div>
    <w:div w:id="1115713033">
      <w:bodyDiv w:val="1"/>
      <w:marLeft w:val="0"/>
      <w:marRight w:val="0"/>
      <w:marTop w:val="0"/>
      <w:marBottom w:val="0"/>
      <w:divBdr>
        <w:top w:val="none" w:sz="0" w:space="0" w:color="auto"/>
        <w:left w:val="none" w:sz="0" w:space="0" w:color="auto"/>
        <w:bottom w:val="none" w:sz="0" w:space="0" w:color="auto"/>
        <w:right w:val="none" w:sz="0" w:space="0" w:color="auto"/>
      </w:divBdr>
    </w:div>
    <w:div w:id="1117796618">
      <w:bodyDiv w:val="1"/>
      <w:marLeft w:val="0"/>
      <w:marRight w:val="0"/>
      <w:marTop w:val="0"/>
      <w:marBottom w:val="0"/>
      <w:divBdr>
        <w:top w:val="none" w:sz="0" w:space="0" w:color="auto"/>
        <w:left w:val="none" w:sz="0" w:space="0" w:color="auto"/>
        <w:bottom w:val="none" w:sz="0" w:space="0" w:color="auto"/>
        <w:right w:val="none" w:sz="0" w:space="0" w:color="auto"/>
      </w:divBdr>
    </w:div>
    <w:div w:id="1123302101">
      <w:bodyDiv w:val="1"/>
      <w:marLeft w:val="0"/>
      <w:marRight w:val="0"/>
      <w:marTop w:val="0"/>
      <w:marBottom w:val="0"/>
      <w:divBdr>
        <w:top w:val="none" w:sz="0" w:space="0" w:color="auto"/>
        <w:left w:val="none" w:sz="0" w:space="0" w:color="auto"/>
        <w:bottom w:val="none" w:sz="0" w:space="0" w:color="auto"/>
        <w:right w:val="none" w:sz="0" w:space="0" w:color="auto"/>
      </w:divBdr>
    </w:div>
    <w:div w:id="1127620756">
      <w:bodyDiv w:val="1"/>
      <w:marLeft w:val="0"/>
      <w:marRight w:val="0"/>
      <w:marTop w:val="0"/>
      <w:marBottom w:val="0"/>
      <w:divBdr>
        <w:top w:val="none" w:sz="0" w:space="0" w:color="auto"/>
        <w:left w:val="none" w:sz="0" w:space="0" w:color="auto"/>
        <w:bottom w:val="none" w:sz="0" w:space="0" w:color="auto"/>
        <w:right w:val="none" w:sz="0" w:space="0" w:color="auto"/>
      </w:divBdr>
    </w:div>
    <w:div w:id="1131749839">
      <w:bodyDiv w:val="1"/>
      <w:marLeft w:val="0"/>
      <w:marRight w:val="0"/>
      <w:marTop w:val="0"/>
      <w:marBottom w:val="0"/>
      <w:divBdr>
        <w:top w:val="none" w:sz="0" w:space="0" w:color="auto"/>
        <w:left w:val="none" w:sz="0" w:space="0" w:color="auto"/>
        <w:bottom w:val="none" w:sz="0" w:space="0" w:color="auto"/>
        <w:right w:val="none" w:sz="0" w:space="0" w:color="auto"/>
      </w:divBdr>
    </w:div>
    <w:div w:id="1138257710">
      <w:bodyDiv w:val="1"/>
      <w:marLeft w:val="0"/>
      <w:marRight w:val="0"/>
      <w:marTop w:val="0"/>
      <w:marBottom w:val="0"/>
      <w:divBdr>
        <w:top w:val="none" w:sz="0" w:space="0" w:color="auto"/>
        <w:left w:val="none" w:sz="0" w:space="0" w:color="auto"/>
        <w:bottom w:val="none" w:sz="0" w:space="0" w:color="auto"/>
        <w:right w:val="none" w:sz="0" w:space="0" w:color="auto"/>
      </w:divBdr>
    </w:div>
    <w:div w:id="1141342148">
      <w:bodyDiv w:val="1"/>
      <w:marLeft w:val="0"/>
      <w:marRight w:val="0"/>
      <w:marTop w:val="0"/>
      <w:marBottom w:val="0"/>
      <w:divBdr>
        <w:top w:val="none" w:sz="0" w:space="0" w:color="auto"/>
        <w:left w:val="none" w:sz="0" w:space="0" w:color="auto"/>
        <w:bottom w:val="none" w:sz="0" w:space="0" w:color="auto"/>
        <w:right w:val="none" w:sz="0" w:space="0" w:color="auto"/>
      </w:divBdr>
    </w:div>
    <w:div w:id="1142118785">
      <w:bodyDiv w:val="1"/>
      <w:marLeft w:val="0"/>
      <w:marRight w:val="0"/>
      <w:marTop w:val="0"/>
      <w:marBottom w:val="0"/>
      <w:divBdr>
        <w:top w:val="none" w:sz="0" w:space="0" w:color="auto"/>
        <w:left w:val="none" w:sz="0" w:space="0" w:color="auto"/>
        <w:bottom w:val="none" w:sz="0" w:space="0" w:color="auto"/>
        <w:right w:val="none" w:sz="0" w:space="0" w:color="auto"/>
      </w:divBdr>
    </w:div>
    <w:div w:id="1142768236">
      <w:bodyDiv w:val="1"/>
      <w:marLeft w:val="0"/>
      <w:marRight w:val="0"/>
      <w:marTop w:val="0"/>
      <w:marBottom w:val="0"/>
      <w:divBdr>
        <w:top w:val="none" w:sz="0" w:space="0" w:color="auto"/>
        <w:left w:val="none" w:sz="0" w:space="0" w:color="auto"/>
        <w:bottom w:val="none" w:sz="0" w:space="0" w:color="auto"/>
        <w:right w:val="none" w:sz="0" w:space="0" w:color="auto"/>
      </w:divBdr>
    </w:div>
    <w:div w:id="1152066308">
      <w:bodyDiv w:val="1"/>
      <w:marLeft w:val="0"/>
      <w:marRight w:val="0"/>
      <w:marTop w:val="0"/>
      <w:marBottom w:val="0"/>
      <w:divBdr>
        <w:top w:val="none" w:sz="0" w:space="0" w:color="auto"/>
        <w:left w:val="none" w:sz="0" w:space="0" w:color="auto"/>
        <w:bottom w:val="none" w:sz="0" w:space="0" w:color="auto"/>
        <w:right w:val="none" w:sz="0" w:space="0" w:color="auto"/>
      </w:divBdr>
    </w:div>
    <w:div w:id="1154223575">
      <w:bodyDiv w:val="1"/>
      <w:marLeft w:val="0"/>
      <w:marRight w:val="0"/>
      <w:marTop w:val="0"/>
      <w:marBottom w:val="0"/>
      <w:divBdr>
        <w:top w:val="none" w:sz="0" w:space="0" w:color="auto"/>
        <w:left w:val="none" w:sz="0" w:space="0" w:color="auto"/>
        <w:bottom w:val="none" w:sz="0" w:space="0" w:color="auto"/>
        <w:right w:val="none" w:sz="0" w:space="0" w:color="auto"/>
      </w:divBdr>
    </w:div>
    <w:div w:id="1159274245">
      <w:bodyDiv w:val="1"/>
      <w:marLeft w:val="0"/>
      <w:marRight w:val="0"/>
      <w:marTop w:val="0"/>
      <w:marBottom w:val="0"/>
      <w:divBdr>
        <w:top w:val="none" w:sz="0" w:space="0" w:color="auto"/>
        <w:left w:val="none" w:sz="0" w:space="0" w:color="auto"/>
        <w:bottom w:val="none" w:sz="0" w:space="0" w:color="auto"/>
        <w:right w:val="none" w:sz="0" w:space="0" w:color="auto"/>
      </w:divBdr>
    </w:div>
    <w:div w:id="1160315224">
      <w:bodyDiv w:val="1"/>
      <w:marLeft w:val="0"/>
      <w:marRight w:val="0"/>
      <w:marTop w:val="0"/>
      <w:marBottom w:val="0"/>
      <w:divBdr>
        <w:top w:val="none" w:sz="0" w:space="0" w:color="auto"/>
        <w:left w:val="none" w:sz="0" w:space="0" w:color="auto"/>
        <w:bottom w:val="none" w:sz="0" w:space="0" w:color="auto"/>
        <w:right w:val="none" w:sz="0" w:space="0" w:color="auto"/>
      </w:divBdr>
    </w:div>
    <w:div w:id="1162087683">
      <w:bodyDiv w:val="1"/>
      <w:marLeft w:val="0"/>
      <w:marRight w:val="0"/>
      <w:marTop w:val="0"/>
      <w:marBottom w:val="0"/>
      <w:divBdr>
        <w:top w:val="none" w:sz="0" w:space="0" w:color="auto"/>
        <w:left w:val="none" w:sz="0" w:space="0" w:color="auto"/>
        <w:bottom w:val="none" w:sz="0" w:space="0" w:color="auto"/>
        <w:right w:val="none" w:sz="0" w:space="0" w:color="auto"/>
      </w:divBdr>
    </w:div>
    <w:div w:id="1163349392">
      <w:bodyDiv w:val="1"/>
      <w:marLeft w:val="0"/>
      <w:marRight w:val="0"/>
      <w:marTop w:val="0"/>
      <w:marBottom w:val="0"/>
      <w:divBdr>
        <w:top w:val="none" w:sz="0" w:space="0" w:color="auto"/>
        <w:left w:val="none" w:sz="0" w:space="0" w:color="auto"/>
        <w:bottom w:val="none" w:sz="0" w:space="0" w:color="auto"/>
        <w:right w:val="none" w:sz="0" w:space="0" w:color="auto"/>
      </w:divBdr>
    </w:div>
    <w:div w:id="1164125310">
      <w:bodyDiv w:val="1"/>
      <w:marLeft w:val="0"/>
      <w:marRight w:val="0"/>
      <w:marTop w:val="0"/>
      <w:marBottom w:val="0"/>
      <w:divBdr>
        <w:top w:val="none" w:sz="0" w:space="0" w:color="auto"/>
        <w:left w:val="none" w:sz="0" w:space="0" w:color="auto"/>
        <w:bottom w:val="none" w:sz="0" w:space="0" w:color="auto"/>
        <w:right w:val="none" w:sz="0" w:space="0" w:color="auto"/>
      </w:divBdr>
    </w:div>
    <w:div w:id="1165586853">
      <w:bodyDiv w:val="1"/>
      <w:marLeft w:val="0"/>
      <w:marRight w:val="0"/>
      <w:marTop w:val="0"/>
      <w:marBottom w:val="0"/>
      <w:divBdr>
        <w:top w:val="none" w:sz="0" w:space="0" w:color="auto"/>
        <w:left w:val="none" w:sz="0" w:space="0" w:color="auto"/>
        <w:bottom w:val="none" w:sz="0" w:space="0" w:color="auto"/>
        <w:right w:val="none" w:sz="0" w:space="0" w:color="auto"/>
      </w:divBdr>
    </w:div>
    <w:div w:id="1173029816">
      <w:bodyDiv w:val="1"/>
      <w:marLeft w:val="0"/>
      <w:marRight w:val="0"/>
      <w:marTop w:val="0"/>
      <w:marBottom w:val="0"/>
      <w:divBdr>
        <w:top w:val="none" w:sz="0" w:space="0" w:color="auto"/>
        <w:left w:val="none" w:sz="0" w:space="0" w:color="auto"/>
        <w:bottom w:val="none" w:sz="0" w:space="0" w:color="auto"/>
        <w:right w:val="none" w:sz="0" w:space="0" w:color="auto"/>
      </w:divBdr>
    </w:div>
    <w:div w:id="1180201712">
      <w:bodyDiv w:val="1"/>
      <w:marLeft w:val="0"/>
      <w:marRight w:val="0"/>
      <w:marTop w:val="0"/>
      <w:marBottom w:val="0"/>
      <w:divBdr>
        <w:top w:val="none" w:sz="0" w:space="0" w:color="auto"/>
        <w:left w:val="none" w:sz="0" w:space="0" w:color="auto"/>
        <w:bottom w:val="none" w:sz="0" w:space="0" w:color="auto"/>
        <w:right w:val="none" w:sz="0" w:space="0" w:color="auto"/>
      </w:divBdr>
    </w:div>
    <w:div w:id="1201354229">
      <w:bodyDiv w:val="1"/>
      <w:marLeft w:val="0"/>
      <w:marRight w:val="0"/>
      <w:marTop w:val="0"/>
      <w:marBottom w:val="0"/>
      <w:divBdr>
        <w:top w:val="none" w:sz="0" w:space="0" w:color="auto"/>
        <w:left w:val="none" w:sz="0" w:space="0" w:color="auto"/>
        <w:bottom w:val="none" w:sz="0" w:space="0" w:color="auto"/>
        <w:right w:val="none" w:sz="0" w:space="0" w:color="auto"/>
      </w:divBdr>
    </w:div>
    <w:div w:id="1201822645">
      <w:bodyDiv w:val="1"/>
      <w:marLeft w:val="0"/>
      <w:marRight w:val="0"/>
      <w:marTop w:val="0"/>
      <w:marBottom w:val="0"/>
      <w:divBdr>
        <w:top w:val="none" w:sz="0" w:space="0" w:color="auto"/>
        <w:left w:val="none" w:sz="0" w:space="0" w:color="auto"/>
        <w:bottom w:val="none" w:sz="0" w:space="0" w:color="auto"/>
        <w:right w:val="none" w:sz="0" w:space="0" w:color="auto"/>
      </w:divBdr>
    </w:div>
    <w:div w:id="1203594386">
      <w:bodyDiv w:val="1"/>
      <w:marLeft w:val="0"/>
      <w:marRight w:val="0"/>
      <w:marTop w:val="0"/>
      <w:marBottom w:val="0"/>
      <w:divBdr>
        <w:top w:val="none" w:sz="0" w:space="0" w:color="auto"/>
        <w:left w:val="none" w:sz="0" w:space="0" w:color="auto"/>
        <w:bottom w:val="none" w:sz="0" w:space="0" w:color="auto"/>
        <w:right w:val="none" w:sz="0" w:space="0" w:color="auto"/>
      </w:divBdr>
    </w:div>
    <w:div w:id="1205412128">
      <w:bodyDiv w:val="1"/>
      <w:marLeft w:val="0"/>
      <w:marRight w:val="0"/>
      <w:marTop w:val="0"/>
      <w:marBottom w:val="0"/>
      <w:divBdr>
        <w:top w:val="none" w:sz="0" w:space="0" w:color="auto"/>
        <w:left w:val="none" w:sz="0" w:space="0" w:color="auto"/>
        <w:bottom w:val="none" w:sz="0" w:space="0" w:color="auto"/>
        <w:right w:val="none" w:sz="0" w:space="0" w:color="auto"/>
      </w:divBdr>
    </w:div>
    <w:div w:id="1205630620">
      <w:bodyDiv w:val="1"/>
      <w:marLeft w:val="0"/>
      <w:marRight w:val="0"/>
      <w:marTop w:val="0"/>
      <w:marBottom w:val="0"/>
      <w:divBdr>
        <w:top w:val="none" w:sz="0" w:space="0" w:color="auto"/>
        <w:left w:val="none" w:sz="0" w:space="0" w:color="auto"/>
        <w:bottom w:val="none" w:sz="0" w:space="0" w:color="auto"/>
        <w:right w:val="none" w:sz="0" w:space="0" w:color="auto"/>
      </w:divBdr>
    </w:div>
    <w:div w:id="1211305388">
      <w:bodyDiv w:val="1"/>
      <w:marLeft w:val="0"/>
      <w:marRight w:val="0"/>
      <w:marTop w:val="0"/>
      <w:marBottom w:val="0"/>
      <w:divBdr>
        <w:top w:val="none" w:sz="0" w:space="0" w:color="auto"/>
        <w:left w:val="none" w:sz="0" w:space="0" w:color="auto"/>
        <w:bottom w:val="none" w:sz="0" w:space="0" w:color="auto"/>
        <w:right w:val="none" w:sz="0" w:space="0" w:color="auto"/>
      </w:divBdr>
    </w:div>
    <w:div w:id="1215657202">
      <w:bodyDiv w:val="1"/>
      <w:marLeft w:val="0"/>
      <w:marRight w:val="0"/>
      <w:marTop w:val="0"/>
      <w:marBottom w:val="0"/>
      <w:divBdr>
        <w:top w:val="none" w:sz="0" w:space="0" w:color="auto"/>
        <w:left w:val="none" w:sz="0" w:space="0" w:color="auto"/>
        <w:bottom w:val="none" w:sz="0" w:space="0" w:color="auto"/>
        <w:right w:val="none" w:sz="0" w:space="0" w:color="auto"/>
      </w:divBdr>
    </w:div>
    <w:div w:id="1218053328">
      <w:bodyDiv w:val="1"/>
      <w:marLeft w:val="0"/>
      <w:marRight w:val="0"/>
      <w:marTop w:val="0"/>
      <w:marBottom w:val="0"/>
      <w:divBdr>
        <w:top w:val="none" w:sz="0" w:space="0" w:color="auto"/>
        <w:left w:val="none" w:sz="0" w:space="0" w:color="auto"/>
        <w:bottom w:val="none" w:sz="0" w:space="0" w:color="auto"/>
        <w:right w:val="none" w:sz="0" w:space="0" w:color="auto"/>
      </w:divBdr>
    </w:div>
    <w:div w:id="1223373253">
      <w:bodyDiv w:val="1"/>
      <w:marLeft w:val="0"/>
      <w:marRight w:val="0"/>
      <w:marTop w:val="0"/>
      <w:marBottom w:val="0"/>
      <w:divBdr>
        <w:top w:val="none" w:sz="0" w:space="0" w:color="auto"/>
        <w:left w:val="none" w:sz="0" w:space="0" w:color="auto"/>
        <w:bottom w:val="none" w:sz="0" w:space="0" w:color="auto"/>
        <w:right w:val="none" w:sz="0" w:space="0" w:color="auto"/>
      </w:divBdr>
    </w:div>
    <w:div w:id="1224439492">
      <w:bodyDiv w:val="1"/>
      <w:marLeft w:val="0"/>
      <w:marRight w:val="0"/>
      <w:marTop w:val="0"/>
      <w:marBottom w:val="0"/>
      <w:divBdr>
        <w:top w:val="none" w:sz="0" w:space="0" w:color="auto"/>
        <w:left w:val="none" w:sz="0" w:space="0" w:color="auto"/>
        <w:bottom w:val="none" w:sz="0" w:space="0" w:color="auto"/>
        <w:right w:val="none" w:sz="0" w:space="0" w:color="auto"/>
      </w:divBdr>
    </w:div>
    <w:div w:id="1225213142">
      <w:bodyDiv w:val="1"/>
      <w:marLeft w:val="0"/>
      <w:marRight w:val="0"/>
      <w:marTop w:val="0"/>
      <w:marBottom w:val="0"/>
      <w:divBdr>
        <w:top w:val="none" w:sz="0" w:space="0" w:color="auto"/>
        <w:left w:val="none" w:sz="0" w:space="0" w:color="auto"/>
        <w:bottom w:val="none" w:sz="0" w:space="0" w:color="auto"/>
        <w:right w:val="none" w:sz="0" w:space="0" w:color="auto"/>
      </w:divBdr>
    </w:div>
    <w:div w:id="1226793130">
      <w:bodyDiv w:val="1"/>
      <w:marLeft w:val="0"/>
      <w:marRight w:val="0"/>
      <w:marTop w:val="0"/>
      <w:marBottom w:val="0"/>
      <w:divBdr>
        <w:top w:val="none" w:sz="0" w:space="0" w:color="auto"/>
        <w:left w:val="none" w:sz="0" w:space="0" w:color="auto"/>
        <w:bottom w:val="none" w:sz="0" w:space="0" w:color="auto"/>
        <w:right w:val="none" w:sz="0" w:space="0" w:color="auto"/>
      </w:divBdr>
    </w:div>
    <w:div w:id="1230459517">
      <w:bodyDiv w:val="1"/>
      <w:marLeft w:val="0"/>
      <w:marRight w:val="0"/>
      <w:marTop w:val="0"/>
      <w:marBottom w:val="0"/>
      <w:divBdr>
        <w:top w:val="none" w:sz="0" w:space="0" w:color="auto"/>
        <w:left w:val="none" w:sz="0" w:space="0" w:color="auto"/>
        <w:bottom w:val="none" w:sz="0" w:space="0" w:color="auto"/>
        <w:right w:val="none" w:sz="0" w:space="0" w:color="auto"/>
      </w:divBdr>
    </w:div>
    <w:div w:id="1236744473">
      <w:bodyDiv w:val="1"/>
      <w:marLeft w:val="0"/>
      <w:marRight w:val="0"/>
      <w:marTop w:val="0"/>
      <w:marBottom w:val="0"/>
      <w:divBdr>
        <w:top w:val="none" w:sz="0" w:space="0" w:color="auto"/>
        <w:left w:val="none" w:sz="0" w:space="0" w:color="auto"/>
        <w:bottom w:val="none" w:sz="0" w:space="0" w:color="auto"/>
        <w:right w:val="none" w:sz="0" w:space="0" w:color="auto"/>
      </w:divBdr>
    </w:div>
    <w:div w:id="1241209284">
      <w:bodyDiv w:val="1"/>
      <w:marLeft w:val="0"/>
      <w:marRight w:val="0"/>
      <w:marTop w:val="0"/>
      <w:marBottom w:val="0"/>
      <w:divBdr>
        <w:top w:val="none" w:sz="0" w:space="0" w:color="auto"/>
        <w:left w:val="none" w:sz="0" w:space="0" w:color="auto"/>
        <w:bottom w:val="none" w:sz="0" w:space="0" w:color="auto"/>
        <w:right w:val="none" w:sz="0" w:space="0" w:color="auto"/>
      </w:divBdr>
    </w:div>
    <w:div w:id="1245723826">
      <w:bodyDiv w:val="1"/>
      <w:marLeft w:val="0"/>
      <w:marRight w:val="0"/>
      <w:marTop w:val="0"/>
      <w:marBottom w:val="0"/>
      <w:divBdr>
        <w:top w:val="none" w:sz="0" w:space="0" w:color="auto"/>
        <w:left w:val="none" w:sz="0" w:space="0" w:color="auto"/>
        <w:bottom w:val="none" w:sz="0" w:space="0" w:color="auto"/>
        <w:right w:val="none" w:sz="0" w:space="0" w:color="auto"/>
      </w:divBdr>
    </w:div>
    <w:div w:id="1246644102">
      <w:bodyDiv w:val="1"/>
      <w:marLeft w:val="0"/>
      <w:marRight w:val="0"/>
      <w:marTop w:val="0"/>
      <w:marBottom w:val="0"/>
      <w:divBdr>
        <w:top w:val="none" w:sz="0" w:space="0" w:color="auto"/>
        <w:left w:val="none" w:sz="0" w:space="0" w:color="auto"/>
        <w:bottom w:val="none" w:sz="0" w:space="0" w:color="auto"/>
        <w:right w:val="none" w:sz="0" w:space="0" w:color="auto"/>
      </w:divBdr>
    </w:div>
    <w:div w:id="1246646925">
      <w:bodyDiv w:val="1"/>
      <w:marLeft w:val="0"/>
      <w:marRight w:val="0"/>
      <w:marTop w:val="0"/>
      <w:marBottom w:val="0"/>
      <w:divBdr>
        <w:top w:val="none" w:sz="0" w:space="0" w:color="auto"/>
        <w:left w:val="none" w:sz="0" w:space="0" w:color="auto"/>
        <w:bottom w:val="none" w:sz="0" w:space="0" w:color="auto"/>
        <w:right w:val="none" w:sz="0" w:space="0" w:color="auto"/>
      </w:divBdr>
    </w:div>
    <w:div w:id="1249656117">
      <w:bodyDiv w:val="1"/>
      <w:marLeft w:val="0"/>
      <w:marRight w:val="0"/>
      <w:marTop w:val="0"/>
      <w:marBottom w:val="0"/>
      <w:divBdr>
        <w:top w:val="none" w:sz="0" w:space="0" w:color="auto"/>
        <w:left w:val="none" w:sz="0" w:space="0" w:color="auto"/>
        <w:bottom w:val="none" w:sz="0" w:space="0" w:color="auto"/>
        <w:right w:val="none" w:sz="0" w:space="0" w:color="auto"/>
      </w:divBdr>
    </w:div>
    <w:div w:id="1255167479">
      <w:bodyDiv w:val="1"/>
      <w:marLeft w:val="0"/>
      <w:marRight w:val="0"/>
      <w:marTop w:val="0"/>
      <w:marBottom w:val="0"/>
      <w:divBdr>
        <w:top w:val="none" w:sz="0" w:space="0" w:color="auto"/>
        <w:left w:val="none" w:sz="0" w:space="0" w:color="auto"/>
        <w:bottom w:val="none" w:sz="0" w:space="0" w:color="auto"/>
        <w:right w:val="none" w:sz="0" w:space="0" w:color="auto"/>
      </w:divBdr>
    </w:div>
    <w:div w:id="1257863778">
      <w:bodyDiv w:val="1"/>
      <w:marLeft w:val="0"/>
      <w:marRight w:val="0"/>
      <w:marTop w:val="0"/>
      <w:marBottom w:val="0"/>
      <w:divBdr>
        <w:top w:val="none" w:sz="0" w:space="0" w:color="auto"/>
        <w:left w:val="none" w:sz="0" w:space="0" w:color="auto"/>
        <w:bottom w:val="none" w:sz="0" w:space="0" w:color="auto"/>
        <w:right w:val="none" w:sz="0" w:space="0" w:color="auto"/>
      </w:divBdr>
    </w:div>
    <w:div w:id="1258949818">
      <w:bodyDiv w:val="1"/>
      <w:marLeft w:val="0"/>
      <w:marRight w:val="0"/>
      <w:marTop w:val="0"/>
      <w:marBottom w:val="0"/>
      <w:divBdr>
        <w:top w:val="none" w:sz="0" w:space="0" w:color="auto"/>
        <w:left w:val="none" w:sz="0" w:space="0" w:color="auto"/>
        <w:bottom w:val="none" w:sz="0" w:space="0" w:color="auto"/>
        <w:right w:val="none" w:sz="0" w:space="0" w:color="auto"/>
      </w:divBdr>
    </w:div>
    <w:div w:id="1265042311">
      <w:bodyDiv w:val="1"/>
      <w:marLeft w:val="0"/>
      <w:marRight w:val="0"/>
      <w:marTop w:val="0"/>
      <w:marBottom w:val="0"/>
      <w:divBdr>
        <w:top w:val="none" w:sz="0" w:space="0" w:color="auto"/>
        <w:left w:val="none" w:sz="0" w:space="0" w:color="auto"/>
        <w:bottom w:val="none" w:sz="0" w:space="0" w:color="auto"/>
        <w:right w:val="none" w:sz="0" w:space="0" w:color="auto"/>
      </w:divBdr>
    </w:div>
    <w:div w:id="1266763214">
      <w:bodyDiv w:val="1"/>
      <w:marLeft w:val="0"/>
      <w:marRight w:val="0"/>
      <w:marTop w:val="0"/>
      <w:marBottom w:val="0"/>
      <w:divBdr>
        <w:top w:val="none" w:sz="0" w:space="0" w:color="auto"/>
        <w:left w:val="none" w:sz="0" w:space="0" w:color="auto"/>
        <w:bottom w:val="none" w:sz="0" w:space="0" w:color="auto"/>
        <w:right w:val="none" w:sz="0" w:space="0" w:color="auto"/>
      </w:divBdr>
    </w:div>
    <w:div w:id="1266962244">
      <w:bodyDiv w:val="1"/>
      <w:marLeft w:val="0"/>
      <w:marRight w:val="0"/>
      <w:marTop w:val="0"/>
      <w:marBottom w:val="0"/>
      <w:divBdr>
        <w:top w:val="none" w:sz="0" w:space="0" w:color="auto"/>
        <w:left w:val="none" w:sz="0" w:space="0" w:color="auto"/>
        <w:bottom w:val="none" w:sz="0" w:space="0" w:color="auto"/>
        <w:right w:val="none" w:sz="0" w:space="0" w:color="auto"/>
      </w:divBdr>
    </w:div>
    <w:div w:id="1267225479">
      <w:bodyDiv w:val="1"/>
      <w:marLeft w:val="0"/>
      <w:marRight w:val="0"/>
      <w:marTop w:val="0"/>
      <w:marBottom w:val="0"/>
      <w:divBdr>
        <w:top w:val="none" w:sz="0" w:space="0" w:color="auto"/>
        <w:left w:val="none" w:sz="0" w:space="0" w:color="auto"/>
        <w:bottom w:val="none" w:sz="0" w:space="0" w:color="auto"/>
        <w:right w:val="none" w:sz="0" w:space="0" w:color="auto"/>
      </w:divBdr>
    </w:div>
    <w:div w:id="1270816578">
      <w:bodyDiv w:val="1"/>
      <w:marLeft w:val="0"/>
      <w:marRight w:val="0"/>
      <w:marTop w:val="0"/>
      <w:marBottom w:val="0"/>
      <w:divBdr>
        <w:top w:val="none" w:sz="0" w:space="0" w:color="auto"/>
        <w:left w:val="none" w:sz="0" w:space="0" w:color="auto"/>
        <w:bottom w:val="none" w:sz="0" w:space="0" w:color="auto"/>
        <w:right w:val="none" w:sz="0" w:space="0" w:color="auto"/>
      </w:divBdr>
    </w:div>
    <w:div w:id="1280456409">
      <w:bodyDiv w:val="1"/>
      <w:marLeft w:val="0"/>
      <w:marRight w:val="0"/>
      <w:marTop w:val="0"/>
      <w:marBottom w:val="0"/>
      <w:divBdr>
        <w:top w:val="none" w:sz="0" w:space="0" w:color="auto"/>
        <w:left w:val="none" w:sz="0" w:space="0" w:color="auto"/>
        <w:bottom w:val="none" w:sz="0" w:space="0" w:color="auto"/>
        <w:right w:val="none" w:sz="0" w:space="0" w:color="auto"/>
      </w:divBdr>
    </w:div>
    <w:div w:id="1284966697">
      <w:bodyDiv w:val="1"/>
      <w:marLeft w:val="0"/>
      <w:marRight w:val="0"/>
      <w:marTop w:val="0"/>
      <w:marBottom w:val="0"/>
      <w:divBdr>
        <w:top w:val="none" w:sz="0" w:space="0" w:color="auto"/>
        <w:left w:val="none" w:sz="0" w:space="0" w:color="auto"/>
        <w:bottom w:val="none" w:sz="0" w:space="0" w:color="auto"/>
        <w:right w:val="none" w:sz="0" w:space="0" w:color="auto"/>
      </w:divBdr>
    </w:div>
    <w:div w:id="1285191502">
      <w:bodyDiv w:val="1"/>
      <w:marLeft w:val="0"/>
      <w:marRight w:val="0"/>
      <w:marTop w:val="0"/>
      <w:marBottom w:val="0"/>
      <w:divBdr>
        <w:top w:val="none" w:sz="0" w:space="0" w:color="auto"/>
        <w:left w:val="none" w:sz="0" w:space="0" w:color="auto"/>
        <w:bottom w:val="none" w:sz="0" w:space="0" w:color="auto"/>
        <w:right w:val="none" w:sz="0" w:space="0" w:color="auto"/>
      </w:divBdr>
    </w:div>
    <w:div w:id="1293556751">
      <w:bodyDiv w:val="1"/>
      <w:marLeft w:val="0"/>
      <w:marRight w:val="0"/>
      <w:marTop w:val="0"/>
      <w:marBottom w:val="0"/>
      <w:divBdr>
        <w:top w:val="none" w:sz="0" w:space="0" w:color="auto"/>
        <w:left w:val="none" w:sz="0" w:space="0" w:color="auto"/>
        <w:bottom w:val="none" w:sz="0" w:space="0" w:color="auto"/>
        <w:right w:val="none" w:sz="0" w:space="0" w:color="auto"/>
      </w:divBdr>
    </w:div>
    <w:div w:id="1297367829">
      <w:bodyDiv w:val="1"/>
      <w:marLeft w:val="0"/>
      <w:marRight w:val="0"/>
      <w:marTop w:val="0"/>
      <w:marBottom w:val="0"/>
      <w:divBdr>
        <w:top w:val="none" w:sz="0" w:space="0" w:color="auto"/>
        <w:left w:val="none" w:sz="0" w:space="0" w:color="auto"/>
        <w:bottom w:val="none" w:sz="0" w:space="0" w:color="auto"/>
        <w:right w:val="none" w:sz="0" w:space="0" w:color="auto"/>
      </w:divBdr>
    </w:div>
    <w:div w:id="1298562879">
      <w:bodyDiv w:val="1"/>
      <w:marLeft w:val="0"/>
      <w:marRight w:val="0"/>
      <w:marTop w:val="0"/>
      <w:marBottom w:val="0"/>
      <w:divBdr>
        <w:top w:val="none" w:sz="0" w:space="0" w:color="auto"/>
        <w:left w:val="none" w:sz="0" w:space="0" w:color="auto"/>
        <w:bottom w:val="none" w:sz="0" w:space="0" w:color="auto"/>
        <w:right w:val="none" w:sz="0" w:space="0" w:color="auto"/>
      </w:divBdr>
    </w:div>
    <w:div w:id="1300918375">
      <w:bodyDiv w:val="1"/>
      <w:marLeft w:val="0"/>
      <w:marRight w:val="0"/>
      <w:marTop w:val="0"/>
      <w:marBottom w:val="0"/>
      <w:divBdr>
        <w:top w:val="none" w:sz="0" w:space="0" w:color="auto"/>
        <w:left w:val="none" w:sz="0" w:space="0" w:color="auto"/>
        <w:bottom w:val="none" w:sz="0" w:space="0" w:color="auto"/>
        <w:right w:val="none" w:sz="0" w:space="0" w:color="auto"/>
      </w:divBdr>
    </w:div>
    <w:div w:id="1305618778">
      <w:bodyDiv w:val="1"/>
      <w:marLeft w:val="0"/>
      <w:marRight w:val="0"/>
      <w:marTop w:val="0"/>
      <w:marBottom w:val="0"/>
      <w:divBdr>
        <w:top w:val="none" w:sz="0" w:space="0" w:color="auto"/>
        <w:left w:val="none" w:sz="0" w:space="0" w:color="auto"/>
        <w:bottom w:val="none" w:sz="0" w:space="0" w:color="auto"/>
        <w:right w:val="none" w:sz="0" w:space="0" w:color="auto"/>
      </w:divBdr>
    </w:div>
    <w:div w:id="1306935802">
      <w:bodyDiv w:val="1"/>
      <w:marLeft w:val="0"/>
      <w:marRight w:val="0"/>
      <w:marTop w:val="0"/>
      <w:marBottom w:val="0"/>
      <w:divBdr>
        <w:top w:val="none" w:sz="0" w:space="0" w:color="auto"/>
        <w:left w:val="none" w:sz="0" w:space="0" w:color="auto"/>
        <w:bottom w:val="none" w:sz="0" w:space="0" w:color="auto"/>
        <w:right w:val="none" w:sz="0" w:space="0" w:color="auto"/>
      </w:divBdr>
    </w:div>
    <w:div w:id="1310138234">
      <w:bodyDiv w:val="1"/>
      <w:marLeft w:val="0"/>
      <w:marRight w:val="0"/>
      <w:marTop w:val="0"/>
      <w:marBottom w:val="0"/>
      <w:divBdr>
        <w:top w:val="none" w:sz="0" w:space="0" w:color="auto"/>
        <w:left w:val="none" w:sz="0" w:space="0" w:color="auto"/>
        <w:bottom w:val="none" w:sz="0" w:space="0" w:color="auto"/>
        <w:right w:val="none" w:sz="0" w:space="0" w:color="auto"/>
      </w:divBdr>
    </w:div>
    <w:div w:id="1316491201">
      <w:bodyDiv w:val="1"/>
      <w:marLeft w:val="0"/>
      <w:marRight w:val="0"/>
      <w:marTop w:val="0"/>
      <w:marBottom w:val="0"/>
      <w:divBdr>
        <w:top w:val="none" w:sz="0" w:space="0" w:color="auto"/>
        <w:left w:val="none" w:sz="0" w:space="0" w:color="auto"/>
        <w:bottom w:val="none" w:sz="0" w:space="0" w:color="auto"/>
        <w:right w:val="none" w:sz="0" w:space="0" w:color="auto"/>
      </w:divBdr>
    </w:div>
    <w:div w:id="1319069363">
      <w:bodyDiv w:val="1"/>
      <w:marLeft w:val="0"/>
      <w:marRight w:val="0"/>
      <w:marTop w:val="0"/>
      <w:marBottom w:val="0"/>
      <w:divBdr>
        <w:top w:val="none" w:sz="0" w:space="0" w:color="auto"/>
        <w:left w:val="none" w:sz="0" w:space="0" w:color="auto"/>
        <w:bottom w:val="none" w:sz="0" w:space="0" w:color="auto"/>
        <w:right w:val="none" w:sz="0" w:space="0" w:color="auto"/>
      </w:divBdr>
    </w:div>
    <w:div w:id="1323897707">
      <w:bodyDiv w:val="1"/>
      <w:marLeft w:val="0"/>
      <w:marRight w:val="0"/>
      <w:marTop w:val="0"/>
      <w:marBottom w:val="0"/>
      <w:divBdr>
        <w:top w:val="none" w:sz="0" w:space="0" w:color="auto"/>
        <w:left w:val="none" w:sz="0" w:space="0" w:color="auto"/>
        <w:bottom w:val="none" w:sz="0" w:space="0" w:color="auto"/>
        <w:right w:val="none" w:sz="0" w:space="0" w:color="auto"/>
      </w:divBdr>
      <w:divsChild>
        <w:div w:id="1138915153">
          <w:marLeft w:val="0"/>
          <w:marRight w:val="0"/>
          <w:marTop w:val="0"/>
          <w:marBottom w:val="120"/>
          <w:divBdr>
            <w:top w:val="none" w:sz="0" w:space="0" w:color="auto"/>
            <w:left w:val="none" w:sz="0" w:space="0" w:color="auto"/>
            <w:bottom w:val="none" w:sz="0" w:space="0" w:color="auto"/>
            <w:right w:val="none" w:sz="0" w:space="0" w:color="auto"/>
          </w:divBdr>
          <w:divsChild>
            <w:div w:id="290139057">
              <w:marLeft w:val="0"/>
              <w:marRight w:val="0"/>
              <w:marTop w:val="0"/>
              <w:marBottom w:val="0"/>
              <w:divBdr>
                <w:top w:val="none" w:sz="0" w:space="0" w:color="auto"/>
                <w:left w:val="none" w:sz="0" w:space="0" w:color="auto"/>
                <w:bottom w:val="none" w:sz="0" w:space="0" w:color="auto"/>
                <w:right w:val="none" w:sz="0" w:space="0" w:color="auto"/>
              </w:divBdr>
            </w:div>
          </w:divsChild>
        </w:div>
        <w:div w:id="123275422">
          <w:marLeft w:val="0"/>
          <w:marRight w:val="0"/>
          <w:marTop w:val="0"/>
          <w:marBottom w:val="120"/>
          <w:divBdr>
            <w:top w:val="none" w:sz="0" w:space="0" w:color="auto"/>
            <w:left w:val="none" w:sz="0" w:space="0" w:color="auto"/>
            <w:bottom w:val="none" w:sz="0" w:space="0" w:color="auto"/>
            <w:right w:val="none" w:sz="0" w:space="0" w:color="auto"/>
          </w:divBdr>
          <w:divsChild>
            <w:div w:id="2070809564">
              <w:marLeft w:val="0"/>
              <w:marRight w:val="0"/>
              <w:marTop w:val="0"/>
              <w:marBottom w:val="0"/>
              <w:divBdr>
                <w:top w:val="none" w:sz="0" w:space="0" w:color="auto"/>
                <w:left w:val="none" w:sz="0" w:space="0" w:color="auto"/>
                <w:bottom w:val="none" w:sz="0" w:space="0" w:color="auto"/>
                <w:right w:val="none" w:sz="0" w:space="0" w:color="auto"/>
              </w:divBdr>
            </w:div>
          </w:divsChild>
        </w:div>
        <w:div w:id="850686579">
          <w:marLeft w:val="0"/>
          <w:marRight w:val="0"/>
          <w:marTop w:val="0"/>
          <w:marBottom w:val="120"/>
          <w:divBdr>
            <w:top w:val="none" w:sz="0" w:space="0" w:color="auto"/>
            <w:left w:val="none" w:sz="0" w:space="0" w:color="auto"/>
            <w:bottom w:val="none" w:sz="0" w:space="0" w:color="auto"/>
            <w:right w:val="none" w:sz="0" w:space="0" w:color="auto"/>
          </w:divBdr>
          <w:divsChild>
            <w:div w:id="82551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24603">
      <w:bodyDiv w:val="1"/>
      <w:marLeft w:val="0"/>
      <w:marRight w:val="0"/>
      <w:marTop w:val="0"/>
      <w:marBottom w:val="0"/>
      <w:divBdr>
        <w:top w:val="none" w:sz="0" w:space="0" w:color="auto"/>
        <w:left w:val="none" w:sz="0" w:space="0" w:color="auto"/>
        <w:bottom w:val="none" w:sz="0" w:space="0" w:color="auto"/>
        <w:right w:val="none" w:sz="0" w:space="0" w:color="auto"/>
      </w:divBdr>
    </w:div>
    <w:div w:id="1329403912">
      <w:bodyDiv w:val="1"/>
      <w:marLeft w:val="0"/>
      <w:marRight w:val="0"/>
      <w:marTop w:val="0"/>
      <w:marBottom w:val="0"/>
      <w:divBdr>
        <w:top w:val="none" w:sz="0" w:space="0" w:color="auto"/>
        <w:left w:val="none" w:sz="0" w:space="0" w:color="auto"/>
        <w:bottom w:val="none" w:sz="0" w:space="0" w:color="auto"/>
        <w:right w:val="none" w:sz="0" w:space="0" w:color="auto"/>
      </w:divBdr>
    </w:div>
    <w:div w:id="1333333623">
      <w:bodyDiv w:val="1"/>
      <w:marLeft w:val="0"/>
      <w:marRight w:val="0"/>
      <w:marTop w:val="0"/>
      <w:marBottom w:val="0"/>
      <w:divBdr>
        <w:top w:val="none" w:sz="0" w:space="0" w:color="auto"/>
        <w:left w:val="none" w:sz="0" w:space="0" w:color="auto"/>
        <w:bottom w:val="none" w:sz="0" w:space="0" w:color="auto"/>
        <w:right w:val="none" w:sz="0" w:space="0" w:color="auto"/>
      </w:divBdr>
    </w:div>
    <w:div w:id="1334069783">
      <w:bodyDiv w:val="1"/>
      <w:marLeft w:val="0"/>
      <w:marRight w:val="0"/>
      <w:marTop w:val="0"/>
      <w:marBottom w:val="0"/>
      <w:divBdr>
        <w:top w:val="none" w:sz="0" w:space="0" w:color="auto"/>
        <w:left w:val="none" w:sz="0" w:space="0" w:color="auto"/>
        <w:bottom w:val="none" w:sz="0" w:space="0" w:color="auto"/>
        <w:right w:val="none" w:sz="0" w:space="0" w:color="auto"/>
      </w:divBdr>
    </w:div>
    <w:div w:id="1334722702">
      <w:bodyDiv w:val="1"/>
      <w:marLeft w:val="0"/>
      <w:marRight w:val="0"/>
      <w:marTop w:val="0"/>
      <w:marBottom w:val="0"/>
      <w:divBdr>
        <w:top w:val="none" w:sz="0" w:space="0" w:color="auto"/>
        <w:left w:val="none" w:sz="0" w:space="0" w:color="auto"/>
        <w:bottom w:val="none" w:sz="0" w:space="0" w:color="auto"/>
        <w:right w:val="none" w:sz="0" w:space="0" w:color="auto"/>
      </w:divBdr>
    </w:div>
    <w:div w:id="1343816697">
      <w:bodyDiv w:val="1"/>
      <w:marLeft w:val="0"/>
      <w:marRight w:val="0"/>
      <w:marTop w:val="0"/>
      <w:marBottom w:val="0"/>
      <w:divBdr>
        <w:top w:val="none" w:sz="0" w:space="0" w:color="auto"/>
        <w:left w:val="none" w:sz="0" w:space="0" w:color="auto"/>
        <w:bottom w:val="none" w:sz="0" w:space="0" w:color="auto"/>
        <w:right w:val="none" w:sz="0" w:space="0" w:color="auto"/>
      </w:divBdr>
    </w:div>
    <w:div w:id="1346901947">
      <w:bodyDiv w:val="1"/>
      <w:marLeft w:val="0"/>
      <w:marRight w:val="0"/>
      <w:marTop w:val="0"/>
      <w:marBottom w:val="0"/>
      <w:divBdr>
        <w:top w:val="none" w:sz="0" w:space="0" w:color="auto"/>
        <w:left w:val="none" w:sz="0" w:space="0" w:color="auto"/>
        <w:bottom w:val="none" w:sz="0" w:space="0" w:color="auto"/>
        <w:right w:val="none" w:sz="0" w:space="0" w:color="auto"/>
      </w:divBdr>
    </w:div>
    <w:div w:id="1346907178">
      <w:bodyDiv w:val="1"/>
      <w:marLeft w:val="0"/>
      <w:marRight w:val="0"/>
      <w:marTop w:val="0"/>
      <w:marBottom w:val="0"/>
      <w:divBdr>
        <w:top w:val="none" w:sz="0" w:space="0" w:color="auto"/>
        <w:left w:val="none" w:sz="0" w:space="0" w:color="auto"/>
        <w:bottom w:val="none" w:sz="0" w:space="0" w:color="auto"/>
        <w:right w:val="none" w:sz="0" w:space="0" w:color="auto"/>
      </w:divBdr>
    </w:div>
    <w:div w:id="1348026319">
      <w:bodyDiv w:val="1"/>
      <w:marLeft w:val="0"/>
      <w:marRight w:val="0"/>
      <w:marTop w:val="0"/>
      <w:marBottom w:val="0"/>
      <w:divBdr>
        <w:top w:val="none" w:sz="0" w:space="0" w:color="auto"/>
        <w:left w:val="none" w:sz="0" w:space="0" w:color="auto"/>
        <w:bottom w:val="none" w:sz="0" w:space="0" w:color="auto"/>
        <w:right w:val="none" w:sz="0" w:space="0" w:color="auto"/>
      </w:divBdr>
    </w:div>
    <w:div w:id="1348557788">
      <w:bodyDiv w:val="1"/>
      <w:marLeft w:val="0"/>
      <w:marRight w:val="0"/>
      <w:marTop w:val="0"/>
      <w:marBottom w:val="0"/>
      <w:divBdr>
        <w:top w:val="none" w:sz="0" w:space="0" w:color="auto"/>
        <w:left w:val="none" w:sz="0" w:space="0" w:color="auto"/>
        <w:bottom w:val="none" w:sz="0" w:space="0" w:color="auto"/>
        <w:right w:val="none" w:sz="0" w:space="0" w:color="auto"/>
      </w:divBdr>
    </w:div>
    <w:div w:id="1354382290">
      <w:bodyDiv w:val="1"/>
      <w:marLeft w:val="0"/>
      <w:marRight w:val="0"/>
      <w:marTop w:val="0"/>
      <w:marBottom w:val="0"/>
      <w:divBdr>
        <w:top w:val="none" w:sz="0" w:space="0" w:color="auto"/>
        <w:left w:val="none" w:sz="0" w:space="0" w:color="auto"/>
        <w:bottom w:val="none" w:sz="0" w:space="0" w:color="auto"/>
        <w:right w:val="none" w:sz="0" w:space="0" w:color="auto"/>
      </w:divBdr>
    </w:div>
    <w:div w:id="1355231083">
      <w:bodyDiv w:val="1"/>
      <w:marLeft w:val="0"/>
      <w:marRight w:val="0"/>
      <w:marTop w:val="0"/>
      <w:marBottom w:val="0"/>
      <w:divBdr>
        <w:top w:val="none" w:sz="0" w:space="0" w:color="auto"/>
        <w:left w:val="none" w:sz="0" w:space="0" w:color="auto"/>
        <w:bottom w:val="none" w:sz="0" w:space="0" w:color="auto"/>
        <w:right w:val="none" w:sz="0" w:space="0" w:color="auto"/>
      </w:divBdr>
    </w:div>
    <w:div w:id="1359086340">
      <w:bodyDiv w:val="1"/>
      <w:marLeft w:val="0"/>
      <w:marRight w:val="0"/>
      <w:marTop w:val="0"/>
      <w:marBottom w:val="0"/>
      <w:divBdr>
        <w:top w:val="none" w:sz="0" w:space="0" w:color="auto"/>
        <w:left w:val="none" w:sz="0" w:space="0" w:color="auto"/>
        <w:bottom w:val="none" w:sz="0" w:space="0" w:color="auto"/>
        <w:right w:val="none" w:sz="0" w:space="0" w:color="auto"/>
      </w:divBdr>
    </w:div>
    <w:div w:id="1360425594">
      <w:bodyDiv w:val="1"/>
      <w:marLeft w:val="0"/>
      <w:marRight w:val="0"/>
      <w:marTop w:val="0"/>
      <w:marBottom w:val="0"/>
      <w:divBdr>
        <w:top w:val="none" w:sz="0" w:space="0" w:color="auto"/>
        <w:left w:val="none" w:sz="0" w:space="0" w:color="auto"/>
        <w:bottom w:val="none" w:sz="0" w:space="0" w:color="auto"/>
        <w:right w:val="none" w:sz="0" w:space="0" w:color="auto"/>
      </w:divBdr>
    </w:div>
    <w:div w:id="1363940469">
      <w:bodyDiv w:val="1"/>
      <w:marLeft w:val="0"/>
      <w:marRight w:val="0"/>
      <w:marTop w:val="0"/>
      <w:marBottom w:val="0"/>
      <w:divBdr>
        <w:top w:val="none" w:sz="0" w:space="0" w:color="auto"/>
        <w:left w:val="none" w:sz="0" w:space="0" w:color="auto"/>
        <w:bottom w:val="none" w:sz="0" w:space="0" w:color="auto"/>
        <w:right w:val="none" w:sz="0" w:space="0" w:color="auto"/>
      </w:divBdr>
    </w:div>
    <w:div w:id="1364162723">
      <w:bodyDiv w:val="1"/>
      <w:marLeft w:val="0"/>
      <w:marRight w:val="0"/>
      <w:marTop w:val="0"/>
      <w:marBottom w:val="0"/>
      <w:divBdr>
        <w:top w:val="none" w:sz="0" w:space="0" w:color="auto"/>
        <w:left w:val="none" w:sz="0" w:space="0" w:color="auto"/>
        <w:bottom w:val="none" w:sz="0" w:space="0" w:color="auto"/>
        <w:right w:val="none" w:sz="0" w:space="0" w:color="auto"/>
      </w:divBdr>
    </w:div>
    <w:div w:id="1372267812">
      <w:bodyDiv w:val="1"/>
      <w:marLeft w:val="0"/>
      <w:marRight w:val="0"/>
      <w:marTop w:val="0"/>
      <w:marBottom w:val="0"/>
      <w:divBdr>
        <w:top w:val="none" w:sz="0" w:space="0" w:color="auto"/>
        <w:left w:val="none" w:sz="0" w:space="0" w:color="auto"/>
        <w:bottom w:val="none" w:sz="0" w:space="0" w:color="auto"/>
        <w:right w:val="none" w:sz="0" w:space="0" w:color="auto"/>
      </w:divBdr>
    </w:div>
    <w:div w:id="1375882780">
      <w:bodyDiv w:val="1"/>
      <w:marLeft w:val="0"/>
      <w:marRight w:val="0"/>
      <w:marTop w:val="0"/>
      <w:marBottom w:val="0"/>
      <w:divBdr>
        <w:top w:val="none" w:sz="0" w:space="0" w:color="auto"/>
        <w:left w:val="none" w:sz="0" w:space="0" w:color="auto"/>
        <w:bottom w:val="none" w:sz="0" w:space="0" w:color="auto"/>
        <w:right w:val="none" w:sz="0" w:space="0" w:color="auto"/>
      </w:divBdr>
    </w:div>
    <w:div w:id="1381906477">
      <w:bodyDiv w:val="1"/>
      <w:marLeft w:val="0"/>
      <w:marRight w:val="0"/>
      <w:marTop w:val="0"/>
      <w:marBottom w:val="0"/>
      <w:divBdr>
        <w:top w:val="none" w:sz="0" w:space="0" w:color="auto"/>
        <w:left w:val="none" w:sz="0" w:space="0" w:color="auto"/>
        <w:bottom w:val="none" w:sz="0" w:space="0" w:color="auto"/>
        <w:right w:val="none" w:sz="0" w:space="0" w:color="auto"/>
      </w:divBdr>
    </w:div>
    <w:div w:id="1386367727">
      <w:bodyDiv w:val="1"/>
      <w:marLeft w:val="0"/>
      <w:marRight w:val="0"/>
      <w:marTop w:val="0"/>
      <w:marBottom w:val="0"/>
      <w:divBdr>
        <w:top w:val="none" w:sz="0" w:space="0" w:color="auto"/>
        <w:left w:val="none" w:sz="0" w:space="0" w:color="auto"/>
        <w:bottom w:val="none" w:sz="0" w:space="0" w:color="auto"/>
        <w:right w:val="none" w:sz="0" w:space="0" w:color="auto"/>
      </w:divBdr>
    </w:div>
    <w:div w:id="1387756875">
      <w:bodyDiv w:val="1"/>
      <w:marLeft w:val="0"/>
      <w:marRight w:val="0"/>
      <w:marTop w:val="0"/>
      <w:marBottom w:val="0"/>
      <w:divBdr>
        <w:top w:val="none" w:sz="0" w:space="0" w:color="auto"/>
        <w:left w:val="none" w:sz="0" w:space="0" w:color="auto"/>
        <w:bottom w:val="none" w:sz="0" w:space="0" w:color="auto"/>
        <w:right w:val="none" w:sz="0" w:space="0" w:color="auto"/>
      </w:divBdr>
    </w:div>
    <w:div w:id="1403406306">
      <w:bodyDiv w:val="1"/>
      <w:marLeft w:val="0"/>
      <w:marRight w:val="0"/>
      <w:marTop w:val="0"/>
      <w:marBottom w:val="0"/>
      <w:divBdr>
        <w:top w:val="none" w:sz="0" w:space="0" w:color="auto"/>
        <w:left w:val="none" w:sz="0" w:space="0" w:color="auto"/>
        <w:bottom w:val="none" w:sz="0" w:space="0" w:color="auto"/>
        <w:right w:val="none" w:sz="0" w:space="0" w:color="auto"/>
      </w:divBdr>
    </w:div>
    <w:div w:id="1404261380">
      <w:bodyDiv w:val="1"/>
      <w:marLeft w:val="0"/>
      <w:marRight w:val="0"/>
      <w:marTop w:val="0"/>
      <w:marBottom w:val="0"/>
      <w:divBdr>
        <w:top w:val="none" w:sz="0" w:space="0" w:color="auto"/>
        <w:left w:val="none" w:sz="0" w:space="0" w:color="auto"/>
        <w:bottom w:val="none" w:sz="0" w:space="0" w:color="auto"/>
        <w:right w:val="none" w:sz="0" w:space="0" w:color="auto"/>
      </w:divBdr>
    </w:div>
    <w:div w:id="1415129451">
      <w:bodyDiv w:val="1"/>
      <w:marLeft w:val="0"/>
      <w:marRight w:val="0"/>
      <w:marTop w:val="0"/>
      <w:marBottom w:val="0"/>
      <w:divBdr>
        <w:top w:val="none" w:sz="0" w:space="0" w:color="auto"/>
        <w:left w:val="none" w:sz="0" w:space="0" w:color="auto"/>
        <w:bottom w:val="none" w:sz="0" w:space="0" w:color="auto"/>
        <w:right w:val="none" w:sz="0" w:space="0" w:color="auto"/>
      </w:divBdr>
    </w:div>
    <w:div w:id="1423453273">
      <w:bodyDiv w:val="1"/>
      <w:marLeft w:val="0"/>
      <w:marRight w:val="0"/>
      <w:marTop w:val="0"/>
      <w:marBottom w:val="0"/>
      <w:divBdr>
        <w:top w:val="none" w:sz="0" w:space="0" w:color="auto"/>
        <w:left w:val="none" w:sz="0" w:space="0" w:color="auto"/>
        <w:bottom w:val="none" w:sz="0" w:space="0" w:color="auto"/>
        <w:right w:val="none" w:sz="0" w:space="0" w:color="auto"/>
      </w:divBdr>
    </w:div>
    <w:div w:id="1424761630">
      <w:bodyDiv w:val="1"/>
      <w:marLeft w:val="0"/>
      <w:marRight w:val="0"/>
      <w:marTop w:val="0"/>
      <w:marBottom w:val="0"/>
      <w:divBdr>
        <w:top w:val="none" w:sz="0" w:space="0" w:color="auto"/>
        <w:left w:val="none" w:sz="0" w:space="0" w:color="auto"/>
        <w:bottom w:val="none" w:sz="0" w:space="0" w:color="auto"/>
        <w:right w:val="none" w:sz="0" w:space="0" w:color="auto"/>
      </w:divBdr>
    </w:div>
    <w:div w:id="1427652607">
      <w:bodyDiv w:val="1"/>
      <w:marLeft w:val="0"/>
      <w:marRight w:val="0"/>
      <w:marTop w:val="0"/>
      <w:marBottom w:val="0"/>
      <w:divBdr>
        <w:top w:val="none" w:sz="0" w:space="0" w:color="auto"/>
        <w:left w:val="none" w:sz="0" w:space="0" w:color="auto"/>
        <w:bottom w:val="none" w:sz="0" w:space="0" w:color="auto"/>
        <w:right w:val="none" w:sz="0" w:space="0" w:color="auto"/>
      </w:divBdr>
    </w:div>
    <w:div w:id="1429109941">
      <w:bodyDiv w:val="1"/>
      <w:marLeft w:val="0"/>
      <w:marRight w:val="0"/>
      <w:marTop w:val="0"/>
      <w:marBottom w:val="0"/>
      <w:divBdr>
        <w:top w:val="none" w:sz="0" w:space="0" w:color="auto"/>
        <w:left w:val="none" w:sz="0" w:space="0" w:color="auto"/>
        <w:bottom w:val="none" w:sz="0" w:space="0" w:color="auto"/>
        <w:right w:val="none" w:sz="0" w:space="0" w:color="auto"/>
      </w:divBdr>
    </w:div>
    <w:div w:id="1432237388">
      <w:bodyDiv w:val="1"/>
      <w:marLeft w:val="0"/>
      <w:marRight w:val="0"/>
      <w:marTop w:val="0"/>
      <w:marBottom w:val="0"/>
      <w:divBdr>
        <w:top w:val="none" w:sz="0" w:space="0" w:color="auto"/>
        <w:left w:val="none" w:sz="0" w:space="0" w:color="auto"/>
        <w:bottom w:val="none" w:sz="0" w:space="0" w:color="auto"/>
        <w:right w:val="none" w:sz="0" w:space="0" w:color="auto"/>
      </w:divBdr>
    </w:div>
    <w:div w:id="1432241565">
      <w:bodyDiv w:val="1"/>
      <w:marLeft w:val="0"/>
      <w:marRight w:val="0"/>
      <w:marTop w:val="0"/>
      <w:marBottom w:val="0"/>
      <w:divBdr>
        <w:top w:val="none" w:sz="0" w:space="0" w:color="auto"/>
        <w:left w:val="none" w:sz="0" w:space="0" w:color="auto"/>
        <w:bottom w:val="none" w:sz="0" w:space="0" w:color="auto"/>
        <w:right w:val="none" w:sz="0" w:space="0" w:color="auto"/>
      </w:divBdr>
    </w:div>
    <w:div w:id="1432358149">
      <w:bodyDiv w:val="1"/>
      <w:marLeft w:val="0"/>
      <w:marRight w:val="0"/>
      <w:marTop w:val="0"/>
      <w:marBottom w:val="0"/>
      <w:divBdr>
        <w:top w:val="none" w:sz="0" w:space="0" w:color="auto"/>
        <w:left w:val="none" w:sz="0" w:space="0" w:color="auto"/>
        <w:bottom w:val="none" w:sz="0" w:space="0" w:color="auto"/>
        <w:right w:val="none" w:sz="0" w:space="0" w:color="auto"/>
      </w:divBdr>
    </w:div>
    <w:div w:id="1436050497">
      <w:bodyDiv w:val="1"/>
      <w:marLeft w:val="0"/>
      <w:marRight w:val="0"/>
      <w:marTop w:val="0"/>
      <w:marBottom w:val="0"/>
      <w:divBdr>
        <w:top w:val="none" w:sz="0" w:space="0" w:color="auto"/>
        <w:left w:val="none" w:sz="0" w:space="0" w:color="auto"/>
        <w:bottom w:val="none" w:sz="0" w:space="0" w:color="auto"/>
        <w:right w:val="none" w:sz="0" w:space="0" w:color="auto"/>
      </w:divBdr>
    </w:div>
    <w:div w:id="1444806671">
      <w:bodyDiv w:val="1"/>
      <w:marLeft w:val="0"/>
      <w:marRight w:val="0"/>
      <w:marTop w:val="0"/>
      <w:marBottom w:val="0"/>
      <w:divBdr>
        <w:top w:val="none" w:sz="0" w:space="0" w:color="auto"/>
        <w:left w:val="none" w:sz="0" w:space="0" w:color="auto"/>
        <w:bottom w:val="none" w:sz="0" w:space="0" w:color="auto"/>
        <w:right w:val="none" w:sz="0" w:space="0" w:color="auto"/>
      </w:divBdr>
    </w:div>
    <w:div w:id="1445462523">
      <w:bodyDiv w:val="1"/>
      <w:marLeft w:val="0"/>
      <w:marRight w:val="0"/>
      <w:marTop w:val="0"/>
      <w:marBottom w:val="0"/>
      <w:divBdr>
        <w:top w:val="none" w:sz="0" w:space="0" w:color="auto"/>
        <w:left w:val="none" w:sz="0" w:space="0" w:color="auto"/>
        <w:bottom w:val="none" w:sz="0" w:space="0" w:color="auto"/>
        <w:right w:val="none" w:sz="0" w:space="0" w:color="auto"/>
      </w:divBdr>
    </w:div>
    <w:div w:id="1446072140">
      <w:bodyDiv w:val="1"/>
      <w:marLeft w:val="0"/>
      <w:marRight w:val="0"/>
      <w:marTop w:val="0"/>
      <w:marBottom w:val="0"/>
      <w:divBdr>
        <w:top w:val="none" w:sz="0" w:space="0" w:color="auto"/>
        <w:left w:val="none" w:sz="0" w:space="0" w:color="auto"/>
        <w:bottom w:val="none" w:sz="0" w:space="0" w:color="auto"/>
        <w:right w:val="none" w:sz="0" w:space="0" w:color="auto"/>
      </w:divBdr>
    </w:div>
    <w:div w:id="1448040050">
      <w:bodyDiv w:val="1"/>
      <w:marLeft w:val="0"/>
      <w:marRight w:val="0"/>
      <w:marTop w:val="0"/>
      <w:marBottom w:val="0"/>
      <w:divBdr>
        <w:top w:val="none" w:sz="0" w:space="0" w:color="auto"/>
        <w:left w:val="none" w:sz="0" w:space="0" w:color="auto"/>
        <w:bottom w:val="none" w:sz="0" w:space="0" w:color="auto"/>
        <w:right w:val="none" w:sz="0" w:space="0" w:color="auto"/>
      </w:divBdr>
    </w:div>
    <w:div w:id="1448819419">
      <w:bodyDiv w:val="1"/>
      <w:marLeft w:val="0"/>
      <w:marRight w:val="0"/>
      <w:marTop w:val="0"/>
      <w:marBottom w:val="0"/>
      <w:divBdr>
        <w:top w:val="none" w:sz="0" w:space="0" w:color="auto"/>
        <w:left w:val="none" w:sz="0" w:space="0" w:color="auto"/>
        <w:bottom w:val="none" w:sz="0" w:space="0" w:color="auto"/>
        <w:right w:val="none" w:sz="0" w:space="0" w:color="auto"/>
      </w:divBdr>
    </w:div>
    <w:div w:id="1454133591">
      <w:bodyDiv w:val="1"/>
      <w:marLeft w:val="0"/>
      <w:marRight w:val="0"/>
      <w:marTop w:val="0"/>
      <w:marBottom w:val="0"/>
      <w:divBdr>
        <w:top w:val="none" w:sz="0" w:space="0" w:color="auto"/>
        <w:left w:val="none" w:sz="0" w:space="0" w:color="auto"/>
        <w:bottom w:val="none" w:sz="0" w:space="0" w:color="auto"/>
        <w:right w:val="none" w:sz="0" w:space="0" w:color="auto"/>
      </w:divBdr>
    </w:div>
    <w:div w:id="1454637701">
      <w:bodyDiv w:val="1"/>
      <w:marLeft w:val="0"/>
      <w:marRight w:val="0"/>
      <w:marTop w:val="0"/>
      <w:marBottom w:val="0"/>
      <w:divBdr>
        <w:top w:val="none" w:sz="0" w:space="0" w:color="auto"/>
        <w:left w:val="none" w:sz="0" w:space="0" w:color="auto"/>
        <w:bottom w:val="none" w:sz="0" w:space="0" w:color="auto"/>
        <w:right w:val="none" w:sz="0" w:space="0" w:color="auto"/>
      </w:divBdr>
    </w:div>
    <w:div w:id="1458446308">
      <w:bodyDiv w:val="1"/>
      <w:marLeft w:val="0"/>
      <w:marRight w:val="0"/>
      <w:marTop w:val="0"/>
      <w:marBottom w:val="0"/>
      <w:divBdr>
        <w:top w:val="none" w:sz="0" w:space="0" w:color="auto"/>
        <w:left w:val="none" w:sz="0" w:space="0" w:color="auto"/>
        <w:bottom w:val="none" w:sz="0" w:space="0" w:color="auto"/>
        <w:right w:val="none" w:sz="0" w:space="0" w:color="auto"/>
      </w:divBdr>
    </w:div>
    <w:div w:id="1460798212">
      <w:bodyDiv w:val="1"/>
      <w:marLeft w:val="0"/>
      <w:marRight w:val="0"/>
      <w:marTop w:val="0"/>
      <w:marBottom w:val="0"/>
      <w:divBdr>
        <w:top w:val="none" w:sz="0" w:space="0" w:color="auto"/>
        <w:left w:val="none" w:sz="0" w:space="0" w:color="auto"/>
        <w:bottom w:val="none" w:sz="0" w:space="0" w:color="auto"/>
        <w:right w:val="none" w:sz="0" w:space="0" w:color="auto"/>
      </w:divBdr>
    </w:div>
    <w:div w:id="1464468716">
      <w:bodyDiv w:val="1"/>
      <w:marLeft w:val="0"/>
      <w:marRight w:val="0"/>
      <w:marTop w:val="0"/>
      <w:marBottom w:val="0"/>
      <w:divBdr>
        <w:top w:val="none" w:sz="0" w:space="0" w:color="auto"/>
        <w:left w:val="none" w:sz="0" w:space="0" w:color="auto"/>
        <w:bottom w:val="none" w:sz="0" w:space="0" w:color="auto"/>
        <w:right w:val="none" w:sz="0" w:space="0" w:color="auto"/>
      </w:divBdr>
    </w:div>
    <w:div w:id="1465926315">
      <w:bodyDiv w:val="1"/>
      <w:marLeft w:val="0"/>
      <w:marRight w:val="0"/>
      <w:marTop w:val="0"/>
      <w:marBottom w:val="0"/>
      <w:divBdr>
        <w:top w:val="none" w:sz="0" w:space="0" w:color="auto"/>
        <w:left w:val="none" w:sz="0" w:space="0" w:color="auto"/>
        <w:bottom w:val="none" w:sz="0" w:space="0" w:color="auto"/>
        <w:right w:val="none" w:sz="0" w:space="0" w:color="auto"/>
      </w:divBdr>
    </w:div>
    <w:div w:id="1466196940">
      <w:bodyDiv w:val="1"/>
      <w:marLeft w:val="0"/>
      <w:marRight w:val="0"/>
      <w:marTop w:val="0"/>
      <w:marBottom w:val="0"/>
      <w:divBdr>
        <w:top w:val="none" w:sz="0" w:space="0" w:color="auto"/>
        <w:left w:val="none" w:sz="0" w:space="0" w:color="auto"/>
        <w:bottom w:val="none" w:sz="0" w:space="0" w:color="auto"/>
        <w:right w:val="none" w:sz="0" w:space="0" w:color="auto"/>
      </w:divBdr>
    </w:div>
    <w:div w:id="1487816350">
      <w:bodyDiv w:val="1"/>
      <w:marLeft w:val="0"/>
      <w:marRight w:val="0"/>
      <w:marTop w:val="0"/>
      <w:marBottom w:val="0"/>
      <w:divBdr>
        <w:top w:val="none" w:sz="0" w:space="0" w:color="auto"/>
        <w:left w:val="none" w:sz="0" w:space="0" w:color="auto"/>
        <w:bottom w:val="none" w:sz="0" w:space="0" w:color="auto"/>
        <w:right w:val="none" w:sz="0" w:space="0" w:color="auto"/>
      </w:divBdr>
    </w:div>
    <w:div w:id="1489252142">
      <w:bodyDiv w:val="1"/>
      <w:marLeft w:val="0"/>
      <w:marRight w:val="0"/>
      <w:marTop w:val="0"/>
      <w:marBottom w:val="0"/>
      <w:divBdr>
        <w:top w:val="none" w:sz="0" w:space="0" w:color="auto"/>
        <w:left w:val="none" w:sz="0" w:space="0" w:color="auto"/>
        <w:bottom w:val="none" w:sz="0" w:space="0" w:color="auto"/>
        <w:right w:val="none" w:sz="0" w:space="0" w:color="auto"/>
      </w:divBdr>
    </w:div>
    <w:div w:id="1493762850">
      <w:bodyDiv w:val="1"/>
      <w:marLeft w:val="0"/>
      <w:marRight w:val="0"/>
      <w:marTop w:val="0"/>
      <w:marBottom w:val="0"/>
      <w:divBdr>
        <w:top w:val="none" w:sz="0" w:space="0" w:color="auto"/>
        <w:left w:val="none" w:sz="0" w:space="0" w:color="auto"/>
        <w:bottom w:val="none" w:sz="0" w:space="0" w:color="auto"/>
        <w:right w:val="none" w:sz="0" w:space="0" w:color="auto"/>
      </w:divBdr>
    </w:div>
    <w:div w:id="1495335410">
      <w:bodyDiv w:val="1"/>
      <w:marLeft w:val="0"/>
      <w:marRight w:val="0"/>
      <w:marTop w:val="0"/>
      <w:marBottom w:val="0"/>
      <w:divBdr>
        <w:top w:val="none" w:sz="0" w:space="0" w:color="auto"/>
        <w:left w:val="none" w:sz="0" w:space="0" w:color="auto"/>
        <w:bottom w:val="none" w:sz="0" w:space="0" w:color="auto"/>
        <w:right w:val="none" w:sz="0" w:space="0" w:color="auto"/>
      </w:divBdr>
    </w:div>
    <w:div w:id="1496140668">
      <w:bodyDiv w:val="1"/>
      <w:marLeft w:val="0"/>
      <w:marRight w:val="0"/>
      <w:marTop w:val="0"/>
      <w:marBottom w:val="0"/>
      <w:divBdr>
        <w:top w:val="none" w:sz="0" w:space="0" w:color="auto"/>
        <w:left w:val="none" w:sz="0" w:space="0" w:color="auto"/>
        <w:bottom w:val="none" w:sz="0" w:space="0" w:color="auto"/>
        <w:right w:val="none" w:sz="0" w:space="0" w:color="auto"/>
      </w:divBdr>
    </w:div>
    <w:div w:id="1499803615">
      <w:bodyDiv w:val="1"/>
      <w:marLeft w:val="0"/>
      <w:marRight w:val="0"/>
      <w:marTop w:val="0"/>
      <w:marBottom w:val="0"/>
      <w:divBdr>
        <w:top w:val="none" w:sz="0" w:space="0" w:color="auto"/>
        <w:left w:val="none" w:sz="0" w:space="0" w:color="auto"/>
        <w:bottom w:val="none" w:sz="0" w:space="0" w:color="auto"/>
        <w:right w:val="none" w:sz="0" w:space="0" w:color="auto"/>
      </w:divBdr>
    </w:div>
    <w:div w:id="1500345502">
      <w:bodyDiv w:val="1"/>
      <w:marLeft w:val="0"/>
      <w:marRight w:val="0"/>
      <w:marTop w:val="0"/>
      <w:marBottom w:val="0"/>
      <w:divBdr>
        <w:top w:val="none" w:sz="0" w:space="0" w:color="auto"/>
        <w:left w:val="none" w:sz="0" w:space="0" w:color="auto"/>
        <w:bottom w:val="none" w:sz="0" w:space="0" w:color="auto"/>
        <w:right w:val="none" w:sz="0" w:space="0" w:color="auto"/>
      </w:divBdr>
    </w:div>
    <w:div w:id="1501965194">
      <w:bodyDiv w:val="1"/>
      <w:marLeft w:val="0"/>
      <w:marRight w:val="0"/>
      <w:marTop w:val="0"/>
      <w:marBottom w:val="0"/>
      <w:divBdr>
        <w:top w:val="none" w:sz="0" w:space="0" w:color="auto"/>
        <w:left w:val="none" w:sz="0" w:space="0" w:color="auto"/>
        <w:bottom w:val="none" w:sz="0" w:space="0" w:color="auto"/>
        <w:right w:val="none" w:sz="0" w:space="0" w:color="auto"/>
      </w:divBdr>
    </w:div>
    <w:div w:id="1504198795">
      <w:bodyDiv w:val="1"/>
      <w:marLeft w:val="0"/>
      <w:marRight w:val="0"/>
      <w:marTop w:val="0"/>
      <w:marBottom w:val="0"/>
      <w:divBdr>
        <w:top w:val="none" w:sz="0" w:space="0" w:color="auto"/>
        <w:left w:val="none" w:sz="0" w:space="0" w:color="auto"/>
        <w:bottom w:val="none" w:sz="0" w:space="0" w:color="auto"/>
        <w:right w:val="none" w:sz="0" w:space="0" w:color="auto"/>
      </w:divBdr>
    </w:div>
    <w:div w:id="1505902997">
      <w:bodyDiv w:val="1"/>
      <w:marLeft w:val="0"/>
      <w:marRight w:val="0"/>
      <w:marTop w:val="0"/>
      <w:marBottom w:val="0"/>
      <w:divBdr>
        <w:top w:val="none" w:sz="0" w:space="0" w:color="auto"/>
        <w:left w:val="none" w:sz="0" w:space="0" w:color="auto"/>
        <w:bottom w:val="none" w:sz="0" w:space="0" w:color="auto"/>
        <w:right w:val="none" w:sz="0" w:space="0" w:color="auto"/>
      </w:divBdr>
    </w:div>
    <w:div w:id="1514801970">
      <w:bodyDiv w:val="1"/>
      <w:marLeft w:val="0"/>
      <w:marRight w:val="0"/>
      <w:marTop w:val="0"/>
      <w:marBottom w:val="0"/>
      <w:divBdr>
        <w:top w:val="none" w:sz="0" w:space="0" w:color="auto"/>
        <w:left w:val="none" w:sz="0" w:space="0" w:color="auto"/>
        <w:bottom w:val="none" w:sz="0" w:space="0" w:color="auto"/>
        <w:right w:val="none" w:sz="0" w:space="0" w:color="auto"/>
      </w:divBdr>
    </w:div>
    <w:div w:id="1519001966">
      <w:bodyDiv w:val="1"/>
      <w:marLeft w:val="0"/>
      <w:marRight w:val="0"/>
      <w:marTop w:val="0"/>
      <w:marBottom w:val="0"/>
      <w:divBdr>
        <w:top w:val="none" w:sz="0" w:space="0" w:color="auto"/>
        <w:left w:val="none" w:sz="0" w:space="0" w:color="auto"/>
        <w:bottom w:val="none" w:sz="0" w:space="0" w:color="auto"/>
        <w:right w:val="none" w:sz="0" w:space="0" w:color="auto"/>
      </w:divBdr>
    </w:div>
    <w:div w:id="1523663504">
      <w:bodyDiv w:val="1"/>
      <w:marLeft w:val="0"/>
      <w:marRight w:val="0"/>
      <w:marTop w:val="0"/>
      <w:marBottom w:val="0"/>
      <w:divBdr>
        <w:top w:val="none" w:sz="0" w:space="0" w:color="auto"/>
        <w:left w:val="none" w:sz="0" w:space="0" w:color="auto"/>
        <w:bottom w:val="none" w:sz="0" w:space="0" w:color="auto"/>
        <w:right w:val="none" w:sz="0" w:space="0" w:color="auto"/>
      </w:divBdr>
    </w:div>
    <w:div w:id="1528248736">
      <w:bodyDiv w:val="1"/>
      <w:marLeft w:val="0"/>
      <w:marRight w:val="0"/>
      <w:marTop w:val="0"/>
      <w:marBottom w:val="0"/>
      <w:divBdr>
        <w:top w:val="none" w:sz="0" w:space="0" w:color="auto"/>
        <w:left w:val="none" w:sz="0" w:space="0" w:color="auto"/>
        <w:bottom w:val="none" w:sz="0" w:space="0" w:color="auto"/>
        <w:right w:val="none" w:sz="0" w:space="0" w:color="auto"/>
      </w:divBdr>
    </w:div>
    <w:div w:id="1528643306">
      <w:bodyDiv w:val="1"/>
      <w:marLeft w:val="0"/>
      <w:marRight w:val="0"/>
      <w:marTop w:val="0"/>
      <w:marBottom w:val="0"/>
      <w:divBdr>
        <w:top w:val="none" w:sz="0" w:space="0" w:color="auto"/>
        <w:left w:val="none" w:sz="0" w:space="0" w:color="auto"/>
        <w:bottom w:val="none" w:sz="0" w:space="0" w:color="auto"/>
        <w:right w:val="none" w:sz="0" w:space="0" w:color="auto"/>
      </w:divBdr>
    </w:div>
    <w:div w:id="1529754107">
      <w:bodyDiv w:val="1"/>
      <w:marLeft w:val="0"/>
      <w:marRight w:val="0"/>
      <w:marTop w:val="0"/>
      <w:marBottom w:val="0"/>
      <w:divBdr>
        <w:top w:val="none" w:sz="0" w:space="0" w:color="auto"/>
        <w:left w:val="none" w:sz="0" w:space="0" w:color="auto"/>
        <w:bottom w:val="none" w:sz="0" w:space="0" w:color="auto"/>
        <w:right w:val="none" w:sz="0" w:space="0" w:color="auto"/>
      </w:divBdr>
    </w:div>
    <w:div w:id="1530097067">
      <w:bodyDiv w:val="1"/>
      <w:marLeft w:val="0"/>
      <w:marRight w:val="0"/>
      <w:marTop w:val="0"/>
      <w:marBottom w:val="0"/>
      <w:divBdr>
        <w:top w:val="none" w:sz="0" w:space="0" w:color="auto"/>
        <w:left w:val="none" w:sz="0" w:space="0" w:color="auto"/>
        <w:bottom w:val="none" w:sz="0" w:space="0" w:color="auto"/>
        <w:right w:val="none" w:sz="0" w:space="0" w:color="auto"/>
      </w:divBdr>
    </w:div>
    <w:div w:id="1531383655">
      <w:bodyDiv w:val="1"/>
      <w:marLeft w:val="0"/>
      <w:marRight w:val="0"/>
      <w:marTop w:val="0"/>
      <w:marBottom w:val="0"/>
      <w:divBdr>
        <w:top w:val="none" w:sz="0" w:space="0" w:color="auto"/>
        <w:left w:val="none" w:sz="0" w:space="0" w:color="auto"/>
        <w:bottom w:val="none" w:sz="0" w:space="0" w:color="auto"/>
        <w:right w:val="none" w:sz="0" w:space="0" w:color="auto"/>
      </w:divBdr>
    </w:div>
    <w:div w:id="1531530350">
      <w:bodyDiv w:val="1"/>
      <w:marLeft w:val="0"/>
      <w:marRight w:val="0"/>
      <w:marTop w:val="0"/>
      <w:marBottom w:val="0"/>
      <w:divBdr>
        <w:top w:val="none" w:sz="0" w:space="0" w:color="auto"/>
        <w:left w:val="none" w:sz="0" w:space="0" w:color="auto"/>
        <w:bottom w:val="none" w:sz="0" w:space="0" w:color="auto"/>
        <w:right w:val="none" w:sz="0" w:space="0" w:color="auto"/>
      </w:divBdr>
    </w:div>
    <w:div w:id="1533224378">
      <w:bodyDiv w:val="1"/>
      <w:marLeft w:val="0"/>
      <w:marRight w:val="0"/>
      <w:marTop w:val="0"/>
      <w:marBottom w:val="0"/>
      <w:divBdr>
        <w:top w:val="none" w:sz="0" w:space="0" w:color="auto"/>
        <w:left w:val="none" w:sz="0" w:space="0" w:color="auto"/>
        <w:bottom w:val="none" w:sz="0" w:space="0" w:color="auto"/>
        <w:right w:val="none" w:sz="0" w:space="0" w:color="auto"/>
      </w:divBdr>
    </w:div>
    <w:div w:id="1541936176">
      <w:bodyDiv w:val="1"/>
      <w:marLeft w:val="0"/>
      <w:marRight w:val="0"/>
      <w:marTop w:val="0"/>
      <w:marBottom w:val="0"/>
      <w:divBdr>
        <w:top w:val="none" w:sz="0" w:space="0" w:color="auto"/>
        <w:left w:val="none" w:sz="0" w:space="0" w:color="auto"/>
        <w:bottom w:val="none" w:sz="0" w:space="0" w:color="auto"/>
        <w:right w:val="none" w:sz="0" w:space="0" w:color="auto"/>
      </w:divBdr>
    </w:div>
    <w:div w:id="1546520909">
      <w:bodyDiv w:val="1"/>
      <w:marLeft w:val="0"/>
      <w:marRight w:val="0"/>
      <w:marTop w:val="0"/>
      <w:marBottom w:val="0"/>
      <w:divBdr>
        <w:top w:val="none" w:sz="0" w:space="0" w:color="auto"/>
        <w:left w:val="none" w:sz="0" w:space="0" w:color="auto"/>
        <w:bottom w:val="none" w:sz="0" w:space="0" w:color="auto"/>
        <w:right w:val="none" w:sz="0" w:space="0" w:color="auto"/>
      </w:divBdr>
    </w:div>
    <w:div w:id="1550995228">
      <w:bodyDiv w:val="1"/>
      <w:marLeft w:val="0"/>
      <w:marRight w:val="0"/>
      <w:marTop w:val="0"/>
      <w:marBottom w:val="0"/>
      <w:divBdr>
        <w:top w:val="none" w:sz="0" w:space="0" w:color="auto"/>
        <w:left w:val="none" w:sz="0" w:space="0" w:color="auto"/>
        <w:bottom w:val="none" w:sz="0" w:space="0" w:color="auto"/>
        <w:right w:val="none" w:sz="0" w:space="0" w:color="auto"/>
      </w:divBdr>
    </w:div>
    <w:div w:id="1552769398">
      <w:bodyDiv w:val="1"/>
      <w:marLeft w:val="0"/>
      <w:marRight w:val="0"/>
      <w:marTop w:val="0"/>
      <w:marBottom w:val="0"/>
      <w:divBdr>
        <w:top w:val="none" w:sz="0" w:space="0" w:color="auto"/>
        <w:left w:val="none" w:sz="0" w:space="0" w:color="auto"/>
        <w:bottom w:val="none" w:sz="0" w:space="0" w:color="auto"/>
        <w:right w:val="none" w:sz="0" w:space="0" w:color="auto"/>
      </w:divBdr>
    </w:div>
    <w:div w:id="1556888601">
      <w:bodyDiv w:val="1"/>
      <w:marLeft w:val="0"/>
      <w:marRight w:val="0"/>
      <w:marTop w:val="0"/>
      <w:marBottom w:val="0"/>
      <w:divBdr>
        <w:top w:val="none" w:sz="0" w:space="0" w:color="auto"/>
        <w:left w:val="none" w:sz="0" w:space="0" w:color="auto"/>
        <w:bottom w:val="none" w:sz="0" w:space="0" w:color="auto"/>
        <w:right w:val="none" w:sz="0" w:space="0" w:color="auto"/>
      </w:divBdr>
    </w:div>
    <w:div w:id="1557665609">
      <w:bodyDiv w:val="1"/>
      <w:marLeft w:val="0"/>
      <w:marRight w:val="0"/>
      <w:marTop w:val="0"/>
      <w:marBottom w:val="0"/>
      <w:divBdr>
        <w:top w:val="none" w:sz="0" w:space="0" w:color="auto"/>
        <w:left w:val="none" w:sz="0" w:space="0" w:color="auto"/>
        <w:bottom w:val="none" w:sz="0" w:space="0" w:color="auto"/>
        <w:right w:val="none" w:sz="0" w:space="0" w:color="auto"/>
      </w:divBdr>
    </w:div>
    <w:div w:id="1560634866">
      <w:bodyDiv w:val="1"/>
      <w:marLeft w:val="0"/>
      <w:marRight w:val="0"/>
      <w:marTop w:val="0"/>
      <w:marBottom w:val="0"/>
      <w:divBdr>
        <w:top w:val="none" w:sz="0" w:space="0" w:color="auto"/>
        <w:left w:val="none" w:sz="0" w:space="0" w:color="auto"/>
        <w:bottom w:val="none" w:sz="0" w:space="0" w:color="auto"/>
        <w:right w:val="none" w:sz="0" w:space="0" w:color="auto"/>
      </w:divBdr>
    </w:div>
    <w:div w:id="1561359815">
      <w:bodyDiv w:val="1"/>
      <w:marLeft w:val="0"/>
      <w:marRight w:val="0"/>
      <w:marTop w:val="0"/>
      <w:marBottom w:val="0"/>
      <w:divBdr>
        <w:top w:val="none" w:sz="0" w:space="0" w:color="auto"/>
        <w:left w:val="none" w:sz="0" w:space="0" w:color="auto"/>
        <w:bottom w:val="none" w:sz="0" w:space="0" w:color="auto"/>
        <w:right w:val="none" w:sz="0" w:space="0" w:color="auto"/>
      </w:divBdr>
    </w:div>
    <w:div w:id="1562476060">
      <w:bodyDiv w:val="1"/>
      <w:marLeft w:val="0"/>
      <w:marRight w:val="0"/>
      <w:marTop w:val="0"/>
      <w:marBottom w:val="0"/>
      <w:divBdr>
        <w:top w:val="none" w:sz="0" w:space="0" w:color="auto"/>
        <w:left w:val="none" w:sz="0" w:space="0" w:color="auto"/>
        <w:bottom w:val="none" w:sz="0" w:space="0" w:color="auto"/>
        <w:right w:val="none" w:sz="0" w:space="0" w:color="auto"/>
      </w:divBdr>
    </w:div>
    <w:div w:id="1563714449">
      <w:bodyDiv w:val="1"/>
      <w:marLeft w:val="0"/>
      <w:marRight w:val="0"/>
      <w:marTop w:val="0"/>
      <w:marBottom w:val="0"/>
      <w:divBdr>
        <w:top w:val="none" w:sz="0" w:space="0" w:color="auto"/>
        <w:left w:val="none" w:sz="0" w:space="0" w:color="auto"/>
        <w:bottom w:val="none" w:sz="0" w:space="0" w:color="auto"/>
        <w:right w:val="none" w:sz="0" w:space="0" w:color="auto"/>
      </w:divBdr>
    </w:div>
    <w:div w:id="1564023954">
      <w:bodyDiv w:val="1"/>
      <w:marLeft w:val="0"/>
      <w:marRight w:val="0"/>
      <w:marTop w:val="0"/>
      <w:marBottom w:val="0"/>
      <w:divBdr>
        <w:top w:val="none" w:sz="0" w:space="0" w:color="auto"/>
        <w:left w:val="none" w:sz="0" w:space="0" w:color="auto"/>
        <w:bottom w:val="none" w:sz="0" w:space="0" w:color="auto"/>
        <w:right w:val="none" w:sz="0" w:space="0" w:color="auto"/>
      </w:divBdr>
    </w:div>
    <w:div w:id="1566257643">
      <w:bodyDiv w:val="1"/>
      <w:marLeft w:val="0"/>
      <w:marRight w:val="0"/>
      <w:marTop w:val="0"/>
      <w:marBottom w:val="0"/>
      <w:divBdr>
        <w:top w:val="none" w:sz="0" w:space="0" w:color="auto"/>
        <w:left w:val="none" w:sz="0" w:space="0" w:color="auto"/>
        <w:bottom w:val="none" w:sz="0" w:space="0" w:color="auto"/>
        <w:right w:val="none" w:sz="0" w:space="0" w:color="auto"/>
      </w:divBdr>
    </w:div>
    <w:div w:id="1568613796">
      <w:bodyDiv w:val="1"/>
      <w:marLeft w:val="0"/>
      <w:marRight w:val="0"/>
      <w:marTop w:val="0"/>
      <w:marBottom w:val="0"/>
      <w:divBdr>
        <w:top w:val="none" w:sz="0" w:space="0" w:color="auto"/>
        <w:left w:val="none" w:sz="0" w:space="0" w:color="auto"/>
        <w:bottom w:val="none" w:sz="0" w:space="0" w:color="auto"/>
        <w:right w:val="none" w:sz="0" w:space="0" w:color="auto"/>
      </w:divBdr>
    </w:div>
    <w:div w:id="1571035692">
      <w:bodyDiv w:val="1"/>
      <w:marLeft w:val="0"/>
      <w:marRight w:val="0"/>
      <w:marTop w:val="0"/>
      <w:marBottom w:val="0"/>
      <w:divBdr>
        <w:top w:val="none" w:sz="0" w:space="0" w:color="auto"/>
        <w:left w:val="none" w:sz="0" w:space="0" w:color="auto"/>
        <w:bottom w:val="none" w:sz="0" w:space="0" w:color="auto"/>
        <w:right w:val="none" w:sz="0" w:space="0" w:color="auto"/>
      </w:divBdr>
    </w:div>
    <w:div w:id="1577350904">
      <w:bodyDiv w:val="1"/>
      <w:marLeft w:val="0"/>
      <w:marRight w:val="0"/>
      <w:marTop w:val="0"/>
      <w:marBottom w:val="0"/>
      <w:divBdr>
        <w:top w:val="none" w:sz="0" w:space="0" w:color="auto"/>
        <w:left w:val="none" w:sz="0" w:space="0" w:color="auto"/>
        <w:bottom w:val="none" w:sz="0" w:space="0" w:color="auto"/>
        <w:right w:val="none" w:sz="0" w:space="0" w:color="auto"/>
      </w:divBdr>
    </w:div>
    <w:div w:id="1582594803">
      <w:bodyDiv w:val="1"/>
      <w:marLeft w:val="0"/>
      <w:marRight w:val="0"/>
      <w:marTop w:val="0"/>
      <w:marBottom w:val="0"/>
      <w:divBdr>
        <w:top w:val="none" w:sz="0" w:space="0" w:color="auto"/>
        <w:left w:val="none" w:sz="0" w:space="0" w:color="auto"/>
        <w:bottom w:val="none" w:sz="0" w:space="0" w:color="auto"/>
        <w:right w:val="none" w:sz="0" w:space="0" w:color="auto"/>
      </w:divBdr>
    </w:div>
    <w:div w:id="1589384027">
      <w:bodyDiv w:val="1"/>
      <w:marLeft w:val="0"/>
      <w:marRight w:val="0"/>
      <w:marTop w:val="0"/>
      <w:marBottom w:val="0"/>
      <w:divBdr>
        <w:top w:val="none" w:sz="0" w:space="0" w:color="auto"/>
        <w:left w:val="none" w:sz="0" w:space="0" w:color="auto"/>
        <w:bottom w:val="none" w:sz="0" w:space="0" w:color="auto"/>
        <w:right w:val="none" w:sz="0" w:space="0" w:color="auto"/>
      </w:divBdr>
    </w:div>
    <w:div w:id="1589777111">
      <w:bodyDiv w:val="1"/>
      <w:marLeft w:val="0"/>
      <w:marRight w:val="0"/>
      <w:marTop w:val="0"/>
      <w:marBottom w:val="0"/>
      <w:divBdr>
        <w:top w:val="none" w:sz="0" w:space="0" w:color="auto"/>
        <w:left w:val="none" w:sz="0" w:space="0" w:color="auto"/>
        <w:bottom w:val="none" w:sz="0" w:space="0" w:color="auto"/>
        <w:right w:val="none" w:sz="0" w:space="0" w:color="auto"/>
      </w:divBdr>
    </w:div>
    <w:div w:id="1598708590">
      <w:bodyDiv w:val="1"/>
      <w:marLeft w:val="0"/>
      <w:marRight w:val="0"/>
      <w:marTop w:val="0"/>
      <w:marBottom w:val="0"/>
      <w:divBdr>
        <w:top w:val="none" w:sz="0" w:space="0" w:color="auto"/>
        <w:left w:val="none" w:sz="0" w:space="0" w:color="auto"/>
        <w:bottom w:val="none" w:sz="0" w:space="0" w:color="auto"/>
        <w:right w:val="none" w:sz="0" w:space="0" w:color="auto"/>
      </w:divBdr>
    </w:div>
    <w:div w:id="1599676014">
      <w:bodyDiv w:val="1"/>
      <w:marLeft w:val="0"/>
      <w:marRight w:val="0"/>
      <w:marTop w:val="0"/>
      <w:marBottom w:val="0"/>
      <w:divBdr>
        <w:top w:val="none" w:sz="0" w:space="0" w:color="auto"/>
        <w:left w:val="none" w:sz="0" w:space="0" w:color="auto"/>
        <w:bottom w:val="none" w:sz="0" w:space="0" w:color="auto"/>
        <w:right w:val="none" w:sz="0" w:space="0" w:color="auto"/>
      </w:divBdr>
    </w:div>
    <w:div w:id="1600135000">
      <w:bodyDiv w:val="1"/>
      <w:marLeft w:val="0"/>
      <w:marRight w:val="0"/>
      <w:marTop w:val="0"/>
      <w:marBottom w:val="0"/>
      <w:divBdr>
        <w:top w:val="none" w:sz="0" w:space="0" w:color="auto"/>
        <w:left w:val="none" w:sz="0" w:space="0" w:color="auto"/>
        <w:bottom w:val="none" w:sz="0" w:space="0" w:color="auto"/>
        <w:right w:val="none" w:sz="0" w:space="0" w:color="auto"/>
      </w:divBdr>
    </w:div>
    <w:div w:id="1602881456">
      <w:bodyDiv w:val="1"/>
      <w:marLeft w:val="0"/>
      <w:marRight w:val="0"/>
      <w:marTop w:val="0"/>
      <w:marBottom w:val="0"/>
      <w:divBdr>
        <w:top w:val="none" w:sz="0" w:space="0" w:color="auto"/>
        <w:left w:val="none" w:sz="0" w:space="0" w:color="auto"/>
        <w:bottom w:val="none" w:sz="0" w:space="0" w:color="auto"/>
        <w:right w:val="none" w:sz="0" w:space="0" w:color="auto"/>
      </w:divBdr>
    </w:div>
    <w:div w:id="1604723172">
      <w:bodyDiv w:val="1"/>
      <w:marLeft w:val="0"/>
      <w:marRight w:val="0"/>
      <w:marTop w:val="0"/>
      <w:marBottom w:val="0"/>
      <w:divBdr>
        <w:top w:val="none" w:sz="0" w:space="0" w:color="auto"/>
        <w:left w:val="none" w:sz="0" w:space="0" w:color="auto"/>
        <w:bottom w:val="none" w:sz="0" w:space="0" w:color="auto"/>
        <w:right w:val="none" w:sz="0" w:space="0" w:color="auto"/>
      </w:divBdr>
    </w:div>
    <w:div w:id="1610239447">
      <w:bodyDiv w:val="1"/>
      <w:marLeft w:val="0"/>
      <w:marRight w:val="0"/>
      <w:marTop w:val="0"/>
      <w:marBottom w:val="0"/>
      <w:divBdr>
        <w:top w:val="none" w:sz="0" w:space="0" w:color="auto"/>
        <w:left w:val="none" w:sz="0" w:space="0" w:color="auto"/>
        <w:bottom w:val="none" w:sz="0" w:space="0" w:color="auto"/>
        <w:right w:val="none" w:sz="0" w:space="0" w:color="auto"/>
      </w:divBdr>
    </w:div>
    <w:div w:id="1618637095">
      <w:bodyDiv w:val="1"/>
      <w:marLeft w:val="0"/>
      <w:marRight w:val="0"/>
      <w:marTop w:val="0"/>
      <w:marBottom w:val="0"/>
      <w:divBdr>
        <w:top w:val="none" w:sz="0" w:space="0" w:color="auto"/>
        <w:left w:val="none" w:sz="0" w:space="0" w:color="auto"/>
        <w:bottom w:val="none" w:sz="0" w:space="0" w:color="auto"/>
        <w:right w:val="none" w:sz="0" w:space="0" w:color="auto"/>
      </w:divBdr>
    </w:div>
    <w:div w:id="1619988751">
      <w:bodyDiv w:val="1"/>
      <w:marLeft w:val="0"/>
      <w:marRight w:val="0"/>
      <w:marTop w:val="0"/>
      <w:marBottom w:val="0"/>
      <w:divBdr>
        <w:top w:val="none" w:sz="0" w:space="0" w:color="auto"/>
        <w:left w:val="none" w:sz="0" w:space="0" w:color="auto"/>
        <w:bottom w:val="none" w:sz="0" w:space="0" w:color="auto"/>
        <w:right w:val="none" w:sz="0" w:space="0" w:color="auto"/>
      </w:divBdr>
    </w:div>
    <w:div w:id="1630162433">
      <w:bodyDiv w:val="1"/>
      <w:marLeft w:val="0"/>
      <w:marRight w:val="0"/>
      <w:marTop w:val="0"/>
      <w:marBottom w:val="0"/>
      <w:divBdr>
        <w:top w:val="none" w:sz="0" w:space="0" w:color="auto"/>
        <w:left w:val="none" w:sz="0" w:space="0" w:color="auto"/>
        <w:bottom w:val="none" w:sz="0" w:space="0" w:color="auto"/>
        <w:right w:val="none" w:sz="0" w:space="0" w:color="auto"/>
      </w:divBdr>
    </w:div>
    <w:div w:id="1634171268">
      <w:bodyDiv w:val="1"/>
      <w:marLeft w:val="0"/>
      <w:marRight w:val="0"/>
      <w:marTop w:val="0"/>
      <w:marBottom w:val="0"/>
      <w:divBdr>
        <w:top w:val="none" w:sz="0" w:space="0" w:color="auto"/>
        <w:left w:val="none" w:sz="0" w:space="0" w:color="auto"/>
        <w:bottom w:val="none" w:sz="0" w:space="0" w:color="auto"/>
        <w:right w:val="none" w:sz="0" w:space="0" w:color="auto"/>
      </w:divBdr>
    </w:div>
    <w:div w:id="1635254499">
      <w:bodyDiv w:val="1"/>
      <w:marLeft w:val="0"/>
      <w:marRight w:val="0"/>
      <w:marTop w:val="0"/>
      <w:marBottom w:val="0"/>
      <w:divBdr>
        <w:top w:val="none" w:sz="0" w:space="0" w:color="auto"/>
        <w:left w:val="none" w:sz="0" w:space="0" w:color="auto"/>
        <w:bottom w:val="none" w:sz="0" w:space="0" w:color="auto"/>
        <w:right w:val="none" w:sz="0" w:space="0" w:color="auto"/>
      </w:divBdr>
    </w:div>
    <w:div w:id="1638603052">
      <w:bodyDiv w:val="1"/>
      <w:marLeft w:val="0"/>
      <w:marRight w:val="0"/>
      <w:marTop w:val="0"/>
      <w:marBottom w:val="0"/>
      <w:divBdr>
        <w:top w:val="none" w:sz="0" w:space="0" w:color="auto"/>
        <w:left w:val="none" w:sz="0" w:space="0" w:color="auto"/>
        <w:bottom w:val="none" w:sz="0" w:space="0" w:color="auto"/>
        <w:right w:val="none" w:sz="0" w:space="0" w:color="auto"/>
      </w:divBdr>
    </w:div>
    <w:div w:id="1641691154">
      <w:bodyDiv w:val="1"/>
      <w:marLeft w:val="0"/>
      <w:marRight w:val="0"/>
      <w:marTop w:val="0"/>
      <w:marBottom w:val="0"/>
      <w:divBdr>
        <w:top w:val="none" w:sz="0" w:space="0" w:color="auto"/>
        <w:left w:val="none" w:sz="0" w:space="0" w:color="auto"/>
        <w:bottom w:val="none" w:sz="0" w:space="0" w:color="auto"/>
        <w:right w:val="none" w:sz="0" w:space="0" w:color="auto"/>
      </w:divBdr>
    </w:div>
    <w:div w:id="1643120221">
      <w:bodyDiv w:val="1"/>
      <w:marLeft w:val="0"/>
      <w:marRight w:val="0"/>
      <w:marTop w:val="0"/>
      <w:marBottom w:val="0"/>
      <w:divBdr>
        <w:top w:val="none" w:sz="0" w:space="0" w:color="auto"/>
        <w:left w:val="none" w:sz="0" w:space="0" w:color="auto"/>
        <w:bottom w:val="none" w:sz="0" w:space="0" w:color="auto"/>
        <w:right w:val="none" w:sz="0" w:space="0" w:color="auto"/>
      </w:divBdr>
    </w:div>
    <w:div w:id="1646932554">
      <w:bodyDiv w:val="1"/>
      <w:marLeft w:val="0"/>
      <w:marRight w:val="0"/>
      <w:marTop w:val="0"/>
      <w:marBottom w:val="0"/>
      <w:divBdr>
        <w:top w:val="none" w:sz="0" w:space="0" w:color="auto"/>
        <w:left w:val="none" w:sz="0" w:space="0" w:color="auto"/>
        <w:bottom w:val="none" w:sz="0" w:space="0" w:color="auto"/>
        <w:right w:val="none" w:sz="0" w:space="0" w:color="auto"/>
      </w:divBdr>
      <w:divsChild>
        <w:div w:id="1868717600">
          <w:marLeft w:val="0"/>
          <w:marRight w:val="0"/>
          <w:marTop w:val="0"/>
          <w:marBottom w:val="0"/>
          <w:divBdr>
            <w:top w:val="none" w:sz="0" w:space="0" w:color="auto"/>
            <w:left w:val="none" w:sz="0" w:space="0" w:color="auto"/>
            <w:bottom w:val="none" w:sz="0" w:space="0" w:color="auto"/>
            <w:right w:val="none" w:sz="0" w:space="0" w:color="auto"/>
          </w:divBdr>
          <w:divsChild>
            <w:div w:id="365840165">
              <w:marLeft w:val="0"/>
              <w:marRight w:val="0"/>
              <w:marTop w:val="0"/>
              <w:marBottom w:val="0"/>
              <w:divBdr>
                <w:top w:val="none" w:sz="0" w:space="0" w:color="auto"/>
                <w:left w:val="none" w:sz="0" w:space="0" w:color="auto"/>
                <w:bottom w:val="none" w:sz="0" w:space="0" w:color="auto"/>
                <w:right w:val="none" w:sz="0" w:space="0" w:color="auto"/>
              </w:divBdr>
            </w:div>
          </w:divsChild>
        </w:div>
        <w:div w:id="250286761">
          <w:marLeft w:val="0"/>
          <w:marRight w:val="0"/>
          <w:marTop w:val="0"/>
          <w:marBottom w:val="0"/>
          <w:divBdr>
            <w:top w:val="none" w:sz="0" w:space="0" w:color="auto"/>
            <w:left w:val="none" w:sz="0" w:space="0" w:color="auto"/>
            <w:bottom w:val="none" w:sz="0" w:space="0" w:color="auto"/>
            <w:right w:val="none" w:sz="0" w:space="0" w:color="auto"/>
          </w:divBdr>
          <w:divsChild>
            <w:div w:id="1132216408">
              <w:marLeft w:val="0"/>
              <w:marRight w:val="0"/>
              <w:marTop w:val="0"/>
              <w:marBottom w:val="0"/>
              <w:divBdr>
                <w:top w:val="none" w:sz="0" w:space="0" w:color="auto"/>
                <w:left w:val="none" w:sz="0" w:space="0" w:color="auto"/>
                <w:bottom w:val="none" w:sz="0" w:space="0" w:color="auto"/>
                <w:right w:val="none" w:sz="0" w:space="0" w:color="auto"/>
              </w:divBdr>
              <w:divsChild>
                <w:div w:id="930547104">
                  <w:marLeft w:val="0"/>
                  <w:marRight w:val="0"/>
                  <w:marTop w:val="0"/>
                  <w:marBottom w:val="0"/>
                  <w:divBdr>
                    <w:top w:val="none" w:sz="0" w:space="0" w:color="auto"/>
                    <w:left w:val="none" w:sz="0" w:space="0" w:color="auto"/>
                    <w:bottom w:val="none" w:sz="0" w:space="0" w:color="auto"/>
                    <w:right w:val="none" w:sz="0" w:space="0" w:color="auto"/>
                  </w:divBdr>
                  <w:divsChild>
                    <w:div w:id="1522401371">
                      <w:marLeft w:val="0"/>
                      <w:marRight w:val="0"/>
                      <w:marTop w:val="0"/>
                      <w:marBottom w:val="0"/>
                      <w:divBdr>
                        <w:top w:val="none" w:sz="0" w:space="0" w:color="auto"/>
                        <w:left w:val="none" w:sz="0" w:space="0" w:color="auto"/>
                        <w:bottom w:val="none" w:sz="0" w:space="0" w:color="auto"/>
                        <w:right w:val="none" w:sz="0" w:space="0" w:color="auto"/>
                      </w:divBdr>
                      <w:divsChild>
                        <w:div w:id="132021992">
                          <w:marLeft w:val="0"/>
                          <w:marRight w:val="0"/>
                          <w:marTop w:val="0"/>
                          <w:marBottom w:val="180"/>
                          <w:divBdr>
                            <w:top w:val="none" w:sz="0" w:space="0" w:color="auto"/>
                            <w:left w:val="none" w:sz="0" w:space="0" w:color="auto"/>
                            <w:bottom w:val="none" w:sz="0" w:space="0" w:color="auto"/>
                            <w:right w:val="none" w:sz="0" w:space="0" w:color="auto"/>
                          </w:divBdr>
                        </w:div>
                        <w:div w:id="1890875488">
                          <w:marLeft w:val="0"/>
                          <w:marRight w:val="0"/>
                          <w:marTop w:val="0"/>
                          <w:marBottom w:val="30"/>
                          <w:divBdr>
                            <w:top w:val="none" w:sz="0" w:space="0" w:color="auto"/>
                            <w:left w:val="none" w:sz="0" w:space="0" w:color="auto"/>
                            <w:bottom w:val="none" w:sz="0" w:space="0" w:color="auto"/>
                            <w:right w:val="none" w:sz="0" w:space="0" w:color="auto"/>
                          </w:divBdr>
                          <w:divsChild>
                            <w:div w:id="331882788">
                              <w:marLeft w:val="0"/>
                              <w:marRight w:val="0"/>
                              <w:marTop w:val="0"/>
                              <w:marBottom w:val="0"/>
                              <w:divBdr>
                                <w:top w:val="none" w:sz="0" w:space="0" w:color="auto"/>
                                <w:left w:val="none" w:sz="0" w:space="0" w:color="auto"/>
                                <w:bottom w:val="none" w:sz="0" w:space="0" w:color="auto"/>
                                <w:right w:val="none" w:sz="0" w:space="0" w:color="auto"/>
                              </w:divBdr>
                              <w:divsChild>
                                <w:div w:id="194654882">
                                  <w:marLeft w:val="0"/>
                                  <w:marRight w:val="0"/>
                                  <w:marTop w:val="0"/>
                                  <w:marBottom w:val="0"/>
                                  <w:divBdr>
                                    <w:top w:val="none" w:sz="0" w:space="0" w:color="auto"/>
                                    <w:left w:val="none" w:sz="0" w:space="0" w:color="auto"/>
                                    <w:bottom w:val="none" w:sz="0" w:space="0" w:color="auto"/>
                                    <w:right w:val="none" w:sz="0" w:space="0" w:color="auto"/>
                                  </w:divBdr>
                                  <w:divsChild>
                                    <w:div w:id="300575471">
                                      <w:marLeft w:val="0"/>
                                      <w:marRight w:val="0"/>
                                      <w:marTop w:val="0"/>
                                      <w:marBottom w:val="0"/>
                                      <w:divBdr>
                                        <w:top w:val="none" w:sz="0" w:space="0" w:color="auto"/>
                                        <w:left w:val="none" w:sz="0" w:space="0" w:color="auto"/>
                                        <w:bottom w:val="none" w:sz="0" w:space="0" w:color="auto"/>
                                        <w:right w:val="none" w:sz="0" w:space="0" w:color="auto"/>
                                      </w:divBdr>
                                      <w:divsChild>
                                        <w:div w:id="902713586">
                                          <w:marLeft w:val="0"/>
                                          <w:marRight w:val="0"/>
                                          <w:marTop w:val="0"/>
                                          <w:marBottom w:val="0"/>
                                          <w:divBdr>
                                            <w:top w:val="none" w:sz="0" w:space="0" w:color="auto"/>
                                            <w:left w:val="none" w:sz="0" w:space="0" w:color="auto"/>
                                            <w:bottom w:val="none" w:sz="0" w:space="0" w:color="auto"/>
                                            <w:right w:val="none" w:sz="0" w:space="0" w:color="auto"/>
                                          </w:divBdr>
                                          <w:divsChild>
                                            <w:div w:id="725378023">
                                              <w:marLeft w:val="0"/>
                                              <w:marRight w:val="0"/>
                                              <w:marTop w:val="0"/>
                                              <w:marBottom w:val="0"/>
                                              <w:divBdr>
                                                <w:top w:val="none" w:sz="0" w:space="0" w:color="auto"/>
                                                <w:left w:val="none" w:sz="0" w:space="0" w:color="auto"/>
                                                <w:bottom w:val="none" w:sz="0" w:space="0" w:color="auto"/>
                                                <w:right w:val="none" w:sz="0" w:space="0" w:color="auto"/>
                                              </w:divBdr>
                                            </w:div>
                                          </w:divsChild>
                                        </w:div>
                                        <w:div w:id="908343577">
                                          <w:marLeft w:val="60"/>
                                          <w:marRight w:val="0"/>
                                          <w:marTop w:val="0"/>
                                          <w:marBottom w:val="0"/>
                                          <w:divBdr>
                                            <w:top w:val="none" w:sz="0" w:space="0" w:color="auto"/>
                                            <w:left w:val="none" w:sz="0" w:space="0" w:color="auto"/>
                                            <w:bottom w:val="none" w:sz="0" w:space="0" w:color="auto"/>
                                            <w:right w:val="none" w:sz="0" w:space="0" w:color="auto"/>
                                          </w:divBdr>
                                          <w:divsChild>
                                            <w:div w:id="10573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25793">
                          <w:marLeft w:val="0"/>
                          <w:marRight w:val="0"/>
                          <w:marTop w:val="0"/>
                          <w:marBottom w:val="180"/>
                          <w:divBdr>
                            <w:top w:val="none" w:sz="0" w:space="0" w:color="auto"/>
                            <w:left w:val="none" w:sz="0" w:space="0" w:color="auto"/>
                            <w:bottom w:val="none" w:sz="0" w:space="0" w:color="auto"/>
                            <w:right w:val="none" w:sz="0" w:space="0" w:color="auto"/>
                          </w:divBdr>
                          <w:divsChild>
                            <w:div w:id="509488288">
                              <w:marLeft w:val="0"/>
                              <w:marRight w:val="0"/>
                              <w:marTop w:val="0"/>
                              <w:marBottom w:val="0"/>
                              <w:divBdr>
                                <w:top w:val="none" w:sz="0" w:space="0" w:color="auto"/>
                                <w:left w:val="none" w:sz="0" w:space="0" w:color="auto"/>
                                <w:bottom w:val="none" w:sz="0" w:space="0" w:color="auto"/>
                                <w:right w:val="none" w:sz="0" w:space="0" w:color="auto"/>
                              </w:divBdr>
                              <w:divsChild>
                                <w:div w:id="1552500862">
                                  <w:marLeft w:val="0"/>
                                  <w:marRight w:val="0"/>
                                  <w:marTop w:val="0"/>
                                  <w:marBottom w:val="0"/>
                                  <w:divBdr>
                                    <w:top w:val="none" w:sz="0" w:space="0" w:color="auto"/>
                                    <w:left w:val="none" w:sz="0" w:space="0" w:color="auto"/>
                                    <w:bottom w:val="none" w:sz="0" w:space="0" w:color="auto"/>
                                    <w:right w:val="none" w:sz="0" w:space="0" w:color="auto"/>
                                  </w:divBdr>
                                  <w:divsChild>
                                    <w:div w:id="552350399">
                                      <w:marLeft w:val="0"/>
                                      <w:marRight w:val="0"/>
                                      <w:marTop w:val="0"/>
                                      <w:marBottom w:val="0"/>
                                      <w:divBdr>
                                        <w:top w:val="none" w:sz="0" w:space="0" w:color="auto"/>
                                        <w:left w:val="none" w:sz="0" w:space="0" w:color="auto"/>
                                        <w:bottom w:val="none" w:sz="0" w:space="0" w:color="auto"/>
                                        <w:right w:val="none" w:sz="0" w:space="0" w:color="auto"/>
                                      </w:divBdr>
                                      <w:divsChild>
                                        <w:div w:id="1679238239">
                                          <w:marLeft w:val="0"/>
                                          <w:marRight w:val="0"/>
                                          <w:marTop w:val="0"/>
                                          <w:marBottom w:val="0"/>
                                          <w:divBdr>
                                            <w:top w:val="none" w:sz="0" w:space="0" w:color="auto"/>
                                            <w:left w:val="none" w:sz="0" w:space="0" w:color="auto"/>
                                            <w:bottom w:val="none" w:sz="0" w:space="0" w:color="auto"/>
                                            <w:right w:val="none" w:sz="0" w:space="0" w:color="auto"/>
                                          </w:divBdr>
                                          <w:divsChild>
                                            <w:div w:id="716929235">
                                              <w:marLeft w:val="0"/>
                                              <w:marRight w:val="0"/>
                                              <w:marTop w:val="0"/>
                                              <w:marBottom w:val="0"/>
                                              <w:divBdr>
                                                <w:top w:val="none" w:sz="0" w:space="0" w:color="auto"/>
                                                <w:left w:val="none" w:sz="0" w:space="0" w:color="auto"/>
                                                <w:bottom w:val="none" w:sz="0" w:space="0" w:color="auto"/>
                                                <w:right w:val="none" w:sz="0" w:space="0" w:color="auto"/>
                                              </w:divBdr>
                                            </w:div>
                                          </w:divsChild>
                                        </w:div>
                                        <w:div w:id="126123091">
                                          <w:marLeft w:val="60"/>
                                          <w:marRight w:val="0"/>
                                          <w:marTop w:val="0"/>
                                          <w:marBottom w:val="0"/>
                                          <w:divBdr>
                                            <w:top w:val="none" w:sz="0" w:space="0" w:color="auto"/>
                                            <w:left w:val="none" w:sz="0" w:space="0" w:color="auto"/>
                                            <w:bottom w:val="none" w:sz="0" w:space="0" w:color="auto"/>
                                            <w:right w:val="none" w:sz="0" w:space="0" w:color="auto"/>
                                          </w:divBdr>
                                          <w:divsChild>
                                            <w:div w:id="17824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379483">
                          <w:marLeft w:val="0"/>
                          <w:marRight w:val="0"/>
                          <w:marTop w:val="0"/>
                          <w:marBottom w:val="180"/>
                          <w:divBdr>
                            <w:top w:val="none" w:sz="0" w:space="0" w:color="auto"/>
                            <w:left w:val="none" w:sz="0" w:space="0" w:color="auto"/>
                            <w:bottom w:val="none" w:sz="0" w:space="0" w:color="auto"/>
                            <w:right w:val="none" w:sz="0" w:space="0" w:color="auto"/>
                          </w:divBdr>
                          <w:divsChild>
                            <w:div w:id="475225047">
                              <w:marLeft w:val="0"/>
                              <w:marRight w:val="0"/>
                              <w:marTop w:val="0"/>
                              <w:marBottom w:val="0"/>
                              <w:divBdr>
                                <w:top w:val="none" w:sz="0" w:space="0" w:color="auto"/>
                                <w:left w:val="none" w:sz="0" w:space="0" w:color="auto"/>
                                <w:bottom w:val="none" w:sz="0" w:space="0" w:color="auto"/>
                                <w:right w:val="none" w:sz="0" w:space="0" w:color="auto"/>
                              </w:divBdr>
                              <w:divsChild>
                                <w:div w:id="1690325829">
                                  <w:marLeft w:val="0"/>
                                  <w:marRight w:val="0"/>
                                  <w:marTop w:val="0"/>
                                  <w:marBottom w:val="0"/>
                                  <w:divBdr>
                                    <w:top w:val="none" w:sz="0" w:space="0" w:color="auto"/>
                                    <w:left w:val="none" w:sz="0" w:space="0" w:color="auto"/>
                                    <w:bottom w:val="none" w:sz="0" w:space="0" w:color="auto"/>
                                    <w:right w:val="none" w:sz="0" w:space="0" w:color="auto"/>
                                  </w:divBdr>
                                  <w:divsChild>
                                    <w:div w:id="683481272">
                                      <w:marLeft w:val="0"/>
                                      <w:marRight w:val="0"/>
                                      <w:marTop w:val="0"/>
                                      <w:marBottom w:val="0"/>
                                      <w:divBdr>
                                        <w:top w:val="none" w:sz="0" w:space="0" w:color="auto"/>
                                        <w:left w:val="none" w:sz="0" w:space="0" w:color="auto"/>
                                        <w:bottom w:val="none" w:sz="0" w:space="0" w:color="auto"/>
                                        <w:right w:val="none" w:sz="0" w:space="0" w:color="auto"/>
                                      </w:divBdr>
                                      <w:divsChild>
                                        <w:div w:id="1274287261">
                                          <w:marLeft w:val="0"/>
                                          <w:marRight w:val="0"/>
                                          <w:marTop w:val="0"/>
                                          <w:marBottom w:val="0"/>
                                          <w:divBdr>
                                            <w:top w:val="none" w:sz="0" w:space="0" w:color="auto"/>
                                            <w:left w:val="none" w:sz="0" w:space="0" w:color="auto"/>
                                            <w:bottom w:val="none" w:sz="0" w:space="0" w:color="auto"/>
                                            <w:right w:val="none" w:sz="0" w:space="0" w:color="auto"/>
                                          </w:divBdr>
                                          <w:divsChild>
                                            <w:div w:id="1803303167">
                                              <w:marLeft w:val="105"/>
                                              <w:marRight w:val="0"/>
                                              <w:marTop w:val="0"/>
                                              <w:marBottom w:val="0"/>
                                              <w:divBdr>
                                                <w:top w:val="none" w:sz="0" w:space="0" w:color="auto"/>
                                                <w:left w:val="none" w:sz="0" w:space="0" w:color="auto"/>
                                                <w:bottom w:val="none" w:sz="0" w:space="0" w:color="auto"/>
                                                <w:right w:val="none" w:sz="0" w:space="0" w:color="auto"/>
                                              </w:divBdr>
                                              <w:divsChild>
                                                <w:div w:id="1898662606">
                                                  <w:marLeft w:val="0"/>
                                                  <w:marRight w:val="0"/>
                                                  <w:marTop w:val="0"/>
                                                  <w:marBottom w:val="0"/>
                                                  <w:divBdr>
                                                    <w:top w:val="none" w:sz="0" w:space="0" w:color="auto"/>
                                                    <w:left w:val="none" w:sz="0" w:space="0" w:color="auto"/>
                                                    <w:bottom w:val="none" w:sz="0" w:space="0" w:color="auto"/>
                                                    <w:right w:val="none" w:sz="0" w:space="0" w:color="auto"/>
                                                  </w:divBdr>
                                                  <w:divsChild>
                                                    <w:div w:id="1773895625">
                                                      <w:marLeft w:val="0"/>
                                                      <w:marRight w:val="0"/>
                                                      <w:marTop w:val="0"/>
                                                      <w:marBottom w:val="0"/>
                                                      <w:divBdr>
                                                        <w:top w:val="none" w:sz="0" w:space="0" w:color="auto"/>
                                                        <w:left w:val="none" w:sz="0" w:space="0" w:color="auto"/>
                                                        <w:bottom w:val="none" w:sz="0" w:space="0" w:color="auto"/>
                                                        <w:right w:val="none" w:sz="0" w:space="0" w:color="auto"/>
                                                      </w:divBdr>
                                                      <w:divsChild>
                                                        <w:div w:id="7111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62009">
                                              <w:marLeft w:val="0"/>
                                              <w:marRight w:val="0"/>
                                              <w:marTop w:val="0"/>
                                              <w:marBottom w:val="0"/>
                                              <w:divBdr>
                                                <w:top w:val="none" w:sz="0" w:space="0" w:color="auto"/>
                                                <w:left w:val="none" w:sz="0" w:space="0" w:color="auto"/>
                                                <w:bottom w:val="none" w:sz="0" w:space="0" w:color="auto"/>
                                                <w:right w:val="none" w:sz="0" w:space="0" w:color="auto"/>
                                              </w:divBdr>
                                              <w:divsChild>
                                                <w:div w:id="7498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3302">
                                          <w:marLeft w:val="0"/>
                                          <w:marRight w:val="0"/>
                                          <w:marTop w:val="0"/>
                                          <w:marBottom w:val="0"/>
                                          <w:divBdr>
                                            <w:top w:val="none" w:sz="0" w:space="0" w:color="auto"/>
                                            <w:left w:val="none" w:sz="0" w:space="0" w:color="auto"/>
                                            <w:bottom w:val="none" w:sz="0" w:space="0" w:color="auto"/>
                                            <w:right w:val="none" w:sz="0" w:space="0" w:color="auto"/>
                                          </w:divBdr>
                                          <w:divsChild>
                                            <w:div w:id="119271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151157">
                          <w:marLeft w:val="0"/>
                          <w:marRight w:val="0"/>
                          <w:marTop w:val="0"/>
                          <w:marBottom w:val="30"/>
                          <w:divBdr>
                            <w:top w:val="none" w:sz="0" w:space="0" w:color="auto"/>
                            <w:left w:val="none" w:sz="0" w:space="0" w:color="auto"/>
                            <w:bottom w:val="none" w:sz="0" w:space="0" w:color="auto"/>
                            <w:right w:val="none" w:sz="0" w:space="0" w:color="auto"/>
                          </w:divBdr>
                          <w:divsChild>
                            <w:div w:id="857699836">
                              <w:marLeft w:val="0"/>
                              <w:marRight w:val="0"/>
                              <w:marTop w:val="0"/>
                              <w:marBottom w:val="0"/>
                              <w:divBdr>
                                <w:top w:val="none" w:sz="0" w:space="0" w:color="auto"/>
                                <w:left w:val="none" w:sz="0" w:space="0" w:color="auto"/>
                                <w:bottom w:val="none" w:sz="0" w:space="0" w:color="auto"/>
                                <w:right w:val="none" w:sz="0" w:space="0" w:color="auto"/>
                              </w:divBdr>
                              <w:divsChild>
                                <w:div w:id="1314872758">
                                  <w:marLeft w:val="0"/>
                                  <w:marRight w:val="0"/>
                                  <w:marTop w:val="0"/>
                                  <w:marBottom w:val="0"/>
                                  <w:divBdr>
                                    <w:top w:val="none" w:sz="0" w:space="0" w:color="auto"/>
                                    <w:left w:val="none" w:sz="0" w:space="0" w:color="auto"/>
                                    <w:bottom w:val="none" w:sz="0" w:space="0" w:color="auto"/>
                                    <w:right w:val="none" w:sz="0" w:space="0" w:color="auto"/>
                                  </w:divBdr>
                                  <w:divsChild>
                                    <w:div w:id="1838572196">
                                      <w:marLeft w:val="0"/>
                                      <w:marRight w:val="0"/>
                                      <w:marTop w:val="0"/>
                                      <w:marBottom w:val="0"/>
                                      <w:divBdr>
                                        <w:top w:val="none" w:sz="0" w:space="0" w:color="auto"/>
                                        <w:left w:val="none" w:sz="0" w:space="0" w:color="auto"/>
                                        <w:bottom w:val="none" w:sz="0" w:space="0" w:color="auto"/>
                                        <w:right w:val="none" w:sz="0" w:space="0" w:color="auto"/>
                                      </w:divBdr>
                                      <w:divsChild>
                                        <w:div w:id="1435056791">
                                          <w:marLeft w:val="0"/>
                                          <w:marRight w:val="0"/>
                                          <w:marTop w:val="0"/>
                                          <w:marBottom w:val="0"/>
                                          <w:divBdr>
                                            <w:top w:val="none" w:sz="0" w:space="0" w:color="auto"/>
                                            <w:left w:val="none" w:sz="0" w:space="0" w:color="auto"/>
                                            <w:bottom w:val="none" w:sz="0" w:space="0" w:color="auto"/>
                                            <w:right w:val="none" w:sz="0" w:space="0" w:color="auto"/>
                                          </w:divBdr>
                                          <w:divsChild>
                                            <w:div w:id="869419082">
                                              <w:marLeft w:val="0"/>
                                              <w:marRight w:val="0"/>
                                              <w:marTop w:val="0"/>
                                              <w:marBottom w:val="0"/>
                                              <w:divBdr>
                                                <w:top w:val="none" w:sz="0" w:space="0" w:color="auto"/>
                                                <w:left w:val="none" w:sz="0" w:space="0" w:color="auto"/>
                                                <w:bottom w:val="none" w:sz="0" w:space="0" w:color="auto"/>
                                                <w:right w:val="none" w:sz="0" w:space="0" w:color="auto"/>
                                              </w:divBdr>
                                            </w:div>
                                          </w:divsChild>
                                        </w:div>
                                        <w:div w:id="64494904">
                                          <w:marLeft w:val="60"/>
                                          <w:marRight w:val="0"/>
                                          <w:marTop w:val="0"/>
                                          <w:marBottom w:val="0"/>
                                          <w:divBdr>
                                            <w:top w:val="none" w:sz="0" w:space="0" w:color="auto"/>
                                            <w:left w:val="none" w:sz="0" w:space="0" w:color="auto"/>
                                            <w:bottom w:val="none" w:sz="0" w:space="0" w:color="auto"/>
                                            <w:right w:val="none" w:sz="0" w:space="0" w:color="auto"/>
                                          </w:divBdr>
                                          <w:divsChild>
                                            <w:div w:id="1142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189365">
                          <w:marLeft w:val="0"/>
                          <w:marRight w:val="0"/>
                          <w:marTop w:val="0"/>
                          <w:marBottom w:val="30"/>
                          <w:divBdr>
                            <w:top w:val="none" w:sz="0" w:space="0" w:color="auto"/>
                            <w:left w:val="none" w:sz="0" w:space="0" w:color="auto"/>
                            <w:bottom w:val="none" w:sz="0" w:space="0" w:color="auto"/>
                            <w:right w:val="none" w:sz="0" w:space="0" w:color="auto"/>
                          </w:divBdr>
                          <w:divsChild>
                            <w:div w:id="1845512985">
                              <w:marLeft w:val="0"/>
                              <w:marRight w:val="0"/>
                              <w:marTop w:val="0"/>
                              <w:marBottom w:val="0"/>
                              <w:divBdr>
                                <w:top w:val="none" w:sz="0" w:space="0" w:color="auto"/>
                                <w:left w:val="none" w:sz="0" w:space="0" w:color="auto"/>
                                <w:bottom w:val="none" w:sz="0" w:space="0" w:color="auto"/>
                                <w:right w:val="none" w:sz="0" w:space="0" w:color="auto"/>
                              </w:divBdr>
                              <w:divsChild>
                                <w:div w:id="1399128727">
                                  <w:marLeft w:val="0"/>
                                  <w:marRight w:val="0"/>
                                  <w:marTop w:val="0"/>
                                  <w:marBottom w:val="0"/>
                                  <w:divBdr>
                                    <w:top w:val="none" w:sz="0" w:space="0" w:color="auto"/>
                                    <w:left w:val="none" w:sz="0" w:space="0" w:color="auto"/>
                                    <w:bottom w:val="none" w:sz="0" w:space="0" w:color="auto"/>
                                    <w:right w:val="none" w:sz="0" w:space="0" w:color="auto"/>
                                  </w:divBdr>
                                  <w:divsChild>
                                    <w:div w:id="1651397677">
                                      <w:marLeft w:val="0"/>
                                      <w:marRight w:val="0"/>
                                      <w:marTop w:val="0"/>
                                      <w:marBottom w:val="0"/>
                                      <w:divBdr>
                                        <w:top w:val="none" w:sz="0" w:space="0" w:color="auto"/>
                                        <w:left w:val="none" w:sz="0" w:space="0" w:color="auto"/>
                                        <w:bottom w:val="none" w:sz="0" w:space="0" w:color="auto"/>
                                        <w:right w:val="none" w:sz="0" w:space="0" w:color="auto"/>
                                      </w:divBdr>
                                      <w:divsChild>
                                        <w:div w:id="815420088">
                                          <w:marLeft w:val="0"/>
                                          <w:marRight w:val="0"/>
                                          <w:marTop w:val="0"/>
                                          <w:marBottom w:val="0"/>
                                          <w:divBdr>
                                            <w:top w:val="none" w:sz="0" w:space="0" w:color="auto"/>
                                            <w:left w:val="none" w:sz="0" w:space="0" w:color="auto"/>
                                            <w:bottom w:val="none" w:sz="0" w:space="0" w:color="auto"/>
                                            <w:right w:val="none" w:sz="0" w:space="0" w:color="auto"/>
                                          </w:divBdr>
                                          <w:divsChild>
                                            <w:div w:id="926232163">
                                              <w:marLeft w:val="0"/>
                                              <w:marRight w:val="0"/>
                                              <w:marTop w:val="0"/>
                                              <w:marBottom w:val="0"/>
                                              <w:divBdr>
                                                <w:top w:val="none" w:sz="0" w:space="0" w:color="auto"/>
                                                <w:left w:val="none" w:sz="0" w:space="0" w:color="auto"/>
                                                <w:bottom w:val="none" w:sz="0" w:space="0" w:color="auto"/>
                                                <w:right w:val="none" w:sz="0" w:space="0" w:color="auto"/>
                                              </w:divBdr>
                                            </w:div>
                                          </w:divsChild>
                                        </w:div>
                                        <w:div w:id="1704944796">
                                          <w:marLeft w:val="60"/>
                                          <w:marRight w:val="0"/>
                                          <w:marTop w:val="0"/>
                                          <w:marBottom w:val="0"/>
                                          <w:divBdr>
                                            <w:top w:val="none" w:sz="0" w:space="0" w:color="auto"/>
                                            <w:left w:val="none" w:sz="0" w:space="0" w:color="auto"/>
                                            <w:bottom w:val="none" w:sz="0" w:space="0" w:color="auto"/>
                                            <w:right w:val="none" w:sz="0" w:space="0" w:color="auto"/>
                                          </w:divBdr>
                                          <w:divsChild>
                                            <w:div w:id="20554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771850">
                          <w:marLeft w:val="0"/>
                          <w:marRight w:val="0"/>
                          <w:marTop w:val="0"/>
                          <w:marBottom w:val="30"/>
                          <w:divBdr>
                            <w:top w:val="none" w:sz="0" w:space="0" w:color="auto"/>
                            <w:left w:val="none" w:sz="0" w:space="0" w:color="auto"/>
                            <w:bottom w:val="none" w:sz="0" w:space="0" w:color="auto"/>
                            <w:right w:val="none" w:sz="0" w:space="0" w:color="auto"/>
                          </w:divBdr>
                          <w:divsChild>
                            <w:div w:id="1222788670">
                              <w:marLeft w:val="0"/>
                              <w:marRight w:val="0"/>
                              <w:marTop w:val="0"/>
                              <w:marBottom w:val="0"/>
                              <w:divBdr>
                                <w:top w:val="none" w:sz="0" w:space="0" w:color="auto"/>
                                <w:left w:val="none" w:sz="0" w:space="0" w:color="auto"/>
                                <w:bottom w:val="none" w:sz="0" w:space="0" w:color="auto"/>
                                <w:right w:val="none" w:sz="0" w:space="0" w:color="auto"/>
                              </w:divBdr>
                              <w:divsChild>
                                <w:div w:id="1801996779">
                                  <w:marLeft w:val="0"/>
                                  <w:marRight w:val="0"/>
                                  <w:marTop w:val="0"/>
                                  <w:marBottom w:val="0"/>
                                  <w:divBdr>
                                    <w:top w:val="none" w:sz="0" w:space="0" w:color="auto"/>
                                    <w:left w:val="none" w:sz="0" w:space="0" w:color="auto"/>
                                    <w:bottom w:val="none" w:sz="0" w:space="0" w:color="auto"/>
                                    <w:right w:val="none" w:sz="0" w:space="0" w:color="auto"/>
                                  </w:divBdr>
                                  <w:divsChild>
                                    <w:div w:id="1210147026">
                                      <w:marLeft w:val="0"/>
                                      <w:marRight w:val="0"/>
                                      <w:marTop w:val="0"/>
                                      <w:marBottom w:val="0"/>
                                      <w:divBdr>
                                        <w:top w:val="none" w:sz="0" w:space="0" w:color="auto"/>
                                        <w:left w:val="none" w:sz="0" w:space="0" w:color="auto"/>
                                        <w:bottom w:val="none" w:sz="0" w:space="0" w:color="auto"/>
                                        <w:right w:val="none" w:sz="0" w:space="0" w:color="auto"/>
                                      </w:divBdr>
                                      <w:divsChild>
                                        <w:div w:id="2086106028">
                                          <w:marLeft w:val="0"/>
                                          <w:marRight w:val="0"/>
                                          <w:marTop w:val="0"/>
                                          <w:marBottom w:val="0"/>
                                          <w:divBdr>
                                            <w:top w:val="none" w:sz="0" w:space="0" w:color="auto"/>
                                            <w:left w:val="none" w:sz="0" w:space="0" w:color="auto"/>
                                            <w:bottom w:val="none" w:sz="0" w:space="0" w:color="auto"/>
                                            <w:right w:val="none" w:sz="0" w:space="0" w:color="auto"/>
                                          </w:divBdr>
                                          <w:divsChild>
                                            <w:div w:id="1392391036">
                                              <w:marLeft w:val="0"/>
                                              <w:marRight w:val="0"/>
                                              <w:marTop w:val="0"/>
                                              <w:marBottom w:val="0"/>
                                              <w:divBdr>
                                                <w:top w:val="none" w:sz="0" w:space="0" w:color="auto"/>
                                                <w:left w:val="none" w:sz="0" w:space="0" w:color="auto"/>
                                                <w:bottom w:val="none" w:sz="0" w:space="0" w:color="auto"/>
                                                <w:right w:val="none" w:sz="0" w:space="0" w:color="auto"/>
                                              </w:divBdr>
                                              <w:divsChild>
                                                <w:div w:id="1171411085">
                                                  <w:marLeft w:val="0"/>
                                                  <w:marRight w:val="0"/>
                                                  <w:marTop w:val="0"/>
                                                  <w:marBottom w:val="0"/>
                                                  <w:divBdr>
                                                    <w:top w:val="none" w:sz="0" w:space="0" w:color="auto"/>
                                                    <w:left w:val="none" w:sz="0" w:space="0" w:color="auto"/>
                                                    <w:bottom w:val="none" w:sz="0" w:space="0" w:color="auto"/>
                                                    <w:right w:val="none" w:sz="0" w:space="0" w:color="auto"/>
                                                  </w:divBdr>
                                                  <w:divsChild>
                                                    <w:div w:id="567109131">
                                                      <w:marLeft w:val="0"/>
                                                      <w:marRight w:val="0"/>
                                                      <w:marTop w:val="0"/>
                                                      <w:marBottom w:val="0"/>
                                                      <w:divBdr>
                                                        <w:top w:val="none" w:sz="0" w:space="0" w:color="auto"/>
                                                        <w:left w:val="none" w:sz="0" w:space="0" w:color="auto"/>
                                                        <w:bottom w:val="none" w:sz="0" w:space="0" w:color="auto"/>
                                                        <w:right w:val="none" w:sz="0" w:space="0" w:color="auto"/>
                                                      </w:divBdr>
                                                    </w:div>
                                                    <w:div w:id="14998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8595">
                                              <w:marLeft w:val="0"/>
                                              <w:marRight w:val="0"/>
                                              <w:marTop w:val="0"/>
                                              <w:marBottom w:val="0"/>
                                              <w:divBdr>
                                                <w:top w:val="none" w:sz="0" w:space="0" w:color="auto"/>
                                                <w:left w:val="none" w:sz="0" w:space="0" w:color="auto"/>
                                                <w:bottom w:val="none" w:sz="0" w:space="0" w:color="auto"/>
                                                <w:right w:val="none" w:sz="0" w:space="0" w:color="auto"/>
                                              </w:divBdr>
                                              <w:divsChild>
                                                <w:div w:id="11523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057724">
                          <w:marLeft w:val="0"/>
                          <w:marRight w:val="0"/>
                          <w:marTop w:val="0"/>
                          <w:marBottom w:val="30"/>
                          <w:divBdr>
                            <w:top w:val="none" w:sz="0" w:space="0" w:color="auto"/>
                            <w:left w:val="none" w:sz="0" w:space="0" w:color="auto"/>
                            <w:bottom w:val="none" w:sz="0" w:space="0" w:color="auto"/>
                            <w:right w:val="none" w:sz="0" w:space="0" w:color="auto"/>
                          </w:divBdr>
                          <w:divsChild>
                            <w:div w:id="311105363">
                              <w:marLeft w:val="0"/>
                              <w:marRight w:val="0"/>
                              <w:marTop w:val="0"/>
                              <w:marBottom w:val="0"/>
                              <w:divBdr>
                                <w:top w:val="none" w:sz="0" w:space="0" w:color="auto"/>
                                <w:left w:val="none" w:sz="0" w:space="0" w:color="auto"/>
                                <w:bottom w:val="none" w:sz="0" w:space="0" w:color="auto"/>
                                <w:right w:val="none" w:sz="0" w:space="0" w:color="auto"/>
                              </w:divBdr>
                              <w:divsChild>
                                <w:div w:id="787703135">
                                  <w:marLeft w:val="0"/>
                                  <w:marRight w:val="0"/>
                                  <w:marTop w:val="0"/>
                                  <w:marBottom w:val="0"/>
                                  <w:divBdr>
                                    <w:top w:val="none" w:sz="0" w:space="0" w:color="auto"/>
                                    <w:left w:val="none" w:sz="0" w:space="0" w:color="auto"/>
                                    <w:bottom w:val="none" w:sz="0" w:space="0" w:color="auto"/>
                                    <w:right w:val="none" w:sz="0" w:space="0" w:color="auto"/>
                                  </w:divBdr>
                                  <w:divsChild>
                                    <w:div w:id="748385323">
                                      <w:marLeft w:val="0"/>
                                      <w:marRight w:val="0"/>
                                      <w:marTop w:val="0"/>
                                      <w:marBottom w:val="0"/>
                                      <w:divBdr>
                                        <w:top w:val="none" w:sz="0" w:space="0" w:color="auto"/>
                                        <w:left w:val="none" w:sz="0" w:space="0" w:color="auto"/>
                                        <w:bottom w:val="none" w:sz="0" w:space="0" w:color="auto"/>
                                        <w:right w:val="none" w:sz="0" w:space="0" w:color="auto"/>
                                      </w:divBdr>
                                      <w:divsChild>
                                        <w:div w:id="229196602">
                                          <w:marLeft w:val="0"/>
                                          <w:marRight w:val="0"/>
                                          <w:marTop w:val="0"/>
                                          <w:marBottom w:val="0"/>
                                          <w:divBdr>
                                            <w:top w:val="none" w:sz="0" w:space="0" w:color="auto"/>
                                            <w:left w:val="none" w:sz="0" w:space="0" w:color="auto"/>
                                            <w:bottom w:val="none" w:sz="0" w:space="0" w:color="auto"/>
                                            <w:right w:val="none" w:sz="0" w:space="0" w:color="auto"/>
                                          </w:divBdr>
                                          <w:divsChild>
                                            <w:div w:id="1381784937">
                                              <w:marLeft w:val="0"/>
                                              <w:marRight w:val="0"/>
                                              <w:marTop w:val="0"/>
                                              <w:marBottom w:val="0"/>
                                              <w:divBdr>
                                                <w:top w:val="none" w:sz="0" w:space="0" w:color="auto"/>
                                                <w:left w:val="none" w:sz="0" w:space="0" w:color="auto"/>
                                                <w:bottom w:val="none" w:sz="0" w:space="0" w:color="auto"/>
                                                <w:right w:val="none" w:sz="0" w:space="0" w:color="auto"/>
                                              </w:divBdr>
                                              <w:divsChild>
                                                <w:div w:id="800656460">
                                                  <w:marLeft w:val="0"/>
                                                  <w:marRight w:val="0"/>
                                                  <w:marTop w:val="0"/>
                                                  <w:marBottom w:val="0"/>
                                                  <w:divBdr>
                                                    <w:top w:val="none" w:sz="0" w:space="0" w:color="auto"/>
                                                    <w:left w:val="none" w:sz="0" w:space="0" w:color="auto"/>
                                                    <w:bottom w:val="none" w:sz="0" w:space="0" w:color="auto"/>
                                                    <w:right w:val="none" w:sz="0" w:space="0" w:color="auto"/>
                                                  </w:divBdr>
                                                  <w:divsChild>
                                                    <w:div w:id="1359619791">
                                                      <w:marLeft w:val="0"/>
                                                      <w:marRight w:val="0"/>
                                                      <w:marTop w:val="0"/>
                                                      <w:marBottom w:val="0"/>
                                                      <w:divBdr>
                                                        <w:top w:val="none" w:sz="0" w:space="0" w:color="auto"/>
                                                        <w:left w:val="none" w:sz="0" w:space="0" w:color="auto"/>
                                                        <w:bottom w:val="none" w:sz="0" w:space="0" w:color="auto"/>
                                                        <w:right w:val="none" w:sz="0" w:space="0" w:color="auto"/>
                                                      </w:divBdr>
                                                    </w:div>
                                                    <w:div w:id="20327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92558">
                                              <w:marLeft w:val="0"/>
                                              <w:marRight w:val="0"/>
                                              <w:marTop w:val="0"/>
                                              <w:marBottom w:val="0"/>
                                              <w:divBdr>
                                                <w:top w:val="none" w:sz="0" w:space="0" w:color="auto"/>
                                                <w:left w:val="none" w:sz="0" w:space="0" w:color="auto"/>
                                                <w:bottom w:val="none" w:sz="0" w:space="0" w:color="auto"/>
                                                <w:right w:val="none" w:sz="0" w:space="0" w:color="auto"/>
                                              </w:divBdr>
                                              <w:divsChild>
                                                <w:div w:id="8561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912483">
                          <w:marLeft w:val="0"/>
                          <w:marRight w:val="0"/>
                          <w:marTop w:val="0"/>
                          <w:marBottom w:val="30"/>
                          <w:divBdr>
                            <w:top w:val="none" w:sz="0" w:space="0" w:color="auto"/>
                            <w:left w:val="none" w:sz="0" w:space="0" w:color="auto"/>
                            <w:bottom w:val="none" w:sz="0" w:space="0" w:color="auto"/>
                            <w:right w:val="none" w:sz="0" w:space="0" w:color="auto"/>
                          </w:divBdr>
                          <w:divsChild>
                            <w:div w:id="1507867741">
                              <w:marLeft w:val="0"/>
                              <w:marRight w:val="0"/>
                              <w:marTop w:val="0"/>
                              <w:marBottom w:val="0"/>
                              <w:divBdr>
                                <w:top w:val="none" w:sz="0" w:space="0" w:color="auto"/>
                                <w:left w:val="none" w:sz="0" w:space="0" w:color="auto"/>
                                <w:bottom w:val="none" w:sz="0" w:space="0" w:color="auto"/>
                                <w:right w:val="none" w:sz="0" w:space="0" w:color="auto"/>
                              </w:divBdr>
                              <w:divsChild>
                                <w:div w:id="476651691">
                                  <w:marLeft w:val="0"/>
                                  <w:marRight w:val="0"/>
                                  <w:marTop w:val="0"/>
                                  <w:marBottom w:val="0"/>
                                  <w:divBdr>
                                    <w:top w:val="none" w:sz="0" w:space="0" w:color="auto"/>
                                    <w:left w:val="none" w:sz="0" w:space="0" w:color="auto"/>
                                    <w:bottom w:val="none" w:sz="0" w:space="0" w:color="auto"/>
                                    <w:right w:val="none" w:sz="0" w:space="0" w:color="auto"/>
                                  </w:divBdr>
                                  <w:divsChild>
                                    <w:div w:id="1412199439">
                                      <w:marLeft w:val="0"/>
                                      <w:marRight w:val="0"/>
                                      <w:marTop w:val="0"/>
                                      <w:marBottom w:val="0"/>
                                      <w:divBdr>
                                        <w:top w:val="none" w:sz="0" w:space="0" w:color="auto"/>
                                        <w:left w:val="none" w:sz="0" w:space="0" w:color="auto"/>
                                        <w:bottom w:val="none" w:sz="0" w:space="0" w:color="auto"/>
                                        <w:right w:val="none" w:sz="0" w:space="0" w:color="auto"/>
                                      </w:divBdr>
                                      <w:divsChild>
                                        <w:div w:id="1344475990">
                                          <w:marLeft w:val="0"/>
                                          <w:marRight w:val="0"/>
                                          <w:marTop w:val="0"/>
                                          <w:marBottom w:val="0"/>
                                          <w:divBdr>
                                            <w:top w:val="none" w:sz="0" w:space="0" w:color="auto"/>
                                            <w:left w:val="none" w:sz="0" w:space="0" w:color="auto"/>
                                            <w:bottom w:val="none" w:sz="0" w:space="0" w:color="auto"/>
                                            <w:right w:val="none" w:sz="0" w:space="0" w:color="auto"/>
                                          </w:divBdr>
                                          <w:divsChild>
                                            <w:div w:id="601692711">
                                              <w:marLeft w:val="0"/>
                                              <w:marRight w:val="0"/>
                                              <w:marTop w:val="0"/>
                                              <w:marBottom w:val="0"/>
                                              <w:divBdr>
                                                <w:top w:val="none" w:sz="0" w:space="0" w:color="auto"/>
                                                <w:left w:val="none" w:sz="0" w:space="0" w:color="auto"/>
                                                <w:bottom w:val="none" w:sz="0" w:space="0" w:color="auto"/>
                                                <w:right w:val="none" w:sz="0" w:space="0" w:color="auto"/>
                                              </w:divBdr>
                                              <w:divsChild>
                                                <w:div w:id="350182667">
                                                  <w:marLeft w:val="0"/>
                                                  <w:marRight w:val="0"/>
                                                  <w:marTop w:val="0"/>
                                                  <w:marBottom w:val="0"/>
                                                  <w:divBdr>
                                                    <w:top w:val="none" w:sz="0" w:space="0" w:color="auto"/>
                                                    <w:left w:val="none" w:sz="0" w:space="0" w:color="auto"/>
                                                    <w:bottom w:val="none" w:sz="0" w:space="0" w:color="auto"/>
                                                    <w:right w:val="none" w:sz="0" w:space="0" w:color="auto"/>
                                                  </w:divBdr>
                                                  <w:divsChild>
                                                    <w:div w:id="1673755181">
                                                      <w:marLeft w:val="0"/>
                                                      <w:marRight w:val="0"/>
                                                      <w:marTop w:val="0"/>
                                                      <w:marBottom w:val="0"/>
                                                      <w:divBdr>
                                                        <w:top w:val="none" w:sz="0" w:space="0" w:color="auto"/>
                                                        <w:left w:val="none" w:sz="0" w:space="0" w:color="auto"/>
                                                        <w:bottom w:val="none" w:sz="0" w:space="0" w:color="auto"/>
                                                        <w:right w:val="none" w:sz="0" w:space="0" w:color="auto"/>
                                                      </w:divBdr>
                                                    </w:div>
                                                    <w:div w:id="11623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41511">
                                              <w:marLeft w:val="0"/>
                                              <w:marRight w:val="0"/>
                                              <w:marTop w:val="0"/>
                                              <w:marBottom w:val="0"/>
                                              <w:divBdr>
                                                <w:top w:val="none" w:sz="0" w:space="0" w:color="auto"/>
                                                <w:left w:val="none" w:sz="0" w:space="0" w:color="auto"/>
                                                <w:bottom w:val="none" w:sz="0" w:space="0" w:color="auto"/>
                                                <w:right w:val="none" w:sz="0" w:space="0" w:color="auto"/>
                                              </w:divBdr>
                                              <w:divsChild>
                                                <w:div w:id="13786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395064">
                          <w:marLeft w:val="0"/>
                          <w:marRight w:val="0"/>
                          <w:marTop w:val="0"/>
                          <w:marBottom w:val="30"/>
                          <w:divBdr>
                            <w:top w:val="none" w:sz="0" w:space="0" w:color="auto"/>
                            <w:left w:val="none" w:sz="0" w:space="0" w:color="auto"/>
                            <w:bottom w:val="none" w:sz="0" w:space="0" w:color="auto"/>
                            <w:right w:val="none" w:sz="0" w:space="0" w:color="auto"/>
                          </w:divBdr>
                          <w:divsChild>
                            <w:div w:id="1924683945">
                              <w:marLeft w:val="0"/>
                              <w:marRight w:val="0"/>
                              <w:marTop w:val="0"/>
                              <w:marBottom w:val="0"/>
                              <w:divBdr>
                                <w:top w:val="none" w:sz="0" w:space="0" w:color="auto"/>
                                <w:left w:val="none" w:sz="0" w:space="0" w:color="auto"/>
                                <w:bottom w:val="none" w:sz="0" w:space="0" w:color="auto"/>
                                <w:right w:val="none" w:sz="0" w:space="0" w:color="auto"/>
                              </w:divBdr>
                              <w:divsChild>
                                <w:div w:id="60179917">
                                  <w:marLeft w:val="0"/>
                                  <w:marRight w:val="0"/>
                                  <w:marTop w:val="0"/>
                                  <w:marBottom w:val="0"/>
                                  <w:divBdr>
                                    <w:top w:val="none" w:sz="0" w:space="0" w:color="auto"/>
                                    <w:left w:val="none" w:sz="0" w:space="0" w:color="auto"/>
                                    <w:bottom w:val="none" w:sz="0" w:space="0" w:color="auto"/>
                                    <w:right w:val="none" w:sz="0" w:space="0" w:color="auto"/>
                                  </w:divBdr>
                                  <w:divsChild>
                                    <w:div w:id="1024937135">
                                      <w:marLeft w:val="0"/>
                                      <w:marRight w:val="0"/>
                                      <w:marTop w:val="0"/>
                                      <w:marBottom w:val="0"/>
                                      <w:divBdr>
                                        <w:top w:val="none" w:sz="0" w:space="0" w:color="auto"/>
                                        <w:left w:val="none" w:sz="0" w:space="0" w:color="auto"/>
                                        <w:bottom w:val="none" w:sz="0" w:space="0" w:color="auto"/>
                                        <w:right w:val="none" w:sz="0" w:space="0" w:color="auto"/>
                                      </w:divBdr>
                                      <w:divsChild>
                                        <w:div w:id="351807479">
                                          <w:marLeft w:val="0"/>
                                          <w:marRight w:val="0"/>
                                          <w:marTop w:val="0"/>
                                          <w:marBottom w:val="0"/>
                                          <w:divBdr>
                                            <w:top w:val="none" w:sz="0" w:space="0" w:color="auto"/>
                                            <w:left w:val="none" w:sz="0" w:space="0" w:color="auto"/>
                                            <w:bottom w:val="none" w:sz="0" w:space="0" w:color="auto"/>
                                            <w:right w:val="none" w:sz="0" w:space="0" w:color="auto"/>
                                          </w:divBdr>
                                          <w:divsChild>
                                            <w:div w:id="531767328">
                                              <w:marLeft w:val="0"/>
                                              <w:marRight w:val="0"/>
                                              <w:marTop w:val="0"/>
                                              <w:marBottom w:val="0"/>
                                              <w:divBdr>
                                                <w:top w:val="none" w:sz="0" w:space="0" w:color="auto"/>
                                                <w:left w:val="none" w:sz="0" w:space="0" w:color="auto"/>
                                                <w:bottom w:val="none" w:sz="0" w:space="0" w:color="auto"/>
                                                <w:right w:val="none" w:sz="0" w:space="0" w:color="auto"/>
                                              </w:divBdr>
                                              <w:divsChild>
                                                <w:div w:id="1983609448">
                                                  <w:marLeft w:val="0"/>
                                                  <w:marRight w:val="0"/>
                                                  <w:marTop w:val="0"/>
                                                  <w:marBottom w:val="0"/>
                                                  <w:divBdr>
                                                    <w:top w:val="none" w:sz="0" w:space="0" w:color="auto"/>
                                                    <w:left w:val="none" w:sz="0" w:space="0" w:color="auto"/>
                                                    <w:bottom w:val="none" w:sz="0" w:space="0" w:color="auto"/>
                                                    <w:right w:val="none" w:sz="0" w:space="0" w:color="auto"/>
                                                  </w:divBdr>
                                                  <w:divsChild>
                                                    <w:div w:id="1305157140">
                                                      <w:marLeft w:val="0"/>
                                                      <w:marRight w:val="0"/>
                                                      <w:marTop w:val="0"/>
                                                      <w:marBottom w:val="0"/>
                                                      <w:divBdr>
                                                        <w:top w:val="none" w:sz="0" w:space="0" w:color="auto"/>
                                                        <w:left w:val="none" w:sz="0" w:space="0" w:color="auto"/>
                                                        <w:bottom w:val="none" w:sz="0" w:space="0" w:color="auto"/>
                                                        <w:right w:val="none" w:sz="0" w:space="0" w:color="auto"/>
                                                      </w:divBdr>
                                                    </w:div>
                                                    <w:div w:id="18224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1060">
                                              <w:marLeft w:val="0"/>
                                              <w:marRight w:val="0"/>
                                              <w:marTop w:val="0"/>
                                              <w:marBottom w:val="0"/>
                                              <w:divBdr>
                                                <w:top w:val="none" w:sz="0" w:space="0" w:color="auto"/>
                                                <w:left w:val="none" w:sz="0" w:space="0" w:color="auto"/>
                                                <w:bottom w:val="none" w:sz="0" w:space="0" w:color="auto"/>
                                                <w:right w:val="none" w:sz="0" w:space="0" w:color="auto"/>
                                              </w:divBdr>
                                              <w:divsChild>
                                                <w:div w:id="211170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527807">
                          <w:marLeft w:val="0"/>
                          <w:marRight w:val="0"/>
                          <w:marTop w:val="0"/>
                          <w:marBottom w:val="180"/>
                          <w:divBdr>
                            <w:top w:val="none" w:sz="0" w:space="0" w:color="auto"/>
                            <w:left w:val="none" w:sz="0" w:space="0" w:color="auto"/>
                            <w:bottom w:val="none" w:sz="0" w:space="0" w:color="auto"/>
                            <w:right w:val="none" w:sz="0" w:space="0" w:color="auto"/>
                          </w:divBdr>
                          <w:divsChild>
                            <w:div w:id="1923291572">
                              <w:marLeft w:val="0"/>
                              <w:marRight w:val="0"/>
                              <w:marTop w:val="0"/>
                              <w:marBottom w:val="0"/>
                              <w:divBdr>
                                <w:top w:val="none" w:sz="0" w:space="0" w:color="auto"/>
                                <w:left w:val="none" w:sz="0" w:space="0" w:color="auto"/>
                                <w:bottom w:val="none" w:sz="0" w:space="0" w:color="auto"/>
                                <w:right w:val="none" w:sz="0" w:space="0" w:color="auto"/>
                              </w:divBdr>
                              <w:divsChild>
                                <w:div w:id="422649614">
                                  <w:marLeft w:val="0"/>
                                  <w:marRight w:val="0"/>
                                  <w:marTop w:val="0"/>
                                  <w:marBottom w:val="0"/>
                                  <w:divBdr>
                                    <w:top w:val="none" w:sz="0" w:space="0" w:color="auto"/>
                                    <w:left w:val="none" w:sz="0" w:space="0" w:color="auto"/>
                                    <w:bottom w:val="none" w:sz="0" w:space="0" w:color="auto"/>
                                    <w:right w:val="none" w:sz="0" w:space="0" w:color="auto"/>
                                  </w:divBdr>
                                  <w:divsChild>
                                    <w:div w:id="672027758">
                                      <w:marLeft w:val="0"/>
                                      <w:marRight w:val="0"/>
                                      <w:marTop w:val="0"/>
                                      <w:marBottom w:val="0"/>
                                      <w:divBdr>
                                        <w:top w:val="none" w:sz="0" w:space="0" w:color="auto"/>
                                        <w:left w:val="none" w:sz="0" w:space="0" w:color="auto"/>
                                        <w:bottom w:val="none" w:sz="0" w:space="0" w:color="auto"/>
                                        <w:right w:val="none" w:sz="0" w:space="0" w:color="auto"/>
                                      </w:divBdr>
                                      <w:divsChild>
                                        <w:div w:id="425149032">
                                          <w:marLeft w:val="0"/>
                                          <w:marRight w:val="0"/>
                                          <w:marTop w:val="0"/>
                                          <w:marBottom w:val="0"/>
                                          <w:divBdr>
                                            <w:top w:val="none" w:sz="0" w:space="0" w:color="auto"/>
                                            <w:left w:val="none" w:sz="0" w:space="0" w:color="auto"/>
                                            <w:bottom w:val="none" w:sz="0" w:space="0" w:color="auto"/>
                                            <w:right w:val="none" w:sz="0" w:space="0" w:color="auto"/>
                                          </w:divBdr>
                                          <w:divsChild>
                                            <w:div w:id="436222266">
                                              <w:marLeft w:val="0"/>
                                              <w:marRight w:val="0"/>
                                              <w:marTop w:val="0"/>
                                              <w:marBottom w:val="0"/>
                                              <w:divBdr>
                                                <w:top w:val="none" w:sz="0" w:space="0" w:color="auto"/>
                                                <w:left w:val="none" w:sz="0" w:space="0" w:color="auto"/>
                                                <w:bottom w:val="none" w:sz="0" w:space="0" w:color="auto"/>
                                                <w:right w:val="none" w:sz="0" w:space="0" w:color="auto"/>
                                              </w:divBdr>
                                              <w:divsChild>
                                                <w:div w:id="1756828083">
                                                  <w:marLeft w:val="0"/>
                                                  <w:marRight w:val="0"/>
                                                  <w:marTop w:val="0"/>
                                                  <w:marBottom w:val="0"/>
                                                  <w:divBdr>
                                                    <w:top w:val="none" w:sz="0" w:space="0" w:color="auto"/>
                                                    <w:left w:val="none" w:sz="0" w:space="0" w:color="auto"/>
                                                    <w:bottom w:val="none" w:sz="0" w:space="0" w:color="auto"/>
                                                    <w:right w:val="none" w:sz="0" w:space="0" w:color="auto"/>
                                                  </w:divBdr>
                                                  <w:divsChild>
                                                    <w:div w:id="1182623016">
                                                      <w:marLeft w:val="0"/>
                                                      <w:marRight w:val="0"/>
                                                      <w:marTop w:val="0"/>
                                                      <w:marBottom w:val="0"/>
                                                      <w:divBdr>
                                                        <w:top w:val="none" w:sz="0" w:space="0" w:color="auto"/>
                                                        <w:left w:val="none" w:sz="0" w:space="0" w:color="auto"/>
                                                        <w:bottom w:val="none" w:sz="0" w:space="0" w:color="auto"/>
                                                        <w:right w:val="none" w:sz="0" w:space="0" w:color="auto"/>
                                                      </w:divBdr>
                                                    </w:div>
                                                    <w:div w:id="14977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66226">
                                              <w:marLeft w:val="0"/>
                                              <w:marRight w:val="0"/>
                                              <w:marTop w:val="0"/>
                                              <w:marBottom w:val="0"/>
                                              <w:divBdr>
                                                <w:top w:val="none" w:sz="0" w:space="0" w:color="auto"/>
                                                <w:left w:val="none" w:sz="0" w:space="0" w:color="auto"/>
                                                <w:bottom w:val="none" w:sz="0" w:space="0" w:color="auto"/>
                                                <w:right w:val="none" w:sz="0" w:space="0" w:color="auto"/>
                                              </w:divBdr>
                                              <w:divsChild>
                                                <w:div w:id="1797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407380">
                          <w:marLeft w:val="0"/>
                          <w:marRight w:val="0"/>
                          <w:marTop w:val="0"/>
                          <w:marBottom w:val="30"/>
                          <w:divBdr>
                            <w:top w:val="none" w:sz="0" w:space="0" w:color="auto"/>
                            <w:left w:val="none" w:sz="0" w:space="0" w:color="auto"/>
                            <w:bottom w:val="none" w:sz="0" w:space="0" w:color="auto"/>
                            <w:right w:val="none" w:sz="0" w:space="0" w:color="auto"/>
                          </w:divBdr>
                          <w:divsChild>
                            <w:div w:id="238758711">
                              <w:marLeft w:val="0"/>
                              <w:marRight w:val="0"/>
                              <w:marTop w:val="0"/>
                              <w:marBottom w:val="0"/>
                              <w:divBdr>
                                <w:top w:val="none" w:sz="0" w:space="0" w:color="auto"/>
                                <w:left w:val="none" w:sz="0" w:space="0" w:color="auto"/>
                                <w:bottom w:val="none" w:sz="0" w:space="0" w:color="auto"/>
                                <w:right w:val="none" w:sz="0" w:space="0" w:color="auto"/>
                              </w:divBdr>
                              <w:divsChild>
                                <w:div w:id="1829439572">
                                  <w:marLeft w:val="0"/>
                                  <w:marRight w:val="0"/>
                                  <w:marTop w:val="0"/>
                                  <w:marBottom w:val="0"/>
                                  <w:divBdr>
                                    <w:top w:val="none" w:sz="0" w:space="0" w:color="auto"/>
                                    <w:left w:val="none" w:sz="0" w:space="0" w:color="auto"/>
                                    <w:bottom w:val="none" w:sz="0" w:space="0" w:color="auto"/>
                                    <w:right w:val="none" w:sz="0" w:space="0" w:color="auto"/>
                                  </w:divBdr>
                                  <w:divsChild>
                                    <w:div w:id="1077751410">
                                      <w:marLeft w:val="0"/>
                                      <w:marRight w:val="0"/>
                                      <w:marTop w:val="0"/>
                                      <w:marBottom w:val="0"/>
                                      <w:divBdr>
                                        <w:top w:val="none" w:sz="0" w:space="0" w:color="auto"/>
                                        <w:left w:val="none" w:sz="0" w:space="0" w:color="auto"/>
                                        <w:bottom w:val="none" w:sz="0" w:space="0" w:color="auto"/>
                                        <w:right w:val="none" w:sz="0" w:space="0" w:color="auto"/>
                                      </w:divBdr>
                                      <w:divsChild>
                                        <w:div w:id="563108335">
                                          <w:marLeft w:val="0"/>
                                          <w:marRight w:val="0"/>
                                          <w:marTop w:val="0"/>
                                          <w:marBottom w:val="0"/>
                                          <w:divBdr>
                                            <w:top w:val="none" w:sz="0" w:space="0" w:color="auto"/>
                                            <w:left w:val="none" w:sz="0" w:space="0" w:color="auto"/>
                                            <w:bottom w:val="none" w:sz="0" w:space="0" w:color="auto"/>
                                            <w:right w:val="none" w:sz="0" w:space="0" w:color="auto"/>
                                          </w:divBdr>
                                          <w:divsChild>
                                            <w:div w:id="1807888488">
                                              <w:marLeft w:val="0"/>
                                              <w:marRight w:val="0"/>
                                              <w:marTop w:val="0"/>
                                              <w:marBottom w:val="0"/>
                                              <w:divBdr>
                                                <w:top w:val="none" w:sz="0" w:space="0" w:color="auto"/>
                                                <w:left w:val="none" w:sz="0" w:space="0" w:color="auto"/>
                                                <w:bottom w:val="none" w:sz="0" w:space="0" w:color="auto"/>
                                                <w:right w:val="none" w:sz="0" w:space="0" w:color="auto"/>
                                              </w:divBdr>
                                            </w:div>
                                          </w:divsChild>
                                        </w:div>
                                        <w:div w:id="2092845523">
                                          <w:marLeft w:val="60"/>
                                          <w:marRight w:val="0"/>
                                          <w:marTop w:val="0"/>
                                          <w:marBottom w:val="0"/>
                                          <w:divBdr>
                                            <w:top w:val="none" w:sz="0" w:space="0" w:color="auto"/>
                                            <w:left w:val="none" w:sz="0" w:space="0" w:color="auto"/>
                                            <w:bottom w:val="none" w:sz="0" w:space="0" w:color="auto"/>
                                            <w:right w:val="none" w:sz="0" w:space="0" w:color="auto"/>
                                          </w:divBdr>
                                          <w:divsChild>
                                            <w:div w:id="9606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81696">
                          <w:marLeft w:val="0"/>
                          <w:marRight w:val="0"/>
                          <w:marTop w:val="0"/>
                          <w:marBottom w:val="180"/>
                          <w:divBdr>
                            <w:top w:val="none" w:sz="0" w:space="0" w:color="auto"/>
                            <w:left w:val="none" w:sz="0" w:space="0" w:color="auto"/>
                            <w:bottom w:val="none" w:sz="0" w:space="0" w:color="auto"/>
                            <w:right w:val="none" w:sz="0" w:space="0" w:color="auto"/>
                          </w:divBdr>
                          <w:divsChild>
                            <w:div w:id="1969119729">
                              <w:marLeft w:val="0"/>
                              <w:marRight w:val="0"/>
                              <w:marTop w:val="0"/>
                              <w:marBottom w:val="0"/>
                              <w:divBdr>
                                <w:top w:val="none" w:sz="0" w:space="0" w:color="auto"/>
                                <w:left w:val="none" w:sz="0" w:space="0" w:color="auto"/>
                                <w:bottom w:val="none" w:sz="0" w:space="0" w:color="auto"/>
                                <w:right w:val="none" w:sz="0" w:space="0" w:color="auto"/>
                              </w:divBdr>
                              <w:divsChild>
                                <w:div w:id="1298493327">
                                  <w:marLeft w:val="0"/>
                                  <w:marRight w:val="0"/>
                                  <w:marTop w:val="0"/>
                                  <w:marBottom w:val="0"/>
                                  <w:divBdr>
                                    <w:top w:val="none" w:sz="0" w:space="0" w:color="auto"/>
                                    <w:left w:val="none" w:sz="0" w:space="0" w:color="auto"/>
                                    <w:bottom w:val="none" w:sz="0" w:space="0" w:color="auto"/>
                                    <w:right w:val="none" w:sz="0" w:space="0" w:color="auto"/>
                                  </w:divBdr>
                                  <w:divsChild>
                                    <w:div w:id="593710414">
                                      <w:marLeft w:val="0"/>
                                      <w:marRight w:val="0"/>
                                      <w:marTop w:val="0"/>
                                      <w:marBottom w:val="0"/>
                                      <w:divBdr>
                                        <w:top w:val="none" w:sz="0" w:space="0" w:color="auto"/>
                                        <w:left w:val="none" w:sz="0" w:space="0" w:color="auto"/>
                                        <w:bottom w:val="none" w:sz="0" w:space="0" w:color="auto"/>
                                        <w:right w:val="none" w:sz="0" w:space="0" w:color="auto"/>
                                      </w:divBdr>
                                      <w:divsChild>
                                        <w:div w:id="505903679">
                                          <w:marLeft w:val="0"/>
                                          <w:marRight w:val="0"/>
                                          <w:marTop w:val="0"/>
                                          <w:marBottom w:val="0"/>
                                          <w:divBdr>
                                            <w:top w:val="none" w:sz="0" w:space="0" w:color="auto"/>
                                            <w:left w:val="none" w:sz="0" w:space="0" w:color="auto"/>
                                            <w:bottom w:val="none" w:sz="0" w:space="0" w:color="auto"/>
                                            <w:right w:val="none" w:sz="0" w:space="0" w:color="auto"/>
                                          </w:divBdr>
                                          <w:divsChild>
                                            <w:div w:id="1655186088">
                                              <w:marLeft w:val="0"/>
                                              <w:marRight w:val="0"/>
                                              <w:marTop w:val="0"/>
                                              <w:marBottom w:val="0"/>
                                              <w:divBdr>
                                                <w:top w:val="none" w:sz="0" w:space="0" w:color="auto"/>
                                                <w:left w:val="none" w:sz="0" w:space="0" w:color="auto"/>
                                                <w:bottom w:val="none" w:sz="0" w:space="0" w:color="auto"/>
                                                <w:right w:val="none" w:sz="0" w:space="0" w:color="auto"/>
                                              </w:divBdr>
                                            </w:div>
                                          </w:divsChild>
                                        </w:div>
                                        <w:div w:id="2094549455">
                                          <w:marLeft w:val="60"/>
                                          <w:marRight w:val="0"/>
                                          <w:marTop w:val="0"/>
                                          <w:marBottom w:val="0"/>
                                          <w:divBdr>
                                            <w:top w:val="none" w:sz="0" w:space="0" w:color="auto"/>
                                            <w:left w:val="none" w:sz="0" w:space="0" w:color="auto"/>
                                            <w:bottom w:val="none" w:sz="0" w:space="0" w:color="auto"/>
                                            <w:right w:val="none" w:sz="0" w:space="0" w:color="auto"/>
                                          </w:divBdr>
                                          <w:divsChild>
                                            <w:div w:id="196411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14092">
                          <w:marLeft w:val="0"/>
                          <w:marRight w:val="0"/>
                          <w:marTop w:val="0"/>
                          <w:marBottom w:val="30"/>
                          <w:divBdr>
                            <w:top w:val="none" w:sz="0" w:space="0" w:color="auto"/>
                            <w:left w:val="none" w:sz="0" w:space="0" w:color="auto"/>
                            <w:bottom w:val="none" w:sz="0" w:space="0" w:color="auto"/>
                            <w:right w:val="none" w:sz="0" w:space="0" w:color="auto"/>
                          </w:divBdr>
                          <w:divsChild>
                            <w:div w:id="471799082">
                              <w:marLeft w:val="0"/>
                              <w:marRight w:val="0"/>
                              <w:marTop w:val="0"/>
                              <w:marBottom w:val="0"/>
                              <w:divBdr>
                                <w:top w:val="none" w:sz="0" w:space="0" w:color="auto"/>
                                <w:left w:val="none" w:sz="0" w:space="0" w:color="auto"/>
                                <w:bottom w:val="none" w:sz="0" w:space="0" w:color="auto"/>
                                <w:right w:val="none" w:sz="0" w:space="0" w:color="auto"/>
                              </w:divBdr>
                              <w:divsChild>
                                <w:div w:id="816606189">
                                  <w:marLeft w:val="0"/>
                                  <w:marRight w:val="0"/>
                                  <w:marTop w:val="0"/>
                                  <w:marBottom w:val="0"/>
                                  <w:divBdr>
                                    <w:top w:val="none" w:sz="0" w:space="0" w:color="auto"/>
                                    <w:left w:val="none" w:sz="0" w:space="0" w:color="auto"/>
                                    <w:bottom w:val="none" w:sz="0" w:space="0" w:color="auto"/>
                                    <w:right w:val="none" w:sz="0" w:space="0" w:color="auto"/>
                                  </w:divBdr>
                                  <w:divsChild>
                                    <w:div w:id="1958829968">
                                      <w:marLeft w:val="0"/>
                                      <w:marRight w:val="0"/>
                                      <w:marTop w:val="0"/>
                                      <w:marBottom w:val="0"/>
                                      <w:divBdr>
                                        <w:top w:val="none" w:sz="0" w:space="0" w:color="auto"/>
                                        <w:left w:val="none" w:sz="0" w:space="0" w:color="auto"/>
                                        <w:bottom w:val="none" w:sz="0" w:space="0" w:color="auto"/>
                                        <w:right w:val="none" w:sz="0" w:space="0" w:color="auto"/>
                                      </w:divBdr>
                                      <w:divsChild>
                                        <w:div w:id="1462919388">
                                          <w:marLeft w:val="0"/>
                                          <w:marRight w:val="0"/>
                                          <w:marTop w:val="0"/>
                                          <w:marBottom w:val="0"/>
                                          <w:divBdr>
                                            <w:top w:val="none" w:sz="0" w:space="0" w:color="auto"/>
                                            <w:left w:val="none" w:sz="0" w:space="0" w:color="auto"/>
                                            <w:bottom w:val="none" w:sz="0" w:space="0" w:color="auto"/>
                                            <w:right w:val="none" w:sz="0" w:space="0" w:color="auto"/>
                                          </w:divBdr>
                                          <w:divsChild>
                                            <w:div w:id="1019088085">
                                              <w:marLeft w:val="0"/>
                                              <w:marRight w:val="0"/>
                                              <w:marTop w:val="0"/>
                                              <w:marBottom w:val="0"/>
                                              <w:divBdr>
                                                <w:top w:val="none" w:sz="0" w:space="0" w:color="auto"/>
                                                <w:left w:val="none" w:sz="0" w:space="0" w:color="auto"/>
                                                <w:bottom w:val="none" w:sz="0" w:space="0" w:color="auto"/>
                                                <w:right w:val="none" w:sz="0" w:space="0" w:color="auto"/>
                                              </w:divBdr>
                                            </w:div>
                                          </w:divsChild>
                                        </w:div>
                                        <w:div w:id="717895850">
                                          <w:marLeft w:val="60"/>
                                          <w:marRight w:val="0"/>
                                          <w:marTop w:val="0"/>
                                          <w:marBottom w:val="0"/>
                                          <w:divBdr>
                                            <w:top w:val="none" w:sz="0" w:space="0" w:color="auto"/>
                                            <w:left w:val="none" w:sz="0" w:space="0" w:color="auto"/>
                                            <w:bottom w:val="none" w:sz="0" w:space="0" w:color="auto"/>
                                            <w:right w:val="none" w:sz="0" w:space="0" w:color="auto"/>
                                          </w:divBdr>
                                          <w:divsChild>
                                            <w:div w:id="22664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46206">
                          <w:marLeft w:val="0"/>
                          <w:marRight w:val="0"/>
                          <w:marTop w:val="0"/>
                          <w:marBottom w:val="30"/>
                          <w:divBdr>
                            <w:top w:val="none" w:sz="0" w:space="0" w:color="auto"/>
                            <w:left w:val="none" w:sz="0" w:space="0" w:color="auto"/>
                            <w:bottom w:val="none" w:sz="0" w:space="0" w:color="auto"/>
                            <w:right w:val="none" w:sz="0" w:space="0" w:color="auto"/>
                          </w:divBdr>
                          <w:divsChild>
                            <w:div w:id="1365714417">
                              <w:marLeft w:val="0"/>
                              <w:marRight w:val="0"/>
                              <w:marTop w:val="0"/>
                              <w:marBottom w:val="0"/>
                              <w:divBdr>
                                <w:top w:val="none" w:sz="0" w:space="0" w:color="auto"/>
                                <w:left w:val="none" w:sz="0" w:space="0" w:color="auto"/>
                                <w:bottom w:val="none" w:sz="0" w:space="0" w:color="auto"/>
                                <w:right w:val="none" w:sz="0" w:space="0" w:color="auto"/>
                              </w:divBdr>
                              <w:divsChild>
                                <w:div w:id="1008217640">
                                  <w:marLeft w:val="0"/>
                                  <w:marRight w:val="0"/>
                                  <w:marTop w:val="0"/>
                                  <w:marBottom w:val="0"/>
                                  <w:divBdr>
                                    <w:top w:val="none" w:sz="0" w:space="0" w:color="auto"/>
                                    <w:left w:val="none" w:sz="0" w:space="0" w:color="auto"/>
                                    <w:bottom w:val="none" w:sz="0" w:space="0" w:color="auto"/>
                                    <w:right w:val="none" w:sz="0" w:space="0" w:color="auto"/>
                                  </w:divBdr>
                                  <w:divsChild>
                                    <w:div w:id="2132941857">
                                      <w:marLeft w:val="0"/>
                                      <w:marRight w:val="0"/>
                                      <w:marTop w:val="0"/>
                                      <w:marBottom w:val="0"/>
                                      <w:divBdr>
                                        <w:top w:val="none" w:sz="0" w:space="0" w:color="auto"/>
                                        <w:left w:val="none" w:sz="0" w:space="0" w:color="auto"/>
                                        <w:bottom w:val="none" w:sz="0" w:space="0" w:color="auto"/>
                                        <w:right w:val="none" w:sz="0" w:space="0" w:color="auto"/>
                                      </w:divBdr>
                                      <w:divsChild>
                                        <w:div w:id="46685178">
                                          <w:marLeft w:val="0"/>
                                          <w:marRight w:val="0"/>
                                          <w:marTop w:val="0"/>
                                          <w:marBottom w:val="0"/>
                                          <w:divBdr>
                                            <w:top w:val="none" w:sz="0" w:space="0" w:color="auto"/>
                                            <w:left w:val="none" w:sz="0" w:space="0" w:color="auto"/>
                                            <w:bottom w:val="none" w:sz="0" w:space="0" w:color="auto"/>
                                            <w:right w:val="none" w:sz="0" w:space="0" w:color="auto"/>
                                          </w:divBdr>
                                          <w:divsChild>
                                            <w:div w:id="2028095650">
                                              <w:marLeft w:val="0"/>
                                              <w:marRight w:val="0"/>
                                              <w:marTop w:val="0"/>
                                              <w:marBottom w:val="0"/>
                                              <w:divBdr>
                                                <w:top w:val="none" w:sz="0" w:space="0" w:color="auto"/>
                                                <w:left w:val="none" w:sz="0" w:space="0" w:color="auto"/>
                                                <w:bottom w:val="none" w:sz="0" w:space="0" w:color="auto"/>
                                                <w:right w:val="none" w:sz="0" w:space="0" w:color="auto"/>
                                              </w:divBdr>
                                            </w:div>
                                          </w:divsChild>
                                        </w:div>
                                        <w:div w:id="1114906913">
                                          <w:marLeft w:val="60"/>
                                          <w:marRight w:val="0"/>
                                          <w:marTop w:val="0"/>
                                          <w:marBottom w:val="0"/>
                                          <w:divBdr>
                                            <w:top w:val="none" w:sz="0" w:space="0" w:color="auto"/>
                                            <w:left w:val="none" w:sz="0" w:space="0" w:color="auto"/>
                                            <w:bottom w:val="none" w:sz="0" w:space="0" w:color="auto"/>
                                            <w:right w:val="none" w:sz="0" w:space="0" w:color="auto"/>
                                          </w:divBdr>
                                          <w:divsChild>
                                            <w:div w:id="100856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626699">
                          <w:marLeft w:val="0"/>
                          <w:marRight w:val="0"/>
                          <w:marTop w:val="0"/>
                          <w:marBottom w:val="30"/>
                          <w:divBdr>
                            <w:top w:val="none" w:sz="0" w:space="0" w:color="auto"/>
                            <w:left w:val="none" w:sz="0" w:space="0" w:color="auto"/>
                            <w:bottom w:val="none" w:sz="0" w:space="0" w:color="auto"/>
                            <w:right w:val="none" w:sz="0" w:space="0" w:color="auto"/>
                          </w:divBdr>
                          <w:divsChild>
                            <w:div w:id="1270745652">
                              <w:marLeft w:val="0"/>
                              <w:marRight w:val="0"/>
                              <w:marTop w:val="0"/>
                              <w:marBottom w:val="0"/>
                              <w:divBdr>
                                <w:top w:val="none" w:sz="0" w:space="0" w:color="auto"/>
                                <w:left w:val="none" w:sz="0" w:space="0" w:color="auto"/>
                                <w:bottom w:val="none" w:sz="0" w:space="0" w:color="auto"/>
                                <w:right w:val="none" w:sz="0" w:space="0" w:color="auto"/>
                              </w:divBdr>
                              <w:divsChild>
                                <w:div w:id="600643894">
                                  <w:marLeft w:val="0"/>
                                  <w:marRight w:val="0"/>
                                  <w:marTop w:val="0"/>
                                  <w:marBottom w:val="0"/>
                                  <w:divBdr>
                                    <w:top w:val="none" w:sz="0" w:space="0" w:color="auto"/>
                                    <w:left w:val="none" w:sz="0" w:space="0" w:color="auto"/>
                                    <w:bottom w:val="none" w:sz="0" w:space="0" w:color="auto"/>
                                    <w:right w:val="none" w:sz="0" w:space="0" w:color="auto"/>
                                  </w:divBdr>
                                  <w:divsChild>
                                    <w:div w:id="1566335411">
                                      <w:marLeft w:val="0"/>
                                      <w:marRight w:val="0"/>
                                      <w:marTop w:val="0"/>
                                      <w:marBottom w:val="0"/>
                                      <w:divBdr>
                                        <w:top w:val="none" w:sz="0" w:space="0" w:color="auto"/>
                                        <w:left w:val="none" w:sz="0" w:space="0" w:color="auto"/>
                                        <w:bottom w:val="none" w:sz="0" w:space="0" w:color="auto"/>
                                        <w:right w:val="none" w:sz="0" w:space="0" w:color="auto"/>
                                      </w:divBdr>
                                      <w:divsChild>
                                        <w:div w:id="1235703803">
                                          <w:marLeft w:val="0"/>
                                          <w:marRight w:val="0"/>
                                          <w:marTop w:val="0"/>
                                          <w:marBottom w:val="0"/>
                                          <w:divBdr>
                                            <w:top w:val="none" w:sz="0" w:space="0" w:color="auto"/>
                                            <w:left w:val="none" w:sz="0" w:space="0" w:color="auto"/>
                                            <w:bottom w:val="none" w:sz="0" w:space="0" w:color="auto"/>
                                            <w:right w:val="none" w:sz="0" w:space="0" w:color="auto"/>
                                          </w:divBdr>
                                          <w:divsChild>
                                            <w:div w:id="1347754515">
                                              <w:marLeft w:val="0"/>
                                              <w:marRight w:val="0"/>
                                              <w:marTop w:val="0"/>
                                              <w:marBottom w:val="0"/>
                                              <w:divBdr>
                                                <w:top w:val="none" w:sz="0" w:space="0" w:color="auto"/>
                                                <w:left w:val="none" w:sz="0" w:space="0" w:color="auto"/>
                                                <w:bottom w:val="none" w:sz="0" w:space="0" w:color="auto"/>
                                                <w:right w:val="none" w:sz="0" w:space="0" w:color="auto"/>
                                              </w:divBdr>
                                            </w:div>
                                          </w:divsChild>
                                        </w:div>
                                        <w:div w:id="1115101558">
                                          <w:marLeft w:val="60"/>
                                          <w:marRight w:val="0"/>
                                          <w:marTop w:val="0"/>
                                          <w:marBottom w:val="0"/>
                                          <w:divBdr>
                                            <w:top w:val="none" w:sz="0" w:space="0" w:color="auto"/>
                                            <w:left w:val="none" w:sz="0" w:space="0" w:color="auto"/>
                                            <w:bottom w:val="none" w:sz="0" w:space="0" w:color="auto"/>
                                            <w:right w:val="none" w:sz="0" w:space="0" w:color="auto"/>
                                          </w:divBdr>
                                          <w:divsChild>
                                            <w:div w:id="13047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866847">
                          <w:marLeft w:val="0"/>
                          <w:marRight w:val="0"/>
                          <w:marTop w:val="0"/>
                          <w:marBottom w:val="30"/>
                          <w:divBdr>
                            <w:top w:val="none" w:sz="0" w:space="0" w:color="auto"/>
                            <w:left w:val="none" w:sz="0" w:space="0" w:color="auto"/>
                            <w:bottom w:val="none" w:sz="0" w:space="0" w:color="auto"/>
                            <w:right w:val="none" w:sz="0" w:space="0" w:color="auto"/>
                          </w:divBdr>
                          <w:divsChild>
                            <w:div w:id="3243521">
                              <w:marLeft w:val="0"/>
                              <w:marRight w:val="0"/>
                              <w:marTop w:val="0"/>
                              <w:marBottom w:val="0"/>
                              <w:divBdr>
                                <w:top w:val="none" w:sz="0" w:space="0" w:color="auto"/>
                                <w:left w:val="none" w:sz="0" w:space="0" w:color="auto"/>
                                <w:bottom w:val="none" w:sz="0" w:space="0" w:color="auto"/>
                                <w:right w:val="none" w:sz="0" w:space="0" w:color="auto"/>
                              </w:divBdr>
                              <w:divsChild>
                                <w:div w:id="1343776969">
                                  <w:marLeft w:val="0"/>
                                  <w:marRight w:val="0"/>
                                  <w:marTop w:val="0"/>
                                  <w:marBottom w:val="0"/>
                                  <w:divBdr>
                                    <w:top w:val="none" w:sz="0" w:space="0" w:color="auto"/>
                                    <w:left w:val="none" w:sz="0" w:space="0" w:color="auto"/>
                                    <w:bottom w:val="none" w:sz="0" w:space="0" w:color="auto"/>
                                    <w:right w:val="none" w:sz="0" w:space="0" w:color="auto"/>
                                  </w:divBdr>
                                  <w:divsChild>
                                    <w:div w:id="450435733">
                                      <w:marLeft w:val="0"/>
                                      <w:marRight w:val="0"/>
                                      <w:marTop w:val="0"/>
                                      <w:marBottom w:val="0"/>
                                      <w:divBdr>
                                        <w:top w:val="none" w:sz="0" w:space="0" w:color="auto"/>
                                        <w:left w:val="none" w:sz="0" w:space="0" w:color="auto"/>
                                        <w:bottom w:val="none" w:sz="0" w:space="0" w:color="auto"/>
                                        <w:right w:val="none" w:sz="0" w:space="0" w:color="auto"/>
                                      </w:divBdr>
                                      <w:divsChild>
                                        <w:div w:id="967003935">
                                          <w:marLeft w:val="0"/>
                                          <w:marRight w:val="0"/>
                                          <w:marTop w:val="0"/>
                                          <w:marBottom w:val="0"/>
                                          <w:divBdr>
                                            <w:top w:val="none" w:sz="0" w:space="0" w:color="auto"/>
                                            <w:left w:val="none" w:sz="0" w:space="0" w:color="auto"/>
                                            <w:bottom w:val="none" w:sz="0" w:space="0" w:color="auto"/>
                                            <w:right w:val="none" w:sz="0" w:space="0" w:color="auto"/>
                                          </w:divBdr>
                                          <w:divsChild>
                                            <w:div w:id="342828533">
                                              <w:marLeft w:val="0"/>
                                              <w:marRight w:val="0"/>
                                              <w:marTop w:val="0"/>
                                              <w:marBottom w:val="0"/>
                                              <w:divBdr>
                                                <w:top w:val="none" w:sz="0" w:space="0" w:color="auto"/>
                                                <w:left w:val="none" w:sz="0" w:space="0" w:color="auto"/>
                                                <w:bottom w:val="none" w:sz="0" w:space="0" w:color="auto"/>
                                                <w:right w:val="none" w:sz="0" w:space="0" w:color="auto"/>
                                              </w:divBdr>
                                            </w:div>
                                          </w:divsChild>
                                        </w:div>
                                        <w:div w:id="1520967386">
                                          <w:marLeft w:val="60"/>
                                          <w:marRight w:val="0"/>
                                          <w:marTop w:val="0"/>
                                          <w:marBottom w:val="0"/>
                                          <w:divBdr>
                                            <w:top w:val="none" w:sz="0" w:space="0" w:color="auto"/>
                                            <w:left w:val="none" w:sz="0" w:space="0" w:color="auto"/>
                                            <w:bottom w:val="none" w:sz="0" w:space="0" w:color="auto"/>
                                            <w:right w:val="none" w:sz="0" w:space="0" w:color="auto"/>
                                          </w:divBdr>
                                          <w:divsChild>
                                            <w:div w:id="173134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13365">
                          <w:marLeft w:val="0"/>
                          <w:marRight w:val="0"/>
                          <w:marTop w:val="0"/>
                          <w:marBottom w:val="30"/>
                          <w:divBdr>
                            <w:top w:val="none" w:sz="0" w:space="0" w:color="auto"/>
                            <w:left w:val="none" w:sz="0" w:space="0" w:color="auto"/>
                            <w:bottom w:val="none" w:sz="0" w:space="0" w:color="auto"/>
                            <w:right w:val="none" w:sz="0" w:space="0" w:color="auto"/>
                          </w:divBdr>
                          <w:divsChild>
                            <w:div w:id="367531954">
                              <w:marLeft w:val="0"/>
                              <w:marRight w:val="0"/>
                              <w:marTop w:val="0"/>
                              <w:marBottom w:val="0"/>
                              <w:divBdr>
                                <w:top w:val="none" w:sz="0" w:space="0" w:color="auto"/>
                                <w:left w:val="none" w:sz="0" w:space="0" w:color="auto"/>
                                <w:bottom w:val="none" w:sz="0" w:space="0" w:color="auto"/>
                                <w:right w:val="none" w:sz="0" w:space="0" w:color="auto"/>
                              </w:divBdr>
                              <w:divsChild>
                                <w:div w:id="613289679">
                                  <w:marLeft w:val="0"/>
                                  <w:marRight w:val="0"/>
                                  <w:marTop w:val="0"/>
                                  <w:marBottom w:val="0"/>
                                  <w:divBdr>
                                    <w:top w:val="none" w:sz="0" w:space="0" w:color="auto"/>
                                    <w:left w:val="none" w:sz="0" w:space="0" w:color="auto"/>
                                    <w:bottom w:val="none" w:sz="0" w:space="0" w:color="auto"/>
                                    <w:right w:val="none" w:sz="0" w:space="0" w:color="auto"/>
                                  </w:divBdr>
                                  <w:divsChild>
                                    <w:div w:id="351221831">
                                      <w:marLeft w:val="0"/>
                                      <w:marRight w:val="0"/>
                                      <w:marTop w:val="0"/>
                                      <w:marBottom w:val="0"/>
                                      <w:divBdr>
                                        <w:top w:val="none" w:sz="0" w:space="0" w:color="auto"/>
                                        <w:left w:val="none" w:sz="0" w:space="0" w:color="auto"/>
                                        <w:bottom w:val="none" w:sz="0" w:space="0" w:color="auto"/>
                                        <w:right w:val="none" w:sz="0" w:space="0" w:color="auto"/>
                                      </w:divBdr>
                                      <w:divsChild>
                                        <w:div w:id="28379929">
                                          <w:marLeft w:val="0"/>
                                          <w:marRight w:val="0"/>
                                          <w:marTop w:val="0"/>
                                          <w:marBottom w:val="0"/>
                                          <w:divBdr>
                                            <w:top w:val="none" w:sz="0" w:space="0" w:color="auto"/>
                                            <w:left w:val="none" w:sz="0" w:space="0" w:color="auto"/>
                                            <w:bottom w:val="none" w:sz="0" w:space="0" w:color="auto"/>
                                            <w:right w:val="none" w:sz="0" w:space="0" w:color="auto"/>
                                          </w:divBdr>
                                          <w:divsChild>
                                            <w:div w:id="539780737">
                                              <w:marLeft w:val="0"/>
                                              <w:marRight w:val="0"/>
                                              <w:marTop w:val="0"/>
                                              <w:marBottom w:val="0"/>
                                              <w:divBdr>
                                                <w:top w:val="none" w:sz="0" w:space="0" w:color="auto"/>
                                                <w:left w:val="none" w:sz="0" w:space="0" w:color="auto"/>
                                                <w:bottom w:val="none" w:sz="0" w:space="0" w:color="auto"/>
                                                <w:right w:val="none" w:sz="0" w:space="0" w:color="auto"/>
                                              </w:divBdr>
                                            </w:div>
                                          </w:divsChild>
                                        </w:div>
                                        <w:div w:id="1763140402">
                                          <w:marLeft w:val="60"/>
                                          <w:marRight w:val="0"/>
                                          <w:marTop w:val="0"/>
                                          <w:marBottom w:val="0"/>
                                          <w:divBdr>
                                            <w:top w:val="none" w:sz="0" w:space="0" w:color="auto"/>
                                            <w:left w:val="none" w:sz="0" w:space="0" w:color="auto"/>
                                            <w:bottom w:val="none" w:sz="0" w:space="0" w:color="auto"/>
                                            <w:right w:val="none" w:sz="0" w:space="0" w:color="auto"/>
                                          </w:divBdr>
                                          <w:divsChild>
                                            <w:div w:id="14161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538327">
                          <w:marLeft w:val="0"/>
                          <w:marRight w:val="0"/>
                          <w:marTop w:val="0"/>
                          <w:marBottom w:val="30"/>
                          <w:divBdr>
                            <w:top w:val="none" w:sz="0" w:space="0" w:color="auto"/>
                            <w:left w:val="none" w:sz="0" w:space="0" w:color="auto"/>
                            <w:bottom w:val="none" w:sz="0" w:space="0" w:color="auto"/>
                            <w:right w:val="none" w:sz="0" w:space="0" w:color="auto"/>
                          </w:divBdr>
                          <w:divsChild>
                            <w:div w:id="982737329">
                              <w:marLeft w:val="0"/>
                              <w:marRight w:val="0"/>
                              <w:marTop w:val="0"/>
                              <w:marBottom w:val="0"/>
                              <w:divBdr>
                                <w:top w:val="none" w:sz="0" w:space="0" w:color="auto"/>
                                <w:left w:val="none" w:sz="0" w:space="0" w:color="auto"/>
                                <w:bottom w:val="none" w:sz="0" w:space="0" w:color="auto"/>
                                <w:right w:val="none" w:sz="0" w:space="0" w:color="auto"/>
                              </w:divBdr>
                              <w:divsChild>
                                <w:div w:id="1744328875">
                                  <w:marLeft w:val="0"/>
                                  <w:marRight w:val="0"/>
                                  <w:marTop w:val="0"/>
                                  <w:marBottom w:val="0"/>
                                  <w:divBdr>
                                    <w:top w:val="none" w:sz="0" w:space="0" w:color="auto"/>
                                    <w:left w:val="none" w:sz="0" w:space="0" w:color="auto"/>
                                    <w:bottom w:val="none" w:sz="0" w:space="0" w:color="auto"/>
                                    <w:right w:val="none" w:sz="0" w:space="0" w:color="auto"/>
                                  </w:divBdr>
                                  <w:divsChild>
                                    <w:div w:id="1383214439">
                                      <w:marLeft w:val="0"/>
                                      <w:marRight w:val="0"/>
                                      <w:marTop w:val="0"/>
                                      <w:marBottom w:val="0"/>
                                      <w:divBdr>
                                        <w:top w:val="none" w:sz="0" w:space="0" w:color="auto"/>
                                        <w:left w:val="none" w:sz="0" w:space="0" w:color="auto"/>
                                        <w:bottom w:val="none" w:sz="0" w:space="0" w:color="auto"/>
                                        <w:right w:val="none" w:sz="0" w:space="0" w:color="auto"/>
                                      </w:divBdr>
                                      <w:divsChild>
                                        <w:div w:id="694691330">
                                          <w:marLeft w:val="0"/>
                                          <w:marRight w:val="0"/>
                                          <w:marTop w:val="0"/>
                                          <w:marBottom w:val="0"/>
                                          <w:divBdr>
                                            <w:top w:val="none" w:sz="0" w:space="0" w:color="auto"/>
                                            <w:left w:val="none" w:sz="0" w:space="0" w:color="auto"/>
                                            <w:bottom w:val="none" w:sz="0" w:space="0" w:color="auto"/>
                                            <w:right w:val="none" w:sz="0" w:space="0" w:color="auto"/>
                                          </w:divBdr>
                                          <w:divsChild>
                                            <w:div w:id="1159076103">
                                              <w:marLeft w:val="0"/>
                                              <w:marRight w:val="0"/>
                                              <w:marTop w:val="0"/>
                                              <w:marBottom w:val="0"/>
                                              <w:divBdr>
                                                <w:top w:val="none" w:sz="0" w:space="0" w:color="auto"/>
                                                <w:left w:val="none" w:sz="0" w:space="0" w:color="auto"/>
                                                <w:bottom w:val="none" w:sz="0" w:space="0" w:color="auto"/>
                                                <w:right w:val="none" w:sz="0" w:space="0" w:color="auto"/>
                                              </w:divBdr>
                                            </w:div>
                                          </w:divsChild>
                                        </w:div>
                                        <w:div w:id="1812745400">
                                          <w:marLeft w:val="60"/>
                                          <w:marRight w:val="0"/>
                                          <w:marTop w:val="0"/>
                                          <w:marBottom w:val="0"/>
                                          <w:divBdr>
                                            <w:top w:val="none" w:sz="0" w:space="0" w:color="auto"/>
                                            <w:left w:val="none" w:sz="0" w:space="0" w:color="auto"/>
                                            <w:bottom w:val="none" w:sz="0" w:space="0" w:color="auto"/>
                                            <w:right w:val="none" w:sz="0" w:space="0" w:color="auto"/>
                                          </w:divBdr>
                                          <w:divsChild>
                                            <w:div w:id="8051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924927">
                          <w:marLeft w:val="0"/>
                          <w:marRight w:val="0"/>
                          <w:marTop w:val="0"/>
                          <w:marBottom w:val="30"/>
                          <w:divBdr>
                            <w:top w:val="none" w:sz="0" w:space="0" w:color="auto"/>
                            <w:left w:val="none" w:sz="0" w:space="0" w:color="auto"/>
                            <w:bottom w:val="none" w:sz="0" w:space="0" w:color="auto"/>
                            <w:right w:val="none" w:sz="0" w:space="0" w:color="auto"/>
                          </w:divBdr>
                          <w:divsChild>
                            <w:div w:id="1985741258">
                              <w:marLeft w:val="0"/>
                              <w:marRight w:val="0"/>
                              <w:marTop w:val="0"/>
                              <w:marBottom w:val="0"/>
                              <w:divBdr>
                                <w:top w:val="none" w:sz="0" w:space="0" w:color="auto"/>
                                <w:left w:val="none" w:sz="0" w:space="0" w:color="auto"/>
                                <w:bottom w:val="none" w:sz="0" w:space="0" w:color="auto"/>
                                <w:right w:val="none" w:sz="0" w:space="0" w:color="auto"/>
                              </w:divBdr>
                              <w:divsChild>
                                <w:div w:id="290673563">
                                  <w:marLeft w:val="0"/>
                                  <w:marRight w:val="0"/>
                                  <w:marTop w:val="0"/>
                                  <w:marBottom w:val="0"/>
                                  <w:divBdr>
                                    <w:top w:val="none" w:sz="0" w:space="0" w:color="auto"/>
                                    <w:left w:val="none" w:sz="0" w:space="0" w:color="auto"/>
                                    <w:bottom w:val="none" w:sz="0" w:space="0" w:color="auto"/>
                                    <w:right w:val="none" w:sz="0" w:space="0" w:color="auto"/>
                                  </w:divBdr>
                                  <w:divsChild>
                                    <w:div w:id="1866214640">
                                      <w:marLeft w:val="0"/>
                                      <w:marRight w:val="0"/>
                                      <w:marTop w:val="0"/>
                                      <w:marBottom w:val="0"/>
                                      <w:divBdr>
                                        <w:top w:val="none" w:sz="0" w:space="0" w:color="auto"/>
                                        <w:left w:val="none" w:sz="0" w:space="0" w:color="auto"/>
                                        <w:bottom w:val="none" w:sz="0" w:space="0" w:color="auto"/>
                                        <w:right w:val="none" w:sz="0" w:space="0" w:color="auto"/>
                                      </w:divBdr>
                                      <w:divsChild>
                                        <w:div w:id="1494253412">
                                          <w:marLeft w:val="0"/>
                                          <w:marRight w:val="0"/>
                                          <w:marTop w:val="0"/>
                                          <w:marBottom w:val="0"/>
                                          <w:divBdr>
                                            <w:top w:val="none" w:sz="0" w:space="0" w:color="auto"/>
                                            <w:left w:val="none" w:sz="0" w:space="0" w:color="auto"/>
                                            <w:bottom w:val="none" w:sz="0" w:space="0" w:color="auto"/>
                                            <w:right w:val="none" w:sz="0" w:space="0" w:color="auto"/>
                                          </w:divBdr>
                                          <w:divsChild>
                                            <w:div w:id="1516335491">
                                              <w:marLeft w:val="0"/>
                                              <w:marRight w:val="0"/>
                                              <w:marTop w:val="0"/>
                                              <w:marBottom w:val="0"/>
                                              <w:divBdr>
                                                <w:top w:val="none" w:sz="0" w:space="0" w:color="auto"/>
                                                <w:left w:val="none" w:sz="0" w:space="0" w:color="auto"/>
                                                <w:bottom w:val="none" w:sz="0" w:space="0" w:color="auto"/>
                                                <w:right w:val="none" w:sz="0" w:space="0" w:color="auto"/>
                                              </w:divBdr>
                                            </w:div>
                                          </w:divsChild>
                                        </w:div>
                                        <w:div w:id="1646348943">
                                          <w:marLeft w:val="60"/>
                                          <w:marRight w:val="0"/>
                                          <w:marTop w:val="0"/>
                                          <w:marBottom w:val="0"/>
                                          <w:divBdr>
                                            <w:top w:val="none" w:sz="0" w:space="0" w:color="auto"/>
                                            <w:left w:val="none" w:sz="0" w:space="0" w:color="auto"/>
                                            <w:bottom w:val="none" w:sz="0" w:space="0" w:color="auto"/>
                                            <w:right w:val="none" w:sz="0" w:space="0" w:color="auto"/>
                                          </w:divBdr>
                                          <w:divsChild>
                                            <w:div w:id="11501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473687">
                          <w:marLeft w:val="0"/>
                          <w:marRight w:val="0"/>
                          <w:marTop w:val="0"/>
                          <w:marBottom w:val="30"/>
                          <w:divBdr>
                            <w:top w:val="none" w:sz="0" w:space="0" w:color="auto"/>
                            <w:left w:val="none" w:sz="0" w:space="0" w:color="auto"/>
                            <w:bottom w:val="none" w:sz="0" w:space="0" w:color="auto"/>
                            <w:right w:val="none" w:sz="0" w:space="0" w:color="auto"/>
                          </w:divBdr>
                          <w:divsChild>
                            <w:div w:id="320155702">
                              <w:marLeft w:val="0"/>
                              <w:marRight w:val="0"/>
                              <w:marTop w:val="0"/>
                              <w:marBottom w:val="0"/>
                              <w:divBdr>
                                <w:top w:val="none" w:sz="0" w:space="0" w:color="auto"/>
                                <w:left w:val="none" w:sz="0" w:space="0" w:color="auto"/>
                                <w:bottom w:val="none" w:sz="0" w:space="0" w:color="auto"/>
                                <w:right w:val="none" w:sz="0" w:space="0" w:color="auto"/>
                              </w:divBdr>
                              <w:divsChild>
                                <w:div w:id="141772482">
                                  <w:marLeft w:val="0"/>
                                  <w:marRight w:val="0"/>
                                  <w:marTop w:val="0"/>
                                  <w:marBottom w:val="0"/>
                                  <w:divBdr>
                                    <w:top w:val="none" w:sz="0" w:space="0" w:color="auto"/>
                                    <w:left w:val="none" w:sz="0" w:space="0" w:color="auto"/>
                                    <w:bottom w:val="none" w:sz="0" w:space="0" w:color="auto"/>
                                    <w:right w:val="none" w:sz="0" w:space="0" w:color="auto"/>
                                  </w:divBdr>
                                  <w:divsChild>
                                    <w:div w:id="635112809">
                                      <w:marLeft w:val="0"/>
                                      <w:marRight w:val="0"/>
                                      <w:marTop w:val="0"/>
                                      <w:marBottom w:val="0"/>
                                      <w:divBdr>
                                        <w:top w:val="none" w:sz="0" w:space="0" w:color="auto"/>
                                        <w:left w:val="none" w:sz="0" w:space="0" w:color="auto"/>
                                        <w:bottom w:val="none" w:sz="0" w:space="0" w:color="auto"/>
                                        <w:right w:val="none" w:sz="0" w:space="0" w:color="auto"/>
                                      </w:divBdr>
                                      <w:divsChild>
                                        <w:div w:id="1848278542">
                                          <w:marLeft w:val="0"/>
                                          <w:marRight w:val="0"/>
                                          <w:marTop w:val="0"/>
                                          <w:marBottom w:val="0"/>
                                          <w:divBdr>
                                            <w:top w:val="none" w:sz="0" w:space="0" w:color="auto"/>
                                            <w:left w:val="none" w:sz="0" w:space="0" w:color="auto"/>
                                            <w:bottom w:val="none" w:sz="0" w:space="0" w:color="auto"/>
                                            <w:right w:val="none" w:sz="0" w:space="0" w:color="auto"/>
                                          </w:divBdr>
                                          <w:divsChild>
                                            <w:div w:id="1590118354">
                                              <w:marLeft w:val="0"/>
                                              <w:marRight w:val="0"/>
                                              <w:marTop w:val="0"/>
                                              <w:marBottom w:val="0"/>
                                              <w:divBdr>
                                                <w:top w:val="none" w:sz="0" w:space="0" w:color="auto"/>
                                                <w:left w:val="none" w:sz="0" w:space="0" w:color="auto"/>
                                                <w:bottom w:val="none" w:sz="0" w:space="0" w:color="auto"/>
                                                <w:right w:val="none" w:sz="0" w:space="0" w:color="auto"/>
                                              </w:divBdr>
                                            </w:div>
                                          </w:divsChild>
                                        </w:div>
                                        <w:div w:id="1460806606">
                                          <w:marLeft w:val="60"/>
                                          <w:marRight w:val="0"/>
                                          <w:marTop w:val="0"/>
                                          <w:marBottom w:val="0"/>
                                          <w:divBdr>
                                            <w:top w:val="none" w:sz="0" w:space="0" w:color="auto"/>
                                            <w:left w:val="none" w:sz="0" w:space="0" w:color="auto"/>
                                            <w:bottom w:val="none" w:sz="0" w:space="0" w:color="auto"/>
                                            <w:right w:val="none" w:sz="0" w:space="0" w:color="auto"/>
                                          </w:divBdr>
                                          <w:divsChild>
                                            <w:div w:id="3602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472644">
                          <w:marLeft w:val="0"/>
                          <w:marRight w:val="0"/>
                          <w:marTop w:val="0"/>
                          <w:marBottom w:val="30"/>
                          <w:divBdr>
                            <w:top w:val="none" w:sz="0" w:space="0" w:color="auto"/>
                            <w:left w:val="none" w:sz="0" w:space="0" w:color="auto"/>
                            <w:bottom w:val="none" w:sz="0" w:space="0" w:color="auto"/>
                            <w:right w:val="none" w:sz="0" w:space="0" w:color="auto"/>
                          </w:divBdr>
                          <w:divsChild>
                            <w:div w:id="1567911409">
                              <w:marLeft w:val="0"/>
                              <w:marRight w:val="0"/>
                              <w:marTop w:val="0"/>
                              <w:marBottom w:val="0"/>
                              <w:divBdr>
                                <w:top w:val="none" w:sz="0" w:space="0" w:color="auto"/>
                                <w:left w:val="none" w:sz="0" w:space="0" w:color="auto"/>
                                <w:bottom w:val="none" w:sz="0" w:space="0" w:color="auto"/>
                                <w:right w:val="none" w:sz="0" w:space="0" w:color="auto"/>
                              </w:divBdr>
                              <w:divsChild>
                                <w:div w:id="1802844200">
                                  <w:marLeft w:val="0"/>
                                  <w:marRight w:val="0"/>
                                  <w:marTop w:val="0"/>
                                  <w:marBottom w:val="0"/>
                                  <w:divBdr>
                                    <w:top w:val="none" w:sz="0" w:space="0" w:color="auto"/>
                                    <w:left w:val="none" w:sz="0" w:space="0" w:color="auto"/>
                                    <w:bottom w:val="none" w:sz="0" w:space="0" w:color="auto"/>
                                    <w:right w:val="none" w:sz="0" w:space="0" w:color="auto"/>
                                  </w:divBdr>
                                  <w:divsChild>
                                    <w:div w:id="603195929">
                                      <w:marLeft w:val="0"/>
                                      <w:marRight w:val="0"/>
                                      <w:marTop w:val="0"/>
                                      <w:marBottom w:val="0"/>
                                      <w:divBdr>
                                        <w:top w:val="none" w:sz="0" w:space="0" w:color="auto"/>
                                        <w:left w:val="none" w:sz="0" w:space="0" w:color="auto"/>
                                        <w:bottom w:val="none" w:sz="0" w:space="0" w:color="auto"/>
                                        <w:right w:val="none" w:sz="0" w:space="0" w:color="auto"/>
                                      </w:divBdr>
                                      <w:divsChild>
                                        <w:div w:id="2118714755">
                                          <w:marLeft w:val="0"/>
                                          <w:marRight w:val="0"/>
                                          <w:marTop w:val="0"/>
                                          <w:marBottom w:val="0"/>
                                          <w:divBdr>
                                            <w:top w:val="none" w:sz="0" w:space="0" w:color="auto"/>
                                            <w:left w:val="none" w:sz="0" w:space="0" w:color="auto"/>
                                            <w:bottom w:val="none" w:sz="0" w:space="0" w:color="auto"/>
                                            <w:right w:val="none" w:sz="0" w:space="0" w:color="auto"/>
                                          </w:divBdr>
                                          <w:divsChild>
                                            <w:div w:id="1020544965">
                                              <w:marLeft w:val="0"/>
                                              <w:marRight w:val="0"/>
                                              <w:marTop w:val="0"/>
                                              <w:marBottom w:val="0"/>
                                              <w:divBdr>
                                                <w:top w:val="none" w:sz="0" w:space="0" w:color="auto"/>
                                                <w:left w:val="none" w:sz="0" w:space="0" w:color="auto"/>
                                                <w:bottom w:val="none" w:sz="0" w:space="0" w:color="auto"/>
                                                <w:right w:val="none" w:sz="0" w:space="0" w:color="auto"/>
                                              </w:divBdr>
                                            </w:div>
                                          </w:divsChild>
                                        </w:div>
                                        <w:div w:id="1143231902">
                                          <w:marLeft w:val="60"/>
                                          <w:marRight w:val="0"/>
                                          <w:marTop w:val="0"/>
                                          <w:marBottom w:val="0"/>
                                          <w:divBdr>
                                            <w:top w:val="none" w:sz="0" w:space="0" w:color="auto"/>
                                            <w:left w:val="none" w:sz="0" w:space="0" w:color="auto"/>
                                            <w:bottom w:val="none" w:sz="0" w:space="0" w:color="auto"/>
                                            <w:right w:val="none" w:sz="0" w:space="0" w:color="auto"/>
                                          </w:divBdr>
                                          <w:divsChild>
                                            <w:div w:id="18899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165658">
                          <w:marLeft w:val="0"/>
                          <w:marRight w:val="0"/>
                          <w:marTop w:val="0"/>
                          <w:marBottom w:val="30"/>
                          <w:divBdr>
                            <w:top w:val="none" w:sz="0" w:space="0" w:color="auto"/>
                            <w:left w:val="none" w:sz="0" w:space="0" w:color="auto"/>
                            <w:bottom w:val="none" w:sz="0" w:space="0" w:color="auto"/>
                            <w:right w:val="none" w:sz="0" w:space="0" w:color="auto"/>
                          </w:divBdr>
                          <w:divsChild>
                            <w:div w:id="2057313073">
                              <w:marLeft w:val="0"/>
                              <w:marRight w:val="0"/>
                              <w:marTop w:val="0"/>
                              <w:marBottom w:val="0"/>
                              <w:divBdr>
                                <w:top w:val="none" w:sz="0" w:space="0" w:color="auto"/>
                                <w:left w:val="none" w:sz="0" w:space="0" w:color="auto"/>
                                <w:bottom w:val="none" w:sz="0" w:space="0" w:color="auto"/>
                                <w:right w:val="none" w:sz="0" w:space="0" w:color="auto"/>
                              </w:divBdr>
                              <w:divsChild>
                                <w:div w:id="1073159096">
                                  <w:marLeft w:val="0"/>
                                  <w:marRight w:val="0"/>
                                  <w:marTop w:val="0"/>
                                  <w:marBottom w:val="0"/>
                                  <w:divBdr>
                                    <w:top w:val="none" w:sz="0" w:space="0" w:color="auto"/>
                                    <w:left w:val="none" w:sz="0" w:space="0" w:color="auto"/>
                                    <w:bottom w:val="none" w:sz="0" w:space="0" w:color="auto"/>
                                    <w:right w:val="none" w:sz="0" w:space="0" w:color="auto"/>
                                  </w:divBdr>
                                  <w:divsChild>
                                    <w:div w:id="1471746267">
                                      <w:marLeft w:val="0"/>
                                      <w:marRight w:val="0"/>
                                      <w:marTop w:val="0"/>
                                      <w:marBottom w:val="0"/>
                                      <w:divBdr>
                                        <w:top w:val="none" w:sz="0" w:space="0" w:color="auto"/>
                                        <w:left w:val="none" w:sz="0" w:space="0" w:color="auto"/>
                                        <w:bottom w:val="none" w:sz="0" w:space="0" w:color="auto"/>
                                        <w:right w:val="none" w:sz="0" w:space="0" w:color="auto"/>
                                      </w:divBdr>
                                      <w:divsChild>
                                        <w:div w:id="255403670">
                                          <w:marLeft w:val="0"/>
                                          <w:marRight w:val="0"/>
                                          <w:marTop w:val="0"/>
                                          <w:marBottom w:val="0"/>
                                          <w:divBdr>
                                            <w:top w:val="none" w:sz="0" w:space="0" w:color="auto"/>
                                            <w:left w:val="none" w:sz="0" w:space="0" w:color="auto"/>
                                            <w:bottom w:val="none" w:sz="0" w:space="0" w:color="auto"/>
                                            <w:right w:val="none" w:sz="0" w:space="0" w:color="auto"/>
                                          </w:divBdr>
                                          <w:divsChild>
                                            <w:div w:id="259531168">
                                              <w:marLeft w:val="0"/>
                                              <w:marRight w:val="0"/>
                                              <w:marTop w:val="0"/>
                                              <w:marBottom w:val="0"/>
                                              <w:divBdr>
                                                <w:top w:val="none" w:sz="0" w:space="0" w:color="auto"/>
                                                <w:left w:val="none" w:sz="0" w:space="0" w:color="auto"/>
                                                <w:bottom w:val="none" w:sz="0" w:space="0" w:color="auto"/>
                                                <w:right w:val="none" w:sz="0" w:space="0" w:color="auto"/>
                                              </w:divBdr>
                                            </w:div>
                                          </w:divsChild>
                                        </w:div>
                                        <w:div w:id="1355420248">
                                          <w:marLeft w:val="60"/>
                                          <w:marRight w:val="0"/>
                                          <w:marTop w:val="0"/>
                                          <w:marBottom w:val="0"/>
                                          <w:divBdr>
                                            <w:top w:val="none" w:sz="0" w:space="0" w:color="auto"/>
                                            <w:left w:val="none" w:sz="0" w:space="0" w:color="auto"/>
                                            <w:bottom w:val="none" w:sz="0" w:space="0" w:color="auto"/>
                                            <w:right w:val="none" w:sz="0" w:space="0" w:color="auto"/>
                                          </w:divBdr>
                                          <w:divsChild>
                                            <w:div w:id="16495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916209">
                          <w:marLeft w:val="0"/>
                          <w:marRight w:val="0"/>
                          <w:marTop w:val="0"/>
                          <w:marBottom w:val="30"/>
                          <w:divBdr>
                            <w:top w:val="none" w:sz="0" w:space="0" w:color="auto"/>
                            <w:left w:val="none" w:sz="0" w:space="0" w:color="auto"/>
                            <w:bottom w:val="none" w:sz="0" w:space="0" w:color="auto"/>
                            <w:right w:val="none" w:sz="0" w:space="0" w:color="auto"/>
                          </w:divBdr>
                          <w:divsChild>
                            <w:div w:id="870151034">
                              <w:marLeft w:val="0"/>
                              <w:marRight w:val="0"/>
                              <w:marTop w:val="0"/>
                              <w:marBottom w:val="0"/>
                              <w:divBdr>
                                <w:top w:val="none" w:sz="0" w:space="0" w:color="auto"/>
                                <w:left w:val="none" w:sz="0" w:space="0" w:color="auto"/>
                                <w:bottom w:val="none" w:sz="0" w:space="0" w:color="auto"/>
                                <w:right w:val="none" w:sz="0" w:space="0" w:color="auto"/>
                              </w:divBdr>
                              <w:divsChild>
                                <w:div w:id="917901811">
                                  <w:marLeft w:val="0"/>
                                  <w:marRight w:val="0"/>
                                  <w:marTop w:val="0"/>
                                  <w:marBottom w:val="0"/>
                                  <w:divBdr>
                                    <w:top w:val="none" w:sz="0" w:space="0" w:color="auto"/>
                                    <w:left w:val="none" w:sz="0" w:space="0" w:color="auto"/>
                                    <w:bottom w:val="none" w:sz="0" w:space="0" w:color="auto"/>
                                    <w:right w:val="none" w:sz="0" w:space="0" w:color="auto"/>
                                  </w:divBdr>
                                  <w:divsChild>
                                    <w:div w:id="645090864">
                                      <w:marLeft w:val="0"/>
                                      <w:marRight w:val="0"/>
                                      <w:marTop w:val="0"/>
                                      <w:marBottom w:val="0"/>
                                      <w:divBdr>
                                        <w:top w:val="none" w:sz="0" w:space="0" w:color="auto"/>
                                        <w:left w:val="none" w:sz="0" w:space="0" w:color="auto"/>
                                        <w:bottom w:val="none" w:sz="0" w:space="0" w:color="auto"/>
                                        <w:right w:val="none" w:sz="0" w:space="0" w:color="auto"/>
                                      </w:divBdr>
                                      <w:divsChild>
                                        <w:div w:id="1818760122">
                                          <w:marLeft w:val="0"/>
                                          <w:marRight w:val="0"/>
                                          <w:marTop w:val="0"/>
                                          <w:marBottom w:val="0"/>
                                          <w:divBdr>
                                            <w:top w:val="none" w:sz="0" w:space="0" w:color="auto"/>
                                            <w:left w:val="none" w:sz="0" w:space="0" w:color="auto"/>
                                            <w:bottom w:val="none" w:sz="0" w:space="0" w:color="auto"/>
                                            <w:right w:val="none" w:sz="0" w:space="0" w:color="auto"/>
                                          </w:divBdr>
                                          <w:divsChild>
                                            <w:div w:id="1133909690">
                                              <w:marLeft w:val="0"/>
                                              <w:marRight w:val="0"/>
                                              <w:marTop w:val="0"/>
                                              <w:marBottom w:val="0"/>
                                              <w:divBdr>
                                                <w:top w:val="none" w:sz="0" w:space="0" w:color="auto"/>
                                                <w:left w:val="none" w:sz="0" w:space="0" w:color="auto"/>
                                                <w:bottom w:val="none" w:sz="0" w:space="0" w:color="auto"/>
                                                <w:right w:val="none" w:sz="0" w:space="0" w:color="auto"/>
                                              </w:divBdr>
                                            </w:div>
                                          </w:divsChild>
                                        </w:div>
                                        <w:div w:id="857087936">
                                          <w:marLeft w:val="60"/>
                                          <w:marRight w:val="0"/>
                                          <w:marTop w:val="0"/>
                                          <w:marBottom w:val="0"/>
                                          <w:divBdr>
                                            <w:top w:val="none" w:sz="0" w:space="0" w:color="auto"/>
                                            <w:left w:val="none" w:sz="0" w:space="0" w:color="auto"/>
                                            <w:bottom w:val="none" w:sz="0" w:space="0" w:color="auto"/>
                                            <w:right w:val="none" w:sz="0" w:space="0" w:color="auto"/>
                                          </w:divBdr>
                                          <w:divsChild>
                                            <w:div w:id="16701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345633">
                          <w:marLeft w:val="0"/>
                          <w:marRight w:val="0"/>
                          <w:marTop w:val="0"/>
                          <w:marBottom w:val="30"/>
                          <w:divBdr>
                            <w:top w:val="none" w:sz="0" w:space="0" w:color="auto"/>
                            <w:left w:val="none" w:sz="0" w:space="0" w:color="auto"/>
                            <w:bottom w:val="none" w:sz="0" w:space="0" w:color="auto"/>
                            <w:right w:val="none" w:sz="0" w:space="0" w:color="auto"/>
                          </w:divBdr>
                          <w:divsChild>
                            <w:div w:id="1767575535">
                              <w:marLeft w:val="0"/>
                              <w:marRight w:val="0"/>
                              <w:marTop w:val="0"/>
                              <w:marBottom w:val="0"/>
                              <w:divBdr>
                                <w:top w:val="none" w:sz="0" w:space="0" w:color="auto"/>
                                <w:left w:val="none" w:sz="0" w:space="0" w:color="auto"/>
                                <w:bottom w:val="none" w:sz="0" w:space="0" w:color="auto"/>
                                <w:right w:val="none" w:sz="0" w:space="0" w:color="auto"/>
                              </w:divBdr>
                              <w:divsChild>
                                <w:div w:id="890111393">
                                  <w:marLeft w:val="0"/>
                                  <w:marRight w:val="0"/>
                                  <w:marTop w:val="0"/>
                                  <w:marBottom w:val="0"/>
                                  <w:divBdr>
                                    <w:top w:val="none" w:sz="0" w:space="0" w:color="auto"/>
                                    <w:left w:val="none" w:sz="0" w:space="0" w:color="auto"/>
                                    <w:bottom w:val="none" w:sz="0" w:space="0" w:color="auto"/>
                                    <w:right w:val="none" w:sz="0" w:space="0" w:color="auto"/>
                                  </w:divBdr>
                                  <w:divsChild>
                                    <w:div w:id="2099595477">
                                      <w:marLeft w:val="0"/>
                                      <w:marRight w:val="0"/>
                                      <w:marTop w:val="0"/>
                                      <w:marBottom w:val="0"/>
                                      <w:divBdr>
                                        <w:top w:val="none" w:sz="0" w:space="0" w:color="auto"/>
                                        <w:left w:val="none" w:sz="0" w:space="0" w:color="auto"/>
                                        <w:bottom w:val="none" w:sz="0" w:space="0" w:color="auto"/>
                                        <w:right w:val="none" w:sz="0" w:space="0" w:color="auto"/>
                                      </w:divBdr>
                                      <w:divsChild>
                                        <w:div w:id="2125881444">
                                          <w:marLeft w:val="0"/>
                                          <w:marRight w:val="0"/>
                                          <w:marTop w:val="0"/>
                                          <w:marBottom w:val="0"/>
                                          <w:divBdr>
                                            <w:top w:val="none" w:sz="0" w:space="0" w:color="auto"/>
                                            <w:left w:val="none" w:sz="0" w:space="0" w:color="auto"/>
                                            <w:bottom w:val="none" w:sz="0" w:space="0" w:color="auto"/>
                                            <w:right w:val="none" w:sz="0" w:space="0" w:color="auto"/>
                                          </w:divBdr>
                                          <w:divsChild>
                                            <w:div w:id="1451364256">
                                              <w:marLeft w:val="0"/>
                                              <w:marRight w:val="0"/>
                                              <w:marTop w:val="0"/>
                                              <w:marBottom w:val="0"/>
                                              <w:divBdr>
                                                <w:top w:val="none" w:sz="0" w:space="0" w:color="auto"/>
                                                <w:left w:val="none" w:sz="0" w:space="0" w:color="auto"/>
                                                <w:bottom w:val="none" w:sz="0" w:space="0" w:color="auto"/>
                                                <w:right w:val="none" w:sz="0" w:space="0" w:color="auto"/>
                                              </w:divBdr>
                                            </w:div>
                                          </w:divsChild>
                                        </w:div>
                                        <w:div w:id="1843886836">
                                          <w:marLeft w:val="60"/>
                                          <w:marRight w:val="0"/>
                                          <w:marTop w:val="0"/>
                                          <w:marBottom w:val="0"/>
                                          <w:divBdr>
                                            <w:top w:val="none" w:sz="0" w:space="0" w:color="auto"/>
                                            <w:left w:val="none" w:sz="0" w:space="0" w:color="auto"/>
                                            <w:bottom w:val="none" w:sz="0" w:space="0" w:color="auto"/>
                                            <w:right w:val="none" w:sz="0" w:space="0" w:color="auto"/>
                                          </w:divBdr>
                                          <w:divsChild>
                                            <w:div w:id="1627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34684">
                          <w:marLeft w:val="0"/>
                          <w:marRight w:val="0"/>
                          <w:marTop w:val="0"/>
                          <w:marBottom w:val="30"/>
                          <w:divBdr>
                            <w:top w:val="none" w:sz="0" w:space="0" w:color="auto"/>
                            <w:left w:val="none" w:sz="0" w:space="0" w:color="auto"/>
                            <w:bottom w:val="none" w:sz="0" w:space="0" w:color="auto"/>
                            <w:right w:val="none" w:sz="0" w:space="0" w:color="auto"/>
                          </w:divBdr>
                          <w:divsChild>
                            <w:div w:id="1751999867">
                              <w:marLeft w:val="0"/>
                              <w:marRight w:val="0"/>
                              <w:marTop w:val="0"/>
                              <w:marBottom w:val="0"/>
                              <w:divBdr>
                                <w:top w:val="none" w:sz="0" w:space="0" w:color="auto"/>
                                <w:left w:val="none" w:sz="0" w:space="0" w:color="auto"/>
                                <w:bottom w:val="none" w:sz="0" w:space="0" w:color="auto"/>
                                <w:right w:val="none" w:sz="0" w:space="0" w:color="auto"/>
                              </w:divBdr>
                              <w:divsChild>
                                <w:div w:id="924151862">
                                  <w:marLeft w:val="0"/>
                                  <w:marRight w:val="0"/>
                                  <w:marTop w:val="0"/>
                                  <w:marBottom w:val="0"/>
                                  <w:divBdr>
                                    <w:top w:val="none" w:sz="0" w:space="0" w:color="auto"/>
                                    <w:left w:val="none" w:sz="0" w:space="0" w:color="auto"/>
                                    <w:bottom w:val="none" w:sz="0" w:space="0" w:color="auto"/>
                                    <w:right w:val="none" w:sz="0" w:space="0" w:color="auto"/>
                                  </w:divBdr>
                                  <w:divsChild>
                                    <w:div w:id="1943759904">
                                      <w:marLeft w:val="0"/>
                                      <w:marRight w:val="0"/>
                                      <w:marTop w:val="0"/>
                                      <w:marBottom w:val="0"/>
                                      <w:divBdr>
                                        <w:top w:val="none" w:sz="0" w:space="0" w:color="auto"/>
                                        <w:left w:val="none" w:sz="0" w:space="0" w:color="auto"/>
                                        <w:bottom w:val="none" w:sz="0" w:space="0" w:color="auto"/>
                                        <w:right w:val="none" w:sz="0" w:space="0" w:color="auto"/>
                                      </w:divBdr>
                                      <w:divsChild>
                                        <w:div w:id="327749895">
                                          <w:marLeft w:val="0"/>
                                          <w:marRight w:val="0"/>
                                          <w:marTop w:val="0"/>
                                          <w:marBottom w:val="0"/>
                                          <w:divBdr>
                                            <w:top w:val="none" w:sz="0" w:space="0" w:color="auto"/>
                                            <w:left w:val="none" w:sz="0" w:space="0" w:color="auto"/>
                                            <w:bottom w:val="none" w:sz="0" w:space="0" w:color="auto"/>
                                            <w:right w:val="none" w:sz="0" w:space="0" w:color="auto"/>
                                          </w:divBdr>
                                          <w:divsChild>
                                            <w:div w:id="1274944751">
                                              <w:marLeft w:val="0"/>
                                              <w:marRight w:val="0"/>
                                              <w:marTop w:val="0"/>
                                              <w:marBottom w:val="0"/>
                                              <w:divBdr>
                                                <w:top w:val="none" w:sz="0" w:space="0" w:color="auto"/>
                                                <w:left w:val="none" w:sz="0" w:space="0" w:color="auto"/>
                                                <w:bottom w:val="none" w:sz="0" w:space="0" w:color="auto"/>
                                                <w:right w:val="none" w:sz="0" w:space="0" w:color="auto"/>
                                              </w:divBdr>
                                            </w:div>
                                          </w:divsChild>
                                        </w:div>
                                        <w:div w:id="1278752017">
                                          <w:marLeft w:val="60"/>
                                          <w:marRight w:val="0"/>
                                          <w:marTop w:val="0"/>
                                          <w:marBottom w:val="0"/>
                                          <w:divBdr>
                                            <w:top w:val="none" w:sz="0" w:space="0" w:color="auto"/>
                                            <w:left w:val="none" w:sz="0" w:space="0" w:color="auto"/>
                                            <w:bottom w:val="none" w:sz="0" w:space="0" w:color="auto"/>
                                            <w:right w:val="none" w:sz="0" w:space="0" w:color="auto"/>
                                          </w:divBdr>
                                          <w:divsChild>
                                            <w:div w:id="10133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197899">
                          <w:marLeft w:val="0"/>
                          <w:marRight w:val="0"/>
                          <w:marTop w:val="0"/>
                          <w:marBottom w:val="180"/>
                          <w:divBdr>
                            <w:top w:val="none" w:sz="0" w:space="0" w:color="auto"/>
                            <w:left w:val="none" w:sz="0" w:space="0" w:color="auto"/>
                            <w:bottom w:val="none" w:sz="0" w:space="0" w:color="auto"/>
                            <w:right w:val="none" w:sz="0" w:space="0" w:color="auto"/>
                          </w:divBdr>
                          <w:divsChild>
                            <w:div w:id="1172449273">
                              <w:marLeft w:val="0"/>
                              <w:marRight w:val="0"/>
                              <w:marTop w:val="0"/>
                              <w:marBottom w:val="0"/>
                              <w:divBdr>
                                <w:top w:val="none" w:sz="0" w:space="0" w:color="auto"/>
                                <w:left w:val="none" w:sz="0" w:space="0" w:color="auto"/>
                                <w:bottom w:val="none" w:sz="0" w:space="0" w:color="auto"/>
                                <w:right w:val="none" w:sz="0" w:space="0" w:color="auto"/>
                              </w:divBdr>
                              <w:divsChild>
                                <w:div w:id="1690645893">
                                  <w:marLeft w:val="0"/>
                                  <w:marRight w:val="0"/>
                                  <w:marTop w:val="0"/>
                                  <w:marBottom w:val="0"/>
                                  <w:divBdr>
                                    <w:top w:val="none" w:sz="0" w:space="0" w:color="auto"/>
                                    <w:left w:val="none" w:sz="0" w:space="0" w:color="auto"/>
                                    <w:bottom w:val="none" w:sz="0" w:space="0" w:color="auto"/>
                                    <w:right w:val="none" w:sz="0" w:space="0" w:color="auto"/>
                                  </w:divBdr>
                                  <w:divsChild>
                                    <w:div w:id="789711922">
                                      <w:marLeft w:val="0"/>
                                      <w:marRight w:val="0"/>
                                      <w:marTop w:val="0"/>
                                      <w:marBottom w:val="0"/>
                                      <w:divBdr>
                                        <w:top w:val="none" w:sz="0" w:space="0" w:color="auto"/>
                                        <w:left w:val="none" w:sz="0" w:space="0" w:color="auto"/>
                                        <w:bottom w:val="none" w:sz="0" w:space="0" w:color="auto"/>
                                        <w:right w:val="none" w:sz="0" w:space="0" w:color="auto"/>
                                      </w:divBdr>
                                      <w:divsChild>
                                        <w:div w:id="130640600">
                                          <w:marLeft w:val="0"/>
                                          <w:marRight w:val="0"/>
                                          <w:marTop w:val="0"/>
                                          <w:marBottom w:val="0"/>
                                          <w:divBdr>
                                            <w:top w:val="none" w:sz="0" w:space="0" w:color="auto"/>
                                            <w:left w:val="none" w:sz="0" w:space="0" w:color="auto"/>
                                            <w:bottom w:val="none" w:sz="0" w:space="0" w:color="auto"/>
                                            <w:right w:val="none" w:sz="0" w:space="0" w:color="auto"/>
                                          </w:divBdr>
                                          <w:divsChild>
                                            <w:div w:id="1811559521">
                                              <w:marLeft w:val="0"/>
                                              <w:marRight w:val="0"/>
                                              <w:marTop w:val="0"/>
                                              <w:marBottom w:val="0"/>
                                              <w:divBdr>
                                                <w:top w:val="none" w:sz="0" w:space="0" w:color="auto"/>
                                                <w:left w:val="none" w:sz="0" w:space="0" w:color="auto"/>
                                                <w:bottom w:val="none" w:sz="0" w:space="0" w:color="auto"/>
                                                <w:right w:val="none" w:sz="0" w:space="0" w:color="auto"/>
                                              </w:divBdr>
                                            </w:div>
                                          </w:divsChild>
                                        </w:div>
                                        <w:div w:id="595332231">
                                          <w:marLeft w:val="60"/>
                                          <w:marRight w:val="0"/>
                                          <w:marTop w:val="0"/>
                                          <w:marBottom w:val="0"/>
                                          <w:divBdr>
                                            <w:top w:val="none" w:sz="0" w:space="0" w:color="auto"/>
                                            <w:left w:val="none" w:sz="0" w:space="0" w:color="auto"/>
                                            <w:bottom w:val="none" w:sz="0" w:space="0" w:color="auto"/>
                                            <w:right w:val="none" w:sz="0" w:space="0" w:color="auto"/>
                                          </w:divBdr>
                                          <w:divsChild>
                                            <w:div w:id="21152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571415">
                          <w:marLeft w:val="-600"/>
                          <w:marRight w:val="0"/>
                          <w:marTop w:val="0"/>
                          <w:marBottom w:val="180"/>
                          <w:divBdr>
                            <w:top w:val="none" w:sz="0" w:space="0" w:color="auto"/>
                            <w:left w:val="none" w:sz="0" w:space="0" w:color="auto"/>
                            <w:bottom w:val="none" w:sz="0" w:space="0" w:color="auto"/>
                            <w:right w:val="none" w:sz="0" w:space="0" w:color="auto"/>
                          </w:divBdr>
                        </w:div>
                        <w:div w:id="2031106515">
                          <w:marLeft w:val="0"/>
                          <w:marRight w:val="0"/>
                          <w:marTop w:val="0"/>
                          <w:marBottom w:val="180"/>
                          <w:divBdr>
                            <w:top w:val="none" w:sz="0" w:space="0" w:color="auto"/>
                            <w:left w:val="none" w:sz="0" w:space="0" w:color="auto"/>
                            <w:bottom w:val="none" w:sz="0" w:space="0" w:color="auto"/>
                            <w:right w:val="none" w:sz="0" w:space="0" w:color="auto"/>
                          </w:divBdr>
                          <w:divsChild>
                            <w:div w:id="912471517">
                              <w:marLeft w:val="0"/>
                              <w:marRight w:val="0"/>
                              <w:marTop w:val="0"/>
                              <w:marBottom w:val="0"/>
                              <w:divBdr>
                                <w:top w:val="none" w:sz="0" w:space="0" w:color="auto"/>
                                <w:left w:val="none" w:sz="0" w:space="0" w:color="auto"/>
                                <w:bottom w:val="none" w:sz="0" w:space="0" w:color="auto"/>
                                <w:right w:val="none" w:sz="0" w:space="0" w:color="auto"/>
                              </w:divBdr>
                              <w:divsChild>
                                <w:div w:id="147938118">
                                  <w:marLeft w:val="0"/>
                                  <w:marRight w:val="0"/>
                                  <w:marTop w:val="0"/>
                                  <w:marBottom w:val="0"/>
                                  <w:divBdr>
                                    <w:top w:val="none" w:sz="0" w:space="0" w:color="auto"/>
                                    <w:left w:val="none" w:sz="0" w:space="0" w:color="auto"/>
                                    <w:bottom w:val="none" w:sz="0" w:space="0" w:color="auto"/>
                                    <w:right w:val="none" w:sz="0" w:space="0" w:color="auto"/>
                                  </w:divBdr>
                                  <w:divsChild>
                                    <w:div w:id="810903913">
                                      <w:marLeft w:val="0"/>
                                      <w:marRight w:val="0"/>
                                      <w:marTop w:val="0"/>
                                      <w:marBottom w:val="0"/>
                                      <w:divBdr>
                                        <w:top w:val="none" w:sz="0" w:space="0" w:color="auto"/>
                                        <w:left w:val="none" w:sz="0" w:space="0" w:color="auto"/>
                                        <w:bottom w:val="none" w:sz="0" w:space="0" w:color="auto"/>
                                        <w:right w:val="none" w:sz="0" w:space="0" w:color="auto"/>
                                      </w:divBdr>
                                      <w:divsChild>
                                        <w:div w:id="1910529866">
                                          <w:marLeft w:val="0"/>
                                          <w:marRight w:val="0"/>
                                          <w:marTop w:val="0"/>
                                          <w:marBottom w:val="0"/>
                                          <w:divBdr>
                                            <w:top w:val="none" w:sz="0" w:space="0" w:color="auto"/>
                                            <w:left w:val="none" w:sz="0" w:space="0" w:color="auto"/>
                                            <w:bottom w:val="none" w:sz="0" w:space="0" w:color="auto"/>
                                            <w:right w:val="none" w:sz="0" w:space="0" w:color="auto"/>
                                          </w:divBdr>
                                          <w:divsChild>
                                            <w:div w:id="2461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908768">
      <w:bodyDiv w:val="1"/>
      <w:marLeft w:val="0"/>
      <w:marRight w:val="0"/>
      <w:marTop w:val="0"/>
      <w:marBottom w:val="0"/>
      <w:divBdr>
        <w:top w:val="none" w:sz="0" w:space="0" w:color="auto"/>
        <w:left w:val="none" w:sz="0" w:space="0" w:color="auto"/>
        <w:bottom w:val="none" w:sz="0" w:space="0" w:color="auto"/>
        <w:right w:val="none" w:sz="0" w:space="0" w:color="auto"/>
      </w:divBdr>
    </w:div>
    <w:div w:id="1660108634">
      <w:bodyDiv w:val="1"/>
      <w:marLeft w:val="0"/>
      <w:marRight w:val="0"/>
      <w:marTop w:val="0"/>
      <w:marBottom w:val="0"/>
      <w:divBdr>
        <w:top w:val="none" w:sz="0" w:space="0" w:color="auto"/>
        <w:left w:val="none" w:sz="0" w:space="0" w:color="auto"/>
        <w:bottom w:val="none" w:sz="0" w:space="0" w:color="auto"/>
        <w:right w:val="none" w:sz="0" w:space="0" w:color="auto"/>
      </w:divBdr>
    </w:div>
    <w:div w:id="1671249177">
      <w:bodyDiv w:val="1"/>
      <w:marLeft w:val="0"/>
      <w:marRight w:val="0"/>
      <w:marTop w:val="0"/>
      <w:marBottom w:val="0"/>
      <w:divBdr>
        <w:top w:val="none" w:sz="0" w:space="0" w:color="auto"/>
        <w:left w:val="none" w:sz="0" w:space="0" w:color="auto"/>
        <w:bottom w:val="none" w:sz="0" w:space="0" w:color="auto"/>
        <w:right w:val="none" w:sz="0" w:space="0" w:color="auto"/>
      </w:divBdr>
    </w:div>
    <w:div w:id="1676568874">
      <w:bodyDiv w:val="1"/>
      <w:marLeft w:val="0"/>
      <w:marRight w:val="0"/>
      <w:marTop w:val="0"/>
      <w:marBottom w:val="0"/>
      <w:divBdr>
        <w:top w:val="none" w:sz="0" w:space="0" w:color="auto"/>
        <w:left w:val="none" w:sz="0" w:space="0" w:color="auto"/>
        <w:bottom w:val="none" w:sz="0" w:space="0" w:color="auto"/>
        <w:right w:val="none" w:sz="0" w:space="0" w:color="auto"/>
      </w:divBdr>
    </w:div>
    <w:div w:id="1688828967">
      <w:bodyDiv w:val="1"/>
      <w:marLeft w:val="0"/>
      <w:marRight w:val="0"/>
      <w:marTop w:val="0"/>
      <w:marBottom w:val="0"/>
      <w:divBdr>
        <w:top w:val="none" w:sz="0" w:space="0" w:color="auto"/>
        <w:left w:val="none" w:sz="0" w:space="0" w:color="auto"/>
        <w:bottom w:val="none" w:sz="0" w:space="0" w:color="auto"/>
        <w:right w:val="none" w:sz="0" w:space="0" w:color="auto"/>
      </w:divBdr>
    </w:div>
    <w:div w:id="1694841974">
      <w:bodyDiv w:val="1"/>
      <w:marLeft w:val="0"/>
      <w:marRight w:val="0"/>
      <w:marTop w:val="0"/>
      <w:marBottom w:val="0"/>
      <w:divBdr>
        <w:top w:val="none" w:sz="0" w:space="0" w:color="auto"/>
        <w:left w:val="none" w:sz="0" w:space="0" w:color="auto"/>
        <w:bottom w:val="none" w:sz="0" w:space="0" w:color="auto"/>
        <w:right w:val="none" w:sz="0" w:space="0" w:color="auto"/>
      </w:divBdr>
    </w:div>
    <w:div w:id="1702052592">
      <w:bodyDiv w:val="1"/>
      <w:marLeft w:val="0"/>
      <w:marRight w:val="0"/>
      <w:marTop w:val="0"/>
      <w:marBottom w:val="0"/>
      <w:divBdr>
        <w:top w:val="none" w:sz="0" w:space="0" w:color="auto"/>
        <w:left w:val="none" w:sz="0" w:space="0" w:color="auto"/>
        <w:bottom w:val="none" w:sz="0" w:space="0" w:color="auto"/>
        <w:right w:val="none" w:sz="0" w:space="0" w:color="auto"/>
      </w:divBdr>
    </w:div>
    <w:div w:id="1732849734">
      <w:bodyDiv w:val="1"/>
      <w:marLeft w:val="0"/>
      <w:marRight w:val="0"/>
      <w:marTop w:val="0"/>
      <w:marBottom w:val="0"/>
      <w:divBdr>
        <w:top w:val="none" w:sz="0" w:space="0" w:color="auto"/>
        <w:left w:val="none" w:sz="0" w:space="0" w:color="auto"/>
        <w:bottom w:val="none" w:sz="0" w:space="0" w:color="auto"/>
        <w:right w:val="none" w:sz="0" w:space="0" w:color="auto"/>
      </w:divBdr>
    </w:div>
    <w:div w:id="1737702815">
      <w:bodyDiv w:val="1"/>
      <w:marLeft w:val="0"/>
      <w:marRight w:val="0"/>
      <w:marTop w:val="0"/>
      <w:marBottom w:val="0"/>
      <w:divBdr>
        <w:top w:val="none" w:sz="0" w:space="0" w:color="auto"/>
        <w:left w:val="none" w:sz="0" w:space="0" w:color="auto"/>
        <w:bottom w:val="none" w:sz="0" w:space="0" w:color="auto"/>
        <w:right w:val="none" w:sz="0" w:space="0" w:color="auto"/>
      </w:divBdr>
    </w:div>
    <w:div w:id="1746416213">
      <w:bodyDiv w:val="1"/>
      <w:marLeft w:val="0"/>
      <w:marRight w:val="0"/>
      <w:marTop w:val="0"/>
      <w:marBottom w:val="0"/>
      <w:divBdr>
        <w:top w:val="none" w:sz="0" w:space="0" w:color="auto"/>
        <w:left w:val="none" w:sz="0" w:space="0" w:color="auto"/>
        <w:bottom w:val="none" w:sz="0" w:space="0" w:color="auto"/>
        <w:right w:val="none" w:sz="0" w:space="0" w:color="auto"/>
      </w:divBdr>
    </w:div>
    <w:div w:id="1748649240">
      <w:bodyDiv w:val="1"/>
      <w:marLeft w:val="0"/>
      <w:marRight w:val="0"/>
      <w:marTop w:val="0"/>
      <w:marBottom w:val="0"/>
      <w:divBdr>
        <w:top w:val="none" w:sz="0" w:space="0" w:color="auto"/>
        <w:left w:val="none" w:sz="0" w:space="0" w:color="auto"/>
        <w:bottom w:val="none" w:sz="0" w:space="0" w:color="auto"/>
        <w:right w:val="none" w:sz="0" w:space="0" w:color="auto"/>
      </w:divBdr>
    </w:div>
    <w:div w:id="1749377072">
      <w:bodyDiv w:val="1"/>
      <w:marLeft w:val="0"/>
      <w:marRight w:val="0"/>
      <w:marTop w:val="0"/>
      <w:marBottom w:val="0"/>
      <w:divBdr>
        <w:top w:val="none" w:sz="0" w:space="0" w:color="auto"/>
        <w:left w:val="none" w:sz="0" w:space="0" w:color="auto"/>
        <w:bottom w:val="none" w:sz="0" w:space="0" w:color="auto"/>
        <w:right w:val="none" w:sz="0" w:space="0" w:color="auto"/>
      </w:divBdr>
    </w:div>
    <w:div w:id="1751540949">
      <w:bodyDiv w:val="1"/>
      <w:marLeft w:val="0"/>
      <w:marRight w:val="0"/>
      <w:marTop w:val="0"/>
      <w:marBottom w:val="0"/>
      <w:divBdr>
        <w:top w:val="none" w:sz="0" w:space="0" w:color="auto"/>
        <w:left w:val="none" w:sz="0" w:space="0" w:color="auto"/>
        <w:bottom w:val="none" w:sz="0" w:space="0" w:color="auto"/>
        <w:right w:val="none" w:sz="0" w:space="0" w:color="auto"/>
      </w:divBdr>
    </w:div>
    <w:div w:id="1754667720">
      <w:bodyDiv w:val="1"/>
      <w:marLeft w:val="0"/>
      <w:marRight w:val="0"/>
      <w:marTop w:val="0"/>
      <w:marBottom w:val="0"/>
      <w:divBdr>
        <w:top w:val="none" w:sz="0" w:space="0" w:color="auto"/>
        <w:left w:val="none" w:sz="0" w:space="0" w:color="auto"/>
        <w:bottom w:val="none" w:sz="0" w:space="0" w:color="auto"/>
        <w:right w:val="none" w:sz="0" w:space="0" w:color="auto"/>
      </w:divBdr>
    </w:div>
    <w:div w:id="1755667759">
      <w:bodyDiv w:val="1"/>
      <w:marLeft w:val="0"/>
      <w:marRight w:val="0"/>
      <w:marTop w:val="0"/>
      <w:marBottom w:val="0"/>
      <w:divBdr>
        <w:top w:val="none" w:sz="0" w:space="0" w:color="auto"/>
        <w:left w:val="none" w:sz="0" w:space="0" w:color="auto"/>
        <w:bottom w:val="none" w:sz="0" w:space="0" w:color="auto"/>
        <w:right w:val="none" w:sz="0" w:space="0" w:color="auto"/>
      </w:divBdr>
    </w:div>
    <w:div w:id="1757050684">
      <w:bodyDiv w:val="1"/>
      <w:marLeft w:val="0"/>
      <w:marRight w:val="0"/>
      <w:marTop w:val="0"/>
      <w:marBottom w:val="0"/>
      <w:divBdr>
        <w:top w:val="none" w:sz="0" w:space="0" w:color="auto"/>
        <w:left w:val="none" w:sz="0" w:space="0" w:color="auto"/>
        <w:bottom w:val="none" w:sz="0" w:space="0" w:color="auto"/>
        <w:right w:val="none" w:sz="0" w:space="0" w:color="auto"/>
      </w:divBdr>
    </w:div>
    <w:div w:id="1761637882">
      <w:bodyDiv w:val="1"/>
      <w:marLeft w:val="0"/>
      <w:marRight w:val="0"/>
      <w:marTop w:val="0"/>
      <w:marBottom w:val="0"/>
      <w:divBdr>
        <w:top w:val="none" w:sz="0" w:space="0" w:color="auto"/>
        <w:left w:val="none" w:sz="0" w:space="0" w:color="auto"/>
        <w:bottom w:val="none" w:sz="0" w:space="0" w:color="auto"/>
        <w:right w:val="none" w:sz="0" w:space="0" w:color="auto"/>
      </w:divBdr>
    </w:div>
    <w:div w:id="1761871493">
      <w:bodyDiv w:val="1"/>
      <w:marLeft w:val="0"/>
      <w:marRight w:val="0"/>
      <w:marTop w:val="0"/>
      <w:marBottom w:val="0"/>
      <w:divBdr>
        <w:top w:val="none" w:sz="0" w:space="0" w:color="auto"/>
        <w:left w:val="none" w:sz="0" w:space="0" w:color="auto"/>
        <w:bottom w:val="none" w:sz="0" w:space="0" w:color="auto"/>
        <w:right w:val="none" w:sz="0" w:space="0" w:color="auto"/>
      </w:divBdr>
    </w:div>
    <w:div w:id="1765614160">
      <w:bodyDiv w:val="1"/>
      <w:marLeft w:val="0"/>
      <w:marRight w:val="0"/>
      <w:marTop w:val="0"/>
      <w:marBottom w:val="0"/>
      <w:divBdr>
        <w:top w:val="none" w:sz="0" w:space="0" w:color="auto"/>
        <w:left w:val="none" w:sz="0" w:space="0" w:color="auto"/>
        <w:bottom w:val="none" w:sz="0" w:space="0" w:color="auto"/>
        <w:right w:val="none" w:sz="0" w:space="0" w:color="auto"/>
      </w:divBdr>
    </w:div>
    <w:div w:id="1767077386">
      <w:bodyDiv w:val="1"/>
      <w:marLeft w:val="0"/>
      <w:marRight w:val="0"/>
      <w:marTop w:val="0"/>
      <w:marBottom w:val="0"/>
      <w:divBdr>
        <w:top w:val="none" w:sz="0" w:space="0" w:color="auto"/>
        <w:left w:val="none" w:sz="0" w:space="0" w:color="auto"/>
        <w:bottom w:val="none" w:sz="0" w:space="0" w:color="auto"/>
        <w:right w:val="none" w:sz="0" w:space="0" w:color="auto"/>
      </w:divBdr>
    </w:div>
    <w:div w:id="1776444120">
      <w:bodyDiv w:val="1"/>
      <w:marLeft w:val="0"/>
      <w:marRight w:val="0"/>
      <w:marTop w:val="0"/>
      <w:marBottom w:val="0"/>
      <w:divBdr>
        <w:top w:val="none" w:sz="0" w:space="0" w:color="auto"/>
        <w:left w:val="none" w:sz="0" w:space="0" w:color="auto"/>
        <w:bottom w:val="none" w:sz="0" w:space="0" w:color="auto"/>
        <w:right w:val="none" w:sz="0" w:space="0" w:color="auto"/>
      </w:divBdr>
    </w:div>
    <w:div w:id="1790393583">
      <w:bodyDiv w:val="1"/>
      <w:marLeft w:val="0"/>
      <w:marRight w:val="0"/>
      <w:marTop w:val="0"/>
      <w:marBottom w:val="0"/>
      <w:divBdr>
        <w:top w:val="none" w:sz="0" w:space="0" w:color="auto"/>
        <w:left w:val="none" w:sz="0" w:space="0" w:color="auto"/>
        <w:bottom w:val="none" w:sz="0" w:space="0" w:color="auto"/>
        <w:right w:val="none" w:sz="0" w:space="0" w:color="auto"/>
      </w:divBdr>
    </w:div>
    <w:div w:id="1791779183">
      <w:bodyDiv w:val="1"/>
      <w:marLeft w:val="0"/>
      <w:marRight w:val="0"/>
      <w:marTop w:val="0"/>
      <w:marBottom w:val="0"/>
      <w:divBdr>
        <w:top w:val="none" w:sz="0" w:space="0" w:color="auto"/>
        <w:left w:val="none" w:sz="0" w:space="0" w:color="auto"/>
        <w:bottom w:val="none" w:sz="0" w:space="0" w:color="auto"/>
        <w:right w:val="none" w:sz="0" w:space="0" w:color="auto"/>
      </w:divBdr>
    </w:div>
    <w:div w:id="1796367468">
      <w:bodyDiv w:val="1"/>
      <w:marLeft w:val="0"/>
      <w:marRight w:val="0"/>
      <w:marTop w:val="0"/>
      <w:marBottom w:val="0"/>
      <w:divBdr>
        <w:top w:val="none" w:sz="0" w:space="0" w:color="auto"/>
        <w:left w:val="none" w:sz="0" w:space="0" w:color="auto"/>
        <w:bottom w:val="none" w:sz="0" w:space="0" w:color="auto"/>
        <w:right w:val="none" w:sz="0" w:space="0" w:color="auto"/>
      </w:divBdr>
    </w:div>
    <w:div w:id="1806043130">
      <w:bodyDiv w:val="1"/>
      <w:marLeft w:val="0"/>
      <w:marRight w:val="0"/>
      <w:marTop w:val="0"/>
      <w:marBottom w:val="0"/>
      <w:divBdr>
        <w:top w:val="none" w:sz="0" w:space="0" w:color="auto"/>
        <w:left w:val="none" w:sz="0" w:space="0" w:color="auto"/>
        <w:bottom w:val="none" w:sz="0" w:space="0" w:color="auto"/>
        <w:right w:val="none" w:sz="0" w:space="0" w:color="auto"/>
      </w:divBdr>
    </w:div>
    <w:div w:id="1811896756">
      <w:bodyDiv w:val="1"/>
      <w:marLeft w:val="0"/>
      <w:marRight w:val="0"/>
      <w:marTop w:val="0"/>
      <w:marBottom w:val="0"/>
      <w:divBdr>
        <w:top w:val="none" w:sz="0" w:space="0" w:color="auto"/>
        <w:left w:val="none" w:sz="0" w:space="0" w:color="auto"/>
        <w:bottom w:val="none" w:sz="0" w:space="0" w:color="auto"/>
        <w:right w:val="none" w:sz="0" w:space="0" w:color="auto"/>
      </w:divBdr>
    </w:div>
    <w:div w:id="1817598800">
      <w:bodyDiv w:val="1"/>
      <w:marLeft w:val="0"/>
      <w:marRight w:val="0"/>
      <w:marTop w:val="0"/>
      <w:marBottom w:val="0"/>
      <w:divBdr>
        <w:top w:val="none" w:sz="0" w:space="0" w:color="auto"/>
        <w:left w:val="none" w:sz="0" w:space="0" w:color="auto"/>
        <w:bottom w:val="none" w:sz="0" w:space="0" w:color="auto"/>
        <w:right w:val="none" w:sz="0" w:space="0" w:color="auto"/>
      </w:divBdr>
    </w:div>
    <w:div w:id="1820072370">
      <w:bodyDiv w:val="1"/>
      <w:marLeft w:val="0"/>
      <w:marRight w:val="0"/>
      <w:marTop w:val="0"/>
      <w:marBottom w:val="0"/>
      <w:divBdr>
        <w:top w:val="none" w:sz="0" w:space="0" w:color="auto"/>
        <w:left w:val="none" w:sz="0" w:space="0" w:color="auto"/>
        <w:bottom w:val="none" w:sz="0" w:space="0" w:color="auto"/>
        <w:right w:val="none" w:sz="0" w:space="0" w:color="auto"/>
      </w:divBdr>
    </w:div>
    <w:div w:id="1832216799">
      <w:bodyDiv w:val="1"/>
      <w:marLeft w:val="0"/>
      <w:marRight w:val="0"/>
      <w:marTop w:val="0"/>
      <w:marBottom w:val="0"/>
      <w:divBdr>
        <w:top w:val="none" w:sz="0" w:space="0" w:color="auto"/>
        <w:left w:val="none" w:sz="0" w:space="0" w:color="auto"/>
        <w:bottom w:val="none" w:sz="0" w:space="0" w:color="auto"/>
        <w:right w:val="none" w:sz="0" w:space="0" w:color="auto"/>
      </w:divBdr>
    </w:div>
    <w:div w:id="1834175516">
      <w:bodyDiv w:val="1"/>
      <w:marLeft w:val="0"/>
      <w:marRight w:val="0"/>
      <w:marTop w:val="0"/>
      <w:marBottom w:val="0"/>
      <w:divBdr>
        <w:top w:val="none" w:sz="0" w:space="0" w:color="auto"/>
        <w:left w:val="none" w:sz="0" w:space="0" w:color="auto"/>
        <w:bottom w:val="none" w:sz="0" w:space="0" w:color="auto"/>
        <w:right w:val="none" w:sz="0" w:space="0" w:color="auto"/>
      </w:divBdr>
    </w:div>
    <w:div w:id="1835486310">
      <w:bodyDiv w:val="1"/>
      <w:marLeft w:val="0"/>
      <w:marRight w:val="0"/>
      <w:marTop w:val="0"/>
      <w:marBottom w:val="0"/>
      <w:divBdr>
        <w:top w:val="none" w:sz="0" w:space="0" w:color="auto"/>
        <w:left w:val="none" w:sz="0" w:space="0" w:color="auto"/>
        <w:bottom w:val="none" w:sz="0" w:space="0" w:color="auto"/>
        <w:right w:val="none" w:sz="0" w:space="0" w:color="auto"/>
      </w:divBdr>
    </w:div>
    <w:div w:id="183711269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5973785">
      <w:bodyDiv w:val="1"/>
      <w:marLeft w:val="0"/>
      <w:marRight w:val="0"/>
      <w:marTop w:val="0"/>
      <w:marBottom w:val="0"/>
      <w:divBdr>
        <w:top w:val="none" w:sz="0" w:space="0" w:color="auto"/>
        <w:left w:val="none" w:sz="0" w:space="0" w:color="auto"/>
        <w:bottom w:val="none" w:sz="0" w:space="0" w:color="auto"/>
        <w:right w:val="none" w:sz="0" w:space="0" w:color="auto"/>
      </w:divBdr>
    </w:div>
    <w:div w:id="1846355431">
      <w:bodyDiv w:val="1"/>
      <w:marLeft w:val="0"/>
      <w:marRight w:val="0"/>
      <w:marTop w:val="0"/>
      <w:marBottom w:val="0"/>
      <w:divBdr>
        <w:top w:val="none" w:sz="0" w:space="0" w:color="auto"/>
        <w:left w:val="none" w:sz="0" w:space="0" w:color="auto"/>
        <w:bottom w:val="none" w:sz="0" w:space="0" w:color="auto"/>
        <w:right w:val="none" w:sz="0" w:space="0" w:color="auto"/>
      </w:divBdr>
    </w:div>
    <w:div w:id="1847016903">
      <w:bodyDiv w:val="1"/>
      <w:marLeft w:val="0"/>
      <w:marRight w:val="0"/>
      <w:marTop w:val="0"/>
      <w:marBottom w:val="0"/>
      <w:divBdr>
        <w:top w:val="none" w:sz="0" w:space="0" w:color="auto"/>
        <w:left w:val="none" w:sz="0" w:space="0" w:color="auto"/>
        <w:bottom w:val="none" w:sz="0" w:space="0" w:color="auto"/>
        <w:right w:val="none" w:sz="0" w:space="0" w:color="auto"/>
      </w:divBdr>
    </w:div>
    <w:div w:id="1867674468">
      <w:bodyDiv w:val="1"/>
      <w:marLeft w:val="0"/>
      <w:marRight w:val="0"/>
      <w:marTop w:val="0"/>
      <w:marBottom w:val="0"/>
      <w:divBdr>
        <w:top w:val="none" w:sz="0" w:space="0" w:color="auto"/>
        <w:left w:val="none" w:sz="0" w:space="0" w:color="auto"/>
        <w:bottom w:val="none" w:sz="0" w:space="0" w:color="auto"/>
        <w:right w:val="none" w:sz="0" w:space="0" w:color="auto"/>
      </w:divBdr>
    </w:div>
    <w:div w:id="1871987425">
      <w:bodyDiv w:val="1"/>
      <w:marLeft w:val="0"/>
      <w:marRight w:val="0"/>
      <w:marTop w:val="0"/>
      <w:marBottom w:val="0"/>
      <w:divBdr>
        <w:top w:val="none" w:sz="0" w:space="0" w:color="auto"/>
        <w:left w:val="none" w:sz="0" w:space="0" w:color="auto"/>
        <w:bottom w:val="none" w:sz="0" w:space="0" w:color="auto"/>
        <w:right w:val="none" w:sz="0" w:space="0" w:color="auto"/>
      </w:divBdr>
    </w:div>
    <w:div w:id="1874687211">
      <w:bodyDiv w:val="1"/>
      <w:marLeft w:val="0"/>
      <w:marRight w:val="0"/>
      <w:marTop w:val="0"/>
      <w:marBottom w:val="0"/>
      <w:divBdr>
        <w:top w:val="none" w:sz="0" w:space="0" w:color="auto"/>
        <w:left w:val="none" w:sz="0" w:space="0" w:color="auto"/>
        <w:bottom w:val="none" w:sz="0" w:space="0" w:color="auto"/>
        <w:right w:val="none" w:sz="0" w:space="0" w:color="auto"/>
      </w:divBdr>
      <w:divsChild>
        <w:div w:id="1947538359">
          <w:marLeft w:val="0"/>
          <w:marRight w:val="0"/>
          <w:marTop w:val="0"/>
          <w:marBottom w:val="120"/>
          <w:divBdr>
            <w:top w:val="none" w:sz="0" w:space="0" w:color="auto"/>
            <w:left w:val="none" w:sz="0" w:space="0" w:color="auto"/>
            <w:bottom w:val="none" w:sz="0" w:space="0" w:color="auto"/>
            <w:right w:val="none" w:sz="0" w:space="0" w:color="auto"/>
          </w:divBdr>
          <w:divsChild>
            <w:div w:id="794638666">
              <w:marLeft w:val="0"/>
              <w:marRight w:val="0"/>
              <w:marTop w:val="0"/>
              <w:marBottom w:val="0"/>
              <w:divBdr>
                <w:top w:val="none" w:sz="0" w:space="0" w:color="auto"/>
                <w:left w:val="none" w:sz="0" w:space="0" w:color="auto"/>
                <w:bottom w:val="none" w:sz="0" w:space="0" w:color="auto"/>
                <w:right w:val="none" w:sz="0" w:space="0" w:color="auto"/>
              </w:divBdr>
            </w:div>
          </w:divsChild>
        </w:div>
        <w:div w:id="1534271981">
          <w:marLeft w:val="0"/>
          <w:marRight w:val="0"/>
          <w:marTop w:val="0"/>
          <w:marBottom w:val="120"/>
          <w:divBdr>
            <w:top w:val="none" w:sz="0" w:space="0" w:color="auto"/>
            <w:left w:val="none" w:sz="0" w:space="0" w:color="auto"/>
            <w:bottom w:val="none" w:sz="0" w:space="0" w:color="auto"/>
            <w:right w:val="none" w:sz="0" w:space="0" w:color="auto"/>
          </w:divBdr>
          <w:divsChild>
            <w:div w:id="1803842420">
              <w:marLeft w:val="0"/>
              <w:marRight w:val="0"/>
              <w:marTop w:val="0"/>
              <w:marBottom w:val="0"/>
              <w:divBdr>
                <w:top w:val="none" w:sz="0" w:space="0" w:color="auto"/>
                <w:left w:val="none" w:sz="0" w:space="0" w:color="auto"/>
                <w:bottom w:val="none" w:sz="0" w:space="0" w:color="auto"/>
                <w:right w:val="none" w:sz="0" w:space="0" w:color="auto"/>
              </w:divBdr>
            </w:div>
          </w:divsChild>
        </w:div>
        <w:div w:id="990451690">
          <w:marLeft w:val="0"/>
          <w:marRight w:val="0"/>
          <w:marTop w:val="0"/>
          <w:marBottom w:val="120"/>
          <w:divBdr>
            <w:top w:val="none" w:sz="0" w:space="0" w:color="auto"/>
            <w:left w:val="none" w:sz="0" w:space="0" w:color="auto"/>
            <w:bottom w:val="none" w:sz="0" w:space="0" w:color="auto"/>
            <w:right w:val="none" w:sz="0" w:space="0" w:color="auto"/>
          </w:divBdr>
          <w:divsChild>
            <w:div w:id="3649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5250">
      <w:bodyDiv w:val="1"/>
      <w:marLeft w:val="0"/>
      <w:marRight w:val="0"/>
      <w:marTop w:val="0"/>
      <w:marBottom w:val="0"/>
      <w:divBdr>
        <w:top w:val="none" w:sz="0" w:space="0" w:color="auto"/>
        <w:left w:val="none" w:sz="0" w:space="0" w:color="auto"/>
        <w:bottom w:val="none" w:sz="0" w:space="0" w:color="auto"/>
        <w:right w:val="none" w:sz="0" w:space="0" w:color="auto"/>
      </w:divBdr>
    </w:div>
    <w:div w:id="1882131610">
      <w:bodyDiv w:val="1"/>
      <w:marLeft w:val="0"/>
      <w:marRight w:val="0"/>
      <w:marTop w:val="0"/>
      <w:marBottom w:val="0"/>
      <w:divBdr>
        <w:top w:val="none" w:sz="0" w:space="0" w:color="auto"/>
        <w:left w:val="none" w:sz="0" w:space="0" w:color="auto"/>
        <w:bottom w:val="none" w:sz="0" w:space="0" w:color="auto"/>
        <w:right w:val="none" w:sz="0" w:space="0" w:color="auto"/>
      </w:divBdr>
    </w:div>
    <w:div w:id="1882935194">
      <w:bodyDiv w:val="1"/>
      <w:marLeft w:val="0"/>
      <w:marRight w:val="0"/>
      <w:marTop w:val="0"/>
      <w:marBottom w:val="0"/>
      <w:divBdr>
        <w:top w:val="none" w:sz="0" w:space="0" w:color="auto"/>
        <w:left w:val="none" w:sz="0" w:space="0" w:color="auto"/>
        <w:bottom w:val="none" w:sz="0" w:space="0" w:color="auto"/>
        <w:right w:val="none" w:sz="0" w:space="0" w:color="auto"/>
      </w:divBdr>
    </w:div>
    <w:div w:id="1890415078">
      <w:bodyDiv w:val="1"/>
      <w:marLeft w:val="0"/>
      <w:marRight w:val="0"/>
      <w:marTop w:val="0"/>
      <w:marBottom w:val="0"/>
      <w:divBdr>
        <w:top w:val="none" w:sz="0" w:space="0" w:color="auto"/>
        <w:left w:val="none" w:sz="0" w:space="0" w:color="auto"/>
        <w:bottom w:val="none" w:sz="0" w:space="0" w:color="auto"/>
        <w:right w:val="none" w:sz="0" w:space="0" w:color="auto"/>
      </w:divBdr>
    </w:div>
    <w:div w:id="1892843506">
      <w:bodyDiv w:val="1"/>
      <w:marLeft w:val="0"/>
      <w:marRight w:val="0"/>
      <w:marTop w:val="0"/>
      <w:marBottom w:val="0"/>
      <w:divBdr>
        <w:top w:val="none" w:sz="0" w:space="0" w:color="auto"/>
        <w:left w:val="none" w:sz="0" w:space="0" w:color="auto"/>
        <w:bottom w:val="none" w:sz="0" w:space="0" w:color="auto"/>
        <w:right w:val="none" w:sz="0" w:space="0" w:color="auto"/>
      </w:divBdr>
    </w:div>
    <w:div w:id="1894391974">
      <w:bodyDiv w:val="1"/>
      <w:marLeft w:val="0"/>
      <w:marRight w:val="0"/>
      <w:marTop w:val="0"/>
      <w:marBottom w:val="0"/>
      <w:divBdr>
        <w:top w:val="none" w:sz="0" w:space="0" w:color="auto"/>
        <w:left w:val="none" w:sz="0" w:space="0" w:color="auto"/>
        <w:bottom w:val="none" w:sz="0" w:space="0" w:color="auto"/>
        <w:right w:val="none" w:sz="0" w:space="0" w:color="auto"/>
      </w:divBdr>
    </w:div>
    <w:div w:id="1895308241">
      <w:bodyDiv w:val="1"/>
      <w:marLeft w:val="0"/>
      <w:marRight w:val="0"/>
      <w:marTop w:val="0"/>
      <w:marBottom w:val="0"/>
      <w:divBdr>
        <w:top w:val="none" w:sz="0" w:space="0" w:color="auto"/>
        <w:left w:val="none" w:sz="0" w:space="0" w:color="auto"/>
        <w:bottom w:val="none" w:sz="0" w:space="0" w:color="auto"/>
        <w:right w:val="none" w:sz="0" w:space="0" w:color="auto"/>
      </w:divBdr>
    </w:div>
    <w:div w:id="1904828950">
      <w:bodyDiv w:val="1"/>
      <w:marLeft w:val="0"/>
      <w:marRight w:val="0"/>
      <w:marTop w:val="0"/>
      <w:marBottom w:val="0"/>
      <w:divBdr>
        <w:top w:val="none" w:sz="0" w:space="0" w:color="auto"/>
        <w:left w:val="none" w:sz="0" w:space="0" w:color="auto"/>
        <w:bottom w:val="none" w:sz="0" w:space="0" w:color="auto"/>
        <w:right w:val="none" w:sz="0" w:space="0" w:color="auto"/>
      </w:divBdr>
    </w:div>
    <w:div w:id="1922444122">
      <w:bodyDiv w:val="1"/>
      <w:marLeft w:val="0"/>
      <w:marRight w:val="0"/>
      <w:marTop w:val="0"/>
      <w:marBottom w:val="0"/>
      <w:divBdr>
        <w:top w:val="none" w:sz="0" w:space="0" w:color="auto"/>
        <w:left w:val="none" w:sz="0" w:space="0" w:color="auto"/>
        <w:bottom w:val="none" w:sz="0" w:space="0" w:color="auto"/>
        <w:right w:val="none" w:sz="0" w:space="0" w:color="auto"/>
      </w:divBdr>
    </w:div>
    <w:div w:id="1922644407">
      <w:bodyDiv w:val="1"/>
      <w:marLeft w:val="0"/>
      <w:marRight w:val="0"/>
      <w:marTop w:val="0"/>
      <w:marBottom w:val="0"/>
      <w:divBdr>
        <w:top w:val="none" w:sz="0" w:space="0" w:color="auto"/>
        <w:left w:val="none" w:sz="0" w:space="0" w:color="auto"/>
        <w:bottom w:val="none" w:sz="0" w:space="0" w:color="auto"/>
        <w:right w:val="none" w:sz="0" w:space="0" w:color="auto"/>
      </w:divBdr>
    </w:div>
    <w:div w:id="1924802712">
      <w:bodyDiv w:val="1"/>
      <w:marLeft w:val="0"/>
      <w:marRight w:val="0"/>
      <w:marTop w:val="0"/>
      <w:marBottom w:val="0"/>
      <w:divBdr>
        <w:top w:val="none" w:sz="0" w:space="0" w:color="auto"/>
        <w:left w:val="none" w:sz="0" w:space="0" w:color="auto"/>
        <w:bottom w:val="none" w:sz="0" w:space="0" w:color="auto"/>
        <w:right w:val="none" w:sz="0" w:space="0" w:color="auto"/>
      </w:divBdr>
    </w:div>
    <w:div w:id="1925647040">
      <w:bodyDiv w:val="1"/>
      <w:marLeft w:val="0"/>
      <w:marRight w:val="0"/>
      <w:marTop w:val="0"/>
      <w:marBottom w:val="0"/>
      <w:divBdr>
        <w:top w:val="none" w:sz="0" w:space="0" w:color="auto"/>
        <w:left w:val="none" w:sz="0" w:space="0" w:color="auto"/>
        <w:bottom w:val="none" w:sz="0" w:space="0" w:color="auto"/>
        <w:right w:val="none" w:sz="0" w:space="0" w:color="auto"/>
      </w:divBdr>
    </w:div>
    <w:div w:id="1936403420">
      <w:bodyDiv w:val="1"/>
      <w:marLeft w:val="0"/>
      <w:marRight w:val="0"/>
      <w:marTop w:val="0"/>
      <w:marBottom w:val="0"/>
      <w:divBdr>
        <w:top w:val="none" w:sz="0" w:space="0" w:color="auto"/>
        <w:left w:val="none" w:sz="0" w:space="0" w:color="auto"/>
        <w:bottom w:val="none" w:sz="0" w:space="0" w:color="auto"/>
        <w:right w:val="none" w:sz="0" w:space="0" w:color="auto"/>
      </w:divBdr>
    </w:div>
    <w:div w:id="1947882307">
      <w:bodyDiv w:val="1"/>
      <w:marLeft w:val="0"/>
      <w:marRight w:val="0"/>
      <w:marTop w:val="0"/>
      <w:marBottom w:val="0"/>
      <w:divBdr>
        <w:top w:val="none" w:sz="0" w:space="0" w:color="auto"/>
        <w:left w:val="none" w:sz="0" w:space="0" w:color="auto"/>
        <w:bottom w:val="none" w:sz="0" w:space="0" w:color="auto"/>
        <w:right w:val="none" w:sz="0" w:space="0" w:color="auto"/>
      </w:divBdr>
    </w:div>
    <w:div w:id="1951206323">
      <w:bodyDiv w:val="1"/>
      <w:marLeft w:val="0"/>
      <w:marRight w:val="0"/>
      <w:marTop w:val="0"/>
      <w:marBottom w:val="0"/>
      <w:divBdr>
        <w:top w:val="none" w:sz="0" w:space="0" w:color="auto"/>
        <w:left w:val="none" w:sz="0" w:space="0" w:color="auto"/>
        <w:bottom w:val="none" w:sz="0" w:space="0" w:color="auto"/>
        <w:right w:val="none" w:sz="0" w:space="0" w:color="auto"/>
      </w:divBdr>
    </w:div>
    <w:div w:id="1960917153">
      <w:bodyDiv w:val="1"/>
      <w:marLeft w:val="0"/>
      <w:marRight w:val="0"/>
      <w:marTop w:val="0"/>
      <w:marBottom w:val="0"/>
      <w:divBdr>
        <w:top w:val="none" w:sz="0" w:space="0" w:color="auto"/>
        <w:left w:val="none" w:sz="0" w:space="0" w:color="auto"/>
        <w:bottom w:val="none" w:sz="0" w:space="0" w:color="auto"/>
        <w:right w:val="none" w:sz="0" w:space="0" w:color="auto"/>
      </w:divBdr>
    </w:div>
    <w:div w:id="1963342596">
      <w:bodyDiv w:val="1"/>
      <w:marLeft w:val="0"/>
      <w:marRight w:val="0"/>
      <w:marTop w:val="0"/>
      <w:marBottom w:val="0"/>
      <w:divBdr>
        <w:top w:val="none" w:sz="0" w:space="0" w:color="auto"/>
        <w:left w:val="none" w:sz="0" w:space="0" w:color="auto"/>
        <w:bottom w:val="none" w:sz="0" w:space="0" w:color="auto"/>
        <w:right w:val="none" w:sz="0" w:space="0" w:color="auto"/>
      </w:divBdr>
    </w:div>
    <w:div w:id="1969047809">
      <w:bodyDiv w:val="1"/>
      <w:marLeft w:val="0"/>
      <w:marRight w:val="0"/>
      <w:marTop w:val="0"/>
      <w:marBottom w:val="0"/>
      <w:divBdr>
        <w:top w:val="none" w:sz="0" w:space="0" w:color="auto"/>
        <w:left w:val="none" w:sz="0" w:space="0" w:color="auto"/>
        <w:bottom w:val="none" w:sz="0" w:space="0" w:color="auto"/>
        <w:right w:val="none" w:sz="0" w:space="0" w:color="auto"/>
      </w:divBdr>
    </w:div>
    <w:div w:id="1973242319">
      <w:bodyDiv w:val="1"/>
      <w:marLeft w:val="0"/>
      <w:marRight w:val="0"/>
      <w:marTop w:val="0"/>
      <w:marBottom w:val="0"/>
      <w:divBdr>
        <w:top w:val="none" w:sz="0" w:space="0" w:color="auto"/>
        <w:left w:val="none" w:sz="0" w:space="0" w:color="auto"/>
        <w:bottom w:val="none" w:sz="0" w:space="0" w:color="auto"/>
        <w:right w:val="none" w:sz="0" w:space="0" w:color="auto"/>
      </w:divBdr>
    </w:div>
    <w:div w:id="1973317865">
      <w:bodyDiv w:val="1"/>
      <w:marLeft w:val="0"/>
      <w:marRight w:val="0"/>
      <w:marTop w:val="0"/>
      <w:marBottom w:val="0"/>
      <w:divBdr>
        <w:top w:val="none" w:sz="0" w:space="0" w:color="auto"/>
        <w:left w:val="none" w:sz="0" w:space="0" w:color="auto"/>
        <w:bottom w:val="none" w:sz="0" w:space="0" w:color="auto"/>
        <w:right w:val="none" w:sz="0" w:space="0" w:color="auto"/>
      </w:divBdr>
    </w:div>
    <w:div w:id="1980190013">
      <w:bodyDiv w:val="1"/>
      <w:marLeft w:val="0"/>
      <w:marRight w:val="0"/>
      <w:marTop w:val="0"/>
      <w:marBottom w:val="0"/>
      <w:divBdr>
        <w:top w:val="none" w:sz="0" w:space="0" w:color="auto"/>
        <w:left w:val="none" w:sz="0" w:space="0" w:color="auto"/>
        <w:bottom w:val="none" w:sz="0" w:space="0" w:color="auto"/>
        <w:right w:val="none" w:sz="0" w:space="0" w:color="auto"/>
      </w:divBdr>
    </w:div>
    <w:div w:id="1983921180">
      <w:bodyDiv w:val="1"/>
      <w:marLeft w:val="0"/>
      <w:marRight w:val="0"/>
      <w:marTop w:val="0"/>
      <w:marBottom w:val="0"/>
      <w:divBdr>
        <w:top w:val="none" w:sz="0" w:space="0" w:color="auto"/>
        <w:left w:val="none" w:sz="0" w:space="0" w:color="auto"/>
        <w:bottom w:val="none" w:sz="0" w:space="0" w:color="auto"/>
        <w:right w:val="none" w:sz="0" w:space="0" w:color="auto"/>
      </w:divBdr>
    </w:div>
    <w:div w:id="1993824268">
      <w:bodyDiv w:val="1"/>
      <w:marLeft w:val="0"/>
      <w:marRight w:val="0"/>
      <w:marTop w:val="0"/>
      <w:marBottom w:val="0"/>
      <w:divBdr>
        <w:top w:val="none" w:sz="0" w:space="0" w:color="auto"/>
        <w:left w:val="none" w:sz="0" w:space="0" w:color="auto"/>
        <w:bottom w:val="none" w:sz="0" w:space="0" w:color="auto"/>
        <w:right w:val="none" w:sz="0" w:space="0" w:color="auto"/>
      </w:divBdr>
    </w:div>
    <w:div w:id="1996906737">
      <w:bodyDiv w:val="1"/>
      <w:marLeft w:val="0"/>
      <w:marRight w:val="0"/>
      <w:marTop w:val="0"/>
      <w:marBottom w:val="0"/>
      <w:divBdr>
        <w:top w:val="none" w:sz="0" w:space="0" w:color="auto"/>
        <w:left w:val="none" w:sz="0" w:space="0" w:color="auto"/>
        <w:bottom w:val="none" w:sz="0" w:space="0" w:color="auto"/>
        <w:right w:val="none" w:sz="0" w:space="0" w:color="auto"/>
      </w:divBdr>
    </w:div>
    <w:div w:id="2010518420">
      <w:bodyDiv w:val="1"/>
      <w:marLeft w:val="0"/>
      <w:marRight w:val="0"/>
      <w:marTop w:val="0"/>
      <w:marBottom w:val="0"/>
      <w:divBdr>
        <w:top w:val="none" w:sz="0" w:space="0" w:color="auto"/>
        <w:left w:val="none" w:sz="0" w:space="0" w:color="auto"/>
        <w:bottom w:val="none" w:sz="0" w:space="0" w:color="auto"/>
        <w:right w:val="none" w:sz="0" w:space="0" w:color="auto"/>
      </w:divBdr>
    </w:div>
    <w:div w:id="2026320730">
      <w:bodyDiv w:val="1"/>
      <w:marLeft w:val="0"/>
      <w:marRight w:val="0"/>
      <w:marTop w:val="0"/>
      <w:marBottom w:val="0"/>
      <w:divBdr>
        <w:top w:val="none" w:sz="0" w:space="0" w:color="auto"/>
        <w:left w:val="none" w:sz="0" w:space="0" w:color="auto"/>
        <w:bottom w:val="none" w:sz="0" w:space="0" w:color="auto"/>
        <w:right w:val="none" w:sz="0" w:space="0" w:color="auto"/>
      </w:divBdr>
    </w:div>
    <w:div w:id="2029939516">
      <w:bodyDiv w:val="1"/>
      <w:marLeft w:val="0"/>
      <w:marRight w:val="0"/>
      <w:marTop w:val="0"/>
      <w:marBottom w:val="0"/>
      <w:divBdr>
        <w:top w:val="none" w:sz="0" w:space="0" w:color="auto"/>
        <w:left w:val="none" w:sz="0" w:space="0" w:color="auto"/>
        <w:bottom w:val="none" w:sz="0" w:space="0" w:color="auto"/>
        <w:right w:val="none" w:sz="0" w:space="0" w:color="auto"/>
      </w:divBdr>
    </w:div>
    <w:div w:id="2031447363">
      <w:bodyDiv w:val="1"/>
      <w:marLeft w:val="0"/>
      <w:marRight w:val="0"/>
      <w:marTop w:val="0"/>
      <w:marBottom w:val="0"/>
      <w:divBdr>
        <w:top w:val="none" w:sz="0" w:space="0" w:color="auto"/>
        <w:left w:val="none" w:sz="0" w:space="0" w:color="auto"/>
        <w:bottom w:val="none" w:sz="0" w:space="0" w:color="auto"/>
        <w:right w:val="none" w:sz="0" w:space="0" w:color="auto"/>
      </w:divBdr>
    </w:div>
    <w:div w:id="2037807340">
      <w:bodyDiv w:val="1"/>
      <w:marLeft w:val="0"/>
      <w:marRight w:val="0"/>
      <w:marTop w:val="0"/>
      <w:marBottom w:val="0"/>
      <w:divBdr>
        <w:top w:val="none" w:sz="0" w:space="0" w:color="auto"/>
        <w:left w:val="none" w:sz="0" w:space="0" w:color="auto"/>
        <w:bottom w:val="none" w:sz="0" w:space="0" w:color="auto"/>
        <w:right w:val="none" w:sz="0" w:space="0" w:color="auto"/>
      </w:divBdr>
    </w:div>
    <w:div w:id="2044473386">
      <w:bodyDiv w:val="1"/>
      <w:marLeft w:val="0"/>
      <w:marRight w:val="0"/>
      <w:marTop w:val="0"/>
      <w:marBottom w:val="0"/>
      <w:divBdr>
        <w:top w:val="none" w:sz="0" w:space="0" w:color="auto"/>
        <w:left w:val="none" w:sz="0" w:space="0" w:color="auto"/>
        <w:bottom w:val="none" w:sz="0" w:space="0" w:color="auto"/>
        <w:right w:val="none" w:sz="0" w:space="0" w:color="auto"/>
      </w:divBdr>
    </w:div>
    <w:div w:id="2053964675">
      <w:bodyDiv w:val="1"/>
      <w:marLeft w:val="0"/>
      <w:marRight w:val="0"/>
      <w:marTop w:val="0"/>
      <w:marBottom w:val="0"/>
      <w:divBdr>
        <w:top w:val="none" w:sz="0" w:space="0" w:color="auto"/>
        <w:left w:val="none" w:sz="0" w:space="0" w:color="auto"/>
        <w:bottom w:val="none" w:sz="0" w:space="0" w:color="auto"/>
        <w:right w:val="none" w:sz="0" w:space="0" w:color="auto"/>
      </w:divBdr>
    </w:div>
    <w:div w:id="2056809033">
      <w:bodyDiv w:val="1"/>
      <w:marLeft w:val="0"/>
      <w:marRight w:val="0"/>
      <w:marTop w:val="0"/>
      <w:marBottom w:val="0"/>
      <w:divBdr>
        <w:top w:val="none" w:sz="0" w:space="0" w:color="auto"/>
        <w:left w:val="none" w:sz="0" w:space="0" w:color="auto"/>
        <w:bottom w:val="none" w:sz="0" w:space="0" w:color="auto"/>
        <w:right w:val="none" w:sz="0" w:space="0" w:color="auto"/>
      </w:divBdr>
    </w:div>
    <w:div w:id="2056925133">
      <w:bodyDiv w:val="1"/>
      <w:marLeft w:val="0"/>
      <w:marRight w:val="0"/>
      <w:marTop w:val="0"/>
      <w:marBottom w:val="0"/>
      <w:divBdr>
        <w:top w:val="none" w:sz="0" w:space="0" w:color="auto"/>
        <w:left w:val="none" w:sz="0" w:space="0" w:color="auto"/>
        <w:bottom w:val="none" w:sz="0" w:space="0" w:color="auto"/>
        <w:right w:val="none" w:sz="0" w:space="0" w:color="auto"/>
      </w:divBdr>
    </w:div>
    <w:div w:id="2057507291">
      <w:bodyDiv w:val="1"/>
      <w:marLeft w:val="0"/>
      <w:marRight w:val="0"/>
      <w:marTop w:val="0"/>
      <w:marBottom w:val="0"/>
      <w:divBdr>
        <w:top w:val="none" w:sz="0" w:space="0" w:color="auto"/>
        <w:left w:val="none" w:sz="0" w:space="0" w:color="auto"/>
        <w:bottom w:val="none" w:sz="0" w:space="0" w:color="auto"/>
        <w:right w:val="none" w:sz="0" w:space="0" w:color="auto"/>
      </w:divBdr>
    </w:div>
    <w:div w:id="2061127239">
      <w:bodyDiv w:val="1"/>
      <w:marLeft w:val="0"/>
      <w:marRight w:val="0"/>
      <w:marTop w:val="0"/>
      <w:marBottom w:val="0"/>
      <w:divBdr>
        <w:top w:val="none" w:sz="0" w:space="0" w:color="auto"/>
        <w:left w:val="none" w:sz="0" w:space="0" w:color="auto"/>
        <w:bottom w:val="none" w:sz="0" w:space="0" w:color="auto"/>
        <w:right w:val="none" w:sz="0" w:space="0" w:color="auto"/>
      </w:divBdr>
    </w:div>
    <w:div w:id="2063479988">
      <w:bodyDiv w:val="1"/>
      <w:marLeft w:val="0"/>
      <w:marRight w:val="0"/>
      <w:marTop w:val="0"/>
      <w:marBottom w:val="0"/>
      <w:divBdr>
        <w:top w:val="none" w:sz="0" w:space="0" w:color="auto"/>
        <w:left w:val="none" w:sz="0" w:space="0" w:color="auto"/>
        <w:bottom w:val="none" w:sz="0" w:space="0" w:color="auto"/>
        <w:right w:val="none" w:sz="0" w:space="0" w:color="auto"/>
      </w:divBdr>
    </w:div>
    <w:div w:id="2067294853">
      <w:bodyDiv w:val="1"/>
      <w:marLeft w:val="0"/>
      <w:marRight w:val="0"/>
      <w:marTop w:val="0"/>
      <w:marBottom w:val="0"/>
      <w:divBdr>
        <w:top w:val="none" w:sz="0" w:space="0" w:color="auto"/>
        <w:left w:val="none" w:sz="0" w:space="0" w:color="auto"/>
        <w:bottom w:val="none" w:sz="0" w:space="0" w:color="auto"/>
        <w:right w:val="none" w:sz="0" w:space="0" w:color="auto"/>
      </w:divBdr>
    </w:div>
    <w:div w:id="2067600576">
      <w:bodyDiv w:val="1"/>
      <w:marLeft w:val="0"/>
      <w:marRight w:val="0"/>
      <w:marTop w:val="0"/>
      <w:marBottom w:val="0"/>
      <w:divBdr>
        <w:top w:val="none" w:sz="0" w:space="0" w:color="auto"/>
        <w:left w:val="none" w:sz="0" w:space="0" w:color="auto"/>
        <w:bottom w:val="none" w:sz="0" w:space="0" w:color="auto"/>
        <w:right w:val="none" w:sz="0" w:space="0" w:color="auto"/>
      </w:divBdr>
    </w:div>
    <w:div w:id="2076123783">
      <w:bodyDiv w:val="1"/>
      <w:marLeft w:val="0"/>
      <w:marRight w:val="0"/>
      <w:marTop w:val="0"/>
      <w:marBottom w:val="0"/>
      <w:divBdr>
        <w:top w:val="none" w:sz="0" w:space="0" w:color="auto"/>
        <w:left w:val="none" w:sz="0" w:space="0" w:color="auto"/>
        <w:bottom w:val="none" w:sz="0" w:space="0" w:color="auto"/>
        <w:right w:val="none" w:sz="0" w:space="0" w:color="auto"/>
      </w:divBdr>
    </w:div>
    <w:div w:id="2079553959">
      <w:bodyDiv w:val="1"/>
      <w:marLeft w:val="0"/>
      <w:marRight w:val="0"/>
      <w:marTop w:val="0"/>
      <w:marBottom w:val="0"/>
      <w:divBdr>
        <w:top w:val="none" w:sz="0" w:space="0" w:color="auto"/>
        <w:left w:val="none" w:sz="0" w:space="0" w:color="auto"/>
        <w:bottom w:val="none" w:sz="0" w:space="0" w:color="auto"/>
        <w:right w:val="none" w:sz="0" w:space="0" w:color="auto"/>
      </w:divBdr>
    </w:div>
    <w:div w:id="2080712168">
      <w:bodyDiv w:val="1"/>
      <w:marLeft w:val="0"/>
      <w:marRight w:val="0"/>
      <w:marTop w:val="0"/>
      <w:marBottom w:val="0"/>
      <w:divBdr>
        <w:top w:val="none" w:sz="0" w:space="0" w:color="auto"/>
        <w:left w:val="none" w:sz="0" w:space="0" w:color="auto"/>
        <w:bottom w:val="none" w:sz="0" w:space="0" w:color="auto"/>
        <w:right w:val="none" w:sz="0" w:space="0" w:color="auto"/>
      </w:divBdr>
    </w:div>
    <w:div w:id="2099709972">
      <w:bodyDiv w:val="1"/>
      <w:marLeft w:val="0"/>
      <w:marRight w:val="0"/>
      <w:marTop w:val="0"/>
      <w:marBottom w:val="0"/>
      <w:divBdr>
        <w:top w:val="none" w:sz="0" w:space="0" w:color="auto"/>
        <w:left w:val="none" w:sz="0" w:space="0" w:color="auto"/>
        <w:bottom w:val="none" w:sz="0" w:space="0" w:color="auto"/>
        <w:right w:val="none" w:sz="0" w:space="0" w:color="auto"/>
      </w:divBdr>
    </w:div>
    <w:div w:id="2100129638">
      <w:bodyDiv w:val="1"/>
      <w:marLeft w:val="0"/>
      <w:marRight w:val="0"/>
      <w:marTop w:val="0"/>
      <w:marBottom w:val="0"/>
      <w:divBdr>
        <w:top w:val="none" w:sz="0" w:space="0" w:color="auto"/>
        <w:left w:val="none" w:sz="0" w:space="0" w:color="auto"/>
        <w:bottom w:val="none" w:sz="0" w:space="0" w:color="auto"/>
        <w:right w:val="none" w:sz="0" w:space="0" w:color="auto"/>
      </w:divBdr>
    </w:div>
    <w:div w:id="2102212089">
      <w:bodyDiv w:val="1"/>
      <w:marLeft w:val="0"/>
      <w:marRight w:val="0"/>
      <w:marTop w:val="0"/>
      <w:marBottom w:val="0"/>
      <w:divBdr>
        <w:top w:val="none" w:sz="0" w:space="0" w:color="auto"/>
        <w:left w:val="none" w:sz="0" w:space="0" w:color="auto"/>
        <w:bottom w:val="none" w:sz="0" w:space="0" w:color="auto"/>
        <w:right w:val="none" w:sz="0" w:space="0" w:color="auto"/>
      </w:divBdr>
    </w:div>
    <w:div w:id="2106538760">
      <w:bodyDiv w:val="1"/>
      <w:marLeft w:val="0"/>
      <w:marRight w:val="0"/>
      <w:marTop w:val="0"/>
      <w:marBottom w:val="0"/>
      <w:divBdr>
        <w:top w:val="none" w:sz="0" w:space="0" w:color="auto"/>
        <w:left w:val="none" w:sz="0" w:space="0" w:color="auto"/>
        <w:bottom w:val="none" w:sz="0" w:space="0" w:color="auto"/>
        <w:right w:val="none" w:sz="0" w:space="0" w:color="auto"/>
      </w:divBdr>
    </w:div>
    <w:div w:id="2110390308">
      <w:bodyDiv w:val="1"/>
      <w:marLeft w:val="0"/>
      <w:marRight w:val="0"/>
      <w:marTop w:val="0"/>
      <w:marBottom w:val="0"/>
      <w:divBdr>
        <w:top w:val="none" w:sz="0" w:space="0" w:color="auto"/>
        <w:left w:val="none" w:sz="0" w:space="0" w:color="auto"/>
        <w:bottom w:val="none" w:sz="0" w:space="0" w:color="auto"/>
        <w:right w:val="none" w:sz="0" w:space="0" w:color="auto"/>
      </w:divBdr>
    </w:div>
    <w:div w:id="2110736843">
      <w:bodyDiv w:val="1"/>
      <w:marLeft w:val="0"/>
      <w:marRight w:val="0"/>
      <w:marTop w:val="0"/>
      <w:marBottom w:val="0"/>
      <w:divBdr>
        <w:top w:val="none" w:sz="0" w:space="0" w:color="auto"/>
        <w:left w:val="none" w:sz="0" w:space="0" w:color="auto"/>
        <w:bottom w:val="none" w:sz="0" w:space="0" w:color="auto"/>
        <w:right w:val="none" w:sz="0" w:space="0" w:color="auto"/>
      </w:divBdr>
    </w:div>
    <w:div w:id="2111120732">
      <w:bodyDiv w:val="1"/>
      <w:marLeft w:val="0"/>
      <w:marRight w:val="0"/>
      <w:marTop w:val="0"/>
      <w:marBottom w:val="0"/>
      <w:divBdr>
        <w:top w:val="none" w:sz="0" w:space="0" w:color="auto"/>
        <w:left w:val="none" w:sz="0" w:space="0" w:color="auto"/>
        <w:bottom w:val="none" w:sz="0" w:space="0" w:color="auto"/>
        <w:right w:val="none" w:sz="0" w:space="0" w:color="auto"/>
      </w:divBdr>
    </w:div>
    <w:div w:id="2123917950">
      <w:bodyDiv w:val="1"/>
      <w:marLeft w:val="0"/>
      <w:marRight w:val="0"/>
      <w:marTop w:val="0"/>
      <w:marBottom w:val="0"/>
      <w:divBdr>
        <w:top w:val="none" w:sz="0" w:space="0" w:color="auto"/>
        <w:left w:val="none" w:sz="0" w:space="0" w:color="auto"/>
        <w:bottom w:val="none" w:sz="0" w:space="0" w:color="auto"/>
        <w:right w:val="none" w:sz="0" w:space="0" w:color="auto"/>
      </w:divBdr>
    </w:div>
    <w:div w:id="2124104584">
      <w:bodyDiv w:val="1"/>
      <w:marLeft w:val="0"/>
      <w:marRight w:val="0"/>
      <w:marTop w:val="0"/>
      <w:marBottom w:val="0"/>
      <w:divBdr>
        <w:top w:val="none" w:sz="0" w:space="0" w:color="auto"/>
        <w:left w:val="none" w:sz="0" w:space="0" w:color="auto"/>
        <w:bottom w:val="none" w:sz="0" w:space="0" w:color="auto"/>
        <w:right w:val="none" w:sz="0" w:space="0" w:color="auto"/>
      </w:divBdr>
    </w:div>
    <w:div w:id="2126852173">
      <w:bodyDiv w:val="1"/>
      <w:marLeft w:val="0"/>
      <w:marRight w:val="0"/>
      <w:marTop w:val="0"/>
      <w:marBottom w:val="0"/>
      <w:divBdr>
        <w:top w:val="none" w:sz="0" w:space="0" w:color="auto"/>
        <w:left w:val="none" w:sz="0" w:space="0" w:color="auto"/>
        <w:bottom w:val="none" w:sz="0" w:space="0" w:color="auto"/>
        <w:right w:val="none" w:sz="0" w:space="0" w:color="auto"/>
      </w:divBdr>
    </w:div>
    <w:div w:id="2130051764">
      <w:bodyDiv w:val="1"/>
      <w:marLeft w:val="0"/>
      <w:marRight w:val="0"/>
      <w:marTop w:val="0"/>
      <w:marBottom w:val="0"/>
      <w:divBdr>
        <w:top w:val="none" w:sz="0" w:space="0" w:color="auto"/>
        <w:left w:val="none" w:sz="0" w:space="0" w:color="auto"/>
        <w:bottom w:val="none" w:sz="0" w:space="0" w:color="auto"/>
        <w:right w:val="none" w:sz="0" w:space="0" w:color="auto"/>
      </w:divBdr>
    </w:div>
    <w:div w:id="2130590528">
      <w:bodyDiv w:val="1"/>
      <w:marLeft w:val="0"/>
      <w:marRight w:val="0"/>
      <w:marTop w:val="0"/>
      <w:marBottom w:val="0"/>
      <w:divBdr>
        <w:top w:val="none" w:sz="0" w:space="0" w:color="auto"/>
        <w:left w:val="none" w:sz="0" w:space="0" w:color="auto"/>
        <w:bottom w:val="none" w:sz="0" w:space="0" w:color="auto"/>
        <w:right w:val="none" w:sz="0" w:space="0" w:color="auto"/>
      </w:divBdr>
    </w:div>
    <w:div w:id="2132048094">
      <w:bodyDiv w:val="1"/>
      <w:marLeft w:val="0"/>
      <w:marRight w:val="0"/>
      <w:marTop w:val="0"/>
      <w:marBottom w:val="0"/>
      <w:divBdr>
        <w:top w:val="none" w:sz="0" w:space="0" w:color="auto"/>
        <w:left w:val="none" w:sz="0" w:space="0" w:color="auto"/>
        <w:bottom w:val="none" w:sz="0" w:space="0" w:color="auto"/>
        <w:right w:val="none" w:sz="0" w:space="0" w:color="auto"/>
      </w:divBdr>
    </w:div>
    <w:div w:id="2133935388">
      <w:bodyDiv w:val="1"/>
      <w:marLeft w:val="0"/>
      <w:marRight w:val="0"/>
      <w:marTop w:val="0"/>
      <w:marBottom w:val="0"/>
      <w:divBdr>
        <w:top w:val="none" w:sz="0" w:space="0" w:color="auto"/>
        <w:left w:val="none" w:sz="0" w:space="0" w:color="auto"/>
        <w:bottom w:val="none" w:sz="0" w:space="0" w:color="auto"/>
        <w:right w:val="none" w:sz="0" w:space="0" w:color="auto"/>
      </w:divBdr>
    </w:div>
    <w:div w:id="2135519049">
      <w:bodyDiv w:val="1"/>
      <w:marLeft w:val="0"/>
      <w:marRight w:val="0"/>
      <w:marTop w:val="0"/>
      <w:marBottom w:val="0"/>
      <w:divBdr>
        <w:top w:val="none" w:sz="0" w:space="0" w:color="auto"/>
        <w:left w:val="none" w:sz="0" w:space="0" w:color="auto"/>
        <w:bottom w:val="none" w:sz="0" w:space="0" w:color="auto"/>
        <w:right w:val="none" w:sz="0" w:space="0" w:color="auto"/>
      </w:divBdr>
    </w:div>
    <w:div w:id="214029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docs.live.net/008fc19c0de0620a/Escritorio/PROYECTO%20DE%20TESIS%202020/ULTIMA/Tesis%20-%20Informe%20Final.docx" TargetMode="External"/><Relationship Id="rId18" Type="http://schemas.openxmlformats.org/officeDocument/2006/relationships/image" Target="media/image5.jpeg"/><Relationship Id="rId26" Type="http://schemas.openxmlformats.org/officeDocument/2006/relationships/chart" Target="charts/chart2.xm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chart" Target="charts/chart1.xml"/><Relationship Id="rId33" Type="http://schemas.openxmlformats.org/officeDocument/2006/relationships/image" Target="media/image12.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euroinnova.edu.es/cursos/estadistica-aplicada" TargetMode="External"/><Relationship Id="rId32" Type="http://schemas.openxmlformats.org/officeDocument/2006/relationships/hyperlink" Target="file:///C:/Users/usuario/Downloads/guia-caracterizacion-rrss%20(1)%20(3).pdf" TargetMode="External"/><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docs.live.net/008fc19c0de0620a/Escritorio/PROYECTO%20DE%20TESIS%202020/ULTIMA/Tesis%20-%20Informe%20Final.docx" TargetMode="External"/><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4.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K:\EDDSON\MUNICIPALIDAD%20DISTRITAL%20ASUNCION\ESTUDIO%20DE%20CARACTERIZACION\ANEXOS%2010%20y%2011%20RM%20457-2018-MINAM%20-%20ASUNCION\ANEXO%2010-COMPOSICION%20DOMICILIARIO%20%20-%20NO%20DOMICILIARI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K:\EDDSON\MUNICIPALIDAD%20DISTRITAL%20ASUNCION\ESTUDIO%20DE%20CARACTERIZACION\ANEXOS%2010%20y%2011%20RM%20457-2018-MINAM%20-%20ASUNCION\ANEXO%2010-COMPOSICION%20DOMICILIARIO%20%20-%20NO%20DOMICILIARI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K:\EDDSON\MUNICIPALIDAD%20DISTRITAL%20ASUNCION\ESTUDIO%20DE%20CARACTERIZACION\ANEXOS%2010%20y%2011%20RM%20457-2018-MINAM%20-%20ASUNCION\ANEXO%2010-COMPOSICION%20DOMICILIARIO%20%20-%20NO%20DOMICILIARI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K:\EDDSON\MUNICIPALIDAD%20DISTRITAL%20ASUNCION\ESTUDIO%20DE%20CARACTERIZACION\ANEXOS%2010%20y%2011%20RM%20457-2018-MINAM%20-%20ASUNCION\ANEXO%2010-COMPOSICION%20DOMICILIARIO%20%20-%20NO%20DOMICILIARI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K:\EDDSON\MUNICIPALIDAD%20DISTRITAL%20ASUNCION\ESTUDIO%20DE%20CARACTERIZACION\ANEXOS%2010%20y%2011%20RM%20457-2018-MINAM%20-%20ASUNCION\ANEXO%2010-COMPOSICION%20DOMICILIARIO%20%20-%20NO%20DOMICILIARI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K:\EDDSON\MUNICIPALIDAD%20DISTRITAL%20ASUNCION\ESTUDIO%20DE%20CARACTERIZACION\ANEXOS%2010%20y%2011%20RM%20457-2018-MINAM%20-%20ASUNCION\ANEXO%2010-COMPOSICION%20DOMICILIARIO%20%20-%20NO%20DOMICILIARIO.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chemeClr val="tx1"/>
                </a:solidFill>
                <a:latin typeface="+mj-lt"/>
                <a:ea typeface="+mj-ea"/>
                <a:cs typeface="+mj-cs"/>
              </a:defRPr>
            </a:pPr>
            <a:r>
              <a:rPr lang="es-PE" sz="1200">
                <a:solidFill>
                  <a:schemeClr val="tx1"/>
                </a:solidFill>
              </a:rPr>
              <a:t>TIPOS DE RESIDUOS</a:t>
            </a:r>
          </a:p>
        </c:rich>
      </c:tx>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tx1"/>
              </a:solidFill>
              <a:latin typeface="+mj-lt"/>
              <a:ea typeface="+mj-ea"/>
              <a:cs typeface="+mj-cs"/>
            </a:defRPr>
          </a:pPr>
          <a:endParaRPr lang="es-PE"/>
        </a:p>
      </c:txPr>
    </c:title>
    <c:autoTitleDeleted val="0"/>
    <c:plotArea>
      <c:layout>
        <c:manualLayout>
          <c:layoutTarget val="inner"/>
          <c:xMode val="edge"/>
          <c:yMode val="edge"/>
          <c:x val="7.6024254264558236E-2"/>
          <c:y val="0.15136790771127726"/>
          <c:w val="0.49076095307015555"/>
          <c:h val="0.79341897128912564"/>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223-4EB0-A857-00B2F8642BF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223-4EB0-A857-00B2F8642BFF}"/>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('COMPOSICION DOMICILIARIO'!$B$5,'COMPOSICION DOMICILIARIO'!$B$39)</c:f>
              <c:strCache>
                <c:ptCount val="2"/>
                <c:pt idx="0">
                  <c:v>1. Residuos aprovechables</c:v>
                </c:pt>
                <c:pt idx="1">
                  <c:v>2. Residuos no reaprovechables</c:v>
                </c:pt>
              </c:strCache>
            </c:strRef>
          </c:cat>
          <c:val>
            <c:numRef>
              <c:f>('COMPOSICION DOMICILIARIO'!$K$5,'COMPOSICION DOMICILIARIO'!$K$39)</c:f>
              <c:numCache>
                <c:formatCode>0.00%</c:formatCode>
                <c:ptCount val="2"/>
                <c:pt idx="0">
                  <c:v>0.81083556369650467</c:v>
                </c:pt>
                <c:pt idx="1">
                  <c:v>0.18916443630349539</c:v>
                </c:pt>
              </c:numCache>
            </c:numRef>
          </c:val>
          <c:extLst>
            <c:ext xmlns:c16="http://schemas.microsoft.com/office/drawing/2014/chart" uri="{C3380CC4-5D6E-409C-BE32-E72D297353CC}">
              <c16:uniqueId val="{00000004-3223-4EB0-A857-00B2F8642BFF}"/>
            </c:ext>
          </c:extLst>
        </c:ser>
        <c:dLbls>
          <c:showLegendKey val="0"/>
          <c:showVal val="0"/>
          <c:showCatName val="0"/>
          <c:showSerName val="0"/>
          <c:showPercent val="0"/>
          <c:showBubbleSize val="0"/>
          <c:showLeaderLines val="1"/>
        </c:dLbls>
        <c:firstSliceAng val="10"/>
      </c:pieChart>
      <c:spPr>
        <a:noFill/>
        <a:ln>
          <a:noFill/>
        </a:ln>
        <a:effectLst/>
      </c:spPr>
    </c:plotArea>
    <c:legend>
      <c:legendPos val="r"/>
      <c:layout>
        <c:manualLayout>
          <c:xMode val="edge"/>
          <c:yMode val="edge"/>
          <c:x val="0.5574176942402973"/>
          <c:y val="0.38201261300670747"/>
          <c:w val="0.4425823057597027"/>
          <c:h val="0.40403869297559314"/>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tx1"/>
                </a:solidFill>
                <a:latin typeface="+mj-lt"/>
                <a:ea typeface="+mj-ea"/>
                <a:cs typeface="+mj-cs"/>
              </a:defRPr>
            </a:pPr>
            <a:r>
              <a:rPr lang="es-PE" sz="1200">
                <a:solidFill>
                  <a:schemeClr val="tx1"/>
                </a:solidFill>
              </a:rPr>
              <a:t>RESIDUOS REAPROVECHABLES</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tx1"/>
              </a:solidFill>
              <a:latin typeface="+mj-lt"/>
              <a:ea typeface="+mj-ea"/>
              <a:cs typeface="+mj-cs"/>
            </a:defRPr>
          </a:pPr>
          <a:endParaRPr lang="es-PE"/>
        </a:p>
      </c:txPr>
    </c:title>
    <c:autoTitleDeleted val="0"/>
    <c:plotArea>
      <c:layout>
        <c:manualLayout>
          <c:layoutTarget val="inner"/>
          <c:xMode val="edge"/>
          <c:yMode val="edge"/>
          <c:x val="4.1771239882279584E-2"/>
          <c:y val="0.19496021366744384"/>
          <c:w val="0.53802774815618026"/>
          <c:h val="0.74528816976238721"/>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8D9-4340-8B2A-0BC904173E9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8D9-4340-8B2A-0BC904173E9C}"/>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('COMPOSICION DOMICILIARIO'!$B$6,'COMPOSICION DOMICILIARIO'!$B$10)</c:f>
              <c:strCache>
                <c:ptCount val="2"/>
                <c:pt idx="0">
                  <c:v>1.1. Residuos Orgánicos</c:v>
                </c:pt>
                <c:pt idx="1">
                  <c:v>1.2. Residuos Inorgánicos</c:v>
                </c:pt>
              </c:strCache>
            </c:strRef>
          </c:cat>
          <c:val>
            <c:numRef>
              <c:f>('COMPOSICION DOMICILIARIO'!$K$6,'COMPOSICION DOMICILIARIO'!$K$10)</c:f>
              <c:numCache>
                <c:formatCode>0.00%</c:formatCode>
                <c:ptCount val="2"/>
                <c:pt idx="0">
                  <c:v>0.27786916585899368</c:v>
                </c:pt>
                <c:pt idx="1">
                  <c:v>0.53296639783751099</c:v>
                </c:pt>
              </c:numCache>
            </c:numRef>
          </c:val>
          <c:extLst>
            <c:ext xmlns:c16="http://schemas.microsoft.com/office/drawing/2014/chart" uri="{C3380CC4-5D6E-409C-BE32-E72D297353CC}">
              <c16:uniqueId val="{00000004-A8D9-4340-8B2A-0BC904173E9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5795738435921316"/>
          <c:y val="0.32183157105361831"/>
          <c:w val="0.39314513877254709"/>
          <c:h val="0.47278530183727036"/>
        </c:manualLayout>
      </c:layout>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chemeClr val="tx1"/>
                </a:solidFill>
                <a:latin typeface="+mj-lt"/>
                <a:ea typeface="+mj-ea"/>
                <a:cs typeface="+mj-cs"/>
              </a:defRPr>
            </a:pPr>
            <a:r>
              <a:rPr lang="es-PE" sz="1200">
                <a:solidFill>
                  <a:schemeClr val="tx1"/>
                </a:solidFill>
              </a:rPr>
              <a:t>RESIDUOS NO APROVECHABLES</a:t>
            </a:r>
          </a:p>
        </c:rich>
      </c:tx>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tx1"/>
              </a:solidFill>
              <a:latin typeface="+mj-lt"/>
              <a:ea typeface="+mj-ea"/>
              <a:cs typeface="+mj-cs"/>
            </a:defRPr>
          </a:pPr>
          <a:endParaRPr lang="es-PE"/>
        </a:p>
      </c:txPr>
    </c:title>
    <c:autoTitleDeleted val="0"/>
    <c:plotArea>
      <c:layout>
        <c:manualLayout>
          <c:layoutTarget val="inner"/>
          <c:xMode val="edge"/>
          <c:yMode val="edge"/>
          <c:x val="7.0955675986731304E-2"/>
          <c:y val="0.13886399701415666"/>
          <c:w val="0.50510165642299454"/>
          <c:h val="0.76899695971668924"/>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920-4D49-A3DC-1D94B83B5B6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920-4D49-A3DC-1D94B83B5B6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920-4D49-A3DC-1D94B83B5B6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920-4D49-A3DC-1D94B83B5B60}"/>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D920-4D49-A3DC-1D94B83B5B60}"/>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D920-4D49-A3DC-1D94B83B5B60}"/>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D920-4D49-A3DC-1D94B83B5B60}"/>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D920-4D49-A3DC-1D94B83B5B60}"/>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'COMPOSICION DOMICILIARIO'!$B$40:$B$47</c:f>
              <c:strCache>
                <c:ptCount val="8"/>
                <c:pt idx="0">
                  <c:v>Bolsas plásticas de un solo uso</c:v>
                </c:pt>
                <c:pt idx="1">
                  <c:v>Residuos sanitarios (Papel higiénico/Pañales/toallas sanitarias, excretas de mascotas.)</c:v>
                </c:pt>
                <c:pt idx="2">
                  <c:v>Pilas</c:v>
                </c:pt>
                <c:pt idx="3">
                  <c:v>Tecnopor (poliestireno expandido)</c:v>
                </c:pt>
                <c:pt idx="4">
                  <c:v>Residuos inertes (tierra, piedras, cerámicos, ladrillos, entre  otros)</c:v>
                </c:pt>
                <c:pt idx="5">
                  <c:v>Restos de medicamentos</c:v>
                </c:pt>
                <c:pt idx="6">
                  <c:v>Envolturas de snacks, galletas, caramelos, entre otros</c:v>
                </c:pt>
                <c:pt idx="7">
                  <c:v>Otros residuos no categorizados</c:v>
                </c:pt>
              </c:strCache>
            </c:strRef>
          </c:cat>
          <c:val>
            <c:numRef>
              <c:f>'COMPOSICION DOMICILIARIO'!$K$40:$K$47</c:f>
              <c:numCache>
                <c:formatCode>0.00%</c:formatCode>
                <c:ptCount val="8"/>
                <c:pt idx="0">
                  <c:v>2.7001473077071278E-2</c:v>
                </c:pt>
                <c:pt idx="1">
                  <c:v>2.9520820180859483E-2</c:v>
                </c:pt>
                <c:pt idx="2">
                  <c:v>8.6546982859547891E-4</c:v>
                </c:pt>
                <c:pt idx="3">
                  <c:v>8.0322713544306432E-4</c:v>
                </c:pt>
                <c:pt idx="4">
                  <c:v>4.6942846387997235E-2</c:v>
                </c:pt>
                <c:pt idx="5">
                  <c:v>1.6598051507310551E-4</c:v>
                </c:pt>
                <c:pt idx="6">
                  <c:v>8.4027635755759677E-3</c:v>
                </c:pt>
                <c:pt idx="7">
                  <c:v>7.5461855602879768E-2</c:v>
                </c:pt>
              </c:numCache>
            </c:numRef>
          </c:val>
          <c:extLst>
            <c:ext xmlns:c16="http://schemas.microsoft.com/office/drawing/2014/chart" uri="{C3380CC4-5D6E-409C-BE32-E72D297353CC}">
              <c16:uniqueId val="{00000010-D920-4D49-A3DC-1D94B83B5B6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602291333861652"/>
          <c:y val="0.13003155240304429"/>
          <c:w val="0.31074275839874393"/>
          <c:h val="0.8252509366842705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r>
              <a:rPr lang="en-US" sz="1200" b="1"/>
              <a:t>RESIDUOS SOLIDOS NO</a:t>
            </a:r>
            <a:r>
              <a:rPr lang="en-US" sz="1200" b="1" baseline="0"/>
              <a:t> DOMICILIARIOS</a:t>
            </a:r>
            <a:endParaRPr lang="en-US" sz="1200" b="1"/>
          </a:p>
        </c:rich>
      </c:tx>
      <c:layout>
        <c:manualLayout>
          <c:xMode val="edge"/>
          <c:yMode val="edge"/>
          <c:x val="0.23630053285592822"/>
          <c:y val="3.4870162506282457E-2"/>
        </c:manualLayout>
      </c:layout>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es-PE"/>
        </a:p>
      </c:txPr>
    </c:title>
    <c:autoTitleDeleted val="0"/>
    <c:plotArea>
      <c:layout>
        <c:manualLayout>
          <c:layoutTarget val="inner"/>
          <c:xMode val="edge"/>
          <c:yMode val="edge"/>
          <c:x val="4.6660323709536301E-2"/>
          <c:y val="0.19558727034120735"/>
          <c:w val="0.46121194225721784"/>
          <c:h val="0.76868657042869637"/>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F29-4FDD-B8F0-A29CFB14388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F29-4FDD-B8F0-A29CFB143881}"/>
              </c:ext>
            </c:extLst>
          </c:dPt>
          <c:dLbls>
            <c:dLbl>
              <c:idx val="1"/>
              <c:layout>
                <c:manualLayout>
                  <c:x val="-3.9215133319602656E-2"/>
                  <c:y val="0.110813648293963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29-4FDD-B8F0-A29CFB14388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('NO DOMICILIARIO'!$B$5,'NO DOMICILIARIO'!$B$39)</c:f>
              <c:strCache>
                <c:ptCount val="2"/>
                <c:pt idx="0">
                  <c:v>1. Residuos aprovechables</c:v>
                </c:pt>
                <c:pt idx="1">
                  <c:v>2. Residuos no reaprovechables</c:v>
                </c:pt>
              </c:strCache>
            </c:strRef>
          </c:cat>
          <c:val>
            <c:numRef>
              <c:f>('NO DOMICILIARIO'!$K$5,'NO DOMICILIARIO'!$K$39)</c:f>
              <c:numCache>
                <c:formatCode>0.00%</c:formatCode>
                <c:ptCount val="2"/>
                <c:pt idx="0">
                  <c:v>0.88267670404989906</c:v>
                </c:pt>
                <c:pt idx="1">
                  <c:v>0.11732329595010088</c:v>
                </c:pt>
              </c:numCache>
            </c:numRef>
          </c:val>
          <c:extLst>
            <c:ext xmlns:c16="http://schemas.microsoft.com/office/drawing/2014/chart" uri="{C3380CC4-5D6E-409C-BE32-E72D297353CC}">
              <c16:uniqueId val="{00000004-0F29-4FDD-B8F0-A29CFB14388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730030621172358"/>
          <c:y val="0.33571631671041119"/>
          <c:w val="0.37658858267716533"/>
          <c:h val="0.44597987751531049"/>
        </c:manualLayout>
      </c:layout>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r>
              <a:rPr lang="es-PE" sz="1200"/>
              <a:t>RESIDUOS</a:t>
            </a:r>
            <a:r>
              <a:rPr lang="es-PE" sz="1200" baseline="0"/>
              <a:t> SOLIDOS REAPROVECHABLES</a:t>
            </a:r>
            <a:endParaRPr lang="es-PE" sz="1200"/>
          </a:p>
        </c:rich>
      </c:tx>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es-PE"/>
        </a:p>
      </c:txPr>
    </c:title>
    <c:autoTitleDeleted val="0"/>
    <c:plotArea>
      <c:layout>
        <c:manualLayout>
          <c:layoutTarget val="inner"/>
          <c:xMode val="edge"/>
          <c:yMode val="edge"/>
          <c:x val="7.9690069991251111E-2"/>
          <c:y val="0.24188356663750366"/>
          <c:w val="0.42787860892388457"/>
          <c:h val="0.7131310148731409"/>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540-48A4-825F-1D5101EAD52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540-48A4-825F-1D5101EAD527}"/>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('NO DOMICILIARIO'!$B$6,'NO DOMICILIARIO'!$B$10)</c:f>
              <c:strCache>
                <c:ptCount val="2"/>
                <c:pt idx="0">
                  <c:v>1.1. Residuos Orgánicos</c:v>
                </c:pt>
                <c:pt idx="1">
                  <c:v>1.2. Residuos Inorgánicos</c:v>
                </c:pt>
              </c:strCache>
            </c:strRef>
          </c:cat>
          <c:val>
            <c:numRef>
              <c:f>('NO DOMICILIARIO'!$K$6,'NO DOMICILIARIO'!$K$10)</c:f>
              <c:numCache>
                <c:formatCode>0.00%</c:formatCode>
                <c:ptCount val="2"/>
                <c:pt idx="0">
                  <c:v>0.45683602181324834</c:v>
                </c:pt>
                <c:pt idx="1">
                  <c:v>0.42584068223665078</c:v>
                </c:pt>
              </c:numCache>
            </c:numRef>
          </c:val>
          <c:extLst>
            <c:ext xmlns:c16="http://schemas.microsoft.com/office/drawing/2014/chart" uri="{C3380CC4-5D6E-409C-BE32-E72D297353CC}">
              <c16:uniqueId val="{00000004-7540-48A4-825F-1D5101EAD52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965726159230101"/>
          <c:y val="0.37445137066200057"/>
          <c:w val="0.39700940507436572"/>
          <c:h val="0.33688393117526977"/>
        </c:manualLayout>
      </c:layout>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r>
              <a:rPr lang="es-PE" sz="1200"/>
              <a:t>RESIDUOS NO</a:t>
            </a:r>
            <a:r>
              <a:rPr lang="es-PE" sz="1200" baseline="0"/>
              <a:t> REAPROVECHABLES - NO DIMICILIARIOS</a:t>
            </a:r>
            <a:endParaRPr lang="es-PE" sz="1200"/>
          </a:p>
        </c:rich>
      </c:tx>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es-PE"/>
        </a:p>
      </c:txPr>
    </c:title>
    <c:autoTitleDeleted val="0"/>
    <c:plotArea>
      <c:layout>
        <c:manualLayout>
          <c:layoutTarget val="inner"/>
          <c:xMode val="edge"/>
          <c:yMode val="edge"/>
          <c:x val="9.2213852256208637E-2"/>
          <c:y val="0.18026425431288359"/>
          <c:w val="0.45880952640871275"/>
          <c:h val="0.79853647105799741"/>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1BE-4427-957F-65E352052F4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1BE-4427-957F-65E352052F4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1BE-4427-957F-65E352052F4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1BE-4427-957F-65E352052F4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1BE-4427-957F-65E352052F4A}"/>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81BE-4427-957F-65E352052F4A}"/>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81BE-4427-957F-65E352052F4A}"/>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81BE-4427-957F-65E352052F4A}"/>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'NO DOMICILIARIO'!$B$40:$B$47</c:f>
              <c:strCache>
                <c:ptCount val="8"/>
                <c:pt idx="0">
                  <c:v>Bolsas plásticas de un solo uso</c:v>
                </c:pt>
                <c:pt idx="1">
                  <c:v>Residuos sanitarios (Papel higiénico/Pañales/toallas sanitarias, excretas de mascotas.)</c:v>
                </c:pt>
                <c:pt idx="2">
                  <c:v>Pilas</c:v>
                </c:pt>
                <c:pt idx="3">
                  <c:v>Tecnopor (poliestireno expandido)</c:v>
                </c:pt>
                <c:pt idx="4">
                  <c:v>Residuos inertes (tierra, piedras, cerámicos, ladrillos, entre  otros)</c:v>
                </c:pt>
                <c:pt idx="5">
                  <c:v>Restos de medicamentos</c:v>
                </c:pt>
                <c:pt idx="6">
                  <c:v>Envolturas de snacks, galletas, caramelos, entre otros</c:v>
                </c:pt>
                <c:pt idx="7">
                  <c:v>Otros residuos no categorizados</c:v>
                </c:pt>
              </c:strCache>
            </c:strRef>
          </c:cat>
          <c:val>
            <c:numRef>
              <c:f>'NO DOMICILIARIO'!$K$40:$K$47</c:f>
              <c:numCache>
                <c:formatCode>0.00%</c:formatCode>
                <c:ptCount val="8"/>
                <c:pt idx="0">
                  <c:v>2.3456289809618617E-2</c:v>
                </c:pt>
                <c:pt idx="1">
                  <c:v>1.5945872133487214E-2</c:v>
                </c:pt>
                <c:pt idx="2">
                  <c:v>8.3693804015540614E-5</c:v>
                </c:pt>
                <c:pt idx="3">
                  <c:v>2.2927697363204682E-3</c:v>
                </c:pt>
                <c:pt idx="4">
                  <c:v>1.7813565444149804E-2</c:v>
                </c:pt>
                <c:pt idx="5">
                  <c:v>4.9115048145961988E-4</c:v>
                </c:pt>
                <c:pt idx="6">
                  <c:v>4.8652529755349788E-3</c:v>
                </c:pt>
                <c:pt idx="7">
                  <c:v>5.2374701565514631E-2</c:v>
                </c:pt>
              </c:numCache>
            </c:numRef>
          </c:val>
          <c:extLst>
            <c:ext xmlns:c16="http://schemas.microsoft.com/office/drawing/2014/chart" uri="{C3380CC4-5D6E-409C-BE32-E72D297353CC}">
              <c16:uniqueId val="{00000010-81BE-4427-957F-65E352052F4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343141112913802"/>
          <c:y val="0.13714974360799334"/>
          <c:w val="0.36116406236597931"/>
          <c:h val="0.84752976713761086"/>
        </c:manualLayout>
      </c:layout>
      <c:overlay val="0"/>
      <c:spPr>
        <a:solidFill>
          <a:schemeClr val="lt1">
            <a:alpha val="50000"/>
          </a:schemeClr>
        </a:solid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Cri17</b:Tag>
    <b:SourceType>InternetSite</b:SourceType>
    <b:Guid>{2136BFD1-F067-478A-87AF-23B0EB7A8E2B}</b:Guid>
    <b:Author>
      <b:Author>
        <b:NameList>
          <b:Person>
            <b:Last>Oliva</b:Last>
            <b:First>Cristina</b:First>
            <b:Middle>Vega</b:Middle>
          </b:Person>
        </b:NameList>
      </b:Author>
    </b:Author>
    <b:Title>PROBLEMAS AMBIENTALES Y DE FERTILIZANTES NITROGENADOS</b:Title>
    <b:Year>2017</b:Year>
    <b:URL>http://147.96.70.122/Web/TFG/TFG/Memoria/CRISTINA%20VEGA%20OLIVA.pdf</b:URL>
    <b:RefOrder>3</b:RefOrder>
  </b:Source>
  <b:Source>
    <b:Tag>Gar</b:Tag>
    <b:SourceType>InternetSite</b:SourceType>
    <b:Guid>{478671AF-9BB0-488E-B90B-13EA4F4F601C}</b:Guid>
    <b:Title>Contaminación por fertilizantes</b:Title>
    <b:URL>http://www.edafologia.net/conta/tema14/nitrog.htm</b:URL>
    <b:Author>
      <b:Author>
        <b:NameList>
          <b:Person>
            <b:Last>García </b:Last>
            <b:First>Inés</b:First>
          </b:Person>
          <b:Person>
            <b:Last>Dorronsoro</b:Last>
            <b:First>Carlos</b:First>
          </b:Person>
        </b:NameList>
      </b:Author>
    </b:Author>
    <b:Year>2000</b:Year>
    <b:RefOrder>4</b:RefOrder>
  </b:Source>
  <b:Source>
    <b:Tag>ROD14</b:Tag>
    <b:SourceType>InternetSite</b:SourceType>
    <b:Guid>{E69DEBF0-4ABE-41B2-BAB8-DCB72CB86338}</b:Guid>
    <b:Author>
      <b:Author>
        <b:NameList>
          <b:Person>
            <b:Last>RODRÍGUEZ</b:Last>
            <b:First>LUCIANA</b:First>
            <b:Middle>CHÁVEZ</b:Middle>
          </b:Person>
        </b:NameList>
      </b:Author>
    </b:Author>
    <b:Title>FITOREMEDIACION CON ESPECIES NATIVAS EN SUELOS</b:Title>
    <b:Year>2014</b:Year>
    <b:URL>http://repositorio.lamolina.edu.pe/bitstream/handle/UNALM/2435/T01-C517-T.pdf?sequence=1&amp;isAllowed=y</b:URL>
    <b:RefOrder>5</b:RefOrder>
  </b:Source>
  <b:Source>
    <b:Tag>YAN16</b:Tag>
    <b:SourceType>InternetSite</b:SourceType>
    <b:Guid>{839FECBD-1356-4F46-B50D-4A52564C5B2E}</b:Guid>
    <b:Author>
      <b:Author>
        <b:NameList>
          <b:Person>
            <b:Last>Ninapayta Durand</b:Last>
            <b:First>Yanira</b:First>
          </b:Person>
        </b:NameList>
      </b:Author>
    </b:Author>
    <b:Title>Universidad Cesa Vallejo</b:Title>
    <b:Year>2016</b:Year>
    <b:URL>http://repositorio.ucv.edu.pe/bitstream/handle/UCV/845/Ninapayta_DY.pdf?sequence=1&amp;isAllowed=y&amp;fbclid=IwAR01wqeYFzQbZCMLSqRnXTE7uE7fBusCevJDCPEkvRxStsJrjQDQKsE0HT4</b:URL>
    <b:RefOrder>6</b:RefOrder>
  </b:Source>
  <b:Source>
    <b:Tag>RÍO17</b:Tag>
    <b:SourceType>InternetSite</b:SourceType>
    <b:Guid>{F5CBF0B3-47CD-4A6E-BF6C-92A09A21804D}</b:Guid>
    <b:Author>
      <b:Author>
        <b:NameList>
          <b:Person>
            <b:Last>Ríos Rodriguez</b:Last>
            <b:Middle>Flavia</b:Middle>
            <b:First>Ana</b:First>
          </b:Person>
        </b:NameList>
      </b:Author>
    </b:Author>
    <b:Title>Repositorio Cesar Vallejo</b:Title>
    <b:Year>2017</b:Year>
    <b:URL>http://repositorio.ucv.edu.pe/bitstream/handle/UCV/3591/Rios_RAF.pdf?sequence=1&amp;isAllowed=y&amp;fbclid=IwAR2xFtmXW2OyKVE5rmUiwdCkwKYXrCmkQm8CVMjX8y5Q8jIs4JTXyZtmxOs</b:URL>
    <b:RefOrder>7</b:RefOrder>
  </b:Source>
  <b:Source>
    <b:Tag>Car97</b:Tag>
    <b:SourceType>Book</b:SourceType>
    <b:Guid>{4A02B083-DEEC-4731-B4D1-E10364DE29FC}</b:Guid>
    <b:Title>Propiedades físicas químicas y Biológicas de los suelos</b:Title>
    <b:Year>1997</b:Year>
    <b:Author>
      <b:Author>
        <b:NameList>
          <b:Person>
            <b:Last>Carbajal</b:Last>
            <b:First>Roberto</b:First>
            <b:Middle>Ramírez</b:Middle>
          </b:Person>
        </b:NameList>
      </b:Author>
    </b:Author>
    <b:City>Bogotá</b:City>
    <b:Publisher>Produmedios</b:Publisher>
    <b:URL>http://bibliotecadigital.agronet.gov.co/bitstream/11348/6636/1/083.pdf</b:URL>
    <b:RefOrder>8</b:RefOrder>
  </b:Source>
  <b:Source>
    <b:Tag>ATr96</b:Tag>
    <b:SourceType>DocumentFromInternetSite</b:SourceType>
    <b:Guid>{66102C31-8AE2-4C30-964C-49E81145A7D4}</b:Guid>
    <b:Author>
      <b:Author>
        <b:NameList>
          <b:Person>
            <b:Last>Ayaviri A.</b:Last>
            <b:First>Trifón </b:First>
          </b:Person>
        </b:NameList>
      </b:Author>
    </b:Author>
    <b:Title>Clasificación de suelos por el sistema por fertilidad y capacidad, en los modulos agroforesatales implementados en el trópico de cochabamba</b:Title>
    <b:Year>1996</b:Year>
    <b:URL>http://www.fao.org/3/ar893s/ar893s.pdf</b:URL>
    <b:InternetSiteTitle>Proyecto "Apoyo al manejo, Conservación y Explotación de los Recursos Forestales en el Trópico de Cochabamba"</b:InternetSiteTitle>
    <b:Month>Octubre</b:Month>
    <b:RefOrder>9</b:RefOrder>
  </b:Source>
  <b:Source>
    <b:Tag>Del11</b:Tag>
    <b:SourceType>InternetSite</b:SourceType>
    <b:Guid>{B0ECD6CF-61CA-48F5-9671-033938CE4013}</b:Guid>
    <b:Title>Fitorremediación: una alternativa para eliminar la contaminación</b:Title>
    <b:Year>2011</b:Year>
    <b:Month>mayo</b:Month>
    <b:URL>http://www.scielo.org.mx/scielo.php?pid=S1870-04622011000200002&amp;script=sci_arttext</b:URL>
    <b:Author>
      <b:Author>
        <b:NameList>
          <b:Person>
            <b:Last>Delgadillo López</b:Last>
            <b:Middle>Evelin</b:Middle>
            <b:First>Angélica </b:First>
          </b:Person>
          <b:Person>
            <b:Last>González Ramírez</b:Last>
            <b:Middle>Abelardo</b:Middle>
            <b:First>César </b:First>
          </b:Person>
        </b:NameList>
      </b:Author>
    </b:Author>
    <b:RefOrder>10</b:RefOrder>
  </b:Source>
  <b:Source>
    <b:Tag>Sab01</b:Tag>
    <b:SourceType>InternetSite</b:SourceType>
    <b:Guid>{BEB04CAA-C262-43D0-AA71-9811739736E9}</b:Guid>
    <b:Title>Efectos Medioambientales de las practicas Agrícolas y su contabilización</b:Title>
    <b:Year>2001</b:Year>
    <b:Month>Noviembre</b:Month>
    <b:URL>http://jggomez.eu/z%20Privado/b%20usuarios/n-revista/caja/3tc/2001/635.pdf</b:URL>
    <b:Author>
      <b:Author>
        <b:NameList>
          <b:Person>
            <b:Last>Sabaté Prats</b:Last>
            <b:First>Pere</b:First>
          </b:Person>
        </b:NameList>
      </b:Author>
    </b:Author>
    <b:RefOrder>11</b:RefOrder>
  </b:Source>
  <b:Source>
    <b:Tag>Geo16</b:Tag>
    <b:SourceType>InternetSite</b:SourceType>
    <b:Guid>{2EA1C363-E6F3-4BC3-80B4-4A37CCD6CCCE}</b:Guid>
    <b:Author>
      <b:Author>
        <b:Corporate>Geo innova</b:Corporate>
      </b:Author>
    </b:Author>
    <b:Title>Fertilizantes con nitrógeno y sus impactos ambientales</b:Title>
    <b:Year>2016</b:Year>
    <b:URL>https://geoinnova.org/blog-territorio/nitrogeno/</b:URL>
    <b:RefOrder>12</b:RefOrder>
  </b:Source>
  <b:Source>
    <b:Tag>SMA</b:Tag>
    <b:SourceType>InternetSite</b:SourceType>
    <b:Guid>{49F018F8-843F-4CC0-9584-5DF218651CCF}</b:Guid>
    <b:Author>
      <b:Author>
        <b:Corporate>SMART Fertilizer Management</b:Corporate>
      </b:Author>
    </b:Author>
    <b:Title>5 FORMAS PARA REDUCIR LA LIXIVIACIÓN DE NITRATOS</b:Title>
    <b:URL>https://www.smart-fertilizer.com/es/articles/ways-to-minimize-nitrate-leaching</b:URL>
    <b:Year>2017</b:Year>
    <b:RefOrder>13</b:RefOrder>
  </b:Source>
  <b:Source>
    <b:Tag>Ene16</b:Tag>
    <b:SourceType>JournalArticle</b:SourceType>
    <b:Guid>{EAFCD273-C253-46CA-BDC0-CA417BAB5863}</b:Guid>
    <b:Title>Cultivos captadores de nitratos que luego se convierten en biogás</b:Title>
    <b:Year>2016</b:Year>
    <b:Author>
      <b:Author>
        <b:Corporate>Renewable Energy Magazine</b:Corporate>
      </b:Author>
    </b:Author>
    <b:Month>Diciembre</b:Month>
    <b:Day>09</b:Day>
    <b:URL>https://www.energias-renovables.com/biogas/cultivos-captadores-de-nitratos-que-luego-se-20161209</b:URL>
    <b:JournalName>Renewable Energy Magazine</b:JournalName>
    <b:RefOrder>14</b:RefOrder>
  </b:Source>
  <b:Source>
    <b:Tag>BON13</b:Tag>
    <b:SourceType>InternetSite</b:SourceType>
    <b:Guid>{63E508A2-12A8-46CC-BA15-4635C57825D6}</b:Guid>
    <b:Title>Estudio para tratamientos de biorremediación de suelos contamiandos con plomo, utilizando el metodo fitorremediación</b:Title>
    <b:Year>2013</b:Year>
    <b:Month>Mayo</b:Month>
    <b:URL>https://dspace.ups.edu.ec/bitstream/123456789/4400/6/UPS-ST000985.pdf</b:URL>
    <b:Author>
      <b:Author>
        <b:NameList>
          <b:Person>
            <b:Last>Bonilla Valencia</b:Last>
            <b:Middle>María</b:Middle>
            <b:First>Sara </b:First>
          </b:Person>
        </b:NameList>
      </b:Author>
    </b:Author>
    <b:RefOrder>15</b:RefOrder>
  </b:Source>
  <b:Source>
    <b:Tag>LÓP12</b:Tag>
    <b:SourceType>InternetSite</b:SourceType>
    <b:Guid>{C7E81CEC-25AC-42A6-A7FC-55F9AD0C02D6}</b:Guid>
    <b:Title>Fitorremediación de suelos contaminados por metales pesados </b:Title>
    <b:Year>2012</b:Year>
    <b:Month>Diciembre</b:Month>
    <b:URL>http://repositorio.uaaan.mx:8080/xmlui/bitstream/handle/123456789/2651/YOVANI%20LOPEZ%20GONZALEZ.pdf?sequence=1&amp;isAllowed=y</b:URL>
    <b:Author>
      <b:Author>
        <b:NameList>
          <b:Person>
            <b:Last>López Gonzales</b:Last>
            <b:First>Yovani</b:First>
          </b:Person>
        </b:NameList>
      </b:Author>
    </b:Author>
    <b:RefOrder>1</b:RefOrder>
  </b:Source>
  <b:Source>
    <b:Tag>Dav18</b:Tag>
    <b:SourceType>InternetSite</b:SourceType>
    <b:Guid>{64025A6F-6DA4-49AA-A209-32BA778F5684}</b:Guid>
    <b:Year>2018</b:Year>
    <b:URL>http://repositorio.upn.edu.pe/bitstream/handle/11537/13482/D%C3%A1vila%20Mego%2C%20Nancy%20Karina%3B%20Walter%20Villegas%2C%20Lorena%20Chabeli.pdf?sequence=1&amp;isAllowed=y&amp;fbclid=IwAR0Fr1ai0SCHp-veaFV78eWgkwQEMMPCZEydebnSNblaDPB8nmnAlOUO2zk</b:URL>
    <b:Author>
      <b:Author>
        <b:NameList>
          <b:Person>
            <b:Last>Davila Mego</b:Last>
            <b:Middle>Karina</b:Middle>
            <b:First>Nancy </b:First>
          </b:Person>
          <b:Person>
            <b:Last>Walter Villegas</b:Last>
            <b:First>Lorena Chabeli</b:First>
          </b:Person>
        </b:NameList>
      </b:Author>
    </b:Author>
    <b:RefOrder>16</b:RefOrder>
  </b:Source>
  <b:Source>
    <b:Tag>Gar08</b:Tag>
    <b:SourceType>JournalArticle</b:SourceType>
    <b:Guid>{DD151184-30E1-48AC-B53A-3E0FFA91577F}</b:Guid>
    <b:Title>Ecologista</b:Title>
    <b:Year>2008</b:Year>
    <b:Month>Junio</b:Month>
    <b:Day>01</b:Day>
    <b:URL>https://www.ecologistasenaccion.org/17857/fitorremediacion/</b:URL>
    <b:Author>
      <b:Author>
        <b:NameList>
          <b:Person>
            <b:Last>Garbisu</b:Last>
            <b:First>Carlos</b:First>
          </b:Person>
          <b:Person>
            <b:Last>Elpelde</b:Last>
            <b:First>Lur</b:First>
          </b:Person>
          <b:Person>
            <b:Last>M. Becerril</b:Last>
            <b:First>José</b:First>
          </b:Person>
        </b:NameList>
      </b:Author>
    </b:Author>
    <b:JournalName>Ecologista</b:JournalName>
    <b:RefOrder>17</b:RefOrder>
  </b:Source>
  <b:Source>
    <b:Tag>Sul12</b:Tag>
    <b:SourceType>InternetSite</b:SourceType>
    <b:Guid>{CFD2CA4D-FC74-42A9-9B6B-0E5F227DD5C2}</b:Guid>
    <b:Title>Analisis vivariado de datos</b:Title>
    <b:Year>2012</b:Year>
    <b:InternetSiteTitle>Un resumen para el curso de Estadística II</b:InternetSiteTitle>
    <b:Month>Febrero</b:Month>
    <b:Day>20</b:Day>
    <b:URL>http://saber.ucv.ve/bitstream/123456789/11400/1/An%C3%A1lisis%20bivariado%20de%20datos.pdf</b:URL>
    <b:Author>
      <b:Author>
        <b:NameList>
          <b:Person>
            <b:Last>Sulbarán</b:Last>
            <b:First>Dimas</b:First>
          </b:Person>
        </b:NameList>
      </b:Author>
    </b:Author>
    <b:RefOrder>18</b:RefOrder>
  </b:Source>
  <b:Source>
    <b:Tag>YPF18</b:Tag>
    <b:SourceType>InternetSite</b:SourceType>
    <b:Guid>{FFF11A33-53D3-44D6-B1DE-689EFC098A2A}</b:Guid>
    <b:Author>
      <b:Author>
        <b:Corporate>YPF</b:Corporate>
      </b:Author>
    </b:Author>
    <b:Title>Fosfato Diamónico</b:Title>
    <b:InternetSiteTitle>Fertilizantes fosforados</b:InternetSiteTitle>
    <b:Year>2018</b:Year>
    <b:URL>http://www.finarvis.com.ar/productos/fertilizantes/fosfatados/Fosfato%20Diamónico.pdf</b:URL>
    <b:RefOrder>19</b:RefOrder>
  </b:Source>
  <b:Source>
    <b:Tag>FAO91</b:Tag>
    <b:SourceType>Book</b:SourceType>
    <b:Guid>{88A9D9E0-E4EF-4B3C-B5E7-AE20D925A211}</b:Guid>
    <b:Title>Manejo de suelo: Producción y uso del compostoje en ambientes tropicales y subtropicales</b:Title>
    <b:Year>1991</b:Year>
    <b:URL>https://books.google.com.pe/books?id=WgZ47ud_bpoC&amp;pg=PA139&amp;dq=composicion+de+los+fertilizantes+quimicos&amp;hl=es&amp;sa=X&amp;ved=0ahUKEwie5-SKn4vlAhUPvVkKHTVWCwsQ6AEIMzAC#v=onepage&amp;q&amp;f=false</b:URL>
    <b:Author>
      <b:Author>
        <b:NameList>
          <b:Person>
            <b:Last>FAO</b:Last>
          </b:Person>
        </b:NameList>
      </b:Author>
    </b:Author>
    <b:City>Roma</b:City>
    <b:RefOrder>20</b:RefOrder>
  </b:Source>
  <b:Source>
    <b:Tag>MEZ12</b:Tag>
    <b:SourceType>Report</b:SourceType>
    <b:Guid>{9186CD2A-5B6D-4271-A41C-48D3788875FB}</b:Guid>
    <b:Title>Siembra de alfalfa para producción y venta de forraje fresco en el distrito de Baños del Inca, Provincia de Cajamarca</b:Title>
    <b:Year>2012</b:Year>
    <b:Author>
      <b:Author>
        <b:NameList>
          <b:Person>
            <b:Last>Meza</b:Last>
            <b:First>Gustavo Roman</b:First>
          </b:Person>
        </b:NameList>
      </b:Author>
    </b:Author>
    <b:City>Lima</b:City>
    <b:RefOrder>21</b:RefOrder>
  </b:Source>
  <b:Source>
    <b:Tag>HAB18</b:Tag>
    <b:SourceType>InternetSite</b:SourceType>
    <b:Guid>{976FD52C-C02E-41AE-B426-038CBCA582E1}</b:Guid>
    <b:Author>
      <b:Author>
        <b:Corporate>Hablemos de Culturas</b:Corporate>
      </b:Author>
    </b:Author>
    <b:Title>Fertilizantes de urea: formula, aplicación, y más</b:Title>
    <b:InternetSiteTitle>Fertilizantes de urea: formula, aplicación, y más</b:InternetSiteTitle>
    <b:Year>2018</b:Year>
    <b:URL>https://hablemosdeculturas.com/fertilizantes-de-urea/</b:URL>
    <b:RefOrder>22</b:RefOrder>
  </b:Source>
  <b:Source>
    <b:Tag>UNI12</b:Tag>
    <b:SourceType>InternetSite</b:SourceType>
    <b:Guid>{826F63AE-2BC1-4482-9EB3-462A347C83FB}</b:Guid>
    <b:Title>Herbario de la universidad pública de Navarra</b:Title>
    <b:InternetSiteTitle>Flora Pratense y Forrajera </b:InternetSiteTitle>
    <b:Year>2012</b:Year>
    <b:URL>https://www.unavarra.es/herbario/pratenses/htm/Loli_pere_p.htm</b:URL>
    <b:Author>
      <b:Author>
        <b:NameList>
          <b:Person>
            <b:Last>NAVARRO</b:Last>
            <b:First>UNIVERSIDAD</b:First>
            <b:Middle>PÚBLICA DE</b:Middle>
          </b:Person>
        </b:NameList>
      </b:Author>
    </b:Author>
    <b:RefOrder>23</b:RefOrder>
  </b:Source>
  <b:Source>
    <b:Tag>Cer11</b:Tag>
    <b:SourceType>Report</b:SourceType>
    <b:Guid>{9A00BD70-7E80-4EE6-8C6B-48EEA952417D}</b:Guid>
    <b:Title>Programa de fertilización de forrajes. Desarrollo de un módulo práctico</b:Title>
    <b:InternetSiteTitle>Revista Electrónica de las Sedes Regionales</b:InternetSiteTitle>
    <b:Year>2011</b:Year>
    <b:URL>https://www.redalyc.org/pdf/666/66622581007.pdf</b:URL>
    <b:Author>
      <b:Author>
        <b:NameList>
          <b:Person>
            <b:Last>Cerdas</b:Last>
            <b:First>Roberto </b:First>
          </b:Person>
        </b:NameList>
      </b:Author>
    </b:Author>
    <b:Publisher>Consejo editorial revista intersedes</b:Publisher>
    <b:RefOrder>24</b:RefOrder>
  </b:Source>
  <b:Source>
    <b:Tag>Mon14</b:Tag>
    <b:SourceType>DocumentFromInternetSite</b:SourceType>
    <b:Guid>{02589A4A-C28C-4A6C-8ADE-F34320499532}</b:Guid>
    <b:Title>Suelos contaminados y pasivos ambientales en colombia</b:Title>
    <b:Year>2014</b:Year>
    <b:Month>Noviembre</b:Month>
    <b:URL>http://www.oefa.gob.pe/wp-content/uploads/2014/11/04-carolina-montes-suelos-contaminados-pasivos-ambientales.pdf</b:URL>
    <b:Author>
      <b:Author>
        <b:NameList>
          <b:Person>
            <b:Last>Montes Cortés</b:Last>
            <b:First>Carolina </b:First>
          </b:Person>
        </b:NameList>
      </b:Author>
    </b:Author>
    <b:RefOrder>25</b:RefOrder>
  </b:Source>
  <b:Source>
    <b:Tag>Ber10</b:Tag>
    <b:SourceType>Book</b:SourceType>
    <b:Guid>{A9B4B21D-F7BF-47AD-BD04-8B6ED47239E0}</b:Guid>
    <b:Title>Metodología de la investigación</b:Title>
    <b:Year>2010</b:Year>
    <b:URL>https://abacoenred.com/wp-content/uploads/2019/02/El-proyecto-de-investigaci%c3%b3n-F.G.-Arias-2012-pdf.pdf</b:URL>
    <b:City>Bogotá</b:City>
    <b:Publisher>Pearson</b:Publisher>
    <b:Author>
      <b:Author>
        <b:NameList>
          <b:Person>
            <b:Last>Bernal Torres</b:Last>
            <b:Middle>Augusto</b:Middle>
            <b:First>Cesar</b:First>
          </b:Person>
        </b:NameList>
      </b:Author>
      <b:Editor>
        <b:NameList>
          <b:Person>
            <b:Last>Fernández Palma</b:Last>
            <b:First>Orlando</b:First>
          </b:Person>
        </b:NameList>
      </b:Editor>
    </b:Author>
    <b:CountryRegion>Colombia</b:CountryRegion>
    <b:Volume>Tercera edición </b:Volume>
    <b:RefOrder>26</b:RefOrder>
  </b:Source>
  <b:Source>
    <b:Tag>Gis08</b:Tag>
    <b:SourceType>Book</b:SourceType>
    <b:Guid>{65D3AFA7-8C3E-46E7-9034-67E38ADFB615}</b:Guid>
    <b:Title>Enciclopedia práctica de la agricultura y la ganadería</b:Title>
    <b:Year>2008</b:Year>
    <b:Publisher>Oceano</b:Publisher>
    <b:Author>
      <b:Author>
        <b:NameList>
          <b:Person>
            <b:Last>Gispert</b:Last>
            <b:First>Carlos</b:First>
          </b:Person>
        </b:NameList>
      </b:Author>
    </b:Author>
    <b:RefOrder>27</b:RefOrder>
  </b:Source>
  <b:Source>
    <b:Tag>And06</b:Tag>
    <b:SourceType>Book</b:SourceType>
    <b:Guid>{AAEBFC26-2454-4AD6-9A75-C5F940121ED0}</b:Guid>
    <b:Title>Fertilización Nitrogenada</b:Title>
    <b:Year>2006</b:Year>
    <b:URL>https://citarea.cita-aragon.es/citarea/bitstream/10532/868/1/10532-105_11.pdf</b:URL>
    <b:Author>
      <b:Author>
        <b:NameList>
          <b:Person>
            <b:Last>Andreu </b:Last>
            <b:First>J.</b:First>
          </b:Person>
          <b:Person>
            <b:Last>Betrán  </b:Last>
            <b:First>J.</b:First>
          </b:Person>
          <b:Person>
            <b:Last>Delgado </b:Last>
            <b:First>I.</b:First>
          </b:Person>
          <b:Person>
            <b:Last>Espada</b:Last>
            <b:First>J.L.</b:First>
          </b:Person>
          <b:Person>
            <b:Last>Gil</b:Last>
            <b:First>M.</b:First>
          </b:Person>
          <b:Person>
            <b:Last>Gutierrez </b:Last>
            <b:First>M.</b:First>
          </b:Person>
          <b:Person>
            <b:Last>Iguácel </b:Last>
            <b:First>M.</b:First>
          </b:Person>
          <b:Person>
            <b:Last>Isla</b:Last>
            <b:First>R.</b:First>
          </b:Person>
          <b:Person>
            <b:Last>Orùs </b:Last>
            <b:First>F.</b:First>
          </b:Person>
          <b:Person>
            <b:Last>Pérez</b:Last>
            <b:First>M.</b:First>
          </b:Person>
          <b:Person>
            <b:Last>Quílez</b:Last>
            <b:First>D.</b:First>
          </b:Person>
        </b:NameList>
      </b:Author>
    </b:Author>
    <b:Publisher>Talleres Editoriales Cometa, S.A.</b:Publisher>
    <b:RefOrder>28</b:RefOrder>
  </b:Source>
  <b:Source>
    <b:Tag>Mor19</b:Tag>
    <b:SourceType>JournalArticle</b:SourceType>
    <b:Guid>{BB2D83BC-0BEA-49BB-BB52-F1A5B969E3A9}</b:Guid>
    <b:Title>Urea (NBPT) una alternativa en la fertilización nitrogenada de cultivos anuales</b:Title>
    <b:Year>2019</b:Year>
    <b:JournalName>Revista Mexicana de Ciencias Agrícolas</b:JournalName>
    <b:Pages>12</b:Pages>
    <b:Author>
      <b:Author>
        <b:NameList>
          <b:Person>
            <b:Last>Morales Morales</b:Last>
            <b:First>Edgar Javier</b:First>
          </b:Person>
          <b:Person>
            <b:Last>Rubí Arriaga </b:Last>
            <b:First>Martin</b:First>
          </b:Person>
          <b:Person>
            <b:Last>López Sandoval</b:Last>
            <b:First>José Antonio</b:First>
          </b:Person>
          <b:Person>
            <b:Last>Martinez Campos</b:Last>
            <b:First>Angel Roberto</b:First>
          </b:Person>
          <b:Person>
            <b:Last>Morales Rosales</b:Last>
            <b:First>Edgar Jesús</b:First>
          </b:Person>
        </b:NameList>
      </b:Author>
    </b:Author>
    <b:Month>Diciembre</b:Month>
    <b:Day>31</b:Day>
    <b:Volume>10</b:Volume>
    <b:Issue>08</b:Issue>
    <b:RefOrder>29</b:RefOrder>
  </b:Source>
  <b:Source>
    <b:Tag>Var19</b:Tag>
    <b:SourceType>DocumentFromInternetSite</b:SourceType>
    <b:Guid>{1FC6013D-ECEC-4E0C-862F-E18346C9705C}</b:Guid>
    <b:Title>Asimilación y evaluación de Pb, Cd, Fe y Zn en los relaves de</b:Title>
    <b:Year>2019</b:Year>
    <b:URL>http://repositorio.undac.edu.pe/bitstream/undac/1890/1/T026_72888485_T.pdf</b:URL>
    <b:Author>
      <b:Author>
        <b:NameList>
          <b:Person>
            <b:Last>Vargas Paucar</b:Last>
            <b:First>María Isabel </b:First>
          </b:Person>
        </b:NameList>
      </b:Author>
    </b:Author>
    <b:RefOrder>30</b:RefOrder>
  </b:Source>
  <b:Source>
    <b:Tag>Rue12</b:Tag>
    <b:SourceType>DocumentFromInternetSite</b:SourceType>
    <b:Guid>{B6B9EC5F-CED8-489B-B8D4-F7757D49A8C0}</b:Guid>
    <b:Title>Evaluación Exitu del potencial fitorremediador de Ray grass (Lolium perenne), Avena forrajera (Avena sativa) y Trebol rojo (Trifolium pratense) en suelos dedicados a la producción de papa en Cundinamarca</b:Title>
    <b:Year>2012</b:Year>
    <b:URL>https://expeditiorepositorio.utadeo.edu.co/bitstream/handle/20.500.12010/1764/T050%20%281%29.pdf?sequence=1&amp;isAllowed=y</b:URL>
    <b:Author>
      <b:Author>
        <b:NameList>
          <b:Person>
            <b:Last>Rueda Peña</b:Last>
            <b:First>Paula Andrea</b:First>
          </b:Person>
        </b:NameList>
      </b:Author>
    </b:Author>
    <b:RefOrder>31</b:RefOrder>
  </b:Source>
  <b:Source>
    <b:Tag>Efe</b:Tag>
    <b:SourceType>DocumentFromInternetSite</b:SourceType>
    <b:Guid>{7F3C8AD5-8A7C-466E-9A93-C3827B089894}</b:Guid>
    <b:Title>Efecto de la fertilizacion  NPK en la floristica y rendimiento forrajero de Dactylis (Dactylis glomerata) y trebol rojo (Trifolium pratense) en Cerro de Pasco</b:Title>
    <b:Year>2020</b:Year>
    <b:URL>http://repositorio.lamolina.edu.pe/bitstream/handle/UNALM/4369/terroba-quispe-nicaela-pilar.pdf?sequence=4</b:URL>
    <b:Author>
      <b:Author>
        <b:NameList>
          <b:Person>
            <b:Last>Terroba Quispe</b:Last>
            <b:First>Nicaela Pilar</b:First>
          </b:Person>
        </b:NameList>
      </b:Author>
    </b:Author>
    <b:RefOrder>32</b:RefOrder>
  </b:Source>
  <b:Source>
    <b:Tag>Gar05</b:Tag>
    <b:SourceType>InternetSite</b:SourceType>
    <b:Guid>{6BE19DF4-ADB6-4BB0-A7CA-5C18C010A1AD}</b:Guid>
    <b:Title>Universidad de Extremadura - Área de Edafología y Química Agrícola</b:Title>
    <b:Year>2005</b:Year>
    <b:Month>Octubre</b:Month>
    <b:Day>03</b:Day>
    <b:URL>https://www.eweb.unex.es/eweb/edafo/GCSP/GCSL4CEFertilizantes.htm</b:URL>
    <b:Author>
      <b:Author>
        <b:NameList>
          <b:Person>
            <b:Last>García Navarro</b:Last>
            <b:First>Arturo </b:First>
          </b:Person>
        </b:NameList>
      </b:Author>
    </b:Author>
    <b:RefOrder>33</b:RefOrder>
  </b:Source>
  <b:Source>
    <b:Tag>Ben19</b:Tag>
    <b:SourceType>DocumentFromInternetSite</b:SourceType>
    <b:Guid>{9102D826-2B57-4214-BB2B-9FD5679A7E9A}</b:Guid>
    <b:Title>El nitrógeno del suelo</b:Title>
    <b:Year>2019</b:Year>
    <b:Author>
      <b:Author>
        <b:NameList>
          <b:Person>
            <b:Last>Benimeli</b:Last>
            <b:First>María Florencia </b:First>
          </b:Person>
          <b:Person>
            <b:Last>Plasencia</b:Last>
            <b:First>Adriana </b:First>
          </b:Person>
          <b:Person>
            <b:Last>D. Corbella</b:Last>
            <b:First>Roberto </b:First>
          </b:Person>
          <b:Person>
            <b:Last>Andina Guevara</b:Last>
            <b:First>Dorkas </b:First>
          </b:Person>
          <b:Person>
            <b:Last>Sanzano</b:Last>
            <b:First>Agustin </b:First>
          </b:Person>
          <b:Person>
            <b:Last>A. Sosa</b:Last>
            <b:First>Francisco </b:First>
          </b:Person>
          <b:Person>
            <b:Last>Fernández de Ullivari</b:Last>
            <b:First>Juan </b:First>
          </b:Person>
        </b:NameList>
      </b:Author>
    </b:Author>
    <b:RefOrder>34</b:RefOrder>
  </b:Source>
  <b:Source>
    <b:Tag>Pin19</b:Tag>
    <b:SourceType>DocumentFromInternetSite</b:SourceType>
    <b:Guid>{64C11938-E6F0-4C22-B58F-0F41F3E96DC4}</b:Guid>
    <b:Title>Ciclo del Nitrógeno</b:Title>
    <b:Year>2019</b:Year>
    <b:URL>https://encolombia.com/medio-ambiente/interes-a/ciclo-del-nitrogeno/</b:URL>
    <b:Author>
      <b:Author>
        <b:NameList>
          <b:Person>
            <b:Last>Pineda</b:Last>
            <b:First>José </b:First>
          </b:Person>
        </b:NameList>
      </b:Author>
    </b:Author>
    <b:RefOrder>35</b:RefOrder>
  </b:Source>
  <b:Source>
    <b:Tag>Ari17</b:Tag>
    <b:SourceType>JournalArticle</b:SourceType>
    <b:Guid>{3E0611B7-7165-4DCB-9588-19F4DA51114C}</b:Guid>
    <b:Title>Contaminación de suelos y aguas por hidrocarburos en Colombia. Análisis de la fitorremediación como estrategia biotecnológica de recuperación</b:Title>
    <b:Year>2017</b:Year>
    <b:URL>https://hemeroteca.unad.edu.co/index.php/riaa/article/view/1846</b:URL>
    <b:Author>
      <b:Author>
        <b:NameList>
          <b:Person>
            <b:Last>Arias</b:Last>
            <b:First>Johana</b:First>
            <b:Middle>Andrea Velásquez</b:Middle>
          </b:Person>
        </b:NameList>
      </b:Author>
    </b:Author>
    <b:JournalName>Revista de investigación agraria y ambiental</b:JournalName>
    <b:Volume>8</b:Volume>
    <b:Issue>1</b:Issue>
    <b:RefOrder>36</b:RefOrder>
  </b:Source>
  <b:Source>
    <b:Tag>Bal15</b:Tag>
    <b:SourceType>InternetSite</b:SourceType>
    <b:Guid>{0A40FD8A-5E73-4FFE-A9D7-435FD3496B3F}</b:Guid>
    <b:Title>Biorremediación de suelo contaminado con 75000 ppm de aceite residual automotriz por bioestimulación y fitorremediación con Sorghum vulgare y Bacillus cereus y/ o Burkholderia cepacia</b:Title>
    <b:Year>2015</b:Year>
    <b:Month>Febrero</b:Month>
    <b:URL>http://www.scielo.org.bo/scielo.php?script=sci_arttext&amp;pid=S2072-92942015000100004</b:URL>
    <b:Author>
      <b:Author>
        <b:NameList>
          <b:Person>
            <b:Last>Balderas León</b:Last>
            <b:First>Iván</b:First>
          </b:Person>
          <b:Person>
            <b:Last>Sánchez Yáñez</b:Last>
            <b:First>Juan Manuel</b:First>
          </b:Person>
        </b:NameList>
      </b:Author>
    </b:Author>
    <b:RefOrder>37</b:RefOrder>
  </b:Source>
  <b:Source>
    <b:Tag>MDu10</b:Tag>
    <b:SourceType>InternetSite</b:SourceType>
    <b:Guid>{64C2AB48-BF20-454B-BA51-75BF768025B6}</b:Guid>
    <b:Title>El papel del nitrógeno en la agricultura y la contaminación por nitrato</b:Title>
    <b:Year>2010</b:Year>
    <b:Month>Abril</b:Month>
    <b:Day>23</b:Day>
    <b:URL>https://www.interempresas.net/Agricola/Articulos/39819-El-papel-del-nitrogeno-en-la-agricultura-y-la-contaminacion-por-nitrato.html</b:URL>
    <b:Author>
      <b:Author>
        <b:NameList>
          <b:Person>
            <b:Last>M. Durán</b:Last>
            <b:First>José</b:First>
          </b:Person>
          <b:Person>
            <b:Last>Retamal</b:Last>
            <b:First>Norma </b:First>
          </b:Person>
          <b:Person>
            <b:Last>Moratiel</b:Last>
            <b:First>Rubén</b:First>
          </b:Person>
        </b:NameList>
      </b:Author>
    </b:Author>
    <b:RefOrder>38</b:RefOrder>
  </b:Source>
  <b:Source>
    <b:Tag>Fue07</b:Tag>
    <b:SourceType>DocumentFromInternetSite</b:SourceType>
    <b:Guid>{68B54C47-8641-422F-B749-E8B99B91E72A}</b:Guid>
    <b:Title>Estimación de la mineralización neta del nitrógeno del suelo en sistemas agroforestales y a pleno sol en el cultivo del cafe, en el pacífico de Nicaragua, departamento de Carazo</b:Title>
    <b:Year>2007</b:Year>
    <b:Month>Junio</b:Month>
    <b:URL>https://cenida.una.edu.ni/Tesis/tnp34f954.pdf</b:URL>
    <b:Author>
      <b:Author>
        <b:NameList>
          <b:Person>
            <b:Last>Fuentes Masis</b:Last>
            <b:First>Wilfredo</b:First>
          </b:Person>
          <b:Person>
            <b:Last>Gonzales Rodriguez</b:Last>
            <b:First>Oswaldo José</b:First>
          </b:Person>
        </b:NameList>
      </b:Author>
    </b:Author>
    <b:RefOrder>39</b:RefOrder>
  </b:Source>
  <b:Source>
    <b:Tag>Che07</b:Tag>
    <b:SourceType>DocumentFromInternetSite</b:SourceType>
    <b:Guid>{D5EFBA28-33D1-4C6D-8C65-C00F78055471}</b:Guid>
    <b:Title>Volatilización del amoniaco</b:Title>
    <b:InternetSiteTitle>Departamento de investigación y desarrollo</b:InternetSiteTitle>
    <b:Year>2007</b:Year>
    <b:URL>https://www.profertilnutrientes.com.ar/archivos/volatilizacion-del-amoniaco-revista-tecnica-de-maiz-aapresid-ao-2007</b:URL>
    <b:Author>
      <b:Author>
        <b:NameList>
          <b:Person>
            <b:Last>Chevaller Boutell</b:Last>
            <b:First>Santiago</b:First>
          </b:Person>
          <b:Person>
            <b:Last>Toribio</b:Last>
            <b:First>Mirta</b:First>
          </b:Person>
        </b:NameList>
      </b:Author>
    </b:Author>
    <b:RefOrder>40</b:RefOrder>
  </b:Source>
  <b:Source>
    <b:Tag>Ava17</b:Tag>
    <b:SourceType>DocumentFromInternetSite</b:SourceType>
    <b:Guid>{2666F268-6D15-4DDF-9624-88A184D335EB}</b:Guid>
    <b:Title>Pérdidas de nitrógeno por volatilización en un sistema de</b:Title>
    <b:Year>2017</b:Year>
    <b:Month>Marzo</b:Month>
    <b:URL>https://repositorio.una.edu.ni/3467/1/tnf04a945.pdf</b:URL>
    <b:Author>
      <b:Author>
        <b:NameList>
          <b:Person>
            <b:Last>Avalos Espinoza</b:Last>
            <b:First>Crysbell del Socorro</b:First>
          </b:Person>
          <b:Person>
            <b:Last>Castro Salazar</b:Last>
            <b:First>Joseling Rubí</b:First>
          </b:Person>
        </b:NameList>
      </b:Author>
    </b:Author>
    <b:RefOrder>41</b:RefOrder>
  </b:Source>
  <b:Source>
    <b:Tag>SAL16</b:Tag>
    <b:SourceType>DocumentFromInternetSite</b:SourceType>
    <b:Guid>{8A8AB65D-CB68-4FC1-B8DD-D1B4503F82C8}</b:Guid>
    <b:Title>Compaeatico de fuentes nitrogenadas en un sueo arenoso, utilizando cómo cultivo indicador al maiz a nivel de invernadero</b:Title>
    <b:Year>2016</b:Year>
    <b:URL>http://repositorio.lamolina.edu.pe/bitstream/handle/UNALM/2628/F04-S3423-T.pdf?sequence=1&amp;isAllowed=y</b:URL>
    <b:Author>
      <b:Author>
        <b:NameList>
          <b:Person>
            <b:Last>Salcedo Candela</b:Last>
            <b:First>Sophia</b:First>
            <b:Middle>Elena</b:Middle>
          </b:Person>
        </b:NameList>
      </b:Author>
    </b:Author>
    <b:RefOrder>42</b:RefOrder>
  </b:Source>
  <b:Source>
    <b:Tag>Per13</b:Tag>
    <b:SourceType>InternetSite</b:SourceType>
    <b:Guid>{31B2E912-F617-4A19-954C-8EFF81C223F1}</b:Guid>
    <b:Title>Hierba cinta (Phalaris arundinacea)</b:Title>
    <b:Year>2013</b:Year>
    <b:Month>Abril</b:Month>
    <b:Day>2</b:Day>
    <b:URL>http://www.botanicayjardines.com/phalaris-arundinacea/</b:URL>
    <b:Author>
      <b:Author>
        <b:NameList>
          <b:Person>
            <b:Last>Perez</b:Last>
            <b:First>Micaela</b:First>
          </b:Person>
        </b:NameList>
      </b:Author>
    </b:Author>
    <b:RefOrder>43</b:RefOrder>
  </b:Source>
  <b:Source>
    <b:Tag>Cob18</b:Tag>
    <b:SourceType>DocumentFromInternetSite</b:SourceType>
    <b:Guid>{5C27FE3E-4841-4A3F-B353-52090D61FAC7}</b:Guid>
    <b:Title>Fenología y producción de Rye grass (Lolium multiflorum) bajo</b:Title>
    <b:Year>2018</b:Year>
    <b:URL>https://dspace.ucuenca.edu.ec/bitstream/123456789/28826/3/Trabajo%20de%20Titulaci%C3%B3n.pdf.pdf</b:URL>
    <b:Author>
      <b:Author>
        <b:NameList>
          <b:Person>
            <b:Last>Cobos Espinoza</b:Last>
            <b:First>Fernanda Belén</b:First>
          </b:Person>
          <b:Person>
            <b:Last>Narváez Vélez</b:Last>
            <b:Middle>Marieta</b:Middle>
            <b:First>Daniela </b:First>
          </b:Person>
        </b:NameList>
      </b:Author>
    </b:Author>
    <b:RefOrder>44</b:RefOrder>
  </b:Source>
  <b:Source>
    <b:Tag>Ind19</b:Tag>
    <b:SourceType>DocumentFromInternetSite</b:SourceType>
    <b:Guid>{5E1A37D8-9DC1-49D3-BC28-36B60C883655}</b:Guid>
    <b:Author>
      <b:Author>
        <b:Corporate>Industria Sulfúrica S.A</b:Corporate>
      </b:Author>
    </b:Author>
    <b:Title>Ficha técnica Cloruro de Potasio </b:Title>
    <b:Year>2019</b:Year>
    <b:URL>http://isusa.com.uy/producto/cloruro-de-potasio-granulado</b:URL>
    <b:RefOrder>45</b:RefOrder>
  </b:Source>
  <b:Source>
    <b:Tag>ISA</b:Tag>
    <b:SourceType>InternetSite</b:SourceType>
    <b:Guid>{81FD6307-D81A-4C5F-B416-F17FA783C075}</b:Guid>
    <b:Author>
      <b:Author>
        <b:Corporate>Industria Sulfúrica S.A.</b:Corporate>
      </b:Author>
    </b:Author>
    <b:Title>Ficha técnica Superfosfato triple (0-46/47-0)</b:Title>
    <b:URL>http://isusa.com.uy/files/2016-01/1452779012_ficha-t-cnica-superfosfato-triple.pdf</b:URL>
    <b:Year>2019</b:Year>
    <b:RefOrder>46</b:RefOrder>
  </b:Source>
  <b:Source>
    <b:Tag>Har17</b:Tag>
    <b:SourceType>InternetSite</b:SourceType>
    <b:Guid>{F168AA41-31D9-4622-91F3-BE1524BBE3FA}</b:Guid>
    <b:Title>The major role OF PHOSPHORUS</b:Title>
    <b:Year>2017</b:Year>
    <b:URL>https://ifacountrystores.com/2017/agronomy/the-major-role-of-phosphorus/#:~:text=Phosphorus%20is%20a%20vital%20component,and%20transfer%20of%20genetic%20information.</b:URL>
    <b:Author>
      <b:Author>
        <b:NameList>
          <b:Person>
            <b:Last>Harman</b:Last>
            <b:First>Brett </b:First>
          </b:Person>
        </b:NameList>
      </b:Author>
    </b:Author>
    <b:RefOrder>47</b:RefOrder>
  </b:Source>
  <b:Source>
    <b:Tag>Che20</b:Tag>
    <b:SourceType>DocumentFromInternetSite</b:SourceType>
    <b:Guid>{E975ED97-E842-4A0D-8378-7CAC4C945E88}</b:Guid>
    <b:Author>
      <b:Author>
        <b:NameList>
          <b:Person>
            <b:Last>Chen Lopez</b:Last>
            <b:First>Jose </b:First>
          </b:Person>
        </b:NameList>
      </b:Author>
    </b:Author>
    <b:Title>Rol del potasio en el cultivo de plantas</b:Title>
    <b:InternetSiteTitle>Premier Tech Horticulture</b:InternetSiteTitle>
    <b:Year>2020</b:Year>
    <b:Month>septiembre</b:Month>
    <b:Day>29</b:Day>
    <b:URL>https://www.pthorticulture.com/es/centro-de-formacion/rol-del-potasio-en-el-cultivo-de-plantas/</b:URL>
    <b:RefOrder>48</b:RefOrder>
  </b:Source>
  <b:Source>
    <b:Tag>Ram1</b:Tag>
    <b:SourceType>DocumentFromInternetSite</b:SourceType>
    <b:Guid>{85B9D876-081C-4C5A-83B3-022BA51A1B80}</b:Guid>
    <b:Author>
      <b:Author>
        <b:NameList>
          <b:Person>
            <b:Last>Ramón Mejía</b:Last>
            <b:First>Léster</b:First>
          </b:Person>
          <b:Person>
            <b:Last>Herrera Ramírez</b:Last>
            <b:First>Denis Antonio </b:First>
          </b:Person>
        </b:NameList>
      </b:Author>
    </b:Author>
    <b:Title>Utilización de plantas de Amaranto como alternativa de fitorremediación en suelos contaminados con plaguicidas organoclorados en la comunidad la Tejana, municipio El Viejo, departamento Chinandega en el periodo 2007 - 2009</b:Title>
    <b:Year>2012</b:Year>
    <b:Month>Septiembre</b:Month>
    <b:URL>https://core.ac.uk/download/pdf/94852674.pdf</b:URL>
    <b:RefOrder>49</b:RefOrder>
  </b:Source>
  <b:Source>
    <b:Tag>San16</b:Tag>
    <b:SourceType>DocumentFromInternetSite</b:SourceType>
    <b:Guid>{CE966BEF-8C16-4963-9E3E-0FE817DECA82}</b:Guid>
    <b:Title>Eficiencia del pasto Vetiver (Chrysopogon zizanioides) ex - situ en la remoción de contamienantes orgánicos, caso de estudio Río muerto, Cantón Manta</b:Title>
    <b:Year>2016</b:Year>
    <b:Month>Junio</b:Month>
    <b:URL>http://repositorio.espam.edu.ec/bitstream/42000/281/1/TMA82.pdf</b:URL>
    <b:Author>
      <b:Author>
        <b:NameList>
          <b:Person>
            <b:Last>Santana Suárez</b:Last>
            <b:First>Ximena Valeria</b:First>
          </b:Person>
          <b:Person>
            <b:Last>Santos Tello</b:Last>
            <b:First>Jessie Daniela</b:First>
          </b:Person>
        </b:NameList>
      </b:Author>
    </b:Author>
    <b:RefOrder>50</b:RefOrder>
  </b:Source>
  <b:Source>
    <b:Tag>Ram20</b:Tag>
    <b:SourceType>DocumentFromInternetSite</b:SourceType>
    <b:Guid>{5EDAFDD0-CE87-41EF-A13F-46406ACED8E4}</b:Guid>
    <b:Title>Eficacia de la fitorremediación de suelos contaminados con plomo utilizando phragmites australis y enmienda en los pasivos ambientales de Paredones- Cajamarca, 2019</b:Title>
    <b:Year>2020</b:Year>
    <b:URL>https://repositorio.upn.edu.pe/bitstream/handle/11537/24004/Ram%c3%adrez%20Brice%c3%b1o%2c%20Karoly%20Elizabeth%20-%20Torres%20De%20la%20Rosa%2c%20Irene%20Claudette.pdf?sequence=1&amp;isAllowed=y</b:URL>
    <b:Author>
      <b:Author>
        <b:NameList>
          <b:Person>
            <b:Last>Ramírez Briceño</b:Last>
            <b:First>Karoly Elizabeth </b:First>
          </b:Person>
          <b:Person>
            <b:Last>Torres De la Rosa</b:Last>
            <b:Middle>Claudette </b:Middle>
            <b:First>Irene </b:First>
          </b:Person>
        </b:NameList>
      </b:Author>
    </b:Author>
    <b:RefOrder>51</b:RefOrder>
  </b:Source>
  <b:Source>
    <b:Tag>Sua17</b:Tag>
    <b:SourceType>DocumentFromInternetSite</b:SourceType>
    <b:Guid>{9127F1DC-0B2B-44DB-8AF9-07FFC7084669}</b:Guid>
    <b:Title>Capacidad del Girasol ((Helianthus annus L.) para absorber cadmio de suelos contaminados en ambiente controlado - Puno</b:Title>
    <b:Year>2017</b:Year>
    <b:Month>Julio</b:Month>
    <b:Day>26</b:Day>
    <b:URL>http://repositorio.unap.edu.pe/bitstream/handle/UNAP/6779/Maria_Elena_Sua%C3%B1a_Quispe.pdf?sequence=1&amp;isAllowed=y</b:URL>
    <b:Author>
      <b:Author>
        <b:NameList>
          <b:Person>
            <b:Last>Suaña Quispe</b:Last>
            <b:Middle>Elena</b:Middle>
            <b:First>Maria </b:First>
          </b:Person>
        </b:NameList>
      </b:Author>
    </b:Author>
    <b:RefOrder>52</b:RefOrder>
  </b:Source>
  <b:Source>
    <b:Tag>Gon16</b:Tag>
    <b:SourceType>DocumentFromInternetSite</b:SourceType>
    <b:Guid>{7DD106C7-3075-4E97-B626-DA1428F6FE5A}</b:Guid>
    <b:Title>Evolución del contenido de nitrógeno como nitratos (N-NO3) en el suelo y su relación con los principales factores climáticos</b:Title>
    <b:Year>2016</b:Year>
    <b:URL>http://www.colaveco.com.uy/inicio/wp-content/uploads/2019/12/contenido_nitrogeno-1.pdf</b:URL>
    <b:Author>
      <b:Author>
        <b:NameList>
          <b:Person>
            <b:Last>González</b:Last>
            <b:First>Víctor</b:First>
          </b:Person>
          <b:Person>
            <b:Last>Constantín</b:Last>
            <b:First>Marina </b:First>
          </b:Person>
          <b:Person>
            <b:Last>García</b:Last>
            <b:Middle> Luis</b:Middle>
            <b:First>José</b:First>
          </b:Person>
          <b:Person>
            <b:Last>Madera</b:Last>
            <b:First>Jeniffer </b:First>
          </b:Person>
        </b:NameList>
      </b:Author>
    </b:Author>
    <b:RefOrder>53</b:RefOrder>
  </b:Source>
  <b:Source>
    <b:Tag>Nav13</b:Tag>
    <b:SourceType>Book</b:SourceType>
    <b:Guid>{BB209586-29E4-4DFF-A209-EB57FB914FD5}</b:Guid>
    <b:Title>An Overview of the Kjeldahl Method of NitrogenDetermination. Part II. Sample Preparation, WorkingScale, Instrumental Finish, and Quality Control</b:Title>
    <b:Year>2013</b:Year>
    <b:City>Londres</b:City>
    <b:Publisher>Taylor and Francis Group</b:Publisher>
    <b:Author>
      <b:Author>
        <b:NameList>
          <b:Person>
            <b:Last>Navas</b:Last>
            <b:Middle> José</b:Middle>
            <b:First>María</b:First>
          </b:Person>
          <b:Person>
            <b:Last>Wybraniec</b:Last>
            <b:First>Sławomir</b:First>
          </b:Person>
          <b:Person>
            <b:Last>Michałowski</b:Last>
            <b:First>Tadeusz</b:First>
          </b:Person>
          <b:Person>
            <b:Last>García Asuero</b:Last>
            <b:First>Agustín</b:First>
          </b:Person>
        </b:NameList>
      </b:Author>
    </b:Author>
    <b:RefOrder>54</b:RefOrder>
  </b:Source>
  <b:Source>
    <b:Tag>INI13</b:Tag>
    <b:SourceType>InternetSite</b:SourceType>
    <b:Guid>{5EFD4828-28C4-4941-938E-DD5638F6916C}</b:Guid>
    <b:Title>APRENDIENDO EL MANEJO Y USO DE LOS FERTILIZANTES QUÍMICOS</b:Title>
    <b:Year>2013</b:Year>
    <b:Author>
      <b:Author>
        <b:NameList>
          <b:Person>
            <b:Last>INIA</b:Last>
            <b:First>Instituto</b:First>
            <b:Middle>Nacional de Innovación Agraria</b:Middle>
          </b:Person>
        </b:NameList>
      </b:Author>
    </b:Author>
    <b:URL>http://repositorio.inia.gob.pe/bitstream/inia/42/1/HD-2013-Fertilizantes_quimicos.pdf</b:URL>
    <b:RefOrder>55</b:RefOrder>
  </b:Source>
  <b:Source>
    <b:Tag>FAG</b:Tag>
    <b:SourceType>DocumentFromInternetSite</b:SourceType>
    <b:Guid>{937F8278-1B51-42C4-9B9C-917E6878E29A}</b:Guid>
    <b:Title>Nitrógeno</b:Title>
    <b:URL>http://www.fagro.edu.uy/~fertilidad/publica/Tomo%20N.pdf</b:URL>
    <b:Author>
      <b:Author>
        <b:NameList>
          <b:Person>
            <b:Last>FAGRO</b:Last>
            <b:First>Facultad</b:First>
            <b:Middle>de Agronomía Universidad de la República</b:Middle>
          </b:Person>
        </b:NameList>
      </b:Author>
    </b:Author>
    <b:Year>2000</b:Year>
    <b:RefOrder>2</b:RefOrder>
  </b:Source>
  <b:Source>
    <b:Tag>Gar12</b:Tag>
    <b:SourceType>DocumentFromInternetSite</b:SourceType>
    <b:Guid>{270F52A3-1B54-4CDC-9B82-C425920C5993}</b:Guid>
    <b:Title>Problemática y riesgo ambiental por el uso de plaguicidas en Sinaloa</b:Title>
    <b:Year>2012</b:Year>
    <b:Month>Diciembre</b:Month>
    <b:URL>https://www.redalyc.org/pdf/461/46125177005.pdf</b:URL>
    <b:Author>
      <b:Author>
        <b:NameList>
          <b:Person>
            <b:Last>García Gutierrez</b:Last>
            <b:First>Cipriano</b:First>
          </b:Person>
          <b:Person>
            <b:Last>Rodríguez Meza</b:Last>
            <b:First>Guadalupe</b:First>
            <b:Middle>Durga</b:Middle>
          </b:Person>
        </b:NameList>
      </b:Author>
    </b:Author>
    <b:RefOrder>56</b:RefOrder>
  </b:Source>
  <b:Source>
    <b:Tag>Ram</b:Tag>
    <b:SourceType>DocumentFromInternetSite</b:SourceType>
    <b:Guid>{12AC13A9-082D-47FA-9EFB-40B012D45BD2}</b:Guid>
    <b:Title>Producción de festuca arundinacea schreb. sembrada sola y en mezcla con dactylis glomerata l. en un andisol de la region de la Araucania.</b:Title>
    <b:URL>http://praderasypasturas.com/rolando/02.-Tesis/10.-Mezclas_de_Especies_Forrajeras/02.-Hector_Alejandro_Ramirez_Fonseca.pdf</b:URL>
    <b:Author>
      <b:Author>
        <b:NameList>
          <b:Person>
            <b:Last>Ramírez Fonseca</b:Last>
            <b:First>Héctor Alejandro</b:First>
          </b:Person>
        </b:NameList>
      </b:Author>
    </b:Author>
    <b:Year>2011</b:Year>
    <b:RefOrder>57</b:RefOrder>
  </b:Source>
  <b:Source>
    <b:Tag>FAO13</b:Tag>
    <b:SourceType>DocumentFromInternetSite</b:SourceType>
    <b:Guid>{5137821B-DBD7-4E7B-8C50-42641C519D4B}</b:Guid>
    <b:Author>
      <b:Author>
        <b:Corporate>La Organización de las Naciones Unidas para la Alimentación y la Agricultura FAO</b:Corporate>
      </b:Author>
    </b:Author>
    <b:Title>El manejo del suelo en la producción de hortalizas con buenas prácticas agricolas</b:Title>
    <b:Year>2013</b:Year>
    <b:URL>http://www.fao.org/3/a-i3361s.pdf</b:URL>
    <b:RefOrder>58</b:RefOrder>
  </b:Source>
  <b:Source>
    <b:Tag>GEO16</b:Tag>
    <b:SourceType>InternetSite</b:SourceType>
    <b:Guid>{7B59AF95-4CAD-415B-8B63-A5FD49859019}</b:Guid>
    <b:Title>Fertilizantes con nitrógeno y sus impactos ambientales</b:Title>
    <b:Year>2016</b:Year>
    <b:Month>Mayo</b:Month>
    <b:Day>19</b:Day>
    <b:URL>https://geoinnova.org/blog-territorio/nitrogeno/</b:URL>
    <b:Author>
      <b:Author>
        <b:NameList>
          <b:Person>
            <b:Last>GEOINNOVA</b:Last>
            <b:First>Consultoría</b:First>
            <b:Middle>y Formación Geoespacial y Ambiental</b:Middle>
          </b:Person>
        </b:NameList>
      </b:Author>
    </b:Author>
    <b:RefOrder>59</b:RefOrder>
  </b:Source>
  <b:Source>
    <b:Tag>INF14</b:Tag>
    <b:SourceType>InternetSite</b:SourceType>
    <b:Guid>{C001D5CB-7EA6-470E-8174-18989CA84957}</b:Guid>
    <b:Author>
      <b:Author>
        <b:Corporate>INFOAGRO</b:Corporate>
      </b:Author>
    </b:Author>
    <b:Title>El cultivo de la Alfalfa</b:Title>
    <b:Year>2014</b:Year>
    <b:URL>https://www.infoagro.com/herbaceos/forrajes/alfalfa.htm</b:URL>
    <b:RefOrder>60</b:RefOrder>
  </b:Source>
  <b:Source>
    <b:Tag>San06</b:Tag>
    <b:SourceType>Report</b:SourceType>
    <b:Guid>{2A1F4BD8-D7D1-476E-925D-87F0718A3F24}</b:Guid>
    <b:Title>Tolerancia y capacidad de fitoremediación  de combustóleo en el suelo por seis especies vegetales</b:Title>
    <b:Year>2006</b:Year>
    <b:City>Veracruz</b:City>
    <b:Author>
      <b:Author>
        <b:NameList>
          <b:Person>
            <b:Last>Sangabriel</b:Last>
            <b:First>Wendy</b:First>
          </b:Person>
          <b:Person>
            <b:Last>Ferrera Cerrato</b:Last>
            <b:First>Ronald</b:First>
          </b:Person>
          <b:Person>
            <b:Last>Trejo Aguilar</b:Last>
            <b:First>Dora</b:First>
          </b:Person>
          <b:Person>
            <b:Last>Mendoza Lopez</b:Last>
            <b:First>María Remedios</b:First>
          </b:Person>
          <b:Person>
            <b:Last>Cruz Sanchez</b:Last>
            <b:First> Samuel </b:First>
          </b:Person>
          <b:Person>
            <b:Last>Lopez Ortiz</b:Last>
            <b:First>Carlos</b:First>
          </b:Person>
          <b:Person>
            <b:Last>Delgadillo Martinez</b:Last>
            <b:First>Julian</b:First>
          </b:Person>
          <b:Person>
            <b:Last>Alarcón</b:Last>
            <b:First>Alejandro</b:First>
          </b:Person>
        </b:NameList>
      </b:Author>
    </b:Author>
    <b:URL>http://www.scielo.org.mx/pdf/rica/v22n2/0188-4999-rica-22-02-63.pdf</b:URL>
    <b:RefOrder>61</b:RefOrder>
  </b:Source>
  <b:Source>
    <b:Tag>MIN09</b:Tag>
    <b:SourceType>DocumentFromInternetSite</b:SourceType>
    <b:Guid>{16CDBDBC-3562-40E1-AF96-88885C63BD00}</b:Guid>
    <b:Author>
      <b:Author>
        <b:Corporate>MINISTERIO DE MEDIO AMBIENTE Y MEDIO RURAL Y MARINO</b:Corporate>
      </b:Author>
    </b:Author>
    <b:Title>Guía práctica de fertilización racional de los cultivos en España</b:Title>
    <b:Year>2009</b:Year>
    <b:URL>https://www.mapa.gob.es/es/agricultura/publicaciones/01_FERTILIZACI%C3%93N(BAJA)_tcm30-57890.pdf</b:URL>
    <b:RefOrder>62</b:RefOrder>
  </b:Source>
  <b:Source>
    <b:Tag>Ins15</b:Tag>
    <b:SourceType>InternetSite</b:SourceType>
    <b:Guid>{D258A093-EDC1-4210-9454-09D9B37D6BD5}</b:Guid>
    <b:Title>Lixiviación de nitratos en agricultura</b:Title>
    <b:Year>2015</b:Year>
    <b:Month>Noviembre</b:Month>
    <b:URL>https://www.intagri.com/articulos/suelos/lixiviacion-de-nitratos-en-agricultura</b:URL>
    <b:Author>
      <b:Author>
        <b:Corporate>Instituto para la Innovación Tecnológica en Agricultura INTAGRI</b:Corporate>
      </b:Author>
    </b:Author>
    <b:RefOrder>63</b:RefOrder>
  </b:Source>
  <b:Source>
    <b:Tag>Oli06</b:Tag>
    <b:SourceType>DocumentFromInternetSite</b:SourceType>
    <b:Guid>{CA6A0501-50B6-43DB-A89A-7826040FF0DB}</b:Guid>
    <b:Title>La morfofisiologia de especies forrajeras como base del manejo de pastizales </b:Title>
    <b:Year>2006</b:Year>
    <b:URL>http://www.produccion-animal.com.ar/produccion_y_manejo_pasturas/pastoreo%20sistemas/114-morfosiologia.pdf</b:URL>
    <b:Author>
      <b:Author>
        <b:NameList>
          <b:Person>
            <b:Last>Olivares E.</b:Last>
            <b:First>Alfredo</b:First>
          </b:Person>
        </b:NameList>
      </b:Author>
    </b:Author>
    <b:RefOrder>64</b:RefOrder>
  </b:Source>
  <b:Source>
    <b:Tag>Paj10</b:Tag>
    <b:SourceType>DocumentFromInternetSite</b:SourceType>
    <b:Guid>{0C59F8DA-7661-4646-A2EE-BE103BDFD65E}</b:Guid>
    <b:Title>Gramíneas</b:Title>
    <b:InternetSiteTitle>Aplicaciones Agronómicas</b:InternetSiteTitle>
    <b:Year>2010</b:Year>
    <b:Month>Mayo</b:Month>
    <b:URL>https://upcommons.upc.edu/bitstream/handle/2117/165398/8483012510.pdf</b:URL>
    <b:Author>
      <b:Author>
        <b:NameList>
          <b:Person>
            <b:Last>Pajol Palol</b:Last>
            <b:First>Miguel</b:First>
          </b:Person>
        </b:NameList>
      </b:Author>
    </b:Author>
    <b:RefOrder>65</b:RefOrder>
  </b:Source>
</b:Sources>
</file>

<file path=customXml/itemProps1.xml><?xml version="1.0" encoding="utf-8"?>
<ds:datastoreItem xmlns:ds="http://schemas.openxmlformats.org/officeDocument/2006/customXml" ds:itemID="{0C63B5CE-464F-4756-909B-241809A7F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15967</Words>
  <Characters>87819</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Eddson MA</dc:creator>
  <cp:keywords/>
  <dc:description/>
  <cp:lastModifiedBy>Gary Christiam Farfan Chilicaus</cp:lastModifiedBy>
  <cp:revision>2</cp:revision>
  <cp:lastPrinted>2021-09-27T23:58:00Z</cp:lastPrinted>
  <dcterms:created xsi:type="dcterms:W3CDTF">2021-10-02T03:34:00Z</dcterms:created>
  <dcterms:modified xsi:type="dcterms:W3CDTF">2021-10-02T03:34:00Z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