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4CFBB" w14:textId="77777777" w:rsidR="00FF2F75" w:rsidRPr="00BE3616" w:rsidRDefault="00FF2F75" w:rsidP="00FF2F75">
      <w:pPr>
        <w:jc w:val="center"/>
        <w:rPr>
          <w:rFonts w:cs="Times New Roman"/>
          <w:b/>
          <w:color w:val="000000" w:themeColor="text1"/>
        </w:rPr>
      </w:pPr>
      <w:r w:rsidRPr="00BE3616">
        <w:rPr>
          <w:rFonts w:cs="Times New Roman"/>
          <w:b/>
          <w:color w:val="000000" w:themeColor="text1"/>
        </w:rPr>
        <w:t>UNIVERSIDAD PRIVADA ANTONIO GUILLERMO URRELO</w:t>
      </w:r>
    </w:p>
    <w:p w14:paraId="1D923F35" w14:textId="77777777" w:rsidR="00FF2F75" w:rsidRPr="00BE3616" w:rsidRDefault="00FF2F75" w:rsidP="00FF2F75">
      <w:pPr>
        <w:jc w:val="center"/>
        <w:rPr>
          <w:rFonts w:cs="Times New Roman"/>
          <w:b/>
          <w:color w:val="000000" w:themeColor="text1"/>
        </w:rPr>
      </w:pPr>
    </w:p>
    <w:p w14:paraId="0E8F9AEA" w14:textId="77777777" w:rsidR="00FF2F75" w:rsidRPr="00BE3616" w:rsidRDefault="00FF2F75" w:rsidP="00FF2F75">
      <w:pPr>
        <w:jc w:val="center"/>
        <w:rPr>
          <w:rFonts w:cs="Times New Roman"/>
          <w:b/>
          <w:color w:val="000000" w:themeColor="text1"/>
        </w:rPr>
      </w:pPr>
      <w:r w:rsidRPr="00BE3616">
        <w:rPr>
          <w:rFonts w:cs="Times New Roman"/>
          <w:b/>
          <w:noProof/>
          <w:color w:val="000000" w:themeColor="text1"/>
          <w:lang w:val="es-PE" w:eastAsia="es-PE" w:bidi="ar-SA"/>
        </w:rPr>
        <w:drawing>
          <wp:inline distT="0" distB="0" distL="0" distR="0" wp14:anchorId="39888C25" wp14:editId="46754301">
            <wp:extent cx="1432560" cy="1127760"/>
            <wp:effectExtent l="0" t="0" r="2540" b="0"/>
            <wp:docPr id="311" name="Imagen 311" descr="C:\Users\Marketing\AppData\Local\Microsoft\Windows\INetCache\Content.Word\Logo UPA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keting\AppData\Local\Microsoft\Windows\INetCache\Content.Word\Logo UPAG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2560" cy="1127760"/>
                    </a:xfrm>
                    <a:prstGeom prst="rect">
                      <a:avLst/>
                    </a:prstGeom>
                    <a:noFill/>
                    <a:ln>
                      <a:noFill/>
                    </a:ln>
                  </pic:spPr>
                </pic:pic>
              </a:graphicData>
            </a:graphic>
          </wp:inline>
        </w:drawing>
      </w:r>
    </w:p>
    <w:p w14:paraId="3636C180" w14:textId="77777777" w:rsidR="00FF2F75" w:rsidRPr="00BE3616" w:rsidRDefault="00FF2F75" w:rsidP="00FF2F75">
      <w:pPr>
        <w:jc w:val="center"/>
        <w:rPr>
          <w:rFonts w:cs="Times New Roman"/>
          <w:b/>
          <w:color w:val="000000" w:themeColor="text1"/>
        </w:rPr>
      </w:pPr>
    </w:p>
    <w:p w14:paraId="6DAA11B5" w14:textId="77777777" w:rsidR="00FF2F75" w:rsidRPr="00BE3616" w:rsidRDefault="00FF2F75" w:rsidP="00FF2F75">
      <w:pPr>
        <w:jc w:val="center"/>
        <w:rPr>
          <w:rFonts w:cs="Times New Roman"/>
          <w:b/>
          <w:color w:val="000000" w:themeColor="text1"/>
        </w:rPr>
      </w:pPr>
    </w:p>
    <w:p w14:paraId="30762E29" w14:textId="77777777" w:rsidR="00FF2F75" w:rsidRPr="00BE3616" w:rsidRDefault="00FF2F75" w:rsidP="00FF2F75">
      <w:pPr>
        <w:jc w:val="center"/>
        <w:rPr>
          <w:rFonts w:cs="Times New Roman"/>
          <w:b/>
          <w:color w:val="000000" w:themeColor="text1"/>
        </w:rPr>
      </w:pPr>
    </w:p>
    <w:p w14:paraId="40D5B9D4" w14:textId="77777777" w:rsidR="00FF2F75" w:rsidRPr="00BE3616" w:rsidRDefault="00FF2F75" w:rsidP="00FF2F75">
      <w:pPr>
        <w:pStyle w:val="Prrafodelista"/>
        <w:tabs>
          <w:tab w:val="left" w:pos="142"/>
        </w:tabs>
        <w:spacing w:after="0"/>
        <w:ind w:left="0" w:firstLine="567"/>
        <w:contextualSpacing w:val="0"/>
        <w:jc w:val="center"/>
        <w:rPr>
          <w:rFonts w:ascii="Times New Roman" w:hAnsi="Times New Roman" w:cs="Times New Roman"/>
          <w:b/>
          <w:sz w:val="24"/>
          <w:szCs w:val="24"/>
        </w:rPr>
      </w:pPr>
      <w:r w:rsidRPr="00BE3616">
        <w:rPr>
          <w:rFonts w:ascii="Times New Roman" w:hAnsi="Times New Roman" w:cs="Times New Roman"/>
          <w:b/>
          <w:sz w:val="24"/>
          <w:szCs w:val="24"/>
        </w:rPr>
        <w:t>Facultad de Derecho y Ciencia Política</w:t>
      </w:r>
    </w:p>
    <w:p w14:paraId="6246D92C" w14:textId="77777777" w:rsidR="00FF2F75" w:rsidRPr="00BE3616" w:rsidRDefault="00FF2F75" w:rsidP="00FF2F75">
      <w:pPr>
        <w:pStyle w:val="Prrafodelista"/>
        <w:tabs>
          <w:tab w:val="left" w:pos="142"/>
        </w:tabs>
        <w:spacing w:after="0"/>
        <w:ind w:left="0" w:firstLine="567"/>
        <w:contextualSpacing w:val="0"/>
        <w:jc w:val="center"/>
        <w:rPr>
          <w:rFonts w:ascii="Times New Roman" w:hAnsi="Times New Roman" w:cs="Times New Roman"/>
          <w:b/>
          <w:sz w:val="24"/>
          <w:szCs w:val="24"/>
        </w:rPr>
      </w:pPr>
      <w:r w:rsidRPr="00BE3616">
        <w:rPr>
          <w:rFonts w:ascii="Times New Roman" w:hAnsi="Times New Roman" w:cs="Times New Roman"/>
          <w:b/>
          <w:sz w:val="24"/>
          <w:szCs w:val="24"/>
        </w:rPr>
        <w:t>Carrera Profesional de Derecho y Ciencia Política</w:t>
      </w:r>
    </w:p>
    <w:p w14:paraId="5306610C" w14:textId="77777777" w:rsidR="00FF2F75" w:rsidRPr="00BE3616" w:rsidRDefault="00FF2F75" w:rsidP="00FF2F75">
      <w:pPr>
        <w:pStyle w:val="Prrafodelista"/>
        <w:tabs>
          <w:tab w:val="left" w:pos="142"/>
        </w:tabs>
        <w:spacing w:after="0"/>
        <w:ind w:left="0" w:firstLine="567"/>
        <w:contextualSpacing w:val="0"/>
        <w:jc w:val="center"/>
        <w:rPr>
          <w:rFonts w:ascii="Times New Roman" w:hAnsi="Times New Roman" w:cs="Times New Roman"/>
          <w:b/>
          <w:sz w:val="24"/>
          <w:szCs w:val="24"/>
        </w:rPr>
      </w:pPr>
      <w:r w:rsidRPr="00BE3616">
        <w:rPr>
          <w:rFonts w:ascii="Times New Roman" w:hAnsi="Times New Roman" w:cs="Times New Roman"/>
          <w:b/>
          <w:sz w:val="24"/>
          <w:szCs w:val="24"/>
        </w:rPr>
        <w:t xml:space="preserve">    </w:t>
      </w:r>
    </w:p>
    <w:p w14:paraId="36C5F110" w14:textId="77777777" w:rsidR="00FF2F75" w:rsidRPr="00BE3616" w:rsidRDefault="00FF2F75" w:rsidP="00FF2F75">
      <w:pPr>
        <w:pStyle w:val="Prrafodelista"/>
        <w:tabs>
          <w:tab w:val="left" w:pos="142"/>
        </w:tabs>
        <w:spacing w:after="0"/>
        <w:ind w:left="0" w:firstLine="567"/>
        <w:contextualSpacing w:val="0"/>
        <w:jc w:val="center"/>
        <w:rPr>
          <w:rFonts w:ascii="Times New Roman" w:hAnsi="Times New Roman" w:cs="Times New Roman"/>
          <w:b/>
          <w:sz w:val="24"/>
          <w:szCs w:val="24"/>
        </w:rPr>
      </w:pPr>
      <w:r w:rsidRPr="00BE3616">
        <w:rPr>
          <w:rFonts w:ascii="Times New Roman" w:hAnsi="Times New Roman" w:cs="Times New Roman"/>
          <w:noProof/>
          <w:sz w:val="24"/>
          <w:szCs w:val="24"/>
          <w:lang w:val="es-PE" w:eastAsia="es-PE"/>
        </w:rPr>
        <w:drawing>
          <wp:inline distT="0" distB="0" distL="0" distR="0" wp14:anchorId="1B9855DB" wp14:editId="3E2279E4">
            <wp:extent cx="971550" cy="1285875"/>
            <wp:effectExtent l="0" t="0" r="0" b="9525"/>
            <wp:docPr id="4042" name="Picture 4042"/>
            <wp:cNvGraphicFramePr/>
            <a:graphic xmlns:a="http://schemas.openxmlformats.org/drawingml/2006/main">
              <a:graphicData uri="http://schemas.openxmlformats.org/drawingml/2006/picture">
                <pic:pic xmlns:pic="http://schemas.openxmlformats.org/drawingml/2006/picture">
                  <pic:nvPicPr>
                    <pic:cNvPr id="4042" name="Picture 4042"/>
                    <pic:cNvPicPr/>
                  </pic:nvPicPr>
                  <pic:blipFill>
                    <a:blip r:embed="rId9"/>
                    <a:stretch>
                      <a:fillRect/>
                    </a:stretch>
                  </pic:blipFill>
                  <pic:spPr>
                    <a:xfrm>
                      <a:off x="0" y="0"/>
                      <a:ext cx="971995" cy="1286464"/>
                    </a:xfrm>
                    <a:prstGeom prst="rect">
                      <a:avLst/>
                    </a:prstGeom>
                  </pic:spPr>
                </pic:pic>
              </a:graphicData>
            </a:graphic>
          </wp:inline>
        </w:drawing>
      </w:r>
    </w:p>
    <w:p w14:paraId="62BDB546" w14:textId="77777777" w:rsidR="00FF2F75" w:rsidRPr="00BE3616" w:rsidRDefault="00FF2F75" w:rsidP="00FF2F75">
      <w:pPr>
        <w:jc w:val="center"/>
        <w:rPr>
          <w:rFonts w:cs="Times New Roman"/>
          <w:b/>
          <w:color w:val="000000" w:themeColor="text1"/>
        </w:rPr>
      </w:pPr>
    </w:p>
    <w:p w14:paraId="22E01CB1" w14:textId="77777777" w:rsidR="00FF2F75" w:rsidRPr="00BE3616" w:rsidRDefault="00FF2F75" w:rsidP="00FF2F75">
      <w:pPr>
        <w:jc w:val="center"/>
        <w:rPr>
          <w:rFonts w:cs="Times New Roman"/>
          <w:b/>
          <w:color w:val="000000" w:themeColor="text1"/>
        </w:rPr>
      </w:pPr>
    </w:p>
    <w:p w14:paraId="4C4C87CC" w14:textId="7E686786" w:rsidR="00E403E6" w:rsidRDefault="00E403E6" w:rsidP="00E403E6">
      <w:pPr>
        <w:tabs>
          <w:tab w:val="left" w:pos="3315"/>
        </w:tabs>
        <w:spacing w:line="360" w:lineRule="auto"/>
        <w:jc w:val="center"/>
        <w:rPr>
          <w:rFonts w:cs="Times New Roman"/>
          <w:b/>
        </w:rPr>
      </w:pPr>
      <w:r w:rsidRPr="00BE3616">
        <w:rPr>
          <w:rFonts w:cs="Times New Roman"/>
          <w:b/>
        </w:rPr>
        <w:t>PROPUESTA DEL PAGO INDEPENDIENTE DEL IMPUESTO PREDIAL</w:t>
      </w:r>
    </w:p>
    <w:p w14:paraId="065872D9" w14:textId="77777777" w:rsidR="00BA6F59" w:rsidRDefault="00BA6F59" w:rsidP="00E403E6">
      <w:pPr>
        <w:tabs>
          <w:tab w:val="left" w:pos="3315"/>
        </w:tabs>
        <w:spacing w:line="360" w:lineRule="auto"/>
        <w:jc w:val="center"/>
        <w:rPr>
          <w:rFonts w:cs="Times New Roman"/>
          <w:b/>
        </w:rPr>
      </w:pPr>
    </w:p>
    <w:p w14:paraId="531CF0DF" w14:textId="553BAF1B" w:rsidR="00BA6F59" w:rsidRDefault="00BA6F59" w:rsidP="00E403E6">
      <w:pPr>
        <w:tabs>
          <w:tab w:val="left" w:pos="3315"/>
        </w:tabs>
        <w:spacing w:line="360" w:lineRule="auto"/>
        <w:jc w:val="center"/>
        <w:rPr>
          <w:rFonts w:cs="Times New Roman"/>
          <w:b/>
        </w:rPr>
      </w:pPr>
      <w:r>
        <w:rPr>
          <w:rFonts w:cs="Times New Roman"/>
          <w:b/>
        </w:rPr>
        <w:t xml:space="preserve">Tesis presentada en cumplimiento parcial de los requerimientos </w:t>
      </w:r>
    </w:p>
    <w:p w14:paraId="6DB9725A" w14:textId="077FB638" w:rsidR="00BA6F59" w:rsidRDefault="00BA6F59" w:rsidP="00E403E6">
      <w:pPr>
        <w:tabs>
          <w:tab w:val="left" w:pos="3315"/>
        </w:tabs>
        <w:spacing w:line="360" w:lineRule="auto"/>
        <w:jc w:val="center"/>
        <w:rPr>
          <w:rFonts w:cs="Times New Roman"/>
          <w:b/>
        </w:rPr>
      </w:pPr>
      <w:r>
        <w:rPr>
          <w:rFonts w:cs="Times New Roman"/>
          <w:b/>
        </w:rPr>
        <w:t xml:space="preserve">para obtener el Título Profesional de Abogado </w:t>
      </w:r>
    </w:p>
    <w:p w14:paraId="14BA9863" w14:textId="77777777" w:rsidR="00BA6F59" w:rsidRDefault="00BA6F59" w:rsidP="00E403E6">
      <w:pPr>
        <w:tabs>
          <w:tab w:val="left" w:pos="3315"/>
        </w:tabs>
        <w:spacing w:line="360" w:lineRule="auto"/>
        <w:jc w:val="center"/>
        <w:rPr>
          <w:rFonts w:cs="Times New Roman"/>
          <w:b/>
        </w:rPr>
      </w:pPr>
    </w:p>
    <w:p w14:paraId="16F918EA" w14:textId="77777777" w:rsidR="00FF2F75" w:rsidRPr="00BE3616" w:rsidRDefault="00FF2F75" w:rsidP="00BA6F59">
      <w:pPr>
        <w:tabs>
          <w:tab w:val="left" w:pos="3315"/>
        </w:tabs>
        <w:spacing w:line="288" w:lineRule="auto"/>
        <w:rPr>
          <w:rFonts w:cs="Times New Roman"/>
          <w:b/>
        </w:rPr>
      </w:pPr>
    </w:p>
    <w:p w14:paraId="7B8018B4" w14:textId="77777777" w:rsidR="00E403E6" w:rsidRPr="00BE3616" w:rsidRDefault="00E403E6" w:rsidP="00E403E6">
      <w:pPr>
        <w:tabs>
          <w:tab w:val="left" w:pos="3315"/>
        </w:tabs>
        <w:spacing w:line="288" w:lineRule="auto"/>
        <w:jc w:val="center"/>
        <w:rPr>
          <w:rFonts w:cs="Times New Roman"/>
          <w:b/>
        </w:rPr>
      </w:pPr>
    </w:p>
    <w:p w14:paraId="6C1C845C" w14:textId="49B31E9F" w:rsidR="00FF2F75" w:rsidRDefault="00E403E6" w:rsidP="00E403E6">
      <w:pPr>
        <w:tabs>
          <w:tab w:val="left" w:pos="3315"/>
        </w:tabs>
        <w:spacing w:line="288" w:lineRule="auto"/>
        <w:jc w:val="center"/>
        <w:rPr>
          <w:rFonts w:cs="Times New Roman"/>
          <w:b/>
        </w:rPr>
      </w:pPr>
      <w:r w:rsidRPr="00BE3616">
        <w:rPr>
          <w:rFonts w:cs="Times New Roman"/>
          <w:b/>
        </w:rPr>
        <w:t>Mónica Vargas Mendoza</w:t>
      </w:r>
    </w:p>
    <w:p w14:paraId="77AA9625" w14:textId="6FD0E24C" w:rsidR="00DB399F" w:rsidRPr="00BE3616" w:rsidRDefault="00DB399F" w:rsidP="00E403E6">
      <w:pPr>
        <w:tabs>
          <w:tab w:val="left" w:pos="3315"/>
        </w:tabs>
        <w:spacing w:line="288" w:lineRule="auto"/>
        <w:jc w:val="center"/>
        <w:rPr>
          <w:rFonts w:cs="Times New Roman"/>
          <w:b/>
        </w:rPr>
      </w:pPr>
      <w:r>
        <w:rPr>
          <w:rFonts w:cs="Times New Roman"/>
          <w:b/>
        </w:rPr>
        <w:t>Lucrecia Aldave Figueroa</w:t>
      </w:r>
    </w:p>
    <w:p w14:paraId="1D0EC02D" w14:textId="77777777" w:rsidR="00FF2F75" w:rsidRPr="00BE3616" w:rsidRDefault="00FF2F75" w:rsidP="00FF2F75">
      <w:pPr>
        <w:tabs>
          <w:tab w:val="left" w:pos="3315"/>
        </w:tabs>
        <w:spacing w:line="288" w:lineRule="auto"/>
        <w:jc w:val="center"/>
        <w:rPr>
          <w:rFonts w:cs="Times New Roman"/>
          <w:b/>
        </w:rPr>
      </w:pPr>
    </w:p>
    <w:p w14:paraId="59EF3079" w14:textId="77777777" w:rsidR="00FF2F75" w:rsidRPr="00BE3616" w:rsidRDefault="00FF2F75" w:rsidP="00FF2F75">
      <w:pPr>
        <w:tabs>
          <w:tab w:val="left" w:pos="3315"/>
        </w:tabs>
        <w:spacing w:line="288" w:lineRule="auto"/>
        <w:jc w:val="center"/>
        <w:rPr>
          <w:rFonts w:cs="Times New Roman"/>
          <w:b/>
        </w:rPr>
      </w:pPr>
    </w:p>
    <w:p w14:paraId="48237FA7" w14:textId="77777777" w:rsidR="00FF2F75" w:rsidRPr="00BE3616" w:rsidRDefault="00FF2F75" w:rsidP="00FF2F75">
      <w:pPr>
        <w:tabs>
          <w:tab w:val="left" w:pos="3315"/>
        </w:tabs>
        <w:spacing w:line="288" w:lineRule="auto"/>
        <w:jc w:val="center"/>
        <w:rPr>
          <w:rFonts w:cs="Times New Roman"/>
          <w:b/>
        </w:rPr>
      </w:pPr>
      <w:r w:rsidRPr="00BE3616">
        <w:rPr>
          <w:rFonts w:cs="Times New Roman"/>
          <w:b/>
        </w:rPr>
        <w:t>Asesor:</w:t>
      </w:r>
    </w:p>
    <w:p w14:paraId="14E50083" w14:textId="77777777" w:rsidR="00FF2F75" w:rsidRPr="00BE3616" w:rsidRDefault="00FF2F75" w:rsidP="00FF2F75">
      <w:pPr>
        <w:pStyle w:val="Standard"/>
        <w:widowControl/>
        <w:tabs>
          <w:tab w:val="left" w:pos="2595"/>
        </w:tabs>
        <w:spacing w:line="276" w:lineRule="auto"/>
        <w:jc w:val="center"/>
        <w:rPr>
          <w:rFonts w:cs="Times New Roman"/>
          <w:b/>
          <w:bCs/>
        </w:rPr>
      </w:pPr>
    </w:p>
    <w:p w14:paraId="30516913" w14:textId="476C6FDA" w:rsidR="00FF2F75" w:rsidRPr="00BE3616" w:rsidRDefault="00DB399F" w:rsidP="00FF2F75">
      <w:pPr>
        <w:pStyle w:val="Standard"/>
        <w:widowControl/>
        <w:tabs>
          <w:tab w:val="left" w:pos="2595"/>
        </w:tabs>
        <w:spacing w:line="276" w:lineRule="auto"/>
        <w:jc w:val="center"/>
        <w:rPr>
          <w:rFonts w:cs="Times New Roman"/>
          <w:b/>
          <w:bCs/>
          <w:color w:val="000000" w:themeColor="text1"/>
        </w:rPr>
      </w:pPr>
      <w:r>
        <w:rPr>
          <w:rFonts w:cs="Times New Roman"/>
          <w:b/>
          <w:bCs/>
          <w:color w:val="000000" w:themeColor="text1"/>
        </w:rPr>
        <w:t>José Luis Coba Uriarte</w:t>
      </w:r>
    </w:p>
    <w:p w14:paraId="3E38BC51" w14:textId="77777777" w:rsidR="00FF2F75" w:rsidRPr="00BE3616" w:rsidRDefault="00FF2F75" w:rsidP="00FF2F75">
      <w:pPr>
        <w:pStyle w:val="Standard"/>
        <w:widowControl/>
        <w:tabs>
          <w:tab w:val="left" w:pos="2595"/>
        </w:tabs>
        <w:spacing w:line="276" w:lineRule="auto"/>
        <w:jc w:val="center"/>
        <w:rPr>
          <w:rFonts w:cs="Times New Roman"/>
          <w:b/>
          <w:color w:val="000000" w:themeColor="text1"/>
        </w:rPr>
      </w:pPr>
    </w:p>
    <w:p w14:paraId="219D5508" w14:textId="77777777" w:rsidR="00FF2F75" w:rsidRPr="00BE3616" w:rsidRDefault="00FF2F75" w:rsidP="00FF2F75">
      <w:pPr>
        <w:pStyle w:val="Standard"/>
        <w:widowControl/>
        <w:tabs>
          <w:tab w:val="left" w:pos="2595"/>
        </w:tabs>
        <w:spacing w:line="276" w:lineRule="auto"/>
        <w:rPr>
          <w:rFonts w:cs="Times New Roman"/>
          <w:color w:val="000000" w:themeColor="text1"/>
        </w:rPr>
      </w:pPr>
    </w:p>
    <w:p w14:paraId="2BD3D313" w14:textId="77777777" w:rsidR="00FF2F75" w:rsidRPr="00BE3616" w:rsidRDefault="00FF2F75" w:rsidP="00FF2F75">
      <w:pPr>
        <w:widowControl/>
        <w:spacing w:line="276" w:lineRule="auto"/>
        <w:jc w:val="center"/>
        <w:rPr>
          <w:rFonts w:cs="Times New Roman"/>
          <w:b/>
          <w:color w:val="000000" w:themeColor="text1"/>
        </w:rPr>
      </w:pPr>
      <w:r w:rsidRPr="00BE3616">
        <w:rPr>
          <w:rFonts w:cs="Times New Roman"/>
          <w:b/>
          <w:color w:val="000000" w:themeColor="text1"/>
        </w:rPr>
        <w:t>Cajamarca – Perú</w:t>
      </w:r>
    </w:p>
    <w:p w14:paraId="01FC4FF7" w14:textId="35C39D46" w:rsidR="00EE3D5E" w:rsidRPr="00BA6F59" w:rsidRDefault="00876590" w:rsidP="00BA6F59">
      <w:pPr>
        <w:widowControl/>
        <w:spacing w:line="276" w:lineRule="auto"/>
        <w:jc w:val="center"/>
        <w:rPr>
          <w:rFonts w:cs="Times New Roman"/>
          <w:b/>
          <w:color w:val="000000" w:themeColor="text1"/>
        </w:rPr>
      </w:pPr>
      <w:r>
        <w:rPr>
          <w:rFonts w:cs="Times New Roman"/>
          <w:b/>
          <w:color w:val="000000" w:themeColor="text1"/>
        </w:rPr>
        <w:t>Febrero</w:t>
      </w:r>
      <w:r w:rsidR="00C155C3">
        <w:rPr>
          <w:rFonts w:cs="Times New Roman"/>
          <w:b/>
          <w:color w:val="000000" w:themeColor="text1"/>
        </w:rPr>
        <w:t xml:space="preserve"> - 202</w:t>
      </w:r>
      <w:r w:rsidR="00BA6F59">
        <w:rPr>
          <w:rFonts w:cs="Times New Roman"/>
          <w:b/>
          <w:color w:val="000000" w:themeColor="text1"/>
        </w:rPr>
        <w:t>1</w:t>
      </w:r>
    </w:p>
    <w:p w14:paraId="1B69D00E" w14:textId="77777777" w:rsidR="00EE3D5E" w:rsidRPr="00BE3616" w:rsidRDefault="00EE3D5E" w:rsidP="00EE3D5E">
      <w:pPr>
        <w:jc w:val="center"/>
        <w:rPr>
          <w:rFonts w:cs="Times New Roman"/>
          <w:b/>
          <w:color w:val="000000" w:themeColor="text1"/>
        </w:rPr>
      </w:pPr>
      <w:r w:rsidRPr="00BE3616">
        <w:rPr>
          <w:rFonts w:cs="Times New Roman"/>
          <w:b/>
          <w:color w:val="000000" w:themeColor="text1"/>
        </w:rPr>
        <w:lastRenderedPageBreak/>
        <w:t>UNIVERSIDAD PRIVADA ANTONIO GUILLERMO URRELO</w:t>
      </w:r>
    </w:p>
    <w:p w14:paraId="455F6FBE" w14:textId="77777777" w:rsidR="00EE3D5E" w:rsidRPr="00BE3616" w:rsidRDefault="00EE3D5E" w:rsidP="00EE3D5E">
      <w:pPr>
        <w:jc w:val="center"/>
        <w:rPr>
          <w:rFonts w:cs="Times New Roman"/>
          <w:b/>
          <w:color w:val="000000" w:themeColor="text1"/>
        </w:rPr>
      </w:pPr>
    </w:p>
    <w:p w14:paraId="794EB0E0" w14:textId="77777777" w:rsidR="00EE3D5E" w:rsidRPr="00BE3616" w:rsidRDefault="00EE3D5E" w:rsidP="00EE3D5E">
      <w:pPr>
        <w:jc w:val="center"/>
        <w:rPr>
          <w:rFonts w:cs="Times New Roman"/>
          <w:b/>
          <w:color w:val="000000" w:themeColor="text1"/>
        </w:rPr>
      </w:pPr>
      <w:r w:rsidRPr="00BE3616">
        <w:rPr>
          <w:rFonts w:cs="Times New Roman"/>
          <w:b/>
          <w:noProof/>
          <w:color w:val="000000" w:themeColor="text1"/>
          <w:lang w:val="es-PE" w:eastAsia="es-PE" w:bidi="ar-SA"/>
        </w:rPr>
        <w:drawing>
          <wp:inline distT="0" distB="0" distL="0" distR="0" wp14:anchorId="6B39AFFD" wp14:editId="1F215F71">
            <wp:extent cx="1432560" cy="1127760"/>
            <wp:effectExtent l="0" t="0" r="2540" b="0"/>
            <wp:docPr id="1" name="Imagen 1" descr="C:\Users\Marketing\AppData\Local\Microsoft\Windows\INetCache\Content.Word\Logo UPA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keting\AppData\Local\Microsoft\Windows\INetCache\Content.Word\Logo UPAG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2560" cy="1127760"/>
                    </a:xfrm>
                    <a:prstGeom prst="rect">
                      <a:avLst/>
                    </a:prstGeom>
                    <a:noFill/>
                    <a:ln>
                      <a:noFill/>
                    </a:ln>
                  </pic:spPr>
                </pic:pic>
              </a:graphicData>
            </a:graphic>
          </wp:inline>
        </w:drawing>
      </w:r>
    </w:p>
    <w:p w14:paraId="5AE46DF2" w14:textId="77777777" w:rsidR="00EE3D5E" w:rsidRPr="00BE3616" w:rsidRDefault="00EE3D5E" w:rsidP="00EE3D5E">
      <w:pPr>
        <w:jc w:val="center"/>
        <w:rPr>
          <w:rFonts w:cs="Times New Roman"/>
          <w:b/>
          <w:color w:val="000000" w:themeColor="text1"/>
        </w:rPr>
      </w:pPr>
    </w:p>
    <w:p w14:paraId="085ABE66" w14:textId="77777777" w:rsidR="00EE3D5E" w:rsidRPr="00BE3616" w:rsidRDefault="00EE3D5E" w:rsidP="00EE3D5E">
      <w:pPr>
        <w:jc w:val="center"/>
        <w:rPr>
          <w:rFonts w:cs="Times New Roman"/>
          <w:b/>
          <w:color w:val="000000" w:themeColor="text1"/>
        </w:rPr>
      </w:pPr>
    </w:p>
    <w:p w14:paraId="1C470E99" w14:textId="77777777" w:rsidR="00EE3D5E" w:rsidRPr="00BE3616" w:rsidRDefault="00EE3D5E" w:rsidP="00EE3D5E">
      <w:pPr>
        <w:jc w:val="center"/>
        <w:rPr>
          <w:rFonts w:cs="Times New Roman"/>
          <w:b/>
          <w:color w:val="000000" w:themeColor="text1"/>
        </w:rPr>
      </w:pPr>
    </w:p>
    <w:p w14:paraId="6D07B841" w14:textId="77777777" w:rsidR="00EE3D5E" w:rsidRPr="00BE3616" w:rsidRDefault="00EE3D5E" w:rsidP="00EE3D5E">
      <w:pPr>
        <w:pStyle w:val="Prrafodelista"/>
        <w:tabs>
          <w:tab w:val="left" w:pos="142"/>
        </w:tabs>
        <w:spacing w:after="0"/>
        <w:ind w:left="0" w:firstLine="567"/>
        <w:contextualSpacing w:val="0"/>
        <w:jc w:val="center"/>
        <w:rPr>
          <w:rFonts w:ascii="Times New Roman" w:hAnsi="Times New Roman" w:cs="Times New Roman"/>
          <w:b/>
          <w:sz w:val="24"/>
          <w:szCs w:val="24"/>
        </w:rPr>
      </w:pPr>
      <w:r w:rsidRPr="00BE3616">
        <w:rPr>
          <w:rFonts w:ascii="Times New Roman" w:hAnsi="Times New Roman" w:cs="Times New Roman"/>
          <w:b/>
          <w:sz w:val="24"/>
          <w:szCs w:val="24"/>
        </w:rPr>
        <w:t>Facultad de Derecho y Ciencia Política</w:t>
      </w:r>
    </w:p>
    <w:p w14:paraId="5C348A0D" w14:textId="77777777" w:rsidR="00EE3D5E" w:rsidRPr="00BE3616" w:rsidRDefault="00EE3D5E" w:rsidP="00EE3D5E">
      <w:pPr>
        <w:pStyle w:val="Prrafodelista"/>
        <w:tabs>
          <w:tab w:val="left" w:pos="142"/>
        </w:tabs>
        <w:spacing w:after="0"/>
        <w:ind w:left="0" w:firstLine="567"/>
        <w:contextualSpacing w:val="0"/>
        <w:jc w:val="center"/>
        <w:rPr>
          <w:rFonts w:ascii="Times New Roman" w:hAnsi="Times New Roman" w:cs="Times New Roman"/>
          <w:b/>
          <w:sz w:val="24"/>
          <w:szCs w:val="24"/>
        </w:rPr>
      </w:pPr>
      <w:r w:rsidRPr="00BE3616">
        <w:rPr>
          <w:rFonts w:ascii="Times New Roman" w:hAnsi="Times New Roman" w:cs="Times New Roman"/>
          <w:b/>
          <w:sz w:val="24"/>
          <w:szCs w:val="24"/>
        </w:rPr>
        <w:t>Carrera Profesional de Derecho y Ciencia Política</w:t>
      </w:r>
    </w:p>
    <w:p w14:paraId="66A0F90D" w14:textId="77777777" w:rsidR="00EE3D5E" w:rsidRPr="00BE3616" w:rsidRDefault="00EE3D5E" w:rsidP="00EE3D5E">
      <w:pPr>
        <w:pStyle w:val="Prrafodelista"/>
        <w:tabs>
          <w:tab w:val="left" w:pos="142"/>
        </w:tabs>
        <w:spacing w:after="0"/>
        <w:ind w:left="0" w:firstLine="567"/>
        <w:contextualSpacing w:val="0"/>
        <w:jc w:val="center"/>
        <w:rPr>
          <w:rFonts w:ascii="Times New Roman" w:hAnsi="Times New Roman" w:cs="Times New Roman"/>
          <w:b/>
          <w:sz w:val="24"/>
          <w:szCs w:val="24"/>
        </w:rPr>
      </w:pPr>
      <w:r w:rsidRPr="00BE3616">
        <w:rPr>
          <w:rFonts w:ascii="Times New Roman" w:hAnsi="Times New Roman" w:cs="Times New Roman"/>
          <w:b/>
          <w:sz w:val="24"/>
          <w:szCs w:val="24"/>
        </w:rPr>
        <w:t xml:space="preserve">    </w:t>
      </w:r>
    </w:p>
    <w:p w14:paraId="487F49E1" w14:textId="77777777" w:rsidR="00EE3D5E" w:rsidRPr="00BE3616" w:rsidRDefault="00EE3D5E" w:rsidP="00EE3D5E">
      <w:pPr>
        <w:pStyle w:val="Prrafodelista"/>
        <w:tabs>
          <w:tab w:val="left" w:pos="142"/>
        </w:tabs>
        <w:spacing w:after="0"/>
        <w:ind w:left="0" w:firstLine="567"/>
        <w:contextualSpacing w:val="0"/>
        <w:jc w:val="center"/>
        <w:rPr>
          <w:rFonts w:ascii="Times New Roman" w:hAnsi="Times New Roman" w:cs="Times New Roman"/>
          <w:b/>
          <w:sz w:val="24"/>
          <w:szCs w:val="24"/>
        </w:rPr>
      </w:pPr>
      <w:r w:rsidRPr="00BE3616">
        <w:rPr>
          <w:rFonts w:ascii="Times New Roman" w:hAnsi="Times New Roman" w:cs="Times New Roman"/>
          <w:noProof/>
          <w:sz w:val="24"/>
          <w:szCs w:val="24"/>
          <w:lang w:val="es-PE" w:eastAsia="es-PE"/>
        </w:rPr>
        <w:drawing>
          <wp:inline distT="0" distB="0" distL="0" distR="0" wp14:anchorId="5E57467E" wp14:editId="553844CF">
            <wp:extent cx="971550" cy="1285875"/>
            <wp:effectExtent l="0" t="0" r="0" b="9525"/>
            <wp:docPr id="2" name="Picture 4042"/>
            <wp:cNvGraphicFramePr/>
            <a:graphic xmlns:a="http://schemas.openxmlformats.org/drawingml/2006/main">
              <a:graphicData uri="http://schemas.openxmlformats.org/drawingml/2006/picture">
                <pic:pic xmlns:pic="http://schemas.openxmlformats.org/drawingml/2006/picture">
                  <pic:nvPicPr>
                    <pic:cNvPr id="4042" name="Picture 4042"/>
                    <pic:cNvPicPr/>
                  </pic:nvPicPr>
                  <pic:blipFill>
                    <a:blip r:embed="rId9"/>
                    <a:stretch>
                      <a:fillRect/>
                    </a:stretch>
                  </pic:blipFill>
                  <pic:spPr>
                    <a:xfrm>
                      <a:off x="0" y="0"/>
                      <a:ext cx="971995" cy="1286464"/>
                    </a:xfrm>
                    <a:prstGeom prst="rect">
                      <a:avLst/>
                    </a:prstGeom>
                  </pic:spPr>
                </pic:pic>
              </a:graphicData>
            </a:graphic>
          </wp:inline>
        </w:drawing>
      </w:r>
    </w:p>
    <w:p w14:paraId="564214A1" w14:textId="77777777" w:rsidR="00EE3D5E" w:rsidRPr="00BE3616" w:rsidRDefault="00EE3D5E" w:rsidP="00EE3D5E">
      <w:pPr>
        <w:jc w:val="center"/>
        <w:rPr>
          <w:rFonts w:cs="Times New Roman"/>
          <w:b/>
          <w:color w:val="000000" w:themeColor="text1"/>
        </w:rPr>
      </w:pPr>
    </w:p>
    <w:p w14:paraId="401E40CD" w14:textId="77777777" w:rsidR="00EE3D5E" w:rsidRPr="00BE3616" w:rsidRDefault="00EE3D5E" w:rsidP="00EE3D5E">
      <w:pPr>
        <w:jc w:val="center"/>
        <w:rPr>
          <w:rFonts w:cs="Times New Roman"/>
          <w:b/>
          <w:color w:val="000000" w:themeColor="text1"/>
        </w:rPr>
      </w:pPr>
    </w:p>
    <w:p w14:paraId="63A8C9EB" w14:textId="5B14CD58" w:rsidR="00EE3D5E" w:rsidRDefault="00EE3D5E" w:rsidP="00EE3D5E">
      <w:pPr>
        <w:tabs>
          <w:tab w:val="left" w:pos="3315"/>
        </w:tabs>
        <w:spacing w:line="360" w:lineRule="auto"/>
        <w:jc w:val="center"/>
        <w:rPr>
          <w:rFonts w:cs="Times New Roman"/>
          <w:b/>
        </w:rPr>
      </w:pPr>
      <w:r w:rsidRPr="00BE3616">
        <w:rPr>
          <w:rFonts w:cs="Times New Roman"/>
          <w:b/>
        </w:rPr>
        <w:t>PROPUESTA DEL PAGO INDEPENDIENTE DEL IMPUESTO PREDIAL</w:t>
      </w:r>
    </w:p>
    <w:p w14:paraId="4816A07B" w14:textId="27175DA9" w:rsidR="00BA6F59" w:rsidRDefault="00BA6F59" w:rsidP="00EE3D5E">
      <w:pPr>
        <w:tabs>
          <w:tab w:val="left" w:pos="3315"/>
        </w:tabs>
        <w:spacing w:line="360" w:lineRule="auto"/>
        <w:jc w:val="center"/>
        <w:rPr>
          <w:rFonts w:cs="Times New Roman"/>
          <w:b/>
        </w:rPr>
      </w:pPr>
    </w:p>
    <w:p w14:paraId="737891F0" w14:textId="77777777" w:rsidR="00BA6F59" w:rsidRDefault="00BA6F59" w:rsidP="00BA6F59">
      <w:pPr>
        <w:tabs>
          <w:tab w:val="left" w:pos="3315"/>
        </w:tabs>
        <w:spacing w:line="360" w:lineRule="auto"/>
        <w:jc w:val="center"/>
        <w:rPr>
          <w:rFonts w:cs="Times New Roman"/>
          <w:b/>
        </w:rPr>
      </w:pPr>
      <w:r>
        <w:rPr>
          <w:rFonts w:cs="Times New Roman"/>
          <w:b/>
        </w:rPr>
        <w:t xml:space="preserve">Tesis presentada en cumplimiento parcial de los requerimientos </w:t>
      </w:r>
    </w:p>
    <w:p w14:paraId="738388D0" w14:textId="77777777" w:rsidR="00BA6F59" w:rsidRDefault="00BA6F59" w:rsidP="00BA6F59">
      <w:pPr>
        <w:tabs>
          <w:tab w:val="left" w:pos="3315"/>
        </w:tabs>
        <w:spacing w:line="360" w:lineRule="auto"/>
        <w:jc w:val="center"/>
        <w:rPr>
          <w:rFonts w:cs="Times New Roman"/>
          <w:b/>
        </w:rPr>
      </w:pPr>
      <w:r>
        <w:rPr>
          <w:rFonts w:cs="Times New Roman"/>
          <w:b/>
        </w:rPr>
        <w:t xml:space="preserve">para obtener el Título Profesional de Abogado </w:t>
      </w:r>
    </w:p>
    <w:p w14:paraId="182491AB" w14:textId="77777777" w:rsidR="00BA6F59" w:rsidRDefault="00BA6F59" w:rsidP="00BA6F59">
      <w:pPr>
        <w:tabs>
          <w:tab w:val="left" w:pos="3315"/>
        </w:tabs>
        <w:spacing w:line="360" w:lineRule="auto"/>
        <w:jc w:val="center"/>
        <w:rPr>
          <w:rFonts w:cs="Times New Roman"/>
          <w:b/>
        </w:rPr>
      </w:pPr>
    </w:p>
    <w:p w14:paraId="5354C074" w14:textId="77777777" w:rsidR="00EE3D5E" w:rsidRPr="00BE3616" w:rsidRDefault="00EE3D5E" w:rsidP="00BA6F59">
      <w:pPr>
        <w:tabs>
          <w:tab w:val="left" w:pos="3315"/>
        </w:tabs>
        <w:spacing w:line="288" w:lineRule="auto"/>
        <w:rPr>
          <w:rFonts w:cs="Times New Roman"/>
          <w:b/>
        </w:rPr>
      </w:pPr>
    </w:p>
    <w:p w14:paraId="7567F8AE" w14:textId="77777777" w:rsidR="00EE3D5E" w:rsidRPr="00BE3616" w:rsidRDefault="00EE3D5E" w:rsidP="00EE3D5E">
      <w:pPr>
        <w:tabs>
          <w:tab w:val="left" w:pos="3315"/>
        </w:tabs>
        <w:spacing w:line="288" w:lineRule="auto"/>
        <w:jc w:val="center"/>
        <w:rPr>
          <w:rFonts w:cs="Times New Roman"/>
          <w:b/>
        </w:rPr>
      </w:pPr>
      <w:r w:rsidRPr="00BE3616">
        <w:rPr>
          <w:rFonts w:cs="Times New Roman"/>
          <w:b/>
        </w:rPr>
        <w:t>Mónica Vargas Mendoza</w:t>
      </w:r>
    </w:p>
    <w:p w14:paraId="30BC238C" w14:textId="77777777" w:rsidR="00EE3D5E" w:rsidRPr="00BE3616" w:rsidRDefault="00EE3D5E" w:rsidP="00EE3D5E">
      <w:pPr>
        <w:tabs>
          <w:tab w:val="left" w:pos="3315"/>
        </w:tabs>
        <w:spacing w:line="288" w:lineRule="auto"/>
        <w:jc w:val="center"/>
        <w:rPr>
          <w:rFonts w:cs="Times New Roman"/>
          <w:b/>
        </w:rPr>
      </w:pPr>
    </w:p>
    <w:p w14:paraId="30DB9264" w14:textId="77777777" w:rsidR="00DB399F" w:rsidRPr="00BE3616" w:rsidRDefault="00DB399F" w:rsidP="00DB399F">
      <w:pPr>
        <w:tabs>
          <w:tab w:val="left" w:pos="3315"/>
        </w:tabs>
        <w:spacing w:line="288" w:lineRule="auto"/>
        <w:jc w:val="center"/>
        <w:rPr>
          <w:rFonts w:cs="Times New Roman"/>
          <w:b/>
        </w:rPr>
      </w:pPr>
      <w:r>
        <w:rPr>
          <w:rFonts w:cs="Times New Roman"/>
          <w:b/>
        </w:rPr>
        <w:t>Lucrecia Aldave Figueroa</w:t>
      </w:r>
    </w:p>
    <w:p w14:paraId="3CAC80E9" w14:textId="77777777" w:rsidR="00EE3D5E" w:rsidRPr="00BE3616" w:rsidRDefault="00EE3D5E" w:rsidP="00EE3D5E">
      <w:pPr>
        <w:tabs>
          <w:tab w:val="left" w:pos="3315"/>
        </w:tabs>
        <w:spacing w:line="288" w:lineRule="auto"/>
        <w:jc w:val="center"/>
        <w:rPr>
          <w:rFonts w:cs="Times New Roman"/>
          <w:b/>
        </w:rPr>
      </w:pPr>
    </w:p>
    <w:p w14:paraId="40DA3653" w14:textId="77777777" w:rsidR="00EE3D5E" w:rsidRPr="00BE3616" w:rsidRDefault="00EE3D5E" w:rsidP="00EE3D5E">
      <w:pPr>
        <w:tabs>
          <w:tab w:val="left" w:pos="3315"/>
        </w:tabs>
        <w:spacing w:line="288" w:lineRule="auto"/>
        <w:jc w:val="center"/>
        <w:rPr>
          <w:rFonts w:cs="Times New Roman"/>
          <w:b/>
        </w:rPr>
      </w:pPr>
      <w:r w:rsidRPr="00BE3616">
        <w:rPr>
          <w:rFonts w:cs="Times New Roman"/>
          <w:b/>
        </w:rPr>
        <w:t>Asesor:</w:t>
      </w:r>
    </w:p>
    <w:p w14:paraId="0E62D32A" w14:textId="77777777" w:rsidR="00EE3D5E" w:rsidRPr="00BE3616" w:rsidRDefault="00EE3D5E" w:rsidP="00EE3D5E">
      <w:pPr>
        <w:pStyle w:val="Standard"/>
        <w:widowControl/>
        <w:tabs>
          <w:tab w:val="left" w:pos="2595"/>
        </w:tabs>
        <w:spacing w:line="276" w:lineRule="auto"/>
        <w:jc w:val="center"/>
        <w:rPr>
          <w:rFonts w:cs="Times New Roman"/>
          <w:b/>
          <w:bCs/>
        </w:rPr>
      </w:pPr>
    </w:p>
    <w:p w14:paraId="004BB0E7" w14:textId="4C719CAA" w:rsidR="00EE3D5E" w:rsidRPr="00BE3616" w:rsidRDefault="00DB399F" w:rsidP="00EE3D5E">
      <w:pPr>
        <w:pStyle w:val="Standard"/>
        <w:widowControl/>
        <w:tabs>
          <w:tab w:val="left" w:pos="2595"/>
        </w:tabs>
        <w:spacing w:line="276" w:lineRule="auto"/>
        <w:jc w:val="center"/>
        <w:rPr>
          <w:rFonts w:cs="Times New Roman"/>
          <w:b/>
          <w:bCs/>
          <w:color w:val="000000" w:themeColor="text1"/>
        </w:rPr>
      </w:pPr>
      <w:r>
        <w:rPr>
          <w:rFonts w:cs="Times New Roman"/>
          <w:b/>
          <w:bCs/>
          <w:color w:val="000000" w:themeColor="text1"/>
        </w:rPr>
        <w:t>José Luis Coba Uriarte</w:t>
      </w:r>
    </w:p>
    <w:p w14:paraId="72CE3BB2" w14:textId="77777777" w:rsidR="00EE3D5E" w:rsidRPr="00BE3616" w:rsidRDefault="00EE3D5E" w:rsidP="00EE3D5E">
      <w:pPr>
        <w:pStyle w:val="Standard"/>
        <w:widowControl/>
        <w:tabs>
          <w:tab w:val="left" w:pos="2595"/>
        </w:tabs>
        <w:spacing w:line="276" w:lineRule="auto"/>
        <w:jc w:val="center"/>
        <w:rPr>
          <w:rFonts w:cs="Times New Roman"/>
          <w:b/>
          <w:color w:val="000000" w:themeColor="text1"/>
        </w:rPr>
      </w:pPr>
    </w:p>
    <w:p w14:paraId="6CD51B31" w14:textId="77777777" w:rsidR="00EE3D5E" w:rsidRPr="00BE3616" w:rsidRDefault="00EE3D5E" w:rsidP="00EE3D5E">
      <w:pPr>
        <w:pStyle w:val="Standard"/>
        <w:widowControl/>
        <w:tabs>
          <w:tab w:val="left" w:pos="2595"/>
        </w:tabs>
        <w:spacing w:line="276" w:lineRule="auto"/>
        <w:rPr>
          <w:rFonts w:cs="Times New Roman"/>
          <w:color w:val="000000" w:themeColor="text1"/>
        </w:rPr>
      </w:pPr>
    </w:p>
    <w:p w14:paraId="468114DF" w14:textId="77777777" w:rsidR="00EE3D5E" w:rsidRPr="00BE3616" w:rsidRDefault="00EE3D5E" w:rsidP="00EE3D5E">
      <w:pPr>
        <w:widowControl/>
        <w:spacing w:line="276" w:lineRule="auto"/>
        <w:jc w:val="center"/>
        <w:rPr>
          <w:rFonts w:cs="Times New Roman"/>
          <w:b/>
          <w:color w:val="000000" w:themeColor="text1"/>
        </w:rPr>
      </w:pPr>
      <w:r w:rsidRPr="00BE3616">
        <w:rPr>
          <w:rFonts w:cs="Times New Roman"/>
          <w:b/>
          <w:color w:val="000000" w:themeColor="text1"/>
        </w:rPr>
        <w:t>Cajamarca – Perú</w:t>
      </w:r>
    </w:p>
    <w:p w14:paraId="610A8268" w14:textId="1FABF241" w:rsidR="00EE3D5E" w:rsidRPr="00BE3616" w:rsidRDefault="00876590" w:rsidP="00EE3D5E">
      <w:pPr>
        <w:widowControl/>
        <w:spacing w:line="276" w:lineRule="auto"/>
        <w:jc w:val="center"/>
        <w:rPr>
          <w:rFonts w:cs="Times New Roman"/>
          <w:b/>
          <w:color w:val="000000" w:themeColor="text1"/>
        </w:rPr>
      </w:pPr>
      <w:r>
        <w:rPr>
          <w:rFonts w:cs="Times New Roman"/>
          <w:b/>
          <w:color w:val="000000" w:themeColor="text1"/>
        </w:rPr>
        <w:t>Febr</w:t>
      </w:r>
      <w:r w:rsidR="00EE3D5E">
        <w:rPr>
          <w:rFonts w:cs="Times New Roman"/>
          <w:b/>
          <w:color w:val="000000" w:themeColor="text1"/>
        </w:rPr>
        <w:t>ero - 2021</w:t>
      </w:r>
    </w:p>
    <w:p w14:paraId="23C6C46A" w14:textId="6AB4AEC2" w:rsidR="00EE3D5E" w:rsidRDefault="00EE3D5E" w:rsidP="00FF2F75">
      <w:pPr>
        <w:rPr>
          <w:rFonts w:cs="Times New Roman"/>
        </w:rPr>
      </w:pPr>
    </w:p>
    <w:p w14:paraId="30A14875" w14:textId="2DE6B227" w:rsidR="00EE3D5E" w:rsidRDefault="00EE3D5E" w:rsidP="00FF2F75">
      <w:pPr>
        <w:rPr>
          <w:rFonts w:cs="Times New Roman"/>
        </w:rPr>
      </w:pPr>
    </w:p>
    <w:p w14:paraId="064D4143" w14:textId="5CCD5891" w:rsidR="00EE3D5E" w:rsidRDefault="00EE3D5E" w:rsidP="00FF2F75">
      <w:pPr>
        <w:rPr>
          <w:rFonts w:cs="Times New Roman"/>
        </w:rPr>
      </w:pPr>
    </w:p>
    <w:p w14:paraId="4CCB997A" w14:textId="39CBBF41" w:rsidR="00EE3D5E" w:rsidRDefault="00EE3D5E" w:rsidP="00FF2F75">
      <w:pPr>
        <w:rPr>
          <w:rFonts w:cs="Times New Roman"/>
        </w:rPr>
      </w:pPr>
    </w:p>
    <w:p w14:paraId="5874E399" w14:textId="174C4D42" w:rsidR="00EE3D5E" w:rsidRDefault="00EE3D5E" w:rsidP="00FF2F75">
      <w:pPr>
        <w:rPr>
          <w:rFonts w:cs="Times New Roman"/>
        </w:rPr>
      </w:pPr>
    </w:p>
    <w:p w14:paraId="74B8A136" w14:textId="77777777" w:rsidR="00FF2F75" w:rsidRPr="00BE3616" w:rsidRDefault="00FF2F75" w:rsidP="00FF2F75">
      <w:pPr>
        <w:widowControl/>
        <w:suppressAutoHyphens w:val="0"/>
        <w:autoSpaceDN/>
        <w:spacing w:after="160" w:line="259" w:lineRule="auto"/>
        <w:textAlignment w:val="auto"/>
        <w:rPr>
          <w:rFonts w:cs="Times New Roman"/>
        </w:rPr>
        <w:sectPr w:rsidR="00FF2F75" w:rsidRPr="00BE3616" w:rsidSect="006E558A">
          <w:footerReference w:type="default" r:id="rId10"/>
          <w:pgSz w:w="12240" w:h="15840"/>
          <w:pgMar w:top="1440" w:right="1440" w:bottom="1440" w:left="1440" w:header="709" w:footer="709" w:gutter="0"/>
          <w:pgNumType w:fmt="upperRoman" w:start="1"/>
          <w:cols w:space="708"/>
          <w:titlePg/>
          <w:docGrid w:linePitch="360"/>
        </w:sectPr>
      </w:pPr>
    </w:p>
    <w:p w14:paraId="4E232C9F" w14:textId="77777777" w:rsidR="00FF2F75" w:rsidRPr="00BE3616" w:rsidRDefault="00FF2F75" w:rsidP="00FF2F75">
      <w:pPr>
        <w:widowControl/>
        <w:suppressAutoHyphens w:val="0"/>
        <w:autoSpaceDN/>
        <w:spacing w:after="160" w:line="259" w:lineRule="auto"/>
        <w:textAlignment w:val="auto"/>
        <w:rPr>
          <w:rFonts w:cs="Times New Roman"/>
        </w:rPr>
      </w:pPr>
    </w:p>
    <w:p w14:paraId="3673A76E" w14:textId="77777777" w:rsidR="00FF2F75" w:rsidRPr="00BE3616" w:rsidRDefault="00FF2F75" w:rsidP="00FF2F75">
      <w:pPr>
        <w:widowControl/>
        <w:suppressAutoHyphens w:val="0"/>
        <w:autoSpaceDN/>
        <w:spacing w:after="160" w:line="259" w:lineRule="auto"/>
        <w:textAlignment w:val="auto"/>
        <w:rPr>
          <w:rFonts w:cs="Times New Roman"/>
        </w:rPr>
      </w:pPr>
    </w:p>
    <w:p w14:paraId="0DEAEE5F" w14:textId="77777777" w:rsidR="00FF2F75" w:rsidRPr="00BE3616" w:rsidRDefault="00FF2F75" w:rsidP="00FF2F75">
      <w:pPr>
        <w:widowControl/>
        <w:suppressAutoHyphens w:val="0"/>
        <w:autoSpaceDN/>
        <w:spacing w:after="160" w:line="259" w:lineRule="auto"/>
        <w:textAlignment w:val="auto"/>
        <w:rPr>
          <w:rFonts w:cs="Times New Roman"/>
        </w:rPr>
      </w:pPr>
    </w:p>
    <w:p w14:paraId="08C769F6" w14:textId="77777777" w:rsidR="00FF2F75" w:rsidRPr="00BE3616" w:rsidRDefault="00FF2F75" w:rsidP="00FF2F75">
      <w:pPr>
        <w:widowControl/>
        <w:suppressAutoHyphens w:val="0"/>
        <w:autoSpaceDN/>
        <w:spacing w:after="160" w:line="259" w:lineRule="auto"/>
        <w:textAlignment w:val="auto"/>
        <w:rPr>
          <w:rFonts w:cs="Times New Roman"/>
        </w:rPr>
      </w:pPr>
    </w:p>
    <w:p w14:paraId="6538C5BA" w14:textId="77777777" w:rsidR="00FF2F75" w:rsidRPr="00BE3616" w:rsidRDefault="00FF2F75" w:rsidP="00FF2F75">
      <w:pPr>
        <w:widowControl/>
        <w:suppressAutoHyphens w:val="0"/>
        <w:autoSpaceDN/>
        <w:spacing w:after="160" w:line="259" w:lineRule="auto"/>
        <w:textAlignment w:val="auto"/>
        <w:rPr>
          <w:rFonts w:cs="Times New Roman"/>
        </w:rPr>
      </w:pPr>
    </w:p>
    <w:p w14:paraId="4E0655B9" w14:textId="77777777" w:rsidR="00FF2F75" w:rsidRPr="00BE3616" w:rsidRDefault="00FF2F75" w:rsidP="00FF2F75">
      <w:pPr>
        <w:widowControl/>
        <w:suppressAutoHyphens w:val="0"/>
        <w:autoSpaceDN/>
        <w:spacing w:after="160" w:line="259" w:lineRule="auto"/>
        <w:textAlignment w:val="auto"/>
        <w:rPr>
          <w:rFonts w:cs="Times New Roman"/>
        </w:rPr>
      </w:pPr>
    </w:p>
    <w:p w14:paraId="64137C49" w14:textId="77777777" w:rsidR="00FF2F75" w:rsidRPr="00BE3616" w:rsidRDefault="00FF2F75" w:rsidP="00FF2F75">
      <w:pPr>
        <w:widowControl/>
        <w:suppressAutoHyphens w:val="0"/>
        <w:autoSpaceDN/>
        <w:spacing w:after="160" w:line="259" w:lineRule="auto"/>
        <w:textAlignment w:val="auto"/>
        <w:rPr>
          <w:rFonts w:cs="Times New Roman"/>
        </w:rPr>
      </w:pPr>
    </w:p>
    <w:p w14:paraId="5A93F3CE" w14:textId="77777777" w:rsidR="00FF2F75" w:rsidRPr="00BE3616" w:rsidRDefault="00FF2F75" w:rsidP="00FF2F75">
      <w:pPr>
        <w:widowControl/>
        <w:suppressAutoHyphens w:val="0"/>
        <w:autoSpaceDN/>
        <w:spacing w:after="160" w:line="259" w:lineRule="auto"/>
        <w:textAlignment w:val="auto"/>
        <w:rPr>
          <w:rFonts w:cs="Times New Roman"/>
        </w:rPr>
      </w:pPr>
    </w:p>
    <w:p w14:paraId="78FD0644" w14:textId="77777777" w:rsidR="00FF2F75" w:rsidRPr="00BE3616" w:rsidRDefault="00FF2F75" w:rsidP="00FF2F75">
      <w:pPr>
        <w:widowControl/>
        <w:suppressAutoHyphens w:val="0"/>
        <w:autoSpaceDN/>
        <w:spacing w:after="160" w:line="259" w:lineRule="auto"/>
        <w:textAlignment w:val="auto"/>
        <w:rPr>
          <w:rFonts w:cs="Times New Roman"/>
        </w:rPr>
      </w:pPr>
    </w:p>
    <w:p w14:paraId="1DE65624" w14:textId="77777777" w:rsidR="00FF2F75" w:rsidRPr="00BE3616" w:rsidRDefault="00FF2F75" w:rsidP="00FF2F75">
      <w:pPr>
        <w:widowControl/>
        <w:suppressAutoHyphens w:val="0"/>
        <w:autoSpaceDN/>
        <w:spacing w:after="160" w:line="259" w:lineRule="auto"/>
        <w:textAlignment w:val="auto"/>
        <w:rPr>
          <w:rFonts w:cs="Times New Roman"/>
        </w:rPr>
      </w:pPr>
    </w:p>
    <w:p w14:paraId="28836B3C" w14:textId="77777777" w:rsidR="00FF2F75" w:rsidRPr="00BE3616" w:rsidRDefault="00FF2F75" w:rsidP="00FF2F75">
      <w:pPr>
        <w:widowControl/>
        <w:suppressAutoHyphens w:val="0"/>
        <w:autoSpaceDN/>
        <w:spacing w:after="160" w:line="259" w:lineRule="auto"/>
        <w:textAlignment w:val="auto"/>
        <w:rPr>
          <w:rFonts w:cs="Times New Roman"/>
        </w:rPr>
      </w:pPr>
    </w:p>
    <w:p w14:paraId="54B5B390" w14:textId="77777777" w:rsidR="00FF2F75" w:rsidRPr="00BE3616" w:rsidRDefault="00FF2F75" w:rsidP="00FF2F75">
      <w:pPr>
        <w:widowControl/>
        <w:suppressAutoHyphens w:val="0"/>
        <w:autoSpaceDN/>
        <w:spacing w:after="160" w:line="259" w:lineRule="auto"/>
        <w:textAlignment w:val="auto"/>
        <w:rPr>
          <w:rFonts w:cs="Times New Roman"/>
        </w:rPr>
      </w:pPr>
    </w:p>
    <w:p w14:paraId="59B68230" w14:textId="77777777" w:rsidR="00FF2F75" w:rsidRPr="00BE3616" w:rsidRDefault="00FF2F75" w:rsidP="00FF2F75">
      <w:pPr>
        <w:widowControl/>
        <w:suppressAutoHyphens w:val="0"/>
        <w:autoSpaceDN/>
        <w:spacing w:after="160" w:line="259" w:lineRule="auto"/>
        <w:textAlignment w:val="auto"/>
        <w:rPr>
          <w:rFonts w:cs="Times New Roman"/>
        </w:rPr>
      </w:pPr>
    </w:p>
    <w:p w14:paraId="2FD45288" w14:textId="77777777" w:rsidR="00EE3D5E" w:rsidRDefault="00EE3D5E" w:rsidP="00FF2F75">
      <w:pPr>
        <w:widowControl/>
        <w:suppressAutoHyphens w:val="0"/>
        <w:autoSpaceDN/>
        <w:spacing w:after="160"/>
        <w:jc w:val="center"/>
        <w:textAlignment w:val="auto"/>
        <w:rPr>
          <w:rFonts w:cs="Times New Roman"/>
        </w:rPr>
      </w:pPr>
    </w:p>
    <w:p w14:paraId="5FADA4A1" w14:textId="77777777" w:rsidR="00EE3D5E" w:rsidRDefault="00EE3D5E" w:rsidP="00FF2F75">
      <w:pPr>
        <w:widowControl/>
        <w:suppressAutoHyphens w:val="0"/>
        <w:autoSpaceDN/>
        <w:spacing w:after="160"/>
        <w:jc w:val="center"/>
        <w:textAlignment w:val="auto"/>
        <w:rPr>
          <w:rFonts w:cs="Times New Roman"/>
        </w:rPr>
      </w:pPr>
    </w:p>
    <w:p w14:paraId="230AF2CF" w14:textId="77777777" w:rsidR="00EE3D5E" w:rsidRDefault="00EE3D5E" w:rsidP="00FF2F75">
      <w:pPr>
        <w:widowControl/>
        <w:suppressAutoHyphens w:val="0"/>
        <w:autoSpaceDN/>
        <w:spacing w:after="160"/>
        <w:jc w:val="center"/>
        <w:textAlignment w:val="auto"/>
        <w:rPr>
          <w:rFonts w:cs="Times New Roman"/>
        </w:rPr>
      </w:pPr>
    </w:p>
    <w:p w14:paraId="20AE3516" w14:textId="77777777" w:rsidR="00EE3D5E" w:rsidRDefault="00EE3D5E" w:rsidP="00FF2F75">
      <w:pPr>
        <w:widowControl/>
        <w:suppressAutoHyphens w:val="0"/>
        <w:autoSpaceDN/>
        <w:spacing w:after="160"/>
        <w:jc w:val="center"/>
        <w:textAlignment w:val="auto"/>
        <w:rPr>
          <w:rFonts w:cs="Times New Roman"/>
        </w:rPr>
      </w:pPr>
    </w:p>
    <w:p w14:paraId="23E1688A" w14:textId="77777777" w:rsidR="00EE3D5E" w:rsidRDefault="00EE3D5E" w:rsidP="00FF2F75">
      <w:pPr>
        <w:widowControl/>
        <w:suppressAutoHyphens w:val="0"/>
        <w:autoSpaceDN/>
        <w:spacing w:after="160"/>
        <w:jc w:val="center"/>
        <w:textAlignment w:val="auto"/>
        <w:rPr>
          <w:rFonts w:cs="Times New Roman"/>
        </w:rPr>
      </w:pPr>
    </w:p>
    <w:p w14:paraId="1B303788" w14:textId="77777777" w:rsidR="00EE3D5E" w:rsidRDefault="00EE3D5E" w:rsidP="00FF2F75">
      <w:pPr>
        <w:widowControl/>
        <w:suppressAutoHyphens w:val="0"/>
        <w:autoSpaceDN/>
        <w:spacing w:after="160"/>
        <w:jc w:val="center"/>
        <w:textAlignment w:val="auto"/>
        <w:rPr>
          <w:rFonts w:cs="Times New Roman"/>
        </w:rPr>
      </w:pPr>
    </w:p>
    <w:p w14:paraId="5CDCFD87" w14:textId="77777777" w:rsidR="00EE3D5E" w:rsidRDefault="00EE3D5E" w:rsidP="00FF2F75">
      <w:pPr>
        <w:widowControl/>
        <w:suppressAutoHyphens w:val="0"/>
        <w:autoSpaceDN/>
        <w:spacing w:after="160"/>
        <w:jc w:val="center"/>
        <w:textAlignment w:val="auto"/>
        <w:rPr>
          <w:rFonts w:cs="Times New Roman"/>
        </w:rPr>
      </w:pPr>
    </w:p>
    <w:p w14:paraId="32C15569" w14:textId="77777777" w:rsidR="00EE3D5E" w:rsidRDefault="00EE3D5E" w:rsidP="00FF2F75">
      <w:pPr>
        <w:widowControl/>
        <w:suppressAutoHyphens w:val="0"/>
        <w:autoSpaceDN/>
        <w:spacing w:after="160"/>
        <w:jc w:val="center"/>
        <w:textAlignment w:val="auto"/>
        <w:rPr>
          <w:rFonts w:cs="Times New Roman"/>
        </w:rPr>
      </w:pPr>
    </w:p>
    <w:p w14:paraId="345EE64A" w14:textId="77777777" w:rsidR="00EE3D5E" w:rsidRDefault="00EE3D5E" w:rsidP="00FF2F75">
      <w:pPr>
        <w:widowControl/>
        <w:suppressAutoHyphens w:val="0"/>
        <w:autoSpaceDN/>
        <w:spacing w:after="160"/>
        <w:jc w:val="center"/>
        <w:textAlignment w:val="auto"/>
        <w:rPr>
          <w:rFonts w:cs="Times New Roman"/>
        </w:rPr>
      </w:pPr>
    </w:p>
    <w:p w14:paraId="4475C2CC" w14:textId="77777777" w:rsidR="00EE3D5E" w:rsidRDefault="00EE3D5E" w:rsidP="00FF2F75">
      <w:pPr>
        <w:widowControl/>
        <w:suppressAutoHyphens w:val="0"/>
        <w:autoSpaceDN/>
        <w:spacing w:after="160"/>
        <w:jc w:val="center"/>
        <w:textAlignment w:val="auto"/>
        <w:rPr>
          <w:rFonts w:cs="Times New Roman"/>
        </w:rPr>
      </w:pPr>
    </w:p>
    <w:p w14:paraId="5D234EF2" w14:textId="77777777" w:rsidR="00EE3D5E" w:rsidRDefault="00EE3D5E" w:rsidP="00FF2F75">
      <w:pPr>
        <w:widowControl/>
        <w:suppressAutoHyphens w:val="0"/>
        <w:autoSpaceDN/>
        <w:spacing w:after="160"/>
        <w:jc w:val="center"/>
        <w:textAlignment w:val="auto"/>
        <w:rPr>
          <w:rFonts w:cs="Times New Roman"/>
        </w:rPr>
      </w:pPr>
    </w:p>
    <w:p w14:paraId="2A050022" w14:textId="77777777" w:rsidR="00EE3D5E" w:rsidRDefault="00EE3D5E" w:rsidP="00FF2F75">
      <w:pPr>
        <w:widowControl/>
        <w:suppressAutoHyphens w:val="0"/>
        <w:autoSpaceDN/>
        <w:spacing w:after="160"/>
        <w:jc w:val="center"/>
        <w:textAlignment w:val="auto"/>
        <w:rPr>
          <w:rFonts w:cs="Times New Roman"/>
        </w:rPr>
      </w:pPr>
    </w:p>
    <w:p w14:paraId="49AD5456" w14:textId="68F8D01E" w:rsidR="00FF2F75" w:rsidRDefault="00C155C3" w:rsidP="00FF2F75">
      <w:pPr>
        <w:widowControl/>
        <w:suppressAutoHyphens w:val="0"/>
        <w:autoSpaceDN/>
        <w:spacing w:after="160"/>
        <w:jc w:val="center"/>
        <w:textAlignment w:val="auto"/>
        <w:rPr>
          <w:rFonts w:cs="Times New Roman"/>
        </w:rPr>
      </w:pPr>
      <w:r>
        <w:rPr>
          <w:rFonts w:cs="Times New Roman"/>
        </w:rPr>
        <w:t>COPYRIGHT©2021</w:t>
      </w:r>
      <w:r w:rsidR="00EE3D5E">
        <w:rPr>
          <w:rFonts w:cs="Times New Roman"/>
        </w:rPr>
        <w:t xml:space="preserve"> </w:t>
      </w:r>
      <w:r w:rsidR="00CF0CDB">
        <w:rPr>
          <w:rFonts w:cs="Times New Roman"/>
        </w:rPr>
        <w:t>BY:</w:t>
      </w:r>
    </w:p>
    <w:p w14:paraId="62D424D8" w14:textId="77777777" w:rsidR="00E403E6" w:rsidRPr="00BE3616" w:rsidRDefault="00E403E6" w:rsidP="00E403E6">
      <w:pPr>
        <w:widowControl/>
        <w:suppressAutoHyphens w:val="0"/>
        <w:autoSpaceDN/>
        <w:spacing w:after="160"/>
        <w:jc w:val="center"/>
        <w:textAlignment w:val="auto"/>
        <w:rPr>
          <w:rFonts w:cs="Times New Roman"/>
        </w:rPr>
      </w:pPr>
      <w:r w:rsidRPr="00BE3616">
        <w:rPr>
          <w:rFonts w:cs="Times New Roman"/>
        </w:rPr>
        <w:t>MONICA ANALI VARGAS MENDOZA</w:t>
      </w:r>
    </w:p>
    <w:p w14:paraId="7F965D9A" w14:textId="5A8AABE0" w:rsidR="00E403E6" w:rsidRPr="00BE3616" w:rsidRDefault="00E403E6" w:rsidP="00E403E6">
      <w:pPr>
        <w:widowControl/>
        <w:suppressAutoHyphens w:val="0"/>
        <w:autoSpaceDN/>
        <w:spacing w:after="160"/>
        <w:jc w:val="center"/>
        <w:textAlignment w:val="auto"/>
        <w:rPr>
          <w:rFonts w:cs="Times New Roman"/>
          <w:bCs/>
        </w:rPr>
      </w:pPr>
      <w:r w:rsidRPr="00BE3616">
        <w:rPr>
          <w:rFonts w:cs="Times New Roman"/>
        </w:rPr>
        <w:t xml:space="preserve">LUCRECIA </w:t>
      </w:r>
      <w:r w:rsidR="00DB399F">
        <w:rPr>
          <w:rFonts w:cs="Times New Roman"/>
        </w:rPr>
        <w:t>ALDAVE FIGUEROA</w:t>
      </w:r>
    </w:p>
    <w:p w14:paraId="291F06BF" w14:textId="77777777" w:rsidR="00FF2F75" w:rsidRPr="00BE3616" w:rsidRDefault="00FF2F75" w:rsidP="00FF2F75">
      <w:pPr>
        <w:widowControl/>
        <w:suppressAutoHyphens w:val="0"/>
        <w:autoSpaceDN/>
        <w:spacing w:after="160"/>
        <w:jc w:val="center"/>
        <w:textAlignment w:val="auto"/>
        <w:rPr>
          <w:rFonts w:cs="Times New Roman"/>
        </w:rPr>
      </w:pPr>
      <w:r w:rsidRPr="00BE3616">
        <w:rPr>
          <w:rFonts w:cs="Times New Roman"/>
        </w:rPr>
        <w:t>Todos los derechos reservados</w:t>
      </w:r>
    </w:p>
    <w:p w14:paraId="301D0208" w14:textId="77777777" w:rsidR="00EE3D5E" w:rsidRDefault="00EE3D5E">
      <w:pPr>
        <w:widowControl/>
        <w:suppressAutoHyphens w:val="0"/>
        <w:autoSpaceDN/>
        <w:spacing w:after="160" w:line="259" w:lineRule="auto"/>
        <w:textAlignment w:val="auto"/>
        <w:rPr>
          <w:rFonts w:cs="Times New Roman"/>
          <w:b/>
          <w:bCs/>
        </w:rPr>
      </w:pPr>
      <w:r>
        <w:rPr>
          <w:rFonts w:cs="Times New Roman"/>
          <w:b/>
          <w:bCs/>
        </w:rPr>
        <w:lastRenderedPageBreak/>
        <w:br w:type="page"/>
      </w:r>
    </w:p>
    <w:p w14:paraId="265287D5" w14:textId="1EE0C61D" w:rsidR="00FF2F75" w:rsidRPr="00BE3616" w:rsidRDefault="00FF2F75" w:rsidP="00FF2F75">
      <w:pPr>
        <w:widowControl/>
        <w:suppressAutoHyphens w:val="0"/>
        <w:autoSpaceDN/>
        <w:spacing w:after="160" w:line="276" w:lineRule="auto"/>
        <w:jc w:val="center"/>
        <w:textAlignment w:val="auto"/>
        <w:rPr>
          <w:rFonts w:cs="Times New Roman"/>
          <w:b/>
          <w:bCs/>
        </w:rPr>
      </w:pPr>
      <w:r w:rsidRPr="00BE3616">
        <w:rPr>
          <w:rFonts w:cs="Times New Roman"/>
          <w:b/>
          <w:bCs/>
        </w:rPr>
        <w:lastRenderedPageBreak/>
        <w:t>UNIVERSIDAD PRIVADA ANTONIO GUILLERMO URRELO</w:t>
      </w:r>
    </w:p>
    <w:p w14:paraId="4616AB71" w14:textId="6F7D2DBA" w:rsidR="00FF2F75" w:rsidRDefault="00DB399F" w:rsidP="00FF2F75">
      <w:pPr>
        <w:widowControl/>
        <w:suppressAutoHyphens w:val="0"/>
        <w:autoSpaceDN/>
        <w:spacing w:after="160" w:line="276" w:lineRule="auto"/>
        <w:jc w:val="center"/>
        <w:textAlignment w:val="auto"/>
        <w:rPr>
          <w:rFonts w:cs="Times New Roman"/>
          <w:b/>
          <w:bCs/>
        </w:rPr>
      </w:pPr>
      <w:r>
        <w:rPr>
          <w:rFonts w:cs="Times New Roman"/>
          <w:b/>
          <w:bCs/>
        </w:rPr>
        <w:t>FACULTAD DE DERECHO Y CIENCIA POLÍTICA</w:t>
      </w:r>
    </w:p>
    <w:p w14:paraId="30502B83" w14:textId="455EA1DF" w:rsidR="00DB399F" w:rsidRPr="00BE3616" w:rsidRDefault="00DB399F" w:rsidP="00FF2F75">
      <w:pPr>
        <w:widowControl/>
        <w:suppressAutoHyphens w:val="0"/>
        <w:autoSpaceDN/>
        <w:spacing w:after="160" w:line="276" w:lineRule="auto"/>
        <w:jc w:val="center"/>
        <w:textAlignment w:val="auto"/>
        <w:rPr>
          <w:rFonts w:cs="Times New Roman"/>
          <w:b/>
          <w:bCs/>
        </w:rPr>
      </w:pPr>
      <w:r>
        <w:rPr>
          <w:rFonts w:cs="Times New Roman"/>
          <w:b/>
          <w:bCs/>
        </w:rPr>
        <w:t>CARRERA PROFESIONAL DE DERECHO</w:t>
      </w:r>
    </w:p>
    <w:p w14:paraId="6EBBDBE6" w14:textId="77777777" w:rsidR="00FF2F75" w:rsidRPr="00DB399F" w:rsidRDefault="00FF2F75" w:rsidP="00FF2F75">
      <w:pPr>
        <w:widowControl/>
        <w:suppressAutoHyphens w:val="0"/>
        <w:autoSpaceDN/>
        <w:spacing w:after="160" w:line="276" w:lineRule="auto"/>
        <w:jc w:val="center"/>
        <w:textAlignment w:val="auto"/>
        <w:rPr>
          <w:rFonts w:cs="Times New Roman"/>
          <w:bCs/>
        </w:rPr>
      </w:pPr>
    </w:p>
    <w:p w14:paraId="39BB359A" w14:textId="77777777" w:rsidR="00DB399F" w:rsidRPr="00DB399F" w:rsidRDefault="00DB399F" w:rsidP="00E403E6">
      <w:pPr>
        <w:tabs>
          <w:tab w:val="left" w:pos="3315"/>
        </w:tabs>
        <w:spacing w:line="360" w:lineRule="auto"/>
        <w:jc w:val="center"/>
        <w:rPr>
          <w:rFonts w:cs="Times New Roman"/>
          <w:bCs/>
        </w:rPr>
      </w:pPr>
      <w:r w:rsidRPr="00DB399F">
        <w:rPr>
          <w:rFonts w:cs="Times New Roman"/>
          <w:bCs/>
        </w:rPr>
        <w:t>APROBACIÓN DE TESIS PARA OBTAR EL TÍTULO PROFESIONAL</w:t>
      </w:r>
    </w:p>
    <w:p w14:paraId="5E3F2C53" w14:textId="77777777" w:rsidR="00DB399F" w:rsidRPr="00DB399F" w:rsidRDefault="00DB399F" w:rsidP="00E403E6">
      <w:pPr>
        <w:tabs>
          <w:tab w:val="left" w:pos="3315"/>
        </w:tabs>
        <w:spacing w:line="360" w:lineRule="auto"/>
        <w:jc w:val="center"/>
        <w:rPr>
          <w:rFonts w:cs="Times New Roman"/>
          <w:bCs/>
        </w:rPr>
      </w:pPr>
    </w:p>
    <w:p w14:paraId="4DDE8640" w14:textId="5E0418FB" w:rsidR="00E403E6" w:rsidRPr="00DB399F" w:rsidRDefault="00E403E6" w:rsidP="00E403E6">
      <w:pPr>
        <w:tabs>
          <w:tab w:val="left" w:pos="3315"/>
        </w:tabs>
        <w:spacing w:line="360" w:lineRule="auto"/>
        <w:jc w:val="center"/>
        <w:rPr>
          <w:rFonts w:cs="Times New Roman"/>
          <w:bCs/>
        </w:rPr>
      </w:pPr>
      <w:r w:rsidRPr="00DB399F">
        <w:rPr>
          <w:rFonts w:cs="Times New Roman"/>
          <w:bCs/>
        </w:rPr>
        <w:t>PROPUESTA DEL PAGO INDEPENDIENTE DEL IMPUESTO PREDIAL</w:t>
      </w:r>
    </w:p>
    <w:p w14:paraId="2CBB0286" w14:textId="77777777" w:rsidR="00DB399F" w:rsidRDefault="00DB399F" w:rsidP="00CF0CDB">
      <w:pPr>
        <w:widowControl/>
        <w:tabs>
          <w:tab w:val="left" w:pos="5084"/>
        </w:tabs>
        <w:suppressAutoHyphens w:val="0"/>
        <w:autoSpaceDN/>
        <w:spacing w:after="160" w:line="276" w:lineRule="auto"/>
        <w:textAlignment w:val="auto"/>
        <w:rPr>
          <w:rFonts w:cs="Times New Roman"/>
        </w:rPr>
      </w:pPr>
    </w:p>
    <w:p w14:paraId="0CAAC489" w14:textId="38944F82" w:rsidR="00FF2F75" w:rsidRPr="00BE3616" w:rsidRDefault="00CF0CDB" w:rsidP="00CF0CDB">
      <w:pPr>
        <w:widowControl/>
        <w:tabs>
          <w:tab w:val="left" w:pos="5084"/>
        </w:tabs>
        <w:suppressAutoHyphens w:val="0"/>
        <w:autoSpaceDN/>
        <w:spacing w:after="160" w:line="276" w:lineRule="auto"/>
        <w:textAlignment w:val="auto"/>
        <w:rPr>
          <w:rFonts w:cs="Times New Roman"/>
        </w:rPr>
      </w:pPr>
      <w:r>
        <w:rPr>
          <w:rFonts w:cs="Times New Roman"/>
        </w:rPr>
        <w:tab/>
      </w:r>
    </w:p>
    <w:p w14:paraId="0E42825B" w14:textId="77777777" w:rsidR="00FF2F75" w:rsidRPr="00BE3616" w:rsidRDefault="00FF2F75" w:rsidP="00FF2F75">
      <w:pPr>
        <w:widowControl/>
        <w:suppressAutoHyphens w:val="0"/>
        <w:autoSpaceDN/>
        <w:spacing w:after="160" w:line="276" w:lineRule="auto"/>
        <w:textAlignment w:val="auto"/>
        <w:rPr>
          <w:rFonts w:cs="Times New Roman"/>
        </w:rPr>
      </w:pPr>
      <w:r w:rsidRPr="00BE3616">
        <w:rPr>
          <w:rFonts w:cs="Times New Roman"/>
        </w:rPr>
        <w:t>Presidente:</w:t>
      </w:r>
    </w:p>
    <w:p w14:paraId="288F9495" w14:textId="77777777" w:rsidR="00FF2F75" w:rsidRPr="00BE3616" w:rsidRDefault="00FF2F75" w:rsidP="00FF2F75">
      <w:pPr>
        <w:widowControl/>
        <w:suppressAutoHyphens w:val="0"/>
        <w:autoSpaceDN/>
        <w:spacing w:after="160" w:line="276" w:lineRule="auto"/>
        <w:textAlignment w:val="auto"/>
        <w:rPr>
          <w:rFonts w:cs="Times New Roman"/>
        </w:rPr>
      </w:pPr>
    </w:p>
    <w:p w14:paraId="2743E276" w14:textId="77777777" w:rsidR="00FF2F75" w:rsidRPr="00BE3616" w:rsidRDefault="00FF2F75" w:rsidP="00FF2F75">
      <w:pPr>
        <w:widowControl/>
        <w:suppressAutoHyphens w:val="0"/>
        <w:autoSpaceDN/>
        <w:spacing w:after="160" w:line="276" w:lineRule="auto"/>
        <w:textAlignment w:val="auto"/>
        <w:rPr>
          <w:rFonts w:cs="Times New Roman"/>
        </w:rPr>
      </w:pPr>
    </w:p>
    <w:p w14:paraId="241F3C87" w14:textId="0A2E1614" w:rsidR="00FF2F75" w:rsidRPr="00BE3616" w:rsidRDefault="00FF2F75" w:rsidP="00FF2F75">
      <w:pPr>
        <w:widowControl/>
        <w:suppressAutoHyphens w:val="0"/>
        <w:autoSpaceDN/>
        <w:spacing w:after="160" w:line="276" w:lineRule="auto"/>
        <w:textAlignment w:val="auto"/>
        <w:rPr>
          <w:rFonts w:cs="Times New Roman"/>
        </w:rPr>
      </w:pPr>
      <w:r w:rsidRPr="00BE3616">
        <w:rPr>
          <w:rFonts w:cs="Times New Roman"/>
        </w:rPr>
        <w:t xml:space="preserve">Secretario: </w:t>
      </w:r>
    </w:p>
    <w:p w14:paraId="5D61D1BF" w14:textId="77777777" w:rsidR="00FF2F75" w:rsidRPr="00BE3616" w:rsidRDefault="00FF2F75" w:rsidP="00FF2F75">
      <w:pPr>
        <w:widowControl/>
        <w:suppressAutoHyphens w:val="0"/>
        <w:autoSpaceDN/>
        <w:spacing w:after="160" w:line="276" w:lineRule="auto"/>
        <w:textAlignment w:val="auto"/>
        <w:rPr>
          <w:rFonts w:cs="Times New Roman"/>
        </w:rPr>
      </w:pPr>
    </w:p>
    <w:p w14:paraId="0CB869E7" w14:textId="77777777" w:rsidR="00FF2F75" w:rsidRPr="00BE3616" w:rsidRDefault="00FF2F75" w:rsidP="00FF2F75">
      <w:pPr>
        <w:widowControl/>
        <w:suppressAutoHyphens w:val="0"/>
        <w:autoSpaceDN/>
        <w:spacing w:after="160" w:line="276" w:lineRule="auto"/>
        <w:textAlignment w:val="auto"/>
        <w:rPr>
          <w:rFonts w:cs="Times New Roman"/>
        </w:rPr>
      </w:pPr>
    </w:p>
    <w:p w14:paraId="19C36A68" w14:textId="77777777" w:rsidR="00FF2F75" w:rsidRPr="00BE3616" w:rsidRDefault="00FF2F75" w:rsidP="00FF2F75">
      <w:pPr>
        <w:widowControl/>
        <w:suppressAutoHyphens w:val="0"/>
        <w:autoSpaceDN/>
        <w:spacing w:after="160" w:line="276" w:lineRule="auto"/>
        <w:textAlignment w:val="auto"/>
        <w:rPr>
          <w:rFonts w:cs="Times New Roman"/>
        </w:rPr>
      </w:pPr>
      <w:r w:rsidRPr="00BE3616">
        <w:rPr>
          <w:rFonts w:cs="Times New Roman"/>
        </w:rPr>
        <w:t>Asesor:</w:t>
      </w:r>
    </w:p>
    <w:p w14:paraId="78D5E70D" w14:textId="77777777" w:rsidR="00FF2F75" w:rsidRPr="00BE3616" w:rsidRDefault="00FF2F75" w:rsidP="00FF2F75">
      <w:pPr>
        <w:widowControl/>
        <w:suppressAutoHyphens w:val="0"/>
        <w:autoSpaceDN/>
        <w:spacing w:after="160" w:line="276" w:lineRule="auto"/>
        <w:jc w:val="center"/>
        <w:textAlignment w:val="auto"/>
        <w:rPr>
          <w:rFonts w:cs="Times New Roman"/>
        </w:rPr>
      </w:pPr>
    </w:p>
    <w:p w14:paraId="410DE4AB" w14:textId="77777777" w:rsidR="00FF2F75" w:rsidRPr="00BE3616" w:rsidRDefault="00FF2F75" w:rsidP="00FF2F75">
      <w:pPr>
        <w:widowControl/>
        <w:suppressAutoHyphens w:val="0"/>
        <w:autoSpaceDN/>
        <w:spacing w:after="160" w:line="276" w:lineRule="auto"/>
        <w:jc w:val="center"/>
        <w:textAlignment w:val="auto"/>
        <w:rPr>
          <w:rFonts w:cs="Times New Roman"/>
        </w:rPr>
      </w:pPr>
    </w:p>
    <w:p w14:paraId="4D0A5334" w14:textId="77777777" w:rsidR="00FF2F75" w:rsidRPr="00BE3616" w:rsidRDefault="00FF2F75" w:rsidP="00FF2F75">
      <w:pPr>
        <w:widowControl/>
        <w:suppressAutoHyphens w:val="0"/>
        <w:autoSpaceDN/>
        <w:spacing w:after="160" w:line="276" w:lineRule="auto"/>
        <w:jc w:val="center"/>
        <w:textAlignment w:val="auto"/>
        <w:rPr>
          <w:rFonts w:cs="Times New Roman"/>
        </w:rPr>
      </w:pPr>
    </w:p>
    <w:p w14:paraId="2026DEFD" w14:textId="77777777" w:rsidR="00FF2F75" w:rsidRPr="00BE3616" w:rsidRDefault="00FF2F75" w:rsidP="00FF2F75">
      <w:pPr>
        <w:widowControl/>
        <w:suppressAutoHyphens w:val="0"/>
        <w:autoSpaceDN/>
        <w:spacing w:after="160" w:line="480" w:lineRule="auto"/>
        <w:jc w:val="center"/>
        <w:textAlignment w:val="auto"/>
        <w:rPr>
          <w:rFonts w:cs="Times New Roman"/>
        </w:rPr>
      </w:pPr>
    </w:p>
    <w:p w14:paraId="0E45555F" w14:textId="77777777" w:rsidR="00FF2F75" w:rsidRPr="00BE3616" w:rsidRDefault="00FF2F75" w:rsidP="00FF2F75">
      <w:pPr>
        <w:widowControl/>
        <w:suppressAutoHyphens w:val="0"/>
        <w:autoSpaceDN/>
        <w:spacing w:after="160" w:line="259" w:lineRule="auto"/>
        <w:textAlignment w:val="auto"/>
        <w:rPr>
          <w:rFonts w:cs="Times New Roman"/>
        </w:rPr>
      </w:pPr>
    </w:p>
    <w:p w14:paraId="14E8DF9A" w14:textId="77777777" w:rsidR="00FF2F75" w:rsidRPr="00BE3616" w:rsidRDefault="00FF2F75" w:rsidP="00FF2F75">
      <w:pPr>
        <w:widowControl/>
        <w:suppressAutoHyphens w:val="0"/>
        <w:autoSpaceDN/>
        <w:spacing w:after="160" w:line="259" w:lineRule="auto"/>
        <w:textAlignment w:val="auto"/>
        <w:rPr>
          <w:rFonts w:cs="Times New Roman"/>
        </w:rPr>
      </w:pPr>
    </w:p>
    <w:p w14:paraId="44D6D25D" w14:textId="77777777" w:rsidR="00FF2F75" w:rsidRPr="00BE3616" w:rsidRDefault="00FF2F75" w:rsidP="00FF2F75">
      <w:pPr>
        <w:widowControl/>
        <w:suppressAutoHyphens w:val="0"/>
        <w:autoSpaceDN/>
        <w:spacing w:after="160" w:line="259" w:lineRule="auto"/>
        <w:textAlignment w:val="auto"/>
        <w:rPr>
          <w:rFonts w:cs="Times New Roman"/>
        </w:rPr>
      </w:pPr>
    </w:p>
    <w:p w14:paraId="00511534" w14:textId="77777777" w:rsidR="00FF2F75" w:rsidRPr="00BE3616" w:rsidRDefault="00FF2F75" w:rsidP="00FF2F75">
      <w:pPr>
        <w:widowControl/>
        <w:suppressAutoHyphens w:val="0"/>
        <w:autoSpaceDN/>
        <w:spacing w:after="160" w:line="259" w:lineRule="auto"/>
        <w:textAlignment w:val="auto"/>
        <w:rPr>
          <w:rFonts w:cs="Times New Roman"/>
        </w:rPr>
      </w:pPr>
    </w:p>
    <w:p w14:paraId="41A71015" w14:textId="77777777" w:rsidR="00FF2F75" w:rsidRPr="00BE3616" w:rsidRDefault="00FF2F75" w:rsidP="00FF2F75">
      <w:pPr>
        <w:widowControl/>
        <w:suppressAutoHyphens w:val="0"/>
        <w:autoSpaceDN/>
        <w:spacing w:after="160" w:line="259" w:lineRule="auto"/>
        <w:textAlignment w:val="auto"/>
        <w:rPr>
          <w:rFonts w:cs="Times New Roman"/>
        </w:rPr>
      </w:pPr>
    </w:p>
    <w:p w14:paraId="6CD1321E" w14:textId="77777777" w:rsidR="00E403E6" w:rsidRDefault="00FF2F75" w:rsidP="00FF2F75">
      <w:pPr>
        <w:widowControl/>
        <w:suppressAutoHyphens w:val="0"/>
        <w:autoSpaceDN/>
        <w:spacing w:after="160" w:line="259" w:lineRule="auto"/>
        <w:textAlignment w:val="auto"/>
        <w:rPr>
          <w:rFonts w:cs="Times New Roman"/>
        </w:rPr>
      </w:pPr>
      <w:r w:rsidRPr="00BE3616">
        <w:rPr>
          <w:rFonts w:cs="Times New Roman"/>
        </w:rPr>
        <w:tab/>
      </w:r>
      <w:r w:rsidRPr="00BE3616">
        <w:rPr>
          <w:rFonts w:cs="Times New Roman"/>
        </w:rPr>
        <w:tab/>
      </w:r>
      <w:r w:rsidRPr="00BE3616">
        <w:rPr>
          <w:rFonts w:cs="Times New Roman"/>
        </w:rPr>
        <w:tab/>
      </w:r>
      <w:r w:rsidRPr="00BE3616">
        <w:rPr>
          <w:rFonts w:cs="Times New Roman"/>
        </w:rPr>
        <w:tab/>
      </w:r>
      <w:r w:rsidRPr="00BE3616">
        <w:rPr>
          <w:rFonts w:cs="Times New Roman"/>
        </w:rPr>
        <w:tab/>
      </w:r>
    </w:p>
    <w:p w14:paraId="39000129" w14:textId="77777777" w:rsidR="00E403E6" w:rsidRDefault="00E403E6" w:rsidP="00FF2F75">
      <w:pPr>
        <w:widowControl/>
        <w:suppressAutoHyphens w:val="0"/>
        <w:autoSpaceDN/>
        <w:spacing w:after="160" w:line="259" w:lineRule="auto"/>
        <w:textAlignment w:val="auto"/>
        <w:rPr>
          <w:rFonts w:cs="Times New Roman"/>
        </w:rPr>
      </w:pPr>
    </w:p>
    <w:p w14:paraId="5039628D" w14:textId="2511B012" w:rsidR="00E403E6" w:rsidRDefault="00E403E6" w:rsidP="00FF2F75">
      <w:pPr>
        <w:widowControl/>
        <w:suppressAutoHyphens w:val="0"/>
        <w:autoSpaceDN/>
        <w:spacing w:after="160" w:line="259" w:lineRule="auto"/>
        <w:textAlignment w:val="auto"/>
        <w:rPr>
          <w:rFonts w:cs="Times New Roman"/>
        </w:rPr>
      </w:pPr>
    </w:p>
    <w:p w14:paraId="329C5BDC" w14:textId="337CDF0A" w:rsidR="00DB399F" w:rsidRDefault="00DB399F" w:rsidP="00FF2F75">
      <w:pPr>
        <w:widowControl/>
        <w:suppressAutoHyphens w:val="0"/>
        <w:autoSpaceDN/>
        <w:spacing w:after="160" w:line="259" w:lineRule="auto"/>
        <w:textAlignment w:val="auto"/>
        <w:rPr>
          <w:rFonts w:cs="Times New Roman"/>
        </w:rPr>
      </w:pPr>
    </w:p>
    <w:p w14:paraId="58854D7C" w14:textId="0CFA797F" w:rsidR="00DB399F" w:rsidRDefault="00DB399F" w:rsidP="00FF2F75">
      <w:pPr>
        <w:widowControl/>
        <w:suppressAutoHyphens w:val="0"/>
        <w:autoSpaceDN/>
        <w:spacing w:after="160" w:line="259" w:lineRule="auto"/>
        <w:textAlignment w:val="auto"/>
        <w:rPr>
          <w:rFonts w:cs="Times New Roman"/>
        </w:rPr>
      </w:pPr>
    </w:p>
    <w:p w14:paraId="0013C2C0" w14:textId="77777777" w:rsidR="00DB399F" w:rsidRDefault="00DB399F" w:rsidP="00FF2F75">
      <w:pPr>
        <w:widowControl/>
        <w:suppressAutoHyphens w:val="0"/>
        <w:autoSpaceDN/>
        <w:spacing w:after="160" w:line="259" w:lineRule="auto"/>
        <w:textAlignment w:val="auto"/>
        <w:rPr>
          <w:rFonts w:cs="Times New Roman"/>
        </w:rPr>
      </w:pPr>
    </w:p>
    <w:p w14:paraId="4120C534" w14:textId="562B2C01" w:rsidR="00FF2F75" w:rsidRDefault="00FF2F75" w:rsidP="00EE3D5E">
      <w:pPr>
        <w:widowControl/>
        <w:suppressAutoHyphens w:val="0"/>
        <w:autoSpaceDN/>
        <w:spacing w:after="160" w:line="259" w:lineRule="auto"/>
        <w:jc w:val="center"/>
        <w:textAlignment w:val="auto"/>
        <w:rPr>
          <w:rFonts w:cs="Times New Roman"/>
        </w:rPr>
      </w:pPr>
      <w:r w:rsidRPr="00BE3616">
        <w:rPr>
          <w:rFonts w:cs="Times New Roman"/>
        </w:rPr>
        <w:t>A:</w:t>
      </w:r>
    </w:p>
    <w:p w14:paraId="514418F9" w14:textId="65E1CF73" w:rsidR="00EE3D5E" w:rsidRPr="00BE3616" w:rsidRDefault="00EE3D5E" w:rsidP="00EE3D5E">
      <w:pPr>
        <w:widowControl/>
        <w:suppressAutoHyphens w:val="0"/>
        <w:autoSpaceDN/>
        <w:spacing w:after="160" w:line="480" w:lineRule="auto"/>
        <w:jc w:val="center"/>
        <w:textAlignment w:val="auto"/>
        <w:rPr>
          <w:rFonts w:cs="Times New Roman"/>
        </w:rPr>
      </w:pPr>
      <w:r>
        <w:rPr>
          <w:rFonts w:cs="Times New Roman"/>
        </w:rPr>
        <w:t>A vuestros hijos, quienes se han convertido en el motivo de luchar por nuestras metas, por ese amor infinito que nos brindan incondicionalmente.</w:t>
      </w:r>
    </w:p>
    <w:p w14:paraId="213A405F" w14:textId="67D12E7D" w:rsidR="00FF2F75" w:rsidRPr="00BE3616" w:rsidRDefault="00FF2F75" w:rsidP="00FF2F75">
      <w:pPr>
        <w:widowControl/>
        <w:suppressAutoHyphens w:val="0"/>
        <w:autoSpaceDN/>
        <w:spacing w:after="160" w:line="259" w:lineRule="auto"/>
        <w:textAlignment w:val="auto"/>
        <w:rPr>
          <w:rFonts w:cs="Times New Roman"/>
        </w:rPr>
      </w:pPr>
      <w:r w:rsidRPr="00BE3616">
        <w:rPr>
          <w:rFonts w:cs="Times New Roman"/>
        </w:rPr>
        <w:tab/>
      </w:r>
      <w:r w:rsidRPr="00BE3616">
        <w:rPr>
          <w:rFonts w:cs="Times New Roman"/>
        </w:rPr>
        <w:tab/>
      </w:r>
      <w:r w:rsidRPr="00BE3616">
        <w:rPr>
          <w:rFonts w:cs="Times New Roman"/>
        </w:rPr>
        <w:tab/>
      </w:r>
      <w:r w:rsidRPr="00BE3616">
        <w:rPr>
          <w:rFonts w:cs="Times New Roman"/>
        </w:rPr>
        <w:tab/>
      </w:r>
      <w:r w:rsidRPr="00BE3616">
        <w:rPr>
          <w:rFonts w:cs="Times New Roman"/>
        </w:rPr>
        <w:tab/>
      </w:r>
    </w:p>
    <w:p w14:paraId="52C4463E" w14:textId="77777777" w:rsidR="00FF2F75" w:rsidRPr="00BE3616" w:rsidRDefault="00FF2F75" w:rsidP="00FF2F75">
      <w:pPr>
        <w:widowControl/>
        <w:suppressAutoHyphens w:val="0"/>
        <w:autoSpaceDN/>
        <w:spacing w:after="160" w:line="259" w:lineRule="auto"/>
        <w:textAlignment w:val="auto"/>
        <w:rPr>
          <w:rFonts w:cs="Times New Roman"/>
        </w:rPr>
      </w:pPr>
    </w:p>
    <w:p w14:paraId="4EC7882C" w14:textId="77777777" w:rsidR="00FF2F75" w:rsidRPr="00BE3616" w:rsidRDefault="00FF2F75" w:rsidP="00FF2F75">
      <w:pPr>
        <w:widowControl/>
        <w:suppressAutoHyphens w:val="0"/>
        <w:autoSpaceDN/>
        <w:spacing w:after="160" w:line="259" w:lineRule="auto"/>
        <w:textAlignment w:val="auto"/>
        <w:rPr>
          <w:rFonts w:cs="Times New Roman"/>
        </w:rPr>
      </w:pPr>
    </w:p>
    <w:p w14:paraId="57BFDD0B" w14:textId="77777777" w:rsidR="00FF2F75" w:rsidRPr="00BE3616" w:rsidRDefault="00FF2F75" w:rsidP="00FF2F75">
      <w:pPr>
        <w:widowControl/>
        <w:suppressAutoHyphens w:val="0"/>
        <w:autoSpaceDN/>
        <w:spacing w:after="160" w:line="259" w:lineRule="auto"/>
        <w:textAlignment w:val="auto"/>
        <w:rPr>
          <w:rFonts w:cs="Times New Roman"/>
        </w:rPr>
      </w:pPr>
    </w:p>
    <w:p w14:paraId="768FDFC3" w14:textId="77777777" w:rsidR="00FF2F75" w:rsidRPr="00BE3616" w:rsidRDefault="00FF2F75" w:rsidP="00FF2F75">
      <w:pPr>
        <w:widowControl/>
        <w:suppressAutoHyphens w:val="0"/>
        <w:autoSpaceDN/>
        <w:spacing w:after="160" w:line="259" w:lineRule="auto"/>
        <w:textAlignment w:val="auto"/>
        <w:rPr>
          <w:rFonts w:cs="Times New Roman"/>
        </w:rPr>
      </w:pPr>
    </w:p>
    <w:p w14:paraId="088823D8" w14:textId="77777777" w:rsidR="00FF2F75" w:rsidRPr="00BE3616" w:rsidRDefault="00FF2F75" w:rsidP="00FF2F75">
      <w:pPr>
        <w:widowControl/>
        <w:suppressAutoHyphens w:val="0"/>
        <w:autoSpaceDN/>
        <w:spacing w:after="160" w:line="259" w:lineRule="auto"/>
        <w:textAlignment w:val="auto"/>
        <w:rPr>
          <w:rFonts w:cs="Times New Roman"/>
        </w:rPr>
      </w:pPr>
    </w:p>
    <w:p w14:paraId="69D3CD70" w14:textId="77777777" w:rsidR="00FF2F75" w:rsidRPr="00BE3616" w:rsidRDefault="00FF2F75" w:rsidP="00FF2F75">
      <w:pPr>
        <w:widowControl/>
        <w:suppressAutoHyphens w:val="0"/>
        <w:autoSpaceDN/>
        <w:spacing w:after="160" w:line="259" w:lineRule="auto"/>
        <w:textAlignment w:val="auto"/>
        <w:rPr>
          <w:rFonts w:cs="Times New Roman"/>
        </w:rPr>
      </w:pPr>
    </w:p>
    <w:p w14:paraId="7D7D35D3" w14:textId="77777777" w:rsidR="00FF2F75" w:rsidRPr="00BE3616" w:rsidRDefault="00FF2F75" w:rsidP="00FF2F75">
      <w:pPr>
        <w:widowControl/>
        <w:suppressAutoHyphens w:val="0"/>
        <w:autoSpaceDN/>
        <w:spacing w:after="160" w:line="259" w:lineRule="auto"/>
        <w:textAlignment w:val="auto"/>
        <w:rPr>
          <w:rFonts w:cs="Times New Roman"/>
        </w:rPr>
      </w:pPr>
    </w:p>
    <w:p w14:paraId="4786CE52" w14:textId="77777777" w:rsidR="00FF2F75" w:rsidRPr="00BE3616" w:rsidRDefault="00FF2F75" w:rsidP="00FF2F75">
      <w:pPr>
        <w:widowControl/>
        <w:suppressAutoHyphens w:val="0"/>
        <w:autoSpaceDN/>
        <w:spacing w:after="160" w:line="259" w:lineRule="auto"/>
        <w:textAlignment w:val="auto"/>
        <w:rPr>
          <w:rFonts w:cs="Times New Roman"/>
        </w:rPr>
      </w:pPr>
    </w:p>
    <w:p w14:paraId="19A60492" w14:textId="77777777" w:rsidR="00FF2F75" w:rsidRPr="00BE3616" w:rsidRDefault="00FF2F75" w:rsidP="00FF2F75">
      <w:pPr>
        <w:widowControl/>
        <w:suppressAutoHyphens w:val="0"/>
        <w:autoSpaceDN/>
        <w:spacing w:after="160" w:line="259" w:lineRule="auto"/>
        <w:textAlignment w:val="auto"/>
        <w:rPr>
          <w:rFonts w:cs="Times New Roman"/>
        </w:rPr>
      </w:pPr>
    </w:p>
    <w:p w14:paraId="110A1448" w14:textId="77777777" w:rsidR="00FF2F75" w:rsidRPr="00BE3616" w:rsidRDefault="00FF2F75" w:rsidP="00FF2F75">
      <w:pPr>
        <w:widowControl/>
        <w:suppressAutoHyphens w:val="0"/>
        <w:autoSpaceDN/>
        <w:spacing w:after="160" w:line="259" w:lineRule="auto"/>
        <w:textAlignment w:val="auto"/>
        <w:rPr>
          <w:rFonts w:cs="Times New Roman"/>
        </w:rPr>
      </w:pPr>
    </w:p>
    <w:p w14:paraId="4AB8CD52" w14:textId="77777777" w:rsidR="00FF2F75" w:rsidRPr="00BE3616" w:rsidRDefault="00FF2F75" w:rsidP="00FF2F75">
      <w:pPr>
        <w:widowControl/>
        <w:suppressAutoHyphens w:val="0"/>
        <w:autoSpaceDN/>
        <w:spacing w:after="160" w:line="259" w:lineRule="auto"/>
        <w:textAlignment w:val="auto"/>
        <w:rPr>
          <w:rFonts w:cs="Times New Roman"/>
        </w:rPr>
      </w:pPr>
    </w:p>
    <w:p w14:paraId="2EA9A15A" w14:textId="77777777" w:rsidR="00FF2F75" w:rsidRPr="00BE3616" w:rsidRDefault="00FF2F75" w:rsidP="00FF2F75">
      <w:pPr>
        <w:widowControl/>
        <w:suppressAutoHyphens w:val="0"/>
        <w:autoSpaceDN/>
        <w:spacing w:after="160" w:line="259" w:lineRule="auto"/>
        <w:textAlignment w:val="auto"/>
        <w:rPr>
          <w:rFonts w:cs="Times New Roman"/>
        </w:rPr>
      </w:pPr>
    </w:p>
    <w:p w14:paraId="3C9FB603" w14:textId="77777777" w:rsidR="00FF2F75" w:rsidRPr="00BE3616" w:rsidRDefault="00FF2F75" w:rsidP="00FF2F75">
      <w:pPr>
        <w:widowControl/>
        <w:suppressAutoHyphens w:val="0"/>
        <w:autoSpaceDN/>
        <w:spacing w:after="160" w:line="259" w:lineRule="auto"/>
        <w:textAlignment w:val="auto"/>
        <w:rPr>
          <w:rFonts w:cs="Times New Roman"/>
        </w:rPr>
      </w:pPr>
    </w:p>
    <w:p w14:paraId="56167365" w14:textId="77777777" w:rsidR="00FF2F75" w:rsidRPr="00BE3616" w:rsidRDefault="00FF2F75" w:rsidP="00FF2F75">
      <w:pPr>
        <w:widowControl/>
        <w:suppressAutoHyphens w:val="0"/>
        <w:autoSpaceDN/>
        <w:spacing w:after="160" w:line="259" w:lineRule="auto"/>
        <w:textAlignment w:val="auto"/>
        <w:rPr>
          <w:rFonts w:cs="Times New Roman"/>
        </w:rPr>
      </w:pPr>
    </w:p>
    <w:p w14:paraId="3655CF85" w14:textId="77777777" w:rsidR="00FF2F75" w:rsidRPr="00BE3616" w:rsidRDefault="00FF2F75" w:rsidP="00FF2F75">
      <w:pPr>
        <w:widowControl/>
        <w:suppressAutoHyphens w:val="0"/>
        <w:autoSpaceDN/>
        <w:spacing w:after="160" w:line="259" w:lineRule="auto"/>
        <w:textAlignment w:val="auto"/>
        <w:rPr>
          <w:rFonts w:cs="Times New Roman"/>
        </w:rPr>
      </w:pPr>
    </w:p>
    <w:p w14:paraId="1506F564" w14:textId="77777777" w:rsidR="00FF2F75" w:rsidRPr="00BE3616" w:rsidRDefault="00FF2F75" w:rsidP="00FF2F75">
      <w:pPr>
        <w:widowControl/>
        <w:suppressAutoHyphens w:val="0"/>
        <w:autoSpaceDN/>
        <w:spacing w:after="160" w:line="259" w:lineRule="auto"/>
        <w:textAlignment w:val="auto"/>
        <w:rPr>
          <w:rFonts w:cs="Times New Roman"/>
        </w:rPr>
      </w:pPr>
    </w:p>
    <w:p w14:paraId="4700A929" w14:textId="77777777" w:rsidR="00FF2F75" w:rsidRPr="00BE3616" w:rsidRDefault="00FF2F75" w:rsidP="00FF2F75">
      <w:pPr>
        <w:widowControl/>
        <w:suppressAutoHyphens w:val="0"/>
        <w:autoSpaceDN/>
        <w:spacing w:after="160" w:line="259" w:lineRule="auto"/>
        <w:textAlignment w:val="auto"/>
        <w:rPr>
          <w:rFonts w:cs="Times New Roman"/>
        </w:rPr>
      </w:pPr>
    </w:p>
    <w:p w14:paraId="7F666DB2" w14:textId="77777777" w:rsidR="00FF2F75" w:rsidRPr="00BE3616" w:rsidRDefault="00FF2F75" w:rsidP="00FF2F75">
      <w:pPr>
        <w:widowControl/>
        <w:suppressAutoHyphens w:val="0"/>
        <w:autoSpaceDN/>
        <w:spacing w:after="160" w:line="259" w:lineRule="auto"/>
        <w:textAlignment w:val="auto"/>
        <w:rPr>
          <w:rFonts w:cs="Times New Roman"/>
        </w:rPr>
      </w:pPr>
    </w:p>
    <w:p w14:paraId="178B43C5" w14:textId="77777777" w:rsidR="00FF2F75" w:rsidRPr="00BE3616" w:rsidRDefault="00FF2F75" w:rsidP="00FF2F75">
      <w:pPr>
        <w:widowControl/>
        <w:suppressAutoHyphens w:val="0"/>
        <w:autoSpaceDN/>
        <w:spacing w:after="160" w:line="259" w:lineRule="auto"/>
        <w:textAlignment w:val="auto"/>
        <w:rPr>
          <w:rFonts w:cs="Times New Roman"/>
        </w:rPr>
      </w:pPr>
    </w:p>
    <w:p w14:paraId="54B3AB04" w14:textId="77777777" w:rsidR="00FF2F75" w:rsidRPr="00BE3616" w:rsidRDefault="00FF2F75" w:rsidP="00FF2F75">
      <w:pPr>
        <w:widowControl/>
        <w:suppressAutoHyphens w:val="0"/>
        <w:autoSpaceDN/>
        <w:spacing w:after="160" w:line="259" w:lineRule="auto"/>
        <w:textAlignment w:val="auto"/>
        <w:rPr>
          <w:rFonts w:cs="Times New Roman"/>
        </w:rPr>
      </w:pPr>
    </w:p>
    <w:p w14:paraId="054A40EE" w14:textId="77777777" w:rsidR="00FF2F75" w:rsidRPr="00BE3616" w:rsidRDefault="00FF2F75" w:rsidP="00FF2F75">
      <w:pPr>
        <w:widowControl/>
        <w:suppressAutoHyphens w:val="0"/>
        <w:autoSpaceDN/>
        <w:spacing w:after="160" w:line="259" w:lineRule="auto"/>
        <w:textAlignment w:val="auto"/>
        <w:rPr>
          <w:rFonts w:cs="Times New Roman"/>
        </w:rPr>
      </w:pPr>
    </w:p>
    <w:p w14:paraId="0CA98FA1" w14:textId="77777777" w:rsidR="00FF2F75" w:rsidRPr="00BE3616" w:rsidRDefault="00FF2F75" w:rsidP="00FF2F75">
      <w:pPr>
        <w:widowControl/>
        <w:suppressAutoHyphens w:val="0"/>
        <w:autoSpaceDN/>
        <w:spacing w:after="160" w:line="259" w:lineRule="auto"/>
        <w:textAlignment w:val="auto"/>
        <w:rPr>
          <w:rFonts w:cs="Times New Roman"/>
        </w:rPr>
      </w:pPr>
    </w:p>
    <w:p w14:paraId="5FF7CA8F" w14:textId="77777777" w:rsidR="00FF2F75" w:rsidRPr="00BE3616" w:rsidRDefault="00FF2F75" w:rsidP="00FF2F75">
      <w:pPr>
        <w:widowControl/>
        <w:suppressAutoHyphens w:val="0"/>
        <w:autoSpaceDN/>
        <w:spacing w:after="160" w:line="259" w:lineRule="auto"/>
        <w:textAlignment w:val="auto"/>
        <w:rPr>
          <w:rFonts w:cs="Times New Roman"/>
        </w:rPr>
      </w:pPr>
    </w:p>
    <w:p w14:paraId="4022BD32" w14:textId="77777777" w:rsidR="00FF2F75" w:rsidRPr="00BE3616" w:rsidRDefault="00FF2F75" w:rsidP="00FF2F75">
      <w:pPr>
        <w:widowControl/>
        <w:suppressAutoHyphens w:val="0"/>
        <w:autoSpaceDN/>
        <w:spacing w:after="160" w:line="259" w:lineRule="auto"/>
        <w:textAlignment w:val="auto"/>
        <w:rPr>
          <w:rFonts w:cs="Times New Roman"/>
        </w:rPr>
      </w:pPr>
    </w:p>
    <w:p w14:paraId="0FC0FA90" w14:textId="22E05B6D" w:rsidR="00FF2F75" w:rsidRPr="00EE3D5E" w:rsidRDefault="00FF2F75" w:rsidP="00FF2F75">
      <w:pPr>
        <w:widowControl/>
        <w:suppressAutoHyphens w:val="0"/>
        <w:autoSpaceDN/>
        <w:spacing w:after="160" w:line="259" w:lineRule="auto"/>
        <w:textAlignment w:val="auto"/>
        <w:rPr>
          <w:rFonts w:cs="Times New Roman"/>
          <w:b/>
          <w:bCs/>
        </w:rPr>
      </w:pPr>
      <w:r w:rsidRPr="00BE3616">
        <w:rPr>
          <w:rFonts w:cs="Times New Roman"/>
        </w:rPr>
        <w:tab/>
      </w:r>
      <w:r w:rsidRPr="00BE3616">
        <w:rPr>
          <w:rFonts w:cs="Times New Roman"/>
        </w:rPr>
        <w:tab/>
      </w:r>
      <w:r w:rsidRPr="00BE3616">
        <w:rPr>
          <w:rFonts w:cs="Times New Roman"/>
        </w:rPr>
        <w:tab/>
      </w:r>
      <w:r w:rsidRPr="00BE3616">
        <w:rPr>
          <w:rFonts w:cs="Times New Roman"/>
        </w:rPr>
        <w:tab/>
      </w:r>
      <w:r w:rsidRPr="00BE3616">
        <w:rPr>
          <w:rFonts w:cs="Times New Roman"/>
        </w:rPr>
        <w:tab/>
      </w:r>
      <w:r w:rsidRPr="00EE3D5E">
        <w:rPr>
          <w:rFonts w:cs="Times New Roman"/>
          <w:b/>
          <w:bCs/>
        </w:rPr>
        <w:t>AGRADECIMIENTO:</w:t>
      </w:r>
    </w:p>
    <w:p w14:paraId="6B33810F" w14:textId="77777777" w:rsidR="00FF2F75" w:rsidRPr="00BE3616" w:rsidRDefault="00FF2F75" w:rsidP="00AB64C3">
      <w:pPr>
        <w:widowControl/>
        <w:suppressAutoHyphens w:val="0"/>
        <w:autoSpaceDN/>
        <w:spacing w:after="160" w:line="480" w:lineRule="auto"/>
        <w:textAlignment w:val="auto"/>
        <w:rPr>
          <w:rFonts w:cs="Times New Roman"/>
        </w:rPr>
      </w:pPr>
    </w:p>
    <w:p w14:paraId="31EB1742" w14:textId="553FCBFC" w:rsidR="00FF2F75" w:rsidRPr="00BE3616" w:rsidRDefault="00AB64C3" w:rsidP="00EE3D5E">
      <w:pPr>
        <w:widowControl/>
        <w:suppressAutoHyphens w:val="0"/>
        <w:autoSpaceDN/>
        <w:spacing w:after="160" w:line="480" w:lineRule="auto"/>
        <w:jc w:val="center"/>
        <w:textAlignment w:val="auto"/>
        <w:rPr>
          <w:rFonts w:cs="Times New Roman"/>
        </w:rPr>
      </w:pPr>
      <w:r>
        <w:rPr>
          <w:rFonts w:cs="Times New Roman"/>
        </w:rPr>
        <w:t>A</w:t>
      </w:r>
      <w:r w:rsidR="00EE3D5E">
        <w:rPr>
          <w:rFonts w:cs="Times New Roman"/>
        </w:rPr>
        <w:t xml:space="preserve"> nuestros padres</w:t>
      </w:r>
      <w:r w:rsidR="00D30704">
        <w:rPr>
          <w:rFonts w:cs="Times New Roman"/>
        </w:rPr>
        <w:t xml:space="preserve"> e hijos, por motivarnos y enseñarnos a luchar por nuestros objetivos, a </w:t>
      </w:r>
      <w:r>
        <w:rPr>
          <w:rFonts w:cs="Times New Roman"/>
        </w:rPr>
        <w:t>todas aquellas personas que creyeron en nosotras, en nuestra causa, en el cansado camino de la investigación</w:t>
      </w:r>
    </w:p>
    <w:p w14:paraId="22E80DBA" w14:textId="77777777" w:rsidR="00FF2F75" w:rsidRPr="00BE3616" w:rsidRDefault="00FF2F75" w:rsidP="00FF2F75">
      <w:pPr>
        <w:widowControl/>
        <w:suppressAutoHyphens w:val="0"/>
        <w:autoSpaceDN/>
        <w:spacing w:after="160" w:line="259" w:lineRule="auto"/>
        <w:textAlignment w:val="auto"/>
        <w:rPr>
          <w:rFonts w:cs="Times New Roman"/>
        </w:rPr>
      </w:pPr>
    </w:p>
    <w:p w14:paraId="3B636EBD" w14:textId="77777777" w:rsidR="00FF2F75" w:rsidRPr="00BE3616" w:rsidRDefault="00FF2F75" w:rsidP="00FF2F75">
      <w:pPr>
        <w:widowControl/>
        <w:suppressAutoHyphens w:val="0"/>
        <w:autoSpaceDN/>
        <w:spacing w:after="160" w:line="259" w:lineRule="auto"/>
        <w:textAlignment w:val="auto"/>
        <w:rPr>
          <w:rFonts w:cs="Times New Roman"/>
        </w:rPr>
      </w:pPr>
    </w:p>
    <w:p w14:paraId="709C1E27" w14:textId="77777777" w:rsidR="00FF2F75" w:rsidRPr="00BE3616" w:rsidRDefault="00FF2F75" w:rsidP="00FF2F75">
      <w:pPr>
        <w:widowControl/>
        <w:suppressAutoHyphens w:val="0"/>
        <w:autoSpaceDN/>
        <w:spacing w:after="160" w:line="259" w:lineRule="auto"/>
        <w:textAlignment w:val="auto"/>
        <w:rPr>
          <w:rFonts w:cs="Times New Roman"/>
        </w:rPr>
      </w:pPr>
    </w:p>
    <w:p w14:paraId="303DA1AD" w14:textId="77777777" w:rsidR="00FF2F75" w:rsidRPr="00BE3616" w:rsidRDefault="00FF2F75" w:rsidP="00FF2F75">
      <w:pPr>
        <w:widowControl/>
        <w:suppressAutoHyphens w:val="0"/>
        <w:autoSpaceDN/>
        <w:spacing w:after="160" w:line="259" w:lineRule="auto"/>
        <w:textAlignment w:val="auto"/>
        <w:rPr>
          <w:rFonts w:cs="Times New Roman"/>
        </w:rPr>
      </w:pPr>
    </w:p>
    <w:p w14:paraId="477025B7" w14:textId="77777777" w:rsidR="00FF2F75" w:rsidRPr="00BE3616" w:rsidRDefault="00FF2F75" w:rsidP="00FF2F75">
      <w:pPr>
        <w:widowControl/>
        <w:suppressAutoHyphens w:val="0"/>
        <w:autoSpaceDN/>
        <w:spacing w:after="160" w:line="259" w:lineRule="auto"/>
        <w:textAlignment w:val="auto"/>
        <w:rPr>
          <w:rFonts w:cs="Times New Roman"/>
        </w:rPr>
      </w:pPr>
    </w:p>
    <w:p w14:paraId="3463BC57" w14:textId="77777777" w:rsidR="00FF2F75" w:rsidRPr="00BE3616" w:rsidRDefault="00FF2F75" w:rsidP="00FF2F75">
      <w:pPr>
        <w:widowControl/>
        <w:suppressAutoHyphens w:val="0"/>
        <w:autoSpaceDN/>
        <w:spacing w:after="160" w:line="259" w:lineRule="auto"/>
        <w:textAlignment w:val="auto"/>
        <w:rPr>
          <w:rFonts w:cs="Times New Roman"/>
        </w:rPr>
      </w:pPr>
    </w:p>
    <w:p w14:paraId="713D2DCB" w14:textId="77777777" w:rsidR="00FF2F75" w:rsidRPr="00BE3616" w:rsidRDefault="00FF2F75" w:rsidP="00FF2F75">
      <w:pPr>
        <w:widowControl/>
        <w:suppressAutoHyphens w:val="0"/>
        <w:autoSpaceDN/>
        <w:spacing w:after="160" w:line="259" w:lineRule="auto"/>
        <w:textAlignment w:val="auto"/>
        <w:rPr>
          <w:rFonts w:cs="Times New Roman"/>
        </w:rPr>
      </w:pPr>
    </w:p>
    <w:p w14:paraId="5312BCEE" w14:textId="77777777" w:rsidR="00FF2F75" w:rsidRPr="00BE3616" w:rsidRDefault="00FF2F75" w:rsidP="00FF2F75">
      <w:pPr>
        <w:widowControl/>
        <w:suppressAutoHyphens w:val="0"/>
        <w:autoSpaceDN/>
        <w:spacing w:after="160" w:line="259" w:lineRule="auto"/>
        <w:textAlignment w:val="auto"/>
        <w:rPr>
          <w:rFonts w:cs="Times New Roman"/>
        </w:rPr>
      </w:pPr>
    </w:p>
    <w:p w14:paraId="10E6DDCA" w14:textId="77777777" w:rsidR="00FF2F75" w:rsidRPr="00BE3616" w:rsidRDefault="00FF2F75" w:rsidP="00FF2F75">
      <w:pPr>
        <w:widowControl/>
        <w:suppressAutoHyphens w:val="0"/>
        <w:autoSpaceDN/>
        <w:spacing w:after="160" w:line="259" w:lineRule="auto"/>
        <w:textAlignment w:val="auto"/>
        <w:rPr>
          <w:rFonts w:cs="Times New Roman"/>
        </w:rPr>
      </w:pPr>
    </w:p>
    <w:p w14:paraId="03D7545F" w14:textId="77777777" w:rsidR="00FF2F75" w:rsidRPr="00BE3616" w:rsidRDefault="00FF2F75" w:rsidP="00FF2F75">
      <w:pPr>
        <w:widowControl/>
        <w:suppressAutoHyphens w:val="0"/>
        <w:autoSpaceDN/>
        <w:spacing w:after="160" w:line="259" w:lineRule="auto"/>
        <w:textAlignment w:val="auto"/>
        <w:rPr>
          <w:rFonts w:cs="Times New Roman"/>
        </w:rPr>
      </w:pPr>
    </w:p>
    <w:p w14:paraId="76CC66A6" w14:textId="77777777" w:rsidR="00FF2F75" w:rsidRPr="00BE3616" w:rsidRDefault="00FF2F75" w:rsidP="00FF2F75">
      <w:pPr>
        <w:widowControl/>
        <w:suppressAutoHyphens w:val="0"/>
        <w:autoSpaceDN/>
        <w:spacing w:after="160" w:line="259" w:lineRule="auto"/>
        <w:textAlignment w:val="auto"/>
        <w:rPr>
          <w:rFonts w:cs="Times New Roman"/>
        </w:rPr>
      </w:pPr>
    </w:p>
    <w:p w14:paraId="1A8AD99B" w14:textId="77777777" w:rsidR="00FF2F75" w:rsidRPr="00BE3616" w:rsidRDefault="00FF2F75" w:rsidP="00FF2F75">
      <w:pPr>
        <w:widowControl/>
        <w:suppressAutoHyphens w:val="0"/>
        <w:autoSpaceDN/>
        <w:spacing w:after="160" w:line="259" w:lineRule="auto"/>
        <w:textAlignment w:val="auto"/>
        <w:rPr>
          <w:rFonts w:cs="Times New Roman"/>
        </w:rPr>
      </w:pPr>
    </w:p>
    <w:p w14:paraId="5BCAC6FB" w14:textId="77777777" w:rsidR="00FF2F75" w:rsidRPr="00BE3616" w:rsidRDefault="00FF2F75" w:rsidP="00FF2F75">
      <w:pPr>
        <w:widowControl/>
        <w:suppressAutoHyphens w:val="0"/>
        <w:autoSpaceDN/>
        <w:spacing w:after="160" w:line="259" w:lineRule="auto"/>
        <w:textAlignment w:val="auto"/>
        <w:rPr>
          <w:rFonts w:cs="Times New Roman"/>
        </w:rPr>
      </w:pPr>
    </w:p>
    <w:p w14:paraId="0D406374" w14:textId="77777777" w:rsidR="00FF2F75" w:rsidRPr="00BE3616" w:rsidRDefault="00FF2F75" w:rsidP="00FF2F75">
      <w:pPr>
        <w:widowControl/>
        <w:suppressAutoHyphens w:val="0"/>
        <w:autoSpaceDN/>
        <w:spacing w:after="160" w:line="259" w:lineRule="auto"/>
        <w:textAlignment w:val="auto"/>
        <w:rPr>
          <w:rFonts w:cs="Times New Roman"/>
        </w:rPr>
      </w:pPr>
    </w:p>
    <w:p w14:paraId="7A340B90" w14:textId="77777777" w:rsidR="00FF2F75" w:rsidRPr="00BE3616" w:rsidRDefault="00FF2F75" w:rsidP="00FF2F75">
      <w:pPr>
        <w:widowControl/>
        <w:suppressAutoHyphens w:val="0"/>
        <w:autoSpaceDN/>
        <w:spacing w:after="160" w:line="259" w:lineRule="auto"/>
        <w:textAlignment w:val="auto"/>
        <w:rPr>
          <w:rFonts w:cs="Times New Roman"/>
        </w:rPr>
      </w:pPr>
    </w:p>
    <w:p w14:paraId="39AC9CE2" w14:textId="77777777" w:rsidR="00FF2F75" w:rsidRPr="00BE3616" w:rsidRDefault="00FF2F75" w:rsidP="00FF2F75">
      <w:pPr>
        <w:widowControl/>
        <w:suppressAutoHyphens w:val="0"/>
        <w:autoSpaceDN/>
        <w:spacing w:after="160" w:line="259" w:lineRule="auto"/>
        <w:textAlignment w:val="auto"/>
        <w:rPr>
          <w:rFonts w:cs="Times New Roman"/>
        </w:rPr>
      </w:pPr>
    </w:p>
    <w:p w14:paraId="2E0B5076" w14:textId="77777777" w:rsidR="00FF2F75" w:rsidRPr="00BE3616" w:rsidRDefault="00FF2F75" w:rsidP="00FF2F75">
      <w:pPr>
        <w:widowControl/>
        <w:suppressAutoHyphens w:val="0"/>
        <w:autoSpaceDN/>
        <w:spacing w:after="160" w:line="259" w:lineRule="auto"/>
        <w:textAlignment w:val="auto"/>
        <w:rPr>
          <w:rFonts w:cs="Times New Roman"/>
        </w:rPr>
      </w:pPr>
    </w:p>
    <w:p w14:paraId="031A87DA" w14:textId="77777777" w:rsidR="00FF2F75" w:rsidRPr="00BE3616" w:rsidRDefault="00FF2F75" w:rsidP="00FF2F75">
      <w:pPr>
        <w:widowControl/>
        <w:suppressAutoHyphens w:val="0"/>
        <w:autoSpaceDN/>
        <w:spacing w:after="160" w:line="259" w:lineRule="auto"/>
        <w:textAlignment w:val="auto"/>
        <w:rPr>
          <w:rFonts w:cs="Times New Roman"/>
        </w:rPr>
      </w:pPr>
    </w:p>
    <w:p w14:paraId="2BDA6687" w14:textId="77777777" w:rsidR="00FF2F75" w:rsidRPr="00BE3616" w:rsidRDefault="00FF2F75" w:rsidP="00FF2F75">
      <w:pPr>
        <w:widowControl/>
        <w:suppressAutoHyphens w:val="0"/>
        <w:autoSpaceDN/>
        <w:spacing w:after="160" w:line="259" w:lineRule="auto"/>
        <w:textAlignment w:val="auto"/>
        <w:rPr>
          <w:rFonts w:cs="Times New Roman"/>
        </w:rPr>
      </w:pPr>
    </w:p>
    <w:p w14:paraId="749C0296" w14:textId="77777777" w:rsidR="00FF2F75" w:rsidRPr="00BE3616" w:rsidRDefault="00FF2F75" w:rsidP="00FF2F75">
      <w:pPr>
        <w:widowControl/>
        <w:suppressAutoHyphens w:val="0"/>
        <w:autoSpaceDN/>
        <w:spacing w:after="160" w:line="259" w:lineRule="auto"/>
        <w:textAlignment w:val="auto"/>
        <w:rPr>
          <w:rFonts w:cs="Times New Roman"/>
        </w:rPr>
      </w:pPr>
    </w:p>
    <w:sdt>
      <w:sdtPr>
        <w:rPr>
          <w:rFonts w:ascii="Times New Roman" w:eastAsia="Lucida Sans Unicode" w:hAnsi="Times New Roman" w:cs="Times New Roman"/>
          <w:b/>
          <w:bCs/>
          <w:color w:val="000000" w:themeColor="text1"/>
          <w:kern w:val="3"/>
          <w:sz w:val="24"/>
          <w:szCs w:val="24"/>
          <w:lang w:val="es-ES" w:eastAsia="zh-CN" w:bidi="hi-IN"/>
        </w:rPr>
        <w:id w:val="-1524623001"/>
        <w:docPartObj>
          <w:docPartGallery w:val="Table of Contents"/>
          <w:docPartUnique/>
        </w:docPartObj>
      </w:sdtPr>
      <w:sdtEndPr>
        <w:rPr>
          <w:rFonts w:cs="Mangal"/>
          <w:color w:val="auto"/>
        </w:rPr>
      </w:sdtEndPr>
      <w:sdtContent>
        <w:p w14:paraId="5EF88AA4" w14:textId="18C861C8" w:rsidR="00B61632" w:rsidRPr="00B61632" w:rsidRDefault="00B61632" w:rsidP="00B61632">
          <w:pPr>
            <w:pStyle w:val="TtuloTDC"/>
            <w:jc w:val="center"/>
            <w:rPr>
              <w:rFonts w:ascii="Times New Roman" w:hAnsi="Times New Roman" w:cs="Times New Roman"/>
              <w:b/>
              <w:bCs/>
              <w:color w:val="000000" w:themeColor="text1"/>
              <w:sz w:val="24"/>
              <w:szCs w:val="24"/>
            </w:rPr>
          </w:pPr>
          <w:r w:rsidRPr="00B61632">
            <w:rPr>
              <w:rFonts w:ascii="Times New Roman" w:hAnsi="Times New Roman" w:cs="Times New Roman"/>
              <w:b/>
              <w:bCs/>
              <w:color w:val="000000" w:themeColor="text1"/>
              <w:sz w:val="24"/>
              <w:szCs w:val="24"/>
              <w:lang w:val="es-ES"/>
            </w:rPr>
            <w:t>Tabla de Contenido</w:t>
          </w:r>
        </w:p>
        <w:p w14:paraId="77AF5429" w14:textId="4A26B373" w:rsidR="00DB399F" w:rsidRDefault="00B61632">
          <w:pPr>
            <w:pStyle w:val="TDC1"/>
            <w:tabs>
              <w:tab w:val="right" w:leader="dot" w:pos="9089"/>
            </w:tabs>
            <w:rPr>
              <w:rFonts w:asciiTheme="minorHAnsi" w:eastAsiaTheme="minorEastAsia" w:hAnsiTheme="minorHAnsi" w:cstheme="minorBidi"/>
              <w:noProof/>
              <w:kern w:val="0"/>
              <w:sz w:val="22"/>
              <w:szCs w:val="22"/>
              <w:lang w:val="es-PE" w:eastAsia="es-PE" w:bidi="ar-SA"/>
            </w:rPr>
          </w:pPr>
          <w:r>
            <w:fldChar w:fldCharType="begin"/>
          </w:r>
          <w:r>
            <w:instrText xml:space="preserve"> TOC \o "1-3" \h \z \u </w:instrText>
          </w:r>
          <w:r>
            <w:fldChar w:fldCharType="separate"/>
          </w:r>
          <w:hyperlink w:anchor="_Toc61862212" w:history="1">
            <w:r w:rsidR="00DB399F" w:rsidRPr="00147CAD">
              <w:rPr>
                <w:rStyle w:val="Hipervnculo"/>
                <w:noProof/>
              </w:rPr>
              <w:t>CAPÍTULO I</w:t>
            </w:r>
            <w:r w:rsidR="00DB399F">
              <w:rPr>
                <w:noProof/>
                <w:webHidden/>
              </w:rPr>
              <w:tab/>
            </w:r>
            <w:r w:rsidR="00DB399F">
              <w:rPr>
                <w:noProof/>
                <w:webHidden/>
              </w:rPr>
              <w:fldChar w:fldCharType="begin"/>
            </w:r>
            <w:r w:rsidR="00DB399F">
              <w:rPr>
                <w:noProof/>
                <w:webHidden/>
              </w:rPr>
              <w:instrText xml:space="preserve"> PAGEREF _Toc61862212 \h </w:instrText>
            </w:r>
            <w:r w:rsidR="00DB399F">
              <w:rPr>
                <w:noProof/>
                <w:webHidden/>
              </w:rPr>
            </w:r>
            <w:r w:rsidR="00DB399F">
              <w:rPr>
                <w:noProof/>
                <w:webHidden/>
              </w:rPr>
              <w:fldChar w:fldCharType="separate"/>
            </w:r>
            <w:r w:rsidR="00DB399F">
              <w:rPr>
                <w:noProof/>
                <w:webHidden/>
              </w:rPr>
              <w:t>17</w:t>
            </w:r>
            <w:r w:rsidR="00DB399F">
              <w:rPr>
                <w:noProof/>
                <w:webHidden/>
              </w:rPr>
              <w:fldChar w:fldCharType="end"/>
            </w:r>
          </w:hyperlink>
        </w:p>
        <w:p w14:paraId="1C3CAE6B" w14:textId="3CE5F7E7" w:rsidR="00DB399F" w:rsidRDefault="00866C92">
          <w:pPr>
            <w:pStyle w:val="TDC1"/>
            <w:tabs>
              <w:tab w:val="right" w:leader="dot" w:pos="9089"/>
            </w:tabs>
            <w:rPr>
              <w:rFonts w:asciiTheme="minorHAnsi" w:eastAsiaTheme="minorEastAsia" w:hAnsiTheme="minorHAnsi" w:cstheme="minorBidi"/>
              <w:noProof/>
              <w:kern w:val="0"/>
              <w:sz w:val="22"/>
              <w:szCs w:val="22"/>
              <w:lang w:val="es-PE" w:eastAsia="es-PE" w:bidi="ar-SA"/>
            </w:rPr>
          </w:pPr>
          <w:hyperlink w:anchor="_Toc61862213" w:history="1">
            <w:r w:rsidR="00DB399F" w:rsidRPr="00147CAD">
              <w:rPr>
                <w:rStyle w:val="Hipervnculo"/>
                <w:noProof/>
              </w:rPr>
              <w:t>INTRODUCCIÓN</w:t>
            </w:r>
            <w:r w:rsidR="00DB399F">
              <w:rPr>
                <w:noProof/>
                <w:webHidden/>
              </w:rPr>
              <w:tab/>
            </w:r>
            <w:r w:rsidR="00DB399F">
              <w:rPr>
                <w:noProof/>
                <w:webHidden/>
              </w:rPr>
              <w:fldChar w:fldCharType="begin"/>
            </w:r>
            <w:r w:rsidR="00DB399F">
              <w:rPr>
                <w:noProof/>
                <w:webHidden/>
              </w:rPr>
              <w:instrText xml:space="preserve"> PAGEREF _Toc61862213 \h </w:instrText>
            </w:r>
            <w:r w:rsidR="00DB399F">
              <w:rPr>
                <w:noProof/>
                <w:webHidden/>
              </w:rPr>
            </w:r>
            <w:r w:rsidR="00DB399F">
              <w:rPr>
                <w:noProof/>
                <w:webHidden/>
              </w:rPr>
              <w:fldChar w:fldCharType="separate"/>
            </w:r>
            <w:r w:rsidR="00DB399F">
              <w:rPr>
                <w:noProof/>
                <w:webHidden/>
              </w:rPr>
              <w:t>17</w:t>
            </w:r>
            <w:r w:rsidR="00DB399F">
              <w:rPr>
                <w:noProof/>
                <w:webHidden/>
              </w:rPr>
              <w:fldChar w:fldCharType="end"/>
            </w:r>
          </w:hyperlink>
        </w:p>
        <w:p w14:paraId="5EFC0CB8" w14:textId="2E4F8BED" w:rsidR="00DB399F" w:rsidRDefault="00866C92">
          <w:pPr>
            <w:pStyle w:val="TDC2"/>
            <w:tabs>
              <w:tab w:val="left" w:pos="880"/>
              <w:tab w:val="right" w:leader="dot" w:pos="9089"/>
            </w:tabs>
            <w:rPr>
              <w:rFonts w:asciiTheme="minorHAnsi" w:eastAsiaTheme="minorEastAsia" w:hAnsiTheme="minorHAnsi" w:cstheme="minorBidi"/>
              <w:noProof/>
              <w:kern w:val="0"/>
              <w:sz w:val="22"/>
              <w:szCs w:val="22"/>
              <w:lang w:val="es-PE" w:eastAsia="es-PE" w:bidi="ar-SA"/>
            </w:rPr>
          </w:pPr>
          <w:hyperlink w:anchor="_Toc61862214" w:history="1">
            <w:r w:rsidR="00DB399F" w:rsidRPr="00147CAD">
              <w:rPr>
                <w:rStyle w:val="Hipervnculo"/>
                <w:rFonts w:cs="Times New Roman"/>
                <w:b/>
                <w:bCs/>
                <w:noProof/>
              </w:rPr>
              <w:t>1.1.</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noProof/>
              </w:rPr>
              <w:t>Descripción de la realidad problemática</w:t>
            </w:r>
            <w:r w:rsidR="00DB399F">
              <w:rPr>
                <w:noProof/>
                <w:webHidden/>
              </w:rPr>
              <w:tab/>
            </w:r>
            <w:r w:rsidR="00DB399F">
              <w:rPr>
                <w:noProof/>
                <w:webHidden/>
              </w:rPr>
              <w:fldChar w:fldCharType="begin"/>
            </w:r>
            <w:r w:rsidR="00DB399F">
              <w:rPr>
                <w:noProof/>
                <w:webHidden/>
              </w:rPr>
              <w:instrText xml:space="preserve"> PAGEREF _Toc61862214 \h </w:instrText>
            </w:r>
            <w:r w:rsidR="00DB399F">
              <w:rPr>
                <w:noProof/>
                <w:webHidden/>
              </w:rPr>
            </w:r>
            <w:r w:rsidR="00DB399F">
              <w:rPr>
                <w:noProof/>
                <w:webHidden/>
              </w:rPr>
              <w:fldChar w:fldCharType="separate"/>
            </w:r>
            <w:r w:rsidR="00DB399F">
              <w:rPr>
                <w:noProof/>
                <w:webHidden/>
              </w:rPr>
              <w:t>17</w:t>
            </w:r>
            <w:r w:rsidR="00DB399F">
              <w:rPr>
                <w:noProof/>
                <w:webHidden/>
              </w:rPr>
              <w:fldChar w:fldCharType="end"/>
            </w:r>
          </w:hyperlink>
        </w:p>
        <w:p w14:paraId="0680E47C" w14:textId="6B47B808" w:rsidR="00DB399F" w:rsidRDefault="00866C92">
          <w:pPr>
            <w:pStyle w:val="TDC2"/>
            <w:tabs>
              <w:tab w:val="left" w:pos="880"/>
              <w:tab w:val="right" w:leader="dot" w:pos="9089"/>
            </w:tabs>
            <w:rPr>
              <w:rFonts w:asciiTheme="minorHAnsi" w:eastAsiaTheme="minorEastAsia" w:hAnsiTheme="minorHAnsi" w:cstheme="minorBidi"/>
              <w:noProof/>
              <w:kern w:val="0"/>
              <w:sz w:val="22"/>
              <w:szCs w:val="22"/>
              <w:lang w:val="es-PE" w:eastAsia="es-PE" w:bidi="ar-SA"/>
            </w:rPr>
          </w:pPr>
          <w:hyperlink w:anchor="_Toc61862215" w:history="1">
            <w:r w:rsidR="00DB399F" w:rsidRPr="00147CAD">
              <w:rPr>
                <w:rStyle w:val="Hipervnculo"/>
                <w:rFonts w:cs="Times New Roman"/>
                <w:b/>
                <w:bCs/>
                <w:noProof/>
              </w:rPr>
              <w:t>1.2.</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noProof/>
              </w:rPr>
              <w:t>Justificación de la investigación</w:t>
            </w:r>
            <w:r w:rsidR="00DB399F">
              <w:rPr>
                <w:noProof/>
                <w:webHidden/>
              </w:rPr>
              <w:tab/>
            </w:r>
            <w:r w:rsidR="00DB399F">
              <w:rPr>
                <w:noProof/>
                <w:webHidden/>
              </w:rPr>
              <w:fldChar w:fldCharType="begin"/>
            </w:r>
            <w:r w:rsidR="00DB399F">
              <w:rPr>
                <w:noProof/>
                <w:webHidden/>
              </w:rPr>
              <w:instrText xml:space="preserve"> PAGEREF _Toc61862215 \h </w:instrText>
            </w:r>
            <w:r w:rsidR="00DB399F">
              <w:rPr>
                <w:noProof/>
                <w:webHidden/>
              </w:rPr>
            </w:r>
            <w:r w:rsidR="00DB399F">
              <w:rPr>
                <w:noProof/>
                <w:webHidden/>
              </w:rPr>
              <w:fldChar w:fldCharType="separate"/>
            </w:r>
            <w:r w:rsidR="00DB399F">
              <w:rPr>
                <w:noProof/>
                <w:webHidden/>
              </w:rPr>
              <w:t>18</w:t>
            </w:r>
            <w:r w:rsidR="00DB399F">
              <w:rPr>
                <w:noProof/>
                <w:webHidden/>
              </w:rPr>
              <w:fldChar w:fldCharType="end"/>
            </w:r>
          </w:hyperlink>
        </w:p>
        <w:p w14:paraId="19CA2345" w14:textId="12EE083E" w:rsidR="00DB399F" w:rsidRDefault="00866C92">
          <w:pPr>
            <w:pStyle w:val="TDC2"/>
            <w:tabs>
              <w:tab w:val="left" w:pos="880"/>
              <w:tab w:val="right" w:leader="dot" w:pos="9089"/>
            </w:tabs>
            <w:rPr>
              <w:rFonts w:asciiTheme="minorHAnsi" w:eastAsiaTheme="minorEastAsia" w:hAnsiTheme="minorHAnsi" w:cstheme="minorBidi"/>
              <w:noProof/>
              <w:kern w:val="0"/>
              <w:sz w:val="22"/>
              <w:szCs w:val="22"/>
              <w:lang w:val="es-PE" w:eastAsia="es-PE" w:bidi="ar-SA"/>
            </w:rPr>
          </w:pPr>
          <w:hyperlink w:anchor="_Toc61862216" w:history="1">
            <w:r w:rsidR="00DB399F" w:rsidRPr="00147CAD">
              <w:rPr>
                <w:rStyle w:val="Hipervnculo"/>
                <w:rFonts w:cs="Times New Roman"/>
                <w:b/>
                <w:bCs/>
                <w:noProof/>
              </w:rPr>
              <w:t>1.3.</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noProof/>
              </w:rPr>
              <w:t>Objetivos de la investigación</w:t>
            </w:r>
            <w:r w:rsidR="00DB399F">
              <w:rPr>
                <w:noProof/>
                <w:webHidden/>
              </w:rPr>
              <w:tab/>
            </w:r>
            <w:r w:rsidR="00DB399F">
              <w:rPr>
                <w:noProof/>
                <w:webHidden/>
              </w:rPr>
              <w:fldChar w:fldCharType="begin"/>
            </w:r>
            <w:r w:rsidR="00DB399F">
              <w:rPr>
                <w:noProof/>
                <w:webHidden/>
              </w:rPr>
              <w:instrText xml:space="preserve"> PAGEREF _Toc61862216 \h </w:instrText>
            </w:r>
            <w:r w:rsidR="00DB399F">
              <w:rPr>
                <w:noProof/>
                <w:webHidden/>
              </w:rPr>
            </w:r>
            <w:r w:rsidR="00DB399F">
              <w:rPr>
                <w:noProof/>
                <w:webHidden/>
              </w:rPr>
              <w:fldChar w:fldCharType="separate"/>
            </w:r>
            <w:r w:rsidR="00DB399F">
              <w:rPr>
                <w:noProof/>
                <w:webHidden/>
              </w:rPr>
              <w:t>19</w:t>
            </w:r>
            <w:r w:rsidR="00DB399F">
              <w:rPr>
                <w:noProof/>
                <w:webHidden/>
              </w:rPr>
              <w:fldChar w:fldCharType="end"/>
            </w:r>
          </w:hyperlink>
        </w:p>
        <w:p w14:paraId="7AB7C6B5" w14:textId="15699F89" w:rsidR="00DB399F" w:rsidRDefault="00866C92">
          <w:pPr>
            <w:pStyle w:val="TDC3"/>
            <w:tabs>
              <w:tab w:val="left" w:pos="1320"/>
              <w:tab w:val="right" w:leader="dot" w:pos="9089"/>
            </w:tabs>
            <w:rPr>
              <w:rFonts w:asciiTheme="minorHAnsi" w:eastAsiaTheme="minorEastAsia" w:hAnsiTheme="minorHAnsi" w:cstheme="minorBidi"/>
              <w:noProof/>
              <w:kern w:val="0"/>
              <w:sz w:val="22"/>
              <w:szCs w:val="22"/>
              <w:lang w:val="es-PE" w:eastAsia="es-PE" w:bidi="ar-SA"/>
            </w:rPr>
          </w:pPr>
          <w:hyperlink w:anchor="_Toc61862217" w:history="1">
            <w:r w:rsidR="00DB399F" w:rsidRPr="00147CAD">
              <w:rPr>
                <w:rStyle w:val="Hipervnculo"/>
                <w:b/>
                <w:bCs/>
                <w:noProof/>
              </w:rPr>
              <w:t>1.3.1.</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b/>
                <w:noProof/>
              </w:rPr>
              <w:t>Objetivo</w:t>
            </w:r>
            <w:r w:rsidR="00DB399F" w:rsidRPr="00147CAD">
              <w:rPr>
                <w:rStyle w:val="Hipervnculo"/>
                <w:noProof/>
              </w:rPr>
              <w:t xml:space="preserve"> </w:t>
            </w:r>
            <w:r w:rsidR="00DB399F" w:rsidRPr="00147CAD">
              <w:rPr>
                <w:rStyle w:val="Hipervnculo"/>
                <w:b/>
                <w:bCs/>
                <w:noProof/>
              </w:rPr>
              <w:t>General</w:t>
            </w:r>
            <w:r w:rsidR="00DB399F">
              <w:rPr>
                <w:noProof/>
                <w:webHidden/>
              </w:rPr>
              <w:tab/>
            </w:r>
            <w:r w:rsidR="00DB399F">
              <w:rPr>
                <w:noProof/>
                <w:webHidden/>
              </w:rPr>
              <w:fldChar w:fldCharType="begin"/>
            </w:r>
            <w:r w:rsidR="00DB399F">
              <w:rPr>
                <w:noProof/>
                <w:webHidden/>
              </w:rPr>
              <w:instrText xml:space="preserve"> PAGEREF _Toc61862217 \h </w:instrText>
            </w:r>
            <w:r w:rsidR="00DB399F">
              <w:rPr>
                <w:noProof/>
                <w:webHidden/>
              </w:rPr>
            </w:r>
            <w:r w:rsidR="00DB399F">
              <w:rPr>
                <w:noProof/>
                <w:webHidden/>
              </w:rPr>
              <w:fldChar w:fldCharType="separate"/>
            </w:r>
            <w:r w:rsidR="00DB399F">
              <w:rPr>
                <w:noProof/>
                <w:webHidden/>
              </w:rPr>
              <w:t>19</w:t>
            </w:r>
            <w:r w:rsidR="00DB399F">
              <w:rPr>
                <w:noProof/>
                <w:webHidden/>
              </w:rPr>
              <w:fldChar w:fldCharType="end"/>
            </w:r>
          </w:hyperlink>
        </w:p>
        <w:p w14:paraId="774F1A3E" w14:textId="116DD0ED" w:rsidR="00DB399F" w:rsidRDefault="00866C92">
          <w:pPr>
            <w:pStyle w:val="TDC3"/>
            <w:tabs>
              <w:tab w:val="left" w:pos="1320"/>
              <w:tab w:val="right" w:leader="dot" w:pos="9089"/>
            </w:tabs>
            <w:rPr>
              <w:rFonts w:asciiTheme="minorHAnsi" w:eastAsiaTheme="minorEastAsia" w:hAnsiTheme="minorHAnsi" w:cstheme="minorBidi"/>
              <w:noProof/>
              <w:kern w:val="0"/>
              <w:sz w:val="22"/>
              <w:szCs w:val="22"/>
              <w:lang w:val="es-PE" w:eastAsia="es-PE" w:bidi="ar-SA"/>
            </w:rPr>
          </w:pPr>
          <w:hyperlink w:anchor="_Toc61862218" w:history="1">
            <w:r w:rsidR="00DB399F" w:rsidRPr="00147CAD">
              <w:rPr>
                <w:rStyle w:val="Hipervnculo"/>
                <w:b/>
                <w:bCs/>
                <w:noProof/>
              </w:rPr>
              <w:t>1.3.2.</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b/>
                <w:noProof/>
              </w:rPr>
              <w:t>Objetivos</w:t>
            </w:r>
            <w:r w:rsidR="00DB399F" w:rsidRPr="00147CAD">
              <w:rPr>
                <w:rStyle w:val="Hipervnculo"/>
                <w:noProof/>
              </w:rPr>
              <w:t xml:space="preserve"> </w:t>
            </w:r>
            <w:r w:rsidR="00DB399F" w:rsidRPr="00147CAD">
              <w:rPr>
                <w:rStyle w:val="Hipervnculo"/>
                <w:b/>
                <w:noProof/>
              </w:rPr>
              <w:t>Específicos</w:t>
            </w:r>
            <w:r w:rsidR="00DB399F">
              <w:rPr>
                <w:noProof/>
                <w:webHidden/>
              </w:rPr>
              <w:tab/>
            </w:r>
            <w:r w:rsidR="00DB399F">
              <w:rPr>
                <w:noProof/>
                <w:webHidden/>
              </w:rPr>
              <w:fldChar w:fldCharType="begin"/>
            </w:r>
            <w:r w:rsidR="00DB399F">
              <w:rPr>
                <w:noProof/>
                <w:webHidden/>
              </w:rPr>
              <w:instrText xml:space="preserve"> PAGEREF _Toc61862218 \h </w:instrText>
            </w:r>
            <w:r w:rsidR="00DB399F">
              <w:rPr>
                <w:noProof/>
                <w:webHidden/>
              </w:rPr>
            </w:r>
            <w:r w:rsidR="00DB399F">
              <w:rPr>
                <w:noProof/>
                <w:webHidden/>
              </w:rPr>
              <w:fldChar w:fldCharType="separate"/>
            </w:r>
            <w:r w:rsidR="00DB399F">
              <w:rPr>
                <w:noProof/>
                <w:webHidden/>
              </w:rPr>
              <w:t>19</w:t>
            </w:r>
            <w:r w:rsidR="00DB399F">
              <w:rPr>
                <w:noProof/>
                <w:webHidden/>
              </w:rPr>
              <w:fldChar w:fldCharType="end"/>
            </w:r>
          </w:hyperlink>
        </w:p>
        <w:p w14:paraId="30AEAC8B" w14:textId="28AFD064" w:rsidR="00DB399F" w:rsidRDefault="00866C92">
          <w:pPr>
            <w:pStyle w:val="TDC2"/>
            <w:tabs>
              <w:tab w:val="left" w:pos="880"/>
              <w:tab w:val="right" w:leader="dot" w:pos="9089"/>
            </w:tabs>
            <w:rPr>
              <w:rFonts w:asciiTheme="minorHAnsi" w:eastAsiaTheme="minorEastAsia" w:hAnsiTheme="minorHAnsi" w:cstheme="minorBidi"/>
              <w:noProof/>
              <w:kern w:val="0"/>
              <w:sz w:val="22"/>
              <w:szCs w:val="22"/>
              <w:lang w:val="es-PE" w:eastAsia="es-PE" w:bidi="ar-SA"/>
            </w:rPr>
          </w:pPr>
          <w:hyperlink w:anchor="_Toc61862219" w:history="1">
            <w:r w:rsidR="00DB399F" w:rsidRPr="00147CAD">
              <w:rPr>
                <w:rStyle w:val="Hipervnculo"/>
                <w:rFonts w:cs="Times New Roman"/>
                <w:b/>
                <w:bCs/>
                <w:noProof/>
              </w:rPr>
              <w:t>1.4.</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noProof/>
              </w:rPr>
              <w:t>Hipótesis de investigación</w:t>
            </w:r>
            <w:r w:rsidR="00DB399F">
              <w:rPr>
                <w:noProof/>
                <w:webHidden/>
              </w:rPr>
              <w:tab/>
            </w:r>
            <w:r w:rsidR="00DB399F">
              <w:rPr>
                <w:noProof/>
                <w:webHidden/>
              </w:rPr>
              <w:fldChar w:fldCharType="begin"/>
            </w:r>
            <w:r w:rsidR="00DB399F">
              <w:rPr>
                <w:noProof/>
                <w:webHidden/>
              </w:rPr>
              <w:instrText xml:space="preserve"> PAGEREF _Toc61862219 \h </w:instrText>
            </w:r>
            <w:r w:rsidR="00DB399F">
              <w:rPr>
                <w:noProof/>
                <w:webHidden/>
              </w:rPr>
            </w:r>
            <w:r w:rsidR="00DB399F">
              <w:rPr>
                <w:noProof/>
                <w:webHidden/>
              </w:rPr>
              <w:fldChar w:fldCharType="separate"/>
            </w:r>
            <w:r w:rsidR="00DB399F">
              <w:rPr>
                <w:noProof/>
                <w:webHidden/>
              </w:rPr>
              <w:t>20</w:t>
            </w:r>
            <w:r w:rsidR="00DB399F">
              <w:rPr>
                <w:noProof/>
                <w:webHidden/>
              </w:rPr>
              <w:fldChar w:fldCharType="end"/>
            </w:r>
          </w:hyperlink>
        </w:p>
        <w:p w14:paraId="381E1941" w14:textId="01F9EAAE" w:rsidR="00DB399F" w:rsidRDefault="00866C92">
          <w:pPr>
            <w:pStyle w:val="TDC2"/>
            <w:tabs>
              <w:tab w:val="left" w:pos="880"/>
              <w:tab w:val="right" w:leader="dot" w:pos="9089"/>
            </w:tabs>
            <w:rPr>
              <w:rFonts w:asciiTheme="minorHAnsi" w:eastAsiaTheme="minorEastAsia" w:hAnsiTheme="minorHAnsi" w:cstheme="minorBidi"/>
              <w:noProof/>
              <w:kern w:val="0"/>
              <w:sz w:val="22"/>
              <w:szCs w:val="22"/>
              <w:lang w:val="es-PE" w:eastAsia="es-PE" w:bidi="ar-SA"/>
            </w:rPr>
          </w:pPr>
          <w:hyperlink w:anchor="_Toc61862220" w:history="1">
            <w:r w:rsidR="00DB399F" w:rsidRPr="00147CAD">
              <w:rPr>
                <w:rStyle w:val="Hipervnculo"/>
                <w:rFonts w:cs="Times New Roman"/>
                <w:b/>
                <w:bCs/>
                <w:noProof/>
              </w:rPr>
              <w:t>1.5.</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noProof/>
              </w:rPr>
              <w:t>Unidad de análisis</w:t>
            </w:r>
            <w:r w:rsidR="00DB399F">
              <w:rPr>
                <w:noProof/>
                <w:webHidden/>
              </w:rPr>
              <w:tab/>
            </w:r>
            <w:r w:rsidR="00DB399F">
              <w:rPr>
                <w:noProof/>
                <w:webHidden/>
              </w:rPr>
              <w:fldChar w:fldCharType="begin"/>
            </w:r>
            <w:r w:rsidR="00DB399F">
              <w:rPr>
                <w:noProof/>
                <w:webHidden/>
              </w:rPr>
              <w:instrText xml:space="preserve"> PAGEREF _Toc61862220 \h </w:instrText>
            </w:r>
            <w:r w:rsidR="00DB399F">
              <w:rPr>
                <w:noProof/>
                <w:webHidden/>
              </w:rPr>
            </w:r>
            <w:r w:rsidR="00DB399F">
              <w:rPr>
                <w:noProof/>
                <w:webHidden/>
              </w:rPr>
              <w:fldChar w:fldCharType="separate"/>
            </w:r>
            <w:r w:rsidR="00DB399F">
              <w:rPr>
                <w:noProof/>
                <w:webHidden/>
              </w:rPr>
              <w:t>20</w:t>
            </w:r>
            <w:r w:rsidR="00DB399F">
              <w:rPr>
                <w:noProof/>
                <w:webHidden/>
              </w:rPr>
              <w:fldChar w:fldCharType="end"/>
            </w:r>
          </w:hyperlink>
        </w:p>
        <w:p w14:paraId="75BB9466" w14:textId="789866D3" w:rsidR="00DB399F" w:rsidRDefault="00866C92">
          <w:pPr>
            <w:pStyle w:val="TDC2"/>
            <w:tabs>
              <w:tab w:val="left" w:pos="880"/>
              <w:tab w:val="right" w:leader="dot" w:pos="9089"/>
            </w:tabs>
            <w:rPr>
              <w:rFonts w:asciiTheme="minorHAnsi" w:eastAsiaTheme="minorEastAsia" w:hAnsiTheme="minorHAnsi" w:cstheme="minorBidi"/>
              <w:noProof/>
              <w:kern w:val="0"/>
              <w:sz w:val="22"/>
              <w:szCs w:val="22"/>
              <w:lang w:val="es-PE" w:eastAsia="es-PE" w:bidi="ar-SA"/>
            </w:rPr>
          </w:pPr>
          <w:hyperlink w:anchor="_Toc61862221" w:history="1">
            <w:r w:rsidR="00DB399F" w:rsidRPr="00147CAD">
              <w:rPr>
                <w:rStyle w:val="Hipervnculo"/>
                <w:rFonts w:cs="Times New Roman"/>
                <w:b/>
                <w:bCs/>
                <w:noProof/>
              </w:rPr>
              <w:t>1.6.</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noProof/>
              </w:rPr>
              <w:t>Método de investigación</w:t>
            </w:r>
            <w:r w:rsidR="00DB399F">
              <w:rPr>
                <w:noProof/>
                <w:webHidden/>
              </w:rPr>
              <w:tab/>
            </w:r>
            <w:r w:rsidR="00DB399F">
              <w:rPr>
                <w:noProof/>
                <w:webHidden/>
              </w:rPr>
              <w:fldChar w:fldCharType="begin"/>
            </w:r>
            <w:r w:rsidR="00DB399F">
              <w:rPr>
                <w:noProof/>
                <w:webHidden/>
              </w:rPr>
              <w:instrText xml:space="preserve"> PAGEREF _Toc61862221 \h </w:instrText>
            </w:r>
            <w:r w:rsidR="00DB399F">
              <w:rPr>
                <w:noProof/>
                <w:webHidden/>
              </w:rPr>
            </w:r>
            <w:r w:rsidR="00DB399F">
              <w:rPr>
                <w:noProof/>
                <w:webHidden/>
              </w:rPr>
              <w:fldChar w:fldCharType="separate"/>
            </w:r>
            <w:r w:rsidR="00DB399F">
              <w:rPr>
                <w:noProof/>
                <w:webHidden/>
              </w:rPr>
              <w:t>20</w:t>
            </w:r>
            <w:r w:rsidR="00DB399F">
              <w:rPr>
                <w:noProof/>
                <w:webHidden/>
              </w:rPr>
              <w:fldChar w:fldCharType="end"/>
            </w:r>
          </w:hyperlink>
        </w:p>
        <w:p w14:paraId="3838F954" w14:textId="3B3B889F" w:rsidR="00DB399F" w:rsidRDefault="00866C92">
          <w:pPr>
            <w:pStyle w:val="TDC2"/>
            <w:tabs>
              <w:tab w:val="left" w:pos="880"/>
              <w:tab w:val="right" w:leader="dot" w:pos="9089"/>
            </w:tabs>
            <w:rPr>
              <w:rFonts w:asciiTheme="minorHAnsi" w:eastAsiaTheme="minorEastAsia" w:hAnsiTheme="minorHAnsi" w:cstheme="minorBidi"/>
              <w:noProof/>
              <w:kern w:val="0"/>
              <w:sz w:val="22"/>
              <w:szCs w:val="22"/>
              <w:lang w:val="es-PE" w:eastAsia="es-PE" w:bidi="ar-SA"/>
            </w:rPr>
          </w:pPr>
          <w:hyperlink w:anchor="_Toc61862222" w:history="1">
            <w:r w:rsidR="00DB399F" w:rsidRPr="00147CAD">
              <w:rPr>
                <w:rStyle w:val="Hipervnculo"/>
                <w:rFonts w:cs="Times New Roman"/>
                <w:b/>
                <w:bCs/>
                <w:noProof/>
              </w:rPr>
              <w:t>1.7.</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noProof/>
              </w:rPr>
              <w:t>Técnicas e instrumentos</w:t>
            </w:r>
            <w:r w:rsidR="00DB399F">
              <w:rPr>
                <w:noProof/>
                <w:webHidden/>
              </w:rPr>
              <w:tab/>
            </w:r>
            <w:r w:rsidR="00DB399F">
              <w:rPr>
                <w:noProof/>
                <w:webHidden/>
              </w:rPr>
              <w:fldChar w:fldCharType="begin"/>
            </w:r>
            <w:r w:rsidR="00DB399F">
              <w:rPr>
                <w:noProof/>
                <w:webHidden/>
              </w:rPr>
              <w:instrText xml:space="preserve"> PAGEREF _Toc61862222 \h </w:instrText>
            </w:r>
            <w:r w:rsidR="00DB399F">
              <w:rPr>
                <w:noProof/>
                <w:webHidden/>
              </w:rPr>
            </w:r>
            <w:r w:rsidR="00DB399F">
              <w:rPr>
                <w:noProof/>
                <w:webHidden/>
              </w:rPr>
              <w:fldChar w:fldCharType="separate"/>
            </w:r>
            <w:r w:rsidR="00DB399F">
              <w:rPr>
                <w:noProof/>
                <w:webHidden/>
              </w:rPr>
              <w:t>20</w:t>
            </w:r>
            <w:r w:rsidR="00DB399F">
              <w:rPr>
                <w:noProof/>
                <w:webHidden/>
              </w:rPr>
              <w:fldChar w:fldCharType="end"/>
            </w:r>
          </w:hyperlink>
        </w:p>
        <w:p w14:paraId="7CC1D11F" w14:textId="4B03E6D7" w:rsidR="00DB399F" w:rsidRDefault="00866C92">
          <w:pPr>
            <w:pStyle w:val="TDC2"/>
            <w:tabs>
              <w:tab w:val="left" w:pos="880"/>
              <w:tab w:val="right" w:leader="dot" w:pos="9089"/>
            </w:tabs>
            <w:rPr>
              <w:rFonts w:asciiTheme="minorHAnsi" w:eastAsiaTheme="minorEastAsia" w:hAnsiTheme="minorHAnsi" w:cstheme="minorBidi"/>
              <w:noProof/>
              <w:kern w:val="0"/>
              <w:sz w:val="22"/>
              <w:szCs w:val="22"/>
              <w:lang w:val="es-PE" w:eastAsia="es-PE" w:bidi="ar-SA"/>
            </w:rPr>
          </w:pPr>
          <w:hyperlink w:anchor="_Toc61862223" w:history="1">
            <w:r w:rsidR="00DB399F" w:rsidRPr="00147CAD">
              <w:rPr>
                <w:rStyle w:val="Hipervnculo"/>
                <w:rFonts w:cs="Times New Roman"/>
                <w:b/>
                <w:bCs/>
                <w:noProof/>
              </w:rPr>
              <w:t>1.8.</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noProof/>
              </w:rPr>
              <w:t>Instrumentos</w:t>
            </w:r>
            <w:r w:rsidR="00DB399F">
              <w:rPr>
                <w:noProof/>
                <w:webHidden/>
              </w:rPr>
              <w:tab/>
            </w:r>
            <w:r w:rsidR="00DB399F">
              <w:rPr>
                <w:noProof/>
                <w:webHidden/>
              </w:rPr>
              <w:fldChar w:fldCharType="begin"/>
            </w:r>
            <w:r w:rsidR="00DB399F">
              <w:rPr>
                <w:noProof/>
                <w:webHidden/>
              </w:rPr>
              <w:instrText xml:space="preserve"> PAGEREF _Toc61862223 \h </w:instrText>
            </w:r>
            <w:r w:rsidR="00DB399F">
              <w:rPr>
                <w:noProof/>
                <w:webHidden/>
              </w:rPr>
            </w:r>
            <w:r w:rsidR="00DB399F">
              <w:rPr>
                <w:noProof/>
                <w:webHidden/>
              </w:rPr>
              <w:fldChar w:fldCharType="separate"/>
            </w:r>
            <w:r w:rsidR="00DB399F">
              <w:rPr>
                <w:noProof/>
                <w:webHidden/>
              </w:rPr>
              <w:t>21</w:t>
            </w:r>
            <w:r w:rsidR="00DB399F">
              <w:rPr>
                <w:noProof/>
                <w:webHidden/>
              </w:rPr>
              <w:fldChar w:fldCharType="end"/>
            </w:r>
          </w:hyperlink>
        </w:p>
        <w:p w14:paraId="328088A6" w14:textId="2197D373" w:rsidR="00DB399F" w:rsidRDefault="00866C92">
          <w:pPr>
            <w:pStyle w:val="TDC2"/>
            <w:tabs>
              <w:tab w:val="left" w:pos="880"/>
              <w:tab w:val="right" w:leader="dot" w:pos="9089"/>
            </w:tabs>
            <w:rPr>
              <w:rFonts w:asciiTheme="minorHAnsi" w:eastAsiaTheme="minorEastAsia" w:hAnsiTheme="minorHAnsi" w:cstheme="minorBidi"/>
              <w:noProof/>
              <w:kern w:val="0"/>
              <w:sz w:val="22"/>
              <w:szCs w:val="22"/>
              <w:lang w:val="es-PE" w:eastAsia="es-PE" w:bidi="ar-SA"/>
            </w:rPr>
          </w:pPr>
          <w:hyperlink w:anchor="_Toc61862224" w:history="1">
            <w:r w:rsidR="00DB399F" w:rsidRPr="00147CAD">
              <w:rPr>
                <w:rStyle w:val="Hipervnculo"/>
                <w:rFonts w:cs="Times New Roman"/>
                <w:b/>
                <w:bCs/>
                <w:noProof/>
              </w:rPr>
              <w:t>1.9.</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noProof/>
              </w:rPr>
              <w:t>Aspectos éticos de la investigación</w:t>
            </w:r>
            <w:r w:rsidR="00DB399F">
              <w:rPr>
                <w:noProof/>
                <w:webHidden/>
              </w:rPr>
              <w:tab/>
            </w:r>
            <w:r w:rsidR="00DB399F">
              <w:rPr>
                <w:noProof/>
                <w:webHidden/>
              </w:rPr>
              <w:fldChar w:fldCharType="begin"/>
            </w:r>
            <w:r w:rsidR="00DB399F">
              <w:rPr>
                <w:noProof/>
                <w:webHidden/>
              </w:rPr>
              <w:instrText xml:space="preserve"> PAGEREF _Toc61862224 \h </w:instrText>
            </w:r>
            <w:r w:rsidR="00DB399F">
              <w:rPr>
                <w:noProof/>
                <w:webHidden/>
              </w:rPr>
            </w:r>
            <w:r w:rsidR="00DB399F">
              <w:rPr>
                <w:noProof/>
                <w:webHidden/>
              </w:rPr>
              <w:fldChar w:fldCharType="separate"/>
            </w:r>
            <w:r w:rsidR="00DB399F">
              <w:rPr>
                <w:noProof/>
                <w:webHidden/>
              </w:rPr>
              <w:t>21</w:t>
            </w:r>
            <w:r w:rsidR="00DB399F">
              <w:rPr>
                <w:noProof/>
                <w:webHidden/>
              </w:rPr>
              <w:fldChar w:fldCharType="end"/>
            </w:r>
          </w:hyperlink>
        </w:p>
        <w:p w14:paraId="080721D9" w14:textId="6C6AE032" w:rsidR="00DB399F" w:rsidRDefault="00866C92">
          <w:pPr>
            <w:pStyle w:val="TDC1"/>
            <w:tabs>
              <w:tab w:val="right" w:leader="dot" w:pos="9089"/>
            </w:tabs>
            <w:rPr>
              <w:rFonts w:asciiTheme="minorHAnsi" w:eastAsiaTheme="minorEastAsia" w:hAnsiTheme="minorHAnsi" w:cstheme="minorBidi"/>
              <w:noProof/>
              <w:kern w:val="0"/>
              <w:sz w:val="22"/>
              <w:szCs w:val="22"/>
              <w:lang w:val="es-PE" w:eastAsia="es-PE" w:bidi="ar-SA"/>
            </w:rPr>
          </w:pPr>
          <w:hyperlink w:anchor="_Toc61862225" w:history="1">
            <w:r w:rsidR="00DB399F" w:rsidRPr="00147CAD">
              <w:rPr>
                <w:rStyle w:val="Hipervnculo"/>
                <w:noProof/>
              </w:rPr>
              <w:t>CAPÍTULO II</w:t>
            </w:r>
            <w:r w:rsidR="00DB399F">
              <w:rPr>
                <w:noProof/>
                <w:webHidden/>
              </w:rPr>
              <w:tab/>
            </w:r>
            <w:r w:rsidR="00DB399F">
              <w:rPr>
                <w:noProof/>
                <w:webHidden/>
              </w:rPr>
              <w:fldChar w:fldCharType="begin"/>
            </w:r>
            <w:r w:rsidR="00DB399F">
              <w:rPr>
                <w:noProof/>
                <w:webHidden/>
              </w:rPr>
              <w:instrText xml:space="preserve"> PAGEREF _Toc61862225 \h </w:instrText>
            </w:r>
            <w:r w:rsidR="00DB399F">
              <w:rPr>
                <w:noProof/>
                <w:webHidden/>
              </w:rPr>
            </w:r>
            <w:r w:rsidR="00DB399F">
              <w:rPr>
                <w:noProof/>
                <w:webHidden/>
              </w:rPr>
              <w:fldChar w:fldCharType="separate"/>
            </w:r>
            <w:r w:rsidR="00DB399F">
              <w:rPr>
                <w:noProof/>
                <w:webHidden/>
              </w:rPr>
              <w:t>22</w:t>
            </w:r>
            <w:r w:rsidR="00DB399F">
              <w:rPr>
                <w:noProof/>
                <w:webHidden/>
              </w:rPr>
              <w:fldChar w:fldCharType="end"/>
            </w:r>
          </w:hyperlink>
        </w:p>
        <w:p w14:paraId="14AA37A2" w14:textId="2EED754A" w:rsidR="00DB399F" w:rsidRDefault="00866C92">
          <w:pPr>
            <w:pStyle w:val="TDC1"/>
            <w:tabs>
              <w:tab w:val="right" w:leader="dot" w:pos="9089"/>
            </w:tabs>
            <w:rPr>
              <w:rFonts w:asciiTheme="minorHAnsi" w:eastAsiaTheme="minorEastAsia" w:hAnsiTheme="minorHAnsi" w:cstheme="minorBidi"/>
              <w:noProof/>
              <w:kern w:val="0"/>
              <w:sz w:val="22"/>
              <w:szCs w:val="22"/>
              <w:lang w:val="es-PE" w:eastAsia="es-PE" w:bidi="ar-SA"/>
            </w:rPr>
          </w:pPr>
          <w:hyperlink w:anchor="_Toc61862226" w:history="1">
            <w:r w:rsidR="00DB399F" w:rsidRPr="00147CAD">
              <w:rPr>
                <w:rStyle w:val="Hipervnculo"/>
                <w:noProof/>
              </w:rPr>
              <w:t>DESARROLLO QUE LA DOCTRINA LE HA DADO A LA MODALIDAD DE PAGO DEL IMPUESTO PREDIAL A NIVEL NACIONAL</w:t>
            </w:r>
            <w:r w:rsidR="00DB399F">
              <w:rPr>
                <w:noProof/>
                <w:webHidden/>
              </w:rPr>
              <w:tab/>
            </w:r>
            <w:r w:rsidR="00DB399F">
              <w:rPr>
                <w:noProof/>
                <w:webHidden/>
              </w:rPr>
              <w:fldChar w:fldCharType="begin"/>
            </w:r>
            <w:r w:rsidR="00DB399F">
              <w:rPr>
                <w:noProof/>
                <w:webHidden/>
              </w:rPr>
              <w:instrText xml:space="preserve"> PAGEREF _Toc61862226 \h </w:instrText>
            </w:r>
            <w:r w:rsidR="00DB399F">
              <w:rPr>
                <w:noProof/>
                <w:webHidden/>
              </w:rPr>
            </w:r>
            <w:r w:rsidR="00DB399F">
              <w:rPr>
                <w:noProof/>
                <w:webHidden/>
              </w:rPr>
              <w:fldChar w:fldCharType="separate"/>
            </w:r>
            <w:r w:rsidR="00DB399F">
              <w:rPr>
                <w:noProof/>
                <w:webHidden/>
              </w:rPr>
              <w:t>22</w:t>
            </w:r>
            <w:r w:rsidR="00DB399F">
              <w:rPr>
                <w:noProof/>
                <w:webHidden/>
              </w:rPr>
              <w:fldChar w:fldCharType="end"/>
            </w:r>
          </w:hyperlink>
        </w:p>
        <w:p w14:paraId="6125055C" w14:textId="78DCC6F0" w:rsidR="00DB399F" w:rsidRDefault="00866C92">
          <w:pPr>
            <w:pStyle w:val="TDC2"/>
            <w:tabs>
              <w:tab w:val="left" w:pos="880"/>
              <w:tab w:val="right" w:leader="dot" w:pos="9089"/>
            </w:tabs>
            <w:rPr>
              <w:rFonts w:asciiTheme="minorHAnsi" w:eastAsiaTheme="minorEastAsia" w:hAnsiTheme="minorHAnsi" w:cstheme="minorBidi"/>
              <w:noProof/>
              <w:kern w:val="0"/>
              <w:sz w:val="22"/>
              <w:szCs w:val="22"/>
              <w:lang w:val="es-PE" w:eastAsia="es-PE" w:bidi="ar-SA"/>
            </w:rPr>
          </w:pPr>
          <w:hyperlink w:anchor="_Toc61862227" w:history="1">
            <w:r w:rsidR="00DB399F" w:rsidRPr="00147CAD">
              <w:rPr>
                <w:rStyle w:val="Hipervnculo"/>
                <w:b/>
                <w:bCs/>
                <w:noProof/>
              </w:rPr>
              <w:t>2.1.</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noProof/>
              </w:rPr>
              <w:t>Sistema Tributario</w:t>
            </w:r>
            <w:r w:rsidR="00DB399F">
              <w:rPr>
                <w:noProof/>
                <w:webHidden/>
              </w:rPr>
              <w:tab/>
            </w:r>
            <w:r w:rsidR="00DB399F">
              <w:rPr>
                <w:noProof/>
                <w:webHidden/>
              </w:rPr>
              <w:fldChar w:fldCharType="begin"/>
            </w:r>
            <w:r w:rsidR="00DB399F">
              <w:rPr>
                <w:noProof/>
                <w:webHidden/>
              </w:rPr>
              <w:instrText xml:space="preserve"> PAGEREF _Toc61862227 \h </w:instrText>
            </w:r>
            <w:r w:rsidR="00DB399F">
              <w:rPr>
                <w:noProof/>
                <w:webHidden/>
              </w:rPr>
            </w:r>
            <w:r w:rsidR="00DB399F">
              <w:rPr>
                <w:noProof/>
                <w:webHidden/>
              </w:rPr>
              <w:fldChar w:fldCharType="separate"/>
            </w:r>
            <w:r w:rsidR="00DB399F">
              <w:rPr>
                <w:noProof/>
                <w:webHidden/>
              </w:rPr>
              <w:t>22</w:t>
            </w:r>
            <w:r w:rsidR="00DB399F">
              <w:rPr>
                <w:noProof/>
                <w:webHidden/>
              </w:rPr>
              <w:fldChar w:fldCharType="end"/>
            </w:r>
          </w:hyperlink>
        </w:p>
        <w:p w14:paraId="644B8D83" w14:textId="533FBE99" w:rsidR="00DB399F" w:rsidRDefault="00866C92">
          <w:pPr>
            <w:pStyle w:val="TDC2"/>
            <w:tabs>
              <w:tab w:val="left" w:pos="880"/>
              <w:tab w:val="right" w:leader="dot" w:pos="9089"/>
            </w:tabs>
            <w:rPr>
              <w:rFonts w:asciiTheme="minorHAnsi" w:eastAsiaTheme="minorEastAsia" w:hAnsiTheme="minorHAnsi" w:cstheme="minorBidi"/>
              <w:noProof/>
              <w:kern w:val="0"/>
              <w:sz w:val="22"/>
              <w:szCs w:val="22"/>
              <w:lang w:val="es-PE" w:eastAsia="es-PE" w:bidi="ar-SA"/>
            </w:rPr>
          </w:pPr>
          <w:hyperlink w:anchor="_Toc61862228" w:history="1">
            <w:r w:rsidR="00DB399F" w:rsidRPr="00147CAD">
              <w:rPr>
                <w:rStyle w:val="Hipervnculo"/>
                <w:b/>
                <w:bCs/>
                <w:noProof/>
              </w:rPr>
              <w:t>2.2.</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noProof/>
              </w:rPr>
              <w:t>Sistema Tributario Nacional</w:t>
            </w:r>
            <w:r w:rsidR="00DB399F">
              <w:rPr>
                <w:noProof/>
                <w:webHidden/>
              </w:rPr>
              <w:tab/>
            </w:r>
            <w:r w:rsidR="00DB399F">
              <w:rPr>
                <w:noProof/>
                <w:webHidden/>
              </w:rPr>
              <w:fldChar w:fldCharType="begin"/>
            </w:r>
            <w:r w:rsidR="00DB399F">
              <w:rPr>
                <w:noProof/>
                <w:webHidden/>
              </w:rPr>
              <w:instrText xml:space="preserve"> PAGEREF _Toc61862228 \h </w:instrText>
            </w:r>
            <w:r w:rsidR="00DB399F">
              <w:rPr>
                <w:noProof/>
                <w:webHidden/>
              </w:rPr>
            </w:r>
            <w:r w:rsidR="00DB399F">
              <w:rPr>
                <w:noProof/>
                <w:webHidden/>
              </w:rPr>
              <w:fldChar w:fldCharType="separate"/>
            </w:r>
            <w:r w:rsidR="00DB399F">
              <w:rPr>
                <w:noProof/>
                <w:webHidden/>
              </w:rPr>
              <w:t>22</w:t>
            </w:r>
            <w:r w:rsidR="00DB399F">
              <w:rPr>
                <w:noProof/>
                <w:webHidden/>
              </w:rPr>
              <w:fldChar w:fldCharType="end"/>
            </w:r>
          </w:hyperlink>
        </w:p>
        <w:p w14:paraId="4180B46E" w14:textId="65E36C80" w:rsidR="00DB399F" w:rsidRDefault="00866C92">
          <w:pPr>
            <w:pStyle w:val="TDC3"/>
            <w:tabs>
              <w:tab w:val="left" w:pos="1320"/>
              <w:tab w:val="right" w:leader="dot" w:pos="9089"/>
            </w:tabs>
            <w:rPr>
              <w:rFonts w:asciiTheme="minorHAnsi" w:eastAsiaTheme="minorEastAsia" w:hAnsiTheme="minorHAnsi" w:cstheme="minorBidi"/>
              <w:noProof/>
              <w:kern w:val="0"/>
              <w:sz w:val="22"/>
              <w:szCs w:val="22"/>
              <w:lang w:val="es-PE" w:eastAsia="es-PE" w:bidi="ar-SA"/>
            </w:rPr>
          </w:pPr>
          <w:hyperlink w:anchor="_Toc61862229" w:history="1">
            <w:r w:rsidR="00DB399F" w:rsidRPr="00147CAD">
              <w:rPr>
                <w:rStyle w:val="Hipervnculo"/>
                <w:rFonts w:cs="Times New Roman"/>
                <w:b/>
                <w:bCs/>
                <w:i/>
                <w:iCs/>
                <w:noProof/>
              </w:rPr>
              <w:t>2.2.1.</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i/>
                <w:iCs/>
                <w:noProof/>
              </w:rPr>
              <w:t>Gobierno Central</w:t>
            </w:r>
            <w:r w:rsidR="00DB399F">
              <w:rPr>
                <w:noProof/>
                <w:webHidden/>
              </w:rPr>
              <w:tab/>
            </w:r>
            <w:r w:rsidR="00DB399F">
              <w:rPr>
                <w:noProof/>
                <w:webHidden/>
              </w:rPr>
              <w:fldChar w:fldCharType="begin"/>
            </w:r>
            <w:r w:rsidR="00DB399F">
              <w:rPr>
                <w:noProof/>
                <w:webHidden/>
              </w:rPr>
              <w:instrText xml:space="preserve"> PAGEREF _Toc61862229 \h </w:instrText>
            </w:r>
            <w:r w:rsidR="00DB399F">
              <w:rPr>
                <w:noProof/>
                <w:webHidden/>
              </w:rPr>
            </w:r>
            <w:r w:rsidR="00DB399F">
              <w:rPr>
                <w:noProof/>
                <w:webHidden/>
              </w:rPr>
              <w:fldChar w:fldCharType="separate"/>
            </w:r>
            <w:r w:rsidR="00DB399F">
              <w:rPr>
                <w:noProof/>
                <w:webHidden/>
              </w:rPr>
              <w:t>22</w:t>
            </w:r>
            <w:r w:rsidR="00DB399F">
              <w:rPr>
                <w:noProof/>
                <w:webHidden/>
              </w:rPr>
              <w:fldChar w:fldCharType="end"/>
            </w:r>
          </w:hyperlink>
        </w:p>
        <w:p w14:paraId="0196B1A3" w14:textId="4051DA3C" w:rsidR="00DB399F" w:rsidRDefault="00866C92">
          <w:pPr>
            <w:pStyle w:val="TDC3"/>
            <w:tabs>
              <w:tab w:val="left" w:pos="1320"/>
              <w:tab w:val="right" w:leader="dot" w:pos="9089"/>
            </w:tabs>
            <w:rPr>
              <w:rFonts w:asciiTheme="minorHAnsi" w:eastAsiaTheme="minorEastAsia" w:hAnsiTheme="minorHAnsi" w:cstheme="minorBidi"/>
              <w:noProof/>
              <w:kern w:val="0"/>
              <w:sz w:val="22"/>
              <w:szCs w:val="22"/>
              <w:lang w:val="es-PE" w:eastAsia="es-PE" w:bidi="ar-SA"/>
            </w:rPr>
          </w:pPr>
          <w:hyperlink w:anchor="_Toc61862230" w:history="1">
            <w:r w:rsidR="00DB399F" w:rsidRPr="00147CAD">
              <w:rPr>
                <w:rStyle w:val="Hipervnculo"/>
                <w:rFonts w:cs="Times New Roman"/>
                <w:b/>
                <w:bCs/>
                <w:i/>
                <w:iCs/>
                <w:noProof/>
              </w:rPr>
              <w:t>2.2.2.</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i/>
                <w:iCs/>
                <w:noProof/>
              </w:rPr>
              <w:t>Gobiernos Locales: según Ley de Tributación Municipal</w:t>
            </w:r>
            <w:r w:rsidR="00DB399F">
              <w:rPr>
                <w:noProof/>
                <w:webHidden/>
              </w:rPr>
              <w:tab/>
            </w:r>
            <w:r w:rsidR="00DB399F">
              <w:rPr>
                <w:noProof/>
                <w:webHidden/>
              </w:rPr>
              <w:fldChar w:fldCharType="begin"/>
            </w:r>
            <w:r w:rsidR="00DB399F">
              <w:rPr>
                <w:noProof/>
                <w:webHidden/>
              </w:rPr>
              <w:instrText xml:space="preserve"> PAGEREF _Toc61862230 \h </w:instrText>
            </w:r>
            <w:r w:rsidR="00DB399F">
              <w:rPr>
                <w:noProof/>
                <w:webHidden/>
              </w:rPr>
            </w:r>
            <w:r w:rsidR="00DB399F">
              <w:rPr>
                <w:noProof/>
                <w:webHidden/>
              </w:rPr>
              <w:fldChar w:fldCharType="separate"/>
            </w:r>
            <w:r w:rsidR="00DB399F">
              <w:rPr>
                <w:noProof/>
                <w:webHidden/>
              </w:rPr>
              <w:t>23</w:t>
            </w:r>
            <w:r w:rsidR="00DB399F">
              <w:rPr>
                <w:noProof/>
                <w:webHidden/>
              </w:rPr>
              <w:fldChar w:fldCharType="end"/>
            </w:r>
          </w:hyperlink>
        </w:p>
        <w:p w14:paraId="0D296D3F" w14:textId="1025A6FD" w:rsidR="00DB399F" w:rsidRDefault="00866C92">
          <w:pPr>
            <w:pStyle w:val="TDC2"/>
            <w:tabs>
              <w:tab w:val="left" w:pos="880"/>
              <w:tab w:val="right" w:leader="dot" w:pos="9089"/>
            </w:tabs>
            <w:rPr>
              <w:rFonts w:asciiTheme="minorHAnsi" w:eastAsiaTheme="minorEastAsia" w:hAnsiTheme="minorHAnsi" w:cstheme="minorBidi"/>
              <w:noProof/>
              <w:kern w:val="0"/>
              <w:sz w:val="22"/>
              <w:szCs w:val="22"/>
              <w:lang w:val="es-PE" w:eastAsia="es-PE" w:bidi="ar-SA"/>
            </w:rPr>
          </w:pPr>
          <w:hyperlink w:anchor="_Toc61862231" w:history="1">
            <w:r w:rsidR="00DB399F" w:rsidRPr="00147CAD">
              <w:rPr>
                <w:rStyle w:val="Hipervnculo"/>
                <w:b/>
                <w:bCs/>
                <w:noProof/>
              </w:rPr>
              <w:t>2.3.</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noProof/>
              </w:rPr>
              <w:t>Administración Tributaria Municipal</w:t>
            </w:r>
            <w:r w:rsidR="00DB399F">
              <w:rPr>
                <w:noProof/>
                <w:webHidden/>
              </w:rPr>
              <w:tab/>
            </w:r>
            <w:r w:rsidR="00DB399F">
              <w:rPr>
                <w:noProof/>
                <w:webHidden/>
              </w:rPr>
              <w:fldChar w:fldCharType="begin"/>
            </w:r>
            <w:r w:rsidR="00DB399F">
              <w:rPr>
                <w:noProof/>
                <w:webHidden/>
              </w:rPr>
              <w:instrText xml:space="preserve"> PAGEREF _Toc61862231 \h </w:instrText>
            </w:r>
            <w:r w:rsidR="00DB399F">
              <w:rPr>
                <w:noProof/>
                <w:webHidden/>
              </w:rPr>
            </w:r>
            <w:r w:rsidR="00DB399F">
              <w:rPr>
                <w:noProof/>
                <w:webHidden/>
              </w:rPr>
              <w:fldChar w:fldCharType="separate"/>
            </w:r>
            <w:r w:rsidR="00DB399F">
              <w:rPr>
                <w:noProof/>
                <w:webHidden/>
              </w:rPr>
              <w:t>23</w:t>
            </w:r>
            <w:r w:rsidR="00DB399F">
              <w:rPr>
                <w:noProof/>
                <w:webHidden/>
              </w:rPr>
              <w:fldChar w:fldCharType="end"/>
            </w:r>
          </w:hyperlink>
        </w:p>
        <w:p w14:paraId="0950B1C1" w14:textId="2C28F609" w:rsidR="00DB399F" w:rsidRDefault="00866C92">
          <w:pPr>
            <w:pStyle w:val="TDC3"/>
            <w:tabs>
              <w:tab w:val="left" w:pos="1320"/>
              <w:tab w:val="right" w:leader="dot" w:pos="9089"/>
            </w:tabs>
            <w:rPr>
              <w:rFonts w:asciiTheme="minorHAnsi" w:eastAsiaTheme="minorEastAsia" w:hAnsiTheme="minorHAnsi" w:cstheme="minorBidi"/>
              <w:noProof/>
              <w:kern w:val="0"/>
              <w:sz w:val="22"/>
              <w:szCs w:val="22"/>
              <w:lang w:val="es-PE" w:eastAsia="es-PE" w:bidi="ar-SA"/>
            </w:rPr>
          </w:pPr>
          <w:hyperlink w:anchor="_Toc61862232" w:history="1">
            <w:r w:rsidR="00DB399F" w:rsidRPr="00147CAD">
              <w:rPr>
                <w:rStyle w:val="Hipervnculo"/>
                <w:rFonts w:cs="Times New Roman"/>
                <w:b/>
                <w:bCs/>
                <w:i/>
                <w:iCs/>
                <w:noProof/>
              </w:rPr>
              <w:t>2.3.1.</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i/>
                <w:iCs/>
                <w:noProof/>
              </w:rPr>
              <w:t>Su Objeto</w:t>
            </w:r>
            <w:r w:rsidR="00DB399F">
              <w:rPr>
                <w:noProof/>
                <w:webHidden/>
              </w:rPr>
              <w:tab/>
            </w:r>
            <w:r w:rsidR="00DB399F">
              <w:rPr>
                <w:noProof/>
                <w:webHidden/>
              </w:rPr>
              <w:fldChar w:fldCharType="begin"/>
            </w:r>
            <w:r w:rsidR="00DB399F">
              <w:rPr>
                <w:noProof/>
                <w:webHidden/>
              </w:rPr>
              <w:instrText xml:space="preserve"> PAGEREF _Toc61862232 \h </w:instrText>
            </w:r>
            <w:r w:rsidR="00DB399F">
              <w:rPr>
                <w:noProof/>
                <w:webHidden/>
              </w:rPr>
            </w:r>
            <w:r w:rsidR="00DB399F">
              <w:rPr>
                <w:noProof/>
                <w:webHidden/>
              </w:rPr>
              <w:fldChar w:fldCharType="separate"/>
            </w:r>
            <w:r w:rsidR="00DB399F">
              <w:rPr>
                <w:noProof/>
                <w:webHidden/>
              </w:rPr>
              <w:t>24</w:t>
            </w:r>
            <w:r w:rsidR="00DB399F">
              <w:rPr>
                <w:noProof/>
                <w:webHidden/>
              </w:rPr>
              <w:fldChar w:fldCharType="end"/>
            </w:r>
          </w:hyperlink>
        </w:p>
        <w:p w14:paraId="77BFEA00" w14:textId="0F0F8CF5" w:rsidR="00DB399F" w:rsidRDefault="00866C92">
          <w:pPr>
            <w:pStyle w:val="TDC3"/>
            <w:tabs>
              <w:tab w:val="left" w:pos="1320"/>
              <w:tab w:val="right" w:leader="dot" w:pos="9089"/>
            </w:tabs>
            <w:rPr>
              <w:rFonts w:asciiTheme="minorHAnsi" w:eastAsiaTheme="minorEastAsia" w:hAnsiTheme="minorHAnsi" w:cstheme="minorBidi"/>
              <w:noProof/>
              <w:kern w:val="0"/>
              <w:sz w:val="22"/>
              <w:szCs w:val="22"/>
              <w:lang w:val="es-PE" w:eastAsia="es-PE" w:bidi="ar-SA"/>
            </w:rPr>
          </w:pPr>
          <w:hyperlink w:anchor="_Toc61862233" w:history="1">
            <w:r w:rsidR="00DB399F" w:rsidRPr="00147CAD">
              <w:rPr>
                <w:rStyle w:val="Hipervnculo"/>
                <w:rFonts w:cs="Times New Roman"/>
                <w:b/>
                <w:bCs/>
                <w:i/>
                <w:iCs/>
                <w:noProof/>
              </w:rPr>
              <w:t>2.3.2.</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i/>
                <w:iCs/>
                <w:noProof/>
              </w:rPr>
              <w:t>Su importancia</w:t>
            </w:r>
            <w:r w:rsidR="00DB399F">
              <w:rPr>
                <w:noProof/>
                <w:webHidden/>
              </w:rPr>
              <w:tab/>
            </w:r>
            <w:r w:rsidR="00DB399F">
              <w:rPr>
                <w:noProof/>
                <w:webHidden/>
              </w:rPr>
              <w:fldChar w:fldCharType="begin"/>
            </w:r>
            <w:r w:rsidR="00DB399F">
              <w:rPr>
                <w:noProof/>
                <w:webHidden/>
              </w:rPr>
              <w:instrText xml:space="preserve"> PAGEREF _Toc61862233 \h </w:instrText>
            </w:r>
            <w:r w:rsidR="00DB399F">
              <w:rPr>
                <w:noProof/>
                <w:webHidden/>
              </w:rPr>
            </w:r>
            <w:r w:rsidR="00DB399F">
              <w:rPr>
                <w:noProof/>
                <w:webHidden/>
              </w:rPr>
              <w:fldChar w:fldCharType="separate"/>
            </w:r>
            <w:r w:rsidR="00DB399F">
              <w:rPr>
                <w:noProof/>
                <w:webHidden/>
              </w:rPr>
              <w:t>24</w:t>
            </w:r>
            <w:r w:rsidR="00DB399F">
              <w:rPr>
                <w:noProof/>
                <w:webHidden/>
              </w:rPr>
              <w:fldChar w:fldCharType="end"/>
            </w:r>
          </w:hyperlink>
        </w:p>
        <w:p w14:paraId="188102FE" w14:textId="0F8E5D9B" w:rsidR="00DB399F" w:rsidRDefault="00866C92">
          <w:pPr>
            <w:pStyle w:val="TDC3"/>
            <w:tabs>
              <w:tab w:val="left" w:pos="1320"/>
              <w:tab w:val="right" w:leader="dot" w:pos="9089"/>
            </w:tabs>
            <w:rPr>
              <w:rFonts w:asciiTheme="minorHAnsi" w:eastAsiaTheme="minorEastAsia" w:hAnsiTheme="minorHAnsi" w:cstheme="minorBidi"/>
              <w:noProof/>
              <w:kern w:val="0"/>
              <w:sz w:val="22"/>
              <w:szCs w:val="22"/>
              <w:lang w:val="es-PE" w:eastAsia="es-PE" w:bidi="ar-SA"/>
            </w:rPr>
          </w:pPr>
          <w:hyperlink w:anchor="_Toc61862234" w:history="1">
            <w:r w:rsidR="00DB399F" w:rsidRPr="00147CAD">
              <w:rPr>
                <w:rStyle w:val="Hipervnculo"/>
                <w:rFonts w:cs="Times New Roman"/>
                <w:b/>
                <w:bCs/>
                <w:noProof/>
              </w:rPr>
              <w:t>2.3.3.</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i/>
                <w:iCs/>
                <w:noProof/>
              </w:rPr>
              <w:t>Características</w:t>
            </w:r>
            <w:r w:rsidR="00DB399F">
              <w:rPr>
                <w:noProof/>
                <w:webHidden/>
              </w:rPr>
              <w:tab/>
            </w:r>
            <w:r w:rsidR="00DB399F">
              <w:rPr>
                <w:noProof/>
                <w:webHidden/>
              </w:rPr>
              <w:fldChar w:fldCharType="begin"/>
            </w:r>
            <w:r w:rsidR="00DB399F">
              <w:rPr>
                <w:noProof/>
                <w:webHidden/>
              </w:rPr>
              <w:instrText xml:space="preserve"> PAGEREF _Toc61862234 \h </w:instrText>
            </w:r>
            <w:r w:rsidR="00DB399F">
              <w:rPr>
                <w:noProof/>
                <w:webHidden/>
              </w:rPr>
            </w:r>
            <w:r w:rsidR="00DB399F">
              <w:rPr>
                <w:noProof/>
                <w:webHidden/>
              </w:rPr>
              <w:fldChar w:fldCharType="separate"/>
            </w:r>
            <w:r w:rsidR="00DB399F">
              <w:rPr>
                <w:noProof/>
                <w:webHidden/>
              </w:rPr>
              <w:t>25</w:t>
            </w:r>
            <w:r w:rsidR="00DB399F">
              <w:rPr>
                <w:noProof/>
                <w:webHidden/>
              </w:rPr>
              <w:fldChar w:fldCharType="end"/>
            </w:r>
          </w:hyperlink>
        </w:p>
        <w:p w14:paraId="285C853E" w14:textId="3C1A8002" w:rsidR="00DB399F" w:rsidRDefault="00866C92">
          <w:pPr>
            <w:pStyle w:val="TDC3"/>
            <w:tabs>
              <w:tab w:val="left" w:pos="1320"/>
              <w:tab w:val="right" w:leader="dot" w:pos="9089"/>
            </w:tabs>
            <w:rPr>
              <w:rFonts w:asciiTheme="minorHAnsi" w:eastAsiaTheme="minorEastAsia" w:hAnsiTheme="minorHAnsi" w:cstheme="minorBidi"/>
              <w:noProof/>
              <w:kern w:val="0"/>
              <w:sz w:val="22"/>
              <w:szCs w:val="22"/>
              <w:lang w:val="es-PE" w:eastAsia="es-PE" w:bidi="ar-SA"/>
            </w:rPr>
          </w:pPr>
          <w:hyperlink w:anchor="_Toc61862235" w:history="1">
            <w:r w:rsidR="00DB399F" w:rsidRPr="00147CAD">
              <w:rPr>
                <w:rStyle w:val="Hipervnculo"/>
                <w:rFonts w:cs="Times New Roman"/>
                <w:b/>
                <w:bCs/>
                <w:i/>
                <w:iCs/>
                <w:noProof/>
              </w:rPr>
              <w:t>2.3.4.</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i/>
                <w:iCs/>
                <w:noProof/>
              </w:rPr>
              <w:t>Facultades de la Administración Tributaria Municipal</w:t>
            </w:r>
            <w:r w:rsidR="00DB399F">
              <w:rPr>
                <w:noProof/>
                <w:webHidden/>
              </w:rPr>
              <w:tab/>
            </w:r>
            <w:r w:rsidR="00DB399F">
              <w:rPr>
                <w:noProof/>
                <w:webHidden/>
              </w:rPr>
              <w:fldChar w:fldCharType="begin"/>
            </w:r>
            <w:r w:rsidR="00DB399F">
              <w:rPr>
                <w:noProof/>
                <w:webHidden/>
              </w:rPr>
              <w:instrText xml:space="preserve"> PAGEREF _Toc61862235 \h </w:instrText>
            </w:r>
            <w:r w:rsidR="00DB399F">
              <w:rPr>
                <w:noProof/>
                <w:webHidden/>
              </w:rPr>
            </w:r>
            <w:r w:rsidR="00DB399F">
              <w:rPr>
                <w:noProof/>
                <w:webHidden/>
              </w:rPr>
              <w:fldChar w:fldCharType="separate"/>
            </w:r>
            <w:r w:rsidR="00DB399F">
              <w:rPr>
                <w:noProof/>
                <w:webHidden/>
              </w:rPr>
              <w:t>25</w:t>
            </w:r>
            <w:r w:rsidR="00DB399F">
              <w:rPr>
                <w:noProof/>
                <w:webHidden/>
              </w:rPr>
              <w:fldChar w:fldCharType="end"/>
            </w:r>
          </w:hyperlink>
        </w:p>
        <w:p w14:paraId="0070737E" w14:textId="2DC7DA6B" w:rsidR="00DB399F" w:rsidRDefault="00866C92">
          <w:pPr>
            <w:pStyle w:val="TDC3"/>
            <w:tabs>
              <w:tab w:val="left" w:pos="1540"/>
              <w:tab w:val="right" w:leader="dot" w:pos="9089"/>
            </w:tabs>
            <w:rPr>
              <w:rFonts w:asciiTheme="minorHAnsi" w:eastAsiaTheme="minorEastAsia" w:hAnsiTheme="minorHAnsi" w:cstheme="minorBidi"/>
              <w:noProof/>
              <w:kern w:val="0"/>
              <w:sz w:val="22"/>
              <w:szCs w:val="22"/>
              <w:lang w:val="es-PE" w:eastAsia="es-PE" w:bidi="ar-SA"/>
            </w:rPr>
          </w:pPr>
          <w:hyperlink w:anchor="_Toc61862236" w:history="1">
            <w:r w:rsidR="00DB399F" w:rsidRPr="00147CAD">
              <w:rPr>
                <w:rStyle w:val="Hipervnculo"/>
                <w:rFonts w:cs="Times New Roman"/>
                <w:b/>
                <w:bCs/>
                <w:i/>
                <w:iCs/>
                <w:noProof/>
              </w:rPr>
              <w:t>2.3.4.1.</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b/>
                <w:bCs/>
                <w:i/>
                <w:iCs/>
                <w:noProof/>
              </w:rPr>
              <w:t>Recaudación</w:t>
            </w:r>
            <w:r w:rsidR="00DB399F">
              <w:rPr>
                <w:noProof/>
                <w:webHidden/>
              </w:rPr>
              <w:tab/>
            </w:r>
            <w:r w:rsidR="00DB399F">
              <w:rPr>
                <w:noProof/>
                <w:webHidden/>
              </w:rPr>
              <w:fldChar w:fldCharType="begin"/>
            </w:r>
            <w:r w:rsidR="00DB399F">
              <w:rPr>
                <w:noProof/>
                <w:webHidden/>
              </w:rPr>
              <w:instrText xml:space="preserve"> PAGEREF _Toc61862236 \h </w:instrText>
            </w:r>
            <w:r w:rsidR="00DB399F">
              <w:rPr>
                <w:noProof/>
                <w:webHidden/>
              </w:rPr>
            </w:r>
            <w:r w:rsidR="00DB399F">
              <w:rPr>
                <w:noProof/>
                <w:webHidden/>
              </w:rPr>
              <w:fldChar w:fldCharType="separate"/>
            </w:r>
            <w:r w:rsidR="00DB399F">
              <w:rPr>
                <w:noProof/>
                <w:webHidden/>
              </w:rPr>
              <w:t>25</w:t>
            </w:r>
            <w:r w:rsidR="00DB399F">
              <w:rPr>
                <w:noProof/>
                <w:webHidden/>
              </w:rPr>
              <w:fldChar w:fldCharType="end"/>
            </w:r>
          </w:hyperlink>
        </w:p>
        <w:p w14:paraId="750B65B0" w14:textId="4295EEEB" w:rsidR="00DB399F" w:rsidRDefault="00866C92">
          <w:pPr>
            <w:pStyle w:val="TDC3"/>
            <w:tabs>
              <w:tab w:val="left" w:pos="1540"/>
              <w:tab w:val="right" w:leader="dot" w:pos="9089"/>
            </w:tabs>
            <w:rPr>
              <w:rFonts w:asciiTheme="minorHAnsi" w:eastAsiaTheme="minorEastAsia" w:hAnsiTheme="minorHAnsi" w:cstheme="minorBidi"/>
              <w:noProof/>
              <w:kern w:val="0"/>
              <w:sz w:val="22"/>
              <w:szCs w:val="22"/>
              <w:lang w:val="es-PE" w:eastAsia="es-PE" w:bidi="ar-SA"/>
            </w:rPr>
          </w:pPr>
          <w:hyperlink w:anchor="_Toc61862237" w:history="1">
            <w:r w:rsidR="00DB399F" w:rsidRPr="00147CAD">
              <w:rPr>
                <w:rStyle w:val="Hipervnculo"/>
                <w:rFonts w:cs="Times New Roman"/>
                <w:b/>
                <w:bCs/>
                <w:i/>
                <w:iCs/>
                <w:noProof/>
              </w:rPr>
              <w:t>2.3.4.2.</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b/>
                <w:bCs/>
                <w:i/>
                <w:iCs/>
                <w:noProof/>
              </w:rPr>
              <w:t>Determinación</w:t>
            </w:r>
            <w:r w:rsidR="00DB399F">
              <w:rPr>
                <w:noProof/>
                <w:webHidden/>
              </w:rPr>
              <w:tab/>
            </w:r>
            <w:r w:rsidR="00DB399F">
              <w:rPr>
                <w:noProof/>
                <w:webHidden/>
              </w:rPr>
              <w:fldChar w:fldCharType="begin"/>
            </w:r>
            <w:r w:rsidR="00DB399F">
              <w:rPr>
                <w:noProof/>
                <w:webHidden/>
              </w:rPr>
              <w:instrText xml:space="preserve"> PAGEREF _Toc61862237 \h </w:instrText>
            </w:r>
            <w:r w:rsidR="00DB399F">
              <w:rPr>
                <w:noProof/>
                <w:webHidden/>
              </w:rPr>
            </w:r>
            <w:r w:rsidR="00DB399F">
              <w:rPr>
                <w:noProof/>
                <w:webHidden/>
              </w:rPr>
              <w:fldChar w:fldCharType="separate"/>
            </w:r>
            <w:r w:rsidR="00DB399F">
              <w:rPr>
                <w:noProof/>
                <w:webHidden/>
              </w:rPr>
              <w:t>26</w:t>
            </w:r>
            <w:r w:rsidR="00DB399F">
              <w:rPr>
                <w:noProof/>
                <w:webHidden/>
              </w:rPr>
              <w:fldChar w:fldCharType="end"/>
            </w:r>
          </w:hyperlink>
        </w:p>
        <w:p w14:paraId="514904A1" w14:textId="61129D22" w:rsidR="00DB399F" w:rsidRDefault="00866C92">
          <w:pPr>
            <w:pStyle w:val="TDC3"/>
            <w:tabs>
              <w:tab w:val="left" w:pos="1540"/>
              <w:tab w:val="right" w:leader="dot" w:pos="9089"/>
            </w:tabs>
            <w:rPr>
              <w:rFonts w:asciiTheme="minorHAnsi" w:eastAsiaTheme="minorEastAsia" w:hAnsiTheme="minorHAnsi" w:cstheme="minorBidi"/>
              <w:noProof/>
              <w:kern w:val="0"/>
              <w:sz w:val="22"/>
              <w:szCs w:val="22"/>
              <w:lang w:val="es-PE" w:eastAsia="es-PE" w:bidi="ar-SA"/>
            </w:rPr>
          </w:pPr>
          <w:hyperlink w:anchor="_Toc61862238" w:history="1">
            <w:r w:rsidR="00DB399F" w:rsidRPr="00147CAD">
              <w:rPr>
                <w:rStyle w:val="Hipervnculo"/>
                <w:rFonts w:cs="Times New Roman"/>
                <w:b/>
                <w:bCs/>
                <w:i/>
                <w:iCs/>
                <w:noProof/>
              </w:rPr>
              <w:t>2.3.4.3.</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b/>
                <w:bCs/>
                <w:i/>
                <w:iCs/>
                <w:noProof/>
              </w:rPr>
              <w:t>Fiscalización</w:t>
            </w:r>
            <w:r w:rsidR="00DB399F">
              <w:rPr>
                <w:noProof/>
                <w:webHidden/>
              </w:rPr>
              <w:tab/>
            </w:r>
            <w:r w:rsidR="00DB399F">
              <w:rPr>
                <w:noProof/>
                <w:webHidden/>
              </w:rPr>
              <w:fldChar w:fldCharType="begin"/>
            </w:r>
            <w:r w:rsidR="00DB399F">
              <w:rPr>
                <w:noProof/>
                <w:webHidden/>
              </w:rPr>
              <w:instrText xml:space="preserve"> PAGEREF _Toc61862238 \h </w:instrText>
            </w:r>
            <w:r w:rsidR="00DB399F">
              <w:rPr>
                <w:noProof/>
                <w:webHidden/>
              </w:rPr>
            </w:r>
            <w:r w:rsidR="00DB399F">
              <w:rPr>
                <w:noProof/>
                <w:webHidden/>
              </w:rPr>
              <w:fldChar w:fldCharType="separate"/>
            </w:r>
            <w:r w:rsidR="00DB399F">
              <w:rPr>
                <w:noProof/>
                <w:webHidden/>
              </w:rPr>
              <w:t>26</w:t>
            </w:r>
            <w:r w:rsidR="00DB399F">
              <w:rPr>
                <w:noProof/>
                <w:webHidden/>
              </w:rPr>
              <w:fldChar w:fldCharType="end"/>
            </w:r>
          </w:hyperlink>
        </w:p>
        <w:p w14:paraId="794364E2" w14:textId="166F2861" w:rsidR="00DB399F" w:rsidRDefault="00866C92">
          <w:pPr>
            <w:pStyle w:val="TDC3"/>
            <w:tabs>
              <w:tab w:val="left" w:pos="1540"/>
              <w:tab w:val="right" w:leader="dot" w:pos="9089"/>
            </w:tabs>
            <w:rPr>
              <w:rFonts w:asciiTheme="minorHAnsi" w:eastAsiaTheme="minorEastAsia" w:hAnsiTheme="minorHAnsi" w:cstheme="minorBidi"/>
              <w:noProof/>
              <w:kern w:val="0"/>
              <w:sz w:val="22"/>
              <w:szCs w:val="22"/>
              <w:lang w:val="es-PE" w:eastAsia="es-PE" w:bidi="ar-SA"/>
            </w:rPr>
          </w:pPr>
          <w:hyperlink w:anchor="_Toc61862239" w:history="1">
            <w:r w:rsidR="00DB399F" w:rsidRPr="00147CAD">
              <w:rPr>
                <w:rStyle w:val="Hipervnculo"/>
                <w:rFonts w:cs="Times New Roman"/>
                <w:b/>
                <w:bCs/>
                <w:i/>
                <w:iCs/>
                <w:noProof/>
              </w:rPr>
              <w:t>2.3.4.4.</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b/>
                <w:bCs/>
                <w:i/>
                <w:iCs/>
                <w:noProof/>
              </w:rPr>
              <w:t>Resolución</w:t>
            </w:r>
            <w:r w:rsidR="00DB399F">
              <w:rPr>
                <w:noProof/>
                <w:webHidden/>
              </w:rPr>
              <w:tab/>
            </w:r>
            <w:r w:rsidR="00DB399F">
              <w:rPr>
                <w:noProof/>
                <w:webHidden/>
              </w:rPr>
              <w:fldChar w:fldCharType="begin"/>
            </w:r>
            <w:r w:rsidR="00DB399F">
              <w:rPr>
                <w:noProof/>
                <w:webHidden/>
              </w:rPr>
              <w:instrText xml:space="preserve"> PAGEREF _Toc61862239 \h </w:instrText>
            </w:r>
            <w:r w:rsidR="00DB399F">
              <w:rPr>
                <w:noProof/>
                <w:webHidden/>
              </w:rPr>
            </w:r>
            <w:r w:rsidR="00DB399F">
              <w:rPr>
                <w:noProof/>
                <w:webHidden/>
              </w:rPr>
              <w:fldChar w:fldCharType="separate"/>
            </w:r>
            <w:r w:rsidR="00DB399F">
              <w:rPr>
                <w:noProof/>
                <w:webHidden/>
              </w:rPr>
              <w:t>26</w:t>
            </w:r>
            <w:r w:rsidR="00DB399F">
              <w:rPr>
                <w:noProof/>
                <w:webHidden/>
              </w:rPr>
              <w:fldChar w:fldCharType="end"/>
            </w:r>
          </w:hyperlink>
        </w:p>
        <w:p w14:paraId="29822E7C" w14:textId="757CF842" w:rsidR="00DB399F" w:rsidRDefault="00866C92">
          <w:pPr>
            <w:pStyle w:val="TDC3"/>
            <w:tabs>
              <w:tab w:val="left" w:pos="1540"/>
              <w:tab w:val="right" w:leader="dot" w:pos="9089"/>
            </w:tabs>
            <w:rPr>
              <w:rFonts w:asciiTheme="minorHAnsi" w:eastAsiaTheme="minorEastAsia" w:hAnsiTheme="minorHAnsi" w:cstheme="minorBidi"/>
              <w:noProof/>
              <w:kern w:val="0"/>
              <w:sz w:val="22"/>
              <w:szCs w:val="22"/>
              <w:lang w:val="es-PE" w:eastAsia="es-PE" w:bidi="ar-SA"/>
            </w:rPr>
          </w:pPr>
          <w:hyperlink w:anchor="_Toc61862240" w:history="1">
            <w:r w:rsidR="00DB399F" w:rsidRPr="00147CAD">
              <w:rPr>
                <w:rStyle w:val="Hipervnculo"/>
                <w:rFonts w:cs="Times New Roman"/>
                <w:b/>
                <w:bCs/>
                <w:i/>
                <w:iCs/>
                <w:noProof/>
              </w:rPr>
              <w:t>2.3.4.5.</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b/>
                <w:bCs/>
                <w:i/>
                <w:iCs/>
                <w:noProof/>
              </w:rPr>
              <w:t>Sanción</w:t>
            </w:r>
            <w:r w:rsidR="00DB399F">
              <w:rPr>
                <w:noProof/>
                <w:webHidden/>
              </w:rPr>
              <w:tab/>
            </w:r>
            <w:r w:rsidR="00DB399F">
              <w:rPr>
                <w:noProof/>
                <w:webHidden/>
              </w:rPr>
              <w:fldChar w:fldCharType="begin"/>
            </w:r>
            <w:r w:rsidR="00DB399F">
              <w:rPr>
                <w:noProof/>
                <w:webHidden/>
              </w:rPr>
              <w:instrText xml:space="preserve"> PAGEREF _Toc61862240 \h </w:instrText>
            </w:r>
            <w:r w:rsidR="00DB399F">
              <w:rPr>
                <w:noProof/>
                <w:webHidden/>
              </w:rPr>
            </w:r>
            <w:r w:rsidR="00DB399F">
              <w:rPr>
                <w:noProof/>
                <w:webHidden/>
              </w:rPr>
              <w:fldChar w:fldCharType="separate"/>
            </w:r>
            <w:r w:rsidR="00DB399F">
              <w:rPr>
                <w:noProof/>
                <w:webHidden/>
              </w:rPr>
              <w:t>27</w:t>
            </w:r>
            <w:r w:rsidR="00DB399F">
              <w:rPr>
                <w:noProof/>
                <w:webHidden/>
              </w:rPr>
              <w:fldChar w:fldCharType="end"/>
            </w:r>
          </w:hyperlink>
        </w:p>
        <w:p w14:paraId="023E129C" w14:textId="244215AA" w:rsidR="00DB399F" w:rsidRDefault="00866C92">
          <w:pPr>
            <w:pStyle w:val="TDC3"/>
            <w:tabs>
              <w:tab w:val="left" w:pos="1540"/>
              <w:tab w:val="right" w:leader="dot" w:pos="9089"/>
            </w:tabs>
            <w:rPr>
              <w:rFonts w:asciiTheme="minorHAnsi" w:eastAsiaTheme="minorEastAsia" w:hAnsiTheme="minorHAnsi" w:cstheme="minorBidi"/>
              <w:noProof/>
              <w:kern w:val="0"/>
              <w:sz w:val="22"/>
              <w:szCs w:val="22"/>
              <w:lang w:val="es-PE" w:eastAsia="es-PE" w:bidi="ar-SA"/>
            </w:rPr>
          </w:pPr>
          <w:hyperlink w:anchor="_Toc61862241" w:history="1">
            <w:r w:rsidR="00DB399F" w:rsidRPr="00147CAD">
              <w:rPr>
                <w:rStyle w:val="Hipervnculo"/>
                <w:rFonts w:cs="Times New Roman"/>
                <w:b/>
                <w:bCs/>
                <w:i/>
                <w:iCs/>
                <w:noProof/>
              </w:rPr>
              <w:t>2.3.4.6.</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b/>
                <w:bCs/>
                <w:i/>
                <w:iCs/>
                <w:noProof/>
              </w:rPr>
              <w:t>Ejecución</w:t>
            </w:r>
            <w:r w:rsidR="00DB399F">
              <w:rPr>
                <w:noProof/>
                <w:webHidden/>
              </w:rPr>
              <w:tab/>
            </w:r>
            <w:r w:rsidR="00DB399F">
              <w:rPr>
                <w:noProof/>
                <w:webHidden/>
              </w:rPr>
              <w:fldChar w:fldCharType="begin"/>
            </w:r>
            <w:r w:rsidR="00DB399F">
              <w:rPr>
                <w:noProof/>
                <w:webHidden/>
              </w:rPr>
              <w:instrText xml:space="preserve"> PAGEREF _Toc61862241 \h </w:instrText>
            </w:r>
            <w:r w:rsidR="00DB399F">
              <w:rPr>
                <w:noProof/>
                <w:webHidden/>
              </w:rPr>
            </w:r>
            <w:r w:rsidR="00DB399F">
              <w:rPr>
                <w:noProof/>
                <w:webHidden/>
              </w:rPr>
              <w:fldChar w:fldCharType="separate"/>
            </w:r>
            <w:r w:rsidR="00DB399F">
              <w:rPr>
                <w:noProof/>
                <w:webHidden/>
              </w:rPr>
              <w:t>27</w:t>
            </w:r>
            <w:r w:rsidR="00DB399F">
              <w:rPr>
                <w:noProof/>
                <w:webHidden/>
              </w:rPr>
              <w:fldChar w:fldCharType="end"/>
            </w:r>
          </w:hyperlink>
        </w:p>
        <w:p w14:paraId="225C89B2" w14:textId="0E70D5EC" w:rsidR="00DB399F" w:rsidRDefault="00866C92">
          <w:pPr>
            <w:pStyle w:val="TDC2"/>
            <w:tabs>
              <w:tab w:val="left" w:pos="880"/>
              <w:tab w:val="right" w:leader="dot" w:pos="9089"/>
            </w:tabs>
            <w:rPr>
              <w:rFonts w:asciiTheme="minorHAnsi" w:eastAsiaTheme="minorEastAsia" w:hAnsiTheme="minorHAnsi" w:cstheme="minorBidi"/>
              <w:noProof/>
              <w:kern w:val="0"/>
              <w:sz w:val="22"/>
              <w:szCs w:val="22"/>
              <w:lang w:val="es-PE" w:eastAsia="es-PE" w:bidi="ar-SA"/>
            </w:rPr>
          </w:pPr>
          <w:hyperlink w:anchor="_Toc61862242" w:history="1">
            <w:r w:rsidR="00DB399F" w:rsidRPr="00147CAD">
              <w:rPr>
                <w:rStyle w:val="Hipervnculo"/>
                <w:rFonts w:cs="Times New Roman"/>
                <w:b/>
                <w:bCs/>
                <w:noProof/>
              </w:rPr>
              <w:t>2.4.</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noProof/>
              </w:rPr>
              <w:t>Los Tributos</w:t>
            </w:r>
            <w:r w:rsidR="00DB399F">
              <w:rPr>
                <w:noProof/>
                <w:webHidden/>
              </w:rPr>
              <w:tab/>
            </w:r>
            <w:r w:rsidR="00DB399F">
              <w:rPr>
                <w:noProof/>
                <w:webHidden/>
              </w:rPr>
              <w:fldChar w:fldCharType="begin"/>
            </w:r>
            <w:r w:rsidR="00DB399F">
              <w:rPr>
                <w:noProof/>
                <w:webHidden/>
              </w:rPr>
              <w:instrText xml:space="preserve"> PAGEREF _Toc61862242 \h </w:instrText>
            </w:r>
            <w:r w:rsidR="00DB399F">
              <w:rPr>
                <w:noProof/>
                <w:webHidden/>
              </w:rPr>
            </w:r>
            <w:r w:rsidR="00DB399F">
              <w:rPr>
                <w:noProof/>
                <w:webHidden/>
              </w:rPr>
              <w:fldChar w:fldCharType="separate"/>
            </w:r>
            <w:r w:rsidR="00DB399F">
              <w:rPr>
                <w:noProof/>
                <w:webHidden/>
              </w:rPr>
              <w:t>28</w:t>
            </w:r>
            <w:r w:rsidR="00DB399F">
              <w:rPr>
                <w:noProof/>
                <w:webHidden/>
              </w:rPr>
              <w:fldChar w:fldCharType="end"/>
            </w:r>
          </w:hyperlink>
        </w:p>
        <w:p w14:paraId="531B2CC9" w14:textId="1002CCE5" w:rsidR="00DB399F" w:rsidRDefault="00866C92">
          <w:pPr>
            <w:pStyle w:val="TDC3"/>
            <w:tabs>
              <w:tab w:val="left" w:pos="1320"/>
              <w:tab w:val="right" w:leader="dot" w:pos="9089"/>
            </w:tabs>
            <w:rPr>
              <w:rFonts w:asciiTheme="minorHAnsi" w:eastAsiaTheme="minorEastAsia" w:hAnsiTheme="minorHAnsi" w:cstheme="minorBidi"/>
              <w:noProof/>
              <w:kern w:val="0"/>
              <w:sz w:val="22"/>
              <w:szCs w:val="22"/>
              <w:lang w:val="es-PE" w:eastAsia="es-PE" w:bidi="ar-SA"/>
            </w:rPr>
          </w:pPr>
          <w:hyperlink w:anchor="_Toc61862243" w:history="1">
            <w:r w:rsidR="00DB399F" w:rsidRPr="00147CAD">
              <w:rPr>
                <w:rStyle w:val="Hipervnculo"/>
                <w:rFonts w:cs="Times New Roman"/>
                <w:b/>
                <w:bCs/>
                <w:i/>
                <w:noProof/>
              </w:rPr>
              <w:t>2.4.1.</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i/>
                <w:noProof/>
              </w:rPr>
              <w:t>Impuestos</w:t>
            </w:r>
            <w:r w:rsidR="00DB399F">
              <w:rPr>
                <w:noProof/>
                <w:webHidden/>
              </w:rPr>
              <w:tab/>
            </w:r>
            <w:r w:rsidR="00DB399F">
              <w:rPr>
                <w:noProof/>
                <w:webHidden/>
              </w:rPr>
              <w:fldChar w:fldCharType="begin"/>
            </w:r>
            <w:r w:rsidR="00DB399F">
              <w:rPr>
                <w:noProof/>
                <w:webHidden/>
              </w:rPr>
              <w:instrText xml:space="preserve"> PAGEREF _Toc61862243 \h </w:instrText>
            </w:r>
            <w:r w:rsidR="00DB399F">
              <w:rPr>
                <w:noProof/>
                <w:webHidden/>
              </w:rPr>
            </w:r>
            <w:r w:rsidR="00DB399F">
              <w:rPr>
                <w:noProof/>
                <w:webHidden/>
              </w:rPr>
              <w:fldChar w:fldCharType="separate"/>
            </w:r>
            <w:r w:rsidR="00DB399F">
              <w:rPr>
                <w:noProof/>
                <w:webHidden/>
              </w:rPr>
              <w:t>28</w:t>
            </w:r>
            <w:r w:rsidR="00DB399F">
              <w:rPr>
                <w:noProof/>
                <w:webHidden/>
              </w:rPr>
              <w:fldChar w:fldCharType="end"/>
            </w:r>
          </w:hyperlink>
        </w:p>
        <w:p w14:paraId="5491F190" w14:textId="21EC3D36" w:rsidR="00DB399F" w:rsidRDefault="00866C92">
          <w:pPr>
            <w:pStyle w:val="TDC3"/>
            <w:tabs>
              <w:tab w:val="left" w:pos="1320"/>
              <w:tab w:val="right" w:leader="dot" w:pos="9089"/>
            </w:tabs>
            <w:rPr>
              <w:rFonts w:asciiTheme="minorHAnsi" w:eastAsiaTheme="minorEastAsia" w:hAnsiTheme="minorHAnsi" w:cstheme="minorBidi"/>
              <w:noProof/>
              <w:kern w:val="0"/>
              <w:sz w:val="22"/>
              <w:szCs w:val="22"/>
              <w:lang w:val="es-PE" w:eastAsia="es-PE" w:bidi="ar-SA"/>
            </w:rPr>
          </w:pPr>
          <w:hyperlink w:anchor="_Toc61862244" w:history="1">
            <w:r w:rsidR="00DB399F" w:rsidRPr="00147CAD">
              <w:rPr>
                <w:rStyle w:val="Hipervnculo"/>
                <w:rFonts w:cs="Times New Roman"/>
                <w:b/>
                <w:bCs/>
                <w:i/>
                <w:noProof/>
              </w:rPr>
              <w:t>2.4.2.</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i/>
                <w:noProof/>
              </w:rPr>
              <w:t>Contribución</w:t>
            </w:r>
            <w:r w:rsidR="00DB399F">
              <w:rPr>
                <w:noProof/>
                <w:webHidden/>
              </w:rPr>
              <w:tab/>
            </w:r>
            <w:r w:rsidR="00DB399F">
              <w:rPr>
                <w:noProof/>
                <w:webHidden/>
              </w:rPr>
              <w:fldChar w:fldCharType="begin"/>
            </w:r>
            <w:r w:rsidR="00DB399F">
              <w:rPr>
                <w:noProof/>
                <w:webHidden/>
              </w:rPr>
              <w:instrText xml:space="preserve"> PAGEREF _Toc61862244 \h </w:instrText>
            </w:r>
            <w:r w:rsidR="00DB399F">
              <w:rPr>
                <w:noProof/>
                <w:webHidden/>
              </w:rPr>
            </w:r>
            <w:r w:rsidR="00DB399F">
              <w:rPr>
                <w:noProof/>
                <w:webHidden/>
              </w:rPr>
              <w:fldChar w:fldCharType="separate"/>
            </w:r>
            <w:r w:rsidR="00DB399F">
              <w:rPr>
                <w:noProof/>
                <w:webHidden/>
              </w:rPr>
              <w:t>29</w:t>
            </w:r>
            <w:r w:rsidR="00DB399F">
              <w:rPr>
                <w:noProof/>
                <w:webHidden/>
              </w:rPr>
              <w:fldChar w:fldCharType="end"/>
            </w:r>
          </w:hyperlink>
        </w:p>
        <w:p w14:paraId="7DECF348" w14:textId="2A3F01AC" w:rsidR="00DB399F" w:rsidRDefault="00866C92">
          <w:pPr>
            <w:pStyle w:val="TDC3"/>
            <w:tabs>
              <w:tab w:val="left" w:pos="1320"/>
              <w:tab w:val="right" w:leader="dot" w:pos="9089"/>
            </w:tabs>
            <w:rPr>
              <w:rFonts w:asciiTheme="minorHAnsi" w:eastAsiaTheme="minorEastAsia" w:hAnsiTheme="minorHAnsi" w:cstheme="minorBidi"/>
              <w:noProof/>
              <w:kern w:val="0"/>
              <w:sz w:val="22"/>
              <w:szCs w:val="22"/>
              <w:lang w:val="es-PE" w:eastAsia="es-PE" w:bidi="ar-SA"/>
            </w:rPr>
          </w:pPr>
          <w:hyperlink w:anchor="_Toc61862245" w:history="1">
            <w:r w:rsidR="00DB399F" w:rsidRPr="00147CAD">
              <w:rPr>
                <w:rStyle w:val="Hipervnculo"/>
                <w:rFonts w:cs="Times New Roman"/>
                <w:b/>
                <w:bCs/>
                <w:i/>
                <w:noProof/>
              </w:rPr>
              <w:t>2.4.3.</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i/>
                <w:noProof/>
              </w:rPr>
              <w:t>Tasa</w:t>
            </w:r>
            <w:r w:rsidR="00DB399F">
              <w:rPr>
                <w:noProof/>
                <w:webHidden/>
              </w:rPr>
              <w:tab/>
            </w:r>
            <w:r w:rsidR="00DB399F">
              <w:rPr>
                <w:noProof/>
                <w:webHidden/>
              </w:rPr>
              <w:fldChar w:fldCharType="begin"/>
            </w:r>
            <w:r w:rsidR="00DB399F">
              <w:rPr>
                <w:noProof/>
                <w:webHidden/>
              </w:rPr>
              <w:instrText xml:space="preserve"> PAGEREF _Toc61862245 \h </w:instrText>
            </w:r>
            <w:r w:rsidR="00DB399F">
              <w:rPr>
                <w:noProof/>
                <w:webHidden/>
              </w:rPr>
            </w:r>
            <w:r w:rsidR="00DB399F">
              <w:rPr>
                <w:noProof/>
                <w:webHidden/>
              </w:rPr>
              <w:fldChar w:fldCharType="separate"/>
            </w:r>
            <w:r w:rsidR="00DB399F">
              <w:rPr>
                <w:noProof/>
                <w:webHidden/>
              </w:rPr>
              <w:t>30</w:t>
            </w:r>
            <w:r w:rsidR="00DB399F">
              <w:rPr>
                <w:noProof/>
                <w:webHidden/>
              </w:rPr>
              <w:fldChar w:fldCharType="end"/>
            </w:r>
          </w:hyperlink>
        </w:p>
        <w:p w14:paraId="063E066C" w14:textId="077ED042" w:rsidR="00DB399F" w:rsidRDefault="00866C92">
          <w:pPr>
            <w:pStyle w:val="TDC2"/>
            <w:tabs>
              <w:tab w:val="left" w:pos="880"/>
              <w:tab w:val="right" w:leader="dot" w:pos="9089"/>
            </w:tabs>
            <w:rPr>
              <w:rFonts w:asciiTheme="minorHAnsi" w:eastAsiaTheme="minorEastAsia" w:hAnsiTheme="minorHAnsi" w:cstheme="minorBidi"/>
              <w:noProof/>
              <w:kern w:val="0"/>
              <w:sz w:val="22"/>
              <w:szCs w:val="22"/>
              <w:lang w:val="es-PE" w:eastAsia="es-PE" w:bidi="ar-SA"/>
            </w:rPr>
          </w:pPr>
          <w:hyperlink w:anchor="_Toc61862246" w:history="1">
            <w:r w:rsidR="00DB399F" w:rsidRPr="00147CAD">
              <w:rPr>
                <w:rStyle w:val="Hipervnculo"/>
                <w:rFonts w:cs="Times New Roman"/>
                <w:b/>
                <w:bCs/>
                <w:noProof/>
              </w:rPr>
              <w:t>2.5.</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noProof/>
              </w:rPr>
              <w:t>Obligación Tributaria</w:t>
            </w:r>
            <w:r w:rsidR="00DB399F">
              <w:rPr>
                <w:noProof/>
                <w:webHidden/>
              </w:rPr>
              <w:tab/>
            </w:r>
            <w:r w:rsidR="00DB399F">
              <w:rPr>
                <w:noProof/>
                <w:webHidden/>
              </w:rPr>
              <w:fldChar w:fldCharType="begin"/>
            </w:r>
            <w:r w:rsidR="00DB399F">
              <w:rPr>
                <w:noProof/>
                <w:webHidden/>
              </w:rPr>
              <w:instrText xml:space="preserve"> PAGEREF _Toc61862246 \h </w:instrText>
            </w:r>
            <w:r w:rsidR="00DB399F">
              <w:rPr>
                <w:noProof/>
                <w:webHidden/>
              </w:rPr>
            </w:r>
            <w:r w:rsidR="00DB399F">
              <w:rPr>
                <w:noProof/>
                <w:webHidden/>
              </w:rPr>
              <w:fldChar w:fldCharType="separate"/>
            </w:r>
            <w:r w:rsidR="00DB399F">
              <w:rPr>
                <w:noProof/>
                <w:webHidden/>
              </w:rPr>
              <w:t>31</w:t>
            </w:r>
            <w:r w:rsidR="00DB399F">
              <w:rPr>
                <w:noProof/>
                <w:webHidden/>
              </w:rPr>
              <w:fldChar w:fldCharType="end"/>
            </w:r>
          </w:hyperlink>
        </w:p>
        <w:p w14:paraId="14891B0E" w14:textId="24D6D674" w:rsidR="00DB399F" w:rsidRDefault="00866C92">
          <w:pPr>
            <w:pStyle w:val="TDC3"/>
            <w:tabs>
              <w:tab w:val="left" w:pos="1320"/>
              <w:tab w:val="right" w:leader="dot" w:pos="9089"/>
            </w:tabs>
            <w:rPr>
              <w:rFonts w:asciiTheme="minorHAnsi" w:eastAsiaTheme="minorEastAsia" w:hAnsiTheme="minorHAnsi" w:cstheme="minorBidi"/>
              <w:noProof/>
              <w:kern w:val="0"/>
              <w:sz w:val="22"/>
              <w:szCs w:val="22"/>
              <w:lang w:val="es-PE" w:eastAsia="es-PE" w:bidi="ar-SA"/>
            </w:rPr>
          </w:pPr>
          <w:hyperlink w:anchor="_Toc61862247" w:history="1">
            <w:r w:rsidR="00DB399F" w:rsidRPr="00147CAD">
              <w:rPr>
                <w:rStyle w:val="Hipervnculo"/>
                <w:rFonts w:cs="Times New Roman"/>
                <w:b/>
                <w:bCs/>
                <w:i/>
                <w:noProof/>
              </w:rPr>
              <w:t>2.5.1.</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i/>
                <w:noProof/>
              </w:rPr>
              <w:t>Nacimiento de la Obligación Tributaria del impuesto</w:t>
            </w:r>
            <w:r w:rsidR="00DB399F">
              <w:rPr>
                <w:noProof/>
                <w:webHidden/>
              </w:rPr>
              <w:tab/>
            </w:r>
            <w:r w:rsidR="00DB399F">
              <w:rPr>
                <w:noProof/>
                <w:webHidden/>
              </w:rPr>
              <w:fldChar w:fldCharType="begin"/>
            </w:r>
            <w:r w:rsidR="00DB399F">
              <w:rPr>
                <w:noProof/>
                <w:webHidden/>
              </w:rPr>
              <w:instrText xml:space="preserve"> PAGEREF _Toc61862247 \h </w:instrText>
            </w:r>
            <w:r w:rsidR="00DB399F">
              <w:rPr>
                <w:noProof/>
                <w:webHidden/>
              </w:rPr>
            </w:r>
            <w:r w:rsidR="00DB399F">
              <w:rPr>
                <w:noProof/>
                <w:webHidden/>
              </w:rPr>
              <w:fldChar w:fldCharType="separate"/>
            </w:r>
            <w:r w:rsidR="00DB399F">
              <w:rPr>
                <w:noProof/>
                <w:webHidden/>
              </w:rPr>
              <w:t>31</w:t>
            </w:r>
            <w:r w:rsidR="00DB399F">
              <w:rPr>
                <w:noProof/>
                <w:webHidden/>
              </w:rPr>
              <w:fldChar w:fldCharType="end"/>
            </w:r>
          </w:hyperlink>
        </w:p>
        <w:p w14:paraId="6ADF95F1" w14:textId="563F1F52" w:rsidR="00DB399F" w:rsidRDefault="00866C92">
          <w:pPr>
            <w:pStyle w:val="TDC3"/>
            <w:tabs>
              <w:tab w:val="left" w:pos="1320"/>
              <w:tab w:val="right" w:leader="dot" w:pos="9089"/>
            </w:tabs>
            <w:rPr>
              <w:rFonts w:asciiTheme="minorHAnsi" w:eastAsiaTheme="minorEastAsia" w:hAnsiTheme="minorHAnsi" w:cstheme="minorBidi"/>
              <w:noProof/>
              <w:kern w:val="0"/>
              <w:sz w:val="22"/>
              <w:szCs w:val="22"/>
              <w:lang w:val="es-PE" w:eastAsia="es-PE" w:bidi="ar-SA"/>
            </w:rPr>
          </w:pPr>
          <w:hyperlink w:anchor="_Toc61862248" w:history="1">
            <w:r w:rsidR="00DB399F" w:rsidRPr="00147CAD">
              <w:rPr>
                <w:rStyle w:val="Hipervnculo"/>
                <w:rFonts w:cs="Times New Roman"/>
                <w:b/>
                <w:bCs/>
                <w:i/>
                <w:noProof/>
              </w:rPr>
              <w:t>2.5.2.</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i/>
                <w:noProof/>
              </w:rPr>
              <w:t>Exigibilidad de la Obligación Tributaria</w:t>
            </w:r>
            <w:r w:rsidR="00DB399F">
              <w:rPr>
                <w:noProof/>
                <w:webHidden/>
              </w:rPr>
              <w:tab/>
            </w:r>
            <w:r w:rsidR="00DB399F">
              <w:rPr>
                <w:noProof/>
                <w:webHidden/>
              </w:rPr>
              <w:fldChar w:fldCharType="begin"/>
            </w:r>
            <w:r w:rsidR="00DB399F">
              <w:rPr>
                <w:noProof/>
                <w:webHidden/>
              </w:rPr>
              <w:instrText xml:space="preserve"> PAGEREF _Toc61862248 \h </w:instrText>
            </w:r>
            <w:r w:rsidR="00DB399F">
              <w:rPr>
                <w:noProof/>
                <w:webHidden/>
              </w:rPr>
            </w:r>
            <w:r w:rsidR="00DB399F">
              <w:rPr>
                <w:noProof/>
                <w:webHidden/>
              </w:rPr>
              <w:fldChar w:fldCharType="separate"/>
            </w:r>
            <w:r w:rsidR="00DB399F">
              <w:rPr>
                <w:noProof/>
                <w:webHidden/>
              </w:rPr>
              <w:t>32</w:t>
            </w:r>
            <w:r w:rsidR="00DB399F">
              <w:rPr>
                <w:noProof/>
                <w:webHidden/>
              </w:rPr>
              <w:fldChar w:fldCharType="end"/>
            </w:r>
          </w:hyperlink>
        </w:p>
        <w:p w14:paraId="1E881EB0" w14:textId="41E10940" w:rsidR="00DB399F" w:rsidRDefault="00866C92">
          <w:pPr>
            <w:pStyle w:val="TDC2"/>
            <w:tabs>
              <w:tab w:val="left" w:pos="880"/>
              <w:tab w:val="right" w:leader="dot" w:pos="9089"/>
            </w:tabs>
            <w:rPr>
              <w:rFonts w:asciiTheme="minorHAnsi" w:eastAsiaTheme="minorEastAsia" w:hAnsiTheme="minorHAnsi" w:cstheme="minorBidi"/>
              <w:noProof/>
              <w:kern w:val="0"/>
              <w:sz w:val="22"/>
              <w:szCs w:val="22"/>
              <w:lang w:val="es-PE" w:eastAsia="es-PE" w:bidi="ar-SA"/>
            </w:rPr>
          </w:pPr>
          <w:hyperlink w:anchor="_Toc61862249" w:history="1">
            <w:r w:rsidR="00DB399F" w:rsidRPr="00147CAD">
              <w:rPr>
                <w:rStyle w:val="Hipervnculo"/>
                <w:rFonts w:cs="Times New Roman"/>
                <w:b/>
                <w:bCs/>
                <w:noProof/>
              </w:rPr>
              <w:t>2.6.</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noProof/>
              </w:rPr>
              <w:t>Impuesto al Patrimonio Predial</w:t>
            </w:r>
            <w:r w:rsidR="00DB399F">
              <w:rPr>
                <w:noProof/>
                <w:webHidden/>
              </w:rPr>
              <w:tab/>
            </w:r>
            <w:r w:rsidR="00DB399F">
              <w:rPr>
                <w:noProof/>
                <w:webHidden/>
              </w:rPr>
              <w:fldChar w:fldCharType="begin"/>
            </w:r>
            <w:r w:rsidR="00DB399F">
              <w:rPr>
                <w:noProof/>
                <w:webHidden/>
              </w:rPr>
              <w:instrText xml:space="preserve"> PAGEREF _Toc61862249 \h </w:instrText>
            </w:r>
            <w:r w:rsidR="00DB399F">
              <w:rPr>
                <w:noProof/>
                <w:webHidden/>
              </w:rPr>
            </w:r>
            <w:r w:rsidR="00DB399F">
              <w:rPr>
                <w:noProof/>
                <w:webHidden/>
              </w:rPr>
              <w:fldChar w:fldCharType="separate"/>
            </w:r>
            <w:r w:rsidR="00DB399F">
              <w:rPr>
                <w:noProof/>
                <w:webHidden/>
              </w:rPr>
              <w:t>32</w:t>
            </w:r>
            <w:r w:rsidR="00DB399F">
              <w:rPr>
                <w:noProof/>
                <w:webHidden/>
              </w:rPr>
              <w:fldChar w:fldCharType="end"/>
            </w:r>
          </w:hyperlink>
        </w:p>
        <w:p w14:paraId="670DFB36" w14:textId="4DC4FC4D" w:rsidR="00DB399F" w:rsidRDefault="00866C92">
          <w:pPr>
            <w:pStyle w:val="TDC3"/>
            <w:tabs>
              <w:tab w:val="left" w:pos="1320"/>
              <w:tab w:val="right" w:leader="dot" w:pos="9089"/>
            </w:tabs>
            <w:rPr>
              <w:rFonts w:asciiTheme="minorHAnsi" w:eastAsiaTheme="minorEastAsia" w:hAnsiTheme="minorHAnsi" w:cstheme="minorBidi"/>
              <w:noProof/>
              <w:kern w:val="0"/>
              <w:sz w:val="22"/>
              <w:szCs w:val="22"/>
              <w:lang w:val="es-PE" w:eastAsia="es-PE" w:bidi="ar-SA"/>
            </w:rPr>
          </w:pPr>
          <w:hyperlink w:anchor="_Toc61862250" w:history="1">
            <w:r w:rsidR="00DB399F" w:rsidRPr="00147CAD">
              <w:rPr>
                <w:rStyle w:val="Hipervnculo"/>
                <w:rFonts w:cs="Times New Roman"/>
                <w:b/>
                <w:bCs/>
                <w:i/>
                <w:iCs/>
                <w:noProof/>
              </w:rPr>
              <w:t>2.6.1.</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i/>
                <w:iCs/>
                <w:noProof/>
              </w:rPr>
              <w:t>Importancia</w:t>
            </w:r>
            <w:r w:rsidR="00DB399F">
              <w:rPr>
                <w:noProof/>
                <w:webHidden/>
              </w:rPr>
              <w:tab/>
            </w:r>
            <w:r w:rsidR="00DB399F">
              <w:rPr>
                <w:noProof/>
                <w:webHidden/>
              </w:rPr>
              <w:fldChar w:fldCharType="begin"/>
            </w:r>
            <w:r w:rsidR="00DB399F">
              <w:rPr>
                <w:noProof/>
                <w:webHidden/>
              </w:rPr>
              <w:instrText xml:space="preserve"> PAGEREF _Toc61862250 \h </w:instrText>
            </w:r>
            <w:r w:rsidR="00DB399F">
              <w:rPr>
                <w:noProof/>
                <w:webHidden/>
              </w:rPr>
            </w:r>
            <w:r w:rsidR="00DB399F">
              <w:rPr>
                <w:noProof/>
                <w:webHidden/>
              </w:rPr>
              <w:fldChar w:fldCharType="separate"/>
            </w:r>
            <w:r w:rsidR="00DB399F">
              <w:rPr>
                <w:noProof/>
                <w:webHidden/>
              </w:rPr>
              <w:t>33</w:t>
            </w:r>
            <w:r w:rsidR="00DB399F">
              <w:rPr>
                <w:noProof/>
                <w:webHidden/>
              </w:rPr>
              <w:fldChar w:fldCharType="end"/>
            </w:r>
          </w:hyperlink>
        </w:p>
        <w:p w14:paraId="1DD36F8A" w14:textId="7DAE4058" w:rsidR="00DB399F" w:rsidRDefault="00866C92">
          <w:pPr>
            <w:pStyle w:val="TDC3"/>
            <w:tabs>
              <w:tab w:val="left" w:pos="1320"/>
              <w:tab w:val="right" w:leader="dot" w:pos="9089"/>
            </w:tabs>
            <w:rPr>
              <w:rFonts w:asciiTheme="minorHAnsi" w:eastAsiaTheme="minorEastAsia" w:hAnsiTheme="minorHAnsi" w:cstheme="minorBidi"/>
              <w:noProof/>
              <w:kern w:val="0"/>
              <w:sz w:val="22"/>
              <w:szCs w:val="22"/>
              <w:lang w:val="es-PE" w:eastAsia="es-PE" w:bidi="ar-SA"/>
            </w:rPr>
          </w:pPr>
          <w:hyperlink w:anchor="_Toc61862253" w:history="1">
            <w:r w:rsidR="00DB399F" w:rsidRPr="00147CAD">
              <w:rPr>
                <w:rStyle w:val="Hipervnculo"/>
                <w:rFonts w:cs="Times New Roman"/>
                <w:b/>
                <w:bCs/>
                <w:i/>
                <w:iCs/>
                <w:noProof/>
              </w:rPr>
              <w:t>2.6.2.</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i/>
                <w:iCs/>
                <w:noProof/>
              </w:rPr>
              <w:t>Tipos de Predios</w:t>
            </w:r>
            <w:r w:rsidR="00DB399F">
              <w:rPr>
                <w:noProof/>
                <w:webHidden/>
              </w:rPr>
              <w:tab/>
            </w:r>
            <w:r w:rsidR="00DB399F">
              <w:rPr>
                <w:noProof/>
                <w:webHidden/>
              </w:rPr>
              <w:fldChar w:fldCharType="begin"/>
            </w:r>
            <w:r w:rsidR="00DB399F">
              <w:rPr>
                <w:noProof/>
                <w:webHidden/>
              </w:rPr>
              <w:instrText xml:space="preserve"> PAGEREF _Toc61862253 \h </w:instrText>
            </w:r>
            <w:r w:rsidR="00DB399F">
              <w:rPr>
                <w:noProof/>
                <w:webHidden/>
              </w:rPr>
            </w:r>
            <w:r w:rsidR="00DB399F">
              <w:rPr>
                <w:noProof/>
                <w:webHidden/>
              </w:rPr>
              <w:fldChar w:fldCharType="separate"/>
            </w:r>
            <w:r w:rsidR="00DB399F">
              <w:rPr>
                <w:noProof/>
                <w:webHidden/>
              </w:rPr>
              <w:t>33</w:t>
            </w:r>
            <w:r w:rsidR="00DB399F">
              <w:rPr>
                <w:noProof/>
                <w:webHidden/>
              </w:rPr>
              <w:fldChar w:fldCharType="end"/>
            </w:r>
          </w:hyperlink>
        </w:p>
        <w:p w14:paraId="536AC518" w14:textId="1B85A3B8" w:rsidR="00DB399F" w:rsidRDefault="00866C92">
          <w:pPr>
            <w:pStyle w:val="TDC3"/>
            <w:tabs>
              <w:tab w:val="left" w:pos="1540"/>
              <w:tab w:val="right" w:leader="dot" w:pos="9089"/>
            </w:tabs>
            <w:rPr>
              <w:rFonts w:asciiTheme="minorHAnsi" w:eastAsiaTheme="minorEastAsia" w:hAnsiTheme="minorHAnsi" w:cstheme="minorBidi"/>
              <w:noProof/>
              <w:kern w:val="0"/>
              <w:sz w:val="22"/>
              <w:szCs w:val="22"/>
              <w:lang w:val="es-PE" w:eastAsia="es-PE" w:bidi="ar-SA"/>
            </w:rPr>
          </w:pPr>
          <w:hyperlink w:anchor="_Toc61862254" w:history="1">
            <w:r w:rsidR="00DB399F" w:rsidRPr="00147CAD">
              <w:rPr>
                <w:rStyle w:val="Hipervnculo"/>
                <w:rFonts w:cs="Times New Roman"/>
                <w:b/>
                <w:bCs/>
                <w:noProof/>
              </w:rPr>
              <w:t>2.6.2.1.</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noProof/>
              </w:rPr>
              <w:t>Predio Urbano</w:t>
            </w:r>
            <w:r w:rsidR="00DB399F">
              <w:rPr>
                <w:noProof/>
                <w:webHidden/>
              </w:rPr>
              <w:tab/>
            </w:r>
            <w:r w:rsidR="00DB399F">
              <w:rPr>
                <w:noProof/>
                <w:webHidden/>
              </w:rPr>
              <w:fldChar w:fldCharType="begin"/>
            </w:r>
            <w:r w:rsidR="00DB399F">
              <w:rPr>
                <w:noProof/>
                <w:webHidden/>
              </w:rPr>
              <w:instrText xml:space="preserve"> PAGEREF _Toc61862254 \h </w:instrText>
            </w:r>
            <w:r w:rsidR="00DB399F">
              <w:rPr>
                <w:noProof/>
                <w:webHidden/>
              </w:rPr>
            </w:r>
            <w:r w:rsidR="00DB399F">
              <w:rPr>
                <w:noProof/>
                <w:webHidden/>
              </w:rPr>
              <w:fldChar w:fldCharType="separate"/>
            </w:r>
            <w:r w:rsidR="00DB399F">
              <w:rPr>
                <w:noProof/>
                <w:webHidden/>
              </w:rPr>
              <w:t>34</w:t>
            </w:r>
            <w:r w:rsidR="00DB399F">
              <w:rPr>
                <w:noProof/>
                <w:webHidden/>
              </w:rPr>
              <w:fldChar w:fldCharType="end"/>
            </w:r>
          </w:hyperlink>
        </w:p>
        <w:p w14:paraId="4217F9E4" w14:textId="66CD6174" w:rsidR="00DB399F" w:rsidRDefault="00866C92">
          <w:pPr>
            <w:pStyle w:val="TDC3"/>
            <w:tabs>
              <w:tab w:val="left" w:pos="1540"/>
              <w:tab w:val="right" w:leader="dot" w:pos="9089"/>
            </w:tabs>
            <w:rPr>
              <w:rFonts w:asciiTheme="minorHAnsi" w:eastAsiaTheme="minorEastAsia" w:hAnsiTheme="minorHAnsi" w:cstheme="minorBidi"/>
              <w:noProof/>
              <w:kern w:val="0"/>
              <w:sz w:val="22"/>
              <w:szCs w:val="22"/>
              <w:lang w:val="es-PE" w:eastAsia="es-PE" w:bidi="ar-SA"/>
            </w:rPr>
          </w:pPr>
          <w:hyperlink w:anchor="_Toc61862255" w:history="1">
            <w:r w:rsidR="00DB399F" w:rsidRPr="00147CAD">
              <w:rPr>
                <w:rStyle w:val="Hipervnculo"/>
                <w:rFonts w:cs="Times New Roman"/>
                <w:b/>
                <w:bCs/>
                <w:noProof/>
              </w:rPr>
              <w:t>2.6.2.2.</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noProof/>
              </w:rPr>
              <w:t>Predio Rústico</w:t>
            </w:r>
            <w:r w:rsidR="00DB399F">
              <w:rPr>
                <w:noProof/>
                <w:webHidden/>
              </w:rPr>
              <w:tab/>
            </w:r>
            <w:r w:rsidR="00DB399F">
              <w:rPr>
                <w:noProof/>
                <w:webHidden/>
              </w:rPr>
              <w:fldChar w:fldCharType="begin"/>
            </w:r>
            <w:r w:rsidR="00DB399F">
              <w:rPr>
                <w:noProof/>
                <w:webHidden/>
              </w:rPr>
              <w:instrText xml:space="preserve"> PAGEREF _Toc61862255 \h </w:instrText>
            </w:r>
            <w:r w:rsidR="00DB399F">
              <w:rPr>
                <w:noProof/>
                <w:webHidden/>
              </w:rPr>
            </w:r>
            <w:r w:rsidR="00DB399F">
              <w:rPr>
                <w:noProof/>
                <w:webHidden/>
              </w:rPr>
              <w:fldChar w:fldCharType="separate"/>
            </w:r>
            <w:r w:rsidR="00DB399F">
              <w:rPr>
                <w:noProof/>
                <w:webHidden/>
              </w:rPr>
              <w:t>35</w:t>
            </w:r>
            <w:r w:rsidR="00DB399F">
              <w:rPr>
                <w:noProof/>
                <w:webHidden/>
              </w:rPr>
              <w:fldChar w:fldCharType="end"/>
            </w:r>
          </w:hyperlink>
        </w:p>
        <w:p w14:paraId="2CDA874E" w14:textId="597662DD" w:rsidR="00DB399F" w:rsidRDefault="00866C92">
          <w:pPr>
            <w:pStyle w:val="TDC3"/>
            <w:tabs>
              <w:tab w:val="left" w:pos="1320"/>
              <w:tab w:val="right" w:leader="dot" w:pos="9089"/>
            </w:tabs>
            <w:rPr>
              <w:rFonts w:asciiTheme="minorHAnsi" w:eastAsiaTheme="minorEastAsia" w:hAnsiTheme="minorHAnsi" w:cstheme="minorBidi"/>
              <w:noProof/>
              <w:kern w:val="0"/>
              <w:sz w:val="22"/>
              <w:szCs w:val="22"/>
              <w:lang w:val="es-PE" w:eastAsia="es-PE" w:bidi="ar-SA"/>
            </w:rPr>
          </w:pPr>
          <w:hyperlink w:anchor="_Toc61862256" w:history="1">
            <w:r w:rsidR="00DB399F" w:rsidRPr="00147CAD">
              <w:rPr>
                <w:rStyle w:val="Hipervnculo"/>
                <w:rFonts w:cs="Times New Roman"/>
                <w:b/>
                <w:bCs/>
                <w:i/>
                <w:noProof/>
              </w:rPr>
              <w:t>2.6.3.</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i/>
                <w:noProof/>
              </w:rPr>
              <w:t>Sujetos Intervinientes</w:t>
            </w:r>
            <w:r w:rsidR="00DB399F">
              <w:rPr>
                <w:noProof/>
                <w:webHidden/>
              </w:rPr>
              <w:tab/>
            </w:r>
            <w:r w:rsidR="00DB399F">
              <w:rPr>
                <w:noProof/>
                <w:webHidden/>
              </w:rPr>
              <w:fldChar w:fldCharType="begin"/>
            </w:r>
            <w:r w:rsidR="00DB399F">
              <w:rPr>
                <w:noProof/>
                <w:webHidden/>
              </w:rPr>
              <w:instrText xml:space="preserve"> PAGEREF _Toc61862256 \h </w:instrText>
            </w:r>
            <w:r w:rsidR="00DB399F">
              <w:rPr>
                <w:noProof/>
                <w:webHidden/>
              </w:rPr>
            </w:r>
            <w:r w:rsidR="00DB399F">
              <w:rPr>
                <w:noProof/>
                <w:webHidden/>
              </w:rPr>
              <w:fldChar w:fldCharType="separate"/>
            </w:r>
            <w:r w:rsidR="00DB399F">
              <w:rPr>
                <w:noProof/>
                <w:webHidden/>
              </w:rPr>
              <w:t>37</w:t>
            </w:r>
            <w:r w:rsidR="00DB399F">
              <w:rPr>
                <w:noProof/>
                <w:webHidden/>
              </w:rPr>
              <w:fldChar w:fldCharType="end"/>
            </w:r>
          </w:hyperlink>
        </w:p>
        <w:p w14:paraId="56858F41" w14:textId="0C7D1E17" w:rsidR="00DB399F" w:rsidRDefault="00866C92">
          <w:pPr>
            <w:pStyle w:val="TDC3"/>
            <w:tabs>
              <w:tab w:val="left" w:pos="1540"/>
              <w:tab w:val="right" w:leader="dot" w:pos="9089"/>
            </w:tabs>
            <w:rPr>
              <w:rFonts w:asciiTheme="minorHAnsi" w:eastAsiaTheme="minorEastAsia" w:hAnsiTheme="minorHAnsi" w:cstheme="minorBidi"/>
              <w:noProof/>
              <w:kern w:val="0"/>
              <w:sz w:val="22"/>
              <w:szCs w:val="22"/>
              <w:lang w:val="es-PE" w:eastAsia="es-PE" w:bidi="ar-SA"/>
            </w:rPr>
          </w:pPr>
          <w:hyperlink w:anchor="_Toc61862257" w:history="1">
            <w:r w:rsidR="00DB399F" w:rsidRPr="00147CAD">
              <w:rPr>
                <w:rStyle w:val="Hipervnculo"/>
                <w:rFonts w:cs="Times New Roman"/>
                <w:b/>
                <w:bCs/>
                <w:noProof/>
              </w:rPr>
              <w:t>2.6.3.1.</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noProof/>
              </w:rPr>
              <w:t>Acreedor del impuesto predial</w:t>
            </w:r>
            <w:r w:rsidR="00DB399F">
              <w:rPr>
                <w:noProof/>
                <w:webHidden/>
              </w:rPr>
              <w:tab/>
            </w:r>
            <w:r w:rsidR="00DB399F">
              <w:rPr>
                <w:noProof/>
                <w:webHidden/>
              </w:rPr>
              <w:fldChar w:fldCharType="begin"/>
            </w:r>
            <w:r w:rsidR="00DB399F">
              <w:rPr>
                <w:noProof/>
                <w:webHidden/>
              </w:rPr>
              <w:instrText xml:space="preserve"> PAGEREF _Toc61862257 \h </w:instrText>
            </w:r>
            <w:r w:rsidR="00DB399F">
              <w:rPr>
                <w:noProof/>
                <w:webHidden/>
              </w:rPr>
            </w:r>
            <w:r w:rsidR="00DB399F">
              <w:rPr>
                <w:noProof/>
                <w:webHidden/>
              </w:rPr>
              <w:fldChar w:fldCharType="separate"/>
            </w:r>
            <w:r w:rsidR="00DB399F">
              <w:rPr>
                <w:noProof/>
                <w:webHidden/>
              </w:rPr>
              <w:t>37</w:t>
            </w:r>
            <w:r w:rsidR="00DB399F">
              <w:rPr>
                <w:noProof/>
                <w:webHidden/>
              </w:rPr>
              <w:fldChar w:fldCharType="end"/>
            </w:r>
          </w:hyperlink>
        </w:p>
        <w:p w14:paraId="5CD59B3C" w14:textId="4AAE7240" w:rsidR="00DB399F" w:rsidRDefault="00866C92">
          <w:pPr>
            <w:pStyle w:val="TDC3"/>
            <w:tabs>
              <w:tab w:val="left" w:pos="1540"/>
              <w:tab w:val="right" w:leader="dot" w:pos="9089"/>
            </w:tabs>
            <w:rPr>
              <w:rFonts w:asciiTheme="minorHAnsi" w:eastAsiaTheme="minorEastAsia" w:hAnsiTheme="minorHAnsi" w:cstheme="minorBidi"/>
              <w:noProof/>
              <w:kern w:val="0"/>
              <w:sz w:val="22"/>
              <w:szCs w:val="22"/>
              <w:lang w:val="es-PE" w:eastAsia="es-PE" w:bidi="ar-SA"/>
            </w:rPr>
          </w:pPr>
          <w:hyperlink w:anchor="_Toc61862258" w:history="1">
            <w:r w:rsidR="00DB399F" w:rsidRPr="00147CAD">
              <w:rPr>
                <w:rStyle w:val="Hipervnculo"/>
                <w:rFonts w:cs="Times New Roman"/>
                <w:b/>
                <w:bCs/>
                <w:noProof/>
              </w:rPr>
              <w:t>2.6.3.2.</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noProof/>
              </w:rPr>
              <w:t>Deudor del impuesto predial</w:t>
            </w:r>
            <w:r w:rsidR="00DB399F">
              <w:rPr>
                <w:noProof/>
                <w:webHidden/>
              </w:rPr>
              <w:tab/>
            </w:r>
            <w:r w:rsidR="00DB399F">
              <w:rPr>
                <w:noProof/>
                <w:webHidden/>
              </w:rPr>
              <w:fldChar w:fldCharType="begin"/>
            </w:r>
            <w:r w:rsidR="00DB399F">
              <w:rPr>
                <w:noProof/>
                <w:webHidden/>
              </w:rPr>
              <w:instrText xml:space="preserve"> PAGEREF _Toc61862258 \h </w:instrText>
            </w:r>
            <w:r w:rsidR="00DB399F">
              <w:rPr>
                <w:noProof/>
                <w:webHidden/>
              </w:rPr>
            </w:r>
            <w:r w:rsidR="00DB399F">
              <w:rPr>
                <w:noProof/>
                <w:webHidden/>
              </w:rPr>
              <w:fldChar w:fldCharType="separate"/>
            </w:r>
            <w:r w:rsidR="00DB399F">
              <w:rPr>
                <w:noProof/>
                <w:webHidden/>
              </w:rPr>
              <w:t>37</w:t>
            </w:r>
            <w:r w:rsidR="00DB399F">
              <w:rPr>
                <w:noProof/>
                <w:webHidden/>
              </w:rPr>
              <w:fldChar w:fldCharType="end"/>
            </w:r>
          </w:hyperlink>
        </w:p>
        <w:p w14:paraId="09B138D9" w14:textId="375D6650" w:rsidR="00DB399F" w:rsidRDefault="00866C92">
          <w:pPr>
            <w:pStyle w:val="TDC3"/>
            <w:tabs>
              <w:tab w:val="left" w:pos="1320"/>
              <w:tab w:val="right" w:leader="dot" w:pos="9089"/>
            </w:tabs>
            <w:rPr>
              <w:rFonts w:asciiTheme="minorHAnsi" w:eastAsiaTheme="minorEastAsia" w:hAnsiTheme="minorHAnsi" w:cstheme="minorBidi"/>
              <w:noProof/>
              <w:kern w:val="0"/>
              <w:sz w:val="22"/>
              <w:szCs w:val="22"/>
              <w:lang w:val="es-PE" w:eastAsia="es-PE" w:bidi="ar-SA"/>
            </w:rPr>
          </w:pPr>
          <w:hyperlink w:anchor="_Toc61862259" w:history="1">
            <w:r w:rsidR="00DB399F" w:rsidRPr="00147CAD">
              <w:rPr>
                <w:rStyle w:val="Hipervnculo"/>
                <w:rFonts w:cs="Times New Roman"/>
                <w:b/>
                <w:bCs/>
                <w:noProof/>
              </w:rPr>
              <w:t>2.6.4.</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i/>
                <w:noProof/>
              </w:rPr>
              <w:t>Cálculo</w:t>
            </w:r>
            <w:r w:rsidR="00DB399F" w:rsidRPr="00147CAD">
              <w:rPr>
                <w:rStyle w:val="Hipervnculo"/>
                <w:rFonts w:cs="Times New Roman"/>
                <w:b/>
                <w:i/>
                <w:noProof/>
              </w:rPr>
              <w:t xml:space="preserve"> del Impuesto Predial</w:t>
            </w:r>
            <w:r w:rsidR="00DB399F">
              <w:rPr>
                <w:noProof/>
                <w:webHidden/>
              </w:rPr>
              <w:tab/>
            </w:r>
            <w:r w:rsidR="00DB399F">
              <w:rPr>
                <w:noProof/>
                <w:webHidden/>
              </w:rPr>
              <w:fldChar w:fldCharType="begin"/>
            </w:r>
            <w:r w:rsidR="00DB399F">
              <w:rPr>
                <w:noProof/>
                <w:webHidden/>
              </w:rPr>
              <w:instrText xml:space="preserve"> PAGEREF _Toc61862259 \h </w:instrText>
            </w:r>
            <w:r w:rsidR="00DB399F">
              <w:rPr>
                <w:noProof/>
                <w:webHidden/>
              </w:rPr>
            </w:r>
            <w:r w:rsidR="00DB399F">
              <w:rPr>
                <w:noProof/>
                <w:webHidden/>
              </w:rPr>
              <w:fldChar w:fldCharType="separate"/>
            </w:r>
            <w:r w:rsidR="00DB399F">
              <w:rPr>
                <w:noProof/>
                <w:webHidden/>
              </w:rPr>
              <w:t>38</w:t>
            </w:r>
            <w:r w:rsidR="00DB399F">
              <w:rPr>
                <w:noProof/>
                <w:webHidden/>
              </w:rPr>
              <w:fldChar w:fldCharType="end"/>
            </w:r>
          </w:hyperlink>
        </w:p>
        <w:p w14:paraId="4D9AD00B" w14:textId="1A3544B3" w:rsidR="00DB399F" w:rsidRDefault="00866C92">
          <w:pPr>
            <w:pStyle w:val="TDC3"/>
            <w:tabs>
              <w:tab w:val="left" w:pos="1540"/>
              <w:tab w:val="right" w:leader="dot" w:pos="9089"/>
            </w:tabs>
            <w:rPr>
              <w:rFonts w:asciiTheme="minorHAnsi" w:eastAsiaTheme="minorEastAsia" w:hAnsiTheme="minorHAnsi" w:cstheme="minorBidi"/>
              <w:noProof/>
              <w:kern w:val="0"/>
              <w:sz w:val="22"/>
              <w:szCs w:val="22"/>
              <w:lang w:val="es-PE" w:eastAsia="es-PE" w:bidi="ar-SA"/>
            </w:rPr>
          </w:pPr>
          <w:hyperlink w:anchor="_Toc61862264" w:history="1">
            <w:r w:rsidR="00DB399F" w:rsidRPr="00147CAD">
              <w:rPr>
                <w:rStyle w:val="Hipervnculo"/>
                <w:rFonts w:cs="Times New Roman"/>
                <w:b/>
                <w:bCs/>
                <w:i/>
                <w:noProof/>
              </w:rPr>
              <w:t>2.6.4.1.</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i/>
                <w:noProof/>
              </w:rPr>
              <w:t>Cálculo</w:t>
            </w:r>
            <w:r w:rsidR="00DB399F" w:rsidRPr="00147CAD">
              <w:rPr>
                <w:rStyle w:val="Hipervnculo"/>
                <w:rFonts w:cs="Times New Roman"/>
                <w:b/>
                <w:i/>
                <w:noProof/>
              </w:rPr>
              <w:t xml:space="preserve"> del valor del predio – base imponible</w:t>
            </w:r>
            <w:r w:rsidR="00DB399F">
              <w:rPr>
                <w:noProof/>
                <w:webHidden/>
              </w:rPr>
              <w:tab/>
            </w:r>
            <w:r w:rsidR="00DB399F">
              <w:rPr>
                <w:noProof/>
                <w:webHidden/>
              </w:rPr>
              <w:fldChar w:fldCharType="begin"/>
            </w:r>
            <w:r w:rsidR="00DB399F">
              <w:rPr>
                <w:noProof/>
                <w:webHidden/>
              </w:rPr>
              <w:instrText xml:space="preserve"> PAGEREF _Toc61862264 \h </w:instrText>
            </w:r>
            <w:r w:rsidR="00DB399F">
              <w:rPr>
                <w:noProof/>
                <w:webHidden/>
              </w:rPr>
            </w:r>
            <w:r w:rsidR="00DB399F">
              <w:rPr>
                <w:noProof/>
                <w:webHidden/>
              </w:rPr>
              <w:fldChar w:fldCharType="separate"/>
            </w:r>
            <w:r w:rsidR="00DB399F">
              <w:rPr>
                <w:noProof/>
                <w:webHidden/>
              </w:rPr>
              <w:t>39</w:t>
            </w:r>
            <w:r w:rsidR="00DB399F">
              <w:rPr>
                <w:noProof/>
                <w:webHidden/>
              </w:rPr>
              <w:fldChar w:fldCharType="end"/>
            </w:r>
          </w:hyperlink>
        </w:p>
        <w:p w14:paraId="472C0D96" w14:textId="045F36E3" w:rsidR="00DB399F" w:rsidRDefault="00866C92">
          <w:pPr>
            <w:pStyle w:val="TDC3"/>
            <w:tabs>
              <w:tab w:val="left" w:pos="1320"/>
              <w:tab w:val="right" w:leader="dot" w:pos="9089"/>
            </w:tabs>
            <w:rPr>
              <w:rFonts w:asciiTheme="minorHAnsi" w:eastAsiaTheme="minorEastAsia" w:hAnsiTheme="minorHAnsi" w:cstheme="minorBidi"/>
              <w:noProof/>
              <w:kern w:val="0"/>
              <w:sz w:val="22"/>
              <w:szCs w:val="22"/>
              <w:lang w:val="es-PE" w:eastAsia="es-PE" w:bidi="ar-SA"/>
            </w:rPr>
          </w:pPr>
          <w:hyperlink w:anchor="_Toc61862265" w:history="1">
            <w:r w:rsidR="00DB399F" w:rsidRPr="00147CAD">
              <w:rPr>
                <w:rStyle w:val="Hipervnculo"/>
                <w:rFonts w:cs="Times New Roman"/>
                <w:b/>
                <w:bCs/>
                <w:noProof/>
              </w:rPr>
              <w:t>2.6.5.</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noProof/>
              </w:rPr>
              <w:t>Presentación de la declaración jurada</w:t>
            </w:r>
            <w:r w:rsidR="00DB399F">
              <w:rPr>
                <w:noProof/>
                <w:webHidden/>
              </w:rPr>
              <w:tab/>
            </w:r>
            <w:r w:rsidR="00DB399F">
              <w:rPr>
                <w:noProof/>
                <w:webHidden/>
              </w:rPr>
              <w:fldChar w:fldCharType="begin"/>
            </w:r>
            <w:r w:rsidR="00DB399F">
              <w:rPr>
                <w:noProof/>
                <w:webHidden/>
              </w:rPr>
              <w:instrText xml:space="preserve"> PAGEREF _Toc61862265 \h </w:instrText>
            </w:r>
            <w:r w:rsidR="00DB399F">
              <w:rPr>
                <w:noProof/>
                <w:webHidden/>
              </w:rPr>
            </w:r>
            <w:r w:rsidR="00DB399F">
              <w:rPr>
                <w:noProof/>
                <w:webHidden/>
              </w:rPr>
              <w:fldChar w:fldCharType="separate"/>
            </w:r>
            <w:r w:rsidR="00DB399F">
              <w:rPr>
                <w:noProof/>
                <w:webHidden/>
              </w:rPr>
              <w:t>42</w:t>
            </w:r>
            <w:r w:rsidR="00DB399F">
              <w:rPr>
                <w:noProof/>
                <w:webHidden/>
              </w:rPr>
              <w:fldChar w:fldCharType="end"/>
            </w:r>
          </w:hyperlink>
        </w:p>
        <w:p w14:paraId="27CD379D" w14:textId="29DA80CB" w:rsidR="00DB399F" w:rsidRDefault="00866C92">
          <w:pPr>
            <w:pStyle w:val="TDC3"/>
            <w:tabs>
              <w:tab w:val="left" w:pos="1320"/>
              <w:tab w:val="right" w:leader="dot" w:pos="9089"/>
            </w:tabs>
            <w:rPr>
              <w:rFonts w:asciiTheme="minorHAnsi" w:eastAsiaTheme="minorEastAsia" w:hAnsiTheme="minorHAnsi" w:cstheme="minorBidi"/>
              <w:noProof/>
              <w:kern w:val="0"/>
              <w:sz w:val="22"/>
              <w:szCs w:val="22"/>
              <w:lang w:val="es-PE" w:eastAsia="es-PE" w:bidi="ar-SA"/>
            </w:rPr>
          </w:pPr>
          <w:hyperlink w:anchor="_Toc61862271" w:history="1">
            <w:r w:rsidR="00DB399F" w:rsidRPr="00147CAD">
              <w:rPr>
                <w:rStyle w:val="Hipervnculo"/>
                <w:rFonts w:cs="Times New Roman"/>
                <w:b/>
                <w:bCs/>
                <w:noProof/>
              </w:rPr>
              <w:t>2.6.6.</w:t>
            </w:r>
            <w:r w:rsidR="00DB399F">
              <w:rPr>
                <w:rFonts w:asciiTheme="minorHAnsi" w:eastAsiaTheme="minorEastAsia" w:hAnsiTheme="minorHAnsi" w:cstheme="minorBidi"/>
                <w:noProof/>
                <w:kern w:val="0"/>
                <w:sz w:val="22"/>
                <w:szCs w:val="22"/>
                <w:lang w:val="es-PE" w:eastAsia="es-PE" w:bidi="ar-SA"/>
              </w:rPr>
              <w:tab/>
            </w:r>
            <w:r w:rsidR="00DB399F" w:rsidRPr="00147CAD">
              <w:rPr>
                <w:rStyle w:val="Hipervnculo"/>
                <w:rFonts w:cs="Times New Roman"/>
                <w:b/>
                <w:bCs/>
                <w:noProof/>
              </w:rPr>
              <w:t>Formas de pago del impuesto predial</w:t>
            </w:r>
            <w:r w:rsidR="00DB399F">
              <w:rPr>
                <w:noProof/>
                <w:webHidden/>
              </w:rPr>
              <w:tab/>
            </w:r>
            <w:r w:rsidR="00DB399F">
              <w:rPr>
                <w:noProof/>
                <w:webHidden/>
              </w:rPr>
              <w:fldChar w:fldCharType="begin"/>
            </w:r>
            <w:r w:rsidR="00DB399F">
              <w:rPr>
                <w:noProof/>
                <w:webHidden/>
              </w:rPr>
              <w:instrText xml:space="preserve"> PAGEREF _Toc61862271 \h </w:instrText>
            </w:r>
            <w:r w:rsidR="00DB399F">
              <w:rPr>
                <w:noProof/>
                <w:webHidden/>
              </w:rPr>
            </w:r>
            <w:r w:rsidR="00DB399F">
              <w:rPr>
                <w:noProof/>
                <w:webHidden/>
              </w:rPr>
              <w:fldChar w:fldCharType="separate"/>
            </w:r>
            <w:r w:rsidR="00DB399F">
              <w:rPr>
                <w:noProof/>
                <w:webHidden/>
              </w:rPr>
              <w:t>43</w:t>
            </w:r>
            <w:r w:rsidR="00DB399F">
              <w:rPr>
                <w:noProof/>
                <w:webHidden/>
              </w:rPr>
              <w:fldChar w:fldCharType="end"/>
            </w:r>
          </w:hyperlink>
        </w:p>
        <w:p w14:paraId="15A17505" w14:textId="7A60858E" w:rsidR="00DB399F" w:rsidRDefault="00866C92">
          <w:pPr>
            <w:pStyle w:val="TDC1"/>
            <w:tabs>
              <w:tab w:val="right" w:leader="dot" w:pos="9089"/>
            </w:tabs>
            <w:rPr>
              <w:rFonts w:asciiTheme="minorHAnsi" w:eastAsiaTheme="minorEastAsia" w:hAnsiTheme="minorHAnsi" w:cstheme="minorBidi"/>
              <w:noProof/>
              <w:kern w:val="0"/>
              <w:sz w:val="22"/>
              <w:szCs w:val="22"/>
              <w:lang w:val="es-PE" w:eastAsia="es-PE" w:bidi="ar-SA"/>
            </w:rPr>
          </w:pPr>
          <w:hyperlink w:anchor="_Toc61862287" w:history="1">
            <w:r w:rsidR="00DB399F" w:rsidRPr="00147CAD">
              <w:rPr>
                <w:rStyle w:val="Hipervnculo"/>
                <w:noProof/>
              </w:rPr>
              <w:t>CAPÍTULO III</w:t>
            </w:r>
            <w:r w:rsidR="00DB399F">
              <w:rPr>
                <w:noProof/>
                <w:webHidden/>
              </w:rPr>
              <w:tab/>
            </w:r>
            <w:r w:rsidR="00DB399F">
              <w:rPr>
                <w:noProof/>
                <w:webHidden/>
              </w:rPr>
              <w:fldChar w:fldCharType="begin"/>
            </w:r>
            <w:r w:rsidR="00DB399F">
              <w:rPr>
                <w:noProof/>
                <w:webHidden/>
              </w:rPr>
              <w:instrText xml:space="preserve"> PAGEREF _Toc61862287 \h </w:instrText>
            </w:r>
            <w:r w:rsidR="00DB399F">
              <w:rPr>
                <w:noProof/>
                <w:webHidden/>
              </w:rPr>
            </w:r>
            <w:r w:rsidR="00DB399F">
              <w:rPr>
                <w:noProof/>
                <w:webHidden/>
              </w:rPr>
              <w:fldChar w:fldCharType="separate"/>
            </w:r>
            <w:r w:rsidR="00DB399F">
              <w:rPr>
                <w:noProof/>
                <w:webHidden/>
              </w:rPr>
              <w:t>45</w:t>
            </w:r>
            <w:r w:rsidR="00DB399F">
              <w:rPr>
                <w:noProof/>
                <w:webHidden/>
              </w:rPr>
              <w:fldChar w:fldCharType="end"/>
            </w:r>
          </w:hyperlink>
        </w:p>
        <w:p w14:paraId="6E130EF7" w14:textId="6DA4FB0D" w:rsidR="00DB399F" w:rsidRDefault="00866C92">
          <w:pPr>
            <w:pStyle w:val="TDC1"/>
            <w:tabs>
              <w:tab w:val="right" w:leader="dot" w:pos="9089"/>
            </w:tabs>
            <w:rPr>
              <w:rFonts w:asciiTheme="minorHAnsi" w:eastAsiaTheme="minorEastAsia" w:hAnsiTheme="minorHAnsi" w:cstheme="minorBidi"/>
              <w:noProof/>
              <w:kern w:val="0"/>
              <w:sz w:val="22"/>
              <w:szCs w:val="22"/>
              <w:lang w:val="es-PE" w:eastAsia="es-PE" w:bidi="ar-SA"/>
            </w:rPr>
          </w:pPr>
          <w:hyperlink w:anchor="_Toc61862288" w:history="1">
            <w:r w:rsidR="00DB399F" w:rsidRPr="00147CAD">
              <w:rPr>
                <w:rStyle w:val="Hipervnculo"/>
                <w:noProof/>
              </w:rPr>
              <w:t>INTERPRETAR CONSTITUCIONALMENTE LA LEGISLACIÓN SOBRE EL IMPUESTO PREDIAL</w:t>
            </w:r>
            <w:r w:rsidR="00DB399F">
              <w:rPr>
                <w:noProof/>
                <w:webHidden/>
              </w:rPr>
              <w:tab/>
            </w:r>
            <w:r w:rsidR="00DB399F">
              <w:rPr>
                <w:noProof/>
                <w:webHidden/>
              </w:rPr>
              <w:fldChar w:fldCharType="begin"/>
            </w:r>
            <w:r w:rsidR="00DB399F">
              <w:rPr>
                <w:noProof/>
                <w:webHidden/>
              </w:rPr>
              <w:instrText xml:space="preserve"> PAGEREF _Toc61862288 \h </w:instrText>
            </w:r>
            <w:r w:rsidR="00DB399F">
              <w:rPr>
                <w:noProof/>
                <w:webHidden/>
              </w:rPr>
            </w:r>
            <w:r w:rsidR="00DB399F">
              <w:rPr>
                <w:noProof/>
                <w:webHidden/>
              </w:rPr>
              <w:fldChar w:fldCharType="separate"/>
            </w:r>
            <w:r w:rsidR="00DB399F">
              <w:rPr>
                <w:noProof/>
                <w:webHidden/>
              </w:rPr>
              <w:t>45</w:t>
            </w:r>
            <w:r w:rsidR="00DB399F">
              <w:rPr>
                <w:noProof/>
                <w:webHidden/>
              </w:rPr>
              <w:fldChar w:fldCharType="end"/>
            </w:r>
          </w:hyperlink>
        </w:p>
        <w:p w14:paraId="6C3204E0" w14:textId="67168C2E" w:rsidR="00DB399F" w:rsidRDefault="00866C92">
          <w:pPr>
            <w:pStyle w:val="TDC2"/>
            <w:tabs>
              <w:tab w:val="right" w:leader="dot" w:pos="9089"/>
            </w:tabs>
            <w:rPr>
              <w:rFonts w:asciiTheme="minorHAnsi" w:eastAsiaTheme="minorEastAsia" w:hAnsiTheme="minorHAnsi" w:cstheme="minorBidi"/>
              <w:noProof/>
              <w:kern w:val="0"/>
              <w:sz w:val="22"/>
              <w:szCs w:val="22"/>
              <w:lang w:val="es-PE" w:eastAsia="es-PE" w:bidi="ar-SA"/>
            </w:rPr>
          </w:pPr>
          <w:hyperlink w:anchor="_Toc61862289" w:history="1">
            <w:r w:rsidR="00DB399F" w:rsidRPr="00147CAD">
              <w:rPr>
                <w:rStyle w:val="Hipervnculo"/>
                <w:noProof/>
                <w:spacing w:val="4"/>
              </w:rPr>
              <w:t>3.1</w:t>
            </w:r>
            <w:r w:rsidR="00DB399F" w:rsidRPr="00147CAD">
              <w:rPr>
                <w:rStyle w:val="Hipervnculo"/>
                <w:i/>
                <w:iCs/>
                <w:noProof/>
                <w:spacing w:val="4"/>
              </w:rPr>
              <w:t xml:space="preserve">. </w:t>
            </w:r>
            <w:r w:rsidR="00DB399F" w:rsidRPr="00147CAD">
              <w:rPr>
                <w:rStyle w:val="Hipervnculo"/>
                <w:iCs/>
                <w:noProof/>
              </w:rPr>
              <w:t xml:space="preserve">Análisis sobre la </w:t>
            </w:r>
            <w:r w:rsidR="00DB399F" w:rsidRPr="00147CAD">
              <w:rPr>
                <w:rStyle w:val="Hipervnculo"/>
                <w:iCs/>
                <w:noProof/>
                <w:spacing w:val="4"/>
              </w:rPr>
              <w:t>legislación</w:t>
            </w:r>
            <w:r w:rsidR="00DB399F" w:rsidRPr="00147CAD">
              <w:rPr>
                <w:rStyle w:val="Hipervnculo"/>
                <w:iCs/>
                <w:noProof/>
              </w:rPr>
              <w:t xml:space="preserve"> nacional – Impuesto Predial</w:t>
            </w:r>
            <w:r w:rsidR="00DB399F">
              <w:rPr>
                <w:noProof/>
                <w:webHidden/>
              </w:rPr>
              <w:tab/>
            </w:r>
            <w:r w:rsidR="00DB399F">
              <w:rPr>
                <w:noProof/>
                <w:webHidden/>
              </w:rPr>
              <w:fldChar w:fldCharType="begin"/>
            </w:r>
            <w:r w:rsidR="00DB399F">
              <w:rPr>
                <w:noProof/>
                <w:webHidden/>
              </w:rPr>
              <w:instrText xml:space="preserve"> PAGEREF _Toc61862289 \h </w:instrText>
            </w:r>
            <w:r w:rsidR="00DB399F">
              <w:rPr>
                <w:noProof/>
                <w:webHidden/>
              </w:rPr>
            </w:r>
            <w:r w:rsidR="00DB399F">
              <w:rPr>
                <w:noProof/>
                <w:webHidden/>
              </w:rPr>
              <w:fldChar w:fldCharType="separate"/>
            </w:r>
            <w:r w:rsidR="00DB399F">
              <w:rPr>
                <w:noProof/>
                <w:webHidden/>
              </w:rPr>
              <w:t>45</w:t>
            </w:r>
            <w:r w:rsidR="00DB399F">
              <w:rPr>
                <w:noProof/>
                <w:webHidden/>
              </w:rPr>
              <w:fldChar w:fldCharType="end"/>
            </w:r>
          </w:hyperlink>
        </w:p>
        <w:p w14:paraId="55F1FBFC" w14:textId="67B1B78A" w:rsidR="00DB399F" w:rsidRDefault="00866C92">
          <w:pPr>
            <w:pStyle w:val="TDC2"/>
            <w:tabs>
              <w:tab w:val="right" w:leader="dot" w:pos="9089"/>
            </w:tabs>
            <w:rPr>
              <w:rFonts w:asciiTheme="minorHAnsi" w:eastAsiaTheme="minorEastAsia" w:hAnsiTheme="minorHAnsi" w:cstheme="minorBidi"/>
              <w:noProof/>
              <w:kern w:val="0"/>
              <w:sz w:val="22"/>
              <w:szCs w:val="22"/>
              <w:lang w:val="es-PE" w:eastAsia="es-PE" w:bidi="ar-SA"/>
            </w:rPr>
          </w:pPr>
          <w:hyperlink w:anchor="_Toc61862290" w:history="1">
            <w:r w:rsidR="00DB399F" w:rsidRPr="00147CAD">
              <w:rPr>
                <w:rStyle w:val="Hipervnculo"/>
                <w:noProof/>
                <w:spacing w:val="4"/>
              </w:rPr>
              <w:t>3</w:t>
            </w:r>
            <w:r w:rsidR="00DB399F" w:rsidRPr="00147CAD">
              <w:rPr>
                <w:rStyle w:val="Hipervnculo"/>
                <w:i/>
                <w:iCs/>
                <w:noProof/>
                <w:spacing w:val="4"/>
              </w:rPr>
              <w:t xml:space="preserve">.2.  </w:t>
            </w:r>
            <w:r w:rsidR="00DB399F" w:rsidRPr="00147CAD">
              <w:rPr>
                <w:rStyle w:val="Hipervnculo"/>
                <w:iCs/>
                <w:noProof/>
                <w:spacing w:val="4"/>
              </w:rPr>
              <w:t>Los principios Constitucionales del Sistema Tributario</w:t>
            </w:r>
            <w:r w:rsidR="00DB399F">
              <w:rPr>
                <w:noProof/>
                <w:webHidden/>
              </w:rPr>
              <w:tab/>
            </w:r>
            <w:r w:rsidR="00DB399F">
              <w:rPr>
                <w:noProof/>
                <w:webHidden/>
              </w:rPr>
              <w:fldChar w:fldCharType="begin"/>
            </w:r>
            <w:r w:rsidR="00DB399F">
              <w:rPr>
                <w:noProof/>
                <w:webHidden/>
              </w:rPr>
              <w:instrText xml:space="preserve"> PAGEREF _Toc61862290 \h </w:instrText>
            </w:r>
            <w:r w:rsidR="00DB399F">
              <w:rPr>
                <w:noProof/>
                <w:webHidden/>
              </w:rPr>
            </w:r>
            <w:r w:rsidR="00DB399F">
              <w:rPr>
                <w:noProof/>
                <w:webHidden/>
              </w:rPr>
              <w:fldChar w:fldCharType="separate"/>
            </w:r>
            <w:r w:rsidR="00DB399F">
              <w:rPr>
                <w:noProof/>
                <w:webHidden/>
              </w:rPr>
              <w:t>47</w:t>
            </w:r>
            <w:r w:rsidR="00DB399F">
              <w:rPr>
                <w:noProof/>
                <w:webHidden/>
              </w:rPr>
              <w:fldChar w:fldCharType="end"/>
            </w:r>
          </w:hyperlink>
        </w:p>
        <w:p w14:paraId="3F5CE111" w14:textId="3AB10D1E" w:rsidR="00DB399F" w:rsidRDefault="00866C92">
          <w:pPr>
            <w:pStyle w:val="TDC3"/>
            <w:tabs>
              <w:tab w:val="right" w:leader="dot" w:pos="9089"/>
            </w:tabs>
            <w:rPr>
              <w:rFonts w:asciiTheme="minorHAnsi" w:eastAsiaTheme="minorEastAsia" w:hAnsiTheme="minorHAnsi" w:cstheme="minorBidi"/>
              <w:noProof/>
              <w:kern w:val="0"/>
              <w:sz w:val="22"/>
              <w:szCs w:val="22"/>
              <w:lang w:val="es-PE" w:eastAsia="es-PE" w:bidi="ar-SA"/>
            </w:rPr>
          </w:pPr>
          <w:hyperlink w:anchor="_Toc61862291" w:history="1">
            <w:r w:rsidR="00DB399F" w:rsidRPr="00147CAD">
              <w:rPr>
                <w:rStyle w:val="Hipervnculo"/>
                <w:b/>
                <w:bCs/>
                <w:noProof/>
              </w:rPr>
              <w:t xml:space="preserve">3.1.1. </w:t>
            </w:r>
            <w:r w:rsidR="00DB399F" w:rsidRPr="00147CAD">
              <w:rPr>
                <w:rStyle w:val="Hipervnculo"/>
                <w:b/>
                <w:noProof/>
              </w:rPr>
              <w:t>Principio de reserva de Ley</w:t>
            </w:r>
            <w:r w:rsidR="00DB399F">
              <w:rPr>
                <w:noProof/>
                <w:webHidden/>
              </w:rPr>
              <w:tab/>
            </w:r>
            <w:r w:rsidR="00DB399F">
              <w:rPr>
                <w:noProof/>
                <w:webHidden/>
              </w:rPr>
              <w:fldChar w:fldCharType="begin"/>
            </w:r>
            <w:r w:rsidR="00DB399F">
              <w:rPr>
                <w:noProof/>
                <w:webHidden/>
              </w:rPr>
              <w:instrText xml:space="preserve"> PAGEREF _Toc61862291 \h </w:instrText>
            </w:r>
            <w:r w:rsidR="00DB399F">
              <w:rPr>
                <w:noProof/>
                <w:webHidden/>
              </w:rPr>
            </w:r>
            <w:r w:rsidR="00DB399F">
              <w:rPr>
                <w:noProof/>
                <w:webHidden/>
              </w:rPr>
              <w:fldChar w:fldCharType="separate"/>
            </w:r>
            <w:r w:rsidR="00DB399F">
              <w:rPr>
                <w:noProof/>
                <w:webHidden/>
              </w:rPr>
              <w:t>47</w:t>
            </w:r>
            <w:r w:rsidR="00DB399F">
              <w:rPr>
                <w:noProof/>
                <w:webHidden/>
              </w:rPr>
              <w:fldChar w:fldCharType="end"/>
            </w:r>
          </w:hyperlink>
        </w:p>
        <w:p w14:paraId="3A8A097F" w14:textId="5E2DED89" w:rsidR="00DB399F" w:rsidRDefault="00866C92">
          <w:pPr>
            <w:pStyle w:val="TDC3"/>
            <w:tabs>
              <w:tab w:val="right" w:leader="dot" w:pos="9089"/>
            </w:tabs>
            <w:rPr>
              <w:rFonts w:asciiTheme="minorHAnsi" w:eastAsiaTheme="minorEastAsia" w:hAnsiTheme="minorHAnsi" w:cstheme="minorBidi"/>
              <w:noProof/>
              <w:kern w:val="0"/>
              <w:sz w:val="22"/>
              <w:szCs w:val="22"/>
              <w:lang w:val="es-PE" w:eastAsia="es-PE" w:bidi="ar-SA"/>
            </w:rPr>
          </w:pPr>
          <w:hyperlink w:anchor="_Toc61862294" w:history="1">
            <w:r w:rsidR="00DB399F" w:rsidRPr="00147CAD">
              <w:rPr>
                <w:rStyle w:val="Hipervnculo"/>
                <w:b/>
                <w:bCs/>
                <w:noProof/>
              </w:rPr>
              <w:t xml:space="preserve">3.1.2. </w:t>
            </w:r>
            <w:r w:rsidR="00DB399F" w:rsidRPr="00147CAD">
              <w:rPr>
                <w:rStyle w:val="Hipervnculo"/>
                <w:b/>
                <w:noProof/>
              </w:rPr>
              <w:t>Principio al Respeto a los Derechos Fundamentales</w:t>
            </w:r>
            <w:r w:rsidR="00DB399F">
              <w:rPr>
                <w:noProof/>
                <w:webHidden/>
              </w:rPr>
              <w:tab/>
            </w:r>
            <w:r w:rsidR="00DB399F">
              <w:rPr>
                <w:noProof/>
                <w:webHidden/>
              </w:rPr>
              <w:fldChar w:fldCharType="begin"/>
            </w:r>
            <w:r w:rsidR="00DB399F">
              <w:rPr>
                <w:noProof/>
                <w:webHidden/>
              </w:rPr>
              <w:instrText xml:space="preserve"> PAGEREF _Toc61862294 \h </w:instrText>
            </w:r>
            <w:r w:rsidR="00DB399F">
              <w:rPr>
                <w:noProof/>
                <w:webHidden/>
              </w:rPr>
            </w:r>
            <w:r w:rsidR="00DB399F">
              <w:rPr>
                <w:noProof/>
                <w:webHidden/>
              </w:rPr>
              <w:fldChar w:fldCharType="separate"/>
            </w:r>
            <w:r w:rsidR="00DB399F">
              <w:rPr>
                <w:noProof/>
                <w:webHidden/>
              </w:rPr>
              <w:t>47</w:t>
            </w:r>
            <w:r w:rsidR="00DB399F">
              <w:rPr>
                <w:noProof/>
                <w:webHidden/>
              </w:rPr>
              <w:fldChar w:fldCharType="end"/>
            </w:r>
          </w:hyperlink>
        </w:p>
        <w:p w14:paraId="07C1988C" w14:textId="302EB705" w:rsidR="00DB399F" w:rsidRDefault="00866C92">
          <w:pPr>
            <w:pStyle w:val="TDC3"/>
            <w:tabs>
              <w:tab w:val="right" w:leader="dot" w:pos="9089"/>
            </w:tabs>
            <w:rPr>
              <w:rFonts w:asciiTheme="minorHAnsi" w:eastAsiaTheme="minorEastAsia" w:hAnsiTheme="minorHAnsi" w:cstheme="minorBidi"/>
              <w:noProof/>
              <w:kern w:val="0"/>
              <w:sz w:val="22"/>
              <w:szCs w:val="22"/>
              <w:lang w:val="es-PE" w:eastAsia="es-PE" w:bidi="ar-SA"/>
            </w:rPr>
          </w:pPr>
          <w:hyperlink w:anchor="_Toc61862297" w:history="1">
            <w:r w:rsidR="00DB399F" w:rsidRPr="00147CAD">
              <w:rPr>
                <w:rStyle w:val="Hipervnculo"/>
                <w:b/>
                <w:bCs/>
                <w:noProof/>
              </w:rPr>
              <w:t xml:space="preserve">3.1.3. </w:t>
            </w:r>
            <w:r w:rsidR="00DB399F" w:rsidRPr="00147CAD">
              <w:rPr>
                <w:rStyle w:val="Hipervnculo"/>
                <w:b/>
                <w:noProof/>
              </w:rPr>
              <w:t>Principio de generalidad</w:t>
            </w:r>
            <w:r w:rsidR="00DB399F">
              <w:rPr>
                <w:noProof/>
                <w:webHidden/>
              </w:rPr>
              <w:tab/>
            </w:r>
            <w:r w:rsidR="00DB399F">
              <w:rPr>
                <w:noProof/>
                <w:webHidden/>
              </w:rPr>
              <w:fldChar w:fldCharType="begin"/>
            </w:r>
            <w:r w:rsidR="00DB399F">
              <w:rPr>
                <w:noProof/>
                <w:webHidden/>
              </w:rPr>
              <w:instrText xml:space="preserve"> PAGEREF _Toc61862297 \h </w:instrText>
            </w:r>
            <w:r w:rsidR="00DB399F">
              <w:rPr>
                <w:noProof/>
                <w:webHidden/>
              </w:rPr>
            </w:r>
            <w:r w:rsidR="00DB399F">
              <w:rPr>
                <w:noProof/>
                <w:webHidden/>
              </w:rPr>
              <w:fldChar w:fldCharType="separate"/>
            </w:r>
            <w:r w:rsidR="00DB399F">
              <w:rPr>
                <w:noProof/>
                <w:webHidden/>
              </w:rPr>
              <w:t>48</w:t>
            </w:r>
            <w:r w:rsidR="00DB399F">
              <w:rPr>
                <w:noProof/>
                <w:webHidden/>
              </w:rPr>
              <w:fldChar w:fldCharType="end"/>
            </w:r>
          </w:hyperlink>
        </w:p>
        <w:p w14:paraId="7E425C3A" w14:textId="6C01D462" w:rsidR="00DB399F" w:rsidRDefault="00866C92">
          <w:pPr>
            <w:pStyle w:val="TDC3"/>
            <w:tabs>
              <w:tab w:val="right" w:leader="dot" w:pos="9089"/>
            </w:tabs>
            <w:rPr>
              <w:rFonts w:asciiTheme="minorHAnsi" w:eastAsiaTheme="minorEastAsia" w:hAnsiTheme="minorHAnsi" w:cstheme="minorBidi"/>
              <w:noProof/>
              <w:kern w:val="0"/>
              <w:sz w:val="22"/>
              <w:szCs w:val="22"/>
              <w:lang w:val="es-PE" w:eastAsia="es-PE" w:bidi="ar-SA"/>
            </w:rPr>
          </w:pPr>
          <w:hyperlink w:anchor="_Toc61862300" w:history="1">
            <w:r w:rsidR="00DB399F" w:rsidRPr="00147CAD">
              <w:rPr>
                <w:rStyle w:val="Hipervnculo"/>
                <w:b/>
                <w:noProof/>
              </w:rPr>
              <w:t>3.1.4. Principio de igualdad</w:t>
            </w:r>
            <w:r w:rsidR="00DB399F">
              <w:rPr>
                <w:noProof/>
                <w:webHidden/>
              </w:rPr>
              <w:tab/>
            </w:r>
            <w:r w:rsidR="00DB399F">
              <w:rPr>
                <w:noProof/>
                <w:webHidden/>
              </w:rPr>
              <w:fldChar w:fldCharType="begin"/>
            </w:r>
            <w:r w:rsidR="00DB399F">
              <w:rPr>
                <w:noProof/>
                <w:webHidden/>
              </w:rPr>
              <w:instrText xml:space="preserve"> PAGEREF _Toc61862300 \h </w:instrText>
            </w:r>
            <w:r w:rsidR="00DB399F">
              <w:rPr>
                <w:noProof/>
                <w:webHidden/>
              </w:rPr>
            </w:r>
            <w:r w:rsidR="00DB399F">
              <w:rPr>
                <w:noProof/>
                <w:webHidden/>
              </w:rPr>
              <w:fldChar w:fldCharType="separate"/>
            </w:r>
            <w:r w:rsidR="00DB399F">
              <w:rPr>
                <w:noProof/>
                <w:webHidden/>
              </w:rPr>
              <w:t>48</w:t>
            </w:r>
            <w:r w:rsidR="00DB399F">
              <w:rPr>
                <w:noProof/>
                <w:webHidden/>
              </w:rPr>
              <w:fldChar w:fldCharType="end"/>
            </w:r>
          </w:hyperlink>
        </w:p>
        <w:p w14:paraId="6C00324C" w14:textId="7181B2FA" w:rsidR="00DB399F" w:rsidRDefault="00866C92">
          <w:pPr>
            <w:pStyle w:val="TDC3"/>
            <w:tabs>
              <w:tab w:val="right" w:leader="dot" w:pos="9089"/>
            </w:tabs>
            <w:rPr>
              <w:rFonts w:asciiTheme="minorHAnsi" w:eastAsiaTheme="minorEastAsia" w:hAnsiTheme="minorHAnsi" w:cstheme="minorBidi"/>
              <w:noProof/>
              <w:kern w:val="0"/>
              <w:sz w:val="22"/>
              <w:szCs w:val="22"/>
              <w:lang w:val="es-PE" w:eastAsia="es-PE" w:bidi="ar-SA"/>
            </w:rPr>
          </w:pPr>
          <w:hyperlink w:anchor="_Toc61862302" w:history="1">
            <w:r w:rsidR="00DB399F" w:rsidRPr="00147CAD">
              <w:rPr>
                <w:rStyle w:val="Hipervnculo"/>
                <w:b/>
                <w:noProof/>
              </w:rPr>
              <w:t>3.1.5. Principio de capacidad económica y capacidad contributiva</w:t>
            </w:r>
            <w:r w:rsidR="00DB399F">
              <w:rPr>
                <w:noProof/>
                <w:webHidden/>
              </w:rPr>
              <w:tab/>
            </w:r>
            <w:r w:rsidR="00DB399F">
              <w:rPr>
                <w:noProof/>
                <w:webHidden/>
              </w:rPr>
              <w:fldChar w:fldCharType="begin"/>
            </w:r>
            <w:r w:rsidR="00DB399F">
              <w:rPr>
                <w:noProof/>
                <w:webHidden/>
              </w:rPr>
              <w:instrText xml:space="preserve"> PAGEREF _Toc61862302 \h </w:instrText>
            </w:r>
            <w:r w:rsidR="00DB399F">
              <w:rPr>
                <w:noProof/>
                <w:webHidden/>
              </w:rPr>
            </w:r>
            <w:r w:rsidR="00DB399F">
              <w:rPr>
                <w:noProof/>
                <w:webHidden/>
              </w:rPr>
              <w:fldChar w:fldCharType="separate"/>
            </w:r>
            <w:r w:rsidR="00DB399F">
              <w:rPr>
                <w:noProof/>
                <w:webHidden/>
              </w:rPr>
              <w:t>49</w:t>
            </w:r>
            <w:r w:rsidR="00DB399F">
              <w:rPr>
                <w:noProof/>
                <w:webHidden/>
              </w:rPr>
              <w:fldChar w:fldCharType="end"/>
            </w:r>
          </w:hyperlink>
        </w:p>
        <w:p w14:paraId="427EBE83" w14:textId="2BAB92C4" w:rsidR="00DB399F" w:rsidRDefault="00866C92">
          <w:pPr>
            <w:pStyle w:val="TDC3"/>
            <w:tabs>
              <w:tab w:val="right" w:leader="dot" w:pos="9089"/>
            </w:tabs>
            <w:rPr>
              <w:rFonts w:asciiTheme="minorHAnsi" w:eastAsiaTheme="minorEastAsia" w:hAnsiTheme="minorHAnsi" w:cstheme="minorBidi"/>
              <w:noProof/>
              <w:kern w:val="0"/>
              <w:sz w:val="22"/>
              <w:szCs w:val="22"/>
              <w:lang w:val="es-PE" w:eastAsia="es-PE" w:bidi="ar-SA"/>
            </w:rPr>
          </w:pPr>
          <w:hyperlink w:anchor="_Toc61862305" w:history="1">
            <w:r w:rsidR="00DB399F" w:rsidRPr="00147CAD">
              <w:rPr>
                <w:rStyle w:val="Hipervnculo"/>
                <w:b/>
                <w:noProof/>
              </w:rPr>
              <w:t>3.1.6. Principio de no confiscatoriedad</w:t>
            </w:r>
            <w:r w:rsidR="00DB399F">
              <w:rPr>
                <w:noProof/>
                <w:webHidden/>
              </w:rPr>
              <w:tab/>
            </w:r>
            <w:r w:rsidR="00DB399F">
              <w:rPr>
                <w:noProof/>
                <w:webHidden/>
              </w:rPr>
              <w:fldChar w:fldCharType="begin"/>
            </w:r>
            <w:r w:rsidR="00DB399F">
              <w:rPr>
                <w:noProof/>
                <w:webHidden/>
              </w:rPr>
              <w:instrText xml:space="preserve"> PAGEREF _Toc61862305 \h </w:instrText>
            </w:r>
            <w:r w:rsidR="00DB399F">
              <w:rPr>
                <w:noProof/>
                <w:webHidden/>
              </w:rPr>
            </w:r>
            <w:r w:rsidR="00DB399F">
              <w:rPr>
                <w:noProof/>
                <w:webHidden/>
              </w:rPr>
              <w:fldChar w:fldCharType="separate"/>
            </w:r>
            <w:r w:rsidR="00DB399F">
              <w:rPr>
                <w:noProof/>
                <w:webHidden/>
              </w:rPr>
              <w:t>49</w:t>
            </w:r>
            <w:r w:rsidR="00DB399F">
              <w:rPr>
                <w:noProof/>
                <w:webHidden/>
              </w:rPr>
              <w:fldChar w:fldCharType="end"/>
            </w:r>
          </w:hyperlink>
        </w:p>
        <w:p w14:paraId="205603A1" w14:textId="0E803002" w:rsidR="00DB399F" w:rsidRDefault="00866C92">
          <w:pPr>
            <w:pStyle w:val="TDC1"/>
            <w:tabs>
              <w:tab w:val="right" w:leader="dot" w:pos="9089"/>
            </w:tabs>
            <w:rPr>
              <w:rFonts w:asciiTheme="minorHAnsi" w:eastAsiaTheme="minorEastAsia" w:hAnsiTheme="minorHAnsi" w:cstheme="minorBidi"/>
              <w:noProof/>
              <w:kern w:val="0"/>
              <w:sz w:val="22"/>
              <w:szCs w:val="22"/>
              <w:lang w:val="es-PE" w:eastAsia="es-PE" w:bidi="ar-SA"/>
            </w:rPr>
          </w:pPr>
          <w:hyperlink w:anchor="_Toc61862313" w:history="1">
            <w:r w:rsidR="00DB399F" w:rsidRPr="00147CAD">
              <w:rPr>
                <w:rStyle w:val="Hipervnculo"/>
                <w:noProof/>
              </w:rPr>
              <w:t>CAPÍTULO IV</w:t>
            </w:r>
            <w:r w:rsidR="00DB399F">
              <w:rPr>
                <w:noProof/>
                <w:webHidden/>
              </w:rPr>
              <w:tab/>
            </w:r>
            <w:r w:rsidR="00DB399F">
              <w:rPr>
                <w:noProof/>
                <w:webHidden/>
              </w:rPr>
              <w:fldChar w:fldCharType="begin"/>
            </w:r>
            <w:r w:rsidR="00DB399F">
              <w:rPr>
                <w:noProof/>
                <w:webHidden/>
              </w:rPr>
              <w:instrText xml:space="preserve"> PAGEREF _Toc61862313 \h </w:instrText>
            </w:r>
            <w:r w:rsidR="00DB399F">
              <w:rPr>
                <w:noProof/>
                <w:webHidden/>
              </w:rPr>
            </w:r>
            <w:r w:rsidR="00DB399F">
              <w:rPr>
                <w:noProof/>
                <w:webHidden/>
              </w:rPr>
              <w:fldChar w:fldCharType="separate"/>
            </w:r>
            <w:r w:rsidR="00DB399F">
              <w:rPr>
                <w:noProof/>
                <w:webHidden/>
              </w:rPr>
              <w:t>52</w:t>
            </w:r>
            <w:r w:rsidR="00DB399F">
              <w:rPr>
                <w:noProof/>
                <w:webHidden/>
              </w:rPr>
              <w:fldChar w:fldCharType="end"/>
            </w:r>
          </w:hyperlink>
        </w:p>
        <w:p w14:paraId="1ED60A5C" w14:textId="2E67AD82" w:rsidR="00DB399F" w:rsidRDefault="00866C92">
          <w:pPr>
            <w:pStyle w:val="TDC1"/>
            <w:tabs>
              <w:tab w:val="right" w:leader="dot" w:pos="9089"/>
            </w:tabs>
            <w:rPr>
              <w:rFonts w:asciiTheme="minorHAnsi" w:eastAsiaTheme="minorEastAsia" w:hAnsiTheme="minorHAnsi" w:cstheme="minorBidi"/>
              <w:noProof/>
              <w:kern w:val="0"/>
              <w:sz w:val="22"/>
              <w:szCs w:val="22"/>
              <w:lang w:val="es-PE" w:eastAsia="es-PE" w:bidi="ar-SA"/>
            </w:rPr>
          </w:pPr>
          <w:hyperlink w:anchor="_Toc61862314" w:history="1">
            <w:r w:rsidR="00DB399F" w:rsidRPr="00147CAD">
              <w:rPr>
                <w:rStyle w:val="Hipervnculo"/>
                <w:noProof/>
              </w:rPr>
              <w:t>PROPUESTA LEGISLATIVA</w:t>
            </w:r>
            <w:r w:rsidR="00DB399F">
              <w:rPr>
                <w:noProof/>
                <w:webHidden/>
              </w:rPr>
              <w:tab/>
            </w:r>
            <w:r w:rsidR="00DB399F">
              <w:rPr>
                <w:noProof/>
                <w:webHidden/>
              </w:rPr>
              <w:fldChar w:fldCharType="begin"/>
            </w:r>
            <w:r w:rsidR="00DB399F">
              <w:rPr>
                <w:noProof/>
                <w:webHidden/>
              </w:rPr>
              <w:instrText xml:space="preserve"> PAGEREF _Toc61862314 \h </w:instrText>
            </w:r>
            <w:r w:rsidR="00DB399F">
              <w:rPr>
                <w:noProof/>
                <w:webHidden/>
              </w:rPr>
            </w:r>
            <w:r w:rsidR="00DB399F">
              <w:rPr>
                <w:noProof/>
                <w:webHidden/>
              </w:rPr>
              <w:fldChar w:fldCharType="separate"/>
            </w:r>
            <w:r w:rsidR="00DB399F">
              <w:rPr>
                <w:noProof/>
                <w:webHidden/>
              </w:rPr>
              <w:t>52</w:t>
            </w:r>
            <w:r w:rsidR="00DB399F">
              <w:rPr>
                <w:noProof/>
                <w:webHidden/>
              </w:rPr>
              <w:fldChar w:fldCharType="end"/>
            </w:r>
          </w:hyperlink>
        </w:p>
        <w:p w14:paraId="14584138" w14:textId="692F1258" w:rsidR="00DB399F" w:rsidRDefault="00866C92">
          <w:pPr>
            <w:pStyle w:val="TDC1"/>
            <w:tabs>
              <w:tab w:val="right" w:leader="dot" w:pos="9089"/>
            </w:tabs>
            <w:rPr>
              <w:rFonts w:asciiTheme="minorHAnsi" w:eastAsiaTheme="minorEastAsia" w:hAnsiTheme="minorHAnsi" w:cstheme="minorBidi"/>
              <w:noProof/>
              <w:kern w:val="0"/>
              <w:sz w:val="22"/>
              <w:szCs w:val="22"/>
              <w:lang w:val="es-PE" w:eastAsia="es-PE" w:bidi="ar-SA"/>
            </w:rPr>
          </w:pPr>
          <w:hyperlink w:anchor="_Toc61862315" w:history="1">
            <w:r w:rsidR="00DB399F" w:rsidRPr="00147CAD">
              <w:rPr>
                <w:rStyle w:val="Hipervnculo"/>
                <w:noProof/>
              </w:rPr>
              <w:t>REFERENCIAS BIBLIOGRÁFICAS</w:t>
            </w:r>
            <w:r w:rsidR="00DB399F">
              <w:rPr>
                <w:noProof/>
                <w:webHidden/>
              </w:rPr>
              <w:tab/>
            </w:r>
            <w:r w:rsidR="00DB399F">
              <w:rPr>
                <w:noProof/>
                <w:webHidden/>
              </w:rPr>
              <w:fldChar w:fldCharType="begin"/>
            </w:r>
            <w:r w:rsidR="00DB399F">
              <w:rPr>
                <w:noProof/>
                <w:webHidden/>
              </w:rPr>
              <w:instrText xml:space="preserve"> PAGEREF _Toc61862315 \h </w:instrText>
            </w:r>
            <w:r w:rsidR="00DB399F">
              <w:rPr>
                <w:noProof/>
                <w:webHidden/>
              </w:rPr>
            </w:r>
            <w:r w:rsidR="00DB399F">
              <w:rPr>
                <w:noProof/>
                <w:webHidden/>
              </w:rPr>
              <w:fldChar w:fldCharType="separate"/>
            </w:r>
            <w:r w:rsidR="00DB399F">
              <w:rPr>
                <w:noProof/>
                <w:webHidden/>
              </w:rPr>
              <w:t>59</w:t>
            </w:r>
            <w:r w:rsidR="00DB399F">
              <w:rPr>
                <w:noProof/>
                <w:webHidden/>
              </w:rPr>
              <w:fldChar w:fldCharType="end"/>
            </w:r>
          </w:hyperlink>
        </w:p>
        <w:p w14:paraId="7FEB8DB1" w14:textId="18CAB3FF" w:rsidR="00B61632" w:rsidRDefault="00B61632">
          <w:r>
            <w:rPr>
              <w:b/>
              <w:bCs/>
            </w:rPr>
            <w:fldChar w:fldCharType="end"/>
          </w:r>
        </w:p>
      </w:sdtContent>
    </w:sdt>
    <w:p w14:paraId="4FB37346" w14:textId="77777777" w:rsidR="00DB399F" w:rsidRDefault="00DB399F" w:rsidP="00D30704">
      <w:pPr>
        <w:widowControl/>
        <w:suppressAutoHyphens w:val="0"/>
        <w:autoSpaceDN/>
        <w:spacing w:after="160" w:line="360" w:lineRule="auto"/>
        <w:jc w:val="center"/>
        <w:textAlignment w:val="auto"/>
        <w:rPr>
          <w:rFonts w:cs="Times New Roman"/>
          <w:b/>
          <w:bCs/>
        </w:rPr>
      </w:pPr>
    </w:p>
    <w:p w14:paraId="1BB98578" w14:textId="3B769809" w:rsidR="00FF2F75" w:rsidRDefault="00D30704" w:rsidP="00D30704">
      <w:pPr>
        <w:widowControl/>
        <w:suppressAutoHyphens w:val="0"/>
        <w:autoSpaceDN/>
        <w:spacing w:after="160" w:line="360" w:lineRule="auto"/>
        <w:jc w:val="center"/>
        <w:textAlignment w:val="auto"/>
        <w:rPr>
          <w:rFonts w:cs="Times New Roman"/>
          <w:b/>
          <w:bCs/>
        </w:rPr>
      </w:pPr>
      <w:r w:rsidRPr="00D30704">
        <w:rPr>
          <w:rFonts w:cs="Times New Roman"/>
          <w:b/>
          <w:bCs/>
        </w:rPr>
        <w:t>ÍNDICE GRÁFICO Y TABLAS</w:t>
      </w:r>
    </w:p>
    <w:p w14:paraId="187387DB" w14:textId="232F883E" w:rsidR="00D30704" w:rsidRDefault="00D30704" w:rsidP="00D30704">
      <w:pPr>
        <w:widowControl/>
        <w:suppressAutoHyphens w:val="0"/>
        <w:autoSpaceDN/>
        <w:spacing w:after="160" w:line="360" w:lineRule="auto"/>
        <w:textAlignment w:val="auto"/>
        <w:rPr>
          <w:rFonts w:cs="Times New Roman"/>
          <w:b/>
          <w:bCs/>
        </w:rPr>
      </w:pPr>
    </w:p>
    <w:p w14:paraId="718A8863" w14:textId="4380EB1D" w:rsidR="00D30704" w:rsidRDefault="00D30704" w:rsidP="00D30704">
      <w:pPr>
        <w:widowControl/>
        <w:suppressAutoHyphens w:val="0"/>
        <w:autoSpaceDN/>
        <w:spacing w:after="160" w:line="360" w:lineRule="auto"/>
        <w:textAlignment w:val="auto"/>
        <w:rPr>
          <w:rFonts w:cs="Times New Roman"/>
          <w:b/>
          <w:bCs/>
        </w:rPr>
      </w:pPr>
      <w:r>
        <w:rPr>
          <w:rFonts w:cs="Times New Roman"/>
          <w:b/>
          <w:bCs/>
        </w:rPr>
        <w:t xml:space="preserve">Tabla 1. </w:t>
      </w:r>
      <w:r w:rsidR="001D2B46">
        <w:rPr>
          <w:rFonts w:cs="Times New Roman"/>
          <w:b/>
          <w:bCs/>
        </w:rPr>
        <w:t>Cálculo del impuesto predial</w:t>
      </w:r>
    </w:p>
    <w:p w14:paraId="29792575" w14:textId="77777777" w:rsidR="00307850" w:rsidRDefault="00D30704" w:rsidP="00D30704">
      <w:pPr>
        <w:widowControl/>
        <w:suppressAutoHyphens w:val="0"/>
        <w:autoSpaceDN/>
        <w:spacing w:after="160" w:line="360" w:lineRule="auto"/>
        <w:textAlignment w:val="auto"/>
        <w:rPr>
          <w:rFonts w:cs="Times New Roman"/>
          <w:b/>
          <w:bCs/>
        </w:rPr>
        <w:sectPr w:rsidR="00307850" w:rsidSect="006E558A">
          <w:footerReference w:type="default" r:id="rId11"/>
          <w:pgSz w:w="12240" w:h="15840"/>
          <w:pgMar w:top="1440" w:right="1440" w:bottom="1440" w:left="1701" w:header="709" w:footer="709" w:gutter="0"/>
          <w:pgNumType w:fmt="upperRoman" w:start="4"/>
          <w:cols w:space="708"/>
          <w:docGrid w:linePitch="360"/>
        </w:sectPr>
      </w:pPr>
      <w:r>
        <w:rPr>
          <w:rFonts w:cs="Times New Roman"/>
          <w:b/>
          <w:bCs/>
        </w:rPr>
        <w:t xml:space="preserve">Tabla 2. </w:t>
      </w:r>
      <w:r w:rsidR="001D2B46">
        <w:rPr>
          <w:rFonts w:cs="Times New Roman"/>
          <w:b/>
          <w:bCs/>
        </w:rPr>
        <w:t>Modalidad de pago del impuesto predial</w:t>
      </w:r>
    </w:p>
    <w:p w14:paraId="2F547183" w14:textId="279EBC44" w:rsidR="00FF2F75" w:rsidRPr="00CF0CDB" w:rsidRDefault="00FF2F75" w:rsidP="00FF2F75">
      <w:pPr>
        <w:widowControl/>
        <w:suppressAutoHyphens w:val="0"/>
        <w:autoSpaceDN/>
        <w:spacing w:after="160" w:line="259" w:lineRule="auto"/>
        <w:textAlignment w:val="auto"/>
        <w:rPr>
          <w:rFonts w:cs="Times New Roman"/>
          <w:b/>
          <w:bCs/>
        </w:rPr>
      </w:pPr>
      <w:r w:rsidRPr="00CF0CDB">
        <w:rPr>
          <w:rFonts w:cs="Times New Roman"/>
          <w:b/>
          <w:bCs/>
        </w:rPr>
        <w:lastRenderedPageBreak/>
        <w:t>RESUMEN</w:t>
      </w:r>
    </w:p>
    <w:p w14:paraId="0F036FA2" w14:textId="11DE48FC" w:rsidR="00D30704" w:rsidRDefault="00D30704" w:rsidP="00FF2F75">
      <w:pPr>
        <w:widowControl/>
        <w:suppressAutoHyphens w:val="0"/>
        <w:autoSpaceDN/>
        <w:spacing w:after="160" w:line="259" w:lineRule="auto"/>
        <w:textAlignment w:val="auto"/>
        <w:rPr>
          <w:rFonts w:cs="Times New Roman"/>
        </w:rPr>
      </w:pPr>
    </w:p>
    <w:p w14:paraId="5855795E" w14:textId="106C052A" w:rsidR="00D30704" w:rsidRPr="00BE3616" w:rsidRDefault="00D30704" w:rsidP="00D30704">
      <w:pPr>
        <w:widowControl/>
        <w:suppressAutoHyphens w:val="0"/>
        <w:autoSpaceDN/>
        <w:spacing w:after="160" w:line="480" w:lineRule="auto"/>
        <w:ind w:left="426"/>
        <w:textAlignment w:val="auto"/>
        <w:rPr>
          <w:rFonts w:cs="Times New Roman"/>
        </w:rPr>
      </w:pPr>
      <w:r w:rsidRPr="00BE3616">
        <w:rPr>
          <w:rFonts w:cs="Times New Roman"/>
        </w:rPr>
        <w:t xml:space="preserve">En el Perú, se encuentra vigente el Decreto Supremo 776 – Ley de Tributación Municipal, en el artículo 8° establece sobre el impuesto predial; el artículo 11° regula sobre la base imponible, y el artículo </w:t>
      </w:r>
      <w:r>
        <w:rPr>
          <w:rFonts w:cs="Times New Roman"/>
        </w:rPr>
        <w:t>16</w:t>
      </w:r>
      <w:r w:rsidRPr="00BE3616">
        <w:rPr>
          <w:rFonts w:cs="Times New Roman"/>
        </w:rPr>
        <w:t>° hace referencia</w:t>
      </w:r>
      <w:r>
        <w:rPr>
          <w:rFonts w:cs="Times New Roman"/>
        </w:rPr>
        <w:t xml:space="preserve"> en cuanto al pago total del impuesto predial cuando se transfiere una propiedad</w:t>
      </w:r>
      <w:r w:rsidRPr="00BE3616">
        <w:rPr>
          <w:rFonts w:cs="Times New Roman"/>
        </w:rPr>
        <w:t xml:space="preserve">. </w:t>
      </w:r>
    </w:p>
    <w:p w14:paraId="621E0303" w14:textId="411036FD" w:rsidR="00D30704" w:rsidRPr="00BE3616" w:rsidRDefault="00D30704" w:rsidP="00D30704">
      <w:pPr>
        <w:widowControl/>
        <w:suppressAutoHyphens w:val="0"/>
        <w:autoSpaceDN/>
        <w:spacing w:after="160" w:line="480" w:lineRule="auto"/>
        <w:ind w:left="426"/>
        <w:textAlignment w:val="auto"/>
        <w:rPr>
          <w:rFonts w:cs="Times New Roman"/>
        </w:rPr>
      </w:pPr>
      <w:r w:rsidRPr="00BE3616">
        <w:rPr>
          <w:rFonts w:cs="Times New Roman"/>
        </w:rPr>
        <w:t>La Ley de Tributación Municipal es muy ambigua y causa cierta incertidumbre en cuanto al pago del impuesto, cuando el contribuyente tiene dos</w:t>
      </w:r>
      <w:r w:rsidR="00CF0CDB">
        <w:rPr>
          <w:rFonts w:cs="Times New Roman"/>
        </w:rPr>
        <w:t xml:space="preserve"> o más</w:t>
      </w:r>
      <w:r w:rsidRPr="00BE3616">
        <w:rPr>
          <w:rFonts w:cs="Times New Roman"/>
        </w:rPr>
        <w:t xml:space="preserve"> propiedades y quiere transferir una de ellas, la administración tributaria lo obliga a realizar el pago total del impuesto, basándose en los artículos antes mencionados.</w:t>
      </w:r>
    </w:p>
    <w:p w14:paraId="346683C6" w14:textId="398E84BB" w:rsidR="00D30704" w:rsidRDefault="00D30704" w:rsidP="00D30704">
      <w:pPr>
        <w:widowControl/>
        <w:suppressAutoHyphens w:val="0"/>
        <w:autoSpaceDN/>
        <w:spacing w:after="160" w:line="480" w:lineRule="auto"/>
        <w:ind w:left="426"/>
        <w:textAlignment w:val="auto"/>
        <w:rPr>
          <w:rFonts w:cs="Times New Roman"/>
        </w:rPr>
      </w:pPr>
      <w:r w:rsidRPr="00BE3616">
        <w:rPr>
          <w:rFonts w:cs="Times New Roman"/>
        </w:rPr>
        <w:t xml:space="preserve">La presente investigación encuentra su importancia, por cuanto, discute el por qué es importante que cada predio sea pagado de manera individual y no de manera conjunta como se viene realizando en las diferentes municipalidades o </w:t>
      </w:r>
      <w:r>
        <w:rPr>
          <w:rFonts w:cs="Times New Roman"/>
        </w:rPr>
        <w:t>S</w:t>
      </w:r>
      <w:r w:rsidRPr="00BE3616">
        <w:rPr>
          <w:rFonts w:cs="Times New Roman"/>
        </w:rPr>
        <w:t xml:space="preserve">ervicios de la </w:t>
      </w:r>
      <w:r>
        <w:rPr>
          <w:rFonts w:cs="Times New Roman"/>
        </w:rPr>
        <w:t>A</w:t>
      </w:r>
      <w:r w:rsidRPr="00BE3616">
        <w:rPr>
          <w:rFonts w:cs="Times New Roman"/>
        </w:rPr>
        <w:t xml:space="preserve">dministración </w:t>
      </w:r>
      <w:r>
        <w:rPr>
          <w:rFonts w:cs="Times New Roman"/>
        </w:rPr>
        <w:t>T</w:t>
      </w:r>
      <w:r w:rsidRPr="00BE3616">
        <w:rPr>
          <w:rFonts w:cs="Times New Roman"/>
        </w:rPr>
        <w:t xml:space="preserve">ributaria – SAT. A partir del estudio de la Constitución y diferentes ordenamientos jurídicos, asimismo, donde los principios constitucionales y derechos de los contribuyentes se ven vulnerados. </w:t>
      </w:r>
    </w:p>
    <w:p w14:paraId="2B86D160" w14:textId="6E1B28BD" w:rsidR="00D30704" w:rsidRDefault="00D30704" w:rsidP="00D30704">
      <w:pPr>
        <w:widowControl/>
        <w:suppressAutoHyphens w:val="0"/>
        <w:autoSpaceDN/>
        <w:spacing w:after="160" w:line="480" w:lineRule="auto"/>
        <w:ind w:left="426"/>
        <w:textAlignment w:val="auto"/>
        <w:rPr>
          <w:rFonts w:cs="Times New Roman"/>
        </w:rPr>
      </w:pPr>
    </w:p>
    <w:p w14:paraId="22F6C4D6" w14:textId="56E96045" w:rsidR="00D30704" w:rsidRPr="00BE3616" w:rsidRDefault="00D30704" w:rsidP="00D30704">
      <w:pPr>
        <w:widowControl/>
        <w:suppressAutoHyphens w:val="0"/>
        <w:autoSpaceDN/>
        <w:spacing w:after="160" w:line="480" w:lineRule="auto"/>
        <w:ind w:left="426"/>
        <w:textAlignment w:val="auto"/>
        <w:rPr>
          <w:rFonts w:cs="Times New Roman"/>
        </w:rPr>
      </w:pPr>
      <w:r w:rsidRPr="001D2B46">
        <w:rPr>
          <w:rFonts w:cs="Times New Roman"/>
          <w:b/>
          <w:bCs/>
        </w:rPr>
        <w:t>Palabras clave:</w:t>
      </w:r>
      <w:r>
        <w:rPr>
          <w:rFonts w:cs="Times New Roman"/>
        </w:rPr>
        <w:t xml:space="preserve"> impuesto predial, base imponible, contribuyente</w:t>
      </w:r>
    </w:p>
    <w:p w14:paraId="17A2B70F" w14:textId="77777777" w:rsidR="00D30704" w:rsidRPr="00BE3616" w:rsidRDefault="00D30704" w:rsidP="00FF2F75">
      <w:pPr>
        <w:widowControl/>
        <w:suppressAutoHyphens w:val="0"/>
        <w:autoSpaceDN/>
        <w:spacing w:after="160" w:line="259" w:lineRule="auto"/>
        <w:textAlignment w:val="auto"/>
        <w:rPr>
          <w:rFonts w:cs="Times New Roman"/>
        </w:rPr>
      </w:pPr>
    </w:p>
    <w:p w14:paraId="55937CBD" w14:textId="77777777" w:rsidR="00FF2F75" w:rsidRPr="00BE3616" w:rsidRDefault="00FF2F75" w:rsidP="00FF2F75">
      <w:pPr>
        <w:widowControl/>
        <w:suppressAutoHyphens w:val="0"/>
        <w:autoSpaceDN/>
        <w:spacing w:after="160" w:line="259" w:lineRule="auto"/>
        <w:textAlignment w:val="auto"/>
        <w:rPr>
          <w:rFonts w:cs="Times New Roman"/>
        </w:rPr>
      </w:pPr>
    </w:p>
    <w:p w14:paraId="162549CF" w14:textId="3E069763" w:rsidR="00FF2F75" w:rsidRPr="001D2B46" w:rsidRDefault="00090A12" w:rsidP="00FF2F75">
      <w:pPr>
        <w:widowControl/>
        <w:suppressAutoHyphens w:val="0"/>
        <w:autoSpaceDN/>
        <w:spacing w:after="160" w:line="259" w:lineRule="auto"/>
        <w:textAlignment w:val="auto"/>
        <w:rPr>
          <w:rFonts w:cs="Times New Roman"/>
          <w:b/>
          <w:bCs/>
        </w:rPr>
      </w:pPr>
      <w:r>
        <w:rPr>
          <w:rFonts w:cs="Times New Roman"/>
        </w:rPr>
        <w:br w:type="column"/>
      </w:r>
      <w:r w:rsidR="00FF2F75" w:rsidRPr="001D2B46">
        <w:rPr>
          <w:rFonts w:cs="Times New Roman"/>
          <w:b/>
          <w:bCs/>
        </w:rPr>
        <w:lastRenderedPageBreak/>
        <w:t>ABSTRAC</w:t>
      </w:r>
    </w:p>
    <w:p w14:paraId="5CCDF61E" w14:textId="77777777" w:rsidR="00FF2F75" w:rsidRPr="00BE3616" w:rsidRDefault="00FF2F75" w:rsidP="00FF2F75">
      <w:pPr>
        <w:widowControl/>
        <w:suppressAutoHyphens w:val="0"/>
        <w:autoSpaceDN/>
        <w:spacing w:after="160" w:line="259" w:lineRule="auto"/>
        <w:textAlignment w:val="auto"/>
        <w:rPr>
          <w:rFonts w:cs="Times New Roman"/>
        </w:rPr>
      </w:pPr>
    </w:p>
    <w:p w14:paraId="324206F6" w14:textId="30409D63" w:rsidR="00FF2F75" w:rsidRDefault="00A726A8" w:rsidP="00A726A8">
      <w:pPr>
        <w:widowControl/>
        <w:suppressAutoHyphens w:val="0"/>
        <w:autoSpaceDN/>
        <w:spacing w:after="160" w:line="480" w:lineRule="auto"/>
        <w:ind w:left="426"/>
        <w:textAlignment w:val="auto"/>
        <w:rPr>
          <w:rFonts w:cs="Times New Roman"/>
        </w:rPr>
      </w:pPr>
      <w:r>
        <w:rPr>
          <w:rFonts w:cs="Times New Roman"/>
        </w:rPr>
        <w:t xml:space="preserve">In Perú, Supreme </w:t>
      </w:r>
      <w:proofErr w:type="spellStart"/>
      <w:r>
        <w:rPr>
          <w:rFonts w:cs="Times New Roman"/>
        </w:rPr>
        <w:t>Decree</w:t>
      </w:r>
      <w:proofErr w:type="spellEnd"/>
      <w:r>
        <w:rPr>
          <w:rFonts w:cs="Times New Roman"/>
        </w:rPr>
        <w:t xml:space="preserve"> 776 – Municipal </w:t>
      </w:r>
      <w:proofErr w:type="spellStart"/>
      <w:r>
        <w:rPr>
          <w:rFonts w:cs="Times New Roman"/>
        </w:rPr>
        <w:t>Tax</w:t>
      </w:r>
      <w:proofErr w:type="spellEnd"/>
      <w:r>
        <w:rPr>
          <w:rFonts w:cs="Times New Roman"/>
        </w:rPr>
        <w:t xml:space="preserve"> </w:t>
      </w:r>
      <w:proofErr w:type="spellStart"/>
      <w:r>
        <w:rPr>
          <w:rFonts w:cs="Times New Roman"/>
        </w:rPr>
        <w:t>Law</w:t>
      </w:r>
      <w:proofErr w:type="spellEnd"/>
      <w:r>
        <w:rPr>
          <w:rFonts w:cs="Times New Roman"/>
        </w:rPr>
        <w:t xml:space="preserve"> </w:t>
      </w:r>
      <w:proofErr w:type="spellStart"/>
      <w:r>
        <w:rPr>
          <w:rFonts w:cs="Times New Roman"/>
        </w:rPr>
        <w:t>is</w:t>
      </w:r>
      <w:proofErr w:type="spellEnd"/>
      <w:r>
        <w:rPr>
          <w:rFonts w:cs="Times New Roman"/>
        </w:rPr>
        <w:t xml:space="preserve"> in forcé, in </w:t>
      </w:r>
      <w:proofErr w:type="spellStart"/>
      <w:r>
        <w:rPr>
          <w:rFonts w:cs="Times New Roman"/>
        </w:rPr>
        <w:t>article</w:t>
      </w:r>
      <w:proofErr w:type="spellEnd"/>
      <w:r>
        <w:rPr>
          <w:rFonts w:cs="Times New Roman"/>
        </w:rPr>
        <w:t xml:space="preserve"> 8 </w:t>
      </w:r>
      <w:proofErr w:type="spellStart"/>
      <w:r>
        <w:rPr>
          <w:rFonts w:cs="Times New Roman"/>
        </w:rPr>
        <w:t>it</w:t>
      </w:r>
      <w:proofErr w:type="spellEnd"/>
      <w:r>
        <w:rPr>
          <w:rFonts w:cs="Times New Roman"/>
        </w:rPr>
        <w:t xml:space="preserve"> </w:t>
      </w:r>
      <w:proofErr w:type="spellStart"/>
      <w:r>
        <w:rPr>
          <w:rFonts w:cs="Times New Roman"/>
        </w:rPr>
        <w:t>establishes</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property</w:t>
      </w:r>
      <w:proofErr w:type="spellEnd"/>
      <w:r>
        <w:rPr>
          <w:rFonts w:cs="Times New Roman"/>
        </w:rPr>
        <w:t xml:space="preserve"> </w:t>
      </w:r>
      <w:proofErr w:type="spellStart"/>
      <w:r>
        <w:rPr>
          <w:rFonts w:cs="Times New Roman"/>
        </w:rPr>
        <w:t>tax</w:t>
      </w:r>
      <w:proofErr w:type="spellEnd"/>
      <w:r>
        <w:rPr>
          <w:rFonts w:cs="Times New Roman"/>
        </w:rPr>
        <w:t xml:space="preserve">, </w:t>
      </w:r>
      <w:proofErr w:type="spellStart"/>
      <w:r>
        <w:rPr>
          <w:rFonts w:cs="Times New Roman"/>
        </w:rPr>
        <w:t>Article</w:t>
      </w:r>
      <w:proofErr w:type="spellEnd"/>
      <w:r>
        <w:rPr>
          <w:rFonts w:cs="Times New Roman"/>
        </w:rPr>
        <w:t xml:space="preserve"> 11 </w:t>
      </w:r>
      <w:proofErr w:type="spellStart"/>
      <w:r>
        <w:rPr>
          <w:rFonts w:cs="Times New Roman"/>
        </w:rPr>
        <w:t>regulates</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taxable</w:t>
      </w:r>
      <w:proofErr w:type="spellEnd"/>
      <w:r>
        <w:rPr>
          <w:rFonts w:cs="Times New Roman"/>
        </w:rPr>
        <w:t xml:space="preserve"> base, and </w:t>
      </w:r>
      <w:proofErr w:type="spellStart"/>
      <w:r>
        <w:rPr>
          <w:rFonts w:cs="Times New Roman"/>
        </w:rPr>
        <w:t>article</w:t>
      </w:r>
      <w:proofErr w:type="spellEnd"/>
      <w:r>
        <w:rPr>
          <w:rFonts w:cs="Times New Roman"/>
        </w:rPr>
        <w:t xml:space="preserve"> 16 </w:t>
      </w:r>
      <w:proofErr w:type="spellStart"/>
      <w:r>
        <w:rPr>
          <w:rFonts w:cs="Times New Roman"/>
        </w:rPr>
        <w:t>refers</w:t>
      </w:r>
      <w:proofErr w:type="spellEnd"/>
      <w:r>
        <w:rPr>
          <w:rFonts w:cs="Times New Roman"/>
        </w:rPr>
        <w:t xml:space="preserve"> </w:t>
      </w:r>
      <w:proofErr w:type="spellStart"/>
      <w:r>
        <w:rPr>
          <w:rFonts w:cs="Times New Roman"/>
        </w:rPr>
        <w:t>to</w:t>
      </w:r>
      <w:proofErr w:type="spellEnd"/>
      <w:r>
        <w:rPr>
          <w:rFonts w:cs="Times New Roman"/>
        </w:rPr>
        <w:t xml:space="preserve"> </w:t>
      </w:r>
      <w:proofErr w:type="spellStart"/>
      <w:r>
        <w:rPr>
          <w:rFonts w:cs="Times New Roman"/>
        </w:rPr>
        <w:t>the</w:t>
      </w:r>
      <w:proofErr w:type="spellEnd"/>
      <w:r>
        <w:rPr>
          <w:rFonts w:cs="Times New Roman"/>
        </w:rPr>
        <w:t xml:space="preserve"> total </w:t>
      </w:r>
      <w:proofErr w:type="spellStart"/>
      <w:r>
        <w:rPr>
          <w:rFonts w:cs="Times New Roman"/>
        </w:rPr>
        <w:t>payment</w:t>
      </w:r>
      <w:proofErr w:type="spellEnd"/>
      <w:r>
        <w:rPr>
          <w:rFonts w:cs="Times New Roman"/>
        </w:rPr>
        <w:t xml:space="preserve"> </w:t>
      </w:r>
      <w:proofErr w:type="spellStart"/>
      <w:r>
        <w:rPr>
          <w:rFonts w:cs="Times New Roman"/>
        </w:rPr>
        <w:t>of</w:t>
      </w:r>
      <w:proofErr w:type="spellEnd"/>
      <w:r>
        <w:rPr>
          <w:rFonts w:cs="Times New Roman"/>
        </w:rPr>
        <w:t xml:space="preserve"> </w:t>
      </w:r>
      <w:proofErr w:type="spellStart"/>
      <w:r>
        <w:rPr>
          <w:rFonts w:cs="Times New Roman"/>
        </w:rPr>
        <w:t>property</w:t>
      </w:r>
      <w:proofErr w:type="spellEnd"/>
      <w:r>
        <w:rPr>
          <w:rFonts w:cs="Times New Roman"/>
        </w:rPr>
        <w:t xml:space="preserve"> </w:t>
      </w:r>
      <w:proofErr w:type="spellStart"/>
      <w:r>
        <w:rPr>
          <w:rFonts w:cs="Times New Roman"/>
        </w:rPr>
        <w:t>tax</w:t>
      </w:r>
      <w:proofErr w:type="spellEnd"/>
      <w:r>
        <w:rPr>
          <w:rFonts w:cs="Times New Roman"/>
        </w:rPr>
        <w:t xml:space="preserve"> </w:t>
      </w:r>
      <w:proofErr w:type="spellStart"/>
      <w:r>
        <w:rPr>
          <w:rFonts w:cs="Times New Roman"/>
        </w:rPr>
        <w:t>when</w:t>
      </w:r>
      <w:proofErr w:type="spellEnd"/>
      <w:r>
        <w:rPr>
          <w:rFonts w:cs="Times New Roman"/>
        </w:rPr>
        <w:t xml:space="preserve"> a </w:t>
      </w:r>
      <w:proofErr w:type="spellStart"/>
      <w:r>
        <w:rPr>
          <w:rFonts w:cs="Times New Roman"/>
        </w:rPr>
        <w:t>property</w:t>
      </w:r>
      <w:proofErr w:type="spellEnd"/>
      <w:r>
        <w:rPr>
          <w:rFonts w:cs="Times New Roman"/>
        </w:rPr>
        <w:t xml:space="preserve"> </w:t>
      </w:r>
      <w:proofErr w:type="spellStart"/>
      <w:r>
        <w:rPr>
          <w:rFonts w:cs="Times New Roman"/>
        </w:rPr>
        <w:t>is</w:t>
      </w:r>
      <w:proofErr w:type="spellEnd"/>
      <w:r>
        <w:rPr>
          <w:rFonts w:cs="Times New Roman"/>
        </w:rPr>
        <w:t xml:space="preserve"> </w:t>
      </w:r>
      <w:proofErr w:type="spellStart"/>
      <w:r>
        <w:rPr>
          <w:rFonts w:cs="Times New Roman"/>
        </w:rPr>
        <w:t>transferred</w:t>
      </w:r>
      <w:proofErr w:type="spellEnd"/>
      <w:r>
        <w:rPr>
          <w:rFonts w:cs="Times New Roman"/>
        </w:rPr>
        <w:t>.</w:t>
      </w:r>
    </w:p>
    <w:p w14:paraId="39E2B61B" w14:textId="12EFA0F5" w:rsidR="00A726A8" w:rsidRDefault="00A726A8" w:rsidP="00A726A8">
      <w:pPr>
        <w:widowControl/>
        <w:suppressAutoHyphens w:val="0"/>
        <w:autoSpaceDN/>
        <w:spacing w:after="160" w:line="480" w:lineRule="auto"/>
        <w:ind w:left="426"/>
        <w:textAlignment w:val="auto"/>
        <w:rPr>
          <w:rFonts w:cs="Times New Roman"/>
        </w:rPr>
      </w:pPr>
      <w:proofErr w:type="spellStart"/>
      <w:r>
        <w:rPr>
          <w:rFonts w:cs="Times New Roman"/>
        </w:rPr>
        <w:t>The</w:t>
      </w:r>
      <w:proofErr w:type="spellEnd"/>
      <w:r>
        <w:rPr>
          <w:rFonts w:cs="Times New Roman"/>
        </w:rPr>
        <w:t xml:space="preserve"> Municipal </w:t>
      </w:r>
      <w:proofErr w:type="spellStart"/>
      <w:r>
        <w:rPr>
          <w:rFonts w:cs="Times New Roman"/>
        </w:rPr>
        <w:t>Tax</w:t>
      </w:r>
      <w:proofErr w:type="spellEnd"/>
      <w:r>
        <w:rPr>
          <w:rFonts w:cs="Times New Roman"/>
        </w:rPr>
        <w:t xml:space="preserve"> </w:t>
      </w:r>
      <w:proofErr w:type="spellStart"/>
      <w:r>
        <w:rPr>
          <w:rFonts w:cs="Times New Roman"/>
        </w:rPr>
        <w:t>Law</w:t>
      </w:r>
      <w:proofErr w:type="spellEnd"/>
      <w:r>
        <w:rPr>
          <w:rFonts w:cs="Times New Roman"/>
        </w:rPr>
        <w:t xml:space="preserve"> </w:t>
      </w:r>
      <w:proofErr w:type="spellStart"/>
      <w:r>
        <w:rPr>
          <w:rFonts w:cs="Times New Roman"/>
        </w:rPr>
        <w:t>is</w:t>
      </w:r>
      <w:proofErr w:type="spellEnd"/>
      <w:r>
        <w:rPr>
          <w:rFonts w:cs="Times New Roman"/>
        </w:rPr>
        <w:t xml:space="preserve"> </w:t>
      </w:r>
      <w:proofErr w:type="spellStart"/>
      <w:r>
        <w:rPr>
          <w:rFonts w:cs="Times New Roman"/>
        </w:rPr>
        <w:t>very</w:t>
      </w:r>
      <w:proofErr w:type="spellEnd"/>
      <w:r>
        <w:rPr>
          <w:rFonts w:cs="Times New Roman"/>
        </w:rPr>
        <w:t xml:space="preserve"> </w:t>
      </w:r>
      <w:proofErr w:type="spellStart"/>
      <w:r>
        <w:rPr>
          <w:rFonts w:cs="Times New Roman"/>
        </w:rPr>
        <w:t>ambiguous</w:t>
      </w:r>
      <w:proofErr w:type="spellEnd"/>
      <w:r>
        <w:rPr>
          <w:rFonts w:cs="Times New Roman"/>
        </w:rPr>
        <w:t xml:space="preserve"> and causes </w:t>
      </w:r>
      <w:proofErr w:type="spellStart"/>
      <w:r>
        <w:rPr>
          <w:rFonts w:cs="Times New Roman"/>
        </w:rPr>
        <w:t>certain</w:t>
      </w:r>
      <w:proofErr w:type="spellEnd"/>
      <w:r>
        <w:rPr>
          <w:rFonts w:cs="Times New Roman"/>
        </w:rPr>
        <w:t xml:space="preserve"> </w:t>
      </w:r>
      <w:proofErr w:type="spellStart"/>
      <w:r>
        <w:rPr>
          <w:rFonts w:cs="Times New Roman"/>
        </w:rPr>
        <w:t>regarding</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payment</w:t>
      </w:r>
      <w:proofErr w:type="spellEnd"/>
      <w:r>
        <w:rPr>
          <w:rFonts w:cs="Times New Roman"/>
        </w:rPr>
        <w:t xml:space="preserve"> </w:t>
      </w:r>
      <w:proofErr w:type="spellStart"/>
      <w:r>
        <w:rPr>
          <w:rFonts w:cs="Times New Roman"/>
        </w:rPr>
        <w:t>of</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tax</w:t>
      </w:r>
      <w:proofErr w:type="spellEnd"/>
      <w:r>
        <w:rPr>
          <w:rFonts w:cs="Times New Roman"/>
        </w:rPr>
        <w:t xml:space="preserve">, </w:t>
      </w:r>
      <w:proofErr w:type="spellStart"/>
      <w:r>
        <w:rPr>
          <w:rFonts w:cs="Times New Roman"/>
        </w:rPr>
        <w:t>when</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taxpayer</w:t>
      </w:r>
      <w:proofErr w:type="spellEnd"/>
      <w:r>
        <w:rPr>
          <w:rFonts w:cs="Times New Roman"/>
        </w:rPr>
        <w:t xml:space="preserve"> has </w:t>
      </w:r>
      <w:proofErr w:type="spellStart"/>
      <w:r>
        <w:rPr>
          <w:rFonts w:cs="Times New Roman"/>
        </w:rPr>
        <w:t>two</w:t>
      </w:r>
      <w:proofErr w:type="spellEnd"/>
      <w:r>
        <w:rPr>
          <w:rFonts w:cs="Times New Roman"/>
        </w:rPr>
        <w:t xml:space="preserve"> </w:t>
      </w:r>
      <w:proofErr w:type="spellStart"/>
      <w:r>
        <w:rPr>
          <w:rFonts w:cs="Times New Roman"/>
        </w:rPr>
        <w:t>or</w:t>
      </w:r>
      <w:proofErr w:type="spellEnd"/>
      <w:r>
        <w:rPr>
          <w:rFonts w:cs="Times New Roman"/>
        </w:rPr>
        <w:t xml:space="preserve"> more </w:t>
      </w:r>
      <w:proofErr w:type="spellStart"/>
      <w:r>
        <w:rPr>
          <w:rFonts w:cs="Times New Roman"/>
        </w:rPr>
        <w:t>properties</w:t>
      </w:r>
      <w:proofErr w:type="spellEnd"/>
      <w:r>
        <w:rPr>
          <w:rFonts w:cs="Times New Roman"/>
        </w:rPr>
        <w:t xml:space="preserve"> and </w:t>
      </w:r>
      <w:proofErr w:type="spellStart"/>
      <w:r>
        <w:rPr>
          <w:rFonts w:cs="Times New Roman"/>
        </w:rPr>
        <w:t>wants</w:t>
      </w:r>
      <w:proofErr w:type="spellEnd"/>
      <w:r>
        <w:rPr>
          <w:rFonts w:cs="Times New Roman"/>
        </w:rPr>
        <w:t xml:space="preserve"> </w:t>
      </w:r>
      <w:proofErr w:type="spellStart"/>
      <w:r>
        <w:rPr>
          <w:rFonts w:cs="Times New Roman"/>
        </w:rPr>
        <w:t>to</w:t>
      </w:r>
      <w:proofErr w:type="spellEnd"/>
      <w:r>
        <w:rPr>
          <w:rFonts w:cs="Times New Roman"/>
        </w:rPr>
        <w:t xml:space="preserve"> transfer </w:t>
      </w:r>
      <w:proofErr w:type="spellStart"/>
      <w:r>
        <w:rPr>
          <w:rFonts w:cs="Times New Roman"/>
        </w:rPr>
        <w:t>one</w:t>
      </w:r>
      <w:proofErr w:type="spellEnd"/>
      <w:r>
        <w:rPr>
          <w:rFonts w:cs="Times New Roman"/>
        </w:rPr>
        <w:t xml:space="preserve"> </w:t>
      </w:r>
      <w:proofErr w:type="spellStart"/>
      <w:r>
        <w:rPr>
          <w:rFonts w:cs="Times New Roman"/>
        </w:rPr>
        <w:t>of</w:t>
      </w:r>
      <w:proofErr w:type="spellEnd"/>
      <w:r>
        <w:rPr>
          <w:rFonts w:cs="Times New Roman"/>
        </w:rPr>
        <w:t xml:space="preserve"> </w:t>
      </w:r>
      <w:proofErr w:type="spellStart"/>
      <w:r>
        <w:rPr>
          <w:rFonts w:cs="Times New Roman"/>
        </w:rPr>
        <w:t>them</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tax</w:t>
      </w:r>
      <w:proofErr w:type="spellEnd"/>
      <w:r>
        <w:rPr>
          <w:rFonts w:cs="Times New Roman"/>
        </w:rPr>
        <w:t xml:space="preserve"> </w:t>
      </w:r>
      <w:proofErr w:type="spellStart"/>
      <w:r>
        <w:rPr>
          <w:rFonts w:cs="Times New Roman"/>
        </w:rPr>
        <w:t>administration</w:t>
      </w:r>
      <w:proofErr w:type="spellEnd"/>
      <w:r>
        <w:rPr>
          <w:rFonts w:cs="Times New Roman"/>
        </w:rPr>
        <w:t xml:space="preserve"> </w:t>
      </w:r>
      <w:proofErr w:type="spellStart"/>
      <w:r>
        <w:rPr>
          <w:rFonts w:cs="Times New Roman"/>
        </w:rPr>
        <w:t>forces</w:t>
      </w:r>
      <w:proofErr w:type="spellEnd"/>
      <w:r>
        <w:rPr>
          <w:rFonts w:cs="Times New Roman"/>
        </w:rPr>
        <w:t xml:space="preserve"> </w:t>
      </w:r>
      <w:proofErr w:type="spellStart"/>
      <w:r>
        <w:rPr>
          <w:rFonts w:cs="Times New Roman"/>
        </w:rPr>
        <w:t>him</w:t>
      </w:r>
      <w:proofErr w:type="spellEnd"/>
      <w:r>
        <w:rPr>
          <w:rFonts w:cs="Times New Roman"/>
        </w:rPr>
        <w:t xml:space="preserve"> </w:t>
      </w:r>
      <w:proofErr w:type="spellStart"/>
      <w:r>
        <w:rPr>
          <w:rFonts w:cs="Times New Roman"/>
        </w:rPr>
        <w:t>to</w:t>
      </w:r>
      <w:proofErr w:type="spellEnd"/>
      <w:r>
        <w:rPr>
          <w:rFonts w:cs="Times New Roman"/>
        </w:rPr>
        <w:t xml:space="preserve"> </w:t>
      </w:r>
      <w:proofErr w:type="spellStart"/>
      <w:r>
        <w:rPr>
          <w:rFonts w:cs="Times New Roman"/>
        </w:rPr>
        <w:t>pay</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tax</w:t>
      </w:r>
      <w:proofErr w:type="spellEnd"/>
      <w:r>
        <w:rPr>
          <w:rFonts w:cs="Times New Roman"/>
        </w:rPr>
        <w:t xml:space="preserve"> in full, base don </w:t>
      </w:r>
      <w:proofErr w:type="spellStart"/>
      <w:r>
        <w:rPr>
          <w:rFonts w:cs="Times New Roman"/>
        </w:rPr>
        <w:t>the</w:t>
      </w:r>
      <w:proofErr w:type="spellEnd"/>
      <w:r>
        <w:rPr>
          <w:rFonts w:cs="Times New Roman"/>
        </w:rPr>
        <w:t xml:space="preserve"> </w:t>
      </w:r>
      <w:proofErr w:type="spellStart"/>
      <w:r>
        <w:rPr>
          <w:rFonts w:cs="Times New Roman"/>
        </w:rPr>
        <w:t>aforementioned</w:t>
      </w:r>
      <w:proofErr w:type="spellEnd"/>
      <w:r>
        <w:rPr>
          <w:rFonts w:cs="Times New Roman"/>
        </w:rPr>
        <w:t xml:space="preserve"> ítems.</w:t>
      </w:r>
    </w:p>
    <w:p w14:paraId="0DFE8829" w14:textId="641BB84B" w:rsidR="00A726A8" w:rsidRDefault="00A726A8" w:rsidP="00A726A8">
      <w:pPr>
        <w:widowControl/>
        <w:suppressAutoHyphens w:val="0"/>
        <w:autoSpaceDN/>
        <w:spacing w:after="160" w:line="480" w:lineRule="auto"/>
        <w:ind w:left="426"/>
        <w:textAlignment w:val="auto"/>
        <w:rPr>
          <w:rFonts w:cs="Times New Roman"/>
        </w:rPr>
      </w:pPr>
      <w:proofErr w:type="spellStart"/>
      <w:r>
        <w:rPr>
          <w:rFonts w:cs="Times New Roman"/>
        </w:rPr>
        <w:t>This</w:t>
      </w:r>
      <w:proofErr w:type="spellEnd"/>
      <w:r>
        <w:rPr>
          <w:rFonts w:cs="Times New Roman"/>
        </w:rPr>
        <w:t xml:space="preserve"> </w:t>
      </w:r>
      <w:proofErr w:type="spellStart"/>
      <w:r>
        <w:rPr>
          <w:rFonts w:cs="Times New Roman"/>
        </w:rPr>
        <w:t>research</w:t>
      </w:r>
      <w:proofErr w:type="spellEnd"/>
      <w:r>
        <w:rPr>
          <w:rFonts w:cs="Times New Roman"/>
        </w:rPr>
        <w:t xml:space="preserve"> </w:t>
      </w:r>
      <w:proofErr w:type="spellStart"/>
      <w:r>
        <w:rPr>
          <w:rFonts w:cs="Times New Roman"/>
        </w:rPr>
        <w:t>finds</w:t>
      </w:r>
      <w:proofErr w:type="spellEnd"/>
      <w:r>
        <w:rPr>
          <w:rFonts w:cs="Times New Roman"/>
        </w:rPr>
        <w:t xml:space="preserve"> </w:t>
      </w:r>
      <w:proofErr w:type="spellStart"/>
      <w:r>
        <w:rPr>
          <w:rFonts w:cs="Times New Roman"/>
        </w:rPr>
        <w:t>its</w:t>
      </w:r>
      <w:proofErr w:type="spellEnd"/>
      <w:r>
        <w:rPr>
          <w:rFonts w:cs="Times New Roman"/>
        </w:rPr>
        <w:t xml:space="preserve"> </w:t>
      </w:r>
      <w:proofErr w:type="spellStart"/>
      <w:r>
        <w:rPr>
          <w:rFonts w:cs="Times New Roman"/>
        </w:rPr>
        <w:t>importance</w:t>
      </w:r>
      <w:proofErr w:type="spellEnd"/>
      <w:r>
        <w:rPr>
          <w:rFonts w:cs="Times New Roman"/>
        </w:rPr>
        <w:t xml:space="preserve">, </w:t>
      </w:r>
      <w:proofErr w:type="spellStart"/>
      <w:r>
        <w:rPr>
          <w:rFonts w:cs="Times New Roman"/>
        </w:rPr>
        <w:t>since</w:t>
      </w:r>
      <w:proofErr w:type="spellEnd"/>
      <w:r>
        <w:rPr>
          <w:rFonts w:cs="Times New Roman"/>
        </w:rPr>
        <w:t xml:space="preserve"> </w:t>
      </w:r>
      <w:proofErr w:type="spellStart"/>
      <w:r>
        <w:rPr>
          <w:rFonts w:cs="Times New Roman"/>
        </w:rPr>
        <w:t>it</w:t>
      </w:r>
      <w:proofErr w:type="spellEnd"/>
      <w:r>
        <w:rPr>
          <w:rFonts w:cs="Times New Roman"/>
        </w:rPr>
        <w:t xml:space="preserve"> </w:t>
      </w:r>
      <w:proofErr w:type="spellStart"/>
      <w:r>
        <w:rPr>
          <w:rFonts w:cs="Times New Roman"/>
        </w:rPr>
        <w:t>discusses</w:t>
      </w:r>
      <w:proofErr w:type="spellEnd"/>
      <w:r>
        <w:rPr>
          <w:rFonts w:cs="Times New Roman"/>
        </w:rPr>
        <w:t xml:space="preserve"> </w:t>
      </w:r>
      <w:proofErr w:type="spellStart"/>
      <w:r>
        <w:rPr>
          <w:rFonts w:cs="Times New Roman"/>
        </w:rPr>
        <w:t>why</w:t>
      </w:r>
      <w:proofErr w:type="spellEnd"/>
      <w:r>
        <w:rPr>
          <w:rFonts w:cs="Times New Roman"/>
        </w:rPr>
        <w:t xml:space="preserve"> </w:t>
      </w:r>
      <w:proofErr w:type="spellStart"/>
      <w:r>
        <w:rPr>
          <w:rFonts w:cs="Times New Roman"/>
        </w:rPr>
        <w:t>it</w:t>
      </w:r>
      <w:proofErr w:type="spellEnd"/>
      <w:r>
        <w:rPr>
          <w:rFonts w:cs="Times New Roman"/>
        </w:rPr>
        <w:t xml:space="preserve"> </w:t>
      </w:r>
      <w:proofErr w:type="spellStart"/>
      <w:r>
        <w:rPr>
          <w:rFonts w:cs="Times New Roman"/>
        </w:rPr>
        <w:t>is</w:t>
      </w:r>
      <w:proofErr w:type="spellEnd"/>
      <w:r>
        <w:rPr>
          <w:rFonts w:cs="Times New Roman"/>
        </w:rPr>
        <w:t xml:space="preserve"> </w:t>
      </w:r>
      <w:proofErr w:type="spellStart"/>
      <w:r>
        <w:rPr>
          <w:rFonts w:cs="Times New Roman"/>
        </w:rPr>
        <w:t>imporntant</w:t>
      </w:r>
      <w:proofErr w:type="spellEnd"/>
      <w:r>
        <w:rPr>
          <w:rFonts w:cs="Times New Roman"/>
        </w:rPr>
        <w:t xml:space="preserve"> </w:t>
      </w:r>
      <w:proofErr w:type="spellStart"/>
      <w:r>
        <w:rPr>
          <w:rFonts w:cs="Times New Roman"/>
        </w:rPr>
        <w:t>that</w:t>
      </w:r>
      <w:proofErr w:type="spellEnd"/>
      <w:r>
        <w:rPr>
          <w:rFonts w:cs="Times New Roman"/>
        </w:rPr>
        <w:t xml:space="preserve"> </w:t>
      </w:r>
      <w:proofErr w:type="spellStart"/>
      <w:r>
        <w:rPr>
          <w:rFonts w:cs="Times New Roman"/>
        </w:rPr>
        <w:t>each</w:t>
      </w:r>
      <w:proofErr w:type="spellEnd"/>
      <w:r>
        <w:rPr>
          <w:rFonts w:cs="Times New Roman"/>
        </w:rPr>
        <w:t xml:space="preserve"> </w:t>
      </w:r>
      <w:proofErr w:type="spellStart"/>
      <w:r>
        <w:rPr>
          <w:rFonts w:cs="Times New Roman"/>
        </w:rPr>
        <w:t>property</w:t>
      </w:r>
      <w:proofErr w:type="spellEnd"/>
      <w:r>
        <w:rPr>
          <w:rFonts w:cs="Times New Roman"/>
        </w:rPr>
        <w:t xml:space="preserve"> be </w:t>
      </w:r>
      <w:proofErr w:type="spellStart"/>
      <w:r>
        <w:rPr>
          <w:rFonts w:cs="Times New Roman"/>
        </w:rPr>
        <w:t>paid</w:t>
      </w:r>
      <w:proofErr w:type="spellEnd"/>
      <w:r w:rsidR="001D2B46">
        <w:rPr>
          <w:rFonts w:cs="Times New Roman"/>
        </w:rPr>
        <w:t xml:space="preserve"> </w:t>
      </w:r>
      <w:proofErr w:type="spellStart"/>
      <w:r w:rsidR="001D2B46">
        <w:rPr>
          <w:rFonts w:cs="Times New Roman"/>
        </w:rPr>
        <w:t>individually</w:t>
      </w:r>
      <w:proofErr w:type="spellEnd"/>
      <w:r w:rsidR="001D2B46">
        <w:rPr>
          <w:rFonts w:cs="Times New Roman"/>
        </w:rPr>
        <w:t xml:space="preserve"> and </w:t>
      </w:r>
      <w:proofErr w:type="spellStart"/>
      <w:r w:rsidR="001D2B46">
        <w:rPr>
          <w:rFonts w:cs="Times New Roman"/>
        </w:rPr>
        <w:t>not</w:t>
      </w:r>
      <w:proofErr w:type="spellEnd"/>
      <w:r w:rsidR="001D2B46">
        <w:rPr>
          <w:rFonts w:cs="Times New Roman"/>
        </w:rPr>
        <w:t xml:space="preserve"> </w:t>
      </w:r>
      <w:proofErr w:type="spellStart"/>
      <w:r w:rsidR="001D2B46">
        <w:rPr>
          <w:rFonts w:cs="Times New Roman"/>
        </w:rPr>
        <w:t>jointly</w:t>
      </w:r>
      <w:proofErr w:type="spellEnd"/>
      <w:r w:rsidR="001D2B46">
        <w:rPr>
          <w:rFonts w:cs="Times New Roman"/>
        </w:rPr>
        <w:t xml:space="preserve"> as has </w:t>
      </w:r>
      <w:proofErr w:type="spellStart"/>
      <w:r w:rsidR="001D2B46">
        <w:rPr>
          <w:rFonts w:cs="Times New Roman"/>
        </w:rPr>
        <w:t>been</w:t>
      </w:r>
      <w:proofErr w:type="spellEnd"/>
      <w:r w:rsidR="001D2B46">
        <w:rPr>
          <w:rFonts w:cs="Times New Roman"/>
        </w:rPr>
        <w:t xml:space="preserve"> done in </w:t>
      </w:r>
      <w:proofErr w:type="spellStart"/>
      <w:r w:rsidR="001D2B46">
        <w:rPr>
          <w:rFonts w:cs="Times New Roman"/>
        </w:rPr>
        <w:t>the</w:t>
      </w:r>
      <w:proofErr w:type="spellEnd"/>
      <w:r w:rsidR="001D2B46">
        <w:rPr>
          <w:rFonts w:cs="Times New Roman"/>
        </w:rPr>
        <w:t xml:space="preserve"> </w:t>
      </w:r>
      <w:proofErr w:type="spellStart"/>
      <w:r w:rsidR="001D2B46">
        <w:rPr>
          <w:rFonts w:cs="Times New Roman"/>
        </w:rPr>
        <w:t>different</w:t>
      </w:r>
      <w:proofErr w:type="spellEnd"/>
      <w:r w:rsidR="001D2B46">
        <w:rPr>
          <w:rFonts w:cs="Times New Roman"/>
        </w:rPr>
        <w:t xml:space="preserve"> municipalites </w:t>
      </w:r>
      <w:proofErr w:type="spellStart"/>
      <w:r w:rsidR="001D2B46">
        <w:rPr>
          <w:rFonts w:cs="Times New Roman"/>
        </w:rPr>
        <w:t>or</w:t>
      </w:r>
      <w:proofErr w:type="spellEnd"/>
      <w:r w:rsidR="001D2B46">
        <w:rPr>
          <w:rFonts w:cs="Times New Roman"/>
        </w:rPr>
        <w:t xml:space="preserve"> </w:t>
      </w:r>
      <w:proofErr w:type="spellStart"/>
      <w:r w:rsidR="001D2B46">
        <w:rPr>
          <w:rFonts w:cs="Times New Roman"/>
        </w:rPr>
        <w:t>Tax</w:t>
      </w:r>
      <w:proofErr w:type="spellEnd"/>
      <w:r w:rsidR="001D2B46">
        <w:rPr>
          <w:rFonts w:cs="Times New Roman"/>
        </w:rPr>
        <w:t xml:space="preserve"> </w:t>
      </w:r>
      <w:proofErr w:type="spellStart"/>
      <w:r w:rsidR="001D2B46">
        <w:rPr>
          <w:rFonts w:cs="Times New Roman"/>
        </w:rPr>
        <w:t>Administration</w:t>
      </w:r>
      <w:proofErr w:type="spellEnd"/>
      <w:r w:rsidR="001D2B46">
        <w:rPr>
          <w:rFonts w:cs="Times New Roman"/>
        </w:rPr>
        <w:t xml:space="preserve"> </w:t>
      </w:r>
      <w:proofErr w:type="spellStart"/>
      <w:r w:rsidR="001D2B46">
        <w:rPr>
          <w:rFonts w:cs="Times New Roman"/>
        </w:rPr>
        <w:t>Services</w:t>
      </w:r>
      <w:proofErr w:type="spellEnd"/>
      <w:r w:rsidR="001D2B46">
        <w:rPr>
          <w:rFonts w:cs="Times New Roman"/>
        </w:rPr>
        <w:t xml:space="preserve"> -SAT. </w:t>
      </w:r>
      <w:proofErr w:type="spellStart"/>
      <w:r w:rsidR="001D2B46">
        <w:rPr>
          <w:rFonts w:cs="Times New Roman"/>
        </w:rPr>
        <w:t>From</w:t>
      </w:r>
      <w:proofErr w:type="spellEnd"/>
      <w:r w:rsidR="001D2B46">
        <w:rPr>
          <w:rFonts w:cs="Times New Roman"/>
        </w:rPr>
        <w:t xml:space="preserve"> </w:t>
      </w:r>
      <w:proofErr w:type="spellStart"/>
      <w:r w:rsidR="001D2B46">
        <w:rPr>
          <w:rFonts w:cs="Times New Roman"/>
        </w:rPr>
        <w:t>the</w:t>
      </w:r>
      <w:proofErr w:type="spellEnd"/>
      <w:r w:rsidR="001D2B46">
        <w:rPr>
          <w:rFonts w:cs="Times New Roman"/>
        </w:rPr>
        <w:t xml:space="preserve"> </w:t>
      </w:r>
      <w:proofErr w:type="spellStart"/>
      <w:r w:rsidR="001D2B46">
        <w:rPr>
          <w:rFonts w:cs="Times New Roman"/>
        </w:rPr>
        <w:t>study</w:t>
      </w:r>
      <w:proofErr w:type="spellEnd"/>
      <w:r w:rsidR="001D2B46">
        <w:rPr>
          <w:rFonts w:cs="Times New Roman"/>
        </w:rPr>
        <w:t xml:space="preserve"> </w:t>
      </w:r>
      <w:proofErr w:type="spellStart"/>
      <w:r w:rsidR="001D2B46">
        <w:rPr>
          <w:rFonts w:cs="Times New Roman"/>
        </w:rPr>
        <w:t>of</w:t>
      </w:r>
      <w:proofErr w:type="spellEnd"/>
      <w:r w:rsidR="001D2B46">
        <w:rPr>
          <w:rFonts w:cs="Times New Roman"/>
        </w:rPr>
        <w:t xml:space="preserve"> </w:t>
      </w:r>
      <w:proofErr w:type="spellStart"/>
      <w:r w:rsidR="001D2B46">
        <w:rPr>
          <w:rFonts w:cs="Times New Roman"/>
        </w:rPr>
        <w:t>the</w:t>
      </w:r>
      <w:proofErr w:type="spellEnd"/>
      <w:r w:rsidR="001D2B46">
        <w:rPr>
          <w:rFonts w:cs="Times New Roman"/>
        </w:rPr>
        <w:t xml:space="preserve"> </w:t>
      </w:r>
      <w:proofErr w:type="spellStart"/>
      <w:r w:rsidR="001D2B46">
        <w:rPr>
          <w:rFonts w:cs="Times New Roman"/>
        </w:rPr>
        <w:t>Constitution</w:t>
      </w:r>
      <w:proofErr w:type="spellEnd"/>
      <w:r w:rsidR="001D2B46">
        <w:rPr>
          <w:rFonts w:cs="Times New Roman"/>
        </w:rPr>
        <w:t xml:space="preserve"> and </w:t>
      </w:r>
      <w:proofErr w:type="spellStart"/>
      <w:r w:rsidR="001D2B46">
        <w:rPr>
          <w:rFonts w:cs="Times New Roman"/>
        </w:rPr>
        <w:t>different</w:t>
      </w:r>
      <w:proofErr w:type="spellEnd"/>
      <w:r w:rsidR="001D2B46">
        <w:rPr>
          <w:rFonts w:cs="Times New Roman"/>
        </w:rPr>
        <w:t xml:space="preserve"> legal </w:t>
      </w:r>
      <w:proofErr w:type="spellStart"/>
      <w:r w:rsidR="001D2B46">
        <w:rPr>
          <w:rFonts w:cs="Times New Roman"/>
        </w:rPr>
        <w:t>systems</w:t>
      </w:r>
      <w:proofErr w:type="spellEnd"/>
      <w:r w:rsidR="001D2B46">
        <w:rPr>
          <w:rFonts w:cs="Times New Roman"/>
        </w:rPr>
        <w:t xml:space="preserve">, </w:t>
      </w:r>
      <w:proofErr w:type="spellStart"/>
      <w:r w:rsidR="001D2B46">
        <w:rPr>
          <w:rFonts w:cs="Times New Roman"/>
        </w:rPr>
        <w:t>likewise</w:t>
      </w:r>
      <w:proofErr w:type="spellEnd"/>
      <w:r w:rsidR="001D2B46">
        <w:rPr>
          <w:rFonts w:cs="Times New Roman"/>
        </w:rPr>
        <w:t xml:space="preserve">, </w:t>
      </w:r>
      <w:proofErr w:type="spellStart"/>
      <w:r w:rsidR="001D2B46">
        <w:rPr>
          <w:rFonts w:cs="Times New Roman"/>
        </w:rPr>
        <w:t>where</w:t>
      </w:r>
      <w:proofErr w:type="spellEnd"/>
      <w:r w:rsidR="001D2B46">
        <w:rPr>
          <w:rFonts w:cs="Times New Roman"/>
        </w:rPr>
        <w:t xml:space="preserve"> </w:t>
      </w:r>
      <w:proofErr w:type="spellStart"/>
      <w:r w:rsidR="001D2B46">
        <w:rPr>
          <w:rFonts w:cs="Times New Roman"/>
        </w:rPr>
        <w:t>the</w:t>
      </w:r>
      <w:proofErr w:type="spellEnd"/>
      <w:r w:rsidR="001D2B46">
        <w:rPr>
          <w:rFonts w:cs="Times New Roman"/>
        </w:rPr>
        <w:t xml:space="preserve"> constitucional </w:t>
      </w:r>
      <w:proofErr w:type="spellStart"/>
      <w:r w:rsidR="001D2B46">
        <w:rPr>
          <w:rFonts w:cs="Times New Roman"/>
        </w:rPr>
        <w:t>principles</w:t>
      </w:r>
      <w:proofErr w:type="spellEnd"/>
      <w:r w:rsidR="001D2B46">
        <w:rPr>
          <w:rFonts w:cs="Times New Roman"/>
        </w:rPr>
        <w:t xml:space="preserve"> and </w:t>
      </w:r>
      <w:proofErr w:type="spellStart"/>
      <w:r w:rsidR="001D2B46">
        <w:rPr>
          <w:rFonts w:cs="Times New Roman"/>
        </w:rPr>
        <w:t>rights</w:t>
      </w:r>
      <w:proofErr w:type="spellEnd"/>
      <w:r w:rsidR="001D2B46">
        <w:rPr>
          <w:rFonts w:cs="Times New Roman"/>
        </w:rPr>
        <w:t xml:space="preserve"> </w:t>
      </w:r>
      <w:proofErr w:type="spellStart"/>
      <w:r w:rsidR="001D2B46">
        <w:rPr>
          <w:rFonts w:cs="Times New Roman"/>
        </w:rPr>
        <w:t>of</w:t>
      </w:r>
      <w:proofErr w:type="spellEnd"/>
      <w:r w:rsidR="001D2B46">
        <w:rPr>
          <w:rFonts w:cs="Times New Roman"/>
        </w:rPr>
        <w:t xml:space="preserve"> </w:t>
      </w:r>
      <w:proofErr w:type="spellStart"/>
      <w:r w:rsidR="001D2B46">
        <w:rPr>
          <w:rFonts w:cs="Times New Roman"/>
        </w:rPr>
        <w:t>taxpayers</w:t>
      </w:r>
      <w:proofErr w:type="spellEnd"/>
      <w:r w:rsidR="001D2B46">
        <w:rPr>
          <w:rFonts w:cs="Times New Roman"/>
        </w:rPr>
        <w:t xml:space="preserve"> are </w:t>
      </w:r>
      <w:proofErr w:type="spellStart"/>
      <w:r w:rsidR="001D2B46">
        <w:rPr>
          <w:rFonts w:cs="Times New Roman"/>
        </w:rPr>
        <w:t>violated</w:t>
      </w:r>
      <w:proofErr w:type="spellEnd"/>
      <w:r w:rsidR="001D2B46">
        <w:rPr>
          <w:rFonts w:cs="Times New Roman"/>
        </w:rPr>
        <w:t>.</w:t>
      </w:r>
    </w:p>
    <w:p w14:paraId="1679FDC6" w14:textId="3E6795B8" w:rsidR="001D2B46" w:rsidRDefault="001D2B46" w:rsidP="00A726A8">
      <w:pPr>
        <w:widowControl/>
        <w:suppressAutoHyphens w:val="0"/>
        <w:autoSpaceDN/>
        <w:spacing w:after="160" w:line="480" w:lineRule="auto"/>
        <w:ind w:left="426"/>
        <w:textAlignment w:val="auto"/>
        <w:rPr>
          <w:rFonts w:cs="Times New Roman"/>
        </w:rPr>
      </w:pPr>
    </w:p>
    <w:p w14:paraId="26E77EC6" w14:textId="733964F0" w:rsidR="001D2B46" w:rsidRDefault="001D2B46" w:rsidP="00A726A8">
      <w:pPr>
        <w:widowControl/>
        <w:suppressAutoHyphens w:val="0"/>
        <w:autoSpaceDN/>
        <w:spacing w:after="160" w:line="480" w:lineRule="auto"/>
        <w:ind w:left="426"/>
        <w:textAlignment w:val="auto"/>
        <w:rPr>
          <w:rFonts w:cs="Times New Roman"/>
        </w:rPr>
      </w:pPr>
      <w:proofErr w:type="spellStart"/>
      <w:r>
        <w:rPr>
          <w:rFonts w:cs="Times New Roman"/>
        </w:rPr>
        <w:t>Keywords</w:t>
      </w:r>
      <w:proofErr w:type="spellEnd"/>
      <w:r>
        <w:rPr>
          <w:rFonts w:cs="Times New Roman"/>
        </w:rPr>
        <w:t xml:space="preserve">: </w:t>
      </w:r>
      <w:proofErr w:type="spellStart"/>
      <w:r>
        <w:rPr>
          <w:rFonts w:cs="Times New Roman"/>
        </w:rPr>
        <w:t>property</w:t>
      </w:r>
      <w:proofErr w:type="spellEnd"/>
      <w:r>
        <w:rPr>
          <w:rFonts w:cs="Times New Roman"/>
        </w:rPr>
        <w:t xml:space="preserve"> </w:t>
      </w:r>
      <w:proofErr w:type="spellStart"/>
      <w:r>
        <w:rPr>
          <w:rFonts w:cs="Times New Roman"/>
        </w:rPr>
        <w:t>tax</w:t>
      </w:r>
      <w:proofErr w:type="spellEnd"/>
      <w:r>
        <w:rPr>
          <w:rFonts w:cs="Times New Roman"/>
        </w:rPr>
        <w:t xml:space="preserve">, </w:t>
      </w:r>
      <w:proofErr w:type="spellStart"/>
      <w:r>
        <w:rPr>
          <w:rFonts w:cs="Times New Roman"/>
        </w:rPr>
        <w:t>tax</w:t>
      </w:r>
      <w:proofErr w:type="spellEnd"/>
      <w:r>
        <w:rPr>
          <w:rFonts w:cs="Times New Roman"/>
        </w:rPr>
        <w:t xml:space="preserve"> base, </w:t>
      </w:r>
      <w:proofErr w:type="spellStart"/>
      <w:r>
        <w:rPr>
          <w:rFonts w:cs="Times New Roman"/>
        </w:rPr>
        <w:t>taxpayer</w:t>
      </w:r>
      <w:proofErr w:type="spellEnd"/>
    </w:p>
    <w:p w14:paraId="40EB0A70" w14:textId="77777777" w:rsidR="00A726A8" w:rsidRDefault="00A726A8" w:rsidP="00FF2F75">
      <w:pPr>
        <w:widowControl/>
        <w:suppressAutoHyphens w:val="0"/>
        <w:autoSpaceDN/>
        <w:spacing w:after="160" w:line="259" w:lineRule="auto"/>
        <w:jc w:val="both"/>
        <w:textAlignment w:val="auto"/>
        <w:rPr>
          <w:rFonts w:cs="Times New Roman"/>
        </w:rPr>
      </w:pPr>
    </w:p>
    <w:p w14:paraId="4BE855FF" w14:textId="32DC5B2E" w:rsidR="00FF2F75" w:rsidRPr="00BE3616" w:rsidRDefault="00FF2F75" w:rsidP="00D30704">
      <w:pPr>
        <w:widowControl/>
        <w:suppressAutoHyphens w:val="0"/>
        <w:autoSpaceDN/>
        <w:spacing w:after="160" w:line="259" w:lineRule="auto"/>
        <w:textAlignment w:val="auto"/>
      </w:pPr>
    </w:p>
    <w:p w14:paraId="5E781E8A" w14:textId="77777777" w:rsidR="00FF2F75" w:rsidRDefault="00FF2F75" w:rsidP="00E07115">
      <w:pPr>
        <w:widowControl/>
        <w:suppressAutoHyphens w:val="0"/>
        <w:autoSpaceDN/>
        <w:spacing w:after="160" w:line="480" w:lineRule="auto"/>
        <w:jc w:val="both"/>
        <w:textAlignment w:val="auto"/>
        <w:rPr>
          <w:rFonts w:cs="Times New Roman"/>
        </w:rPr>
      </w:pPr>
    </w:p>
    <w:p w14:paraId="41387D55" w14:textId="77777777" w:rsidR="00FF2F75" w:rsidRDefault="00FF2F75" w:rsidP="00FF2F75">
      <w:pPr>
        <w:widowControl/>
        <w:suppressAutoHyphens w:val="0"/>
        <w:autoSpaceDN/>
        <w:spacing w:after="160" w:line="480" w:lineRule="auto"/>
        <w:ind w:left="426" w:firstLine="708"/>
        <w:jc w:val="both"/>
        <w:textAlignment w:val="auto"/>
        <w:rPr>
          <w:rFonts w:cs="Times New Roman"/>
        </w:rPr>
      </w:pPr>
    </w:p>
    <w:p w14:paraId="26892308" w14:textId="77777777" w:rsidR="00FF2F75" w:rsidRDefault="00FF2F75" w:rsidP="00FF2F75">
      <w:pPr>
        <w:widowControl/>
        <w:suppressAutoHyphens w:val="0"/>
        <w:autoSpaceDN/>
        <w:spacing w:after="160" w:line="480" w:lineRule="auto"/>
        <w:ind w:left="426" w:firstLine="708"/>
        <w:jc w:val="both"/>
        <w:textAlignment w:val="auto"/>
        <w:rPr>
          <w:rFonts w:cs="Times New Roman"/>
        </w:rPr>
      </w:pPr>
    </w:p>
    <w:p w14:paraId="19DAD346" w14:textId="69330E4D" w:rsidR="00FF2F75" w:rsidRDefault="00E07115" w:rsidP="00FF2F75">
      <w:pPr>
        <w:pStyle w:val="Ttulo1"/>
      </w:pPr>
      <w:bookmarkStart w:id="0" w:name="_Toc57284168"/>
      <w:r>
        <w:br w:type="column"/>
      </w:r>
      <w:bookmarkStart w:id="1" w:name="_Toc61862212"/>
      <w:r w:rsidR="00FF2F75" w:rsidRPr="00BE3616">
        <w:lastRenderedPageBreak/>
        <w:t>CAPÍTULO I</w:t>
      </w:r>
      <w:bookmarkEnd w:id="0"/>
      <w:bookmarkEnd w:id="1"/>
    </w:p>
    <w:p w14:paraId="169B8D4B" w14:textId="6CF24339" w:rsidR="00B61632" w:rsidRDefault="00D30704" w:rsidP="00B61632">
      <w:pPr>
        <w:pStyle w:val="Ttulo1"/>
      </w:pPr>
      <w:bookmarkStart w:id="2" w:name="_Toc61862213"/>
      <w:r>
        <w:t>INTRODUCCIÓN</w:t>
      </w:r>
      <w:bookmarkEnd w:id="2"/>
    </w:p>
    <w:p w14:paraId="6869E858" w14:textId="77777777" w:rsidR="00B61632" w:rsidRPr="00B61632" w:rsidRDefault="00B61632" w:rsidP="00B61632">
      <w:pPr>
        <w:jc w:val="center"/>
        <w:rPr>
          <w:lang w:val="es-MX" w:eastAsia="en-US" w:bidi="ar-SA"/>
        </w:rPr>
      </w:pPr>
    </w:p>
    <w:p w14:paraId="2CD99F5E" w14:textId="27372261" w:rsidR="00FF2F75" w:rsidRDefault="00FF2F75" w:rsidP="00FF2F75">
      <w:pPr>
        <w:pStyle w:val="Prrafodelista"/>
        <w:numPr>
          <w:ilvl w:val="1"/>
          <w:numId w:val="12"/>
        </w:numPr>
        <w:spacing w:line="480" w:lineRule="auto"/>
        <w:ind w:left="426" w:hanging="426"/>
        <w:outlineLvl w:val="1"/>
        <w:rPr>
          <w:rFonts w:ascii="Times New Roman" w:hAnsi="Times New Roman" w:cs="Times New Roman"/>
          <w:b/>
          <w:bCs/>
          <w:sz w:val="24"/>
          <w:szCs w:val="24"/>
        </w:rPr>
      </w:pPr>
      <w:r w:rsidRPr="00BE3616">
        <w:rPr>
          <w:rFonts w:ascii="Times New Roman" w:hAnsi="Times New Roman" w:cs="Times New Roman"/>
          <w:b/>
          <w:bCs/>
          <w:sz w:val="24"/>
          <w:szCs w:val="24"/>
        </w:rPr>
        <w:t xml:space="preserve"> </w:t>
      </w:r>
      <w:bookmarkStart w:id="3" w:name="_Toc57284169"/>
      <w:bookmarkStart w:id="4" w:name="_Toc61862214"/>
      <w:r w:rsidRPr="00BE3616">
        <w:rPr>
          <w:rFonts w:ascii="Times New Roman" w:hAnsi="Times New Roman" w:cs="Times New Roman"/>
          <w:b/>
          <w:bCs/>
          <w:sz w:val="24"/>
          <w:szCs w:val="24"/>
        </w:rPr>
        <w:t>Descripción de la realidad problemática</w:t>
      </w:r>
      <w:bookmarkEnd w:id="3"/>
      <w:bookmarkEnd w:id="4"/>
    </w:p>
    <w:p w14:paraId="65F8E69A" w14:textId="18E8ACC8" w:rsidR="00233BC4" w:rsidRPr="00BE3616" w:rsidRDefault="00233BC4" w:rsidP="00233BC4">
      <w:pPr>
        <w:widowControl/>
        <w:suppressAutoHyphens w:val="0"/>
        <w:autoSpaceDN/>
        <w:spacing w:after="160" w:line="480" w:lineRule="auto"/>
        <w:ind w:left="567"/>
        <w:textAlignment w:val="auto"/>
        <w:rPr>
          <w:rFonts w:cs="Times New Roman"/>
        </w:rPr>
      </w:pPr>
      <w:r w:rsidRPr="00BE3616">
        <w:rPr>
          <w:rFonts w:cs="Times New Roman"/>
        </w:rPr>
        <w:t>La Constitución Política del Perú</w:t>
      </w:r>
      <w:r w:rsidR="000010AF">
        <w:rPr>
          <w:rFonts w:cs="Times New Roman"/>
        </w:rPr>
        <w:t xml:space="preserve"> en los</w:t>
      </w:r>
      <w:r w:rsidRPr="00BE3616">
        <w:rPr>
          <w:rFonts w:cs="Times New Roman"/>
        </w:rPr>
        <w:t xml:space="preserve"> artículos 74°, 195° inciso 4, y 196° inciso 3; faculta autoridad en el campo tributario a las Municipalidades, donde pueden: “generar, cambiar, exonerar y eliminar contribuciones y tasas, dentro de su territorio y según las limitaciones que indica la legislación vigente”.</w:t>
      </w:r>
    </w:p>
    <w:p w14:paraId="18B37F9C" w14:textId="77777777" w:rsidR="00233BC4" w:rsidRPr="00BE3616" w:rsidRDefault="00233BC4" w:rsidP="00233BC4">
      <w:pPr>
        <w:widowControl/>
        <w:suppressAutoHyphens w:val="0"/>
        <w:autoSpaceDN/>
        <w:spacing w:after="160" w:line="480" w:lineRule="auto"/>
        <w:ind w:left="567"/>
        <w:textAlignment w:val="auto"/>
        <w:rPr>
          <w:rFonts w:cs="Times New Roman"/>
        </w:rPr>
      </w:pPr>
      <w:r w:rsidRPr="00BE3616">
        <w:rPr>
          <w:rFonts w:cs="Times New Roman"/>
        </w:rPr>
        <w:t>El impuesto predial constituye para las municipalidades la mejor herramienta financiera, el cual se encuentra regulada en la Ley de Tributación Municipal – Decreto Legislativo N° 776 - artículo 8°, “es un impuesto de periodicidad anual y grava el valor de los predios urbanos y rústicos (…)”, la recaudación, administración y fiscalización del impuesto corresponde a la Municipalidad Distrital donde se encuentra ubicado el predio, y es calculado según las tablas que emite anualmente el Ministerio de Vivienda, Construcción y Saneamiento.</w:t>
      </w:r>
    </w:p>
    <w:p w14:paraId="39333919" w14:textId="77777777" w:rsidR="00233BC4" w:rsidRPr="00BE3616" w:rsidRDefault="00233BC4" w:rsidP="00233BC4">
      <w:pPr>
        <w:widowControl/>
        <w:suppressAutoHyphens w:val="0"/>
        <w:autoSpaceDN/>
        <w:spacing w:after="160" w:line="480" w:lineRule="auto"/>
        <w:ind w:left="567"/>
        <w:textAlignment w:val="auto"/>
        <w:rPr>
          <w:rFonts w:cs="Times New Roman"/>
        </w:rPr>
      </w:pPr>
      <w:r w:rsidRPr="00BE3616">
        <w:rPr>
          <w:rFonts w:cs="Times New Roman"/>
        </w:rPr>
        <w:t>Según el artículo 11° de la LTM, “la base imponible para la determinación del impuesto predial está constituida por el valor total de los predios del contribuyente ubicados en cada jurisdicción distrital”, de esto se valen las municipalidades distritales y el Servicio de la Administración Tributaria (SAT), para obligar al contribuyente a pagar la totalidad del impuesto si éste quiere transferir una de sus propiedades.</w:t>
      </w:r>
    </w:p>
    <w:p w14:paraId="7D223B1C" w14:textId="77777777" w:rsidR="00233BC4" w:rsidRPr="00BE3616" w:rsidRDefault="00233BC4" w:rsidP="00233BC4">
      <w:pPr>
        <w:widowControl/>
        <w:suppressAutoHyphens w:val="0"/>
        <w:autoSpaceDN/>
        <w:spacing w:after="160" w:line="480" w:lineRule="auto"/>
        <w:ind w:left="567"/>
        <w:textAlignment w:val="auto"/>
        <w:rPr>
          <w:rFonts w:cs="Times New Roman"/>
          <w:color w:val="222222"/>
          <w:shd w:val="clear" w:color="auto" w:fill="FFFFFF"/>
        </w:rPr>
      </w:pPr>
      <w:r w:rsidRPr="00BE3616">
        <w:rPr>
          <w:rFonts w:cs="Times New Roman"/>
        </w:rPr>
        <w:t xml:space="preserve">Entonces podemos deducir que el problema central de la presente investigación radica en cuanto al pago del impuesto predial, cuando el contribuyente tenga más de dos propiedades y quiera transferir una de ellas, el pago del impuesto predial debe ser de la </w:t>
      </w:r>
      <w:r w:rsidRPr="00BE3616">
        <w:rPr>
          <w:rFonts w:cs="Times New Roman"/>
        </w:rPr>
        <w:lastRenderedPageBreak/>
        <w:t xml:space="preserve">propiedad a transferir y no del total de los predios que pueda tener el contribuyente; pues, en ningún artículo de la Ley de Tributación Municipal lo estipula. Entonces, es necesario hacernos la siguiente interrogante </w:t>
      </w:r>
      <w:r w:rsidRPr="00BE3616">
        <w:rPr>
          <w:rFonts w:cs="Times New Roman"/>
          <w:color w:val="222222"/>
          <w:shd w:val="clear" w:color="auto" w:fill="FFFFFF"/>
        </w:rPr>
        <w:t>¿Por qué es necesario que el pago del impuesto predial sea por cada predio de forma independiente y no de forma conjunta cuando se quiere transferir un bien?</w:t>
      </w:r>
    </w:p>
    <w:p w14:paraId="2F126AE8" w14:textId="77777777" w:rsidR="00233BC4" w:rsidRDefault="00233BC4" w:rsidP="00233BC4">
      <w:pPr>
        <w:pStyle w:val="Prrafodelista"/>
        <w:spacing w:line="480" w:lineRule="auto"/>
        <w:ind w:left="426"/>
        <w:outlineLvl w:val="1"/>
        <w:rPr>
          <w:rFonts w:ascii="Times New Roman" w:hAnsi="Times New Roman" w:cs="Times New Roman"/>
          <w:b/>
          <w:bCs/>
          <w:sz w:val="24"/>
          <w:szCs w:val="24"/>
        </w:rPr>
      </w:pPr>
    </w:p>
    <w:p w14:paraId="600152FA" w14:textId="25D41CFA" w:rsidR="00FF2F75" w:rsidRDefault="00FF2F75" w:rsidP="00FF2F75">
      <w:pPr>
        <w:pStyle w:val="Prrafodelista"/>
        <w:numPr>
          <w:ilvl w:val="1"/>
          <w:numId w:val="12"/>
        </w:numPr>
        <w:spacing w:line="480" w:lineRule="auto"/>
        <w:ind w:left="426" w:hanging="426"/>
        <w:outlineLvl w:val="1"/>
        <w:rPr>
          <w:rFonts w:ascii="Times New Roman" w:hAnsi="Times New Roman" w:cs="Times New Roman"/>
          <w:b/>
          <w:bCs/>
          <w:sz w:val="24"/>
          <w:szCs w:val="24"/>
        </w:rPr>
      </w:pPr>
      <w:r w:rsidRPr="00BE3616">
        <w:rPr>
          <w:rFonts w:ascii="Times New Roman" w:hAnsi="Times New Roman" w:cs="Times New Roman"/>
          <w:b/>
          <w:bCs/>
          <w:sz w:val="24"/>
          <w:szCs w:val="24"/>
        </w:rPr>
        <w:t xml:space="preserve"> </w:t>
      </w:r>
      <w:bookmarkStart w:id="5" w:name="_Toc57284170"/>
      <w:bookmarkStart w:id="6" w:name="_Toc61862215"/>
      <w:r w:rsidRPr="00BE3616">
        <w:rPr>
          <w:rFonts w:ascii="Times New Roman" w:hAnsi="Times New Roman" w:cs="Times New Roman"/>
          <w:b/>
          <w:bCs/>
          <w:sz w:val="24"/>
          <w:szCs w:val="24"/>
        </w:rPr>
        <w:t>Justificación de la investigación</w:t>
      </w:r>
      <w:bookmarkEnd w:id="5"/>
      <w:bookmarkEnd w:id="6"/>
    </w:p>
    <w:p w14:paraId="1A2C39C0" w14:textId="08B2A273" w:rsidR="00233BC4" w:rsidRPr="00BE3616" w:rsidRDefault="00233BC4" w:rsidP="00233BC4">
      <w:pPr>
        <w:widowControl/>
        <w:suppressAutoHyphens w:val="0"/>
        <w:autoSpaceDN/>
        <w:spacing w:after="160" w:line="480" w:lineRule="auto"/>
        <w:ind w:left="567"/>
        <w:textAlignment w:val="auto"/>
        <w:rPr>
          <w:rFonts w:cs="Times New Roman"/>
          <w:color w:val="000000" w:themeColor="text1"/>
        </w:rPr>
      </w:pPr>
      <w:r w:rsidRPr="00BE3616">
        <w:rPr>
          <w:rFonts w:cs="Times New Roman"/>
          <w:color w:val="000000" w:themeColor="text1"/>
        </w:rPr>
        <w:t xml:space="preserve">La presente investigación es importante por cuanto, en el Perú la Ley de Tributación Municipal, con respecto al tema </w:t>
      </w:r>
      <w:r w:rsidRPr="00BE3616">
        <w:rPr>
          <w:rFonts w:cs="Times New Roman"/>
        </w:rPr>
        <w:t>del</w:t>
      </w:r>
      <w:r w:rsidRPr="00BE3616">
        <w:rPr>
          <w:rFonts w:cs="Times New Roman"/>
          <w:color w:val="000000" w:themeColor="text1"/>
        </w:rPr>
        <w:t xml:space="preserve"> impuesto predial – artículo 15°, establece que el impuesto predial puede pagarse de forma fraccionada (en cuatro cuotas trimestrales), sin embargo, cuando el contribuyente tiene más de dos propiedades y quiere transferir una de ellas; la administración tributaria (municipalidad distrital o SAT), obliga al contribuyente a pagar el total del impuesto.</w:t>
      </w:r>
    </w:p>
    <w:p w14:paraId="7DB3581E" w14:textId="1DFFC4E9" w:rsidR="00F3226A" w:rsidRDefault="00233BC4" w:rsidP="00233BC4">
      <w:pPr>
        <w:widowControl/>
        <w:suppressAutoHyphens w:val="0"/>
        <w:autoSpaceDN/>
        <w:spacing w:after="160" w:line="480" w:lineRule="auto"/>
        <w:ind w:left="567"/>
        <w:textAlignment w:val="auto"/>
        <w:rPr>
          <w:rFonts w:cs="Times New Roman"/>
        </w:rPr>
      </w:pPr>
      <w:r w:rsidRPr="00BE3616">
        <w:rPr>
          <w:rFonts w:cs="Times New Roman"/>
        </w:rPr>
        <w:t xml:space="preserve">Dejando de esta manera un vacío en cuanto; ¿qué pasaría si el contribuyente solo quiere pagar el impuesto predial del predio que va a transferir, y el impuesto de los demás predios pagarlo en cuotas trimestrales como lo establece el mismo cuerpo normativo?, en este supuesto la ley es muy ambigua, pues, en el artículo antes referido establece la forma de pago del impuesto, </w:t>
      </w:r>
      <w:r w:rsidR="00F3226A">
        <w:rPr>
          <w:rFonts w:cs="Times New Roman"/>
        </w:rPr>
        <w:t>sin embargo, el artículo 16° estipula que, si se va a transferir una propiedad tiene que pagarse la totalidad del impuesto predial, generando de esta manera incertidumbre jurídica, por cuanto, la base imponible de tal impuesto puede ser por cada predio</w:t>
      </w:r>
      <w:r w:rsidR="00235942">
        <w:rPr>
          <w:rFonts w:cs="Times New Roman"/>
        </w:rPr>
        <w:t>, por ende, el pago del impuesto también puede realizarse de manera independiente.</w:t>
      </w:r>
    </w:p>
    <w:p w14:paraId="5A29A168" w14:textId="77777777" w:rsidR="00233BC4" w:rsidRPr="00BE3616" w:rsidRDefault="00233BC4" w:rsidP="00233BC4">
      <w:pPr>
        <w:widowControl/>
        <w:suppressAutoHyphens w:val="0"/>
        <w:autoSpaceDN/>
        <w:spacing w:after="160" w:line="480" w:lineRule="auto"/>
        <w:ind w:left="567"/>
        <w:textAlignment w:val="auto"/>
        <w:rPr>
          <w:rFonts w:cs="Times New Roman"/>
          <w:color w:val="000000" w:themeColor="text1"/>
        </w:rPr>
      </w:pPr>
      <w:r w:rsidRPr="00BE3616">
        <w:rPr>
          <w:rFonts w:cs="Times New Roman"/>
          <w:color w:val="000000" w:themeColor="text1"/>
        </w:rPr>
        <w:lastRenderedPageBreak/>
        <w:t>De esta manera se ven vulnerados principios constitucionales como el principio de legalidad y el de proporcionalidad.</w:t>
      </w:r>
    </w:p>
    <w:p w14:paraId="0A21F3BE" w14:textId="77777777" w:rsidR="00233BC4" w:rsidRPr="00BE3616" w:rsidRDefault="00233BC4" w:rsidP="00233BC4">
      <w:pPr>
        <w:widowControl/>
        <w:suppressAutoHyphens w:val="0"/>
        <w:autoSpaceDN/>
        <w:spacing w:after="160" w:line="480" w:lineRule="auto"/>
        <w:ind w:left="567"/>
        <w:textAlignment w:val="auto"/>
        <w:rPr>
          <w:rFonts w:cs="Times New Roman"/>
          <w:color w:val="000000" w:themeColor="text1"/>
        </w:rPr>
      </w:pPr>
      <w:r w:rsidRPr="00BE3616">
        <w:rPr>
          <w:rFonts w:cs="Times New Roman"/>
          <w:color w:val="000000" w:themeColor="text1"/>
        </w:rPr>
        <w:t xml:space="preserve">Sin embargo, se debe puntualizar </w:t>
      </w:r>
      <w:r w:rsidRPr="00BE3616">
        <w:rPr>
          <w:rFonts w:cs="Times New Roman"/>
        </w:rPr>
        <w:t>que</w:t>
      </w:r>
      <w:r w:rsidRPr="00BE3616">
        <w:rPr>
          <w:rFonts w:cs="Times New Roman"/>
          <w:color w:val="000000" w:themeColor="text1"/>
        </w:rPr>
        <w:t xml:space="preserve"> cada predio tiene su valor autoevaluó (valor del predio + valor de la construcción + obras complementarias), por lo que se puede identificar cuanto le corresponde pagar por cada predio.</w:t>
      </w:r>
    </w:p>
    <w:p w14:paraId="53907526" w14:textId="77777777" w:rsidR="00233BC4" w:rsidRPr="00BE3616" w:rsidRDefault="00233BC4" w:rsidP="00233BC4">
      <w:pPr>
        <w:widowControl/>
        <w:suppressAutoHyphens w:val="0"/>
        <w:autoSpaceDN/>
        <w:spacing w:after="160" w:line="480" w:lineRule="auto"/>
        <w:ind w:left="567"/>
        <w:textAlignment w:val="auto"/>
        <w:rPr>
          <w:rFonts w:cs="Times New Roman"/>
        </w:rPr>
      </w:pPr>
      <w:r w:rsidRPr="00BE3616">
        <w:rPr>
          <w:rFonts w:cs="Times New Roman"/>
        </w:rPr>
        <w:t>Por lo que resulta conveniente plantear una investigación con la intención de saber por qué es necesario que el pago del impuesto predial sea por cada predio de forma independiente y no de forma conjunta, y la protección jurídica que los contribuyentes merecen ante esta figura.</w:t>
      </w:r>
    </w:p>
    <w:p w14:paraId="60D0E5E3" w14:textId="77777777" w:rsidR="00233BC4" w:rsidRDefault="00233BC4" w:rsidP="00233BC4">
      <w:pPr>
        <w:pStyle w:val="Prrafodelista"/>
        <w:spacing w:line="480" w:lineRule="auto"/>
        <w:ind w:left="426"/>
        <w:outlineLvl w:val="1"/>
        <w:rPr>
          <w:rFonts w:ascii="Times New Roman" w:hAnsi="Times New Roman" w:cs="Times New Roman"/>
          <w:b/>
          <w:bCs/>
          <w:sz w:val="24"/>
          <w:szCs w:val="24"/>
        </w:rPr>
      </w:pPr>
    </w:p>
    <w:p w14:paraId="36C8CE86" w14:textId="77777777" w:rsidR="00FF2F75" w:rsidRPr="00BE3616" w:rsidRDefault="00FF2F75" w:rsidP="00FF2F75">
      <w:pPr>
        <w:pStyle w:val="Prrafodelista"/>
        <w:numPr>
          <w:ilvl w:val="1"/>
          <w:numId w:val="12"/>
        </w:numPr>
        <w:ind w:left="426" w:hanging="426"/>
        <w:outlineLvl w:val="1"/>
        <w:rPr>
          <w:rFonts w:ascii="Times New Roman" w:hAnsi="Times New Roman" w:cs="Times New Roman"/>
          <w:b/>
          <w:bCs/>
          <w:sz w:val="24"/>
          <w:szCs w:val="24"/>
        </w:rPr>
      </w:pPr>
      <w:r w:rsidRPr="00BE3616">
        <w:rPr>
          <w:rFonts w:ascii="Times New Roman" w:hAnsi="Times New Roman" w:cs="Times New Roman"/>
          <w:b/>
          <w:bCs/>
          <w:sz w:val="24"/>
          <w:szCs w:val="24"/>
        </w:rPr>
        <w:t xml:space="preserve"> </w:t>
      </w:r>
      <w:bookmarkStart w:id="7" w:name="_Toc57284171"/>
      <w:bookmarkStart w:id="8" w:name="_Toc61862216"/>
      <w:r w:rsidRPr="00BE3616">
        <w:rPr>
          <w:rFonts w:ascii="Times New Roman" w:hAnsi="Times New Roman" w:cs="Times New Roman"/>
          <w:b/>
          <w:bCs/>
          <w:sz w:val="24"/>
          <w:szCs w:val="24"/>
        </w:rPr>
        <w:t>Objetivos de la investigación</w:t>
      </w:r>
      <w:bookmarkEnd w:id="7"/>
      <w:bookmarkEnd w:id="8"/>
      <w:r w:rsidRPr="00BE3616">
        <w:rPr>
          <w:rFonts w:ascii="Times New Roman" w:hAnsi="Times New Roman" w:cs="Times New Roman"/>
          <w:b/>
          <w:bCs/>
          <w:sz w:val="24"/>
          <w:szCs w:val="24"/>
        </w:rPr>
        <w:t xml:space="preserve"> </w:t>
      </w:r>
    </w:p>
    <w:p w14:paraId="045C7A61" w14:textId="6AE1DE38" w:rsidR="0054170A" w:rsidRDefault="00FF2F75" w:rsidP="0054170A">
      <w:pPr>
        <w:pStyle w:val="Ttulo3"/>
        <w:numPr>
          <w:ilvl w:val="2"/>
          <w:numId w:val="12"/>
        </w:numPr>
        <w:ind w:left="1134" w:hanging="567"/>
        <w:jc w:val="both"/>
        <w:rPr>
          <w:b/>
          <w:bCs/>
        </w:rPr>
      </w:pPr>
      <w:bookmarkStart w:id="9" w:name="_Toc38019552"/>
      <w:r w:rsidRPr="00EA3398">
        <w:rPr>
          <w:b/>
        </w:rPr>
        <w:t xml:space="preserve"> </w:t>
      </w:r>
      <w:bookmarkStart w:id="10" w:name="_Toc57284172"/>
      <w:bookmarkStart w:id="11" w:name="_Toc61862217"/>
      <w:r w:rsidRPr="00EA3398">
        <w:rPr>
          <w:b/>
        </w:rPr>
        <w:t>Objetivo</w:t>
      </w:r>
      <w:r w:rsidRPr="00EA3398">
        <w:t xml:space="preserve"> </w:t>
      </w:r>
      <w:r w:rsidRPr="00EA3398">
        <w:rPr>
          <w:b/>
          <w:bCs/>
        </w:rPr>
        <w:t>General</w:t>
      </w:r>
      <w:bookmarkEnd w:id="9"/>
      <w:bookmarkEnd w:id="10"/>
      <w:bookmarkEnd w:id="11"/>
    </w:p>
    <w:p w14:paraId="76170A18" w14:textId="1F95C19B" w:rsidR="0054170A" w:rsidRDefault="0054170A" w:rsidP="0054170A">
      <w:pPr>
        <w:spacing w:line="480" w:lineRule="auto"/>
        <w:ind w:left="1985" w:hanging="851"/>
        <w:jc w:val="both"/>
        <w:rPr>
          <w:lang w:val="es-MX" w:eastAsia="en-US" w:bidi="ar-SA"/>
        </w:rPr>
      </w:pPr>
      <w:r w:rsidRPr="0054170A">
        <w:rPr>
          <w:lang w:val="es-MX" w:eastAsia="en-US" w:bidi="ar-SA"/>
        </w:rPr>
        <w:t>1.3.1.1.</w:t>
      </w:r>
      <w:r>
        <w:rPr>
          <w:lang w:val="es-MX" w:eastAsia="en-US" w:bidi="ar-SA"/>
        </w:rPr>
        <w:t xml:space="preserve"> </w:t>
      </w:r>
      <w:r w:rsidR="00233BC4">
        <w:rPr>
          <w:lang w:val="es-MX" w:eastAsia="en-US" w:bidi="ar-SA"/>
        </w:rPr>
        <w:t>Explicar la necesidad de que el pago del impuesto predial sea por cada predio de forma independiente y no de forma conjunta cuando se requiera transferir un bien.</w:t>
      </w:r>
    </w:p>
    <w:p w14:paraId="01849A35" w14:textId="6AE0FA7B" w:rsidR="0054170A" w:rsidRDefault="00FF2F75" w:rsidP="0054170A">
      <w:pPr>
        <w:pStyle w:val="Ttulo3"/>
        <w:numPr>
          <w:ilvl w:val="2"/>
          <w:numId w:val="12"/>
        </w:numPr>
        <w:ind w:left="1134" w:hanging="567"/>
        <w:jc w:val="both"/>
        <w:rPr>
          <w:b/>
        </w:rPr>
      </w:pPr>
      <w:bookmarkStart w:id="12" w:name="_Toc38019553"/>
      <w:r w:rsidRPr="00BE3616">
        <w:rPr>
          <w:b/>
        </w:rPr>
        <w:t xml:space="preserve"> </w:t>
      </w:r>
      <w:bookmarkStart w:id="13" w:name="_Toc57284173"/>
      <w:bookmarkStart w:id="14" w:name="_Toc61862218"/>
      <w:r w:rsidRPr="00BE3616">
        <w:rPr>
          <w:b/>
        </w:rPr>
        <w:t>Objetivos</w:t>
      </w:r>
      <w:r w:rsidRPr="00BE3616">
        <w:t xml:space="preserve"> </w:t>
      </w:r>
      <w:r w:rsidRPr="00BE3616">
        <w:rPr>
          <w:b/>
        </w:rPr>
        <w:t>Específicos</w:t>
      </w:r>
      <w:bookmarkEnd w:id="12"/>
      <w:bookmarkEnd w:id="13"/>
      <w:bookmarkEnd w:id="14"/>
    </w:p>
    <w:p w14:paraId="53F635A5" w14:textId="65CB17BA" w:rsidR="0054170A" w:rsidRDefault="0054170A" w:rsidP="0054170A">
      <w:pPr>
        <w:spacing w:line="480" w:lineRule="auto"/>
        <w:ind w:left="1985" w:hanging="851"/>
        <w:jc w:val="both"/>
        <w:rPr>
          <w:lang w:val="es-MX" w:eastAsia="en-US" w:bidi="ar-SA"/>
        </w:rPr>
      </w:pPr>
      <w:r w:rsidRPr="0054170A">
        <w:rPr>
          <w:lang w:val="es-MX" w:eastAsia="en-US" w:bidi="ar-SA"/>
        </w:rPr>
        <w:t>1.3.2.1.</w:t>
      </w:r>
      <w:r>
        <w:rPr>
          <w:lang w:val="es-MX" w:eastAsia="en-US" w:bidi="ar-SA"/>
        </w:rPr>
        <w:t xml:space="preserve"> </w:t>
      </w:r>
      <w:r w:rsidR="00636F47">
        <w:rPr>
          <w:lang w:val="es-MX" w:eastAsia="en-US" w:bidi="ar-SA"/>
        </w:rPr>
        <w:t>Analizar</w:t>
      </w:r>
      <w:r w:rsidR="00233BC4">
        <w:rPr>
          <w:lang w:val="es-MX" w:eastAsia="en-US" w:bidi="ar-SA"/>
        </w:rPr>
        <w:t xml:space="preserve"> el desarrollo que la doctrina le ha dado a la modalidad de pago del impuesto predial a nivel nacional.</w:t>
      </w:r>
    </w:p>
    <w:p w14:paraId="21DFF63E" w14:textId="58946E99" w:rsidR="0054170A" w:rsidRDefault="0054170A" w:rsidP="0054170A">
      <w:pPr>
        <w:spacing w:line="480" w:lineRule="auto"/>
        <w:ind w:left="1985" w:hanging="851"/>
        <w:jc w:val="both"/>
        <w:rPr>
          <w:lang w:val="es-MX" w:eastAsia="en-US" w:bidi="ar-SA"/>
        </w:rPr>
      </w:pPr>
      <w:r w:rsidRPr="0054170A">
        <w:rPr>
          <w:lang w:val="es-MX" w:eastAsia="en-US" w:bidi="ar-SA"/>
        </w:rPr>
        <w:t>1.3.2.2.</w:t>
      </w:r>
      <w:r>
        <w:rPr>
          <w:lang w:val="es-MX" w:eastAsia="en-US" w:bidi="ar-SA"/>
        </w:rPr>
        <w:t xml:space="preserve"> </w:t>
      </w:r>
      <w:r w:rsidR="00233BC4">
        <w:rPr>
          <w:lang w:val="es-MX" w:eastAsia="en-US" w:bidi="ar-SA"/>
        </w:rPr>
        <w:t>Interpretar constitucionalmente la legislación sobre el impuesto predial.</w:t>
      </w:r>
    </w:p>
    <w:p w14:paraId="377AA28E" w14:textId="3E8CB6E2" w:rsidR="0054170A" w:rsidRDefault="0054170A" w:rsidP="0054170A">
      <w:pPr>
        <w:spacing w:line="480" w:lineRule="auto"/>
        <w:ind w:left="1985" w:hanging="851"/>
        <w:jc w:val="both"/>
        <w:rPr>
          <w:lang w:val="es-MX" w:eastAsia="en-US" w:bidi="ar-SA"/>
        </w:rPr>
      </w:pPr>
      <w:r w:rsidRPr="0054170A">
        <w:rPr>
          <w:lang w:val="es-MX" w:eastAsia="en-US" w:bidi="ar-SA"/>
        </w:rPr>
        <w:t>1.3.2.3</w:t>
      </w:r>
      <w:r>
        <w:rPr>
          <w:lang w:val="es-MX" w:eastAsia="en-US" w:bidi="ar-SA"/>
        </w:rPr>
        <w:t xml:space="preserve">. </w:t>
      </w:r>
      <w:r w:rsidR="00E403E6">
        <w:rPr>
          <w:lang w:val="es-MX" w:eastAsia="en-US" w:bidi="ar-SA"/>
        </w:rPr>
        <w:t>F</w:t>
      </w:r>
      <w:r w:rsidR="00233BC4">
        <w:rPr>
          <w:lang w:val="es-MX" w:eastAsia="en-US" w:bidi="ar-SA"/>
        </w:rPr>
        <w:t xml:space="preserve">ormular una propuesta normativa que modifique </w:t>
      </w:r>
      <w:r w:rsidR="00CF0CDB">
        <w:rPr>
          <w:lang w:val="es-MX" w:eastAsia="en-US" w:bidi="ar-SA"/>
        </w:rPr>
        <w:t>los artículos 11° y 16°</w:t>
      </w:r>
      <w:r w:rsidR="00233BC4">
        <w:rPr>
          <w:lang w:val="es-MX" w:eastAsia="en-US" w:bidi="ar-SA"/>
        </w:rPr>
        <w:t xml:space="preserve"> de la Ley de Tributación Municipal, considerando que el pago del impuesto predial pueda ser pagado de manera independiente (por predio).</w:t>
      </w:r>
    </w:p>
    <w:p w14:paraId="5118EA26" w14:textId="77777777" w:rsidR="0054170A" w:rsidRPr="0054170A" w:rsidRDefault="0054170A" w:rsidP="0054170A">
      <w:pPr>
        <w:ind w:left="1134"/>
        <w:jc w:val="both"/>
        <w:rPr>
          <w:lang w:val="es-MX" w:eastAsia="en-US" w:bidi="ar-SA"/>
        </w:rPr>
      </w:pPr>
    </w:p>
    <w:p w14:paraId="60654C2C" w14:textId="75C0F3B4" w:rsidR="00FF2F75" w:rsidRDefault="00FF2F75" w:rsidP="00FF2F75">
      <w:pPr>
        <w:pStyle w:val="Prrafodelista"/>
        <w:numPr>
          <w:ilvl w:val="1"/>
          <w:numId w:val="12"/>
        </w:numPr>
        <w:spacing w:line="480" w:lineRule="auto"/>
        <w:ind w:left="426" w:hanging="426"/>
        <w:outlineLvl w:val="1"/>
        <w:rPr>
          <w:rFonts w:ascii="Times New Roman" w:hAnsi="Times New Roman" w:cs="Times New Roman"/>
          <w:b/>
          <w:bCs/>
          <w:sz w:val="24"/>
          <w:szCs w:val="24"/>
        </w:rPr>
      </w:pPr>
      <w:r w:rsidRPr="00BE3616">
        <w:rPr>
          <w:rFonts w:ascii="Times New Roman" w:hAnsi="Times New Roman" w:cs="Times New Roman"/>
          <w:b/>
          <w:bCs/>
          <w:sz w:val="24"/>
          <w:szCs w:val="24"/>
        </w:rPr>
        <w:t xml:space="preserve"> </w:t>
      </w:r>
      <w:bookmarkStart w:id="15" w:name="_Toc57284174"/>
      <w:bookmarkStart w:id="16" w:name="_Toc61862219"/>
      <w:r w:rsidRPr="00BE3616">
        <w:rPr>
          <w:rFonts w:ascii="Times New Roman" w:hAnsi="Times New Roman" w:cs="Times New Roman"/>
          <w:b/>
          <w:bCs/>
          <w:sz w:val="24"/>
          <w:szCs w:val="24"/>
        </w:rPr>
        <w:t>Hipótesis de investigación</w:t>
      </w:r>
      <w:bookmarkEnd w:id="15"/>
      <w:bookmarkEnd w:id="16"/>
      <w:r w:rsidRPr="00BE3616">
        <w:rPr>
          <w:rFonts w:ascii="Times New Roman" w:hAnsi="Times New Roman" w:cs="Times New Roman"/>
          <w:b/>
          <w:bCs/>
          <w:sz w:val="24"/>
          <w:szCs w:val="24"/>
        </w:rPr>
        <w:t xml:space="preserve"> </w:t>
      </w:r>
    </w:p>
    <w:p w14:paraId="31BFED91" w14:textId="75864CC0" w:rsidR="00233BC4" w:rsidRPr="00BE3616" w:rsidRDefault="00233BC4" w:rsidP="00233BC4">
      <w:pPr>
        <w:widowControl/>
        <w:suppressAutoHyphens w:val="0"/>
        <w:autoSpaceDN/>
        <w:spacing w:after="160" w:line="480" w:lineRule="auto"/>
        <w:ind w:left="567"/>
        <w:textAlignment w:val="auto"/>
        <w:rPr>
          <w:rFonts w:cs="Times New Roman"/>
        </w:rPr>
      </w:pPr>
      <w:r w:rsidRPr="00BE3616">
        <w:rPr>
          <w:rFonts w:cs="Times New Roman"/>
        </w:rPr>
        <w:t>El impuesto predial debe pagarse de forma independiente y no de forma conjunta cuando se quiere transferir un bien por cuanto se debe proteger los principios constitucionales del Sistema Tributario</w:t>
      </w:r>
      <w:r w:rsidR="003A76A1">
        <w:rPr>
          <w:rFonts w:cs="Times New Roman"/>
        </w:rPr>
        <w:t xml:space="preserve"> como los principios de reserva de ley, igualdad, el de no confiscatoriedad</w:t>
      </w:r>
      <w:r w:rsidRPr="00BE3616">
        <w:rPr>
          <w:rFonts w:cs="Times New Roman"/>
        </w:rPr>
        <w:t xml:space="preserve"> y</w:t>
      </w:r>
      <w:r w:rsidR="003A76A1">
        <w:rPr>
          <w:rFonts w:cs="Times New Roman"/>
        </w:rPr>
        <w:t>,</w:t>
      </w:r>
      <w:r w:rsidRPr="00BE3616">
        <w:rPr>
          <w:rFonts w:cs="Times New Roman"/>
        </w:rPr>
        <w:t xml:space="preserve"> los derechos del contribuyente</w:t>
      </w:r>
      <w:r w:rsidR="003A76A1">
        <w:rPr>
          <w:rFonts w:cs="Times New Roman"/>
        </w:rPr>
        <w:t xml:space="preserve"> como a recibir una adecuada orientación e información por parte de la Administración Tributaria Municipal</w:t>
      </w:r>
      <w:r w:rsidRPr="00BE3616">
        <w:rPr>
          <w:rFonts w:cs="Times New Roman"/>
        </w:rPr>
        <w:t>.</w:t>
      </w:r>
    </w:p>
    <w:p w14:paraId="0E25DB80" w14:textId="2B099FBB" w:rsidR="0054170A" w:rsidRDefault="0054170A" w:rsidP="00E403E6">
      <w:pPr>
        <w:pStyle w:val="Prrafodelista"/>
        <w:spacing w:line="480" w:lineRule="auto"/>
        <w:ind w:left="993" w:hanging="567"/>
        <w:jc w:val="both"/>
        <w:rPr>
          <w:rFonts w:ascii="Times New Roman" w:hAnsi="Times New Roman" w:cs="Times New Roman"/>
          <w:sz w:val="24"/>
          <w:szCs w:val="24"/>
        </w:rPr>
      </w:pPr>
    </w:p>
    <w:p w14:paraId="0C3AE8EC" w14:textId="3AF6716C" w:rsidR="00FF2F75" w:rsidRDefault="00FF2F75" w:rsidP="00FF2F75">
      <w:pPr>
        <w:pStyle w:val="Prrafodelista"/>
        <w:numPr>
          <w:ilvl w:val="1"/>
          <w:numId w:val="12"/>
        </w:numPr>
        <w:spacing w:line="480" w:lineRule="auto"/>
        <w:ind w:left="426" w:hanging="426"/>
        <w:outlineLvl w:val="1"/>
        <w:rPr>
          <w:rFonts w:ascii="Times New Roman" w:hAnsi="Times New Roman" w:cs="Times New Roman"/>
          <w:b/>
          <w:bCs/>
          <w:sz w:val="24"/>
          <w:szCs w:val="24"/>
        </w:rPr>
      </w:pPr>
      <w:r w:rsidRPr="00BE3616">
        <w:rPr>
          <w:rFonts w:ascii="Times New Roman" w:hAnsi="Times New Roman" w:cs="Times New Roman"/>
          <w:b/>
          <w:bCs/>
          <w:sz w:val="24"/>
          <w:szCs w:val="24"/>
        </w:rPr>
        <w:t xml:space="preserve"> </w:t>
      </w:r>
      <w:bookmarkStart w:id="17" w:name="_Toc57284175"/>
      <w:bookmarkStart w:id="18" w:name="_Toc61862220"/>
      <w:r w:rsidRPr="00BE3616">
        <w:rPr>
          <w:rFonts w:ascii="Times New Roman" w:hAnsi="Times New Roman" w:cs="Times New Roman"/>
          <w:b/>
          <w:bCs/>
          <w:sz w:val="24"/>
          <w:szCs w:val="24"/>
        </w:rPr>
        <w:t>Unidad de análisis</w:t>
      </w:r>
      <w:bookmarkEnd w:id="17"/>
      <w:bookmarkEnd w:id="18"/>
    </w:p>
    <w:p w14:paraId="07245A90" w14:textId="01A52CA0" w:rsidR="00233BC4" w:rsidRPr="00BE3616" w:rsidRDefault="00233BC4" w:rsidP="00233BC4">
      <w:pPr>
        <w:widowControl/>
        <w:suppressAutoHyphens w:val="0"/>
        <w:autoSpaceDN/>
        <w:spacing w:after="160" w:line="480" w:lineRule="auto"/>
        <w:ind w:left="567"/>
        <w:textAlignment w:val="auto"/>
        <w:rPr>
          <w:rFonts w:cs="Times New Roman"/>
          <w:color w:val="000000" w:themeColor="text1"/>
        </w:rPr>
      </w:pPr>
      <w:r w:rsidRPr="00BE3616">
        <w:rPr>
          <w:rFonts w:cs="Times New Roman"/>
          <w:color w:val="000000" w:themeColor="text1"/>
        </w:rPr>
        <w:t xml:space="preserve">En la </w:t>
      </w:r>
      <w:r w:rsidRPr="00BE3616">
        <w:rPr>
          <w:rFonts w:cs="Times New Roman"/>
        </w:rPr>
        <w:t>presente</w:t>
      </w:r>
      <w:r w:rsidRPr="00BE3616">
        <w:rPr>
          <w:rFonts w:cs="Times New Roman"/>
          <w:color w:val="000000" w:themeColor="text1"/>
        </w:rPr>
        <w:t xml:space="preserve"> </w:t>
      </w:r>
      <w:r w:rsidRPr="00BE3616">
        <w:rPr>
          <w:rFonts w:cs="Times New Roman"/>
          <w:lang w:val="es-MX" w:eastAsia="en-US" w:bidi="ar-SA"/>
        </w:rPr>
        <w:t>investigación</w:t>
      </w:r>
      <w:r w:rsidRPr="00BE3616">
        <w:rPr>
          <w:rFonts w:cs="Times New Roman"/>
          <w:color w:val="000000" w:themeColor="text1"/>
        </w:rPr>
        <w:t xml:space="preserve"> </w:t>
      </w:r>
      <w:bookmarkStart w:id="19" w:name="_Hlk50713631"/>
      <w:r w:rsidRPr="00BE3616">
        <w:rPr>
          <w:rFonts w:cs="Times New Roman"/>
          <w:color w:val="000000" w:themeColor="text1"/>
        </w:rPr>
        <w:t xml:space="preserve">la unidad de análisis es toda la legislación nacional que traten sobre el impuesto predial: la Constitución Política del Perú – art. 74°, </w:t>
      </w:r>
      <w:r w:rsidRPr="00BE3616">
        <w:rPr>
          <w:rFonts w:cs="Times New Roman"/>
        </w:rPr>
        <w:t>195° inciso 4, y 196° inciso 3</w:t>
      </w:r>
      <w:r w:rsidRPr="00BE3616">
        <w:rPr>
          <w:rFonts w:cs="Times New Roman"/>
          <w:color w:val="000000" w:themeColor="text1"/>
        </w:rPr>
        <w:t>, la Ley de Tributación Municipal – Decreto Legislativo 776 y demás leyes complementarias.</w:t>
      </w:r>
      <w:bookmarkEnd w:id="19"/>
    </w:p>
    <w:p w14:paraId="75A719A3" w14:textId="77777777" w:rsidR="00233BC4" w:rsidRDefault="00233BC4" w:rsidP="00233BC4">
      <w:pPr>
        <w:pStyle w:val="Prrafodelista"/>
        <w:spacing w:line="480" w:lineRule="auto"/>
        <w:ind w:left="426"/>
        <w:outlineLvl w:val="1"/>
        <w:rPr>
          <w:rFonts w:ascii="Times New Roman" w:hAnsi="Times New Roman" w:cs="Times New Roman"/>
          <w:b/>
          <w:bCs/>
          <w:sz w:val="24"/>
          <w:szCs w:val="24"/>
        </w:rPr>
      </w:pPr>
    </w:p>
    <w:p w14:paraId="30BA970F" w14:textId="38ADA4BB" w:rsidR="00FF2F75" w:rsidRDefault="00FF2F75" w:rsidP="00FF2F75">
      <w:pPr>
        <w:pStyle w:val="Prrafodelista"/>
        <w:numPr>
          <w:ilvl w:val="1"/>
          <w:numId w:val="12"/>
        </w:numPr>
        <w:spacing w:line="480" w:lineRule="auto"/>
        <w:ind w:left="426" w:hanging="426"/>
        <w:outlineLvl w:val="1"/>
        <w:rPr>
          <w:rFonts w:ascii="Times New Roman" w:hAnsi="Times New Roman" w:cs="Times New Roman"/>
          <w:b/>
          <w:bCs/>
          <w:sz w:val="24"/>
          <w:szCs w:val="24"/>
        </w:rPr>
      </w:pPr>
      <w:bookmarkStart w:id="20" w:name="_Toc57284176"/>
      <w:bookmarkStart w:id="21" w:name="_Toc61862221"/>
      <w:r w:rsidRPr="00BE3616">
        <w:rPr>
          <w:rFonts w:ascii="Times New Roman" w:hAnsi="Times New Roman" w:cs="Times New Roman"/>
          <w:b/>
          <w:bCs/>
          <w:sz w:val="24"/>
          <w:szCs w:val="24"/>
        </w:rPr>
        <w:t>Método de investigación</w:t>
      </w:r>
      <w:bookmarkEnd w:id="20"/>
      <w:bookmarkEnd w:id="21"/>
    </w:p>
    <w:p w14:paraId="7D17D23B" w14:textId="06D5A9E5" w:rsidR="00233BC4" w:rsidRPr="00BE3616" w:rsidRDefault="00233BC4" w:rsidP="00876590">
      <w:pPr>
        <w:widowControl/>
        <w:suppressAutoHyphens w:val="0"/>
        <w:autoSpaceDN/>
        <w:spacing w:after="160" w:line="480" w:lineRule="auto"/>
        <w:ind w:left="567"/>
        <w:textAlignment w:val="auto"/>
        <w:rPr>
          <w:rFonts w:cs="Times New Roman"/>
          <w:lang w:val="es-MX" w:eastAsia="en-US" w:bidi="ar-SA"/>
        </w:rPr>
      </w:pPr>
      <w:r w:rsidRPr="00BE3616">
        <w:rPr>
          <w:rFonts w:cs="Times New Roman"/>
          <w:lang w:val="es-MX" w:eastAsia="en-US" w:bidi="ar-SA"/>
        </w:rPr>
        <w:t xml:space="preserve">El </w:t>
      </w:r>
      <w:r w:rsidRPr="00BE3616">
        <w:rPr>
          <w:rFonts w:cs="Times New Roman"/>
          <w:color w:val="000000" w:themeColor="text1"/>
        </w:rPr>
        <w:t>método</w:t>
      </w:r>
      <w:r w:rsidRPr="00BE3616">
        <w:rPr>
          <w:rFonts w:cs="Times New Roman"/>
          <w:lang w:val="es-MX" w:eastAsia="en-US" w:bidi="ar-SA"/>
        </w:rPr>
        <w:t xml:space="preserve"> </w:t>
      </w:r>
      <w:r w:rsidRPr="00BE3616">
        <w:rPr>
          <w:rFonts w:cs="Times New Roman"/>
        </w:rPr>
        <w:t>que</w:t>
      </w:r>
      <w:r w:rsidRPr="00BE3616">
        <w:rPr>
          <w:rFonts w:cs="Times New Roman"/>
          <w:lang w:val="es-MX" w:eastAsia="en-US" w:bidi="ar-SA"/>
        </w:rPr>
        <w:t xml:space="preserve"> se empleará en la presente investigación es el método de la hermenéutica jurídica; </w:t>
      </w:r>
      <w:r w:rsidRPr="00BE3616">
        <w:rPr>
          <w:rFonts w:cs="Times New Roman"/>
          <w:color w:val="000000" w:themeColor="text1"/>
        </w:rPr>
        <w:t>por cuanto se interpretará la legislación nacional sobre el impuesto predial en el Perú</w:t>
      </w:r>
    </w:p>
    <w:p w14:paraId="15E92BAE" w14:textId="77777777" w:rsidR="00233BC4" w:rsidRPr="00BE3616" w:rsidRDefault="00233BC4" w:rsidP="00233BC4">
      <w:pPr>
        <w:widowControl/>
        <w:suppressAutoHyphens w:val="0"/>
        <w:autoSpaceDN/>
        <w:spacing w:after="160" w:line="480" w:lineRule="auto"/>
        <w:ind w:left="567"/>
        <w:textAlignment w:val="auto"/>
        <w:rPr>
          <w:rFonts w:cs="Times New Roman"/>
          <w:lang w:val="es-MX" w:eastAsia="en-US" w:bidi="ar-SA"/>
        </w:rPr>
      </w:pPr>
      <w:r w:rsidRPr="00BE3616">
        <w:rPr>
          <w:rFonts w:cs="Times New Roman"/>
          <w:lang w:val="es-MX" w:eastAsia="en-US" w:bidi="ar-SA"/>
        </w:rPr>
        <w:t>En efecto, como se ha hecho ver, este método será utilizada en el estilo de una discusión argumentativa.</w:t>
      </w:r>
    </w:p>
    <w:p w14:paraId="4B574AB7" w14:textId="77777777" w:rsidR="00233BC4" w:rsidRDefault="00233BC4" w:rsidP="00233BC4">
      <w:pPr>
        <w:pStyle w:val="Prrafodelista"/>
        <w:spacing w:line="480" w:lineRule="auto"/>
        <w:ind w:left="426"/>
        <w:outlineLvl w:val="1"/>
        <w:rPr>
          <w:rFonts w:ascii="Times New Roman" w:hAnsi="Times New Roman" w:cs="Times New Roman"/>
          <w:b/>
          <w:bCs/>
          <w:sz w:val="24"/>
          <w:szCs w:val="24"/>
        </w:rPr>
      </w:pPr>
    </w:p>
    <w:p w14:paraId="4175B111" w14:textId="4DE35882" w:rsidR="00FF2F75" w:rsidRDefault="00FF2F75" w:rsidP="00FF2F75">
      <w:pPr>
        <w:pStyle w:val="Prrafodelista"/>
        <w:numPr>
          <w:ilvl w:val="1"/>
          <w:numId w:val="12"/>
        </w:numPr>
        <w:spacing w:line="480" w:lineRule="auto"/>
        <w:ind w:left="426" w:hanging="426"/>
        <w:outlineLvl w:val="1"/>
        <w:rPr>
          <w:rFonts w:ascii="Times New Roman" w:hAnsi="Times New Roman" w:cs="Times New Roman"/>
          <w:b/>
          <w:bCs/>
          <w:sz w:val="24"/>
          <w:szCs w:val="24"/>
        </w:rPr>
      </w:pPr>
      <w:bookmarkStart w:id="22" w:name="_Toc57284177"/>
      <w:bookmarkStart w:id="23" w:name="_Toc61862222"/>
      <w:r w:rsidRPr="00BE3616">
        <w:rPr>
          <w:rFonts w:ascii="Times New Roman" w:hAnsi="Times New Roman" w:cs="Times New Roman"/>
          <w:b/>
          <w:bCs/>
          <w:sz w:val="24"/>
          <w:szCs w:val="24"/>
        </w:rPr>
        <w:t>Técnicas e instrumentos</w:t>
      </w:r>
      <w:bookmarkEnd w:id="22"/>
      <w:bookmarkEnd w:id="23"/>
    </w:p>
    <w:p w14:paraId="2C336CEF" w14:textId="31CABD34" w:rsidR="00233BC4" w:rsidRDefault="00233BC4" w:rsidP="00233BC4">
      <w:pPr>
        <w:widowControl/>
        <w:suppressAutoHyphens w:val="0"/>
        <w:autoSpaceDN/>
        <w:spacing w:after="160" w:line="480" w:lineRule="auto"/>
        <w:ind w:left="567"/>
        <w:textAlignment w:val="auto"/>
        <w:rPr>
          <w:rFonts w:cs="Times New Roman"/>
        </w:rPr>
      </w:pPr>
      <w:r w:rsidRPr="00BE3616">
        <w:rPr>
          <w:rFonts w:cs="Times New Roman"/>
        </w:rPr>
        <w:lastRenderedPageBreak/>
        <w:t xml:space="preserve">Para la presente investigación se hará uso del fichaje para el almacenamiento de las diferentes fuentes </w:t>
      </w:r>
      <w:r w:rsidRPr="00BE3616">
        <w:rPr>
          <w:rFonts w:cs="Times New Roman"/>
          <w:lang w:val="es-MX" w:eastAsia="en-US" w:bidi="ar-SA"/>
        </w:rPr>
        <w:t>bibliográficas</w:t>
      </w:r>
      <w:r w:rsidRPr="00BE3616">
        <w:rPr>
          <w:rFonts w:cs="Times New Roman"/>
        </w:rPr>
        <w:t xml:space="preserve"> necesarias para la investigación. </w:t>
      </w:r>
      <w:r w:rsidR="007F75DD">
        <w:rPr>
          <w:rFonts w:cs="Times New Roman"/>
        </w:rPr>
        <w:t>Y el análisis documental.</w:t>
      </w:r>
    </w:p>
    <w:p w14:paraId="30946C02" w14:textId="77777777" w:rsidR="007F75DD" w:rsidRPr="007F75DD" w:rsidRDefault="007F75DD" w:rsidP="007F75DD">
      <w:pPr>
        <w:ind w:left="1134"/>
        <w:rPr>
          <w:lang w:val="es-MX" w:eastAsia="en-US" w:bidi="ar-SA"/>
        </w:rPr>
      </w:pPr>
    </w:p>
    <w:p w14:paraId="2ED92582" w14:textId="77777777" w:rsidR="00233BC4" w:rsidRDefault="00233BC4" w:rsidP="00233BC4">
      <w:pPr>
        <w:pStyle w:val="Prrafodelista"/>
        <w:spacing w:line="480" w:lineRule="auto"/>
        <w:ind w:left="426"/>
        <w:outlineLvl w:val="1"/>
        <w:rPr>
          <w:rFonts w:ascii="Times New Roman" w:hAnsi="Times New Roman" w:cs="Times New Roman"/>
          <w:b/>
          <w:bCs/>
          <w:sz w:val="24"/>
          <w:szCs w:val="24"/>
        </w:rPr>
      </w:pPr>
    </w:p>
    <w:p w14:paraId="55DF0402" w14:textId="25CA4B13" w:rsidR="00FF2F75" w:rsidRDefault="00FF2F75" w:rsidP="00FF2F75">
      <w:pPr>
        <w:pStyle w:val="Prrafodelista"/>
        <w:numPr>
          <w:ilvl w:val="1"/>
          <w:numId w:val="12"/>
        </w:numPr>
        <w:spacing w:line="480" w:lineRule="auto"/>
        <w:ind w:left="426" w:hanging="426"/>
        <w:outlineLvl w:val="1"/>
        <w:rPr>
          <w:rFonts w:ascii="Times New Roman" w:hAnsi="Times New Roman" w:cs="Times New Roman"/>
          <w:b/>
          <w:bCs/>
          <w:sz w:val="24"/>
          <w:szCs w:val="24"/>
        </w:rPr>
      </w:pPr>
      <w:bookmarkStart w:id="24" w:name="_Toc57284179"/>
      <w:bookmarkStart w:id="25" w:name="_Toc61862223"/>
      <w:r w:rsidRPr="00BE3616">
        <w:rPr>
          <w:rFonts w:ascii="Times New Roman" w:hAnsi="Times New Roman" w:cs="Times New Roman"/>
          <w:b/>
          <w:bCs/>
          <w:sz w:val="24"/>
          <w:szCs w:val="24"/>
        </w:rPr>
        <w:t>Instrumentos</w:t>
      </w:r>
      <w:bookmarkEnd w:id="24"/>
      <w:bookmarkEnd w:id="25"/>
    </w:p>
    <w:p w14:paraId="2EAB1064" w14:textId="0F7895DA" w:rsidR="007F75DD" w:rsidRPr="00BE3616" w:rsidRDefault="007F75DD" w:rsidP="007F75DD">
      <w:pPr>
        <w:widowControl/>
        <w:suppressAutoHyphens w:val="0"/>
        <w:autoSpaceDN/>
        <w:spacing w:after="160" w:line="480" w:lineRule="auto"/>
        <w:ind w:left="567"/>
        <w:textAlignment w:val="auto"/>
        <w:rPr>
          <w:rFonts w:cs="Times New Roman"/>
          <w:lang w:val="es-MX" w:eastAsia="en-US" w:bidi="ar-SA"/>
        </w:rPr>
      </w:pPr>
      <w:r w:rsidRPr="00BE3616">
        <w:rPr>
          <w:rFonts w:cs="Times New Roman"/>
          <w:lang w:val="es-MX" w:eastAsia="en-US" w:bidi="ar-SA"/>
        </w:rPr>
        <w:t xml:space="preserve">En cuanto a los </w:t>
      </w:r>
      <w:r w:rsidRPr="007F75DD">
        <w:rPr>
          <w:rFonts w:cs="Times New Roman"/>
        </w:rPr>
        <w:t>instrumentos</w:t>
      </w:r>
      <w:r w:rsidRPr="00BE3616">
        <w:rPr>
          <w:rFonts w:cs="Times New Roman"/>
          <w:lang w:val="es-MX" w:eastAsia="en-US" w:bidi="ar-SA"/>
        </w:rPr>
        <w:t xml:space="preserve"> se utilizaron: fichas y hojas de recojo de datos.</w:t>
      </w:r>
    </w:p>
    <w:p w14:paraId="0827F294" w14:textId="77777777" w:rsidR="00233BC4" w:rsidRDefault="00233BC4" w:rsidP="00233BC4">
      <w:pPr>
        <w:pStyle w:val="Prrafodelista"/>
        <w:spacing w:line="480" w:lineRule="auto"/>
        <w:ind w:left="426"/>
        <w:outlineLvl w:val="1"/>
        <w:rPr>
          <w:rFonts w:ascii="Times New Roman" w:hAnsi="Times New Roman" w:cs="Times New Roman"/>
          <w:b/>
          <w:bCs/>
          <w:sz w:val="24"/>
          <w:szCs w:val="24"/>
        </w:rPr>
      </w:pPr>
    </w:p>
    <w:p w14:paraId="72C36584" w14:textId="7FA6EE3C" w:rsidR="00FF2F75" w:rsidRDefault="00FF2F75" w:rsidP="00FF2F75">
      <w:pPr>
        <w:pStyle w:val="Prrafodelista"/>
        <w:numPr>
          <w:ilvl w:val="1"/>
          <w:numId w:val="12"/>
        </w:numPr>
        <w:spacing w:line="480" w:lineRule="auto"/>
        <w:ind w:left="426" w:hanging="426"/>
        <w:outlineLvl w:val="1"/>
        <w:rPr>
          <w:rFonts w:ascii="Times New Roman" w:hAnsi="Times New Roman" w:cs="Times New Roman"/>
          <w:b/>
          <w:bCs/>
          <w:sz w:val="24"/>
          <w:szCs w:val="24"/>
        </w:rPr>
      </w:pPr>
      <w:bookmarkStart w:id="26" w:name="_Toc57284180"/>
      <w:bookmarkStart w:id="27" w:name="_Toc61862224"/>
      <w:r w:rsidRPr="00BE3616">
        <w:rPr>
          <w:rFonts w:ascii="Times New Roman" w:hAnsi="Times New Roman" w:cs="Times New Roman"/>
          <w:b/>
          <w:bCs/>
          <w:sz w:val="24"/>
          <w:szCs w:val="24"/>
        </w:rPr>
        <w:t>Aspectos éticos de la investigación</w:t>
      </w:r>
      <w:bookmarkEnd w:id="26"/>
      <w:bookmarkEnd w:id="27"/>
      <w:r w:rsidRPr="00BE3616">
        <w:rPr>
          <w:rFonts w:ascii="Times New Roman" w:hAnsi="Times New Roman" w:cs="Times New Roman"/>
          <w:b/>
          <w:bCs/>
          <w:sz w:val="24"/>
          <w:szCs w:val="24"/>
        </w:rPr>
        <w:t xml:space="preserve"> </w:t>
      </w:r>
    </w:p>
    <w:p w14:paraId="4CBE9382" w14:textId="77777777" w:rsidR="007F75DD" w:rsidRPr="007F75DD" w:rsidRDefault="007F75DD" w:rsidP="007F75DD">
      <w:pPr>
        <w:widowControl/>
        <w:suppressAutoHyphens w:val="0"/>
        <w:autoSpaceDN/>
        <w:spacing w:after="160" w:line="480" w:lineRule="auto"/>
        <w:ind w:left="567"/>
        <w:textAlignment w:val="auto"/>
        <w:rPr>
          <w:rFonts w:cs="Times New Roman"/>
        </w:rPr>
      </w:pPr>
      <w:r w:rsidRPr="007F75DD">
        <w:rPr>
          <w:rFonts w:cs="Times New Roman"/>
        </w:rPr>
        <w:t xml:space="preserve">Como el </w:t>
      </w:r>
      <w:r w:rsidRPr="007F75DD">
        <w:rPr>
          <w:rFonts w:cs="Times New Roman"/>
          <w:lang w:val="es-MX" w:eastAsia="en-US" w:bidi="ar-SA"/>
        </w:rPr>
        <w:t>trabajo</w:t>
      </w:r>
      <w:r w:rsidRPr="007F75DD">
        <w:rPr>
          <w:rFonts w:cs="Times New Roman"/>
        </w:rPr>
        <w:t xml:space="preserve"> es doctrinal no es </w:t>
      </w:r>
      <w:r w:rsidRPr="007F75DD">
        <w:rPr>
          <w:rFonts w:cs="Times New Roman"/>
          <w:lang w:val="es-MX" w:eastAsia="en-US" w:bidi="ar-SA"/>
        </w:rPr>
        <w:t>necesario</w:t>
      </w:r>
      <w:r w:rsidRPr="007F75DD">
        <w:rPr>
          <w:rFonts w:cs="Times New Roman"/>
        </w:rPr>
        <w:t xml:space="preserve"> proteger las unidades de análisis.</w:t>
      </w:r>
    </w:p>
    <w:p w14:paraId="026B6EC3" w14:textId="77777777" w:rsidR="00FF2F75" w:rsidRDefault="00FF2F75" w:rsidP="007F75DD">
      <w:pPr>
        <w:widowControl/>
        <w:suppressAutoHyphens w:val="0"/>
        <w:autoSpaceDN/>
        <w:spacing w:after="160" w:line="480" w:lineRule="auto"/>
        <w:ind w:left="567" w:firstLine="851"/>
        <w:textAlignment w:val="auto"/>
        <w:rPr>
          <w:rFonts w:cs="Times New Roman"/>
        </w:rPr>
      </w:pPr>
    </w:p>
    <w:p w14:paraId="6E84EE87" w14:textId="77777777" w:rsidR="00FF2F75" w:rsidRDefault="00FF2F75" w:rsidP="00FF2F75">
      <w:pPr>
        <w:widowControl/>
        <w:suppressAutoHyphens w:val="0"/>
        <w:autoSpaceDN/>
        <w:spacing w:after="160" w:line="480" w:lineRule="auto"/>
        <w:ind w:left="567" w:firstLine="851"/>
        <w:jc w:val="both"/>
        <w:textAlignment w:val="auto"/>
        <w:rPr>
          <w:rFonts w:cs="Times New Roman"/>
        </w:rPr>
      </w:pPr>
    </w:p>
    <w:p w14:paraId="7CBF9A04" w14:textId="77777777" w:rsidR="00FF2F75" w:rsidRDefault="00FF2F75" w:rsidP="00FF2F75">
      <w:pPr>
        <w:widowControl/>
        <w:suppressAutoHyphens w:val="0"/>
        <w:autoSpaceDN/>
        <w:spacing w:after="160" w:line="480" w:lineRule="auto"/>
        <w:ind w:left="567" w:firstLine="851"/>
        <w:jc w:val="both"/>
        <w:textAlignment w:val="auto"/>
        <w:rPr>
          <w:rFonts w:cs="Times New Roman"/>
        </w:rPr>
      </w:pPr>
    </w:p>
    <w:p w14:paraId="248A27E2" w14:textId="77777777" w:rsidR="00FF2F75" w:rsidRPr="00BE3616" w:rsidRDefault="00FF2F75" w:rsidP="00FF2F75">
      <w:pPr>
        <w:pStyle w:val="Ttulo1"/>
      </w:pPr>
      <w:r>
        <w:br w:type="column"/>
      </w:r>
      <w:bookmarkStart w:id="28" w:name="_Toc57284181"/>
      <w:bookmarkStart w:id="29" w:name="_Toc61862225"/>
      <w:r w:rsidRPr="00BE3616">
        <w:lastRenderedPageBreak/>
        <w:t>CAPÍTULO II</w:t>
      </w:r>
      <w:bookmarkEnd w:id="28"/>
      <w:bookmarkEnd w:id="29"/>
    </w:p>
    <w:p w14:paraId="6328E1D1" w14:textId="5D9F84B3" w:rsidR="00FF2F75" w:rsidRDefault="00240C74" w:rsidP="00FF2F75">
      <w:pPr>
        <w:pStyle w:val="Ttulo1"/>
        <w:ind w:left="360"/>
      </w:pPr>
      <w:bookmarkStart w:id="30" w:name="_Toc61862226"/>
      <w:r>
        <w:t>DESARROLLO QUE LA DOCTRINA LE HA DADO A LA MODALIDAD DE PAGO DEL IMPUESTO PREDIAL A NIVEL NACIONAL</w:t>
      </w:r>
      <w:bookmarkEnd w:id="30"/>
    </w:p>
    <w:p w14:paraId="34ED90C1" w14:textId="51ACACB3" w:rsidR="007F75DD" w:rsidRPr="00BE3616" w:rsidRDefault="007F75DD" w:rsidP="007F75DD">
      <w:pPr>
        <w:widowControl/>
        <w:suppressAutoHyphens w:val="0"/>
        <w:autoSpaceDN/>
        <w:spacing w:after="160" w:line="480" w:lineRule="auto"/>
        <w:ind w:left="360"/>
        <w:textAlignment w:val="auto"/>
        <w:rPr>
          <w:rFonts w:cs="Times New Roman"/>
        </w:rPr>
      </w:pPr>
      <w:r w:rsidRPr="00240C74">
        <w:rPr>
          <w:rFonts w:cs="Times New Roman"/>
        </w:rPr>
        <w:t>En este capítulo se va a presentar l</w:t>
      </w:r>
      <w:r w:rsidR="00240C74" w:rsidRPr="00240C74">
        <w:rPr>
          <w:rFonts w:cs="Times New Roman"/>
        </w:rPr>
        <w:t xml:space="preserve">a discusión existente en cuanto al impuesto predial, los </w:t>
      </w:r>
      <w:r w:rsidRPr="00240C74">
        <w:rPr>
          <w:rFonts w:cs="Times New Roman"/>
        </w:rPr>
        <w:t>diferentes conceptos en cuanto al sistema tributario, la administración tributaria, el impuesto al patrimonio predial</w:t>
      </w:r>
      <w:r w:rsidR="00240C74" w:rsidRPr="00240C74">
        <w:rPr>
          <w:rFonts w:cs="Times New Roman"/>
        </w:rPr>
        <w:t>,</w:t>
      </w:r>
      <w:r w:rsidRPr="00240C74">
        <w:rPr>
          <w:rFonts w:cs="Times New Roman"/>
        </w:rPr>
        <w:t xml:space="preserve"> la obligación tributaria</w:t>
      </w:r>
      <w:r w:rsidR="00240C74" w:rsidRPr="00240C74">
        <w:rPr>
          <w:rFonts w:cs="Times New Roman"/>
        </w:rPr>
        <w:t>, entre otros</w:t>
      </w:r>
      <w:r w:rsidRPr="00240C74">
        <w:rPr>
          <w:rFonts w:cs="Times New Roman"/>
        </w:rPr>
        <w:t>.</w:t>
      </w:r>
    </w:p>
    <w:p w14:paraId="0A243576" w14:textId="77777777" w:rsidR="007F75DD" w:rsidRPr="007F75DD" w:rsidRDefault="007F75DD" w:rsidP="007F75DD">
      <w:pPr>
        <w:rPr>
          <w:lang w:val="es-MX" w:eastAsia="en-US" w:bidi="ar-SA"/>
        </w:rPr>
      </w:pPr>
    </w:p>
    <w:p w14:paraId="5E703F44" w14:textId="28ABFE69" w:rsidR="00FF2F75" w:rsidRPr="007F75DD" w:rsidRDefault="00FF2F75" w:rsidP="00F43987">
      <w:pPr>
        <w:pStyle w:val="Prrafodelista"/>
        <w:numPr>
          <w:ilvl w:val="1"/>
          <w:numId w:val="16"/>
        </w:numPr>
        <w:tabs>
          <w:tab w:val="left" w:pos="709"/>
        </w:tabs>
        <w:spacing w:after="0" w:line="480" w:lineRule="auto"/>
        <w:ind w:left="426"/>
        <w:contextualSpacing w:val="0"/>
        <w:jc w:val="both"/>
        <w:outlineLvl w:val="1"/>
        <w:rPr>
          <w:rFonts w:ascii="Times New Roman" w:hAnsi="Times New Roman"/>
          <w:sz w:val="24"/>
        </w:rPr>
      </w:pPr>
      <w:r w:rsidRPr="00393CAC">
        <w:rPr>
          <w:rFonts w:ascii="Times New Roman" w:hAnsi="Times New Roman" w:cs="Times New Roman"/>
          <w:b/>
          <w:bCs/>
          <w:sz w:val="24"/>
          <w:szCs w:val="24"/>
        </w:rPr>
        <w:t xml:space="preserve"> </w:t>
      </w:r>
      <w:bookmarkStart w:id="31" w:name="_Hlk54644434"/>
      <w:r w:rsidR="00F43987">
        <w:rPr>
          <w:rFonts w:ascii="Times New Roman" w:hAnsi="Times New Roman" w:cs="Times New Roman"/>
          <w:b/>
          <w:bCs/>
          <w:sz w:val="24"/>
          <w:szCs w:val="24"/>
        </w:rPr>
        <w:t xml:space="preserve"> </w:t>
      </w:r>
      <w:bookmarkStart w:id="32" w:name="_Toc61862227"/>
      <w:r w:rsidR="00F7652D" w:rsidRPr="00BE3616">
        <w:rPr>
          <w:rFonts w:ascii="Times New Roman" w:hAnsi="Times New Roman" w:cs="Times New Roman"/>
          <w:b/>
          <w:bCs/>
          <w:sz w:val="24"/>
          <w:szCs w:val="24"/>
        </w:rPr>
        <w:t>Sistema Tributario</w:t>
      </w:r>
      <w:bookmarkEnd w:id="32"/>
    </w:p>
    <w:p w14:paraId="4C64FBA9" w14:textId="20D1DF6D" w:rsidR="007F75DD" w:rsidRDefault="007F75DD" w:rsidP="00F43987">
      <w:pPr>
        <w:widowControl/>
        <w:suppressAutoHyphens w:val="0"/>
        <w:autoSpaceDN/>
        <w:spacing w:after="160" w:line="480" w:lineRule="auto"/>
        <w:ind w:left="567"/>
        <w:textAlignment w:val="auto"/>
        <w:rPr>
          <w:rFonts w:cs="Times New Roman"/>
        </w:rPr>
      </w:pPr>
      <w:r w:rsidRPr="00BE3616">
        <w:rPr>
          <w:rFonts w:cs="Times New Roman"/>
          <w:bCs/>
        </w:rPr>
        <w:t>Según Solórzano,</w:t>
      </w:r>
      <w:r w:rsidRPr="00BE3616">
        <w:rPr>
          <w:rFonts w:cs="Times New Roman"/>
          <w:b/>
          <w:bCs/>
        </w:rPr>
        <w:t xml:space="preserve"> </w:t>
      </w:r>
      <w:r w:rsidRPr="00BE3616">
        <w:rPr>
          <w:rFonts w:cs="Times New Roman"/>
        </w:rPr>
        <w:t xml:space="preserve">el sistema tributario “es el conjunto racional, coherente de normas, principios e instituciones que regula las relaciones que se originan por la aplicación de los tributos en un país” (2013, p.23). </w:t>
      </w:r>
    </w:p>
    <w:p w14:paraId="5917678C" w14:textId="77777777" w:rsidR="007F75DD" w:rsidRDefault="007F75DD" w:rsidP="00F43987">
      <w:pPr>
        <w:widowControl/>
        <w:suppressAutoHyphens w:val="0"/>
        <w:autoSpaceDN/>
        <w:spacing w:after="160" w:line="480" w:lineRule="auto"/>
        <w:ind w:left="567"/>
        <w:textAlignment w:val="auto"/>
        <w:rPr>
          <w:rFonts w:cs="Times New Roman"/>
        </w:rPr>
      </w:pPr>
      <w:r w:rsidRPr="00BE3616">
        <w:rPr>
          <w:rFonts w:cs="Times New Roman"/>
        </w:rPr>
        <w:t>Es el conjunto de normas jurídicas que establecen tributos, que controlan la evasión y elusión de los tributos; asimismo, regulan los procedimientos y deberes formales necesarios para hacer el flujo de tributos al Estado, sancionando a los que cometen infracciones tributarias (Bravo, J. 2006). Entonces podemos decir que, el sistema tributario viene a ser el conjunto de normas legales que crean y regulan la tributación.</w:t>
      </w:r>
    </w:p>
    <w:p w14:paraId="6A9A6D23" w14:textId="77777777" w:rsidR="007F75DD" w:rsidRPr="00A62A7E" w:rsidRDefault="007F75DD" w:rsidP="007F75DD">
      <w:pPr>
        <w:pStyle w:val="Prrafodelista"/>
        <w:spacing w:after="0" w:line="480" w:lineRule="auto"/>
        <w:ind w:left="426"/>
        <w:contextualSpacing w:val="0"/>
        <w:jc w:val="both"/>
        <w:outlineLvl w:val="1"/>
        <w:rPr>
          <w:rFonts w:ascii="Times New Roman" w:hAnsi="Times New Roman"/>
          <w:sz w:val="24"/>
        </w:rPr>
      </w:pPr>
    </w:p>
    <w:p w14:paraId="7AB29C58" w14:textId="5357069F" w:rsidR="00FF2F75" w:rsidRPr="00760CAF" w:rsidRDefault="00F7652D" w:rsidP="00FF2F75">
      <w:pPr>
        <w:pStyle w:val="Prrafodelista"/>
        <w:numPr>
          <w:ilvl w:val="1"/>
          <w:numId w:val="16"/>
        </w:numPr>
        <w:spacing w:after="0" w:line="480" w:lineRule="auto"/>
        <w:ind w:left="426"/>
        <w:contextualSpacing w:val="0"/>
        <w:jc w:val="both"/>
        <w:outlineLvl w:val="1"/>
        <w:rPr>
          <w:rFonts w:ascii="Times New Roman" w:hAnsi="Times New Roman"/>
          <w:sz w:val="24"/>
        </w:rPr>
      </w:pPr>
      <w:r>
        <w:rPr>
          <w:rFonts w:ascii="Times New Roman" w:hAnsi="Times New Roman" w:cs="Times New Roman"/>
          <w:b/>
          <w:bCs/>
          <w:sz w:val="24"/>
          <w:szCs w:val="24"/>
        </w:rPr>
        <w:t xml:space="preserve"> </w:t>
      </w:r>
      <w:r w:rsidR="00760CAF">
        <w:rPr>
          <w:rFonts w:ascii="Times New Roman" w:hAnsi="Times New Roman" w:cs="Times New Roman"/>
          <w:b/>
          <w:bCs/>
          <w:sz w:val="24"/>
          <w:szCs w:val="24"/>
        </w:rPr>
        <w:t xml:space="preserve"> </w:t>
      </w:r>
      <w:bookmarkStart w:id="33" w:name="_Toc61862228"/>
      <w:r w:rsidRPr="00484135">
        <w:rPr>
          <w:rFonts w:ascii="Times New Roman" w:hAnsi="Times New Roman" w:cs="Times New Roman"/>
          <w:b/>
          <w:bCs/>
          <w:sz w:val="24"/>
          <w:szCs w:val="24"/>
        </w:rPr>
        <w:t>Sistema Tributario Nacional</w:t>
      </w:r>
      <w:bookmarkEnd w:id="33"/>
    </w:p>
    <w:p w14:paraId="68E0704B" w14:textId="5CC24D5A" w:rsidR="00760CAF" w:rsidRDefault="00760CAF" w:rsidP="00760CAF">
      <w:pPr>
        <w:widowControl/>
        <w:suppressAutoHyphens w:val="0"/>
        <w:autoSpaceDN/>
        <w:spacing w:after="160" w:line="480" w:lineRule="auto"/>
        <w:ind w:left="567"/>
        <w:textAlignment w:val="auto"/>
        <w:rPr>
          <w:rFonts w:cs="Times New Roman"/>
        </w:rPr>
      </w:pPr>
      <w:r w:rsidRPr="00760CAF">
        <w:rPr>
          <w:rFonts w:cs="Times New Roman"/>
        </w:rPr>
        <w:t>Mediante Decreto Legislativo N° 771, se aprobó la Ley Marco del Sistema Tributario Nacional, en el artículo 2° establece que se encuentra comprendido por:</w:t>
      </w:r>
    </w:p>
    <w:p w14:paraId="251E5707" w14:textId="722A9EDF" w:rsidR="00760CAF" w:rsidRDefault="00760CAF" w:rsidP="00760CAF">
      <w:pPr>
        <w:pStyle w:val="Prrafodelista"/>
        <w:numPr>
          <w:ilvl w:val="2"/>
          <w:numId w:val="16"/>
        </w:numPr>
        <w:spacing w:after="0" w:line="480" w:lineRule="auto"/>
        <w:ind w:left="1134" w:hanging="578"/>
        <w:contextualSpacing w:val="0"/>
        <w:jc w:val="both"/>
        <w:outlineLvl w:val="2"/>
        <w:rPr>
          <w:rFonts w:ascii="Times New Roman" w:hAnsi="Times New Roman" w:cs="Times New Roman"/>
          <w:b/>
          <w:bCs/>
          <w:i/>
          <w:iCs/>
          <w:sz w:val="24"/>
          <w:szCs w:val="24"/>
        </w:rPr>
      </w:pPr>
      <w:bookmarkStart w:id="34" w:name="_Toc61862229"/>
      <w:r>
        <w:rPr>
          <w:rFonts w:ascii="Times New Roman" w:hAnsi="Times New Roman" w:cs="Times New Roman"/>
          <w:b/>
          <w:bCs/>
          <w:i/>
          <w:iCs/>
          <w:sz w:val="24"/>
          <w:szCs w:val="24"/>
        </w:rPr>
        <w:t>Gobierno Central</w:t>
      </w:r>
      <w:bookmarkEnd w:id="34"/>
    </w:p>
    <w:p w14:paraId="71ACAD18" w14:textId="129F4DB3" w:rsidR="00760CAF" w:rsidRDefault="00760CAF" w:rsidP="00D078C2">
      <w:pPr>
        <w:pStyle w:val="Prrafodelista"/>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Impuesto General a las Ventas</w:t>
      </w:r>
    </w:p>
    <w:p w14:paraId="08795EF8" w14:textId="082BFCEC" w:rsidR="00760CAF" w:rsidRDefault="00760CAF" w:rsidP="00D078C2">
      <w:pPr>
        <w:pStyle w:val="Prrafodelista"/>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Impuesto a la Renta</w:t>
      </w:r>
    </w:p>
    <w:p w14:paraId="333CFD47" w14:textId="053DFCDF" w:rsidR="00760CAF" w:rsidRDefault="00760CAF" w:rsidP="00D078C2">
      <w:pPr>
        <w:pStyle w:val="Prrafodelista"/>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Impuesto Selectivo al Consumo</w:t>
      </w:r>
    </w:p>
    <w:p w14:paraId="45CD5493" w14:textId="35A42AC2" w:rsidR="00760CAF" w:rsidRDefault="00760CAF" w:rsidP="00D078C2">
      <w:pPr>
        <w:pStyle w:val="Prrafodelista"/>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El Nuevo Régimen Único Simplificado</w:t>
      </w:r>
    </w:p>
    <w:p w14:paraId="713265B0" w14:textId="59202CA6" w:rsidR="00760CAF" w:rsidRDefault="00760CAF" w:rsidP="00D078C2">
      <w:pPr>
        <w:pStyle w:val="Prrafodelista"/>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Derecho Arancelarios</w:t>
      </w:r>
    </w:p>
    <w:p w14:paraId="35740C6C" w14:textId="5275E98C" w:rsidR="00760CAF" w:rsidRDefault="00760CAF" w:rsidP="00D078C2">
      <w:pPr>
        <w:pStyle w:val="Prrafodelista"/>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Tasas por la prestación de Servicios públicos</w:t>
      </w:r>
    </w:p>
    <w:p w14:paraId="108D8517" w14:textId="77777777" w:rsidR="00D078C2" w:rsidRDefault="00D078C2" w:rsidP="00D078C2">
      <w:pPr>
        <w:pStyle w:val="Prrafodelista"/>
        <w:spacing w:line="480" w:lineRule="auto"/>
        <w:ind w:left="1276"/>
        <w:jc w:val="both"/>
        <w:rPr>
          <w:rFonts w:ascii="Times New Roman" w:hAnsi="Times New Roman" w:cs="Times New Roman"/>
          <w:sz w:val="24"/>
          <w:szCs w:val="24"/>
        </w:rPr>
      </w:pPr>
    </w:p>
    <w:p w14:paraId="14714EC0" w14:textId="42F913C9" w:rsidR="00760CAF" w:rsidRPr="00760CAF" w:rsidRDefault="00760CAF" w:rsidP="00760CAF">
      <w:pPr>
        <w:pStyle w:val="Prrafodelista"/>
        <w:numPr>
          <w:ilvl w:val="2"/>
          <w:numId w:val="16"/>
        </w:numPr>
        <w:spacing w:after="0" w:line="480" w:lineRule="auto"/>
        <w:ind w:left="1134" w:hanging="578"/>
        <w:contextualSpacing w:val="0"/>
        <w:jc w:val="both"/>
        <w:outlineLvl w:val="2"/>
        <w:rPr>
          <w:rFonts w:ascii="Times New Roman" w:hAnsi="Times New Roman" w:cs="Times New Roman"/>
          <w:b/>
          <w:bCs/>
          <w:i/>
          <w:iCs/>
          <w:sz w:val="24"/>
          <w:szCs w:val="24"/>
        </w:rPr>
      </w:pPr>
      <w:bookmarkStart w:id="35" w:name="_Toc61862230"/>
      <w:r w:rsidRPr="00760CAF">
        <w:rPr>
          <w:rFonts w:ascii="Times New Roman" w:hAnsi="Times New Roman" w:cs="Times New Roman"/>
          <w:b/>
          <w:bCs/>
          <w:i/>
          <w:iCs/>
          <w:sz w:val="24"/>
          <w:szCs w:val="24"/>
        </w:rPr>
        <w:t>Gobiernos Locales: según Ley de Tributación Municipal</w:t>
      </w:r>
      <w:bookmarkEnd w:id="35"/>
    </w:p>
    <w:p w14:paraId="2916C745" w14:textId="77777777" w:rsidR="00D078C2" w:rsidRDefault="00D078C2" w:rsidP="00D078C2">
      <w:pPr>
        <w:pStyle w:val="Prrafodelista"/>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Impuesto Predial</w:t>
      </w:r>
    </w:p>
    <w:p w14:paraId="69E7716A" w14:textId="441CCBEE" w:rsidR="00D078C2" w:rsidRDefault="00D078C2" w:rsidP="00D078C2">
      <w:pPr>
        <w:pStyle w:val="Prrafodelista"/>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Impuesto a la Alcabala</w:t>
      </w:r>
    </w:p>
    <w:p w14:paraId="6EF6D70E" w14:textId="5FC51E69" w:rsidR="00D078C2" w:rsidRDefault="00D078C2" w:rsidP="00D078C2">
      <w:pPr>
        <w:pStyle w:val="Prrafodelista"/>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Impuesto al Patrimonio Vehicular </w:t>
      </w:r>
    </w:p>
    <w:p w14:paraId="0EA53557" w14:textId="520131A7" w:rsidR="00D078C2" w:rsidRDefault="00D078C2" w:rsidP="00D078C2">
      <w:pPr>
        <w:pStyle w:val="Prrafodelista"/>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Impuesto a las apuestas</w:t>
      </w:r>
    </w:p>
    <w:p w14:paraId="72FC0AD1" w14:textId="6A2B06CD" w:rsidR="00D078C2" w:rsidRDefault="00D078C2" w:rsidP="00D078C2">
      <w:pPr>
        <w:pStyle w:val="Prrafodelista"/>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Impuesto a los Juegos</w:t>
      </w:r>
    </w:p>
    <w:p w14:paraId="4A37E751" w14:textId="0F0FFDB9" w:rsidR="00D078C2" w:rsidRDefault="00D078C2" w:rsidP="00D078C2">
      <w:pPr>
        <w:pStyle w:val="Prrafodelista"/>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Impuesto a los Espectáculos Públicos no Deportivos</w:t>
      </w:r>
    </w:p>
    <w:p w14:paraId="3BC0567A" w14:textId="77777777" w:rsidR="00760CAF" w:rsidRPr="00F7652D" w:rsidRDefault="00760CAF" w:rsidP="00760CAF">
      <w:pPr>
        <w:pStyle w:val="Prrafodelista"/>
        <w:spacing w:after="0" w:line="480" w:lineRule="auto"/>
        <w:ind w:left="426"/>
        <w:contextualSpacing w:val="0"/>
        <w:jc w:val="both"/>
        <w:outlineLvl w:val="1"/>
        <w:rPr>
          <w:rFonts w:ascii="Times New Roman" w:hAnsi="Times New Roman"/>
          <w:sz w:val="24"/>
        </w:rPr>
      </w:pPr>
    </w:p>
    <w:p w14:paraId="73AEFD69" w14:textId="721171D0" w:rsidR="00F7652D" w:rsidRPr="00D078C2" w:rsidRDefault="00F7652D" w:rsidP="00FF2F75">
      <w:pPr>
        <w:pStyle w:val="Prrafodelista"/>
        <w:numPr>
          <w:ilvl w:val="1"/>
          <w:numId w:val="16"/>
        </w:numPr>
        <w:spacing w:after="0" w:line="480" w:lineRule="auto"/>
        <w:ind w:left="426"/>
        <w:contextualSpacing w:val="0"/>
        <w:jc w:val="both"/>
        <w:outlineLvl w:val="1"/>
        <w:rPr>
          <w:rFonts w:ascii="Times New Roman" w:hAnsi="Times New Roman"/>
          <w:sz w:val="24"/>
        </w:rPr>
      </w:pPr>
      <w:r>
        <w:rPr>
          <w:rFonts w:ascii="Times New Roman" w:hAnsi="Times New Roman" w:cs="Times New Roman"/>
          <w:b/>
          <w:bCs/>
          <w:sz w:val="24"/>
          <w:szCs w:val="24"/>
        </w:rPr>
        <w:t xml:space="preserve"> </w:t>
      </w:r>
      <w:bookmarkStart w:id="36" w:name="_Toc50720248"/>
      <w:r w:rsidR="00760CAF">
        <w:rPr>
          <w:rFonts w:ascii="Times New Roman" w:hAnsi="Times New Roman" w:cs="Times New Roman"/>
          <w:b/>
          <w:bCs/>
          <w:sz w:val="24"/>
          <w:szCs w:val="24"/>
        </w:rPr>
        <w:t xml:space="preserve"> </w:t>
      </w:r>
      <w:bookmarkStart w:id="37" w:name="_Toc61862231"/>
      <w:r w:rsidRPr="00BE3616">
        <w:rPr>
          <w:rFonts w:ascii="Times New Roman" w:hAnsi="Times New Roman" w:cs="Times New Roman"/>
          <w:b/>
          <w:bCs/>
          <w:sz w:val="24"/>
          <w:szCs w:val="24"/>
        </w:rPr>
        <w:t>Administración Tributaria Municipal</w:t>
      </w:r>
      <w:bookmarkEnd w:id="36"/>
      <w:bookmarkEnd w:id="37"/>
    </w:p>
    <w:p w14:paraId="1270437C" w14:textId="4F6333A4" w:rsidR="00D078C2" w:rsidRDefault="00D078C2" w:rsidP="00D078C2">
      <w:pPr>
        <w:widowControl/>
        <w:suppressAutoHyphens w:val="0"/>
        <w:autoSpaceDN/>
        <w:spacing w:after="160" w:line="480" w:lineRule="auto"/>
        <w:ind w:left="567"/>
        <w:textAlignment w:val="auto"/>
        <w:rPr>
          <w:rFonts w:cs="Times New Roman"/>
          <w:lang w:val="es-MX" w:eastAsia="en-US" w:bidi="ar-SA"/>
        </w:rPr>
      </w:pPr>
      <w:r w:rsidRPr="00BE3616">
        <w:rPr>
          <w:rFonts w:cs="Times New Roman"/>
          <w:lang w:val="es-MX" w:eastAsia="en-US" w:bidi="ar-SA"/>
        </w:rPr>
        <w:t xml:space="preserve">Según el artículo 74° de la Constitución Política del Perú – segundo párrafo, señala que: “los </w:t>
      </w:r>
      <w:r w:rsidRPr="00BE3616">
        <w:rPr>
          <w:rFonts w:cs="Times New Roman"/>
        </w:rPr>
        <w:t>gobiernos</w:t>
      </w:r>
      <w:r w:rsidRPr="00BE3616">
        <w:rPr>
          <w:rFonts w:cs="Times New Roman"/>
          <w:lang w:val="es-MX" w:eastAsia="en-US" w:bidi="ar-SA"/>
        </w:rPr>
        <w:t xml:space="preserve"> locales pueden crear, modificar y suprimir contribuciones y tasas, o exonerar </w:t>
      </w:r>
      <w:r w:rsidRPr="00D078C2">
        <w:rPr>
          <w:rFonts w:cs="Times New Roman"/>
        </w:rPr>
        <w:t>de</w:t>
      </w:r>
      <w:r w:rsidRPr="00BE3616">
        <w:rPr>
          <w:rFonts w:cs="Times New Roman"/>
          <w:lang w:val="es-MX" w:eastAsia="en-US" w:bidi="ar-SA"/>
        </w:rPr>
        <w:t xml:space="preserve"> </w:t>
      </w:r>
      <w:r w:rsidR="00C30A13">
        <w:rPr>
          <w:rFonts w:cs="Times New Roman"/>
          <w:lang w:val="es-MX" w:eastAsia="en-US" w:bidi="ar-SA"/>
        </w:rPr>
        <w:t>é</w:t>
      </w:r>
      <w:r w:rsidRPr="00BE3616">
        <w:rPr>
          <w:rFonts w:cs="Times New Roman"/>
          <w:lang w:val="es-MX" w:eastAsia="en-US" w:bidi="ar-SA"/>
        </w:rPr>
        <w:t>stas, dentro de su jurisdicción y con los límites que señala la Ley”. Concordante con la norma IV del Decreto Legislativo 816 – Código Tributario, establece que: “los gobiernos locales, mediante Ordenanza, pueden crear, modificar y suprimir sus contribuciones, arbitrios, derechos y licencias o exonerar de ellos, dentro de su jurisdicción y con los límites que señala la Ley”.</w:t>
      </w:r>
    </w:p>
    <w:p w14:paraId="2972CF2D" w14:textId="2786DADA" w:rsidR="00D078C2" w:rsidRPr="00BE3616" w:rsidRDefault="00D078C2" w:rsidP="00D078C2">
      <w:pPr>
        <w:widowControl/>
        <w:suppressAutoHyphens w:val="0"/>
        <w:autoSpaceDN/>
        <w:spacing w:after="160" w:line="480" w:lineRule="auto"/>
        <w:ind w:left="567"/>
        <w:textAlignment w:val="auto"/>
        <w:rPr>
          <w:rFonts w:cs="Times New Roman"/>
          <w:lang w:val="es-MX" w:eastAsia="en-US" w:bidi="ar-SA"/>
        </w:rPr>
      </w:pPr>
      <w:r w:rsidRPr="00BE3616">
        <w:rPr>
          <w:rFonts w:cs="Times New Roman"/>
          <w:lang w:val="es-MX" w:eastAsia="en-US" w:bidi="ar-SA"/>
        </w:rPr>
        <w:t>El artículo 52° del Código Tributario</w:t>
      </w:r>
      <w:r w:rsidR="001B4D7D">
        <w:rPr>
          <w:rFonts w:cs="Times New Roman"/>
          <w:lang w:val="es-MX" w:eastAsia="en-US" w:bidi="ar-SA"/>
        </w:rPr>
        <w:t>,</w:t>
      </w:r>
      <w:r w:rsidRPr="00BE3616">
        <w:rPr>
          <w:rFonts w:cs="Times New Roman"/>
          <w:lang w:val="es-MX" w:eastAsia="en-US" w:bidi="ar-SA"/>
        </w:rPr>
        <w:t xml:space="preserve"> para hacer cumplir tal fin reconoce exclusividad para la administración de sus tasas y contribuciones en forma excepcional, - la </w:t>
      </w:r>
      <w:r w:rsidRPr="00BE3616">
        <w:rPr>
          <w:rFonts w:cs="Times New Roman"/>
          <w:lang w:val="es-MX" w:eastAsia="en-US" w:bidi="ar-SA"/>
        </w:rPr>
        <w:lastRenderedPageBreak/>
        <w:t>administración de los impuestos que le sean asign</w:t>
      </w:r>
      <w:r w:rsidR="00C30A13">
        <w:rPr>
          <w:rFonts w:cs="Times New Roman"/>
          <w:lang w:val="es-MX" w:eastAsia="en-US" w:bidi="ar-SA"/>
        </w:rPr>
        <w:t>ad</w:t>
      </w:r>
      <w:r w:rsidRPr="00BE3616">
        <w:rPr>
          <w:rFonts w:cs="Times New Roman"/>
          <w:lang w:val="es-MX" w:eastAsia="en-US" w:bidi="ar-SA"/>
        </w:rPr>
        <w:t>as por la ley de Tributación Municipal.</w:t>
      </w:r>
    </w:p>
    <w:p w14:paraId="3482B828" w14:textId="7B869DB5" w:rsidR="00D078C2" w:rsidRDefault="00D078C2" w:rsidP="00D078C2">
      <w:pPr>
        <w:widowControl/>
        <w:suppressAutoHyphens w:val="0"/>
        <w:autoSpaceDN/>
        <w:spacing w:after="160" w:line="480" w:lineRule="auto"/>
        <w:ind w:left="567"/>
        <w:textAlignment w:val="auto"/>
        <w:rPr>
          <w:rFonts w:cs="Times New Roman"/>
          <w:lang w:val="es-MX" w:eastAsia="en-US" w:bidi="ar-SA"/>
        </w:rPr>
      </w:pPr>
      <w:r w:rsidRPr="00BE3616">
        <w:rPr>
          <w:rFonts w:cs="Times New Roman"/>
          <w:lang w:val="es-MX" w:eastAsia="en-US" w:bidi="ar-SA"/>
        </w:rPr>
        <w:t xml:space="preserve">La Administración Tributaria Municipal es el órgano del Gobierno Local que tiene como finalidad la administración tributaria dentro de la jurisdicción distrital, y su importancia radica en los mecanismos que se adopte para la recaudación y el control de dichos tributos establecido en el Decreto Legislativo 776 - Ley de Tributación Municipal. </w:t>
      </w:r>
    </w:p>
    <w:p w14:paraId="48A23E58" w14:textId="09309B36" w:rsidR="00D078C2" w:rsidRDefault="00D078C2" w:rsidP="00D078C2">
      <w:pPr>
        <w:pStyle w:val="Prrafodelista"/>
        <w:numPr>
          <w:ilvl w:val="2"/>
          <w:numId w:val="16"/>
        </w:numPr>
        <w:spacing w:after="0" w:line="480" w:lineRule="auto"/>
        <w:ind w:left="1134" w:hanging="578"/>
        <w:contextualSpacing w:val="0"/>
        <w:jc w:val="both"/>
        <w:outlineLvl w:val="2"/>
        <w:rPr>
          <w:rFonts w:ascii="Times New Roman" w:hAnsi="Times New Roman" w:cs="Times New Roman"/>
          <w:b/>
          <w:bCs/>
          <w:i/>
          <w:iCs/>
          <w:sz w:val="24"/>
          <w:szCs w:val="24"/>
        </w:rPr>
      </w:pPr>
      <w:bookmarkStart w:id="38" w:name="_Toc61862232"/>
      <w:r w:rsidRPr="00D078C2">
        <w:rPr>
          <w:rFonts w:ascii="Times New Roman" w:hAnsi="Times New Roman" w:cs="Times New Roman"/>
          <w:b/>
          <w:bCs/>
          <w:i/>
          <w:iCs/>
          <w:sz w:val="24"/>
          <w:szCs w:val="24"/>
        </w:rPr>
        <w:t>Su Objeto</w:t>
      </w:r>
      <w:bookmarkEnd w:id="38"/>
    </w:p>
    <w:p w14:paraId="5F9D625D" w14:textId="77777777" w:rsidR="00D078C2" w:rsidRPr="000E369C" w:rsidRDefault="00D078C2" w:rsidP="00EE2639">
      <w:pPr>
        <w:pStyle w:val="Prrafodelista"/>
        <w:spacing w:line="480" w:lineRule="auto"/>
        <w:ind w:left="1134"/>
        <w:jc w:val="both"/>
        <w:rPr>
          <w:rFonts w:ascii="Times New Roman" w:hAnsi="Times New Roman" w:cs="Times New Roman"/>
          <w:sz w:val="24"/>
          <w:szCs w:val="24"/>
        </w:rPr>
      </w:pPr>
      <w:r w:rsidRPr="000E369C">
        <w:rPr>
          <w:rFonts w:ascii="Times New Roman" w:hAnsi="Times New Roman" w:cs="Times New Roman"/>
          <w:sz w:val="24"/>
          <w:szCs w:val="24"/>
        </w:rPr>
        <w:t>La Administración Tributaria municipal tiene como objeto planificar, organizar, dirigir, coordinar y controlar las actividades orientados a los procesos de administración, recaudación, fiscalización, determinación y supervisión de los ingresos tributarios, realizar las cobranzas regulares y coactivas y ejecuciones forzosas de acuerdo a las normas y dispositivos legales vigentes.</w:t>
      </w:r>
    </w:p>
    <w:p w14:paraId="33D37C0D" w14:textId="57965DF2" w:rsidR="00D078C2" w:rsidRPr="00EE2639" w:rsidRDefault="00D078C2" w:rsidP="00EE2639">
      <w:pPr>
        <w:pStyle w:val="Prrafodelista"/>
        <w:spacing w:line="480" w:lineRule="auto"/>
        <w:ind w:left="1134"/>
        <w:jc w:val="both"/>
        <w:rPr>
          <w:rFonts w:ascii="Times New Roman" w:hAnsi="Times New Roman" w:cs="Times New Roman"/>
          <w:sz w:val="24"/>
          <w:szCs w:val="24"/>
        </w:rPr>
      </w:pPr>
      <w:r w:rsidRPr="00EE2639">
        <w:rPr>
          <w:rFonts w:ascii="Times New Roman" w:hAnsi="Times New Roman" w:cs="Times New Roman"/>
          <w:sz w:val="24"/>
          <w:szCs w:val="24"/>
        </w:rPr>
        <w:t>En los gobiernos locales, la Gerencia de Rentas</w:t>
      </w:r>
      <w:r w:rsidR="001B4D7D">
        <w:rPr>
          <w:rFonts w:ascii="Times New Roman" w:hAnsi="Times New Roman" w:cs="Times New Roman"/>
          <w:sz w:val="24"/>
          <w:szCs w:val="24"/>
        </w:rPr>
        <w:t>,</w:t>
      </w:r>
      <w:r w:rsidRPr="00EE2639">
        <w:rPr>
          <w:rFonts w:ascii="Times New Roman" w:hAnsi="Times New Roman" w:cs="Times New Roman"/>
          <w:sz w:val="24"/>
          <w:szCs w:val="24"/>
        </w:rPr>
        <w:t xml:space="preserve"> que es un órgano de apoyo, está encargado de administrar los tributos y rentas municipales, así como proponer las medidas sobre políticas de recaudación y de simplificación del Sistema Tributario Municipal (T.U.O. de la Ley de Tributación Municipal, 2004).</w:t>
      </w:r>
    </w:p>
    <w:p w14:paraId="7A58C816" w14:textId="14A81D02" w:rsidR="00D078C2" w:rsidRPr="00D078C2" w:rsidRDefault="00D078C2" w:rsidP="00D078C2">
      <w:pPr>
        <w:pStyle w:val="Prrafodelista"/>
        <w:numPr>
          <w:ilvl w:val="2"/>
          <w:numId w:val="16"/>
        </w:numPr>
        <w:spacing w:after="0" w:line="480" w:lineRule="auto"/>
        <w:ind w:left="1134" w:hanging="578"/>
        <w:contextualSpacing w:val="0"/>
        <w:jc w:val="both"/>
        <w:outlineLvl w:val="2"/>
        <w:rPr>
          <w:rFonts w:ascii="Times New Roman" w:hAnsi="Times New Roman" w:cs="Times New Roman"/>
          <w:b/>
          <w:bCs/>
          <w:i/>
          <w:iCs/>
          <w:sz w:val="24"/>
          <w:szCs w:val="24"/>
        </w:rPr>
      </w:pPr>
      <w:bookmarkStart w:id="39" w:name="_Toc61862233"/>
      <w:r w:rsidRPr="00D078C2">
        <w:rPr>
          <w:rFonts w:ascii="Times New Roman" w:hAnsi="Times New Roman" w:cs="Times New Roman"/>
          <w:b/>
          <w:bCs/>
          <w:i/>
          <w:iCs/>
          <w:sz w:val="24"/>
          <w:szCs w:val="24"/>
        </w:rPr>
        <w:t>Su importancia</w:t>
      </w:r>
      <w:bookmarkEnd w:id="39"/>
    </w:p>
    <w:p w14:paraId="258CB1D5" w14:textId="762A2D67" w:rsidR="00D078C2" w:rsidRDefault="000E369C" w:rsidP="00EE2639">
      <w:pPr>
        <w:widowControl/>
        <w:suppressAutoHyphens w:val="0"/>
        <w:autoSpaceDN/>
        <w:spacing w:after="160" w:line="480" w:lineRule="auto"/>
        <w:ind w:left="1134"/>
        <w:textAlignment w:val="auto"/>
        <w:rPr>
          <w:rFonts w:cs="Times New Roman"/>
          <w:lang w:val="es-MX" w:eastAsia="en-US" w:bidi="ar-SA"/>
        </w:rPr>
      </w:pPr>
      <w:r>
        <w:rPr>
          <w:rFonts w:cs="Times New Roman"/>
          <w:lang w:val="es-MX" w:eastAsia="en-US" w:bidi="ar-SA"/>
        </w:rPr>
        <w:t>Viene a ser</w:t>
      </w:r>
      <w:r w:rsidR="00D078C2" w:rsidRPr="00D078C2">
        <w:rPr>
          <w:rFonts w:cs="Times New Roman"/>
          <w:lang w:val="es-MX" w:eastAsia="en-US" w:bidi="ar-SA"/>
        </w:rPr>
        <w:t xml:space="preserve"> el principal </w:t>
      </w:r>
      <w:r>
        <w:rPr>
          <w:rFonts w:cs="Times New Roman"/>
          <w:lang w:val="es-MX" w:eastAsia="en-US" w:bidi="ar-SA"/>
        </w:rPr>
        <w:t>componente</w:t>
      </w:r>
      <w:r w:rsidR="00D078C2" w:rsidRPr="00D078C2">
        <w:rPr>
          <w:rFonts w:cs="Times New Roman"/>
          <w:lang w:val="es-MX" w:eastAsia="en-US" w:bidi="ar-SA"/>
        </w:rPr>
        <w:t xml:space="preserve"> ejecutor del sistema tributario y su importancia</w:t>
      </w:r>
      <w:r>
        <w:rPr>
          <w:rFonts w:cs="Times New Roman"/>
          <w:lang w:val="es-MX" w:eastAsia="en-US" w:bidi="ar-SA"/>
        </w:rPr>
        <w:t xml:space="preserve"> radica por la actitud que adopte para la aplicación de las normas tributarias. Es el encargado de gestionar los tributos municipales cuya administración y recaudación corresponde a las municipales distritales – Servicio de la Administración Tributaria según sea el caso, dichos ingresos son importantes para el financiamiento local y autonomía. Dentro de estos ingresos encontramos al </w:t>
      </w:r>
      <w:r>
        <w:rPr>
          <w:rFonts w:cs="Times New Roman"/>
          <w:lang w:val="es-MX" w:eastAsia="en-US" w:bidi="ar-SA"/>
        </w:rPr>
        <w:lastRenderedPageBreak/>
        <w:t>impuesto predial, que tiene tal importancia en la estructura consolidada de ingresos y recaudación local (Durán Rojo &amp; Mejía Acosta, 2015).</w:t>
      </w:r>
    </w:p>
    <w:p w14:paraId="0E35C079" w14:textId="17DFB4FB" w:rsidR="00D5161B" w:rsidRPr="00D5161B" w:rsidRDefault="00D5161B" w:rsidP="00D5161B">
      <w:pPr>
        <w:pStyle w:val="Prrafodelista"/>
        <w:numPr>
          <w:ilvl w:val="2"/>
          <w:numId w:val="16"/>
        </w:numPr>
        <w:spacing w:after="0" w:line="480" w:lineRule="auto"/>
        <w:ind w:left="1134" w:hanging="578"/>
        <w:contextualSpacing w:val="0"/>
        <w:jc w:val="both"/>
        <w:outlineLvl w:val="2"/>
        <w:rPr>
          <w:rFonts w:cs="Times New Roman"/>
        </w:rPr>
      </w:pPr>
      <w:bookmarkStart w:id="40" w:name="_Toc61862234"/>
      <w:r w:rsidRPr="00D5161B">
        <w:rPr>
          <w:rFonts w:ascii="Times New Roman" w:hAnsi="Times New Roman" w:cs="Times New Roman"/>
          <w:b/>
          <w:bCs/>
          <w:i/>
          <w:iCs/>
          <w:sz w:val="24"/>
          <w:szCs w:val="24"/>
        </w:rPr>
        <w:t>Características</w:t>
      </w:r>
      <w:bookmarkEnd w:id="40"/>
      <w:r>
        <w:rPr>
          <w:rFonts w:cs="Times New Roman"/>
        </w:rPr>
        <w:t xml:space="preserve"> </w:t>
      </w:r>
    </w:p>
    <w:p w14:paraId="454B83BE" w14:textId="4B1CD283" w:rsidR="00D5161B" w:rsidRDefault="000F6F7A" w:rsidP="003A2349">
      <w:pPr>
        <w:widowControl/>
        <w:suppressAutoHyphens w:val="0"/>
        <w:autoSpaceDN/>
        <w:spacing w:after="160" w:line="480" w:lineRule="auto"/>
        <w:ind w:left="1134"/>
        <w:textAlignment w:val="auto"/>
      </w:pPr>
      <w:r>
        <w:t>La Administración Tributaria es un órgano de las municipalidades que tiene por finalidad la recaudación, fiscalización, determinación y liquidación de las obligaciones tributarias, promoviendo de esta manera una cultura de pago voluntario por parte de los administrados y/o contribuyentes</w:t>
      </w:r>
      <w:r w:rsidR="003A2349">
        <w:t>, educando a la ciudadanía en cuanto a sus obligaciones tributarias, generando de esta manera conciencia tributaria y el riesgo que generaría el incumplimiento de éste. Asimismo, elevar los niveles de recaudación y brindar servicios simplificados y de calidad.</w:t>
      </w:r>
    </w:p>
    <w:p w14:paraId="00E4CA81" w14:textId="56CE6FEB" w:rsidR="00F7652D" w:rsidRPr="00D5161B" w:rsidRDefault="00F7652D" w:rsidP="00D5161B">
      <w:pPr>
        <w:pStyle w:val="Prrafodelista"/>
        <w:numPr>
          <w:ilvl w:val="2"/>
          <w:numId w:val="16"/>
        </w:numPr>
        <w:spacing w:after="0" w:line="480" w:lineRule="auto"/>
        <w:ind w:left="1134" w:hanging="578"/>
        <w:contextualSpacing w:val="0"/>
        <w:jc w:val="both"/>
        <w:outlineLvl w:val="2"/>
        <w:rPr>
          <w:rFonts w:ascii="Times New Roman" w:hAnsi="Times New Roman"/>
          <w:i/>
          <w:iCs/>
          <w:sz w:val="24"/>
        </w:rPr>
      </w:pPr>
      <w:r>
        <w:rPr>
          <w:rFonts w:ascii="Times New Roman" w:hAnsi="Times New Roman" w:cs="Times New Roman"/>
          <w:b/>
          <w:bCs/>
          <w:sz w:val="24"/>
          <w:szCs w:val="24"/>
        </w:rPr>
        <w:t xml:space="preserve"> </w:t>
      </w:r>
      <w:r w:rsidR="00760CAF">
        <w:rPr>
          <w:rFonts w:ascii="Times New Roman" w:hAnsi="Times New Roman" w:cs="Times New Roman"/>
          <w:b/>
          <w:bCs/>
          <w:sz w:val="24"/>
          <w:szCs w:val="24"/>
        </w:rPr>
        <w:t xml:space="preserve"> </w:t>
      </w:r>
      <w:bookmarkStart w:id="41" w:name="_Toc61862235"/>
      <w:r w:rsidRPr="00D5161B">
        <w:rPr>
          <w:rFonts w:ascii="Times New Roman" w:hAnsi="Times New Roman" w:cs="Times New Roman"/>
          <w:b/>
          <w:bCs/>
          <w:i/>
          <w:iCs/>
          <w:sz w:val="24"/>
          <w:szCs w:val="24"/>
        </w:rPr>
        <w:t>Facultades de la Administración Tributaria Municipal</w:t>
      </w:r>
      <w:bookmarkEnd w:id="41"/>
    </w:p>
    <w:p w14:paraId="62487690" w14:textId="77777777" w:rsidR="000E369C" w:rsidRPr="000E369C" w:rsidRDefault="000E369C" w:rsidP="00A471B3">
      <w:pPr>
        <w:widowControl/>
        <w:suppressAutoHyphens w:val="0"/>
        <w:autoSpaceDN/>
        <w:spacing w:after="160" w:line="480" w:lineRule="auto"/>
        <w:ind w:left="1134"/>
        <w:textAlignment w:val="auto"/>
        <w:rPr>
          <w:rFonts w:cs="Times New Roman"/>
        </w:rPr>
      </w:pPr>
      <w:r w:rsidRPr="000E369C">
        <w:rPr>
          <w:rFonts w:cs="Times New Roman"/>
        </w:rPr>
        <w:t xml:space="preserve">El Código Tributario es aquel que rige las facultades de los órganos de la administración </w:t>
      </w:r>
      <w:r w:rsidRPr="00A471B3">
        <w:t>tributaria</w:t>
      </w:r>
      <w:r w:rsidRPr="000E369C">
        <w:rPr>
          <w:rFonts w:cs="Times New Roman"/>
        </w:rPr>
        <w:t xml:space="preserve">, que establece en el artículo 54° “ninguna otra autoridad, organismo, ni institución, distintos a </w:t>
      </w:r>
      <w:r w:rsidRPr="000E369C">
        <w:rPr>
          <w:rFonts w:cs="Times New Roman"/>
          <w:lang w:val="es-MX" w:eastAsia="en-US" w:bidi="ar-SA"/>
        </w:rPr>
        <w:t>los</w:t>
      </w:r>
      <w:r w:rsidRPr="000E369C">
        <w:rPr>
          <w:rFonts w:cs="Times New Roman"/>
        </w:rPr>
        <w:t xml:space="preserve"> señalados de la referida norma legal. Podrá ejercer las facultades conferidas a los órganos administradores de tributos, bajo responsabilidad. Asimismo, el artículo 55° expresa las facultades como:</w:t>
      </w:r>
    </w:p>
    <w:p w14:paraId="5ACA4171" w14:textId="18FE4E2E" w:rsidR="00F3346F" w:rsidRPr="000E369C" w:rsidRDefault="000F6F7A" w:rsidP="000F6F7A">
      <w:pPr>
        <w:pStyle w:val="Prrafodelista"/>
        <w:numPr>
          <w:ilvl w:val="3"/>
          <w:numId w:val="16"/>
        </w:numPr>
        <w:tabs>
          <w:tab w:val="left" w:pos="1134"/>
          <w:tab w:val="left" w:pos="1985"/>
        </w:tabs>
        <w:spacing w:after="0" w:line="480" w:lineRule="auto"/>
        <w:ind w:left="1134" w:firstLine="0"/>
        <w:contextualSpacing w:val="0"/>
        <w:jc w:val="both"/>
        <w:outlineLvl w:val="2"/>
        <w:rPr>
          <w:rFonts w:ascii="Times New Roman" w:hAnsi="Times New Roman"/>
          <w:b/>
          <w:bCs/>
          <w:i/>
          <w:iCs/>
          <w:sz w:val="24"/>
        </w:rPr>
      </w:pPr>
      <w:bookmarkStart w:id="42" w:name="_Hlk54644632"/>
      <w:bookmarkEnd w:id="31"/>
      <w:r>
        <w:rPr>
          <w:rFonts w:ascii="Times New Roman" w:hAnsi="Times New Roman"/>
          <w:b/>
          <w:bCs/>
          <w:i/>
          <w:iCs/>
          <w:sz w:val="24"/>
        </w:rPr>
        <w:t xml:space="preserve"> </w:t>
      </w:r>
      <w:bookmarkStart w:id="43" w:name="_Toc61862236"/>
      <w:r w:rsidR="00F7652D">
        <w:rPr>
          <w:rFonts w:ascii="Times New Roman" w:hAnsi="Times New Roman"/>
          <w:b/>
          <w:bCs/>
          <w:i/>
          <w:iCs/>
          <w:sz w:val="24"/>
        </w:rPr>
        <w:t>Recaudación</w:t>
      </w:r>
      <w:bookmarkEnd w:id="43"/>
      <w:r w:rsidR="00F7652D">
        <w:rPr>
          <w:rFonts w:ascii="Times New Roman" w:hAnsi="Times New Roman"/>
          <w:b/>
          <w:bCs/>
          <w:i/>
          <w:iCs/>
          <w:sz w:val="24"/>
        </w:rPr>
        <w:t xml:space="preserve"> </w:t>
      </w:r>
      <w:r w:rsidR="00F3346F" w:rsidRPr="00F7652D">
        <w:rPr>
          <w:rFonts w:ascii="Times New Roman" w:hAnsi="Times New Roman"/>
          <w:sz w:val="24"/>
        </w:rPr>
        <w:tab/>
      </w:r>
    </w:p>
    <w:p w14:paraId="4E890D68" w14:textId="2A2264FC" w:rsidR="000E369C" w:rsidRPr="000E369C" w:rsidRDefault="000E369C" w:rsidP="000F6F7A">
      <w:pPr>
        <w:widowControl/>
        <w:suppressAutoHyphens w:val="0"/>
        <w:autoSpaceDN/>
        <w:spacing w:after="160" w:line="480" w:lineRule="auto"/>
        <w:ind w:left="1985"/>
        <w:textAlignment w:val="auto"/>
        <w:rPr>
          <w:rFonts w:cs="Times New Roman"/>
        </w:rPr>
      </w:pPr>
      <w:r w:rsidRPr="000E369C">
        <w:rPr>
          <w:rFonts w:cs="Times New Roman"/>
        </w:rPr>
        <w:t>La administración tributaria tiene la función de recaudar o captar los tributos, para tal fin esta podrá celebrar convenios con terceros (entidades del sistema bancario y financiero), con la finalidad de recibir el pago de deudas correspondientes a tributos administrativos por ella (artículo 55° del C</w:t>
      </w:r>
      <w:r w:rsidR="00762A3A">
        <w:rPr>
          <w:rFonts w:cs="Times New Roman"/>
        </w:rPr>
        <w:t>ódigo</w:t>
      </w:r>
      <w:r w:rsidRPr="000E369C">
        <w:rPr>
          <w:rFonts w:cs="Times New Roman"/>
        </w:rPr>
        <w:t xml:space="preserve"> T</w:t>
      </w:r>
      <w:r w:rsidR="00762A3A">
        <w:rPr>
          <w:rFonts w:cs="Times New Roman"/>
        </w:rPr>
        <w:t>ributario</w:t>
      </w:r>
      <w:r w:rsidRPr="000E369C">
        <w:rPr>
          <w:rFonts w:cs="Times New Roman"/>
        </w:rPr>
        <w:t>).</w:t>
      </w:r>
    </w:p>
    <w:bookmarkEnd w:id="42"/>
    <w:p w14:paraId="6CF726E1" w14:textId="1FCEF2DB" w:rsidR="00F3346F" w:rsidRDefault="00FF2F75" w:rsidP="000F6F7A">
      <w:pPr>
        <w:pStyle w:val="Prrafodelista"/>
        <w:numPr>
          <w:ilvl w:val="3"/>
          <w:numId w:val="16"/>
        </w:numPr>
        <w:tabs>
          <w:tab w:val="left" w:pos="1134"/>
          <w:tab w:val="left" w:pos="1985"/>
        </w:tabs>
        <w:spacing w:after="0" w:line="480" w:lineRule="auto"/>
        <w:ind w:left="1134" w:firstLine="0"/>
        <w:contextualSpacing w:val="0"/>
        <w:jc w:val="both"/>
        <w:outlineLvl w:val="2"/>
        <w:rPr>
          <w:rFonts w:ascii="Times New Roman" w:hAnsi="Times New Roman" w:cs="Times New Roman"/>
          <w:b/>
          <w:bCs/>
          <w:i/>
          <w:iCs/>
          <w:sz w:val="24"/>
          <w:szCs w:val="24"/>
        </w:rPr>
      </w:pPr>
      <w:r w:rsidRPr="00823CE2">
        <w:rPr>
          <w:rFonts w:ascii="Times New Roman" w:hAnsi="Times New Roman" w:cs="Times New Roman"/>
          <w:b/>
          <w:bCs/>
          <w:i/>
          <w:iCs/>
          <w:sz w:val="24"/>
          <w:szCs w:val="24"/>
        </w:rPr>
        <w:lastRenderedPageBreak/>
        <w:t xml:space="preserve"> </w:t>
      </w:r>
      <w:bookmarkStart w:id="44" w:name="_Toc61862237"/>
      <w:bookmarkStart w:id="45" w:name="_Hlk54644467"/>
      <w:r w:rsidR="00F7652D" w:rsidRPr="000F6F7A">
        <w:rPr>
          <w:rFonts w:ascii="Times New Roman" w:hAnsi="Times New Roman"/>
          <w:b/>
          <w:bCs/>
          <w:i/>
          <w:iCs/>
          <w:sz w:val="24"/>
        </w:rPr>
        <w:t>Determinación</w:t>
      </w:r>
      <w:bookmarkEnd w:id="44"/>
    </w:p>
    <w:p w14:paraId="6147746D" w14:textId="6F7B66A1" w:rsidR="00EE2639" w:rsidRPr="00F7652D" w:rsidRDefault="00EE2639" w:rsidP="000F6F7A">
      <w:pPr>
        <w:widowControl/>
        <w:suppressAutoHyphens w:val="0"/>
        <w:autoSpaceDN/>
        <w:spacing w:after="160" w:line="480" w:lineRule="auto"/>
        <w:ind w:left="1985"/>
        <w:textAlignment w:val="auto"/>
        <w:rPr>
          <w:rFonts w:cs="Times New Roman"/>
          <w:b/>
          <w:bCs/>
          <w:i/>
          <w:iCs/>
        </w:rPr>
      </w:pPr>
      <w:r>
        <w:rPr>
          <w:rFonts w:cs="Times New Roman"/>
        </w:rPr>
        <w:t xml:space="preserve">Esta facultad está dada por la administración tributaria y el deudor tributario. Este verifica la realización del hecho generador de la obligación tributaria, señalando la base imponible y el valor del tributo, además </w:t>
      </w:r>
      <w:r w:rsidR="00762A3A">
        <w:rPr>
          <w:rFonts w:cs="Times New Roman"/>
        </w:rPr>
        <w:t>d</w:t>
      </w:r>
      <w:r>
        <w:rPr>
          <w:rFonts w:cs="Times New Roman"/>
        </w:rPr>
        <w:t>e estas actividades hechas por el deudor tributario la administración tributaria identifica a dicho deudor del tributo. Esta facultad es propia de la administración tributaria municipal (artículo 59° del C</w:t>
      </w:r>
      <w:r w:rsidR="00762A3A">
        <w:rPr>
          <w:rFonts w:cs="Times New Roman"/>
        </w:rPr>
        <w:t>ódigo</w:t>
      </w:r>
      <w:r>
        <w:rPr>
          <w:rFonts w:cs="Times New Roman"/>
        </w:rPr>
        <w:t xml:space="preserve"> T</w:t>
      </w:r>
      <w:r w:rsidR="00762A3A">
        <w:rPr>
          <w:rFonts w:cs="Times New Roman"/>
        </w:rPr>
        <w:t>ributario</w:t>
      </w:r>
      <w:r>
        <w:rPr>
          <w:rFonts w:cs="Times New Roman"/>
        </w:rPr>
        <w:t>)</w:t>
      </w:r>
      <w:r w:rsidR="00762A3A">
        <w:rPr>
          <w:rFonts w:cs="Times New Roman"/>
        </w:rPr>
        <w:t>.</w:t>
      </w:r>
    </w:p>
    <w:p w14:paraId="1EC0FE89" w14:textId="6B59CCD5" w:rsidR="00F7652D" w:rsidRPr="00EE2639" w:rsidRDefault="00F7652D" w:rsidP="000F6F7A">
      <w:pPr>
        <w:pStyle w:val="Prrafodelista"/>
        <w:numPr>
          <w:ilvl w:val="3"/>
          <w:numId w:val="16"/>
        </w:numPr>
        <w:tabs>
          <w:tab w:val="left" w:pos="1134"/>
          <w:tab w:val="left" w:pos="1985"/>
        </w:tabs>
        <w:spacing w:after="0" w:line="480" w:lineRule="auto"/>
        <w:ind w:left="1134" w:firstLine="0"/>
        <w:contextualSpacing w:val="0"/>
        <w:jc w:val="both"/>
        <w:outlineLvl w:val="2"/>
        <w:rPr>
          <w:rFonts w:ascii="Times New Roman" w:hAnsi="Times New Roman" w:cs="Times New Roman"/>
          <w:b/>
          <w:bCs/>
          <w:i/>
          <w:iCs/>
          <w:sz w:val="24"/>
          <w:szCs w:val="24"/>
        </w:rPr>
      </w:pPr>
      <w:bookmarkStart w:id="46" w:name="_Toc61862238"/>
      <w:r w:rsidRPr="000F6F7A">
        <w:rPr>
          <w:rFonts w:ascii="Times New Roman" w:hAnsi="Times New Roman"/>
          <w:b/>
          <w:bCs/>
          <w:i/>
          <w:iCs/>
          <w:sz w:val="24"/>
        </w:rPr>
        <w:t>Fiscalización</w:t>
      </w:r>
      <w:bookmarkEnd w:id="46"/>
    </w:p>
    <w:p w14:paraId="3F31A87D" w14:textId="105034A4" w:rsidR="00EE2639" w:rsidRPr="00EE2639" w:rsidRDefault="00EE2639" w:rsidP="000F6F7A">
      <w:pPr>
        <w:widowControl/>
        <w:suppressAutoHyphens w:val="0"/>
        <w:autoSpaceDN/>
        <w:spacing w:after="160" w:line="480" w:lineRule="auto"/>
        <w:ind w:left="1985"/>
        <w:textAlignment w:val="auto"/>
        <w:rPr>
          <w:rFonts w:cs="Times New Roman"/>
        </w:rPr>
      </w:pPr>
      <w:r w:rsidRPr="00EE2639">
        <w:rPr>
          <w:rFonts w:cs="Times New Roman"/>
        </w:rPr>
        <w:t>Consiste en la inspección y el control del cumplimiento de las obligaciones tributarias, incluso de aquellos sujetos que gocen la inafectación, exoneración o beneficios tributarios, con esta facultad se busca verificar el correcto cumplimiento de las obligaciones tributarias de los contribuyentes (artículo 62° del C</w:t>
      </w:r>
      <w:r w:rsidR="00762A3A">
        <w:rPr>
          <w:rFonts w:cs="Times New Roman"/>
        </w:rPr>
        <w:t>ódigo</w:t>
      </w:r>
      <w:r w:rsidRPr="00EE2639">
        <w:rPr>
          <w:rFonts w:cs="Times New Roman"/>
        </w:rPr>
        <w:t xml:space="preserve"> T</w:t>
      </w:r>
      <w:r w:rsidR="00762A3A">
        <w:rPr>
          <w:rFonts w:cs="Times New Roman"/>
        </w:rPr>
        <w:t>ributario</w:t>
      </w:r>
      <w:r w:rsidRPr="00EE2639">
        <w:rPr>
          <w:rFonts w:cs="Times New Roman"/>
        </w:rPr>
        <w:t>).</w:t>
      </w:r>
    </w:p>
    <w:p w14:paraId="6F199BE6" w14:textId="47478BE5" w:rsidR="00EE2639" w:rsidRPr="00EE2639" w:rsidRDefault="00EE2639" w:rsidP="000F6F7A">
      <w:pPr>
        <w:widowControl/>
        <w:suppressAutoHyphens w:val="0"/>
        <w:autoSpaceDN/>
        <w:spacing w:after="160" w:line="480" w:lineRule="auto"/>
        <w:ind w:left="1985"/>
        <w:textAlignment w:val="auto"/>
        <w:rPr>
          <w:rFonts w:cs="Times New Roman"/>
        </w:rPr>
      </w:pPr>
      <w:r w:rsidRPr="00EE2639">
        <w:rPr>
          <w:rFonts w:cs="Times New Roman"/>
        </w:rPr>
        <w:t>Según lo descrito por la Ley de Tributación Municipal (LTM), las municipalidades tienen la libre disposición de entregar en concesión los servicios de fiscalización de los tributos a su cargo, siempre que no se viole la reserva o secreto tributario (artículo 93°).</w:t>
      </w:r>
    </w:p>
    <w:p w14:paraId="69C4B85C" w14:textId="1ECEA430" w:rsidR="00F7652D" w:rsidRPr="00EE2639" w:rsidRDefault="00F7652D" w:rsidP="000F6F7A">
      <w:pPr>
        <w:pStyle w:val="Prrafodelista"/>
        <w:numPr>
          <w:ilvl w:val="3"/>
          <w:numId w:val="16"/>
        </w:numPr>
        <w:tabs>
          <w:tab w:val="left" w:pos="1134"/>
          <w:tab w:val="left" w:pos="1985"/>
        </w:tabs>
        <w:spacing w:after="0" w:line="480" w:lineRule="auto"/>
        <w:ind w:left="1134" w:firstLine="0"/>
        <w:contextualSpacing w:val="0"/>
        <w:jc w:val="both"/>
        <w:outlineLvl w:val="2"/>
        <w:rPr>
          <w:rFonts w:ascii="Times New Roman" w:hAnsi="Times New Roman" w:cs="Times New Roman"/>
          <w:b/>
          <w:bCs/>
          <w:i/>
          <w:iCs/>
          <w:sz w:val="24"/>
          <w:szCs w:val="24"/>
        </w:rPr>
      </w:pPr>
      <w:bookmarkStart w:id="47" w:name="_Toc61862239"/>
      <w:r w:rsidRPr="000F6F7A">
        <w:rPr>
          <w:rFonts w:ascii="Times New Roman" w:hAnsi="Times New Roman"/>
          <w:b/>
          <w:bCs/>
          <w:i/>
          <w:iCs/>
          <w:sz w:val="24"/>
        </w:rPr>
        <w:t>Resolución</w:t>
      </w:r>
      <w:bookmarkEnd w:id="47"/>
    </w:p>
    <w:p w14:paraId="787D90AA" w14:textId="201B459A" w:rsidR="00EE2639" w:rsidRPr="00F7652D" w:rsidRDefault="00EE2639" w:rsidP="000F6F7A">
      <w:pPr>
        <w:widowControl/>
        <w:suppressAutoHyphens w:val="0"/>
        <w:autoSpaceDN/>
        <w:spacing w:after="160" w:line="480" w:lineRule="auto"/>
        <w:ind w:left="1985"/>
        <w:textAlignment w:val="auto"/>
        <w:rPr>
          <w:rFonts w:cs="Times New Roman"/>
          <w:b/>
          <w:bCs/>
          <w:i/>
          <w:iCs/>
        </w:rPr>
      </w:pPr>
      <w:r>
        <w:rPr>
          <w:rFonts w:cs="Times New Roman"/>
        </w:rPr>
        <w:t xml:space="preserve">El ministerio de Economía y Finanzas (2015), la administración tributaria tiene el derecho de revisar sus propios actos administrativos en el caso de que algún contribuyente los observe y plantee una controversia. En estos casos, la administración tributaria municipal tiene facultades para realizar </w:t>
      </w:r>
      <w:r>
        <w:rPr>
          <w:rFonts w:cs="Times New Roman"/>
        </w:rPr>
        <w:lastRenderedPageBreak/>
        <w:t>un nuevo examen del asunto en controversia, revisar los aspectos planteados por los interesados. Asimismo, se puede dejar sin efecto los mismos actos emitidos por la administración, o ratificar según sea el caso; ya se una orden de pago, una resolución de determinación o una resolución de multa (Manual N° 1 Marco Normativo).</w:t>
      </w:r>
    </w:p>
    <w:p w14:paraId="6B041759" w14:textId="379805EF" w:rsidR="00F7652D" w:rsidRPr="00EE2639" w:rsidRDefault="00F7652D" w:rsidP="000F6F7A">
      <w:pPr>
        <w:pStyle w:val="Prrafodelista"/>
        <w:numPr>
          <w:ilvl w:val="3"/>
          <w:numId w:val="16"/>
        </w:numPr>
        <w:tabs>
          <w:tab w:val="left" w:pos="1134"/>
          <w:tab w:val="left" w:pos="1985"/>
        </w:tabs>
        <w:spacing w:after="0" w:line="480" w:lineRule="auto"/>
        <w:ind w:left="1134" w:firstLine="0"/>
        <w:contextualSpacing w:val="0"/>
        <w:jc w:val="both"/>
        <w:outlineLvl w:val="2"/>
        <w:rPr>
          <w:rFonts w:ascii="Times New Roman" w:hAnsi="Times New Roman" w:cs="Times New Roman"/>
          <w:b/>
          <w:bCs/>
          <w:i/>
          <w:iCs/>
          <w:sz w:val="24"/>
          <w:szCs w:val="24"/>
        </w:rPr>
      </w:pPr>
      <w:r>
        <w:rPr>
          <w:rFonts w:ascii="Times New Roman" w:hAnsi="Times New Roman"/>
          <w:b/>
          <w:i/>
          <w:iCs/>
          <w:sz w:val="24"/>
          <w:szCs w:val="24"/>
        </w:rPr>
        <w:t xml:space="preserve"> </w:t>
      </w:r>
      <w:bookmarkStart w:id="48" w:name="_Toc61862240"/>
      <w:r w:rsidRPr="000F6F7A">
        <w:rPr>
          <w:rFonts w:ascii="Times New Roman" w:hAnsi="Times New Roman"/>
          <w:b/>
          <w:bCs/>
          <w:i/>
          <w:iCs/>
          <w:sz w:val="24"/>
        </w:rPr>
        <w:t>Sanción</w:t>
      </w:r>
      <w:bookmarkEnd w:id="48"/>
    </w:p>
    <w:p w14:paraId="5E286076" w14:textId="4616C5CB" w:rsidR="00EE2639" w:rsidRPr="00F7652D" w:rsidRDefault="00EE2639" w:rsidP="000F6F7A">
      <w:pPr>
        <w:widowControl/>
        <w:suppressAutoHyphens w:val="0"/>
        <w:autoSpaceDN/>
        <w:spacing w:after="160" w:line="480" w:lineRule="auto"/>
        <w:ind w:left="1985"/>
        <w:textAlignment w:val="auto"/>
        <w:rPr>
          <w:rFonts w:cs="Times New Roman"/>
          <w:b/>
          <w:bCs/>
          <w:i/>
          <w:iCs/>
        </w:rPr>
      </w:pPr>
      <w:r w:rsidRPr="005E2CB7">
        <w:rPr>
          <w:rFonts w:cs="Times New Roman"/>
        </w:rPr>
        <w:t>La Administración Tributaria tiene la facultad discrecional de sancionar las infracciones tributarias, en el caso de los entes municipales las infracciones más periódicas están relacionadas con la presentación de las declaraciones juradas y los procedimientos de fiscalización, por lo tanto</w:t>
      </w:r>
      <w:r>
        <w:rPr>
          <w:rFonts w:cs="Times New Roman"/>
        </w:rPr>
        <w:t>,</w:t>
      </w:r>
      <w:r w:rsidRPr="005E2CB7">
        <w:rPr>
          <w:rFonts w:cs="Times New Roman"/>
        </w:rPr>
        <w:t xml:space="preserve"> la sanción que se aplica es la multa (artículo 82° C</w:t>
      </w:r>
      <w:r w:rsidR="00762A3A">
        <w:rPr>
          <w:rFonts w:cs="Times New Roman"/>
        </w:rPr>
        <w:t xml:space="preserve">ódigo </w:t>
      </w:r>
      <w:r w:rsidRPr="005E2CB7">
        <w:rPr>
          <w:rFonts w:cs="Times New Roman"/>
        </w:rPr>
        <w:t>T</w:t>
      </w:r>
      <w:r w:rsidR="00762A3A">
        <w:rPr>
          <w:rFonts w:cs="Times New Roman"/>
        </w:rPr>
        <w:t>ributario</w:t>
      </w:r>
      <w:r w:rsidRPr="005E2CB7">
        <w:rPr>
          <w:rFonts w:cs="Times New Roman"/>
        </w:rPr>
        <w:t>)</w:t>
      </w:r>
      <w:r>
        <w:rPr>
          <w:rFonts w:cs="Times New Roman"/>
        </w:rPr>
        <w:t>.</w:t>
      </w:r>
    </w:p>
    <w:p w14:paraId="3E539727" w14:textId="563821CD" w:rsidR="00FF2F75" w:rsidRPr="00EE2639" w:rsidRDefault="00F7652D" w:rsidP="000F6F7A">
      <w:pPr>
        <w:pStyle w:val="Prrafodelista"/>
        <w:numPr>
          <w:ilvl w:val="3"/>
          <w:numId w:val="16"/>
        </w:numPr>
        <w:tabs>
          <w:tab w:val="left" w:pos="1134"/>
          <w:tab w:val="left" w:pos="1985"/>
        </w:tabs>
        <w:spacing w:after="0" w:line="480" w:lineRule="auto"/>
        <w:ind w:left="1134" w:firstLine="0"/>
        <w:contextualSpacing w:val="0"/>
        <w:jc w:val="both"/>
        <w:outlineLvl w:val="2"/>
        <w:rPr>
          <w:rFonts w:ascii="Times New Roman" w:hAnsi="Times New Roman" w:cs="Times New Roman"/>
          <w:b/>
          <w:bCs/>
          <w:i/>
          <w:iCs/>
          <w:sz w:val="24"/>
          <w:szCs w:val="24"/>
        </w:rPr>
      </w:pPr>
      <w:r>
        <w:rPr>
          <w:rFonts w:ascii="Times New Roman" w:hAnsi="Times New Roman"/>
          <w:b/>
          <w:i/>
          <w:iCs/>
          <w:sz w:val="24"/>
          <w:szCs w:val="24"/>
        </w:rPr>
        <w:t xml:space="preserve"> </w:t>
      </w:r>
      <w:bookmarkStart w:id="49" w:name="_Toc61862241"/>
      <w:r w:rsidRPr="000F6F7A">
        <w:rPr>
          <w:rFonts w:ascii="Times New Roman" w:hAnsi="Times New Roman"/>
          <w:b/>
          <w:bCs/>
          <w:i/>
          <w:iCs/>
          <w:sz w:val="24"/>
        </w:rPr>
        <w:t>Ejecución</w:t>
      </w:r>
      <w:bookmarkEnd w:id="49"/>
      <w:r>
        <w:rPr>
          <w:rFonts w:ascii="Times New Roman" w:hAnsi="Times New Roman"/>
          <w:b/>
          <w:i/>
          <w:iCs/>
          <w:sz w:val="24"/>
          <w:szCs w:val="24"/>
        </w:rPr>
        <w:t xml:space="preserve"> </w:t>
      </w:r>
      <w:r w:rsidR="00FF2F75" w:rsidRPr="002C223B">
        <w:rPr>
          <w:rFonts w:ascii="Times New Roman" w:hAnsi="Times New Roman"/>
          <w:b/>
          <w:i/>
          <w:iCs/>
          <w:sz w:val="24"/>
          <w:szCs w:val="24"/>
        </w:rPr>
        <w:t xml:space="preserve"> </w:t>
      </w:r>
    </w:p>
    <w:p w14:paraId="1CD4FAC3" w14:textId="793BDE55" w:rsidR="00EE2639" w:rsidRDefault="00EE2639" w:rsidP="000F6F7A">
      <w:pPr>
        <w:widowControl/>
        <w:suppressAutoHyphens w:val="0"/>
        <w:autoSpaceDN/>
        <w:spacing w:after="160" w:line="480" w:lineRule="auto"/>
        <w:ind w:left="1985"/>
        <w:textAlignment w:val="auto"/>
        <w:rPr>
          <w:rFonts w:cs="Times New Roman"/>
        </w:rPr>
      </w:pPr>
      <w:bookmarkStart w:id="50" w:name="_Hlk61514755"/>
      <w:r w:rsidRPr="00EE2639">
        <w:rPr>
          <w:rFonts w:cs="Times New Roman"/>
        </w:rPr>
        <w:t>La cobranza coactiva de las deudas tributarias es de facultad de la Administración Tributaria, se ejerce a través del Ejecutor Coactivo, quien actuará en el procedimiento de cobranza coactiva con la colaboración de los Auxiliares Coactivos. Código Tributario (artículo 114° del Título II del Libro Segundo (Vera, 2009).</w:t>
      </w:r>
    </w:p>
    <w:p w14:paraId="08CD63E9" w14:textId="77777777" w:rsidR="00240C74" w:rsidRPr="00EE2639" w:rsidRDefault="00240C74" w:rsidP="000F6F7A">
      <w:pPr>
        <w:widowControl/>
        <w:suppressAutoHyphens w:val="0"/>
        <w:autoSpaceDN/>
        <w:spacing w:after="160" w:line="480" w:lineRule="auto"/>
        <w:ind w:left="1985"/>
        <w:textAlignment w:val="auto"/>
        <w:rPr>
          <w:rFonts w:cs="Times New Roman"/>
          <w:b/>
          <w:bCs/>
        </w:rPr>
      </w:pPr>
    </w:p>
    <w:p w14:paraId="13AF889F" w14:textId="100AFC7F" w:rsidR="00FF2F75" w:rsidRDefault="00FF2F75" w:rsidP="00EE2639">
      <w:pPr>
        <w:pStyle w:val="Prrafodelista"/>
        <w:numPr>
          <w:ilvl w:val="1"/>
          <w:numId w:val="16"/>
        </w:numPr>
        <w:spacing w:after="0" w:line="480" w:lineRule="auto"/>
        <w:ind w:left="426"/>
        <w:contextualSpacing w:val="0"/>
        <w:jc w:val="both"/>
        <w:outlineLvl w:val="1"/>
        <w:rPr>
          <w:rFonts w:ascii="Times New Roman" w:hAnsi="Times New Roman" w:cs="Times New Roman"/>
          <w:b/>
          <w:bCs/>
          <w:sz w:val="24"/>
          <w:szCs w:val="24"/>
        </w:rPr>
      </w:pPr>
      <w:bookmarkStart w:id="51" w:name="_Hlk54645185"/>
      <w:bookmarkEnd w:id="45"/>
      <w:bookmarkEnd w:id="50"/>
      <w:r w:rsidRPr="00EE2639">
        <w:rPr>
          <w:rFonts w:ascii="Times New Roman" w:hAnsi="Times New Roman" w:cs="Times New Roman"/>
          <w:sz w:val="24"/>
          <w:szCs w:val="24"/>
        </w:rPr>
        <w:t xml:space="preserve"> </w:t>
      </w:r>
      <w:bookmarkEnd w:id="51"/>
      <w:r w:rsidRPr="00EE2639">
        <w:rPr>
          <w:rFonts w:ascii="Times New Roman" w:hAnsi="Times New Roman" w:cs="Times New Roman"/>
          <w:b/>
          <w:bCs/>
          <w:sz w:val="24"/>
          <w:szCs w:val="24"/>
        </w:rPr>
        <w:t xml:space="preserve"> </w:t>
      </w:r>
      <w:bookmarkStart w:id="52" w:name="_Toc57284196"/>
      <w:bookmarkStart w:id="53" w:name="_Toc61862242"/>
      <w:r w:rsidRPr="00EE2639">
        <w:rPr>
          <w:rFonts w:ascii="Times New Roman" w:hAnsi="Times New Roman" w:cs="Times New Roman"/>
          <w:b/>
          <w:bCs/>
          <w:sz w:val="24"/>
          <w:szCs w:val="24"/>
        </w:rPr>
        <w:t xml:space="preserve">Los </w:t>
      </w:r>
      <w:bookmarkEnd w:id="52"/>
      <w:r w:rsidR="00F7652D" w:rsidRPr="00EE2639">
        <w:rPr>
          <w:rFonts w:ascii="Times New Roman" w:hAnsi="Times New Roman" w:cs="Times New Roman"/>
          <w:b/>
          <w:bCs/>
          <w:sz w:val="24"/>
          <w:szCs w:val="24"/>
        </w:rPr>
        <w:t>Tributos</w:t>
      </w:r>
      <w:bookmarkEnd w:id="53"/>
    </w:p>
    <w:p w14:paraId="323D72B0" w14:textId="77777777" w:rsidR="00EE2639" w:rsidRPr="00EE2639" w:rsidRDefault="00EE2639" w:rsidP="00EE2639">
      <w:pPr>
        <w:widowControl/>
        <w:suppressAutoHyphens w:val="0"/>
        <w:autoSpaceDN/>
        <w:spacing w:after="160" w:line="480" w:lineRule="auto"/>
        <w:ind w:left="567"/>
        <w:textAlignment w:val="auto"/>
        <w:rPr>
          <w:rFonts w:cs="Times New Roman"/>
          <w:lang w:val="es-MX" w:eastAsia="en-US" w:bidi="ar-SA"/>
        </w:rPr>
      </w:pPr>
      <w:r w:rsidRPr="00EE2639">
        <w:rPr>
          <w:rFonts w:cs="Times New Roman"/>
          <w:lang w:val="es-MX" w:eastAsia="en-US" w:bidi="ar-SA"/>
        </w:rPr>
        <w:t xml:space="preserve">Según </w:t>
      </w:r>
      <w:proofErr w:type="spellStart"/>
      <w:r w:rsidRPr="00EE2639">
        <w:rPr>
          <w:rFonts w:cs="Times New Roman"/>
          <w:lang w:val="es-MX" w:eastAsia="en-US" w:bidi="ar-SA"/>
        </w:rPr>
        <w:t>Jarach</w:t>
      </w:r>
      <w:proofErr w:type="spellEnd"/>
      <w:r w:rsidRPr="00EE2639">
        <w:rPr>
          <w:rFonts w:cs="Times New Roman"/>
          <w:lang w:val="es-MX" w:eastAsia="en-US" w:bidi="ar-SA"/>
        </w:rPr>
        <w:t xml:space="preserve">, D. “el tributo es una prestación pecuniaria coactiva de un sujeto (contribuyente) al estado u otra </w:t>
      </w:r>
      <w:r w:rsidRPr="00EE2639">
        <w:rPr>
          <w:rFonts w:cs="Times New Roman"/>
        </w:rPr>
        <w:t>entidad</w:t>
      </w:r>
      <w:r w:rsidRPr="00EE2639">
        <w:rPr>
          <w:rFonts w:cs="Times New Roman"/>
          <w:lang w:val="es-MX" w:eastAsia="en-US" w:bidi="ar-SA"/>
        </w:rPr>
        <w:t xml:space="preserve"> pública que tenga derecho a ingresarlo”; asimismo, el mismo autor refiere que el tributo es:</w:t>
      </w:r>
    </w:p>
    <w:p w14:paraId="672420A8" w14:textId="24613A20" w:rsidR="00EE2639" w:rsidRPr="00BE3616" w:rsidRDefault="00762A3A" w:rsidP="00EE2639">
      <w:pPr>
        <w:tabs>
          <w:tab w:val="left" w:pos="142"/>
          <w:tab w:val="left" w:pos="851"/>
          <w:tab w:val="left" w:pos="960"/>
          <w:tab w:val="left" w:pos="1276"/>
        </w:tabs>
        <w:ind w:left="2160"/>
        <w:jc w:val="both"/>
        <w:rPr>
          <w:rFonts w:cs="Times New Roman"/>
          <w:lang w:val="es-MX" w:eastAsia="en-US" w:bidi="ar-SA"/>
        </w:rPr>
      </w:pPr>
      <w:r>
        <w:rPr>
          <w:rFonts w:cs="Times New Roman"/>
          <w:lang w:val="es-MX" w:eastAsia="en-US" w:bidi="ar-SA"/>
        </w:rPr>
        <w:lastRenderedPageBreak/>
        <w:t>E</w:t>
      </w:r>
      <w:r w:rsidR="00EE2639" w:rsidRPr="00BE3616">
        <w:rPr>
          <w:rFonts w:cs="Times New Roman"/>
          <w:lang w:val="es-MX" w:eastAsia="en-US" w:bidi="ar-SA"/>
        </w:rPr>
        <w:t xml:space="preserve">s una prestación pecuniaria, objeto de una relación cuya fuente es la Ley entre dos sujetos: de un lado el que tiene derecho a exigir la prestación, el acreedor del tributo, es decir el </w:t>
      </w:r>
      <w:r>
        <w:rPr>
          <w:rFonts w:cs="Times New Roman"/>
          <w:lang w:val="es-MX" w:eastAsia="en-US" w:bidi="ar-SA"/>
        </w:rPr>
        <w:t>E</w:t>
      </w:r>
      <w:r w:rsidR="00EE2639" w:rsidRPr="00BE3616">
        <w:rPr>
          <w:rFonts w:cs="Times New Roman"/>
          <w:lang w:val="es-MX" w:eastAsia="en-US" w:bidi="ar-SA"/>
        </w:rPr>
        <w:t>stado u otra entidad pública que efectivamente, en virtud de una ley positiva, posee ese derecho, y de otro lado el deudor, o los deudores, quienes están obligados a cumplir la prestación pecuniaria (1971, p. 25).</w:t>
      </w:r>
    </w:p>
    <w:p w14:paraId="1893B8EF" w14:textId="0206BEE8" w:rsidR="00EE2639" w:rsidRDefault="00EE2639" w:rsidP="00EE2639">
      <w:pPr>
        <w:pStyle w:val="Prrafodelista"/>
        <w:spacing w:after="0" w:line="480" w:lineRule="auto"/>
        <w:ind w:left="426"/>
        <w:contextualSpacing w:val="0"/>
        <w:jc w:val="both"/>
        <w:outlineLvl w:val="1"/>
        <w:rPr>
          <w:rFonts w:ascii="Times New Roman" w:hAnsi="Times New Roman" w:cs="Times New Roman"/>
          <w:b/>
          <w:bCs/>
          <w:sz w:val="24"/>
          <w:szCs w:val="24"/>
        </w:rPr>
      </w:pPr>
    </w:p>
    <w:p w14:paraId="7FD660BD" w14:textId="34D10553" w:rsidR="00EE2639" w:rsidRDefault="00EE2639" w:rsidP="00EE2639">
      <w:pPr>
        <w:widowControl/>
        <w:suppressAutoHyphens w:val="0"/>
        <w:autoSpaceDN/>
        <w:spacing w:after="160" w:line="480" w:lineRule="auto"/>
        <w:ind w:left="567"/>
        <w:textAlignment w:val="auto"/>
        <w:rPr>
          <w:rFonts w:cs="Times New Roman"/>
          <w:lang w:val="es-MX" w:eastAsia="en-US" w:bidi="ar-SA"/>
        </w:rPr>
      </w:pPr>
      <w:r w:rsidRPr="00BE3616">
        <w:rPr>
          <w:rFonts w:cs="Times New Roman"/>
          <w:lang w:val="es-MX" w:eastAsia="en-US" w:bidi="ar-SA"/>
        </w:rPr>
        <w:t>Villegas, H. por su parte define a los tributos como: “las prestaciones comúnmente en dinero que el Estado exige, en ejercicio de su poder de imperio a los particulares, según su capacidad contributiva en virtud de una ley y para cubrir los gastos que le demande el cumplimiento de sus fines”. (1980, p. 67).</w:t>
      </w:r>
      <w:r>
        <w:rPr>
          <w:rFonts w:cs="Times New Roman"/>
          <w:lang w:val="es-MX" w:eastAsia="en-US" w:bidi="ar-SA"/>
        </w:rPr>
        <w:t xml:space="preserve"> “El tributo es el contenido o, más exactamente, el objeto de la obligación, la prestación debida” (Ferreiro, J. 1992, p. 333).</w:t>
      </w:r>
    </w:p>
    <w:p w14:paraId="60EFAA33" w14:textId="6925E38F" w:rsidR="00EE2639" w:rsidRDefault="00EE2639" w:rsidP="003A2349">
      <w:pPr>
        <w:tabs>
          <w:tab w:val="left" w:pos="142"/>
          <w:tab w:val="left" w:pos="1134"/>
          <w:tab w:val="left" w:pos="1418"/>
        </w:tabs>
        <w:spacing w:line="480" w:lineRule="auto"/>
        <w:ind w:left="556"/>
        <w:rPr>
          <w:rFonts w:cs="Times New Roman"/>
          <w:lang w:val="es-MX" w:eastAsia="en-US" w:bidi="ar-SA"/>
        </w:rPr>
      </w:pPr>
      <w:r>
        <w:rPr>
          <w:rFonts w:cs="Times New Roman"/>
          <w:lang w:val="es-MX" w:eastAsia="en-US" w:bidi="ar-SA"/>
        </w:rPr>
        <w:t xml:space="preserve"> En palabras de </w:t>
      </w:r>
      <w:proofErr w:type="spellStart"/>
      <w:r>
        <w:rPr>
          <w:rFonts w:cs="Times New Roman"/>
          <w:lang w:val="es-MX" w:eastAsia="en-US" w:bidi="ar-SA"/>
        </w:rPr>
        <w:t>Pacherros</w:t>
      </w:r>
      <w:proofErr w:type="spellEnd"/>
      <w:r>
        <w:rPr>
          <w:rFonts w:cs="Times New Roman"/>
          <w:lang w:val="es-MX" w:eastAsia="en-US" w:bidi="ar-SA"/>
        </w:rPr>
        <w:t xml:space="preserve">, A. &amp; Castillo, J., </w:t>
      </w:r>
      <w:r w:rsidR="009507A8">
        <w:rPr>
          <w:rFonts w:cs="Times New Roman"/>
          <w:lang w:val="es-MX" w:eastAsia="en-US" w:bidi="ar-SA"/>
        </w:rPr>
        <w:t>j</w:t>
      </w:r>
      <w:r>
        <w:rPr>
          <w:rFonts w:cs="Times New Roman"/>
          <w:lang w:val="es-MX" w:eastAsia="en-US" w:bidi="ar-SA"/>
        </w:rPr>
        <w:t xml:space="preserve">urídicamente se define al tributo como </w:t>
      </w:r>
      <w:r w:rsidR="009507A8">
        <w:rPr>
          <w:rFonts w:cs="Times New Roman"/>
          <w:lang w:val="es-MX" w:eastAsia="en-US" w:bidi="ar-SA"/>
        </w:rPr>
        <w:t>“</w:t>
      </w:r>
      <w:r>
        <w:rPr>
          <w:rFonts w:cs="Times New Roman"/>
          <w:lang w:val="es-MX" w:eastAsia="en-US" w:bidi="ar-SA"/>
        </w:rPr>
        <w:t>una prestación que en el contenido de la obligación jurídica pecuniaria ex lege, que no constituye sanción por acto ilícito, cuyo sujeto activo es en principio una persona pública, y cuyo sujeto pasivo es alguien puesto en esa situación por la voluntad de la Ley” (2015, p. 11).</w:t>
      </w:r>
    </w:p>
    <w:p w14:paraId="1ABF1F2D" w14:textId="311BB221" w:rsidR="00475F1D" w:rsidRDefault="00475F1D" w:rsidP="003A2349">
      <w:pPr>
        <w:tabs>
          <w:tab w:val="left" w:pos="142"/>
          <w:tab w:val="left" w:pos="1134"/>
          <w:tab w:val="left" w:pos="1418"/>
        </w:tabs>
        <w:spacing w:line="480" w:lineRule="auto"/>
        <w:ind w:left="556"/>
        <w:rPr>
          <w:rFonts w:cs="Times New Roman"/>
          <w:lang w:val="es-MX" w:eastAsia="en-US" w:bidi="ar-SA"/>
        </w:rPr>
      </w:pPr>
      <w:r w:rsidRPr="00BE3616">
        <w:rPr>
          <w:rFonts w:cs="Times New Roman"/>
          <w:lang w:val="es-MX" w:eastAsia="en-US" w:bidi="ar-SA"/>
        </w:rPr>
        <w:t>Para estos efectos, el tributo comprende:</w:t>
      </w:r>
    </w:p>
    <w:p w14:paraId="50190411" w14:textId="682A546B" w:rsidR="00FF2F75" w:rsidRDefault="00F7652D" w:rsidP="00090A12">
      <w:pPr>
        <w:pStyle w:val="Prrafodelista"/>
        <w:numPr>
          <w:ilvl w:val="2"/>
          <w:numId w:val="16"/>
        </w:numPr>
        <w:spacing w:after="0" w:line="480" w:lineRule="auto"/>
        <w:ind w:left="1134" w:hanging="578"/>
        <w:contextualSpacing w:val="0"/>
        <w:jc w:val="both"/>
        <w:outlineLvl w:val="2"/>
        <w:rPr>
          <w:rFonts w:ascii="Times New Roman" w:hAnsi="Times New Roman" w:cs="Times New Roman"/>
          <w:b/>
          <w:bCs/>
          <w:i/>
          <w:sz w:val="24"/>
          <w:szCs w:val="24"/>
        </w:rPr>
      </w:pPr>
      <w:bookmarkStart w:id="54" w:name="_Toc61862243"/>
      <w:r w:rsidRPr="00AB64C3">
        <w:rPr>
          <w:rFonts w:ascii="Times New Roman" w:hAnsi="Times New Roman" w:cs="Times New Roman"/>
          <w:b/>
          <w:bCs/>
          <w:i/>
          <w:sz w:val="24"/>
          <w:szCs w:val="24"/>
        </w:rPr>
        <w:t>Impuestos</w:t>
      </w:r>
      <w:bookmarkEnd w:id="54"/>
      <w:r w:rsidRPr="00AB64C3">
        <w:rPr>
          <w:rFonts w:ascii="Times New Roman" w:hAnsi="Times New Roman" w:cs="Times New Roman"/>
          <w:b/>
          <w:bCs/>
          <w:i/>
          <w:sz w:val="24"/>
          <w:szCs w:val="24"/>
        </w:rPr>
        <w:t xml:space="preserve"> </w:t>
      </w:r>
    </w:p>
    <w:p w14:paraId="44E6EAC0" w14:textId="77777777" w:rsidR="00475F1D" w:rsidRPr="00475F1D" w:rsidRDefault="00475F1D" w:rsidP="00475F1D">
      <w:pPr>
        <w:widowControl/>
        <w:suppressAutoHyphens w:val="0"/>
        <w:autoSpaceDN/>
        <w:spacing w:after="160" w:line="480" w:lineRule="auto"/>
        <w:ind w:left="1134"/>
        <w:textAlignment w:val="auto"/>
        <w:rPr>
          <w:rFonts w:cs="Times New Roman"/>
        </w:rPr>
      </w:pPr>
      <w:r w:rsidRPr="00475F1D">
        <w:rPr>
          <w:rFonts w:cs="Times New Roman"/>
        </w:rPr>
        <w:t>Para Aguilar, H, el impuesto es una “obligación legal y pecuniaria exigido por el Estado a los sujetos pasivos de la relación jurídica tributaria en función a su capacidad económica y cuyo producto es destinado a la atención de los gastos públicos y que no implica un beneficio directo a quien lo paga” (2013, p. 17).</w:t>
      </w:r>
    </w:p>
    <w:p w14:paraId="69C8A76E" w14:textId="0FF05112" w:rsidR="00475F1D" w:rsidRPr="00475F1D" w:rsidRDefault="00475F1D" w:rsidP="00475F1D">
      <w:pPr>
        <w:widowControl/>
        <w:suppressAutoHyphens w:val="0"/>
        <w:autoSpaceDN/>
        <w:spacing w:after="160" w:line="480" w:lineRule="auto"/>
        <w:ind w:left="1134"/>
        <w:textAlignment w:val="auto"/>
        <w:rPr>
          <w:rFonts w:cs="Times New Roman"/>
        </w:rPr>
      </w:pPr>
      <w:r w:rsidRPr="00475F1D">
        <w:rPr>
          <w:rFonts w:cs="Times New Roman"/>
        </w:rPr>
        <w:t xml:space="preserve">Asimismo, </w:t>
      </w:r>
      <w:proofErr w:type="spellStart"/>
      <w:r w:rsidRPr="00475F1D">
        <w:rPr>
          <w:rFonts w:cs="Times New Roman"/>
        </w:rPr>
        <w:t>Gianini</w:t>
      </w:r>
      <w:proofErr w:type="spellEnd"/>
      <w:r w:rsidRPr="00475F1D">
        <w:rPr>
          <w:rFonts w:cs="Times New Roman"/>
        </w:rPr>
        <w:t xml:space="preserve">, A. define al impuesto como “la prestación pecuniaria que una entidad pública tiene el derecho a exigir en virtud de su poder de imperio </w:t>
      </w:r>
      <w:r w:rsidRPr="00475F1D">
        <w:rPr>
          <w:rFonts w:cs="Times New Roman"/>
        </w:rPr>
        <w:lastRenderedPageBreak/>
        <w:t>originado o derivado, según lo</w:t>
      </w:r>
      <w:r>
        <w:rPr>
          <w:rFonts w:cs="Times New Roman"/>
        </w:rPr>
        <w:t>s</w:t>
      </w:r>
      <w:r w:rsidRPr="00475F1D">
        <w:rPr>
          <w:rFonts w:cs="Times New Roman"/>
        </w:rPr>
        <w:t xml:space="preserve"> casos en la medida y formas establecidas por la ley, con el propósito de obtener un ingreso” (1957, p. 46).</w:t>
      </w:r>
    </w:p>
    <w:p w14:paraId="51CC2570" w14:textId="77777777" w:rsidR="00475F1D" w:rsidRPr="00475F1D" w:rsidRDefault="00475F1D" w:rsidP="00475F1D">
      <w:pPr>
        <w:widowControl/>
        <w:suppressAutoHyphens w:val="0"/>
        <w:autoSpaceDN/>
        <w:spacing w:after="160" w:line="480" w:lineRule="auto"/>
        <w:ind w:left="1134"/>
        <w:textAlignment w:val="auto"/>
        <w:rPr>
          <w:rFonts w:cs="Times New Roman"/>
          <w:lang w:val="es-MX" w:eastAsia="en-US" w:bidi="ar-SA"/>
        </w:rPr>
      </w:pPr>
      <w:r w:rsidRPr="00475F1D">
        <w:rPr>
          <w:rFonts w:cs="Times New Roman"/>
          <w:lang w:val="es-MX" w:eastAsia="en-US" w:bidi="ar-SA"/>
        </w:rPr>
        <w:t xml:space="preserve">“La característica primordial de </w:t>
      </w:r>
      <w:r w:rsidRPr="00475F1D">
        <w:rPr>
          <w:rFonts w:cs="Times New Roman"/>
        </w:rPr>
        <w:t>los</w:t>
      </w:r>
      <w:r w:rsidRPr="00475F1D">
        <w:rPr>
          <w:rFonts w:cs="Times New Roman"/>
          <w:lang w:val="es-MX" w:eastAsia="en-US" w:bidi="ar-SA"/>
        </w:rPr>
        <w:t xml:space="preserve"> impuestos es que no existe relación entre lo que se paga y el destino de estos fondos, motivo por el cual se le considera como un tributo no vinculado, por cuanto su exigibilidad es independiente de cualquier actividad estatal y/o privada referida al contribuyente” (</w:t>
      </w:r>
      <w:proofErr w:type="spellStart"/>
      <w:r w:rsidRPr="00475F1D">
        <w:rPr>
          <w:rFonts w:cs="Times New Roman"/>
          <w:lang w:val="es-MX" w:eastAsia="en-US" w:bidi="ar-SA"/>
        </w:rPr>
        <w:t>Pacherros</w:t>
      </w:r>
      <w:proofErr w:type="spellEnd"/>
      <w:r w:rsidRPr="00475F1D">
        <w:rPr>
          <w:rFonts w:cs="Times New Roman"/>
          <w:lang w:val="es-MX" w:eastAsia="en-US" w:bidi="ar-SA"/>
        </w:rPr>
        <w:t>, A. &amp; Castillo, J., 2015, p. 11).</w:t>
      </w:r>
    </w:p>
    <w:p w14:paraId="1FC52AE8" w14:textId="1787E144" w:rsidR="00475F1D" w:rsidRPr="00475F1D" w:rsidRDefault="00475F1D" w:rsidP="00475F1D">
      <w:pPr>
        <w:widowControl/>
        <w:suppressAutoHyphens w:val="0"/>
        <w:autoSpaceDN/>
        <w:spacing w:after="160" w:line="480" w:lineRule="auto"/>
        <w:ind w:left="1134"/>
        <w:textAlignment w:val="auto"/>
        <w:rPr>
          <w:rFonts w:cs="Times New Roman"/>
        </w:rPr>
      </w:pPr>
      <w:r w:rsidRPr="00475F1D">
        <w:rPr>
          <w:rFonts w:cs="Times New Roman"/>
        </w:rPr>
        <w:t xml:space="preserve">De lo anterior, podemos decir que el impuesto es un tributo exigidos sin contraprestación, cuya obligación tiene como hecho </w:t>
      </w:r>
      <w:r w:rsidRPr="00475F1D">
        <w:rPr>
          <w:rFonts w:cs="Times New Roman"/>
          <w:lang w:val="es-MX" w:eastAsia="en-US" w:bidi="ar-SA"/>
        </w:rPr>
        <w:t>generador</w:t>
      </w:r>
      <w:r w:rsidRPr="00475F1D">
        <w:rPr>
          <w:rFonts w:cs="Times New Roman"/>
        </w:rPr>
        <w:t xml:space="preserve"> una situación independiente de toda actividad estatal referente al contribuyente</w:t>
      </w:r>
      <w:r>
        <w:rPr>
          <w:rFonts w:cs="Times New Roman"/>
        </w:rPr>
        <w:t>.</w:t>
      </w:r>
    </w:p>
    <w:p w14:paraId="0BA4E479" w14:textId="144ECE90" w:rsidR="00FF2F75" w:rsidRDefault="00F7652D" w:rsidP="00090A12">
      <w:pPr>
        <w:pStyle w:val="Prrafodelista"/>
        <w:numPr>
          <w:ilvl w:val="2"/>
          <w:numId w:val="16"/>
        </w:numPr>
        <w:spacing w:after="0" w:line="480" w:lineRule="auto"/>
        <w:ind w:left="1134" w:hanging="578"/>
        <w:contextualSpacing w:val="0"/>
        <w:jc w:val="both"/>
        <w:outlineLvl w:val="2"/>
        <w:rPr>
          <w:rFonts w:ascii="Times New Roman" w:hAnsi="Times New Roman" w:cs="Times New Roman"/>
          <w:b/>
          <w:bCs/>
          <w:i/>
          <w:sz w:val="24"/>
          <w:szCs w:val="24"/>
        </w:rPr>
      </w:pPr>
      <w:bookmarkStart w:id="55" w:name="_Toc61862244"/>
      <w:r w:rsidRPr="00AB64C3">
        <w:rPr>
          <w:rFonts w:ascii="Times New Roman" w:hAnsi="Times New Roman" w:cs="Times New Roman"/>
          <w:b/>
          <w:bCs/>
          <w:i/>
          <w:sz w:val="24"/>
          <w:szCs w:val="24"/>
        </w:rPr>
        <w:t>Contribución</w:t>
      </w:r>
      <w:bookmarkEnd w:id="55"/>
      <w:r w:rsidRPr="00AB64C3">
        <w:rPr>
          <w:rFonts w:ascii="Times New Roman" w:hAnsi="Times New Roman" w:cs="Times New Roman"/>
          <w:b/>
          <w:bCs/>
          <w:i/>
          <w:sz w:val="24"/>
          <w:szCs w:val="24"/>
        </w:rPr>
        <w:t xml:space="preserve"> </w:t>
      </w:r>
    </w:p>
    <w:p w14:paraId="2E7227D8" w14:textId="2973A873" w:rsidR="009034D8" w:rsidRPr="009034D8" w:rsidRDefault="009034D8" w:rsidP="009034D8">
      <w:pPr>
        <w:widowControl/>
        <w:suppressAutoHyphens w:val="0"/>
        <w:autoSpaceDN/>
        <w:spacing w:after="160" w:line="480" w:lineRule="auto"/>
        <w:ind w:left="1134"/>
        <w:textAlignment w:val="auto"/>
        <w:rPr>
          <w:rFonts w:cs="Times New Roman"/>
        </w:rPr>
      </w:pPr>
      <w:r w:rsidRPr="009034D8">
        <w:rPr>
          <w:rFonts w:cs="Times New Roman"/>
        </w:rPr>
        <w:t>La contribución “es el tributo vinculado cuya hipótesis de incidencia consiste en una actuación estatal indirecta y mediatamente (mediante una circunstancia intermediaria) referida al obligado” (</w:t>
      </w:r>
      <w:proofErr w:type="spellStart"/>
      <w:r w:rsidRPr="009034D8">
        <w:rPr>
          <w:rFonts w:cs="Times New Roman"/>
        </w:rPr>
        <w:t>Ataliba</w:t>
      </w:r>
      <w:proofErr w:type="spellEnd"/>
      <w:r w:rsidRPr="009034D8">
        <w:rPr>
          <w:rFonts w:cs="Times New Roman"/>
        </w:rPr>
        <w:t>, G. 1987).</w:t>
      </w:r>
    </w:p>
    <w:p w14:paraId="6C6F67F3" w14:textId="447A1ED6" w:rsidR="009034D8" w:rsidRPr="009034D8" w:rsidRDefault="009034D8" w:rsidP="009034D8">
      <w:pPr>
        <w:widowControl/>
        <w:suppressAutoHyphens w:val="0"/>
        <w:autoSpaceDN/>
        <w:spacing w:after="160" w:line="480" w:lineRule="auto"/>
        <w:ind w:left="1134"/>
        <w:textAlignment w:val="auto"/>
        <w:rPr>
          <w:rFonts w:cs="Times New Roman"/>
        </w:rPr>
      </w:pPr>
      <w:r w:rsidRPr="009034D8">
        <w:rPr>
          <w:rFonts w:cs="Times New Roman"/>
        </w:rPr>
        <w:t>En palabras de Aguilar, H., las contribuciones “constituyen una obligación legal y pecuniaria mediante el cual el contribuyente paga a un ente público en contraprestación de un beneficio grupal o sectorial derivado de algún servicio o actividad que presta al Estado” (2013, pp. 17-18).</w:t>
      </w:r>
    </w:p>
    <w:p w14:paraId="08F3D75B" w14:textId="712EFBFD" w:rsidR="009034D8" w:rsidRPr="009034D8" w:rsidRDefault="009034D8" w:rsidP="009034D8">
      <w:pPr>
        <w:widowControl/>
        <w:suppressAutoHyphens w:val="0"/>
        <w:autoSpaceDN/>
        <w:spacing w:after="160" w:line="480" w:lineRule="auto"/>
        <w:ind w:left="1134"/>
        <w:textAlignment w:val="auto"/>
        <w:rPr>
          <w:rFonts w:cs="Times New Roman"/>
        </w:rPr>
      </w:pPr>
      <w:r w:rsidRPr="009034D8">
        <w:rPr>
          <w:rFonts w:cs="Times New Roman"/>
        </w:rPr>
        <w:t xml:space="preserve">“La contribución es el tributo cuya obligación tiene como hecho generador beneficios derivados de la realización de obras públicas o de actividades estatales” </w:t>
      </w:r>
      <w:r w:rsidRPr="009034D8">
        <w:rPr>
          <w:rFonts w:cs="Times New Roman"/>
          <w:lang w:val="es-MX" w:eastAsia="en-US" w:bidi="ar-SA"/>
        </w:rPr>
        <w:t>(</w:t>
      </w:r>
      <w:proofErr w:type="spellStart"/>
      <w:r w:rsidRPr="009034D8">
        <w:rPr>
          <w:rFonts w:cs="Times New Roman"/>
          <w:lang w:val="es-MX" w:eastAsia="en-US" w:bidi="ar-SA"/>
        </w:rPr>
        <w:t>Pacherros</w:t>
      </w:r>
      <w:proofErr w:type="spellEnd"/>
      <w:r w:rsidRPr="009034D8">
        <w:rPr>
          <w:rFonts w:cs="Times New Roman"/>
          <w:lang w:val="es-MX" w:eastAsia="en-US" w:bidi="ar-SA"/>
        </w:rPr>
        <w:t>, A. &amp; Castillo, J., 2015, p. 11)</w:t>
      </w:r>
      <w:r w:rsidRPr="009034D8">
        <w:rPr>
          <w:rFonts w:cs="Times New Roman"/>
        </w:rPr>
        <w:t xml:space="preserve">, cuyo producto no debe tener un destino </w:t>
      </w:r>
      <w:r w:rsidRPr="009034D8">
        <w:rPr>
          <w:rFonts w:cs="Times New Roman"/>
        </w:rPr>
        <w:lastRenderedPageBreak/>
        <w:t>ajeno a la financiación de las actividades que constituyen el presupuesto de la obligación.</w:t>
      </w:r>
    </w:p>
    <w:p w14:paraId="15A32400" w14:textId="78163C25" w:rsidR="00FF2F75" w:rsidRDefault="00F7652D" w:rsidP="00090A12">
      <w:pPr>
        <w:pStyle w:val="Prrafodelista"/>
        <w:numPr>
          <w:ilvl w:val="2"/>
          <w:numId w:val="16"/>
        </w:numPr>
        <w:spacing w:after="0" w:line="480" w:lineRule="auto"/>
        <w:ind w:left="1134" w:hanging="578"/>
        <w:contextualSpacing w:val="0"/>
        <w:jc w:val="both"/>
        <w:outlineLvl w:val="2"/>
        <w:rPr>
          <w:rFonts w:ascii="Times New Roman" w:hAnsi="Times New Roman" w:cs="Times New Roman"/>
          <w:b/>
          <w:bCs/>
          <w:i/>
          <w:sz w:val="24"/>
          <w:szCs w:val="24"/>
        </w:rPr>
      </w:pPr>
      <w:bookmarkStart w:id="56" w:name="_Toc61862245"/>
      <w:r w:rsidRPr="00AB64C3">
        <w:rPr>
          <w:rFonts w:ascii="Times New Roman" w:hAnsi="Times New Roman" w:cs="Times New Roman"/>
          <w:b/>
          <w:bCs/>
          <w:i/>
          <w:sz w:val="24"/>
          <w:szCs w:val="24"/>
        </w:rPr>
        <w:t>Tasa</w:t>
      </w:r>
      <w:bookmarkEnd w:id="56"/>
      <w:r w:rsidRPr="00AB64C3">
        <w:rPr>
          <w:rFonts w:ascii="Times New Roman" w:hAnsi="Times New Roman" w:cs="Times New Roman"/>
          <w:b/>
          <w:bCs/>
          <w:i/>
          <w:sz w:val="24"/>
          <w:szCs w:val="24"/>
        </w:rPr>
        <w:t xml:space="preserve"> </w:t>
      </w:r>
    </w:p>
    <w:p w14:paraId="44A7CCD2" w14:textId="5511FC6C" w:rsidR="009034D8" w:rsidRPr="00BE3616" w:rsidRDefault="009034D8" w:rsidP="009034D8">
      <w:pPr>
        <w:widowControl/>
        <w:suppressAutoHyphens w:val="0"/>
        <w:autoSpaceDN/>
        <w:spacing w:after="160" w:line="480" w:lineRule="auto"/>
        <w:ind w:left="1134"/>
        <w:textAlignment w:val="auto"/>
        <w:rPr>
          <w:rFonts w:cs="Times New Roman"/>
        </w:rPr>
      </w:pPr>
      <w:r w:rsidRPr="00BE3616">
        <w:rPr>
          <w:rFonts w:cs="Times New Roman"/>
        </w:rPr>
        <w:t>El doctrinario Villegas, H., la tasa es “un tributo cuyo hecho generador es una actividad del Estado divisible e inherente a su soberanía, hallándose esa actividad relacionada directamente con el contribuyente” (1980, p. 96)</w:t>
      </w:r>
      <w:r w:rsidR="008D5323">
        <w:rPr>
          <w:rFonts w:cs="Times New Roman"/>
        </w:rPr>
        <w:t>.</w:t>
      </w:r>
    </w:p>
    <w:p w14:paraId="74697B03" w14:textId="38745E3A" w:rsidR="009034D8" w:rsidRPr="00BE3616" w:rsidRDefault="009034D8" w:rsidP="009034D8">
      <w:pPr>
        <w:widowControl/>
        <w:suppressAutoHyphens w:val="0"/>
        <w:autoSpaceDN/>
        <w:spacing w:after="160" w:line="480" w:lineRule="auto"/>
        <w:ind w:left="1134"/>
        <w:textAlignment w:val="auto"/>
        <w:rPr>
          <w:rFonts w:cs="Times New Roman"/>
        </w:rPr>
      </w:pPr>
      <w:r w:rsidRPr="00BE3616">
        <w:rPr>
          <w:rFonts w:cs="Times New Roman"/>
        </w:rPr>
        <w:t xml:space="preserve">En las palabras de Martín, J., la tasa es como </w:t>
      </w:r>
      <w:r w:rsidR="008D5323">
        <w:rPr>
          <w:rFonts w:cs="Times New Roman"/>
        </w:rPr>
        <w:t>“</w:t>
      </w:r>
      <w:r w:rsidRPr="00BE3616">
        <w:rPr>
          <w:rFonts w:cs="Times New Roman"/>
        </w:rPr>
        <w:t xml:space="preserve">una especie de tributo exigido por el Estado u otro ente público facultado a tal efecto, como contraprestación por la utilización efectiva o potencial de un servicio público divisible o de costo </w:t>
      </w:r>
      <w:proofErr w:type="spellStart"/>
      <w:r w:rsidRPr="00BE3616">
        <w:rPr>
          <w:rFonts w:cs="Times New Roman"/>
        </w:rPr>
        <w:t>prorrateable</w:t>
      </w:r>
      <w:proofErr w:type="spellEnd"/>
      <w:r w:rsidRPr="00BE3616">
        <w:rPr>
          <w:rFonts w:cs="Times New Roman"/>
        </w:rPr>
        <w:t>” (1985, p. 192).</w:t>
      </w:r>
    </w:p>
    <w:p w14:paraId="0DA1236B" w14:textId="2B571D47" w:rsidR="009034D8" w:rsidRPr="00BE3616" w:rsidRDefault="009034D8" w:rsidP="009034D8">
      <w:pPr>
        <w:widowControl/>
        <w:suppressAutoHyphens w:val="0"/>
        <w:autoSpaceDN/>
        <w:spacing w:after="160" w:line="480" w:lineRule="auto"/>
        <w:ind w:left="1134"/>
        <w:textAlignment w:val="auto"/>
        <w:rPr>
          <w:rFonts w:cs="Times New Roman"/>
        </w:rPr>
      </w:pPr>
      <w:r w:rsidRPr="00BE3616">
        <w:rPr>
          <w:rFonts w:cs="Times New Roman"/>
        </w:rPr>
        <w:t>La tasa es un tributo exigido por la administración pública – Estado, por la prestación efectiva de un servicio público individualizado a favor del contribuyente. Las tasas pueden ser:</w:t>
      </w:r>
    </w:p>
    <w:p w14:paraId="79D88720" w14:textId="77777777" w:rsidR="009034D8" w:rsidRPr="009034D8" w:rsidRDefault="009034D8" w:rsidP="009034D8">
      <w:pPr>
        <w:tabs>
          <w:tab w:val="left" w:pos="142"/>
          <w:tab w:val="left" w:pos="851"/>
          <w:tab w:val="left" w:pos="960"/>
          <w:tab w:val="left" w:pos="1276"/>
        </w:tabs>
        <w:spacing w:line="480" w:lineRule="auto"/>
        <w:ind w:left="1134"/>
        <w:jc w:val="both"/>
        <w:rPr>
          <w:rFonts w:cs="Times New Roman"/>
        </w:rPr>
      </w:pPr>
      <w:r w:rsidRPr="009034D8">
        <w:rPr>
          <w:rFonts w:cs="Times New Roman"/>
          <w:b/>
          <w:bCs/>
        </w:rPr>
        <w:t>Arbitrios:</w:t>
      </w:r>
      <w:r w:rsidRPr="009034D8">
        <w:rPr>
          <w:rFonts w:cs="Times New Roman"/>
        </w:rPr>
        <w:t xml:space="preserve"> Según el Código Tributario, “los arbitrios son tasas que se pagan por la prestación o mantenimiento de un servicio público”.</w:t>
      </w:r>
    </w:p>
    <w:p w14:paraId="02C4CCDE" w14:textId="77777777" w:rsidR="009034D8" w:rsidRPr="009034D8" w:rsidRDefault="009034D8" w:rsidP="009034D8">
      <w:pPr>
        <w:tabs>
          <w:tab w:val="left" w:pos="142"/>
          <w:tab w:val="left" w:pos="851"/>
          <w:tab w:val="left" w:pos="960"/>
          <w:tab w:val="left" w:pos="1276"/>
        </w:tabs>
        <w:spacing w:line="480" w:lineRule="auto"/>
        <w:ind w:left="1134"/>
        <w:jc w:val="both"/>
        <w:rPr>
          <w:rFonts w:cs="Times New Roman"/>
        </w:rPr>
      </w:pPr>
      <w:r w:rsidRPr="009034D8">
        <w:rPr>
          <w:rFonts w:cs="Times New Roman"/>
          <w:b/>
          <w:bCs/>
        </w:rPr>
        <w:t>Derechos:</w:t>
      </w:r>
      <w:r w:rsidRPr="009034D8">
        <w:rPr>
          <w:rFonts w:cs="Times New Roman"/>
        </w:rPr>
        <w:t xml:space="preserve"> Son tasas que se pagan por la prestación de un servicio administrativo público o el uso o aprovechamiento de bienes públicos.</w:t>
      </w:r>
    </w:p>
    <w:p w14:paraId="080E5699" w14:textId="71E44830" w:rsidR="009034D8" w:rsidRDefault="009034D8" w:rsidP="009034D8">
      <w:pPr>
        <w:tabs>
          <w:tab w:val="left" w:pos="142"/>
          <w:tab w:val="left" w:pos="851"/>
          <w:tab w:val="left" w:pos="960"/>
          <w:tab w:val="left" w:pos="1276"/>
        </w:tabs>
        <w:spacing w:line="480" w:lineRule="auto"/>
        <w:ind w:left="1134"/>
        <w:jc w:val="both"/>
        <w:rPr>
          <w:rFonts w:cs="Times New Roman"/>
        </w:rPr>
      </w:pPr>
      <w:r w:rsidRPr="00BE3616">
        <w:rPr>
          <w:rFonts w:cs="Times New Roman"/>
          <w:b/>
          <w:bCs/>
        </w:rPr>
        <w:t>Licencias:</w:t>
      </w:r>
      <w:r w:rsidRPr="00BE3616">
        <w:rPr>
          <w:rFonts w:cs="Times New Roman"/>
        </w:rPr>
        <w:t xml:space="preserve"> Son tasas que gravan la obtención de autorizaciones específicas para la realización de actividades de provecho particular sujeta a control o fiscalización</w:t>
      </w:r>
      <w:r>
        <w:rPr>
          <w:rFonts w:cs="Times New Roman"/>
        </w:rPr>
        <w:t>.</w:t>
      </w:r>
    </w:p>
    <w:p w14:paraId="5DB25598" w14:textId="77777777" w:rsidR="009034D8" w:rsidRPr="00AB64C3" w:rsidRDefault="009034D8" w:rsidP="009034D8">
      <w:pPr>
        <w:tabs>
          <w:tab w:val="left" w:pos="142"/>
          <w:tab w:val="left" w:pos="851"/>
          <w:tab w:val="left" w:pos="960"/>
          <w:tab w:val="left" w:pos="1276"/>
        </w:tabs>
        <w:spacing w:line="480" w:lineRule="auto"/>
        <w:ind w:left="1134"/>
        <w:jc w:val="both"/>
        <w:rPr>
          <w:rFonts w:cs="Times New Roman"/>
          <w:b/>
          <w:bCs/>
          <w:i/>
        </w:rPr>
      </w:pPr>
    </w:p>
    <w:p w14:paraId="1948FF56" w14:textId="1D8A8150" w:rsidR="00FF2F75" w:rsidRDefault="00FF2F75" w:rsidP="00FF2F75">
      <w:pPr>
        <w:pStyle w:val="Prrafodelista"/>
        <w:numPr>
          <w:ilvl w:val="1"/>
          <w:numId w:val="16"/>
        </w:numPr>
        <w:spacing w:after="0" w:line="480" w:lineRule="auto"/>
        <w:ind w:left="426"/>
        <w:contextualSpacing w:val="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 </w:t>
      </w:r>
      <w:bookmarkStart w:id="57" w:name="_Toc61862246"/>
      <w:r w:rsidR="00F7652D" w:rsidRPr="00BE3616">
        <w:rPr>
          <w:rFonts w:ascii="Times New Roman" w:hAnsi="Times New Roman" w:cs="Times New Roman"/>
          <w:b/>
          <w:bCs/>
          <w:sz w:val="24"/>
          <w:szCs w:val="24"/>
        </w:rPr>
        <w:t>Obligación Tributaria</w:t>
      </w:r>
      <w:bookmarkEnd w:id="57"/>
    </w:p>
    <w:p w14:paraId="4F016A2A" w14:textId="77777777" w:rsidR="009034D8" w:rsidRPr="009034D8" w:rsidRDefault="009034D8" w:rsidP="009034D8">
      <w:pPr>
        <w:widowControl/>
        <w:suppressAutoHyphens w:val="0"/>
        <w:autoSpaceDN/>
        <w:spacing w:after="160" w:line="480" w:lineRule="auto"/>
        <w:ind w:left="567"/>
        <w:textAlignment w:val="auto"/>
        <w:rPr>
          <w:rFonts w:cs="Times New Roman"/>
          <w:bCs/>
        </w:rPr>
      </w:pPr>
      <w:r w:rsidRPr="009034D8">
        <w:rPr>
          <w:rFonts w:cs="Times New Roman"/>
          <w:bCs/>
        </w:rPr>
        <w:lastRenderedPageBreak/>
        <w:t xml:space="preserve">Según el </w:t>
      </w:r>
      <w:r w:rsidRPr="009034D8">
        <w:rPr>
          <w:rFonts w:cs="Times New Roman"/>
        </w:rPr>
        <w:t>Código</w:t>
      </w:r>
      <w:r w:rsidRPr="009034D8">
        <w:rPr>
          <w:rFonts w:cs="Times New Roman"/>
          <w:bCs/>
        </w:rPr>
        <w:t xml:space="preserve"> Tributario - artículo 1° establece: “La obligación tributaria, que es de derecho público, es el vínculo entre el acreedor y el deudor tributario, establecido por ley, que tiene por objeto el cumplimiento de la prestación tributaria, siendo exigible coactivamente”. </w:t>
      </w:r>
    </w:p>
    <w:p w14:paraId="0452B869" w14:textId="43657008" w:rsidR="009034D8" w:rsidRPr="009034D8" w:rsidRDefault="009034D8" w:rsidP="009034D8">
      <w:pPr>
        <w:widowControl/>
        <w:suppressAutoHyphens w:val="0"/>
        <w:autoSpaceDN/>
        <w:spacing w:after="160" w:line="480" w:lineRule="auto"/>
        <w:ind w:left="567"/>
        <w:textAlignment w:val="auto"/>
        <w:rPr>
          <w:rFonts w:cs="Times New Roman"/>
          <w:bCs/>
        </w:rPr>
      </w:pPr>
      <w:r w:rsidRPr="009034D8">
        <w:rPr>
          <w:rFonts w:cs="Times New Roman"/>
          <w:bCs/>
        </w:rPr>
        <w:t>Según Giuliani, C; la obligación tributaria es</w:t>
      </w:r>
      <w:r w:rsidR="000A6239">
        <w:rPr>
          <w:rFonts w:cs="Times New Roman"/>
          <w:bCs/>
        </w:rPr>
        <w:t>,</w:t>
      </w:r>
      <w:r w:rsidRPr="009034D8">
        <w:rPr>
          <w:rFonts w:cs="Times New Roman"/>
          <w:bCs/>
        </w:rPr>
        <w:t xml:space="preserve"> </w:t>
      </w:r>
      <w:r w:rsidR="000A6239">
        <w:rPr>
          <w:rFonts w:cs="Times New Roman"/>
          <w:bCs/>
        </w:rPr>
        <w:t>“</w:t>
      </w:r>
      <w:r w:rsidRPr="009034D8">
        <w:rPr>
          <w:rFonts w:cs="Times New Roman"/>
          <w:bCs/>
        </w:rPr>
        <w:t xml:space="preserve">el deber de cumplir la prestación, constituye la parte fundamental de la relación jurídico- tributaria y el fin último al cual tiende la institución del tributo” (2001, p. 241). Pues, la obligación tributaria viene a ser un hecho jurídico que obliga a cumplir con el deber jurídico de dar una suma de dinero a favor del Estado – es la obligación que tiene el contribuyente (sujeto pasivo), de pagar el tributo al sujeto activo </w:t>
      </w:r>
      <w:r w:rsidR="000A6239">
        <w:rPr>
          <w:rFonts w:cs="Times New Roman"/>
          <w:bCs/>
        </w:rPr>
        <w:t xml:space="preserve">- </w:t>
      </w:r>
      <w:r w:rsidRPr="009034D8">
        <w:rPr>
          <w:rFonts w:cs="Times New Roman"/>
          <w:bCs/>
        </w:rPr>
        <w:t>Administración Tributaria Municipal.</w:t>
      </w:r>
    </w:p>
    <w:p w14:paraId="74793DE0" w14:textId="5F5040AB" w:rsidR="009034D8" w:rsidRPr="009034D8" w:rsidRDefault="009034D8" w:rsidP="009034D8">
      <w:pPr>
        <w:widowControl/>
        <w:suppressAutoHyphens w:val="0"/>
        <w:autoSpaceDN/>
        <w:spacing w:after="160" w:line="480" w:lineRule="auto"/>
        <w:ind w:left="567"/>
        <w:textAlignment w:val="auto"/>
        <w:rPr>
          <w:rFonts w:cs="Times New Roman"/>
          <w:bCs/>
        </w:rPr>
      </w:pPr>
      <w:r w:rsidRPr="009034D8">
        <w:rPr>
          <w:rFonts w:cs="Times New Roman"/>
          <w:bCs/>
        </w:rPr>
        <w:t>La obligación tributaria es aquella relación jurídico personal, que existe entre el Estado, entidades acreedoras y contribuyentes, la cual deberá satisfacer la prestación de servicios, especies, dinero al verificarse el hecho previsto por la Ley. (</w:t>
      </w:r>
      <w:proofErr w:type="spellStart"/>
      <w:r w:rsidRPr="009034D8">
        <w:rPr>
          <w:rFonts w:cs="Times New Roman"/>
          <w:bCs/>
        </w:rPr>
        <w:t>Minchala</w:t>
      </w:r>
      <w:proofErr w:type="spellEnd"/>
      <w:r w:rsidRPr="009034D8">
        <w:rPr>
          <w:rFonts w:cs="Times New Roman"/>
          <w:bCs/>
        </w:rPr>
        <w:t xml:space="preserve"> &amp; Piña, 2013). En otras palabras, surge entre el Estado – en sus distintas formas de poder – y los sujetos pasivos, en cuanto ocurra el presupuesto previsto por la Ley. </w:t>
      </w:r>
    </w:p>
    <w:p w14:paraId="41E31BA4" w14:textId="0751DF2A" w:rsidR="00FF2F75" w:rsidRDefault="00F7652D" w:rsidP="00090A12">
      <w:pPr>
        <w:pStyle w:val="Prrafodelista"/>
        <w:numPr>
          <w:ilvl w:val="2"/>
          <w:numId w:val="16"/>
        </w:numPr>
        <w:spacing w:after="0" w:line="480" w:lineRule="auto"/>
        <w:ind w:left="1134" w:hanging="578"/>
        <w:contextualSpacing w:val="0"/>
        <w:jc w:val="both"/>
        <w:outlineLvl w:val="2"/>
        <w:rPr>
          <w:rFonts w:ascii="Times New Roman" w:hAnsi="Times New Roman" w:cs="Times New Roman"/>
          <w:b/>
          <w:bCs/>
          <w:i/>
          <w:sz w:val="24"/>
          <w:szCs w:val="24"/>
        </w:rPr>
      </w:pPr>
      <w:bookmarkStart w:id="58" w:name="_Toc61862247"/>
      <w:r w:rsidRPr="00AB64C3">
        <w:rPr>
          <w:rFonts w:ascii="Times New Roman" w:hAnsi="Times New Roman" w:cs="Times New Roman"/>
          <w:b/>
          <w:bCs/>
          <w:i/>
          <w:sz w:val="24"/>
          <w:szCs w:val="24"/>
        </w:rPr>
        <w:t>Nacimiento de la Obligación Tributaria</w:t>
      </w:r>
      <w:r w:rsidR="00795A8D">
        <w:rPr>
          <w:rFonts w:ascii="Times New Roman" w:hAnsi="Times New Roman" w:cs="Times New Roman"/>
          <w:b/>
          <w:bCs/>
          <w:i/>
          <w:sz w:val="24"/>
          <w:szCs w:val="24"/>
        </w:rPr>
        <w:t xml:space="preserve"> del impuesto</w:t>
      </w:r>
      <w:bookmarkEnd w:id="58"/>
    </w:p>
    <w:p w14:paraId="15EB68BF" w14:textId="63525DB4" w:rsidR="009034D8" w:rsidRDefault="009034D8" w:rsidP="009034D8">
      <w:pPr>
        <w:widowControl/>
        <w:suppressAutoHyphens w:val="0"/>
        <w:autoSpaceDN/>
        <w:spacing w:after="160" w:line="480" w:lineRule="auto"/>
        <w:ind w:left="1134"/>
        <w:textAlignment w:val="auto"/>
        <w:rPr>
          <w:rFonts w:cs="Times New Roman"/>
          <w:bCs/>
        </w:rPr>
      </w:pPr>
      <w:r w:rsidRPr="009034D8">
        <w:rPr>
          <w:rFonts w:cs="Times New Roman"/>
          <w:bCs/>
        </w:rPr>
        <w:t>Según el artículo 2</w:t>
      </w:r>
      <w:r w:rsidR="000A6239">
        <w:rPr>
          <w:rFonts w:cs="Times New Roman"/>
          <w:bCs/>
        </w:rPr>
        <w:t>°</w:t>
      </w:r>
      <w:r w:rsidRPr="009034D8">
        <w:rPr>
          <w:rFonts w:cs="Times New Roman"/>
          <w:bCs/>
        </w:rPr>
        <w:t xml:space="preserve"> del Código Tributario, la obligación tributaria nace cuando se realiza el hecho previsto en la Ley como generador de dicha obligación.</w:t>
      </w:r>
    </w:p>
    <w:p w14:paraId="631A6544" w14:textId="75F5BAF9" w:rsidR="00795A8D" w:rsidRPr="009034D8" w:rsidRDefault="002910EF" w:rsidP="009034D8">
      <w:pPr>
        <w:widowControl/>
        <w:suppressAutoHyphens w:val="0"/>
        <w:autoSpaceDN/>
        <w:spacing w:after="160" w:line="480" w:lineRule="auto"/>
        <w:ind w:left="1134"/>
        <w:textAlignment w:val="auto"/>
        <w:rPr>
          <w:rFonts w:cs="Times New Roman"/>
          <w:bCs/>
        </w:rPr>
      </w:pPr>
      <w:r>
        <w:rPr>
          <w:rFonts w:cs="Times New Roman"/>
          <w:bCs/>
        </w:rPr>
        <w:t>La obligación tributaria del impuesto predial nace el 1 de enero de cada año, de tal manera que la obligación de pago del impuesto predial surge de manera periódica, cada año.</w:t>
      </w:r>
    </w:p>
    <w:p w14:paraId="4FD6CC27" w14:textId="16325B88" w:rsidR="00FF2F75" w:rsidRDefault="00F7652D" w:rsidP="00090A12">
      <w:pPr>
        <w:pStyle w:val="Prrafodelista"/>
        <w:numPr>
          <w:ilvl w:val="2"/>
          <w:numId w:val="16"/>
        </w:numPr>
        <w:spacing w:after="0" w:line="480" w:lineRule="auto"/>
        <w:ind w:left="1134" w:hanging="578"/>
        <w:contextualSpacing w:val="0"/>
        <w:jc w:val="both"/>
        <w:outlineLvl w:val="2"/>
        <w:rPr>
          <w:rFonts w:ascii="Times New Roman" w:hAnsi="Times New Roman" w:cs="Times New Roman"/>
          <w:b/>
          <w:bCs/>
          <w:i/>
          <w:sz w:val="24"/>
          <w:szCs w:val="24"/>
        </w:rPr>
      </w:pPr>
      <w:r w:rsidRPr="00AB64C3">
        <w:rPr>
          <w:rFonts w:ascii="Times New Roman" w:hAnsi="Times New Roman" w:cs="Times New Roman"/>
          <w:b/>
          <w:bCs/>
          <w:i/>
          <w:sz w:val="24"/>
          <w:szCs w:val="24"/>
        </w:rPr>
        <w:t xml:space="preserve"> </w:t>
      </w:r>
      <w:bookmarkStart w:id="59" w:name="_Toc61862248"/>
      <w:r w:rsidRPr="00AB64C3">
        <w:rPr>
          <w:rFonts w:ascii="Times New Roman" w:hAnsi="Times New Roman" w:cs="Times New Roman"/>
          <w:b/>
          <w:bCs/>
          <w:i/>
          <w:sz w:val="24"/>
          <w:szCs w:val="24"/>
        </w:rPr>
        <w:t>Exigibilidad de la Obligación Tributaria</w:t>
      </w:r>
      <w:bookmarkEnd w:id="59"/>
    </w:p>
    <w:p w14:paraId="1E60639B" w14:textId="0C850015" w:rsidR="009034D8" w:rsidRPr="009034D8" w:rsidRDefault="009034D8" w:rsidP="009034D8">
      <w:pPr>
        <w:widowControl/>
        <w:suppressAutoHyphens w:val="0"/>
        <w:autoSpaceDN/>
        <w:spacing w:after="160" w:line="480" w:lineRule="auto"/>
        <w:ind w:left="1134"/>
        <w:textAlignment w:val="auto"/>
        <w:rPr>
          <w:rFonts w:cs="Times New Roman"/>
          <w:bCs/>
        </w:rPr>
      </w:pPr>
      <w:r w:rsidRPr="009034D8">
        <w:rPr>
          <w:rFonts w:cs="Times New Roman"/>
          <w:bCs/>
        </w:rPr>
        <w:lastRenderedPageBreak/>
        <w:t>El artículo 3</w:t>
      </w:r>
      <w:r w:rsidR="000A6239">
        <w:rPr>
          <w:rFonts w:cs="Times New Roman"/>
          <w:bCs/>
        </w:rPr>
        <w:t>°</w:t>
      </w:r>
      <w:r w:rsidRPr="009034D8">
        <w:rPr>
          <w:rFonts w:cs="Times New Roman"/>
          <w:bCs/>
        </w:rPr>
        <w:t xml:space="preserve"> del Código Tributario establece que la obligación tributaria es exigible cuando</w:t>
      </w:r>
      <w:r w:rsidR="00295E22">
        <w:rPr>
          <w:rFonts w:cs="Times New Roman"/>
          <w:bCs/>
        </w:rPr>
        <w:t xml:space="preserve"> d</w:t>
      </w:r>
      <w:r w:rsidRPr="009034D8">
        <w:rPr>
          <w:rFonts w:cs="Times New Roman"/>
          <w:bCs/>
        </w:rPr>
        <w:t>eba ser determinada por el deudor tributario, desde el día siguiente al vencimiento del plazo fijado por Ley o reglamento y, a falta de este plazo a partir del décimo sexto día del mes siguiente al nacimiento de la obligación tributaria.</w:t>
      </w:r>
    </w:p>
    <w:p w14:paraId="72DA0094" w14:textId="6560EE28" w:rsidR="009034D8" w:rsidRDefault="009034D8" w:rsidP="009034D8">
      <w:pPr>
        <w:widowControl/>
        <w:suppressAutoHyphens w:val="0"/>
        <w:autoSpaceDN/>
        <w:spacing w:after="160" w:line="480" w:lineRule="auto"/>
        <w:ind w:left="1134"/>
        <w:textAlignment w:val="auto"/>
        <w:rPr>
          <w:rFonts w:cs="Times New Roman"/>
          <w:bCs/>
        </w:rPr>
      </w:pPr>
      <w:r w:rsidRPr="009034D8">
        <w:rPr>
          <w:rFonts w:cs="Times New Roman"/>
          <w:bCs/>
        </w:rPr>
        <w:t>Cuando deba ser determinada por la Administración Tributaria, desde el día siguiente al vencimiento del plazo par</w:t>
      </w:r>
      <w:r>
        <w:rPr>
          <w:rFonts w:cs="Times New Roman"/>
          <w:bCs/>
        </w:rPr>
        <w:t>a</w:t>
      </w:r>
      <w:r w:rsidRPr="009034D8">
        <w:rPr>
          <w:rFonts w:cs="Times New Roman"/>
          <w:bCs/>
        </w:rPr>
        <w:t xml:space="preserve"> el pago que figure en la resolución que contenga la determinación de la deuda tributaria.</w:t>
      </w:r>
    </w:p>
    <w:p w14:paraId="529D6E24" w14:textId="77777777" w:rsidR="006E4580" w:rsidRDefault="006E4580" w:rsidP="009034D8">
      <w:pPr>
        <w:widowControl/>
        <w:suppressAutoHyphens w:val="0"/>
        <w:autoSpaceDN/>
        <w:spacing w:after="160" w:line="480" w:lineRule="auto"/>
        <w:ind w:left="1134"/>
        <w:textAlignment w:val="auto"/>
        <w:rPr>
          <w:rFonts w:cs="Times New Roman"/>
          <w:bCs/>
        </w:rPr>
      </w:pPr>
    </w:p>
    <w:p w14:paraId="1B7183EF" w14:textId="07DA4F5B" w:rsidR="00FF2F75" w:rsidRDefault="00F7652D" w:rsidP="00B61632">
      <w:pPr>
        <w:pStyle w:val="Prrafodelista"/>
        <w:numPr>
          <w:ilvl w:val="1"/>
          <w:numId w:val="16"/>
        </w:numPr>
        <w:spacing w:line="480" w:lineRule="auto"/>
        <w:outlineLvl w:val="1"/>
        <w:rPr>
          <w:rFonts w:ascii="Times New Roman" w:hAnsi="Times New Roman" w:cs="Times New Roman"/>
          <w:b/>
          <w:bCs/>
          <w:sz w:val="24"/>
          <w:szCs w:val="24"/>
        </w:rPr>
      </w:pPr>
      <w:r>
        <w:rPr>
          <w:rFonts w:ascii="Times New Roman" w:hAnsi="Times New Roman" w:cs="Times New Roman"/>
          <w:b/>
          <w:bCs/>
          <w:sz w:val="24"/>
          <w:szCs w:val="24"/>
        </w:rPr>
        <w:t xml:space="preserve"> </w:t>
      </w:r>
      <w:r w:rsidR="009034D8">
        <w:rPr>
          <w:rFonts w:ascii="Times New Roman" w:hAnsi="Times New Roman" w:cs="Times New Roman"/>
          <w:b/>
          <w:bCs/>
          <w:sz w:val="24"/>
          <w:szCs w:val="24"/>
        </w:rPr>
        <w:t xml:space="preserve"> </w:t>
      </w:r>
      <w:bookmarkStart w:id="60" w:name="_Toc61862249"/>
      <w:r>
        <w:rPr>
          <w:rFonts w:ascii="Times New Roman" w:hAnsi="Times New Roman" w:cs="Times New Roman"/>
          <w:b/>
          <w:bCs/>
          <w:sz w:val="24"/>
          <w:szCs w:val="24"/>
        </w:rPr>
        <w:t>Impuesto al Patrimonio Predial</w:t>
      </w:r>
      <w:bookmarkEnd w:id="60"/>
    </w:p>
    <w:p w14:paraId="76A19BEC" w14:textId="77777777" w:rsidR="009034D8" w:rsidRPr="009034D8" w:rsidRDefault="009034D8" w:rsidP="009034D8">
      <w:pPr>
        <w:widowControl/>
        <w:suppressAutoHyphens w:val="0"/>
        <w:autoSpaceDN/>
        <w:spacing w:after="160" w:line="480" w:lineRule="auto"/>
        <w:ind w:left="567"/>
        <w:textAlignment w:val="auto"/>
        <w:rPr>
          <w:rFonts w:cs="Times New Roman"/>
          <w:lang w:val="es-MX" w:eastAsia="en-US" w:bidi="ar-SA"/>
        </w:rPr>
      </w:pPr>
      <w:r w:rsidRPr="009034D8">
        <w:rPr>
          <w:rFonts w:cs="Times New Roman"/>
          <w:lang w:val="es-MX" w:eastAsia="en-US" w:bidi="ar-SA"/>
        </w:rPr>
        <w:t xml:space="preserve">Es el tributo </w:t>
      </w:r>
      <w:r w:rsidRPr="009034D8">
        <w:rPr>
          <w:rFonts w:cs="Times New Roman"/>
          <w:bCs/>
        </w:rPr>
        <w:t>trimestral</w:t>
      </w:r>
      <w:r w:rsidRPr="009034D8">
        <w:rPr>
          <w:rFonts w:cs="Times New Roman"/>
          <w:lang w:val="es-MX" w:eastAsia="en-US" w:bidi="ar-SA"/>
        </w:rPr>
        <w:t xml:space="preserve"> o anual que paga el dueño o poseedor legitimado de un inmueble, sea cual sea su destino (uso), área superficial y ubicación (localización). </w:t>
      </w:r>
    </w:p>
    <w:p w14:paraId="42F943E6" w14:textId="5B2BD181" w:rsidR="009034D8" w:rsidRPr="009034D8" w:rsidRDefault="009034D8" w:rsidP="009034D8">
      <w:pPr>
        <w:widowControl/>
        <w:suppressAutoHyphens w:val="0"/>
        <w:autoSpaceDN/>
        <w:spacing w:after="160" w:line="480" w:lineRule="auto"/>
        <w:ind w:left="567"/>
        <w:textAlignment w:val="auto"/>
        <w:rPr>
          <w:rFonts w:cs="Times New Roman"/>
          <w:lang w:val="es-MX" w:eastAsia="en-US" w:bidi="ar-SA"/>
        </w:rPr>
      </w:pPr>
      <w:r w:rsidRPr="009034D8">
        <w:rPr>
          <w:rFonts w:cs="Times New Roman"/>
          <w:lang w:val="es-MX" w:eastAsia="en-US" w:bidi="ar-SA"/>
        </w:rPr>
        <w:t>Según el artículo 8° de la Ley de Tributación Municipal, establece que el impuesto predial</w:t>
      </w:r>
      <w:r w:rsidR="006E4580">
        <w:rPr>
          <w:rFonts w:cs="Times New Roman"/>
          <w:lang w:val="es-MX" w:eastAsia="en-US" w:bidi="ar-SA"/>
        </w:rPr>
        <w:t xml:space="preserve"> es</w:t>
      </w:r>
      <w:r>
        <w:rPr>
          <w:rFonts w:cs="Times New Roman"/>
          <w:lang w:val="es-MX" w:eastAsia="en-US" w:bidi="ar-SA"/>
        </w:rPr>
        <w:t>.</w:t>
      </w:r>
    </w:p>
    <w:p w14:paraId="05244257" w14:textId="7F63135A" w:rsidR="00F87528" w:rsidRPr="00BE3616" w:rsidRDefault="006E4580" w:rsidP="00F87528">
      <w:pPr>
        <w:tabs>
          <w:tab w:val="left" w:pos="142"/>
          <w:tab w:val="left" w:pos="851"/>
          <w:tab w:val="left" w:pos="960"/>
          <w:tab w:val="left" w:pos="1276"/>
        </w:tabs>
        <w:ind w:left="2160"/>
        <w:jc w:val="both"/>
        <w:rPr>
          <w:rFonts w:cs="Times New Roman"/>
          <w:lang w:val="es-MX" w:eastAsia="en-US" w:bidi="ar-SA"/>
        </w:rPr>
      </w:pPr>
      <w:r>
        <w:rPr>
          <w:rFonts w:cs="Times New Roman"/>
          <w:lang w:val="es-MX" w:eastAsia="en-US" w:bidi="ar-SA"/>
        </w:rPr>
        <w:t>D</w:t>
      </w:r>
      <w:r w:rsidR="00F87528" w:rsidRPr="00BE3616">
        <w:rPr>
          <w:rFonts w:cs="Times New Roman"/>
          <w:lang w:val="es-MX" w:eastAsia="en-US" w:bidi="ar-SA"/>
        </w:rPr>
        <w:t xml:space="preserve">e periodicidad anual y grava el valor de los predios urbanos y rústicos, considerándolos predios a los </w:t>
      </w:r>
      <w:r w:rsidR="00F87528" w:rsidRPr="00BE3616">
        <w:rPr>
          <w:rFonts w:cs="Times New Roman"/>
          <w:bCs/>
        </w:rPr>
        <w:t>terrenos</w:t>
      </w:r>
      <w:r w:rsidR="00F87528" w:rsidRPr="00BE3616">
        <w:rPr>
          <w:rFonts w:cs="Times New Roman"/>
          <w:lang w:val="es-MX" w:eastAsia="en-US" w:bidi="ar-SA"/>
        </w:rPr>
        <w:t>, incluyendo a los terrenos ganados del mar, a los ríos y otros espejos de agua, así como las edificaciones e instalaciones fijas y permanentes que constituyan partes integrantes de dichos predios, que no pudieran ser separadas sin alterar, deteriorar o destruir la edificación.</w:t>
      </w:r>
    </w:p>
    <w:p w14:paraId="3EC8D27E" w14:textId="18079355" w:rsidR="009034D8" w:rsidRDefault="009034D8" w:rsidP="009034D8">
      <w:pPr>
        <w:pStyle w:val="Prrafodelista"/>
        <w:spacing w:line="480" w:lineRule="auto"/>
        <w:ind w:left="360"/>
        <w:outlineLvl w:val="1"/>
        <w:rPr>
          <w:rFonts w:ascii="Times New Roman" w:hAnsi="Times New Roman" w:cs="Times New Roman"/>
          <w:b/>
          <w:bCs/>
          <w:sz w:val="24"/>
          <w:szCs w:val="24"/>
        </w:rPr>
      </w:pPr>
    </w:p>
    <w:p w14:paraId="084E45FC" w14:textId="480D2470" w:rsidR="00F87528" w:rsidRDefault="00F87528" w:rsidP="00F87528">
      <w:pPr>
        <w:widowControl/>
        <w:suppressAutoHyphens w:val="0"/>
        <w:autoSpaceDN/>
        <w:spacing w:after="160" w:line="480" w:lineRule="auto"/>
        <w:ind w:left="567"/>
        <w:textAlignment w:val="auto"/>
        <w:rPr>
          <w:rFonts w:cs="Times New Roman"/>
          <w:lang w:val="es-MX" w:eastAsia="en-US" w:bidi="ar-SA"/>
        </w:rPr>
      </w:pPr>
      <w:r w:rsidRPr="00BE3616">
        <w:rPr>
          <w:rFonts w:cs="Times New Roman"/>
          <w:lang w:val="es-MX" w:eastAsia="en-US" w:bidi="ar-SA"/>
        </w:rPr>
        <w:t xml:space="preserve">El impuesto predial está vinculado al financiamiento de bienes locales públicos, es un impuesto directo, de carácter real que grava el valor de los predios (urbanos o rústicos), dentro de la jurisdicción distrital, de forma anual. Es un impuesto sobre la propiedad que </w:t>
      </w:r>
      <w:r w:rsidRPr="00BE3616">
        <w:rPr>
          <w:rFonts w:cs="Times New Roman"/>
          <w:lang w:val="es-MX" w:eastAsia="en-US" w:bidi="ar-SA"/>
        </w:rPr>
        <w:lastRenderedPageBreak/>
        <w:t>intenta gravar a quien tenga su titularidad jurídica. (Castelao, J; Gonzales, A &amp; Villar, M. 1996).</w:t>
      </w:r>
      <w:r w:rsidR="001A0DA1">
        <w:rPr>
          <w:rFonts w:cs="Times New Roman"/>
          <w:lang w:val="es-MX" w:eastAsia="en-US" w:bidi="ar-SA"/>
        </w:rPr>
        <w:t xml:space="preserve"> La administración, recaudación y fiscalización del impuesto predial le corresponde a cada Municipalidad Distrital</w:t>
      </w:r>
      <w:r w:rsidR="006E4580">
        <w:rPr>
          <w:rFonts w:cs="Times New Roman"/>
          <w:lang w:val="es-MX" w:eastAsia="en-US" w:bidi="ar-SA"/>
        </w:rPr>
        <w:t xml:space="preserve"> y/o Servicio de la Administración Tributaria </w:t>
      </w:r>
      <w:r w:rsidR="007943BD">
        <w:rPr>
          <w:rFonts w:cs="Times New Roman"/>
          <w:lang w:val="es-MX" w:eastAsia="en-US" w:bidi="ar-SA"/>
        </w:rPr>
        <w:t>–</w:t>
      </w:r>
      <w:r w:rsidR="006E4580">
        <w:rPr>
          <w:rFonts w:cs="Times New Roman"/>
          <w:lang w:val="es-MX" w:eastAsia="en-US" w:bidi="ar-SA"/>
        </w:rPr>
        <w:t xml:space="preserve"> SAT</w:t>
      </w:r>
      <w:r w:rsidR="007943BD">
        <w:rPr>
          <w:rFonts w:cs="Times New Roman"/>
          <w:lang w:val="es-MX" w:eastAsia="en-US" w:bidi="ar-SA"/>
        </w:rPr>
        <w:t>,</w:t>
      </w:r>
      <w:r w:rsidR="00166875">
        <w:rPr>
          <w:rFonts w:cs="Times New Roman"/>
          <w:lang w:val="es-MX" w:eastAsia="en-US" w:bidi="ar-SA"/>
        </w:rPr>
        <w:t xml:space="preserve"> donde se encuentra ubicado el predio.</w:t>
      </w:r>
    </w:p>
    <w:p w14:paraId="3DDF9104" w14:textId="31BC1B98" w:rsidR="00F87528" w:rsidRDefault="001A0DA1" w:rsidP="00F87528">
      <w:pPr>
        <w:widowControl/>
        <w:suppressAutoHyphens w:val="0"/>
        <w:autoSpaceDN/>
        <w:spacing w:after="160" w:line="480" w:lineRule="auto"/>
        <w:ind w:left="567"/>
        <w:textAlignment w:val="auto"/>
        <w:rPr>
          <w:rFonts w:cs="Times New Roman"/>
          <w:lang w:val="es-MX" w:eastAsia="en-US" w:bidi="ar-SA"/>
        </w:rPr>
      </w:pPr>
      <w:r>
        <w:rPr>
          <w:rFonts w:cs="Times New Roman"/>
          <w:lang w:val="es-MX" w:eastAsia="en-US" w:bidi="ar-SA"/>
        </w:rPr>
        <w:t>E</w:t>
      </w:r>
      <w:r w:rsidR="00F87528">
        <w:rPr>
          <w:rFonts w:cs="Times New Roman"/>
          <w:lang w:val="es-MX" w:eastAsia="en-US" w:bidi="ar-SA"/>
        </w:rPr>
        <w:t>l impuesto predial es un tributo que constituye un ingreso de diversas Municipalidades del país en donde se encuentren ubicados estos predios lo cual se define que grava el valor de los predios de la propiedad de personas naturales y jurídicas</w:t>
      </w:r>
      <w:r>
        <w:rPr>
          <w:rFonts w:cs="Times New Roman"/>
          <w:lang w:val="es-MX" w:eastAsia="en-US" w:bidi="ar-SA"/>
        </w:rPr>
        <w:t xml:space="preserve"> (Guerrero, R &amp;Noriega, H., 2015).</w:t>
      </w:r>
    </w:p>
    <w:p w14:paraId="6CDF16E0" w14:textId="4565E762" w:rsidR="00FF2F75" w:rsidRPr="00166875" w:rsidRDefault="00F7652D" w:rsidP="00090A12">
      <w:pPr>
        <w:pStyle w:val="Prrafodelista"/>
        <w:numPr>
          <w:ilvl w:val="2"/>
          <w:numId w:val="16"/>
        </w:numPr>
        <w:spacing w:after="0" w:line="480" w:lineRule="auto"/>
        <w:ind w:left="1134" w:hanging="567"/>
        <w:contextualSpacing w:val="0"/>
        <w:jc w:val="both"/>
        <w:outlineLvl w:val="2"/>
        <w:rPr>
          <w:rFonts w:ascii="Times New Roman" w:hAnsi="Times New Roman" w:cs="Times New Roman"/>
          <w:b/>
          <w:bCs/>
          <w:i/>
          <w:iCs/>
          <w:sz w:val="24"/>
          <w:szCs w:val="24"/>
        </w:rPr>
      </w:pPr>
      <w:r w:rsidRPr="00166875">
        <w:rPr>
          <w:rFonts w:ascii="Times New Roman" w:hAnsi="Times New Roman" w:cs="Times New Roman"/>
          <w:b/>
          <w:bCs/>
          <w:i/>
          <w:iCs/>
          <w:sz w:val="24"/>
          <w:szCs w:val="24"/>
        </w:rPr>
        <w:t xml:space="preserve"> </w:t>
      </w:r>
      <w:bookmarkStart w:id="61" w:name="_Toc61862250"/>
      <w:r w:rsidR="00166875" w:rsidRPr="00166875">
        <w:rPr>
          <w:rFonts w:ascii="Times New Roman" w:hAnsi="Times New Roman" w:cs="Times New Roman"/>
          <w:b/>
          <w:bCs/>
          <w:i/>
          <w:iCs/>
          <w:sz w:val="24"/>
          <w:szCs w:val="24"/>
        </w:rPr>
        <w:t>Importancia</w:t>
      </w:r>
      <w:bookmarkEnd w:id="61"/>
    </w:p>
    <w:p w14:paraId="23B89163" w14:textId="2E5D4F6A" w:rsidR="00D33CA4" w:rsidRDefault="00166875" w:rsidP="00D33CA4">
      <w:pPr>
        <w:pStyle w:val="Prrafodelista"/>
        <w:spacing w:after="0" w:line="480" w:lineRule="auto"/>
        <w:ind w:left="1134"/>
        <w:contextualSpacing w:val="0"/>
        <w:jc w:val="both"/>
        <w:outlineLvl w:val="2"/>
        <w:rPr>
          <w:rFonts w:ascii="Times New Roman" w:hAnsi="Times New Roman" w:cs="Times New Roman"/>
          <w:sz w:val="24"/>
          <w:szCs w:val="24"/>
        </w:rPr>
      </w:pPr>
      <w:bookmarkStart w:id="62" w:name="_Toc61599983"/>
      <w:bookmarkStart w:id="63" w:name="_Toc61862251"/>
      <w:r>
        <w:rPr>
          <w:rFonts w:ascii="Times New Roman" w:hAnsi="Times New Roman" w:cs="Times New Roman"/>
          <w:sz w:val="24"/>
          <w:szCs w:val="24"/>
        </w:rPr>
        <w:t>Es el impuesto local más importante es países en desarrollo, empero, en relación con el PBI y su participación en la recaudación tributaria en general; la recaudación del impuesto predial es estos países es baja, en comparación con los países industrializados (Ortiz, 2016).</w:t>
      </w:r>
      <w:bookmarkEnd w:id="62"/>
      <w:bookmarkEnd w:id="63"/>
    </w:p>
    <w:p w14:paraId="400BFDEA" w14:textId="7A704DB5" w:rsidR="00166875" w:rsidRPr="00166875" w:rsidRDefault="00166875" w:rsidP="00166875">
      <w:pPr>
        <w:pStyle w:val="Prrafodelista"/>
        <w:spacing w:after="0" w:line="480" w:lineRule="auto"/>
        <w:ind w:left="1134"/>
        <w:contextualSpacing w:val="0"/>
        <w:jc w:val="both"/>
        <w:outlineLvl w:val="2"/>
        <w:rPr>
          <w:rFonts w:ascii="Times New Roman" w:hAnsi="Times New Roman" w:cs="Times New Roman"/>
          <w:sz w:val="24"/>
          <w:szCs w:val="24"/>
        </w:rPr>
      </w:pPr>
      <w:bookmarkStart w:id="64" w:name="_Toc61599984"/>
      <w:bookmarkStart w:id="65" w:name="_Toc61862252"/>
      <w:r>
        <w:rPr>
          <w:rFonts w:ascii="Times New Roman" w:hAnsi="Times New Roman" w:cs="Times New Roman"/>
          <w:sz w:val="24"/>
          <w:szCs w:val="24"/>
        </w:rPr>
        <w:t>Para (</w:t>
      </w:r>
      <w:proofErr w:type="spellStart"/>
      <w:r>
        <w:rPr>
          <w:rFonts w:ascii="Times New Roman" w:hAnsi="Times New Roman" w:cs="Times New Roman"/>
          <w:sz w:val="24"/>
          <w:szCs w:val="24"/>
        </w:rPr>
        <w:t>McCluskey</w:t>
      </w:r>
      <w:proofErr w:type="spellEnd"/>
      <w:r>
        <w:rPr>
          <w:rFonts w:ascii="Times New Roman" w:hAnsi="Times New Roman" w:cs="Times New Roman"/>
          <w:sz w:val="24"/>
          <w:szCs w:val="24"/>
        </w:rPr>
        <w:t xml:space="preserve">, 2010) citado por (Quispe, Z &amp; Quispe, A. 2016), el impuesto predial </w:t>
      </w:r>
      <w:r w:rsidR="007943BD">
        <w:rPr>
          <w:rFonts w:ascii="Times New Roman" w:hAnsi="Times New Roman" w:cs="Times New Roman"/>
          <w:sz w:val="24"/>
          <w:szCs w:val="24"/>
        </w:rPr>
        <w:t>está</w:t>
      </w:r>
      <w:r>
        <w:rPr>
          <w:rFonts w:ascii="Times New Roman" w:hAnsi="Times New Roman" w:cs="Times New Roman"/>
          <w:sz w:val="24"/>
          <w:szCs w:val="24"/>
        </w:rPr>
        <w:t xml:space="preserve"> vinculado al financiamiento de</w:t>
      </w:r>
      <w:r w:rsidR="00A471B3">
        <w:rPr>
          <w:rFonts w:ascii="Times New Roman" w:hAnsi="Times New Roman" w:cs="Times New Roman"/>
          <w:sz w:val="24"/>
          <w:szCs w:val="24"/>
        </w:rPr>
        <w:t xml:space="preserve"> </w:t>
      </w:r>
      <w:r>
        <w:rPr>
          <w:rFonts w:ascii="Times New Roman" w:hAnsi="Times New Roman" w:cs="Times New Roman"/>
          <w:sz w:val="24"/>
          <w:szCs w:val="24"/>
        </w:rPr>
        <w:t>l</w:t>
      </w:r>
      <w:r w:rsidR="00A471B3">
        <w:rPr>
          <w:rFonts w:ascii="Times New Roman" w:hAnsi="Times New Roman" w:cs="Times New Roman"/>
          <w:sz w:val="24"/>
          <w:szCs w:val="24"/>
        </w:rPr>
        <w:t>os</w:t>
      </w:r>
      <w:r>
        <w:rPr>
          <w:rFonts w:ascii="Times New Roman" w:hAnsi="Times New Roman" w:cs="Times New Roman"/>
          <w:sz w:val="24"/>
          <w:szCs w:val="24"/>
        </w:rPr>
        <w:t xml:space="preserve"> bienes públicos locales, vale decir,</w:t>
      </w:r>
      <w:r w:rsidR="00A471B3">
        <w:rPr>
          <w:rFonts w:ascii="Times New Roman" w:hAnsi="Times New Roman" w:cs="Times New Roman"/>
          <w:sz w:val="24"/>
          <w:szCs w:val="24"/>
        </w:rPr>
        <w:t xml:space="preserve"> los administrados que tributan están pagando los servicios locales que consumen y el impuesto refleja los costos asociados a su producción constituyendo implícitamente un Benefit </w:t>
      </w:r>
      <w:proofErr w:type="spellStart"/>
      <w:r w:rsidR="00A471B3">
        <w:rPr>
          <w:rFonts w:ascii="Times New Roman" w:hAnsi="Times New Roman" w:cs="Times New Roman"/>
          <w:sz w:val="24"/>
          <w:szCs w:val="24"/>
        </w:rPr>
        <w:t>tax</w:t>
      </w:r>
      <w:proofErr w:type="spellEnd"/>
      <w:r w:rsidR="00A471B3">
        <w:rPr>
          <w:rFonts w:ascii="Times New Roman" w:hAnsi="Times New Roman" w:cs="Times New Roman"/>
          <w:sz w:val="24"/>
          <w:szCs w:val="24"/>
        </w:rPr>
        <w:t>.</w:t>
      </w:r>
      <w:bookmarkEnd w:id="64"/>
      <w:bookmarkEnd w:id="65"/>
    </w:p>
    <w:p w14:paraId="2D2503B0" w14:textId="77777777" w:rsidR="00166875" w:rsidRPr="00D33CA4" w:rsidRDefault="00166875" w:rsidP="00D33CA4">
      <w:pPr>
        <w:pStyle w:val="Prrafodelista"/>
        <w:spacing w:after="0" w:line="480" w:lineRule="auto"/>
        <w:ind w:left="1134"/>
        <w:contextualSpacing w:val="0"/>
        <w:jc w:val="both"/>
        <w:outlineLvl w:val="2"/>
        <w:rPr>
          <w:rFonts w:ascii="Times New Roman" w:hAnsi="Times New Roman" w:cs="Times New Roman"/>
          <w:sz w:val="24"/>
          <w:szCs w:val="24"/>
        </w:rPr>
      </w:pPr>
    </w:p>
    <w:p w14:paraId="6F0B6BC0" w14:textId="2D9E86FE" w:rsidR="00FF2F75" w:rsidRPr="00A471B3" w:rsidRDefault="00C80690" w:rsidP="00090A12">
      <w:pPr>
        <w:pStyle w:val="Prrafodelista"/>
        <w:numPr>
          <w:ilvl w:val="2"/>
          <w:numId w:val="16"/>
        </w:numPr>
        <w:spacing w:after="0" w:line="480" w:lineRule="auto"/>
        <w:ind w:left="1134" w:hanging="567"/>
        <w:contextualSpacing w:val="0"/>
        <w:jc w:val="both"/>
        <w:outlineLvl w:val="2"/>
        <w:rPr>
          <w:rFonts w:ascii="Times New Roman" w:hAnsi="Times New Roman" w:cs="Times New Roman"/>
          <w:b/>
          <w:bCs/>
          <w:i/>
          <w:iCs/>
          <w:sz w:val="24"/>
          <w:szCs w:val="24"/>
        </w:rPr>
      </w:pPr>
      <w:r>
        <w:rPr>
          <w:rFonts w:ascii="Times New Roman" w:hAnsi="Times New Roman" w:cs="Times New Roman"/>
          <w:b/>
          <w:bCs/>
          <w:sz w:val="24"/>
          <w:szCs w:val="24"/>
        </w:rPr>
        <w:t xml:space="preserve"> </w:t>
      </w:r>
      <w:bookmarkStart w:id="66" w:name="_Toc61862253"/>
      <w:r w:rsidRPr="00A471B3">
        <w:rPr>
          <w:rFonts w:ascii="Times New Roman" w:hAnsi="Times New Roman" w:cs="Times New Roman"/>
          <w:b/>
          <w:bCs/>
          <w:i/>
          <w:iCs/>
          <w:sz w:val="24"/>
          <w:szCs w:val="24"/>
        </w:rPr>
        <w:t>Tipos de Predios</w:t>
      </w:r>
      <w:bookmarkEnd w:id="66"/>
      <w:r w:rsidR="00FF2F75" w:rsidRPr="00A471B3">
        <w:rPr>
          <w:rFonts w:ascii="Times New Roman" w:hAnsi="Times New Roman" w:cs="Times New Roman"/>
          <w:b/>
          <w:bCs/>
          <w:i/>
          <w:iCs/>
          <w:sz w:val="24"/>
          <w:szCs w:val="24"/>
        </w:rPr>
        <w:t xml:space="preserve"> </w:t>
      </w:r>
    </w:p>
    <w:p w14:paraId="35AD8A1A" w14:textId="280946D9" w:rsidR="00A471B3" w:rsidRDefault="00A471B3" w:rsidP="00A471B3">
      <w:pPr>
        <w:pStyle w:val="Prrafodelista"/>
        <w:numPr>
          <w:ilvl w:val="3"/>
          <w:numId w:val="16"/>
        </w:numPr>
        <w:tabs>
          <w:tab w:val="left" w:pos="1134"/>
          <w:tab w:val="left" w:pos="1985"/>
        </w:tabs>
        <w:spacing w:after="0" w:line="480" w:lineRule="auto"/>
        <w:ind w:left="1134" w:firstLine="0"/>
        <w:contextualSpacing w:val="0"/>
        <w:jc w:val="both"/>
        <w:outlineLvl w:val="2"/>
        <w:rPr>
          <w:rFonts w:ascii="Times New Roman" w:hAnsi="Times New Roman" w:cs="Times New Roman"/>
          <w:b/>
          <w:bCs/>
          <w:sz w:val="24"/>
          <w:szCs w:val="24"/>
        </w:rPr>
      </w:pPr>
      <w:bookmarkStart w:id="67" w:name="_Toc61862254"/>
      <w:r>
        <w:rPr>
          <w:rFonts w:ascii="Times New Roman" w:hAnsi="Times New Roman" w:cs="Times New Roman"/>
          <w:b/>
          <w:bCs/>
          <w:sz w:val="24"/>
          <w:szCs w:val="24"/>
        </w:rPr>
        <w:t>Predio Urbano</w:t>
      </w:r>
      <w:bookmarkEnd w:id="67"/>
    </w:p>
    <w:p w14:paraId="70D46138" w14:textId="46FD887F" w:rsidR="00A471B3" w:rsidRDefault="00A471B3" w:rsidP="00A471B3">
      <w:pPr>
        <w:widowControl/>
        <w:suppressAutoHyphens w:val="0"/>
        <w:autoSpaceDN/>
        <w:spacing w:after="160" w:line="480" w:lineRule="auto"/>
        <w:ind w:left="1985"/>
        <w:textAlignment w:val="auto"/>
        <w:rPr>
          <w:rFonts w:cs="Times New Roman"/>
        </w:rPr>
      </w:pPr>
      <w:r w:rsidRPr="00A471B3">
        <w:rPr>
          <w:rFonts w:cs="Times New Roman"/>
        </w:rPr>
        <w:t xml:space="preserve">Se considera predio urbano a los terrenos, así como a las edificaciones e instalaciones fijas y permanentes que constituyan parte integrante de ellos </w:t>
      </w:r>
      <w:r w:rsidRPr="00A471B3">
        <w:rPr>
          <w:rFonts w:cs="Times New Roman"/>
        </w:rPr>
        <w:lastRenderedPageBreak/>
        <w:t>y que no pudieran ser separadas, sin alterar, deteriorar o destruir la edificación (Artículo II.A.01 del Capítulo A del Título II del Reglamento Nacional de Tasaciones del Perú).</w:t>
      </w:r>
    </w:p>
    <w:p w14:paraId="150EFD33" w14:textId="77777777" w:rsidR="00A471B3" w:rsidRPr="00A471B3" w:rsidRDefault="00A471B3" w:rsidP="00A471B3">
      <w:pPr>
        <w:widowControl/>
        <w:suppressAutoHyphens w:val="0"/>
        <w:autoSpaceDN/>
        <w:spacing w:after="160" w:line="480" w:lineRule="auto"/>
        <w:ind w:left="1985"/>
        <w:textAlignment w:val="auto"/>
        <w:rPr>
          <w:rFonts w:cs="Times New Roman"/>
        </w:rPr>
      </w:pPr>
      <w:r w:rsidRPr="00A471B3">
        <w:rPr>
          <w:rFonts w:cs="Times New Roman"/>
        </w:rPr>
        <w:t xml:space="preserve">Se considera terreno urbano, al que se encuentra situado en el centro poblado y se destine a vivienda, comercio, industria o cualquier otro fin urbano, y los terrenos sin edificar, siempre que cuenten con los servicios generales propios del centro poblado y los que tengan terminadas y </w:t>
      </w:r>
      <w:proofErr w:type="spellStart"/>
      <w:r w:rsidRPr="00A471B3">
        <w:rPr>
          <w:rFonts w:cs="Times New Roman"/>
        </w:rPr>
        <w:t>recepcionadas</w:t>
      </w:r>
      <w:proofErr w:type="spellEnd"/>
      <w:r w:rsidRPr="00A471B3">
        <w:rPr>
          <w:rFonts w:cs="Times New Roman"/>
        </w:rPr>
        <w:t xml:space="preserve"> sus obras de habilitación urbano, estén o no habilitadas legalmente (Artículo II.A.02 del Capítulo A del Título II del Reglamento Nacional de Tasaciones del Perú. Ministerio de Vivienda, Construcción y Saneamiento – 2007).</w:t>
      </w:r>
    </w:p>
    <w:p w14:paraId="7B145262" w14:textId="77777777" w:rsidR="00A471B3" w:rsidRDefault="00A471B3" w:rsidP="00A471B3">
      <w:pPr>
        <w:widowControl/>
        <w:suppressAutoHyphens w:val="0"/>
        <w:autoSpaceDN/>
        <w:spacing w:after="160" w:line="480" w:lineRule="auto"/>
        <w:ind w:left="1985"/>
        <w:textAlignment w:val="auto"/>
        <w:rPr>
          <w:rFonts w:cs="Times New Roman"/>
        </w:rPr>
      </w:pPr>
      <w:r>
        <w:rPr>
          <w:rFonts w:cs="Times New Roman"/>
        </w:rPr>
        <w:t>Se entiende por edificaciones a las construcciones o fábricas en general (Artículo II.A.03 del Capítulo A del Título II del Reglamento Nacional de Tasaciones del Perú).</w:t>
      </w:r>
    </w:p>
    <w:p w14:paraId="55A97708" w14:textId="77777777" w:rsidR="00A471B3" w:rsidRDefault="00A471B3" w:rsidP="00A471B3">
      <w:pPr>
        <w:widowControl/>
        <w:suppressAutoHyphens w:val="0"/>
        <w:autoSpaceDN/>
        <w:spacing w:after="160" w:line="480" w:lineRule="auto"/>
        <w:ind w:left="1985"/>
        <w:textAlignment w:val="auto"/>
        <w:rPr>
          <w:rFonts w:cs="Times New Roman"/>
        </w:rPr>
      </w:pPr>
      <w:r>
        <w:rPr>
          <w:rFonts w:cs="Times New Roman"/>
        </w:rPr>
        <w:t xml:space="preserve">Son obras complementarias e instalaciones fijas y permanentes todas las que se encuentran adheridas físicamente al suelo o a la construcción, y no pueden ser separadas de éstos sin destruir, deteriorar, ni alterar el valor del predio porque son parte integrante y funcional de éste, tales como cercos, instalaciones exteriores eléctricas y sanitarias, ascensores, instalaciones contra incendios, instalaciones de aire acondicionado, piscinas, muros de contención, subestación eléctrica, pozos para agua o desagüe, pavimentos y pisos exteriores, zonas de estacionamiento, zonas de recreación, y otros que a juicio del perito valuador puedan ser </w:t>
      </w:r>
      <w:r>
        <w:rPr>
          <w:rFonts w:cs="Times New Roman"/>
        </w:rPr>
        <w:lastRenderedPageBreak/>
        <w:t>calificados como tales (Artículo II.A.04 del Capítulo A del Título II del Reglamento Nacional de Tasaciones del Perú. Ministerio de Vivienda, Construcción y Saneamiento – 2007).</w:t>
      </w:r>
    </w:p>
    <w:p w14:paraId="0B2BA3C3" w14:textId="5E3FDB2A" w:rsidR="00A471B3" w:rsidRDefault="00A471B3" w:rsidP="00A471B3">
      <w:pPr>
        <w:pStyle w:val="Prrafodelista"/>
        <w:numPr>
          <w:ilvl w:val="3"/>
          <w:numId w:val="16"/>
        </w:numPr>
        <w:tabs>
          <w:tab w:val="left" w:pos="1134"/>
          <w:tab w:val="left" w:pos="1985"/>
        </w:tabs>
        <w:spacing w:after="0" w:line="480" w:lineRule="auto"/>
        <w:ind w:left="1134" w:firstLine="0"/>
        <w:contextualSpacing w:val="0"/>
        <w:jc w:val="both"/>
        <w:outlineLvl w:val="2"/>
        <w:rPr>
          <w:rFonts w:ascii="Times New Roman" w:hAnsi="Times New Roman" w:cs="Times New Roman"/>
          <w:b/>
          <w:bCs/>
          <w:sz w:val="24"/>
          <w:szCs w:val="24"/>
        </w:rPr>
      </w:pPr>
      <w:bookmarkStart w:id="68" w:name="_Toc61862255"/>
      <w:r>
        <w:rPr>
          <w:rFonts w:ascii="Times New Roman" w:hAnsi="Times New Roman" w:cs="Times New Roman"/>
          <w:b/>
          <w:bCs/>
          <w:sz w:val="24"/>
          <w:szCs w:val="24"/>
        </w:rPr>
        <w:t>Predio Rústico</w:t>
      </w:r>
      <w:bookmarkEnd w:id="68"/>
    </w:p>
    <w:p w14:paraId="15AEA003" w14:textId="77777777" w:rsidR="00A471B3" w:rsidRDefault="00A471B3" w:rsidP="00A471B3">
      <w:pPr>
        <w:widowControl/>
        <w:suppressAutoHyphens w:val="0"/>
        <w:autoSpaceDN/>
        <w:spacing w:after="160" w:line="480" w:lineRule="auto"/>
        <w:ind w:left="1985"/>
        <w:textAlignment w:val="auto"/>
        <w:rPr>
          <w:rFonts w:cs="Times New Roman"/>
        </w:rPr>
      </w:pPr>
      <w:r w:rsidRPr="0034525F">
        <w:rPr>
          <w:rFonts w:cs="Times New Roman"/>
        </w:rPr>
        <w:t>Se considera predio rústico, al que se encuentra ubicado en una zona rural dedicado a su uso agrícola, pecuario, o f</w:t>
      </w:r>
      <w:r>
        <w:rPr>
          <w:rFonts w:cs="Times New Roman"/>
        </w:rPr>
        <w:t>o</w:t>
      </w:r>
      <w:r w:rsidRPr="0034525F">
        <w:rPr>
          <w:rFonts w:cs="Times New Roman"/>
        </w:rPr>
        <w:t>restal y de protección y los eriazos susceptibles de destinarse a dichos usos que no hayan sido habilitados como urbanos ni estén comprendidos dentro de los límites de expansión urbana.</w:t>
      </w:r>
    </w:p>
    <w:p w14:paraId="673D3E2C" w14:textId="77777777" w:rsidR="00A471B3" w:rsidRDefault="00A471B3" w:rsidP="00A471B3">
      <w:pPr>
        <w:widowControl/>
        <w:suppressAutoHyphens w:val="0"/>
        <w:autoSpaceDN/>
        <w:spacing w:after="160" w:line="480" w:lineRule="auto"/>
        <w:ind w:left="1985"/>
        <w:textAlignment w:val="auto"/>
        <w:rPr>
          <w:rFonts w:cs="Times New Roman"/>
        </w:rPr>
      </w:pPr>
      <w:r>
        <w:rPr>
          <w:rFonts w:cs="Times New Roman"/>
        </w:rPr>
        <w:t>Forman parte del predio rústico, la tierra, el agua y su ecosistema, así como las construcciones e instalaciones fijas y permanentes que existan en él (Artículo II.A.01 del Capítulo A del Título II del Reglamento Nacional de Tasaciones del Perú. Ministerio de Vivienda, Construcción y Saneamiento – 2007).</w:t>
      </w:r>
    </w:p>
    <w:p w14:paraId="338708D5" w14:textId="77777777" w:rsidR="00A471B3" w:rsidRDefault="00A471B3" w:rsidP="00A471B3">
      <w:pPr>
        <w:widowControl/>
        <w:suppressAutoHyphens w:val="0"/>
        <w:autoSpaceDN/>
        <w:spacing w:after="160" w:line="480" w:lineRule="auto"/>
        <w:ind w:left="1985"/>
        <w:textAlignment w:val="auto"/>
        <w:rPr>
          <w:rFonts w:cs="Times New Roman"/>
        </w:rPr>
      </w:pPr>
      <w:r w:rsidRPr="00DF1292">
        <w:rPr>
          <w:rFonts w:cs="Times New Roman"/>
        </w:rPr>
        <w:t>Terrenos eriazos</w:t>
      </w:r>
      <w:r>
        <w:rPr>
          <w:rFonts w:cs="Times New Roman"/>
        </w:rPr>
        <w:t xml:space="preserve"> son aquellos que se encuentran sin cultivar por falta o exceso de agua, y los terrenos improductivos y terrenos ribereños al mar, lo ubicados en lo largo del litoral de la República, en la franja de 1 km. Medido a partir de la línea de la más alta manera. Se entiende en ambos casos que dichos terrenos no se encuentran en las zonas de expansión urbana.</w:t>
      </w:r>
    </w:p>
    <w:p w14:paraId="5E6AADF7" w14:textId="77777777" w:rsidR="00A471B3" w:rsidRDefault="00A471B3" w:rsidP="00A471B3">
      <w:pPr>
        <w:widowControl/>
        <w:suppressAutoHyphens w:val="0"/>
        <w:autoSpaceDN/>
        <w:spacing w:after="160" w:line="480" w:lineRule="auto"/>
        <w:ind w:left="1985"/>
        <w:textAlignment w:val="auto"/>
        <w:rPr>
          <w:rFonts w:cs="Times New Roman"/>
        </w:rPr>
      </w:pPr>
      <w:r>
        <w:rPr>
          <w:rFonts w:cs="Times New Roman"/>
        </w:rPr>
        <w:t xml:space="preserve">Se debe exceptuar de estas clasificaciones a los terrenos de forestación y las lomas con pastos naturales dedicados a la ganadería (Artículo III.A.02 </w:t>
      </w:r>
      <w:r>
        <w:rPr>
          <w:rFonts w:cs="Times New Roman"/>
        </w:rPr>
        <w:lastRenderedPageBreak/>
        <w:t>del Capítulo A del Título III del Reglamento Nacional de Tasaciones del Perú).</w:t>
      </w:r>
    </w:p>
    <w:p w14:paraId="3DA0CDB9" w14:textId="77777777" w:rsidR="00A471B3" w:rsidRPr="0085077B" w:rsidRDefault="00A471B3" w:rsidP="00A471B3">
      <w:pPr>
        <w:widowControl/>
        <w:suppressAutoHyphens w:val="0"/>
        <w:autoSpaceDN/>
        <w:spacing w:after="160" w:line="480" w:lineRule="auto"/>
        <w:ind w:left="1985"/>
        <w:textAlignment w:val="auto"/>
        <w:rPr>
          <w:rFonts w:cs="Times New Roman"/>
        </w:rPr>
      </w:pPr>
      <w:r w:rsidRPr="0085077B">
        <w:rPr>
          <w:rFonts w:cs="Times New Roman"/>
        </w:rPr>
        <w:t>Las construcciones e instalaciones fijas y permanentes con las edificaciones en general, tales como viviendas, depósitos, cobertizos, talleres, construcciones para beneficio de productos, plantas industriales, hospitales, campos recreativos, vías, infraestructura de riego, etc. (Artículo III.A.02 del Capítulo A del Título III del Reglamento Nacional de Tasaciones del Perú</w:t>
      </w:r>
      <w:r>
        <w:rPr>
          <w:rFonts w:cs="Times New Roman"/>
        </w:rPr>
        <w:t>. Ministerio de Vivienda, Construcción y Saneamiento – 2007</w:t>
      </w:r>
      <w:r w:rsidRPr="0085077B">
        <w:rPr>
          <w:rFonts w:cs="Times New Roman"/>
        </w:rPr>
        <w:t>).</w:t>
      </w:r>
    </w:p>
    <w:p w14:paraId="5D0108BF" w14:textId="77777777" w:rsidR="00A471B3" w:rsidRPr="00045062" w:rsidRDefault="00A471B3" w:rsidP="00A471B3">
      <w:pPr>
        <w:widowControl/>
        <w:suppressAutoHyphens w:val="0"/>
        <w:autoSpaceDN/>
        <w:spacing w:after="160" w:line="480" w:lineRule="auto"/>
        <w:ind w:left="1985"/>
        <w:textAlignment w:val="auto"/>
        <w:rPr>
          <w:rFonts w:cs="Times New Roman"/>
        </w:rPr>
      </w:pPr>
      <w:r w:rsidRPr="00045062">
        <w:rPr>
          <w:rFonts w:cs="Times New Roman"/>
        </w:rPr>
        <w:t xml:space="preserve">Las plantaciones permanentes se consideran al conjunto de vegetales establecidos en un predio rústico que son susceptibles en un predio rústico que son susceptibles de explotación económica por más de dos campañas agrícolas y que pertenezcan a cualquiera de las categorías siguientes. </w:t>
      </w:r>
    </w:p>
    <w:p w14:paraId="0BB97FBA" w14:textId="77777777" w:rsidR="00A471B3" w:rsidRPr="002B11BF" w:rsidRDefault="00A471B3" w:rsidP="00A471B3">
      <w:pPr>
        <w:pStyle w:val="Prrafodelista"/>
        <w:tabs>
          <w:tab w:val="left" w:pos="426"/>
          <w:tab w:val="left" w:pos="851"/>
          <w:tab w:val="left" w:pos="960"/>
          <w:tab w:val="left" w:pos="1843"/>
        </w:tabs>
        <w:spacing w:line="480" w:lineRule="auto"/>
        <w:ind w:left="3054"/>
        <w:jc w:val="both"/>
        <w:rPr>
          <w:rFonts w:ascii="Times New Roman" w:hAnsi="Times New Roman" w:cs="Times New Roman"/>
          <w:b/>
          <w:bCs/>
          <w:sz w:val="24"/>
          <w:szCs w:val="24"/>
        </w:rPr>
      </w:pPr>
      <w:r w:rsidRPr="002B11BF">
        <w:rPr>
          <w:rFonts w:ascii="Times New Roman" w:hAnsi="Times New Roman" w:cs="Times New Roman"/>
          <w:b/>
          <w:bCs/>
          <w:sz w:val="24"/>
          <w:szCs w:val="24"/>
        </w:rPr>
        <w:t>Frutales</w:t>
      </w:r>
    </w:p>
    <w:p w14:paraId="6665AB1B" w14:textId="77777777" w:rsidR="00A471B3" w:rsidRPr="00045062" w:rsidRDefault="00A471B3" w:rsidP="00A471B3">
      <w:pPr>
        <w:pStyle w:val="Prrafodelista"/>
        <w:tabs>
          <w:tab w:val="left" w:pos="426"/>
          <w:tab w:val="left" w:pos="851"/>
          <w:tab w:val="left" w:pos="960"/>
          <w:tab w:val="left" w:pos="1843"/>
        </w:tabs>
        <w:spacing w:line="480" w:lineRule="auto"/>
        <w:ind w:left="3054"/>
        <w:jc w:val="both"/>
        <w:rPr>
          <w:rFonts w:ascii="Times New Roman" w:hAnsi="Times New Roman" w:cs="Times New Roman"/>
          <w:sz w:val="24"/>
          <w:szCs w:val="24"/>
        </w:rPr>
      </w:pPr>
      <w:r w:rsidRPr="00045062">
        <w:rPr>
          <w:rFonts w:ascii="Times New Roman" w:hAnsi="Times New Roman" w:cs="Times New Roman"/>
          <w:sz w:val="24"/>
          <w:szCs w:val="24"/>
        </w:rPr>
        <w:t>Otras especies cuya producción se mantenga durante más de dos años, sin necesidad de efectuar nueva siembra.</w:t>
      </w:r>
    </w:p>
    <w:p w14:paraId="65620EE9" w14:textId="77777777" w:rsidR="00A471B3" w:rsidRDefault="00A471B3" w:rsidP="00A471B3">
      <w:pPr>
        <w:widowControl/>
        <w:suppressAutoHyphens w:val="0"/>
        <w:autoSpaceDN/>
        <w:spacing w:after="160" w:line="480" w:lineRule="auto"/>
        <w:ind w:left="1985"/>
        <w:textAlignment w:val="auto"/>
        <w:rPr>
          <w:rFonts w:cs="Times New Roman"/>
        </w:rPr>
      </w:pPr>
      <w:r w:rsidRPr="00045062">
        <w:rPr>
          <w:rFonts w:cs="Times New Roman"/>
        </w:rPr>
        <w:t xml:space="preserve">No se considera plantación permanente cuando las especies antes citadas se encuentren aisladamente, pues en este caso su valuación sería individual </w:t>
      </w:r>
      <w:r>
        <w:rPr>
          <w:rFonts w:cs="Times New Roman"/>
        </w:rPr>
        <w:t>(</w:t>
      </w:r>
      <w:r w:rsidRPr="0085077B">
        <w:rPr>
          <w:rFonts w:cs="Times New Roman"/>
        </w:rPr>
        <w:t>Artículo III.A.0</w:t>
      </w:r>
      <w:r>
        <w:rPr>
          <w:rFonts w:cs="Times New Roman"/>
        </w:rPr>
        <w:t>4</w:t>
      </w:r>
      <w:r w:rsidRPr="0085077B">
        <w:rPr>
          <w:rFonts w:cs="Times New Roman"/>
        </w:rPr>
        <w:t xml:space="preserve"> del Capítulo A del Título III del Reglamento Nacional de Tasaciones del Perú</w:t>
      </w:r>
      <w:r>
        <w:rPr>
          <w:rFonts w:cs="Times New Roman"/>
        </w:rPr>
        <w:t>. Ministerio de Vivienda, Construcción y Saneamiento – 2007).</w:t>
      </w:r>
    </w:p>
    <w:p w14:paraId="7DE2F441" w14:textId="2279765D" w:rsidR="00A471B3" w:rsidRDefault="00A471B3" w:rsidP="00A471B3">
      <w:pPr>
        <w:widowControl/>
        <w:suppressAutoHyphens w:val="0"/>
        <w:autoSpaceDN/>
        <w:spacing w:after="160" w:line="480" w:lineRule="auto"/>
        <w:ind w:left="1985"/>
        <w:textAlignment w:val="auto"/>
        <w:rPr>
          <w:rFonts w:cs="Times New Roman"/>
        </w:rPr>
      </w:pPr>
      <w:r>
        <w:rPr>
          <w:rFonts w:cs="Times New Roman"/>
        </w:rPr>
        <w:lastRenderedPageBreak/>
        <w:t>Las plantaciones anuales son aquellas cuyo periodo vegetativo normal es igual o menor de un año (Vera, 2009).</w:t>
      </w:r>
    </w:p>
    <w:p w14:paraId="28BEA3F4" w14:textId="77777777" w:rsidR="00876590" w:rsidRPr="00045062" w:rsidRDefault="00876590" w:rsidP="00A471B3">
      <w:pPr>
        <w:widowControl/>
        <w:suppressAutoHyphens w:val="0"/>
        <w:autoSpaceDN/>
        <w:spacing w:after="160" w:line="480" w:lineRule="auto"/>
        <w:ind w:left="1985"/>
        <w:textAlignment w:val="auto"/>
        <w:rPr>
          <w:rFonts w:cs="Times New Roman"/>
        </w:rPr>
      </w:pPr>
    </w:p>
    <w:p w14:paraId="75DCA6FA" w14:textId="2972C237" w:rsidR="00FF2F75" w:rsidRPr="00463AE0" w:rsidRDefault="00C80690" w:rsidP="00090A12">
      <w:pPr>
        <w:pStyle w:val="Prrafodelista"/>
        <w:numPr>
          <w:ilvl w:val="2"/>
          <w:numId w:val="16"/>
        </w:numPr>
        <w:spacing w:after="0" w:line="480" w:lineRule="auto"/>
        <w:ind w:left="1134" w:hanging="567"/>
        <w:contextualSpacing w:val="0"/>
        <w:jc w:val="both"/>
        <w:outlineLvl w:val="2"/>
        <w:rPr>
          <w:rFonts w:ascii="Times New Roman" w:hAnsi="Times New Roman" w:cs="Times New Roman"/>
          <w:b/>
          <w:bCs/>
          <w:i/>
          <w:sz w:val="24"/>
          <w:szCs w:val="24"/>
        </w:rPr>
      </w:pPr>
      <w:r>
        <w:rPr>
          <w:rFonts w:ascii="Times New Roman" w:hAnsi="Times New Roman" w:cs="Times New Roman"/>
          <w:b/>
          <w:bCs/>
          <w:sz w:val="24"/>
          <w:szCs w:val="24"/>
        </w:rPr>
        <w:t xml:space="preserve"> </w:t>
      </w:r>
      <w:bookmarkStart w:id="69" w:name="_Toc61862256"/>
      <w:r w:rsidRPr="00463AE0">
        <w:rPr>
          <w:rFonts w:ascii="Times New Roman" w:hAnsi="Times New Roman" w:cs="Times New Roman"/>
          <w:b/>
          <w:bCs/>
          <w:i/>
          <w:sz w:val="24"/>
          <w:szCs w:val="24"/>
        </w:rPr>
        <w:t>Sujetos Intervinientes</w:t>
      </w:r>
      <w:bookmarkEnd w:id="69"/>
      <w:r w:rsidRPr="00463AE0">
        <w:rPr>
          <w:rFonts w:ascii="Times New Roman" w:hAnsi="Times New Roman" w:cs="Times New Roman"/>
          <w:b/>
          <w:bCs/>
          <w:i/>
          <w:sz w:val="24"/>
          <w:szCs w:val="24"/>
        </w:rPr>
        <w:t xml:space="preserve"> </w:t>
      </w:r>
    </w:p>
    <w:p w14:paraId="32918FDF" w14:textId="16A6E357" w:rsidR="00A471B3" w:rsidRDefault="00A471B3" w:rsidP="00A471B3">
      <w:pPr>
        <w:pStyle w:val="Prrafodelista"/>
        <w:numPr>
          <w:ilvl w:val="3"/>
          <w:numId w:val="16"/>
        </w:numPr>
        <w:tabs>
          <w:tab w:val="left" w:pos="1134"/>
          <w:tab w:val="left" w:pos="1985"/>
        </w:tabs>
        <w:spacing w:after="0" w:line="480" w:lineRule="auto"/>
        <w:ind w:left="1134" w:firstLine="0"/>
        <w:contextualSpacing w:val="0"/>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 </w:t>
      </w:r>
      <w:bookmarkStart w:id="70" w:name="_Toc61862257"/>
      <w:r>
        <w:rPr>
          <w:rFonts w:ascii="Times New Roman" w:hAnsi="Times New Roman" w:cs="Times New Roman"/>
          <w:b/>
          <w:bCs/>
          <w:sz w:val="24"/>
          <w:szCs w:val="24"/>
        </w:rPr>
        <w:t>Acreedor del impuesto predial</w:t>
      </w:r>
      <w:bookmarkEnd w:id="70"/>
    </w:p>
    <w:p w14:paraId="2466D527" w14:textId="3A409D24" w:rsidR="00E342FC" w:rsidRDefault="00E342FC" w:rsidP="00E342FC">
      <w:pPr>
        <w:widowControl/>
        <w:suppressAutoHyphens w:val="0"/>
        <w:autoSpaceDN/>
        <w:spacing w:after="160" w:line="480" w:lineRule="auto"/>
        <w:ind w:left="1985"/>
        <w:textAlignment w:val="auto"/>
        <w:rPr>
          <w:rFonts w:cs="Times New Roman"/>
        </w:rPr>
      </w:pPr>
      <w:r w:rsidRPr="00FF03FD">
        <w:rPr>
          <w:rFonts w:cs="Times New Roman"/>
        </w:rPr>
        <w:t>El</w:t>
      </w:r>
      <w:r w:rsidR="00603A11">
        <w:rPr>
          <w:rFonts w:cs="Times New Roman"/>
        </w:rPr>
        <w:t xml:space="preserve"> sujeto activo o</w:t>
      </w:r>
      <w:r w:rsidRPr="00FF03FD">
        <w:rPr>
          <w:rFonts w:cs="Times New Roman"/>
        </w:rPr>
        <w:t xml:space="preserve"> acreedor tributario viene a ser </w:t>
      </w:r>
      <w:r w:rsidR="00603A11">
        <w:rPr>
          <w:rFonts w:cs="Times New Roman"/>
        </w:rPr>
        <w:t xml:space="preserve">el Estado, es decir, </w:t>
      </w:r>
      <w:r w:rsidRPr="00FF03FD">
        <w:rPr>
          <w:rFonts w:cs="Times New Roman"/>
        </w:rPr>
        <w:t>aquel en favor del cual debe realizarse la prestación tributaria.</w:t>
      </w:r>
    </w:p>
    <w:p w14:paraId="180BF81C" w14:textId="77777777" w:rsidR="00E342FC" w:rsidRPr="00094B18" w:rsidRDefault="00E342FC" w:rsidP="00E342FC">
      <w:pPr>
        <w:widowControl/>
        <w:suppressAutoHyphens w:val="0"/>
        <w:autoSpaceDN/>
        <w:spacing w:after="160" w:line="480" w:lineRule="auto"/>
        <w:ind w:left="1985"/>
        <w:textAlignment w:val="auto"/>
        <w:rPr>
          <w:rFonts w:cs="Times New Roman"/>
        </w:rPr>
      </w:pPr>
      <w:r>
        <w:rPr>
          <w:rFonts w:cs="Times New Roman"/>
        </w:rPr>
        <w:t>El artículo 4° del Código Tributario del Título 1 del Libro Primero, establece que; el gobierno central, los gobiernos regionales y los gobiernos locales, son acreedores de la obligación tributaria, así como las entidades de derecho público con personería jurídica propia, cuando la ley les asigne esa calidad expresamente (MEF, DS N° 133-2013-EF,2013).</w:t>
      </w:r>
    </w:p>
    <w:p w14:paraId="128E6BA2" w14:textId="6EAC408C" w:rsidR="00A471B3" w:rsidRDefault="00A471B3" w:rsidP="00A471B3">
      <w:pPr>
        <w:pStyle w:val="Prrafodelista"/>
        <w:numPr>
          <w:ilvl w:val="3"/>
          <w:numId w:val="16"/>
        </w:numPr>
        <w:tabs>
          <w:tab w:val="left" w:pos="1134"/>
          <w:tab w:val="left" w:pos="1985"/>
        </w:tabs>
        <w:spacing w:after="0" w:line="480" w:lineRule="auto"/>
        <w:ind w:left="1134" w:firstLine="0"/>
        <w:contextualSpacing w:val="0"/>
        <w:jc w:val="both"/>
        <w:outlineLvl w:val="2"/>
        <w:rPr>
          <w:rFonts w:ascii="Times New Roman" w:hAnsi="Times New Roman" w:cs="Times New Roman"/>
          <w:b/>
          <w:bCs/>
          <w:sz w:val="24"/>
          <w:szCs w:val="24"/>
        </w:rPr>
      </w:pPr>
      <w:bookmarkStart w:id="71" w:name="_Toc61862258"/>
      <w:r>
        <w:rPr>
          <w:rFonts w:ascii="Times New Roman" w:hAnsi="Times New Roman" w:cs="Times New Roman"/>
          <w:b/>
          <w:bCs/>
          <w:sz w:val="24"/>
          <w:szCs w:val="24"/>
        </w:rPr>
        <w:t>Deudor del impuesto predial</w:t>
      </w:r>
      <w:bookmarkEnd w:id="71"/>
    </w:p>
    <w:p w14:paraId="4665B7A1" w14:textId="46BE0A70" w:rsidR="00E342FC" w:rsidRDefault="00E342FC" w:rsidP="00E342FC">
      <w:pPr>
        <w:widowControl/>
        <w:suppressAutoHyphens w:val="0"/>
        <w:autoSpaceDN/>
        <w:spacing w:after="160" w:line="480" w:lineRule="auto"/>
        <w:ind w:left="1985"/>
        <w:textAlignment w:val="auto"/>
        <w:rPr>
          <w:rFonts w:cs="Times New Roman"/>
        </w:rPr>
      </w:pPr>
      <w:r>
        <w:rPr>
          <w:rFonts w:cs="Times New Roman"/>
        </w:rPr>
        <w:t xml:space="preserve">Según el artículo 7° del Título 1 del Libro Primero prescribe que; </w:t>
      </w:r>
      <w:r w:rsidR="00603A11">
        <w:rPr>
          <w:rFonts w:cs="Times New Roman"/>
        </w:rPr>
        <w:t>e</w:t>
      </w:r>
      <w:r w:rsidRPr="00A20014">
        <w:rPr>
          <w:rFonts w:cs="Times New Roman"/>
        </w:rPr>
        <w:t xml:space="preserve">l </w:t>
      </w:r>
      <w:r w:rsidR="00603A11">
        <w:rPr>
          <w:rFonts w:cs="Times New Roman"/>
        </w:rPr>
        <w:t xml:space="preserve">sujeto pasivo o </w:t>
      </w:r>
      <w:r w:rsidRPr="00A20014">
        <w:rPr>
          <w:rFonts w:cs="Times New Roman"/>
        </w:rPr>
        <w:t>deudor tributario viene a ser la persona obligada al cumplimiento de la prestación tributaria como contribuyente o responsable</w:t>
      </w:r>
      <w:r>
        <w:rPr>
          <w:rFonts w:cs="Times New Roman"/>
        </w:rPr>
        <w:t xml:space="preserve"> (MEF. DS N° 133-2013-EF, 2013).</w:t>
      </w:r>
    </w:p>
    <w:p w14:paraId="474283A3" w14:textId="03FB981E" w:rsidR="00E342FC" w:rsidRDefault="00E342FC" w:rsidP="00E342FC">
      <w:pPr>
        <w:widowControl/>
        <w:suppressAutoHyphens w:val="0"/>
        <w:autoSpaceDN/>
        <w:spacing w:after="160" w:line="480" w:lineRule="auto"/>
        <w:ind w:left="1985"/>
        <w:textAlignment w:val="auto"/>
        <w:rPr>
          <w:rFonts w:cs="Times New Roman"/>
        </w:rPr>
      </w:pPr>
      <w:r>
        <w:rPr>
          <w:rFonts w:cs="Times New Roman"/>
        </w:rPr>
        <w:t xml:space="preserve">El artículo 10° del Capítulo 1 establece que, el carácter de sujeto del impuesto se atribuirá con arreglo a la situación jurídica configurada al 01 de enero del año a que corresponde la obligación tributaria. Cuando se efectué cualquier transferencia, el adquirente asumirá la condición de </w:t>
      </w:r>
      <w:r>
        <w:rPr>
          <w:rFonts w:cs="Times New Roman"/>
        </w:rPr>
        <w:lastRenderedPageBreak/>
        <w:t>contribuyente a partir del 01 de enero del año siguiente de producido el hecho (MEF, SD N° 133-2013-EF, 2013).</w:t>
      </w:r>
    </w:p>
    <w:p w14:paraId="43A2EC67" w14:textId="05065F48" w:rsidR="00E342FC" w:rsidRDefault="00E342FC" w:rsidP="00E342FC">
      <w:pPr>
        <w:widowControl/>
        <w:suppressAutoHyphens w:val="0"/>
        <w:autoSpaceDN/>
        <w:spacing w:after="160" w:line="480" w:lineRule="auto"/>
        <w:ind w:left="1985"/>
        <w:textAlignment w:val="auto"/>
        <w:rPr>
          <w:rFonts w:cs="Times New Roman"/>
          <w:bCs/>
        </w:rPr>
      </w:pPr>
      <w:r>
        <w:rPr>
          <w:rFonts w:cs="Times New Roman"/>
          <w:bCs/>
        </w:rPr>
        <w:t xml:space="preserve">Son sujetos pasivos en calidad de </w:t>
      </w:r>
      <w:r w:rsidRPr="00E342FC">
        <w:rPr>
          <w:rFonts w:cs="Times New Roman"/>
        </w:rPr>
        <w:t>contribuyente</w:t>
      </w:r>
      <w:r>
        <w:rPr>
          <w:rFonts w:cs="Times New Roman"/>
          <w:bCs/>
        </w:rPr>
        <w:t>, las personas naturales o jurídicas propietarias de los predios, cualquiera sea su naturaleza.</w:t>
      </w:r>
    </w:p>
    <w:p w14:paraId="27C14A2D" w14:textId="77777777" w:rsidR="00E342FC" w:rsidRDefault="00E342FC" w:rsidP="00E342FC">
      <w:pPr>
        <w:widowControl/>
        <w:suppressAutoHyphens w:val="0"/>
        <w:autoSpaceDN/>
        <w:spacing w:after="160" w:line="480" w:lineRule="auto"/>
        <w:ind w:left="1985"/>
        <w:textAlignment w:val="auto"/>
        <w:rPr>
          <w:rFonts w:cs="Times New Roman"/>
          <w:bCs/>
        </w:rPr>
      </w:pPr>
      <w:r>
        <w:rPr>
          <w:rFonts w:cs="Times New Roman"/>
          <w:bCs/>
        </w:rPr>
        <w:t>Los predios sujetos a condominios como pertenecientes a un solo dueño, salvo que se comunique a la respectiva municipalidad el nombre de los condóminos y la participación que a cada uno corresponda. Los condóminos son responsables solidarios del pago del impuesto que recaiga sobre el predio, pudiendo exigirse a cualquiera de ellos el pago total.</w:t>
      </w:r>
    </w:p>
    <w:p w14:paraId="3D47649C" w14:textId="6A01AC0F" w:rsidR="00E342FC" w:rsidRDefault="00E342FC" w:rsidP="00E342FC">
      <w:pPr>
        <w:widowControl/>
        <w:suppressAutoHyphens w:val="0"/>
        <w:autoSpaceDN/>
        <w:spacing w:after="160" w:line="480" w:lineRule="auto"/>
        <w:ind w:left="1985"/>
        <w:textAlignment w:val="auto"/>
        <w:rPr>
          <w:rFonts w:cs="Times New Roman"/>
          <w:bCs/>
        </w:rPr>
      </w:pPr>
      <w:r>
        <w:rPr>
          <w:rFonts w:cs="Times New Roman"/>
          <w:bCs/>
        </w:rPr>
        <w:t>El artículo 9° del capítulo 1 de la Ley de Tributación Municipal establece que; cuando la existencia del propietario no pudiera ser determinada, son sujetos obligados al pago del impuesto, en calidad de responsables, los poseedores o tenedores</w:t>
      </w:r>
      <w:r w:rsidR="00B37B8A">
        <w:rPr>
          <w:rFonts w:cs="Times New Roman"/>
          <w:bCs/>
        </w:rPr>
        <w:t>,</w:t>
      </w:r>
      <w:r>
        <w:rPr>
          <w:rFonts w:cs="Times New Roman"/>
          <w:bCs/>
        </w:rPr>
        <w:t xml:space="preserve"> a cualquier título</w:t>
      </w:r>
      <w:r w:rsidR="00B37B8A">
        <w:rPr>
          <w:rFonts w:cs="Times New Roman"/>
          <w:bCs/>
        </w:rPr>
        <w:t xml:space="preserve"> </w:t>
      </w:r>
      <w:r>
        <w:rPr>
          <w:rFonts w:cs="Times New Roman"/>
          <w:bCs/>
        </w:rPr>
        <w:t>de los predios afectos, sin perjuicio de su derecho a reclamar el pago a los respectivos contribuyentes.</w:t>
      </w:r>
    </w:p>
    <w:p w14:paraId="448BD254" w14:textId="19C28A5D" w:rsidR="00603A11" w:rsidRPr="00463AE0" w:rsidRDefault="00AB64C3" w:rsidP="00463AE0">
      <w:pPr>
        <w:pStyle w:val="Prrafodelista"/>
        <w:numPr>
          <w:ilvl w:val="2"/>
          <w:numId w:val="16"/>
        </w:numPr>
        <w:spacing w:after="0" w:line="480" w:lineRule="auto"/>
        <w:ind w:left="1134" w:hanging="567"/>
        <w:contextualSpacing w:val="0"/>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 </w:t>
      </w:r>
      <w:bookmarkStart w:id="72" w:name="_Toc61862259"/>
      <w:r w:rsidR="00603A11" w:rsidRPr="00463AE0">
        <w:rPr>
          <w:rFonts w:ascii="Times New Roman" w:hAnsi="Times New Roman" w:cs="Times New Roman"/>
          <w:b/>
          <w:bCs/>
          <w:i/>
          <w:sz w:val="24"/>
          <w:szCs w:val="24"/>
        </w:rPr>
        <w:t>Cálculo</w:t>
      </w:r>
      <w:r w:rsidR="00603A11" w:rsidRPr="00463AE0">
        <w:rPr>
          <w:rFonts w:ascii="Times New Roman" w:hAnsi="Times New Roman" w:cs="Times New Roman"/>
          <w:b/>
          <w:i/>
          <w:sz w:val="24"/>
          <w:szCs w:val="24"/>
        </w:rPr>
        <w:t xml:space="preserve"> del Impuesto Predial</w:t>
      </w:r>
      <w:bookmarkEnd w:id="72"/>
    </w:p>
    <w:p w14:paraId="02FD9C94" w14:textId="5D32A865" w:rsidR="00DA6F44" w:rsidRDefault="00DA6F44" w:rsidP="00463AE0">
      <w:pPr>
        <w:pStyle w:val="Prrafodelista"/>
        <w:spacing w:after="0" w:line="480" w:lineRule="auto"/>
        <w:ind w:left="1134"/>
        <w:contextualSpacing w:val="0"/>
        <w:jc w:val="both"/>
        <w:outlineLvl w:val="2"/>
        <w:rPr>
          <w:rFonts w:cs="Times New Roman"/>
        </w:rPr>
      </w:pPr>
      <w:bookmarkStart w:id="73" w:name="_Toc61599992"/>
      <w:bookmarkStart w:id="74" w:name="_Toc61862260"/>
      <w:r w:rsidRPr="00E342FC">
        <w:rPr>
          <w:rFonts w:ascii="Times New Roman" w:hAnsi="Times New Roman" w:cs="Times New Roman"/>
          <w:sz w:val="24"/>
          <w:szCs w:val="24"/>
        </w:rPr>
        <w:t>A efectos de determinar el valor total de los predios, aplicará los valores arancelarios de terrenos y valores unitarios oficiales de edificación vigente al 31 de octubre del año anterior y las tablas de depreciación por antigüedad y estado de conservación, que formula el Consejo Nacional de Tasaciones -</w:t>
      </w:r>
      <w:r w:rsidR="00B37B8A">
        <w:rPr>
          <w:rFonts w:ascii="Times New Roman" w:hAnsi="Times New Roman" w:cs="Times New Roman"/>
          <w:sz w:val="24"/>
          <w:szCs w:val="24"/>
        </w:rPr>
        <w:t xml:space="preserve"> </w:t>
      </w:r>
      <w:r w:rsidRPr="00E342FC">
        <w:rPr>
          <w:rFonts w:ascii="Times New Roman" w:hAnsi="Times New Roman" w:cs="Times New Roman"/>
          <w:sz w:val="24"/>
          <w:szCs w:val="24"/>
        </w:rPr>
        <w:t xml:space="preserve">CONATA y aprueba anualmente </w:t>
      </w:r>
      <w:r w:rsidRPr="00E342FC">
        <w:rPr>
          <w:rFonts w:ascii="Times New Roman" w:hAnsi="Times New Roman" w:cs="Times New Roman"/>
          <w:sz w:val="24"/>
          <w:szCs w:val="24"/>
        </w:rPr>
        <w:lastRenderedPageBreak/>
        <w:t>el Ministerio de Vivienda, Construcción y Saneamiento mediante Resolución Ministerial.</w:t>
      </w:r>
      <w:bookmarkEnd w:id="73"/>
      <w:bookmarkEnd w:id="74"/>
      <w:r w:rsidRPr="00E342FC">
        <w:rPr>
          <w:rFonts w:ascii="Times New Roman" w:hAnsi="Times New Roman" w:cs="Times New Roman"/>
          <w:sz w:val="24"/>
          <w:szCs w:val="24"/>
        </w:rPr>
        <w:t xml:space="preserve"> </w:t>
      </w:r>
    </w:p>
    <w:p w14:paraId="1AF2C480" w14:textId="77777777" w:rsidR="00DA6F44" w:rsidRDefault="00DA6F44" w:rsidP="00463AE0">
      <w:pPr>
        <w:pStyle w:val="Prrafodelista"/>
        <w:spacing w:after="0" w:line="480" w:lineRule="auto"/>
        <w:ind w:left="1134"/>
        <w:contextualSpacing w:val="0"/>
        <w:jc w:val="both"/>
        <w:outlineLvl w:val="2"/>
        <w:rPr>
          <w:rFonts w:ascii="Times New Roman" w:hAnsi="Times New Roman" w:cs="Times New Roman"/>
          <w:sz w:val="24"/>
          <w:szCs w:val="24"/>
        </w:rPr>
      </w:pPr>
      <w:bookmarkStart w:id="75" w:name="_Toc61599993"/>
      <w:bookmarkStart w:id="76" w:name="_Toc61862261"/>
      <w:r w:rsidRPr="00E342FC">
        <w:rPr>
          <w:rFonts w:ascii="Times New Roman" w:hAnsi="Times New Roman" w:cs="Times New Roman"/>
          <w:sz w:val="24"/>
          <w:szCs w:val="24"/>
        </w:rPr>
        <w:t>Las instalaciones fijas y permanentes serán valorizadas por el contribuyente de acuerdo a la metodología aprobada en el Reglamento Nacional de Tasaciones del Perú, y considerando una depreciación de acuerdo a su antigüedad y estado de conservación, quedando sujeta a fiscalización posterior por la municipalidad respectiva.</w:t>
      </w:r>
      <w:bookmarkEnd w:id="75"/>
      <w:bookmarkEnd w:id="76"/>
    </w:p>
    <w:p w14:paraId="776BDC8E" w14:textId="27818762" w:rsidR="00E342FC" w:rsidRDefault="00603A11" w:rsidP="00463AE0">
      <w:pPr>
        <w:pStyle w:val="Prrafodelista"/>
        <w:spacing w:after="0" w:line="480" w:lineRule="auto"/>
        <w:ind w:left="1134"/>
        <w:contextualSpacing w:val="0"/>
        <w:jc w:val="both"/>
        <w:outlineLvl w:val="2"/>
        <w:rPr>
          <w:rFonts w:ascii="Times New Roman" w:hAnsi="Times New Roman" w:cs="Times New Roman"/>
          <w:sz w:val="24"/>
          <w:szCs w:val="24"/>
        </w:rPr>
      </w:pPr>
      <w:bookmarkStart w:id="77" w:name="_Toc61599994"/>
      <w:bookmarkStart w:id="78" w:name="_Toc61862262"/>
      <w:r w:rsidRPr="00761D2F">
        <w:rPr>
          <w:rFonts w:ascii="Times New Roman" w:hAnsi="Times New Roman" w:cs="Times New Roman"/>
          <w:sz w:val="24"/>
          <w:szCs w:val="24"/>
        </w:rPr>
        <w:t>El impuesto predial se calcula</w:t>
      </w:r>
      <w:r w:rsidR="00761D2F" w:rsidRPr="00761D2F">
        <w:rPr>
          <w:rFonts w:ascii="Times New Roman" w:hAnsi="Times New Roman" w:cs="Times New Roman"/>
          <w:sz w:val="24"/>
          <w:szCs w:val="24"/>
        </w:rPr>
        <w:t xml:space="preserve"> de acuerdo a las tasas </w:t>
      </w:r>
      <w:r w:rsidR="00E342FC" w:rsidRPr="00E342FC">
        <w:rPr>
          <w:rFonts w:ascii="Times New Roman" w:hAnsi="Times New Roman" w:cs="Times New Roman"/>
          <w:sz w:val="24"/>
          <w:szCs w:val="24"/>
        </w:rPr>
        <w:t>o alícuotas del Impuesto Predial: La LTM en el Título II, del artículo 13</w:t>
      </w:r>
      <w:r>
        <w:rPr>
          <w:rFonts w:ascii="Times New Roman" w:hAnsi="Times New Roman" w:cs="Times New Roman"/>
          <w:sz w:val="24"/>
          <w:szCs w:val="24"/>
        </w:rPr>
        <w:t xml:space="preserve">° </w:t>
      </w:r>
      <w:r w:rsidR="00E342FC" w:rsidRPr="00E342FC">
        <w:rPr>
          <w:rFonts w:ascii="Times New Roman" w:hAnsi="Times New Roman" w:cs="Times New Roman"/>
          <w:sz w:val="24"/>
          <w:szCs w:val="24"/>
        </w:rPr>
        <w:t>establece que el impuesto se calcula aplicando la base imponible la escala progresiva acumulativa siguiente:</w:t>
      </w:r>
      <w:bookmarkEnd w:id="77"/>
      <w:bookmarkEnd w:id="78"/>
    </w:p>
    <w:p w14:paraId="2F338A07" w14:textId="77777777" w:rsidR="00240C74" w:rsidRDefault="00240C74" w:rsidP="00463AE0">
      <w:pPr>
        <w:pStyle w:val="Prrafodelista"/>
        <w:spacing w:after="0" w:line="480" w:lineRule="auto"/>
        <w:ind w:left="1134"/>
        <w:contextualSpacing w:val="0"/>
        <w:jc w:val="both"/>
        <w:outlineLvl w:val="2"/>
        <w:rPr>
          <w:rFonts w:cs="Times New Roman"/>
        </w:rPr>
      </w:pPr>
    </w:p>
    <w:tbl>
      <w:tblPr>
        <w:tblStyle w:val="Tablaconcuadrcula"/>
        <w:tblW w:w="0" w:type="auto"/>
        <w:tblInd w:w="1985" w:type="dxa"/>
        <w:tblLook w:val="04A0" w:firstRow="1" w:lastRow="0" w:firstColumn="1" w:lastColumn="0" w:noHBand="0" w:noVBand="1"/>
      </w:tblPr>
      <w:tblGrid>
        <w:gridCol w:w="3337"/>
        <w:gridCol w:w="3331"/>
      </w:tblGrid>
      <w:tr w:rsidR="00761D2F" w14:paraId="619B4B5E" w14:textId="77777777" w:rsidTr="001309EE">
        <w:trPr>
          <w:trHeight w:val="450"/>
        </w:trPr>
        <w:tc>
          <w:tcPr>
            <w:tcW w:w="3337" w:type="dxa"/>
          </w:tcPr>
          <w:p w14:paraId="1CE51EED" w14:textId="24EE1841" w:rsidR="00761D2F" w:rsidRPr="001309EE" w:rsidRDefault="00761D2F" w:rsidP="00761D2F">
            <w:pPr>
              <w:widowControl/>
              <w:suppressAutoHyphens w:val="0"/>
              <w:autoSpaceDN/>
              <w:spacing w:after="160"/>
              <w:textAlignment w:val="auto"/>
              <w:rPr>
                <w:rFonts w:cs="Times New Roman"/>
                <w:b/>
              </w:rPr>
            </w:pPr>
            <w:r w:rsidRPr="001309EE">
              <w:rPr>
                <w:rFonts w:cs="Times New Roman"/>
                <w:b/>
              </w:rPr>
              <w:t xml:space="preserve">Tramo de </w:t>
            </w:r>
            <w:proofErr w:type="spellStart"/>
            <w:r w:rsidR="001309EE" w:rsidRPr="001309EE">
              <w:rPr>
                <w:rFonts w:cs="Times New Roman"/>
                <w:b/>
              </w:rPr>
              <w:t>autovalúo</w:t>
            </w:r>
            <w:proofErr w:type="spellEnd"/>
            <w:r w:rsidRPr="001309EE">
              <w:rPr>
                <w:rFonts w:cs="Times New Roman"/>
                <w:b/>
              </w:rPr>
              <w:t xml:space="preserve"> en UIT</w:t>
            </w:r>
          </w:p>
        </w:tc>
        <w:tc>
          <w:tcPr>
            <w:tcW w:w="3331" w:type="dxa"/>
          </w:tcPr>
          <w:p w14:paraId="1CE03D45" w14:textId="789FE6C1" w:rsidR="00761D2F" w:rsidRPr="001309EE" w:rsidRDefault="001309EE" w:rsidP="00761D2F">
            <w:pPr>
              <w:widowControl/>
              <w:suppressAutoHyphens w:val="0"/>
              <w:autoSpaceDN/>
              <w:spacing w:after="160"/>
              <w:textAlignment w:val="auto"/>
              <w:rPr>
                <w:rFonts w:cs="Times New Roman"/>
                <w:b/>
              </w:rPr>
            </w:pPr>
            <w:r w:rsidRPr="001309EE">
              <w:rPr>
                <w:rFonts w:cs="Times New Roman"/>
                <w:b/>
              </w:rPr>
              <w:t>Alícuotas</w:t>
            </w:r>
            <w:r w:rsidR="00761D2F" w:rsidRPr="001309EE">
              <w:rPr>
                <w:rFonts w:cs="Times New Roman"/>
                <w:b/>
              </w:rPr>
              <w:t xml:space="preserve"> (%)</w:t>
            </w:r>
          </w:p>
        </w:tc>
      </w:tr>
      <w:tr w:rsidR="00761D2F" w14:paraId="16D675CC" w14:textId="77777777" w:rsidTr="001309EE">
        <w:trPr>
          <w:trHeight w:val="1336"/>
        </w:trPr>
        <w:tc>
          <w:tcPr>
            <w:tcW w:w="3337" w:type="dxa"/>
          </w:tcPr>
          <w:p w14:paraId="60DA4587" w14:textId="77777777" w:rsidR="00761D2F" w:rsidRDefault="00761D2F" w:rsidP="00761D2F">
            <w:pPr>
              <w:widowControl/>
              <w:suppressAutoHyphens w:val="0"/>
              <w:autoSpaceDN/>
              <w:spacing w:after="160"/>
              <w:textAlignment w:val="auto"/>
              <w:rPr>
                <w:rFonts w:cs="Times New Roman"/>
              </w:rPr>
            </w:pPr>
            <w:r w:rsidRPr="00E342FC">
              <w:rPr>
                <w:rFonts w:cs="Times New Roman"/>
              </w:rPr>
              <w:t>Hasta 15 UIT</w:t>
            </w:r>
          </w:p>
          <w:p w14:paraId="251F87E3" w14:textId="77777777" w:rsidR="00761D2F" w:rsidRDefault="00761D2F" w:rsidP="00761D2F">
            <w:pPr>
              <w:widowControl/>
              <w:suppressAutoHyphens w:val="0"/>
              <w:autoSpaceDN/>
              <w:spacing w:after="160"/>
              <w:textAlignment w:val="auto"/>
              <w:rPr>
                <w:rFonts w:cs="Times New Roman"/>
              </w:rPr>
            </w:pPr>
            <w:r w:rsidRPr="00E342FC">
              <w:rPr>
                <w:rFonts w:cs="Times New Roman"/>
              </w:rPr>
              <w:t>Más de 15 UIT hasta 60 UIT</w:t>
            </w:r>
            <w:r w:rsidRPr="00E342FC">
              <w:rPr>
                <w:rFonts w:cs="Times New Roman"/>
              </w:rPr>
              <w:tab/>
            </w:r>
          </w:p>
          <w:p w14:paraId="1DA7440B" w14:textId="45ACD6B9" w:rsidR="00761D2F" w:rsidRDefault="00761D2F" w:rsidP="00761D2F">
            <w:pPr>
              <w:widowControl/>
              <w:suppressAutoHyphens w:val="0"/>
              <w:autoSpaceDN/>
              <w:spacing w:after="160"/>
              <w:textAlignment w:val="auto"/>
              <w:rPr>
                <w:rFonts w:cs="Times New Roman"/>
              </w:rPr>
            </w:pPr>
            <w:r w:rsidRPr="00E342FC">
              <w:rPr>
                <w:rFonts w:cs="Times New Roman"/>
              </w:rPr>
              <w:t>Más de 60 UIT</w:t>
            </w:r>
            <w:r w:rsidRPr="00E342FC">
              <w:rPr>
                <w:rFonts w:cs="Times New Roman"/>
              </w:rPr>
              <w:tab/>
            </w:r>
          </w:p>
        </w:tc>
        <w:tc>
          <w:tcPr>
            <w:tcW w:w="3331" w:type="dxa"/>
          </w:tcPr>
          <w:p w14:paraId="48668E02" w14:textId="3B203EF9" w:rsidR="00761D2F" w:rsidRDefault="00761D2F" w:rsidP="00761D2F">
            <w:pPr>
              <w:widowControl/>
              <w:suppressAutoHyphens w:val="0"/>
              <w:autoSpaceDN/>
              <w:spacing w:after="160"/>
              <w:jc w:val="center"/>
              <w:textAlignment w:val="auto"/>
              <w:rPr>
                <w:rFonts w:cs="Times New Roman"/>
              </w:rPr>
            </w:pPr>
            <w:r w:rsidRPr="00E342FC">
              <w:rPr>
                <w:rFonts w:cs="Times New Roman"/>
              </w:rPr>
              <w:t>0.2</w:t>
            </w:r>
          </w:p>
          <w:p w14:paraId="64AC4F8D" w14:textId="5F1CB52A" w:rsidR="00761D2F" w:rsidRDefault="00761D2F" w:rsidP="00761D2F">
            <w:pPr>
              <w:widowControl/>
              <w:suppressAutoHyphens w:val="0"/>
              <w:autoSpaceDN/>
              <w:spacing w:after="160"/>
              <w:jc w:val="center"/>
              <w:textAlignment w:val="auto"/>
              <w:rPr>
                <w:rFonts w:cs="Times New Roman"/>
              </w:rPr>
            </w:pPr>
            <w:r w:rsidRPr="00E342FC">
              <w:rPr>
                <w:rFonts w:cs="Times New Roman"/>
              </w:rPr>
              <w:t>0.6</w:t>
            </w:r>
          </w:p>
          <w:p w14:paraId="34EA2D3E" w14:textId="4041E5F8" w:rsidR="00761D2F" w:rsidRDefault="00761D2F" w:rsidP="00761D2F">
            <w:pPr>
              <w:widowControl/>
              <w:suppressAutoHyphens w:val="0"/>
              <w:autoSpaceDN/>
              <w:spacing w:after="160"/>
              <w:jc w:val="center"/>
              <w:textAlignment w:val="auto"/>
              <w:rPr>
                <w:rFonts w:cs="Times New Roman"/>
              </w:rPr>
            </w:pPr>
            <w:r w:rsidRPr="00E342FC">
              <w:rPr>
                <w:rFonts w:cs="Times New Roman"/>
              </w:rPr>
              <w:t>1.0</w:t>
            </w:r>
          </w:p>
        </w:tc>
      </w:tr>
    </w:tbl>
    <w:p w14:paraId="782C96A4" w14:textId="2BA96672" w:rsidR="00761D2F" w:rsidRPr="00E342FC" w:rsidRDefault="001309EE" w:rsidP="00761D2F">
      <w:pPr>
        <w:widowControl/>
        <w:suppressAutoHyphens w:val="0"/>
        <w:autoSpaceDN/>
        <w:spacing w:after="160" w:line="480" w:lineRule="auto"/>
        <w:ind w:left="1985"/>
        <w:textAlignment w:val="auto"/>
        <w:rPr>
          <w:rFonts w:cs="Times New Roman"/>
        </w:rPr>
      </w:pPr>
      <w:r>
        <w:rPr>
          <w:rFonts w:cs="Times New Roman"/>
        </w:rPr>
        <w:t>Fuente: Ley de Tributación Municipal</w:t>
      </w:r>
    </w:p>
    <w:p w14:paraId="18FE2C86" w14:textId="6DD0E4C5" w:rsidR="00E342FC" w:rsidRDefault="00E342FC" w:rsidP="00463AE0">
      <w:pPr>
        <w:pStyle w:val="Prrafodelista"/>
        <w:spacing w:after="0" w:line="480" w:lineRule="auto"/>
        <w:ind w:left="1134"/>
        <w:contextualSpacing w:val="0"/>
        <w:jc w:val="both"/>
        <w:outlineLvl w:val="2"/>
        <w:rPr>
          <w:rFonts w:ascii="Times New Roman" w:hAnsi="Times New Roman" w:cs="Times New Roman"/>
          <w:sz w:val="24"/>
          <w:szCs w:val="24"/>
        </w:rPr>
      </w:pPr>
      <w:bookmarkStart w:id="79" w:name="_Toc61599995"/>
      <w:bookmarkStart w:id="80" w:name="_Toc61862263"/>
      <w:r w:rsidRPr="00E342FC">
        <w:rPr>
          <w:rFonts w:ascii="Times New Roman" w:hAnsi="Times New Roman" w:cs="Times New Roman"/>
          <w:sz w:val="24"/>
          <w:szCs w:val="24"/>
        </w:rPr>
        <w:t>Las municipalidades están facultadas para establecer un monto mínimo a pagar por concepto del impuesto equivalente a 0.6% de la UIT vigente al 1 de enero del año al que corresponde el impuesto.</w:t>
      </w:r>
      <w:bookmarkEnd w:id="79"/>
      <w:bookmarkEnd w:id="80"/>
    </w:p>
    <w:p w14:paraId="40923F28" w14:textId="77777777" w:rsidR="00463AE0" w:rsidRDefault="00463AE0" w:rsidP="00463AE0">
      <w:pPr>
        <w:pStyle w:val="Prrafodelista"/>
        <w:tabs>
          <w:tab w:val="left" w:pos="426"/>
          <w:tab w:val="left" w:pos="851"/>
          <w:tab w:val="left" w:pos="960"/>
          <w:tab w:val="left" w:pos="1276"/>
        </w:tabs>
        <w:spacing w:line="480" w:lineRule="auto"/>
        <w:ind w:left="360"/>
        <w:jc w:val="both"/>
        <w:rPr>
          <w:rFonts w:cs="Times New Roman"/>
        </w:rPr>
      </w:pPr>
    </w:p>
    <w:p w14:paraId="0FCD7154" w14:textId="57EC886B" w:rsidR="00DA6F44" w:rsidRPr="00B37B8A" w:rsidRDefault="00CC0876" w:rsidP="00463AE0">
      <w:pPr>
        <w:pStyle w:val="Prrafodelista"/>
        <w:numPr>
          <w:ilvl w:val="3"/>
          <w:numId w:val="16"/>
        </w:numPr>
        <w:tabs>
          <w:tab w:val="left" w:pos="1134"/>
          <w:tab w:val="left" w:pos="1985"/>
        </w:tabs>
        <w:spacing w:after="0" w:line="480" w:lineRule="auto"/>
        <w:ind w:left="1134" w:firstLine="0"/>
        <w:contextualSpacing w:val="0"/>
        <w:jc w:val="both"/>
        <w:outlineLvl w:val="2"/>
        <w:rPr>
          <w:rFonts w:ascii="Times New Roman" w:hAnsi="Times New Roman" w:cs="Times New Roman"/>
          <w:b/>
          <w:i/>
          <w:sz w:val="24"/>
          <w:szCs w:val="24"/>
        </w:rPr>
      </w:pPr>
      <w:bookmarkStart w:id="81" w:name="_Toc61862264"/>
      <w:r w:rsidRPr="00B37B8A">
        <w:rPr>
          <w:rFonts w:ascii="Times New Roman" w:hAnsi="Times New Roman" w:cs="Times New Roman"/>
          <w:b/>
          <w:bCs/>
          <w:i/>
          <w:sz w:val="24"/>
          <w:szCs w:val="24"/>
        </w:rPr>
        <w:t>Cálculo</w:t>
      </w:r>
      <w:r w:rsidRPr="00B37B8A">
        <w:rPr>
          <w:rFonts w:ascii="Times New Roman" w:hAnsi="Times New Roman" w:cs="Times New Roman"/>
          <w:b/>
          <w:i/>
          <w:sz w:val="24"/>
          <w:szCs w:val="24"/>
        </w:rPr>
        <w:t xml:space="preserve"> del valor del predio – base imponible</w:t>
      </w:r>
      <w:bookmarkEnd w:id="81"/>
    </w:p>
    <w:p w14:paraId="283A5547" w14:textId="638CD065" w:rsidR="00CC0876" w:rsidRDefault="00CC0876" w:rsidP="00DA6F44">
      <w:pPr>
        <w:widowControl/>
        <w:suppressAutoHyphens w:val="0"/>
        <w:autoSpaceDN/>
        <w:spacing w:after="160" w:line="480" w:lineRule="auto"/>
        <w:ind w:left="1985"/>
        <w:textAlignment w:val="auto"/>
        <w:rPr>
          <w:rFonts w:cs="Times New Roman"/>
        </w:rPr>
      </w:pPr>
      <w:r>
        <w:rPr>
          <w:rFonts w:cs="Times New Roman"/>
        </w:rPr>
        <w:t xml:space="preserve">Para </w:t>
      </w:r>
      <w:r w:rsidR="00463AE0">
        <w:rPr>
          <w:rFonts w:cs="Times New Roman"/>
        </w:rPr>
        <w:t>la determinación de la deuda tributaria, es necesario mencionar algunas premisas que se tiene que considerar para el cálculo:</w:t>
      </w:r>
    </w:p>
    <w:p w14:paraId="7D41E220" w14:textId="2E116258" w:rsidR="00463AE0" w:rsidRPr="00B37B8A" w:rsidRDefault="00463AE0" w:rsidP="00DA6F44">
      <w:pPr>
        <w:widowControl/>
        <w:suppressAutoHyphens w:val="0"/>
        <w:autoSpaceDN/>
        <w:spacing w:after="160" w:line="480" w:lineRule="auto"/>
        <w:ind w:left="1985"/>
        <w:textAlignment w:val="auto"/>
        <w:rPr>
          <w:rFonts w:cs="Times New Roman"/>
          <w:b/>
          <w:iCs/>
        </w:rPr>
      </w:pPr>
      <w:r w:rsidRPr="00B37B8A">
        <w:rPr>
          <w:rFonts w:cs="Times New Roman"/>
          <w:b/>
          <w:iCs/>
        </w:rPr>
        <w:t xml:space="preserve">La base imponible </w:t>
      </w:r>
    </w:p>
    <w:p w14:paraId="2DB7AFAE" w14:textId="27375714" w:rsidR="005770B2" w:rsidRDefault="005770B2" w:rsidP="005770B2">
      <w:pPr>
        <w:widowControl/>
        <w:suppressAutoHyphens w:val="0"/>
        <w:autoSpaceDN/>
        <w:spacing w:after="160" w:line="480" w:lineRule="auto"/>
        <w:ind w:left="1985"/>
        <w:textAlignment w:val="auto"/>
        <w:rPr>
          <w:rFonts w:cs="Times New Roman"/>
        </w:rPr>
      </w:pPr>
      <w:r w:rsidRPr="00E342FC">
        <w:rPr>
          <w:rFonts w:cs="Times New Roman"/>
        </w:rPr>
        <w:lastRenderedPageBreak/>
        <w:t>Según el artículo 11</w:t>
      </w:r>
      <w:r w:rsidR="0025513E">
        <w:rPr>
          <w:rFonts w:cs="Times New Roman"/>
        </w:rPr>
        <w:t>°</w:t>
      </w:r>
      <w:r w:rsidRPr="00E342FC">
        <w:rPr>
          <w:rFonts w:cs="Times New Roman"/>
        </w:rPr>
        <w:t xml:space="preserve"> del TUO de la Ley de Tributación Municipal; la base imponible para la determinación del impuesto está constituida por el valor total de los predios del contribuyente ubicados en cada jurisdicción distrital. </w:t>
      </w:r>
    </w:p>
    <w:p w14:paraId="2AB03812" w14:textId="323331F2" w:rsidR="00463AE0" w:rsidRPr="00E342FC" w:rsidRDefault="0025513E" w:rsidP="00463AE0">
      <w:pPr>
        <w:widowControl/>
        <w:suppressAutoHyphens w:val="0"/>
        <w:autoSpaceDN/>
        <w:spacing w:after="160" w:line="480" w:lineRule="auto"/>
        <w:ind w:left="1985"/>
        <w:textAlignment w:val="auto"/>
        <w:rPr>
          <w:rFonts w:cs="Times New Roman"/>
        </w:rPr>
      </w:pPr>
      <w:r>
        <w:rPr>
          <w:rFonts w:cs="Times New Roman"/>
        </w:rPr>
        <w:t>La base imponible e</w:t>
      </w:r>
      <w:r w:rsidR="00463AE0" w:rsidRPr="00E342FC">
        <w:rPr>
          <w:rFonts w:cs="Times New Roman"/>
        </w:rPr>
        <w:t>stá constituida por el valor total de los predios del contribuyente ubicados en cada jurisdicción distrital, estará constituida por el valor arancelario del terreno y los valores unitarios de edificación, aprobados por el Ministerio de Vivienda, Construcción y Saneamiento (MTCVC), la cual será de forma anual. (</w:t>
      </w:r>
      <w:proofErr w:type="spellStart"/>
      <w:r w:rsidR="00463AE0" w:rsidRPr="00E342FC">
        <w:rPr>
          <w:rFonts w:cs="Times New Roman"/>
        </w:rPr>
        <w:t>Pacherros</w:t>
      </w:r>
      <w:proofErr w:type="spellEnd"/>
      <w:r w:rsidR="00463AE0" w:rsidRPr="00E342FC">
        <w:rPr>
          <w:rFonts w:cs="Times New Roman"/>
        </w:rPr>
        <w:t>, A. &amp; Castillo, J., 2015, p. 274).</w:t>
      </w:r>
    </w:p>
    <w:p w14:paraId="3397BCD1" w14:textId="6FDD6958" w:rsidR="00CC0876" w:rsidRPr="0025513E" w:rsidRDefault="005770B2" w:rsidP="00DA6F44">
      <w:pPr>
        <w:widowControl/>
        <w:suppressAutoHyphens w:val="0"/>
        <w:autoSpaceDN/>
        <w:spacing w:after="160" w:line="480" w:lineRule="auto"/>
        <w:ind w:left="1985"/>
        <w:textAlignment w:val="auto"/>
        <w:rPr>
          <w:rFonts w:cs="Times New Roman"/>
          <w:b/>
          <w:iCs/>
        </w:rPr>
      </w:pPr>
      <w:r w:rsidRPr="0025513E">
        <w:rPr>
          <w:rFonts w:cs="Times New Roman"/>
          <w:b/>
          <w:iCs/>
        </w:rPr>
        <w:t>Valores Unitarios Oficiales de Edificación, Valores Arancelarios de Terrenos y Tablas de Depreciación</w:t>
      </w:r>
    </w:p>
    <w:p w14:paraId="33FE5039" w14:textId="45B5DAE6" w:rsidR="005770B2" w:rsidRDefault="005770B2" w:rsidP="00DA6F44">
      <w:pPr>
        <w:widowControl/>
        <w:suppressAutoHyphens w:val="0"/>
        <w:autoSpaceDN/>
        <w:spacing w:after="160" w:line="480" w:lineRule="auto"/>
        <w:ind w:left="1985"/>
        <w:textAlignment w:val="auto"/>
        <w:rPr>
          <w:rFonts w:cs="Times New Roman"/>
        </w:rPr>
      </w:pPr>
      <w:r>
        <w:rPr>
          <w:rFonts w:cs="Times New Roman"/>
        </w:rPr>
        <w:t xml:space="preserve">Son aprobados por el Ministerio de Vivienda, Construcción y Saneamiento mediante Resolución Ministerial </w:t>
      </w:r>
      <w:r w:rsidR="00E06DAA">
        <w:rPr>
          <w:rFonts w:cs="Times New Roman"/>
        </w:rPr>
        <w:t xml:space="preserve">vigente al 31 de octubre del año anterior. En </w:t>
      </w:r>
      <w:r>
        <w:rPr>
          <w:rFonts w:cs="Times New Roman"/>
        </w:rPr>
        <w:t xml:space="preserve">el caso de no publicarse la misma, se </w:t>
      </w:r>
      <w:r w:rsidR="00B60AEE">
        <w:rPr>
          <w:rFonts w:cs="Times New Roman"/>
        </w:rPr>
        <w:t>actualizará</w:t>
      </w:r>
      <w:r>
        <w:rPr>
          <w:rFonts w:cs="Times New Roman"/>
        </w:rPr>
        <w:t xml:space="preserve"> los valores de la base imponible del año anterior como máximo en el mismo porcentaje en que se incrementa la UIT</w:t>
      </w:r>
      <w:r w:rsidR="00E06DAA">
        <w:rPr>
          <w:rFonts w:cs="Times New Roman"/>
        </w:rPr>
        <w:t xml:space="preserve"> (Artículo 11° y 12° del TUO de la Ley de Tributación Municipal).</w:t>
      </w:r>
    </w:p>
    <w:p w14:paraId="1DD78386" w14:textId="4E1E0B85" w:rsidR="005770B2" w:rsidRPr="0025513E" w:rsidRDefault="005770B2" w:rsidP="00DA6F44">
      <w:pPr>
        <w:widowControl/>
        <w:suppressAutoHyphens w:val="0"/>
        <w:autoSpaceDN/>
        <w:spacing w:after="160" w:line="480" w:lineRule="auto"/>
        <w:ind w:left="1985"/>
        <w:textAlignment w:val="auto"/>
        <w:rPr>
          <w:rFonts w:cs="Times New Roman"/>
          <w:b/>
          <w:iCs/>
        </w:rPr>
      </w:pPr>
      <w:r w:rsidRPr="0025513E">
        <w:rPr>
          <w:rFonts w:cs="Times New Roman"/>
          <w:b/>
          <w:iCs/>
        </w:rPr>
        <w:t>Valor del Predio</w:t>
      </w:r>
    </w:p>
    <w:p w14:paraId="57816454" w14:textId="44C798E3" w:rsidR="00DA6F44" w:rsidRDefault="00E06DAA" w:rsidP="00DA6F44">
      <w:pPr>
        <w:widowControl/>
        <w:suppressAutoHyphens w:val="0"/>
        <w:autoSpaceDN/>
        <w:spacing w:after="160" w:line="480" w:lineRule="auto"/>
        <w:ind w:left="1985"/>
        <w:textAlignment w:val="auto"/>
        <w:rPr>
          <w:rFonts w:cs="Times New Roman"/>
        </w:rPr>
      </w:pPr>
      <w:r>
        <w:rPr>
          <w:rFonts w:cs="Times New Roman"/>
        </w:rPr>
        <w:t>Se encuentra constituido por el valor del terreno, el valor de la construcción y otras instalaciones.</w:t>
      </w:r>
    </w:p>
    <w:p w14:paraId="18B72308" w14:textId="491EBA7D" w:rsidR="00E06DAA" w:rsidRDefault="00E06DAA" w:rsidP="00DA6F44">
      <w:pPr>
        <w:widowControl/>
        <w:suppressAutoHyphens w:val="0"/>
        <w:autoSpaceDN/>
        <w:spacing w:after="160" w:line="480" w:lineRule="auto"/>
        <w:ind w:left="1985"/>
        <w:textAlignment w:val="auto"/>
        <w:rPr>
          <w:rFonts w:cs="Times New Roman"/>
        </w:rPr>
      </w:pPr>
      <w:r w:rsidRPr="00E06DAA">
        <w:rPr>
          <w:rFonts w:cs="Times New Roman"/>
          <w:b/>
        </w:rPr>
        <w:lastRenderedPageBreak/>
        <w:t>Valor del predio</w:t>
      </w:r>
      <w:r>
        <w:rPr>
          <w:rFonts w:cs="Times New Roman"/>
        </w:rPr>
        <w:t xml:space="preserve"> = valor del terreno + valor de construcción + otras instalaciones.</w:t>
      </w:r>
    </w:p>
    <w:p w14:paraId="662589A7" w14:textId="7F4FC556" w:rsidR="00E06DAA" w:rsidRDefault="00A37A47" w:rsidP="00A37A47">
      <w:pPr>
        <w:widowControl/>
        <w:suppressAutoHyphens w:val="0"/>
        <w:autoSpaceDN/>
        <w:spacing w:after="160" w:line="480" w:lineRule="auto"/>
        <w:ind w:left="2880" w:firstLine="5"/>
        <w:textAlignment w:val="auto"/>
        <w:rPr>
          <w:rFonts w:cs="Times New Roman"/>
        </w:rPr>
      </w:pPr>
      <w:r w:rsidRPr="00A37A47">
        <w:rPr>
          <w:rFonts w:cs="Times New Roman"/>
          <w:b/>
        </w:rPr>
        <w:t>Valor del terreno:</w:t>
      </w:r>
      <w:r>
        <w:rPr>
          <w:rFonts w:cs="Times New Roman"/>
        </w:rPr>
        <w:t xml:space="preserve"> es el valor por metro cuadrado del terreno, que será multiplicado por el valor arancelario que corresponda a la cuadra donde se encuentre ubicado el predio (según plano arancelario aprobado por el Ministerio de Vivienda, Construcción y Saneamiento al 31 de octubre del año anterior), por área de terreno en metro cuadrado.</w:t>
      </w:r>
    </w:p>
    <w:p w14:paraId="3AE519B0" w14:textId="53CDA494" w:rsidR="00E06DAA" w:rsidRDefault="006135C6" w:rsidP="006135C6">
      <w:pPr>
        <w:widowControl/>
        <w:suppressAutoHyphens w:val="0"/>
        <w:autoSpaceDN/>
        <w:spacing w:after="160" w:line="480" w:lineRule="auto"/>
        <w:ind w:left="2705" w:firstLine="175"/>
        <w:textAlignment w:val="auto"/>
        <w:rPr>
          <w:rFonts w:cs="Times New Roman"/>
        </w:rPr>
      </w:pPr>
      <w:r w:rsidRPr="006135C6">
        <w:rPr>
          <w:rFonts w:cs="Times New Roman"/>
          <w:b/>
        </w:rPr>
        <w:t>Valor del Terreno</w:t>
      </w:r>
      <w:r>
        <w:rPr>
          <w:rFonts w:cs="Times New Roman"/>
        </w:rPr>
        <w:t xml:space="preserve"> = área de terreno x valor del arancel (m2)</w:t>
      </w:r>
    </w:p>
    <w:p w14:paraId="22C0A6D9" w14:textId="4FCF945C" w:rsidR="006135C6" w:rsidRPr="00D85D90" w:rsidRDefault="006135C6" w:rsidP="00DA6F44">
      <w:pPr>
        <w:widowControl/>
        <w:suppressAutoHyphens w:val="0"/>
        <w:autoSpaceDN/>
        <w:spacing w:after="160" w:line="480" w:lineRule="auto"/>
        <w:ind w:left="1985"/>
        <w:textAlignment w:val="auto"/>
        <w:rPr>
          <w:rFonts w:cs="Times New Roman"/>
          <w:b/>
          <w:iCs/>
        </w:rPr>
      </w:pPr>
      <w:r w:rsidRPr="00D85D90">
        <w:rPr>
          <w:rFonts w:cs="Times New Roman"/>
          <w:b/>
          <w:iCs/>
        </w:rPr>
        <w:t xml:space="preserve">Valor de la construcción </w:t>
      </w:r>
    </w:p>
    <w:p w14:paraId="132FA220" w14:textId="6A41B350" w:rsidR="006135C6" w:rsidRDefault="006135C6" w:rsidP="00DA6F44">
      <w:pPr>
        <w:widowControl/>
        <w:suppressAutoHyphens w:val="0"/>
        <w:autoSpaceDN/>
        <w:spacing w:after="160" w:line="480" w:lineRule="auto"/>
        <w:ind w:left="1985"/>
        <w:textAlignment w:val="auto"/>
        <w:rPr>
          <w:rFonts w:cs="Times New Roman"/>
        </w:rPr>
      </w:pPr>
      <w:r>
        <w:rPr>
          <w:rFonts w:cs="Times New Roman"/>
        </w:rPr>
        <w:t>Está constituido por el valor del área construida del predio (metro cuadrado), se determina por la multiplicación del valor unitario depreciado por el área construida.</w:t>
      </w:r>
    </w:p>
    <w:p w14:paraId="7588E517" w14:textId="5797007E" w:rsidR="006135C6" w:rsidRDefault="006135C6" w:rsidP="006135C6">
      <w:pPr>
        <w:widowControl/>
        <w:suppressAutoHyphens w:val="0"/>
        <w:autoSpaceDN/>
        <w:spacing w:after="160" w:line="480" w:lineRule="auto"/>
        <w:ind w:left="2705" w:firstLine="175"/>
        <w:textAlignment w:val="auto"/>
        <w:rPr>
          <w:rFonts w:cs="Times New Roman"/>
          <w:b/>
        </w:rPr>
      </w:pPr>
      <w:r w:rsidRPr="006135C6">
        <w:rPr>
          <w:rFonts w:cs="Times New Roman"/>
          <w:b/>
        </w:rPr>
        <w:t>Valor unitario depreciado</w:t>
      </w:r>
    </w:p>
    <w:p w14:paraId="63D208C9" w14:textId="6C9B924D" w:rsidR="006135C6" w:rsidRDefault="00BD056D" w:rsidP="00BD056D">
      <w:pPr>
        <w:widowControl/>
        <w:suppressAutoHyphens w:val="0"/>
        <w:autoSpaceDN/>
        <w:spacing w:after="160" w:line="480" w:lineRule="auto"/>
        <w:ind w:left="2880" w:firstLine="5"/>
        <w:textAlignment w:val="auto"/>
        <w:rPr>
          <w:rFonts w:cs="Times New Roman"/>
        </w:rPr>
      </w:pPr>
      <w:r w:rsidRPr="00BD056D">
        <w:rPr>
          <w:rFonts w:cs="Times New Roman"/>
        </w:rPr>
        <w:t>Se obtiene de la suma</w:t>
      </w:r>
      <w:r>
        <w:rPr>
          <w:rFonts w:cs="Times New Roman"/>
        </w:rPr>
        <w:t xml:space="preserve"> de los valores de las categorías de edificación según la Tabla de Valores Unitarios Oficiales de Edificación, a cuyo resultado se aplicará el porcentaje de depreciación por material, antigüedad y estado previsto de las tablas incorporadas al Reglamento Nacional de Tasaciones (elaboradas por el Ministerio de Vivienda, Construcción y Saneamiento)</w:t>
      </w:r>
    </w:p>
    <w:p w14:paraId="6A2EAC6E" w14:textId="15002338" w:rsidR="00BD056D" w:rsidRDefault="00BD056D" w:rsidP="00BD056D">
      <w:pPr>
        <w:widowControl/>
        <w:suppressAutoHyphens w:val="0"/>
        <w:autoSpaceDN/>
        <w:spacing w:after="160" w:line="480" w:lineRule="auto"/>
        <w:ind w:left="2885"/>
        <w:textAlignment w:val="auto"/>
        <w:rPr>
          <w:rFonts w:cs="Times New Roman"/>
          <w:b/>
        </w:rPr>
      </w:pPr>
      <w:r w:rsidRPr="006135C6">
        <w:rPr>
          <w:rFonts w:cs="Times New Roman"/>
          <w:b/>
        </w:rPr>
        <w:lastRenderedPageBreak/>
        <w:t>Valor unitario depreciado</w:t>
      </w:r>
      <w:r>
        <w:rPr>
          <w:rFonts w:cs="Times New Roman"/>
          <w:b/>
        </w:rPr>
        <w:t xml:space="preserve"> = </w:t>
      </w:r>
      <w:r w:rsidRPr="00BD056D">
        <w:rPr>
          <w:rFonts w:cs="Times New Roman"/>
        </w:rPr>
        <w:t>valor unitario de la construcción x</w:t>
      </w:r>
      <w:r w:rsidR="00D85D90">
        <w:rPr>
          <w:rFonts w:cs="Times New Roman"/>
          <w:b/>
        </w:rPr>
        <w:t xml:space="preserve"> </w:t>
      </w:r>
      <w:r w:rsidRPr="00BD056D">
        <w:rPr>
          <w:rFonts w:cs="Times New Roman"/>
        </w:rPr>
        <w:t>(1-</w:t>
      </w:r>
      <w:r w:rsidR="00D85D90">
        <w:rPr>
          <w:rFonts w:cs="Times New Roman"/>
        </w:rPr>
        <w:t xml:space="preserve"> </w:t>
      </w:r>
      <w:r w:rsidRPr="00BD056D">
        <w:rPr>
          <w:rFonts w:cs="Times New Roman"/>
        </w:rPr>
        <w:t>depreciación)</w:t>
      </w:r>
      <w:r w:rsidR="00D85D90">
        <w:rPr>
          <w:rFonts w:cs="Times New Roman"/>
        </w:rPr>
        <w:t>.</w:t>
      </w:r>
    </w:p>
    <w:p w14:paraId="425FA44B" w14:textId="57BBDEA0" w:rsidR="00BD056D" w:rsidRPr="00D85D90" w:rsidRDefault="00BD056D" w:rsidP="00BD056D">
      <w:pPr>
        <w:widowControl/>
        <w:suppressAutoHyphens w:val="0"/>
        <w:autoSpaceDN/>
        <w:spacing w:after="160" w:line="480" w:lineRule="auto"/>
        <w:ind w:left="1985"/>
        <w:textAlignment w:val="auto"/>
        <w:rPr>
          <w:rFonts w:cs="Times New Roman"/>
          <w:b/>
          <w:iCs/>
        </w:rPr>
      </w:pPr>
      <w:r w:rsidRPr="00D85D90">
        <w:rPr>
          <w:rFonts w:cs="Times New Roman"/>
          <w:b/>
          <w:iCs/>
        </w:rPr>
        <w:t>Valor de otras</w:t>
      </w:r>
      <w:r w:rsidRPr="00D85D90">
        <w:rPr>
          <w:rFonts w:cs="Times New Roman"/>
          <w:iCs/>
        </w:rPr>
        <w:t xml:space="preserve"> </w:t>
      </w:r>
      <w:r w:rsidRPr="00D85D90">
        <w:rPr>
          <w:rFonts w:cs="Times New Roman"/>
          <w:b/>
          <w:iCs/>
        </w:rPr>
        <w:t>instalaciones</w:t>
      </w:r>
    </w:p>
    <w:p w14:paraId="65EEB8BF" w14:textId="4153CE4C" w:rsidR="00BD056D" w:rsidRDefault="00BD056D" w:rsidP="00BD056D">
      <w:pPr>
        <w:widowControl/>
        <w:suppressAutoHyphens w:val="0"/>
        <w:autoSpaceDN/>
        <w:spacing w:after="160" w:line="480" w:lineRule="auto"/>
        <w:ind w:left="1985"/>
        <w:textAlignment w:val="auto"/>
        <w:rPr>
          <w:rFonts w:cs="Times New Roman"/>
        </w:rPr>
      </w:pPr>
      <w:r>
        <w:rPr>
          <w:rFonts w:cs="Times New Roman"/>
        </w:rPr>
        <w:t>Para la determinación del valor de las edificaciones con características especiales</w:t>
      </w:r>
      <w:r w:rsidR="00795A8D">
        <w:rPr>
          <w:rFonts w:cs="Times New Roman"/>
        </w:rPr>
        <w:t>, de las obras complementarias, instalaciones fijas y permanentes. Por lo que se deberá de aplicar el factor de Oficialización (FO) vigente, de acuerdo a lo señalado en el Reglamento Nacional de Tasaciones del Perú.</w:t>
      </w:r>
    </w:p>
    <w:p w14:paraId="471E00DE" w14:textId="77777777" w:rsidR="00D85D90" w:rsidRPr="00BD056D" w:rsidRDefault="00D85D90" w:rsidP="00BD056D">
      <w:pPr>
        <w:widowControl/>
        <w:suppressAutoHyphens w:val="0"/>
        <w:autoSpaceDN/>
        <w:spacing w:after="160" w:line="480" w:lineRule="auto"/>
        <w:ind w:left="1985"/>
        <w:textAlignment w:val="auto"/>
        <w:rPr>
          <w:rFonts w:cs="Times New Roman"/>
        </w:rPr>
      </w:pPr>
    </w:p>
    <w:p w14:paraId="2D3BED81" w14:textId="31A25416" w:rsidR="00C80690" w:rsidRDefault="00E342FC" w:rsidP="00090A12">
      <w:pPr>
        <w:pStyle w:val="Prrafodelista"/>
        <w:numPr>
          <w:ilvl w:val="2"/>
          <w:numId w:val="16"/>
        </w:numPr>
        <w:spacing w:after="0" w:line="480" w:lineRule="auto"/>
        <w:ind w:left="1134" w:hanging="567"/>
        <w:contextualSpacing w:val="0"/>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 </w:t>
      </w:r>
      <w:bookmarkStart w:id="82" w:name="_Toc61862265"/>
      <w:r w:rsidR="00C80690">
        <w:rPr>
          <w:rFonts w:ascii="Times New Roman" w:hAnsi="Times New Roman" w:cs="Times New Roman"/>
          <w:b/>
          <w:bCs/>
          <w:sz w:val="24"/>
          <w:szCs w:val="24"/>
        </w:rPr>
        <w:t>Presentación de la declaración jurada</w:t>
      </w:r>
      <w:bookmarkEnd w:id="82"/>
    </w:p>
    <w:p w14:paraId="6057BFF1" w14:textId="65141485" w:rsidR="00E342FC" w:rsidRDefault="00E342FC" w:rsidP="00E342FC">
      <w:pPr>
        <w:pStyle w:val="Prrafodelista"/>
        <w:spacing w:after="0" w:line="480" w:lineRule="auto"/>
        <w:ind w:left="1134"/>
        <w:contextualSpacing w:val="0"/>
        <w:outlineLvl w:val="2"/>
        <w:rPr>
          <w:rFonts w:ascii="Times New Roman" w:hAnsi="Times New Roman" w:cs="Times New Roman"/>
          <w:sz w:val="24"/>
          <w:szCs w:val="24"/>
        </w:rPr>
      </w:pPr>
      <w:bookmarkStart w:id="83" w:name="_Toc61599998"/>
      <w:bookmarkStart w:id="84" w:name="_Toc61862266"/>
      <w:r w:rsidRPr="00B57598">
        <w:rPr>
          <w:rFonts w:ascii="Times New Roman" w:hAnsi="Times New Roman" w:cs="Times New Roman"/>
          <w:sz w:val="24"/>
          <w:szCs w:val="24"/>
        </w:rPr>
        <w:t>Los contribuyentes se encuentran obligados a presentar Declaración Jurada</w:t>
      </w:r>
      <w:r>
        <w:rPr>
          <w:rFonts w:ascii="Times New Roman" w:hAnsi="Times New Roman" w:cs="Times New Roman"/>
          <w:sz w:val="24"/>
          <w:szCs w:val="24"/>
        </w:rPr>
        <w:t xml:space="preserve"> de acuerdo al artículo 14° de la L</w:t>
      </w:r>
      <w:r w:rsidR="001309EE">
        <w:rPr>
          <w:rFonts w:ascii="Times New Roman" w:hAnsi="Times New Roman" w:cs="Times New Roman"/>
          <w:sz w:val="24"/>
          <w:szCs w:val="24"/>
        </w:rPr>
        <w:t xml:space="preserve">ey de </w:t>
      </w:r>
      <w:r>
        <w:rPr>
          <w:rFonts w:ascii="Times New Roman" w:hAnsi="Times New Roman" w:cs="Times New Roman"/>
          <w:sz w:val="24"/>
          <w:szCs w:val="24"/>
        </w:rPr>
        <w:t>T</w:t>
      </w:r>
      <w:r w:rsidR="001309EE">
        <w:rPr>
          <w:rFonts w:ascii="Times New Roman" w:hAnsi="Times New Roman" w:cs="Times New Roman"/>
          <w:sz w:val="24"/>
          <w:szCs w:val="24"/>
        </w:rPr>
        <w:t xml:space="preserve">ributación </w:t>
      </w:r>
      <w:r>
        <w:rPr>
          <w:rFonts w:ascii="Times New Roman" w:hAnsi="Times New Roman" w:cs="Times New Roman"/>
          <w:sz w:val="24"/>
          <w:szCs w:val="24"/>
        </w:rPr>
        <w:t>M</w:t>
      </w:r>
      <w:r w:rsidR="001309EE">
        <w:rPr>
          <w:rFonts w:ascii="Times New Roman" w:hAnsi="Times New Roman" w:cs="Times New Roman"/>
          <w:sz w:val="24"/>
          <w:szCs w:val="24"/>
        </w:rPr>
        <w:t>unicipal</w:t>
      </w:r>
      <w:r w:rsidRPr="00B57598">
        <w:rPr>
          <w:rFonts w:ascii="Times New Roman" w:hAnsi="Times New Roman" w:cs="Times New Roman"/>
          <w:sz w:val="24"/>
          <w:szCs w:val="24"/>
        </w:rPr>
        <w:t>:</w:t>
      </w:r>
      <w:bookmarkEnd w:id="83"/>
      <w:bookmarkEnd w:id="84"/>
    </w:p>
    <w:p w14:paraId="216B6EB3" w14:textId="52FF27CD" w:rsidR="00E342FC" w:rsidRDefault="00E342FC" w:rsidP="00E342FC">
      <w:pPr>
        <w:pStyle w:val="Prrafodelista"/>
        <w:spacing w:after="0" w:line="480" w:lineRule="auto"/>
        <w:ind w:left="1134"/>
        <w:contextualSpacing w:val="0"/>
        <w:outlineLvl w:val="2"/>
        <w:rPr>
          <w:rFonts w:ascii="Times New Roman" w:hAnsi="Times New Roman" w:cs="Times New Roman"/>
          <w:sz w:val="24"/>
          <w:szCs w:val="24"/>
        </w:rPr>
      </w:pPr>
      <w:bookmarkStart w:id="85" w:name="_Toc61599999"/>
      <w:bookmarkStart w:id="86" w:name="_Toc61862267"/>
      <w:r>
        <w:rPr>
          <w:rFonts w:ascii="Times New Roman" w:hAnsi="Times New Roman" w:cs="Times New Roman"/>
          <w:sz w:val="24"/>
          <w:szCs w:val="24"/>
        </w:rPr>
        <w:t xml:space="preserve">Anualmente, </w:t>
      </w:r>
      <w:r w:rsidR="00D85D90">
        <w:rPr>
          <w:rFonts w:ascii="Times New Roman" w:hAnsi="Times New Roman" w:cs="Times New Roman"/>
          <w:sz w:val="24"/>
          <w:szCs w:val="24"/>
        </w:rPr>
        <w:t xml:space="preserve">hasta </w:t>
      </w:r>
      <w:r>
        <w:rPr>
          <w:rFonts w:ascii="Times New Roman" w:hAnsi="Times New Roman" w:cs="Times New Roman"/>
          <w:sz w:val="24"/>
          <w:szCs w:val="24"/>
        </w:rPr>
        <w:t>el último día hábil del mes de febrero, salvo que la Municipalidad establezca una prórroga.</w:t>
      </w:r>
      <w:bookmarkEnd w:id="85"/>
      <w:bookmarkEnd w:id="86"/>
    </w:p>
    <w:p w14:paraId="31827CF4" w14:textId="7007D80C" w:rsidR="00E342FC" w:rsidRDefault="00E342FC" w:rsidP="00E342FC">
      <w:pPr>
        <w:pStyle w:val="Prrafodelista"/>
        <w:spacing w:after="0" w:line="480" w:lineRule="auto"/>
        <w:ind w:left="1134"/>
        <w:contextualSpacing w:val="0"/>
        <w:outlineLvl w:val="2"/>
        <w:rPr>
          <w:rFonts w:ascii="Times New Roman" w:hAnsi="Times New Roman" w:cs="Times New Roman"/>
          <w:sz w:val="24"/>
          <w:szCs w:val="24"/>
        </w:rPr>
      </w:pPr>
      <w:bookmarkStart w:id="87" w:name="_Toc61600000"/>
      <w:bookmarkStart w:id="88" w:name="_Toc61862268"/>
      <w:r>
        <w:rPr>
          <w:rFonts w:ascii="Times New Roman" w:hAnsi="Times New Roman" w:cs="Times New Roman"/>
          <w:sz w:val="24"/>
          <w:szCs w:val="24"/>
        </w:rPr>
        <w:t>Cuando se efectúa cualquier transferencia de dominio del predio o se transfieran a un concesionario la posesión de los predios integrantes de una concesión efectuada al amparo del Decreto Supremo N° 059-96-PCM, o cuando la posesión de éstos revierta el estado, así como cuando el predio sufra modificaciones en sus características que sobrepasen el valor de 5</w:t>
      </w:r>
      <w:r w:rsidR="00D85D90">
        <w:rPr>
          <w:rFonts w:ascii="Times New Roman" w:hAnsi="Times New Roman" w:cs="Times New Roman"/>
          <w:sz w:val="24"/>
          <w:szCs w:val="24"/>
        </w:rPr>
        <w:t xml:space="preserve"> </w:t>
      </w:r>
      <w:r>
        <w:rPr>
          <w:rFonts w:ascii="Times New Roman" w:hAnsi="Times New Roman" w:cs="Times New Roman"/>
          <w:sz w:val="24"/>
          <w:szCs w:val="24"/>
        </w:rPr>
        <w:t>UIT. En estos casos la D</w:t>
      </w:r>
      <w:r w:rsidR="00D85D90">
        <w:rPr>
          <w:rFonts w:ascii="Times New Roman" w:hAnsi="Times New Roman" w:cs="Times New Roman"/>
          <w:sz w:val="24"/>
          <w:szCs w:val="24"/>
        </w:rPr>
        <w:t xml:space="preserve">eclaración </w:t>
      </w:r>
      <w:r>
        <w:rPr>
          <w:rFonts w:ascii="Times New Roman" w:hAnsi="Times New Roman" w:cs="Times New Roman"/>
          <w:sz w:val="24"/>
          <w:szCs w:val="24"/>
        </w:rPr>
        <w:t>J</w:t>
      </w:r>
      <w:r w:rsidR="00024783">
        <w:rPr>
          <w:rFonts w:ascii="Times New Roman" w:hAnsi="Times New Roman" w:cs="Times New Roman"/>
          <w:sz w:val="24"/>
          <w:szCs w:val="24"/>
        </w:rPr>
        <w:t>urada</w:t>
      </w:r>
      <w:r>
        <w:rPr>
          <w:rFonts w:ascii="Times New Roman" w:hAnsi="Times New Roman" w:cs="Times New Roman"/>
          <w:sz w:val="24"/>
          <w:szCs w:val="24"/>
        </w:rPr>
        <w:t xml:space="preserve"> debe presentarse hasta el último día hábil del mes siguiente de producidos los hechos.</w:t>
      </w:r>
      <w:bookmarkEnd w:id="87"/>
      <w:bookmarkEnd w:id="88"/>
    </w:p>
    <w:p w14:paraId="760071C2" w14:textId="5B0C14FF" w:rsidR="00E342FC" w:rsidRDefault="00E342FC" w:rsidP="00E342FC">
      <w:pPr>
        <w:pStyle w:val="Prrafodelista"/>
        <w:spacing w:after="0" w:line="480" w:lineRule="auto"/>
        <w:ind w:left="1134"/>
        <w:contextualSpacing w:val="0"/>
        <w:outlineLvl w:val="2"/>
        <w:rPr>
          <w:rFonts w:ascii="Times New Roman" w:hAnsi="Times New Roman" w:cs="Times New Roman"/>
          <w:sz w:val="24"/>
          <w:szCs w:val="24"/>
        </w:rPr>
      </w:pPr>
      <w:bookmarkStart w:id="89" w:name="_Toc61600001"/>
      <w:bookmarkStart w:id="90" w:name="_Toc61862269"/>
      <w:r>
        <w:rPr>
          <w:rFonts w:ascii="Times New Roman" w:hAnsi="Times New Roman" w:cs="Times New Roman"/>
          <w:sz w:val="24"/>
          <w:szCs w:val="24"/>
        </w:rPr>
        <w:lastRenderedPageBreak/>
        <w:t>Cuando así lo determine la administración tributaria para la generalidad de contribuyentes del plazo que determine para tal fin.</w:t>
      </w:r>
      <w:bookmarkEnd w:id="89"/>
      <w:bookmarkEnd w:id="90"/>
    </w:p>
    <w:p w14:paraId="7D1B5368" w14:textId="0D555B3A" w:rsidR="00E342FC" w:rsidRPr="00B57598" w:rsidRDefault="00E342FC" w:rsidP="00E342FC">
      <w:pPr>
        <w:pStyle w:val="Prrafodelista"/>
        <w:spacing w:after="0" w:line="480" w:lineRule="auto"/>
        <w:ind w:left="1134"/>
        <w:contextualSpacing w:val="0"/>
        <w:outlineLvl w:val="2"/>
        <w:rPr>
          <w:rFonts w:ascii="Times New Roman" w:hAnsi="Times New Roman" w:cs="Times New Roman"/>
          <w:sz w:val="24"/>
          <w:szCs w:val="24"/>
        </w:rPr>
      </w:pPr>
      <w:bookmarkStart w:id="91" w:name="_Toc61600002"/>
      <w:bookmarkStart w:id="92" w:name="_Toc61862270"/>
      <w:r>
        <w:rPr>
          <w:rFonts w:ascii="Times New Roman" w:hAnsi="Times New Roman" w:cs="Times New Roman"/>
          <w:sz w:val="24"/>
          <w:szCs w:val="24"/>
        </w:rPr>
        <w:t>El Ministerio de Economía y Finanzas (2015), el incumplimiento de la presentación de la declaración jurada traerá como consecuencia la comisión de una infracción sancionada con la imposición de una multa equivalente al 100% de la UIT en el caso de que el contribuyente sea una persona jurídica, en tanto que la sanción equivaldrá al 50% de la UIT cuando se trate de personas naturales y sucesiones indivisas. Asimismo, la presentación de la declaración jurada faculta a la administración tributaria municipal para que pueda emitir las órdenes de pago correspondientes en el caso del no pago del impuesto, en la medida en que el monto del tributo ha sido autoliquidado por el propio contribuyente. Manuales para la mejora de la recaudación del Impuesto Predial (Manual N° 1 Marco Normativo) Lima – Perú. Esto otorgará mayor facilidad para que la administración tributaria efectúe el cobro de la deuda al contribuyente, pues, las órdenes de pago tienen carácter ejecutivo, en tal sentido, un reclamo no puede suspender la cobranza coactiva ya iniciada.</w:t>
      </w:r>
      <w:bookmarkEnd w:id="91"/>
      <w:bookmarkEnd w:id="92"/>
    </w:p>
    <w:p w14:paraId="33DE95BC" w14:textId="77777777" w:rsidR="00E342FC" w:rsidRDefault="00E342FC" w:rsidP="00E342FC">
      <w:pPr>
        <w:pStyle w:val="Prrafodelista"/>
        <w:spacing w:after="0" w:line="480" w:lineRule="auto"/>
        <w:ind w:left="1134"/>
        <w:contextualSpacing w:val="0"/>
        <w:jc w:val="both"/>
        <w:outlineLvl w:val="2"/>
        <w:rPr>
          <w:rFonts w:ascii="Times New Roman" w:hAnsi="Times New Roman" w:cs="Times New Roman"/>
          <w:b/>
          <w:bCs/>
          <w:sz w:val="24"/>
          <w:szCs w:val="24"/>
        </w:rPr>
      </w:pPr>
    </w:p>
    <w:p w14:paraId="41E8FCFC" w14:textId="29FDBCCB" w:rsidR="001A0DA1" w:rsidRDefault="001A0DA1" w:rsidP="00090A12">
      <w:pPr>
        <w:pStyle w:val="Prrafodelista"/>
        <w:numPr>
          <w:ilvl w:val="2"/>
          <w:numId w:val="16"/>
        </w:numPr>
        <w:spacing w:after="0" w:line="480" w:lineRule="auto"/>
        <w:ind w:left="1134" w:hanging="567"/>
        <w:contextualSpacing w:val="0"/>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 </w:t>
      </w:r>
      <w:bookmarkStart w:id="93" w:name="_Toc61862271"/>
      <w:r>
        <w:rPr>
          <w:rFonts w:ascii="Times New Roman" w:hAnsi="Times New Roman" w:cs="Times New Roman"/>
          <w:b/>
          <w:bCs/>
          <w:sz w:val="24"/>
          <w:szCs w:val="24"/>
        </w:rPr>
        <w:t>Formas de pago</w:t>
      </w:r>
      <w:r w:rsidR="002910EF">
        <w:rPr>
          <w:rFonts w:ascii="Times New Roman" w:hAnsi="Times New Roman" w:cs="Times New Roman"/>
          <w:b/>
          <w:bCs/>
          <w:sz w:val="24"/>
          <w:szCs w:val="24"/>
        </w:rPr>
        <w:t xml:space="preserve"> del impuesto predial</w:t>
      </w:r>
      <w:bookmarkEnd w:id="93"/>
    </w:p>
    <w:p w14:paraId="7BD87040" w14:textId="5EB6BF8E" w:rsidR="002910EF" w:rsidRDefault="002910EF" w:rsidP="002910EF">
      <w:pPr>
        <w:pStyle w:val="Prrafodelista"/>
        <w:spacing w:after="0" w:line="480" w:lineRule="auto"/>
        <w:ind w:left="1134"/>
        <w:contextualSpacing w:val="0"/>
        <w:jc w:val="both"/>
        <w:outlineLvl w:val="2"/>
        <w:rPr>
          <w:rFonts w:ascii="Times New Roman" w:hAnsi="Times New Roman" w:cs="Times New Roman"/>
          <w:bCs/>
          <w:sz w:val="24"/>
          <w:szCs w:val="24"/>
        </w:rPr>
      </w:pPr>
      <w:bookmarkStart w:id="94" w:name="_Toc61600004"/>
      <w:bookmarkStart w:id="95" w:name="_Toc61862272"/>
      <w:r w:rsidRPr="002910EF">
        <w:rPr>
          <w:rFonts w:ascii="Times New Roman" w:hAnsi="Times New Roman" w:cs="Times New Roman"/>
          <w:bCs/>
          <w:sz w:val="24"/>
          <w:szCs w:val="24"/>
        </w:rPr>
        <w:t xml:space="preserve">(Durán &amp; Mejía, 2015), </w:t>
      </w:r>
      <w:r>
        <w:rPr>
          <w:rFonts w:ascii="Times New Roman" w:hAnsi="Times New Roman" w:cs="Times New Roman"/>
          <w:bCs/>
          <w:sz w:val="24"/>
          <w:szCs w:val="24"/>
        </w:rPr>
        <w:t>el impuesto predial podrá cancelarse de la siguiente manera:</w:t>
      </w:r>
      <w:bookmarkEnd w:id="94"/>
      <w:bookmarkEnd w:id="95"/>
    </w:p>
    <w:p w14:paraId="761F404E" w14:textId="7236D8BF" w:rsidR="002910EF" w:rsidRDefault="002910EF" w:rsidP="002910EF">
      <w:pPr>
        <w:pStyle w:val="Prrafodelista"/>
        <w:spacing w:after="0" w:line="480" w:lineRule="auto"/>
        <w:ind w:left="1134"/>
        <w:contextualSpacing w:val="0"/>
        <w:jc w:val="both"/>
        <w:outlineLvl w:val="2"/>
        <w:rPr>
          <w:rFonts w:ascii="Times New Roman" w:hAnsi="Times New Roman" w:cs="Times New Roman"/>
          <w:bCs/>
          <w:sz w:val="24"/>
          <w:szCs w:val="24"/>
        </w:rPr>
      </w:pPr>
      <w:bookmarkStart w:id="96" w:name="_Toc61600005"/>
      <w:bookmarkStart w:id="97" w:name="_Toc61862273"/>
      <w:r>
        <w:rPr>
          <w:rFonts w:ascii="Times New Roman" w:hAnsi="Times New Roman" w:cs="Times New Roman"/>
          <w:bCs/>
          <w:sz w:val="24"/>
          <w:szCs w:val="24"/>
        </w:rPr>
        <w:t>Al contado, hasta el último día hábil del mes de febrero de cada año</w:t>
      </w:r>
      <w:bookmarkEnd w:id="96"/>
      <w:bookmarkEnd w:id="97"/>
      <w:r w:rsidR="007D2981">
        <w:rPr>
          <w:rFonts w:ascii="Times New Roman" w:hAnsi="Times New Roman" w:cs="Times New Roman"/>
          <w:bCs/>
          <w:sz w:val="24"/>
          <w:szCs w:val="24"/>
        </w:rPr>
        <w:t>.</w:t>
      </w:r>
    </w:p>
    <w:p w14:paraId="4ECB6658" w14:textId="6236F95E" w:rsidR="00232DEF" w:rsidRDefault="002910EF" w:rsidP="002910EF">
      <w:pPr>
        <w:pStyle w:val="Prrafodelista"/>
        <w:spacing w:after="0" w:line="480" w:lineRule="auto"/>
        <w:ind w:left="1134"/>
        <w:contextualSpacing w:val="0"/>
        <w:jc w:val="both"/>
        <w:outlineLvl w:val="2"/>
        <w:rPr>
          <w:rFonts w:ascii="Times New Roman" w:hAnsi="Times New Roman" w:cs="Times New Roman"/>
          <w:bCs/>
          <w:sz w:val="24"/>
          <w:szCs w:val="24"/>
        </w:rPr>
      </w:pPr>
      <w:bookmarkStart w:id="98" w:name="_Toc61600006"/>
      <w:bookmarkStart w:id="99" w:name="_Toc61862274"/>
      <w:r>
        <w:rPr>
          <w:rFonts w:ascii="Times New Roman" w:hAnsi="Times New Roman" w:cs="Times New Roman"/>
          <w:bCs/>
          <w:sz w:val="24"/>
          <w:szCs w:val="24"/>
        </w:rPr>
        <w:t>En forma fraccionada, en cuatro cuotas trimestrales, las cuales serán equivalentes</w:t>
      </w:r>
      <w:r w:rsidR="00232DEF">
        <w:rPr>
          <w:rFonts w:ascii="Times New Roman" w:hAnsi="Times New Roman" w:cs="Times New Roman"/>
          <w:bCs/>
          <w:sz w:val="24"/>
          <w:szCs w:val="24"/>
        </w:rPr>
        <w:t xml:space="preserve"> a un cuarto del impuesto total, el cronograma es el siguiente.</w:t>
      </w:r>
      <w:bookmarkEnd w:id="98"/>
      <w:bookmarkEnd w:id="99"/>
    </w:p>
    <w:p w14:paraId="720984C1" w14:textId="77777777" w:rsidR="007D2981" w:rsidRPr="002910EF" w:rsidRDefault="007D2981" w:rsidP="002910EF">
      <w:pPr>
        <w:pStyle w:val="Prrafodelista"/>
        <w:spacing w:after="0" w:line="480" w:lineRule="auto"/>
        <w:ind w:left="1134"/>
        <w:contextualSpacing w:val="0"/>
        <w:jc w:val="both"/>
        <w:outlineLvl w:val="2"/>
        <w:rPr>
          <w:rFonts w:ascii="Times New Roman" w:hAnsi="Times New Roman" w:cs="Times New Roman"/>
          <w:bCs/>
          <w:sz w:val="24"/>
          <w:szCs w:val="24"/>
        </w:rPr>
      </w:pPr>
    </w:p>
    <w:tbl>
      <w:tblPr>
        <w:tblStyle w:val="Tablaconcuadrcula"/>
        <w:tblW w:w="0" w:type="auto"/>
        <w:tblInd w:w="1134" w:type="dxa"/>
        <w:tblLook w:val="04A0" w:firstRow="1" w:lastRow="0" w:firstColumn="1" w:lastColumn="0" w:noHBand="0" w:noVBand="1"/>
      </w:tblPr>
      <w:tblGrid>
        <w:gridCol w:w="2405"/>
        <w:gridCol w:w="4536"/>
      </w:tblGrid>
      <w:tr w:rsidR="00232DEF" w14:paraId="00CB9643" w14:textId="77777777" w:rsidTr="00232DEF">
        <w:tc>
          <w:tcPr>
            <w:tcW w:w="2405" w:type="dxa"/>
          </w:tcPr>
          <w:p w14:paraId="2116B33E" w14:textId="78FDB976" w:rsidR="00232DEF" w:rsidRPr="007D2981" w:rsidRDefault="00232DEF" w:rsidP="002910EF">
            <w:pPr>
              <w:pStyle w:val="Prrafodelista"/>
              <w:spacing w:after="0" w:line="480" w:lineRule="auto"/>
              <w:ind w:left="0"/>
              <w:contextualSpacing w:val="0"/>
              <w:jc w:val="both"/>
              <w:outlineLvl w:val="2"/>
              <w:rPr>
                <w:rFonts w:ascii="Times New Roman" w:hAnsi="Times New Roman" w:cs="Times New Roman"/>
                <w:b/>
                <w:sz w:val="24"/>
                <w:szCs w:val="24"/>
              </w:rPr>
            </w:pPr>
            <w:bookmarkStart w:id="100" w:name="_Toc61600007"/>
            <w:bookmarkStart w:id="101" w:name="_Toc61862275"/>
            <w:r w:rsidRPr="007D2981">
              <w:rPr>
                <w:rFonts w:ascii="Times New Roman" w:hAnsi="Times New Roman" w:cs="Times New Roman"/>
                <w:b/>
                <w:sz w:val="24"/>
                <w:szCs w:val="24"/>
              </w:rPr>
              <w:lastRenderedPageBreak/>
              <w:t>Cuota fecha</w:t>
            </w:r>
            <w:bookmarkEnd w:id="100"/>
            <w:bookmarkEnd w:id="101"/>
          </w:p>
        </w:tc>
        <w:tc>
          <w:tcPr>
            <w:tcW w:w="4536" w:type="dxa"/>
          </w:tcPr>
          <w:p w14:paraId="7EE70C30" w14:textId="59B081C2" w:rsidR="00232DEF" w:rsidRPr="007D2981" w:rsidRDefault="00232DEF" w:rsidP="002910EF">
            <w:pPr>
              <w:pStyle w:val="Prrafodelista"/>
              <w:spacing w:after="0" w:line="480" w:lineRule="auto"/>
              <w:ind w:left="0"/>
              <w:contextualSpacing w:val="0"/>
              <w:jc w:val="both"/>
              <w:outlineLvl w:val="2"/>
              <w:rPr>
                <w:rFonts w:ascii="Times New Roman" w:hAnsi="Times New Roman" w:cs="Times New Roman"/>
                <w:b/>
                <w:sz w:val="24"/>
                <w:szCs w:val="24"/>
              </w:rPr>
            </w:pPr>
            <w:bookmarkStart w:id="102" w:name="_Toc61600008"/>
            <w:bookmarkStart w:id="103" w:name="_Toc61862276"/>
            <w:r w:rsidRPr="007D2981">
              <w:rPr>
                <w:rFonts w:ascii="Times New Roman" w:hAnsi="Times New Roman" w:cs="Times New Roman"/>
                <w:b/>
                <w:sz w:val="24"/>
                <w:szCs w:val="24"/>
              </w:rPr>
              <w:t>Límite de pago</w:t>
            </w:r>
            <w:bookmarkEnd w:id="102"/>
            <w:bookmarkEnd w:id="103"/>
          </w:p>
        </w:tc>
      </w:tr>
      <w:tr w:rsidR="00232DEF" w14:paraId="26D00668" w14:textId="77777777" w:rsidTr="00232DEF">
        <w:tc>
          <w:tcPr>
            <w:tcW w:w="2405" w:type="dxa"/>
          </w:tcPr>
          <w:p w14:paraId="636EC5DE" w14:textId="441BD2BA" w:rsidR="00232DEF" w:rsidRDefault="00232DEF" w:rsidP="002910EF">
            <w:pPr>
              <w:pStyle w:val="Prrafodelista"/>
              <w:spacing w:after="0" w:line="480" w:lineRule="auto"/>
              <w:ind w:left="0"/>
              <w:contextualSpacing w:val="0"/>
              <w:jc w:val="both"/>
              <w:outlineLvl w:val="2"/>
              <w:rPr>
                <w:rFonts w:ascii="Times New Roman" w:hAnsi="Times New Roman" w:cs="Times New Roman"/>
                <w:bCs/>
                <w:sz w:val="24"/>
                <w:szCs w:val="24"/>
              </w:rPr>
            </w:pPr>
            <w:bookmarkStart w:id="104" w:name="_Toc61600009"/>
            <w:bookmarkStart w:id="105" w:name="_Toc61862277"/>
            <w:r>
              <w:rPr>
                <w:rFonts w:ascii="Times New Roman" w:hAnsi="Times New Roman" w:cs="Times New Roman"/>
                <w:bCs/>
                <w:sz w:val="24"/>
                <w:szCs w:val="24"/>
              </w:rPr>
              <w:t>Primera</w:t>
            </w:r>
            <w:bookmarkEnd w:id="104"/>
            <w:bookmarkEnd w:id="105"/>
          </w:p>
          <w:p w14:paraId="1A7F8DDB" w14:textId="451C077A" w:rsidR="00232DEF" w:rsidRDefault="00232DEF" w:rsidP="002910EF">
            <w:pPr>
              <w:pStyle w:val="Prrafodelista"/>
              <w:spacing w:after="0" w:line="480" w:lineRule="auto"/>
              <w:ind w:left="0"/>
              <w:contextualSpacing w:val="0"/>
              <w:jc w:val="both"/>
              <w:outlineLvl w:val="2"/>
              <w:rPr>
                <w:rFonts w:ascii="Times New Roman" w:hAnsi="Times New Roman" w:cs="Times New Roman"/>
                <w:bCs/>
                <w:sz w:val="24"/>
                <w:szCs w:val="24"/>
              </w:rPr>
            </w:pPr>
            <w:bookmarkStart w:id="106" w:name="_Toc61600010"/>
            <w:bookmarkStart w:id="107" w:name="_Toc61862278"/>
            <w:r>
              <w:rPr>
                <w:rFonts w:ascii="Times New Roman" w:hAnsi="Times New Roman" w:cs="Times New Roman"/>
                <w:bCs/>
                <w:sz w:val="24"/>
                <w:szCs w:val="24"/>
              </w:rPr>
              <w:t>Segunda</w:t>
            </w:r>
            <w:bookmarkEnd w:id="106"/>
            <w:bookmarkEnd w:id="107"/>
          </w:p>
          <w:p w14:paraId="5F57BDDE" w14:textId="3670829E" w:rsidR="00232DEF" w:rsidRDefault="00232DEF" w:rsidP="002910EF">
            <w:pPr>
              <w:pStyle w:val="Prrafodelista"/>
              <w:spacing w:after="0" w:line="480" w:lineRule="auto"/>
              <w:ind w:left="0"/>
              <w:contextualSpacing w:val="0"/>
              <w:jc w:val="both"/>
              <w:outlineLvl w:val="2"/>
              <w:rPr>
                <w:rFonts w:ascii="Times New Roman" w:hAnsi="Times New Roman" w:cs="Times New Roman"/>
                <w:bCs/>
                <w:sz w:val="24"/>
                <w:szCs w:val="24"/>
              </w:rPr>
            </w:pPr>
            <w:bookmarkStart w:id="108" w:name="_Toc61600011"/>
            <w:bookmarkStart w:id="109" w:name="_Toc61862279"/>
            <w:r>
              <w:rPr>
                <w:rFonts w:ascii="Times New Roman" w:hAnsi="Times New Roman" w:cs="Times New Roman"/>
                <w:bCs/>
                <w:sz w:val="24"/>
                <w:szCs w:val="24"/>
              </w:rPr>
              <w:t>Tercera</w:t>
            </w:r>
            <w:bookmarkEnd w:id="108"/>
            <w:bookmarkEnd w:id="109"/>
          </w:p>
          <w:p w14:paraId="1D502F88" w14:textId="2A2D04DC" w:rsidR="00232DEF" w:rsidRDefault="00876590" w:rsidP="002910EF">
            <w:pPr>
              <w:pStyle w:val="Prrafodelista"/>
              <w:spacing w:after="0" w:line="480" w:lineRule="auto"/>
              <w:ind w:left="0"/>
              <w:contextualSpacing w:val="0"/>
              <w:jc w:val="both"/>
              <w:outlineLvl w:val="2"/>
              <w:rPr>
                <w:rFonts w:ascii="Times New Roman" w:hAnsi="Times New Roman" w:cs="Times New Roman"/>
                <w:bCs/>
                <w:sz w:val="24"/>
                <w:szCs w:val="24"/>
              </w:rPr>
            </w:pPr>
            <w:bookmarkStart w:id="110" w:name="_Toc61600012"/>
            <w:bookmarkStart w:id="111" w:name="_Toc61862280"/>
            <w:r>
              <w:rPr>
                <w:rFonts w:ascii="Times New Roman" w:hAnsi="Times New Roman" w:cs="Times New Roman"/>
                <w:bCs/>
                <w:sz w:val="24"/>
                <w:szCs w:val="24"/>
              </w:rPr>
              <w:t>C</w:t>
            </w:r>
            <w:r w:rsidR="00232DEF">
              <w:rPr>
                <w:rFonts w:ascii="Times New Roman" w:hAnsi="Times New Roman" w:cs="Times New Roman"/>
                <w:bCs/>
                <w:sz w:val="24"/>
                <w:szCs w:val="24"/>
              </w:rPr>
              <w:t>uarta</w:t>
            </w:r>
            <w:bookmarkEnd w:id="110"/>
            <w:bookmarkEnd w:id="111"/>
          </w:p>
        </w:tc>
        <w:tc>
          <w:tcPr>
            <w:tcW w:w="4536" w:type="dxa"/>
          </w:tcPr>
          <w:p w14:paraId="66BB10F2" w14:textId="77777777" w:rsidR="00232DEF" w:rsidRDefault="00232DEF" w:rsidP="002910EF">
            <w:pPr>
              <w:pStyle w:val="Prrafodelista"/>
              <w:spacing w:after="0" w:line="480" w:lineRule="auto"/>
              <w:ind w:left="0"/>
              <w:contextualSpacing w:val="0"/>
              <w:jc w:val="both"/>
              <w:outlineLvl w:val="2"/>
              <w:rPr>
                <w:rFonts w:ascii="Times New Roman" w:hAnsi="Times New Roman" w:cs="Times New Roman"/>
                <w:bCs/>
                <w:sz w:val="24"/>
                <w:szCs w:val="24"/>
              </w:rPr>
            </w:pPr>
            <w:bookmarkStart w:id="112" w:name="_Toc61600013"/>
            <w:bookmarkStart w:id="113" w:name="_Toc61862281"/>
            <w:r>
              <w:rPr>
                <w:rFonts w:ascii="Times New Roman" w:hAnsi="Times New Roman" w:cs="Times New Roman"/>
                <w:bCs/>
                <w:sz w:val="24"/>
                <w:szCs w:val="24"/>
              </w:rPr>
              <w:t>Hasta el último día hábil del mes de febrero</w:t>
            </w:r>
            <w:bookmarkEnd w:id="112"/>
            <w:bookmarkEnd w:id="113"/>
          </w:p>
          <w:p w14:paraId="3B6DD078" w14:textId="42732679" w:rsidR="00232DEF" w:rsidRDefault="00232DEF" w:rsidP="002910EF">
            <w:pPr>
              <w:pStyle w:val="Prrafodelista"/>
              <w:spacing w:after="0" w:line="480" w:lineRule="auto"/>
              <w:ind w:left="0"/>
              <w:contextualSpacing w:val="0"/>
              <w:jc w:val="both"/>
              <w:outlineLvl w:val="2"/>
              <w:rPr>
                <w:rFonts w:ascii="Times New Roman" w:hAnsi="Times New Roman" w:cs="Times New Roman"/>
                <w:bCs/>
                <w:sz w:val="24"/>
                <w:szCs w:val="24"/>
              </w:rPr>
            </w:pPr>
            <w:bookmarkStart w:id="114" w:name="_Toc61600014"/>
            <w:bookmarkStart w:id="115" w:name="_Toc61862282"/>
            <w:r>
              <w:rPr>
                <w:rFonts w:ascii="Times New Roman" w:hAnsi="Times New Roman" w:cs="Times New Roman"/>
                <w:bCs/>
                <w:sz w:val="24"/>
                <w:szCs w:val="24"/>
              </w:rPr>
              <w:t>Hasta el último día hábil del mes de mayo</w:t>
            </w:r>
            <w:bookmarkEnd w:id="114"/>
            <w:bookmarkEnd w:id="115"/>
          </w:p>
          <w:p w14:paraId="74442A2B" w14:textId="5697D449" w:rsidR="00232DEF" w:rsidRDefault="00232DEF" w:rsidP="002910EF">
            <w:pPr>
              <w:pStyle w:val="Prrafodelista"/>
              <w:spacing w:after="0" w:line="480" w:lineRule="auto"/>
              <w:ind w:left="0"/>
              <w:contextualSpacing w:val="0"/>
              <w:jc w:val="both"/>
              <w:outlineLvl w:val="2"/>
              <w:rPr>
                <w:rFonts w:ascii="Times New Roman" w:hAnsi="Times New Roman" w:cs="Times New Roman"/>
                <w:bCs/>
                <w:sz w:val="24"/>
                <w:szCs w:val="24"/>
              </w:rPr>
            </w:pPr>
            <w:bookmarkStart w:id="116" w:name="_Toc61600015"/>
            <w:bookmarkStart w:id="117" w:name="_Toc61862283"/>
            <w:r>
              <w:rPr>
                <w:rFonts w:ascii="Times New Roman" w:hAnsi="Times New Roman" w:cs="Times New Roman"/>
                <w:bCs/>
                <w:sz w:val="24"/>
                <w:szCs w:val="24"/>
              </w:rPr>
              <w:t>Hasta el último día hábil del mes de agosto</w:t>
            </w:r>
            <w:bookmarkEnd w:id="116"/>
            <w:bookmarkEnd w:id="117"/>
          </w:p>
          <w:p w14:paraId="283C27CF" w14:textId="19B7D6AE" w:rsidR="00232DEF" w:rsidRDefault="00232DEF" w:rsidP="002910EF">
            <w:pPr>
              <w:pStyle w:val="Prrafodelista"/>
              <w:spacing w:after="0" w:line="480" w:lineRule="auto"/>
              <w:ind w:left="0"/>
              <w:contextualSpacing w:val="0"/>
              <w:jc w:val="both"/>
              <w:outlineLvl w:val="2"/>
              <w:rPr>
                <w:rFonts w:ascii="Times New Roman" w:hAnsi="Times New Roman" w:cs="Times New Roman"/>
                <w:bCs/>
                <w:sz w:val="24"/>
                <w:szCs w:val="24"/>
              </w:rPr>
            </w:pPr>
            <w:bookmarkStart w:id="118" w:name="_Toc61600016"/>
            <w:bookmarkStart w:id="119" w:name="_Toc61862284"/>
            <w:r>
              <w:rPr>
                <w:rFonts w:ascii="Times New Roman" w:hAnsi="Times New Roman" w:cs="Times New Roman"/>
                <w:bCs/>
                <w:sz w:val="24"/>
                <w:szCs w:val="24"/>
              </w:rPr>
              <w:t>Hasta el último día hábil del mes de noviembre</w:t>
            </w:r>
            <w:bookmarkEnd w:id="118"/>
            <w:bookmarkEnd w:id="119"/>
          </w:p>
        </w:tc>
      </w:tr>
    </w:tbl>
    <w:p w14:paraId="64502184" w14:textId="77777777" w:rsidR="007D2981" w:rsidRPr="00E342FC" w:rsidRDefault="007D2981" w:rsidP="007D2981">
      <w:pPr>
        <w:widowControl/>
        <w:suppressAutoHyphens w:val="0"/>
        <w:autoSpaceDN/>
        <w:spacing w:after="160" w:line="480" w:lineRule="auto"/>
        <w:ind w:left="414" w:firstLine="720"/>
        <w:textAlignment w:val="auto"/>
        <w:rPr>
          <w:rFonts w:cs="Times New Roman"/>
        </w:rPr>
      </w:pPr>
      <w:bookmarkStart w:id="120" w:name="_Toc61600017"/>
      <w:bookmarkStart w:id="121" w:name="_Toc61862285"/>
      <w:r>
        <w:rPr>
          <w:rFonts w:cs="Times New Roman"/>
        </w:rPr>
        <w:t>Fuente: Ley de Tributación Municipal</w:t>
      </w:r>
    </w:p>
    <w:p w14:paraId="601DF902" w14:textId="3D26024F" w:rsidR="002910EF" w:rsidRPr="002910EF" w:rsidRDefault="00232DEF" w:rsidP="002910EF">
      <w:pPr>
        <w:pStyle w:val="Prrafodelista"/>
        <w:spacing w:after="0" w:line="480" w:lineRule="auto"/>
        <w:ind w:left="1134"/>
        <w:contextualSpacing w:val="0"/>
        <w:jc w:val="both"/>
        <w:outlineLvl w:val="2"/>
        <w:rPr>
          <w:rFonts w:ascii="Times New Roman" w:hAnsi="Times New Roman" w:cs="Times New Roman"/>
          <w:bCs/>
          <w:sz w:val="24"/>
          <w:szCs w:val="24"/>
        </w:rPr>
      </w:pPr>
      <w:r>
        <w:rPr>
          <w:rFonts w:ascii="Times New Roman" w:hAnsi="Times New Roman" w:cs="Times New Roman"/>
          <w:bCs/>
          <w:sz w:val="24"/>
          <w:szCs w:val="24"/>
        </w:rPr>
        <w:t>Debe tenerse en cuenta que la Ley de Tributación Municipal otorga al administrado y/o contribuyente la facultad de elegir el modo de pago, hasta el vencimiento de la obligación tributaria. En tal sentido, si el administrado y/o contribuyente no ejerció tal derecho, la administración tributaria tiene la facultad de iniciar una cobranza coactiva.</w:t>
      </w:r>
      <w:bookmarkEnd w:id="120"/>
      <w:bookmarkEnd w:id="121"/>
    </w:p>
    <w:p w14:paraId="617A4033" w14:textId="5D3CE300" w:rsidR="002910EF" w:rsidRPr="006C0133" w:rsidRDefault="006C0133" w:rsidP="002910EF">
      <w:pPr>
        <w:pStyle w:val="Prrafodelista"/>
        <w:spacing w:after="0" w:line="480" w:lineRule="auto"/>
        <w:ind w:left="1134"/>
        <w:contextualSpacing w:val="0"/>
        <w:jc w:val="both"/>
        <w:outlineLvl w:val="2"/>
        <w:rPr>
          <w:rFonts w:ascii="Times New Roman" w:hAnsi="Times New Roman" w:cs="Times New Roman"/>
          <w:sz w:val="24"/>
          <w:szCs w:val="24"/>
        </w:rPr>
      </w:pPr>
      <w:bookmarkStart w:id="122" w:name="_Toc61862286"/>
      <w:r>
        <w:rPr>
          <w:rFonts w:ascii="Times New Roman" w:hAnsi="Times New Roman" w:cs="Times New Roman"/>
          <w:sz w:val="24"/>
          <w:szCs w:val="24"/>
        </w:rPr>
        <w:t>Según el artículo 16° hace referencia en cuanto; t</w:t>
      </w:r>
      <w:r w:rsidRPr="006C0133">
        <w:rPr>
          <w:rFonts w:ascii="Times New Roman" w:hAnsi="Times New Roman" w:cs="Times New Roman"/>
          <w:sz w:val="24"/>
          <w:szCs w:val="24"/>
        </w:rPr>
        <w:t xml:space="preserve">ratándose </w:t>
      </w:r>
      <w:r>
        <w:rPr>
          <w:rFonts w:ascii="Times New Roman" w:hAnsi="Times New Roman" w:cs="Times New Roman"/>
          <w:sz w:val="24"/>
          <w:szCs w:val="24"/>
        </w:rPr>
        <w:t>de las transferencias a que se refiere el inciso b) del artículo 14, el transferente deberá cancelar el íntegro del impuesto adeudado hasta el último día hábil del mes siguiente de producida la transferencia. Vale decir, que el contribuyente que quiere transferir una propiedad tiene que cancelar la totalidad del impuesto predial.</w:t>
      </w:r>
      <w:bookmarkEnd w:id="122"/>
    </w:p>
    <w:p w14:paraId="54A387BC" w14:textId="3CC3726F" w:rsidR="002910EF" w:rsidRDefault="002910EF" w:rsidP="006C0133">
      <w:pPr>
        <w:pStyle w:val="Prrafodelista"/>
        <w:spacing w:after="0" w:line="480" w:lineRule="auto"/>
        <w:ind w:left="1134"/>
        <w:contextualSpacing w:val="0"/>
        <w:jc w:val="both"/>
        <w:outlineLvl w:val="2"/>
        <w:rPr>
          <w:rFonts w:ascii="Times New Roman" w:hAnsi="Times New Roman" w:cs="Times New Roman"/>
          <w:b/>
          <w:bCs/>
          <w:sz w:val="24"/>
          <w:szCs w:val="24"/>
        </w:rPr>
      </w:pPr>
    </w:p>
    <w:p w14:paraId="27C9F5C2" w14:textId="77777777" w:rsidR="008F2E5C" w:rsidRDefault="00FF2F75" w:rsidP="00FF2F75">
      <w:pPr>
        <w:pStyle w:val="Ttulo1"/>
      </w:pPr>
      <w:r>
        <w:br w:type="column"/>
      </w:r>
      <w:bookmarkStart w:id="123" w:name="_Toc57284202"/>
      <w:bookmarkStart w:id="124" w:name="_Toc61862287"/>
    </w:p>
    <w:p w14:paraId="55BC6204" w14:textId="2CE6A80E" w:rsidR="00FF2F75" w:rsidRDefault="00FF2F75" w:rsidP="00FF2F75">
      <w:pPr>
        <w:pStyle w:val="Ttulo1"/>
      </w:pPr>
      <w:r w:rsidRPr="00BE3616">
        <w:t>CAPÍTULO III</w:t>
      </w:r>
      <w:bookmarkEnd w:id="123"/>
      <w:bookmarkEnd w:id="124"/>
    </w:p>
    <w:p w14:paraId="3709184F" w14:textId="3F5A3560" w:rsidR="00FF2F75" w:rsidRPr="00E53A94" w:rsidRDefault="00C155C3" w:rsidP="00FF2F75">
      <w:pPr>
        <w:pStyle w:val="Ttulo1"/>
      </w:pPr>
      <w:bookmarkStart w:id="125" w:name="_Toc61862288"/>
      <w:r>
        <w:t>INTERPRETAR CONSTITUCIONALMENTE LA LEGISLACIÓN SOBRE EL IMPUESTO PREDIAL</w:t>
      </w:r>
      <w:bookmarkEnd w:id="125"/>
    </w:p>
    <w:p w14:paraId="57DEC144" w14:textId="77777777" w:rsidR="00FF2F75" w:rsidRDefault="00FF2F75" w:rsidP="00FF2F75">
      <w:pPr>
        <w:rPr>
          <w:lang w:val="es-MX" w:eastAsia="en-US" w:bidi="ar-SA"/>
        </w:rPr>
      </w:pPr>
    </w:p>
    <w:p w14:paraId="149A5C71" w14:textId="77777777" w:rsidR="006D5F84" w:rsidRPr="00C155C3" w:rsidRDefault="00FF2F75" w:rsidP="006D5F84">
      <w:pPr>
        <w:pStyle w:val="Ttulo2"/>
        <w:ind w:left="284" w:hanging="284"/>
        <w:rPr>
          <w:iCs/>
        </w:rPr>
      </w:pPr>
      <w:bookmarkStart w:id="126" w:name="_Toc61862289"/>
      <w:r w:rsidRPr="00CF549B">
        <w:rPr>
          <w:spacing w:val="4"/>
        </w:rPr>
        <w:t>3.</w:t>
      </w:r>
      <w:r w:rsidR="008B4341" w:rsidRPr="00CF549B">
        <w:rPr>
          <w:spacing w:val="4"/>
        </w:rPr>
        <w:t>1</w:t>
      </w:r>
      <w:r w:rsidRPr="00B61632">
        <w:rPr>
          <w:i/>
          <w:iCs/>
          <w:spacing w:val="4"/>
        </w:rPr>
        <w:t>.</w:t>
      </w:r>
      <w:r w:rsidR="006D5F84">
        <w:rPr>
          <w:i/>
          <w:iCs/>
          <w:spacing w:val="4"/>
        </w:rPr>
        <w:t xml:space="preserve"> </w:t>
      </w:r>
      <w:r w:rsidR="006D5F84" w:rsidRPr="00C155C3">
        <w:rPr>
          <w:iCs/>
        </w:rPr>
        <w:t>Análisis</w:t>
      </w:r>
      <w:r w:rsidR="006D5F84">
        <w:rPr>
          <w:iCs/>
        </w:rPr>
        <w:t xml:space="preserve"> sobre la </w:t>
      </w:r>
      <w:r w:rsidR="006D5F84" w:rsidRPr="00235942">
        <w:rPr>
          <w:iCs/>
          <w:spacing w:val="4"/>
        </w:rPr>
        <w:t>legislación</w:t>
      </w:r>
      <w:r w:rsidR="006D5F84">
        <w:rPr>
          <w:iCs/>
        </w:rPr>
        <w:t xml:space="preserve"> nacional – Impuesto Predial</w:t>
      </w:r>
      <w:bookmarkEnd w:id="126"/>
      <w:r w:rsidR="006D5F84">
        <w:rPr>
          <w:i/>
          <w:iCs/>
        </w:rPr>
        <w:t xml:space="preserve"> </w:t>
      </w:r>
    </w:p>
    <w:p w14:paraId="00D90DDB" w14:textId="7E3ED3EC" w:rsidR="006D5F84" w:rsidRDefault="006D5F84" w:rsidP="00141000">
      <w:pPr>
        <w:widowControl/>
        <w:suppressAutoHyphens w:val="0"/>
        <w:autoSpaceDN/>
        <w:spacing w:after="160" w:line="480" w:lineRule="auto"/>
        <w:ind w:left="567"/>
        <w:textAlignment w:val="auto"/>
        <w:rPr>
          <w:rFonts w:cs="Times New Roman"/>
        </w:rPr>
      </w:pPr>
      <w:r w:rsidRPr="00BE3616">
        <w:rPr>
          <w:rFonts w:cs="Times New Roman"/>
        </w:rPr>
        <w:t xml:space="preserve">La Constitución Política del Perú; </w:t>
      </w:r>
      <w:r>
        <w:rPr>
          <w:rFonts w:cs="Times New Roman"/>
        </w:rPr>
        <w:t xml:space="preserve">en el </w:t>
      </w:r>
      <w:r w:rsidRPr="00BE3616">
        <w:rPr>
          <w:rFonts w:cs="Times New Roman"/>
        </w:rPr>
        <w:t>artículo 74°</w:t>
      </w:r>
      <w:r>
        <w:rPr>
          <w:rFonts w:cs="Times New Roman"/>
        </w:rPr>
        <w:t xml:space="preserve"> establece que</w:t>
      </w:r>
      <w:r w:rsidRPr="00BE3616">
        <w:rPr>
          <w:rFonts w:cs="Times New Roman"/>
        </w:rPr>
        <w:t>,</w:t>
      </w:r>
      <w:r>
        <w:rPr>
          <w:rFonts w:cs="Times New Roman"/>
        </w:rPr>
        <w:t xml:space="preserve"> los tributos se crean, modifican o derogan, o se establece una exoneración, exclusivamente por ley o decreto legislativo en caso de delegación de facultades, salvo los aranceles y tasas, los cuales se regulan mediante Decreto Supremo.</w:t>
      </w:r>
    </w:p>
    <w:p w14:paraId="21F543E2" w14:textId="01BDFD51" w:rsidR="006D5F84" w:rsidRDefault="006D5F84" w:rsidP="00141000">
      <w:pPr>
        <w:widowControl/>
        <w:suppressAutoHyphens w:val="0"/>
        <w:autoSpaceDN/>
        <w:spacing w:after="160" w:line="480" w:lineRule="auto"/>
        <w:ind w:left="567"/>
        <w:textAlignment w:val="auto"/>
        <w:rPr>
          <w:rFonts w:cs="Times New Roman"/>
        </w:rPr>
      </w:pPr>
      <w:r>
        <w:rPr>
          <w:rFonts w:cs="Times New Roman"/>
        </w:rPr>
        <w:t>Los Gobiernos Regionales y los Gobiernos Locales pueden crear, modificar y suprimir contribuciones y tasas, o exonerar de éstas dentro de su jurisdicción, y con los límites que señala la ley. El Estado, al ejercer la potestad tributaria debe respetar los principios de reserva de Ley, los de igualdad y derechos fundamentales de la persona. Ningún tributo puede tener carácter confiscatorio.</w:t>
      </w:r>
      <w:r w:rsidRPr="00BE3616">
        <w:rPr>
          <w:rFonts w:cs="Times New Roman"/>
        </w:rPr>
        <w:t xml:space="preserve"> </w:t>
      </w:r>
    </w:p>
    <w:p w14:paraId="65564F4E" w14:textId="4227DB80" w:rsidR="00495D11" w:rsidRDefault="00621C0E" w:rsidP="00141000">
      <w:pPr>
        <w:widowControl/>
        <w:suppressAutoHyphens w:val="0"/>
        <w:autoSpaceDN/>
        <w:spacing w:after="160" w:line="480" w:lineRule="auto"/>
        <w:ind w:left="567"/>
        <w:textAlignment w:val="auto"/>
        <w:rPr>
          <w:rFonts w:cs="Times New Roman"/>
        </w:rPr>
      </w:pPr>
      <w:r>
        <w:rPr>
          <w:rFonts w:cs="Times New Roman"/>
        </w:rPr>
        <w:t>En el artículo se ha establecido</w:t>
      </w:r>
      <w:r w:rsidR="00F7664A">
        <w:rPr>
          <w:rFonts w:cs="Times New Roman"/>
        </w:rPr>
        <w:t xml:space="preserve"> que solo el Gobierno Central puede crear impuestos para financiar a los Gobiernos Regionales y Gobiernos Locales. </w:t>
      </w:r>
      <w:r w:rsidR="00FA3A4A">
        <w:rPr>
          <w:rFonts w:cs="Times New Roman"/>
        </w:rPr>
        <w:t>Así</w:t>
      </w:r>
      <w:r w:rsidR="00F7664A">
        <w:rPr>
          <w:rFonts w:cs="Times New Roman"/>
        </w:rPr>
        <w:t xml:space="preserve"> también</w:t>
      </w:r>
      <w:r w:rsidR="00FA3A4A">
        <w:rPr>
          <w:rFonts w:cs="Times New Roman"/>
        </w:rPr>
        <w:t>,</w:t>
      </w:r>
      <w:r w:rsidR="00F7664A">
        <w:rPr>
          <w:rFonts w:cs="Times New Roman"/>
        </w:rPr>
        <w:t xml:space="preserve"> les brinda ciertas potestades</w:t>
      </w:r>
      <w:r>
        <w:rPr>
          <w:rFonts w:cs="Times New Roman"/>
        </w:rPr>
        <w:t xml:space="preserve"> tributaria</w:t>
      </w:r>
      <w:r w:rsidR="00141000">
        <w:rPr>
          <w:rFonts w:cs="Times New Roman"/>
        </w:rPr>
        <w:t xml:space="preserve"> </w:t>
      </w:r>
      <w:r w:rsidR="00FA3A4A">
        <w:rPr>
          <w:rFonts w:cs="Times New Roman"/>
        </w:rPr>
        <w:t>dentro de los parámetros permitidos por ley</w:t>
      </w:r>
      <w:r>
        <w:rPr>
          <w:rFonts w:cs="Times New Roman"/>
        </w:rPr>
        <w:t xml:space="preserve">, asimismo, </w:t>
      </w:r>
      <w:r w:rsidR="00FA3A4A">
        <w:rPr>
          <w:rFonts w:cs="Times New Roman"/>
        </w:rPr>
        <w:t>les da a co</w:t>
      </w:r>
      <w:r w:rsidR="005723BA">
        <w:rPr>
          <w:rFonts w:cs="Times New Roman"/>
        </w:rPr>
        <w:t>noc</w:t>
      </w:r>
      <w:r w:rsidR="00FA3A4A">
        <w:rPr>
          <w:rFonts w:cs="Times New Roman"/>
        </w:rPr>
        <w:t xml:space="preserve">er </w:t>
      </w:r>
      <w:r>
        <w:rPr>
          <w:rFonts w:cs="Times New Roman"/>
        </w:rPr>
        <w:t>los límites al ejercicio de dicha potestad tributaria</w:t>
      </w:r>
      <w:r w:rsidR="00FA3A4A">
        <w:rPr>
          <w:rFonts w:cs="Times New Roman"/>
        </w:rPr>
        <w:t xml:space="preserve">. En </w:t>
      </w:r>
      <w:r>
        <w:rPr>
          <w:rFonts w:cs="Times New Roman"/>
        </w:rPr>
        <w:t>el mencionado artículo resalta el principio de legalidad (solo regularan normas tributarias mediante ley o decreto legislativo)</w:t>
      </w:r>
      <w:r w:rsidR="00F7791B">
        <w:rPr>
          <w:rFonts w:cs="Times New Roman"/>
        </w:rPr>
        <w:t xml:space="preserve">, el principio de igualdad (la ley es para todos, salvo exista algún tipo de exoneraciones), el respeto de los derechos fundamentales (que la administración tributaria respete siempre los derechos fundamentales de los administrados y/o </w:t>
      </w:r>
      <w:r w:rsidR="00F7791B">
        <w:rPr>
          <w:rFonts w:cs="Times New Roman"/>
        </w:rPr>
        <w:lastRenderedPageBreak/>
        <w:t>contribuyentes), y el principio de no confiscatoriedad (si bien, es un derecho tributario que consiste en la recaudación por parte del Estado, pero éste no podrá vulnerar los derechos de los administrados, por ende no podrá conllevar la privación completa de bienes).</w:t>
      </w:r>
    </w:p>
    <w:p w14:paraId="18A1D87A" w14:textId="0E1C9F23" w:rsidR="00F7791B" w:rsidRDefault="00F7791B" w:rsidP="00141000">
      <w:pPr>
        <w:widowControl/>
        <w:suppressAutoHyphens w:val="0"/>
        <w:autoSpaceDN/>
        <w:spacing w:after="160" w:line="480" w:lineRule="auto"/>
        <w:ind w:left="567"/>
        <w:textAlignment w:val="auto"/>
        <w:rPr>
          <w:rFonts w:cs="Times New Roman"/>
        </w:rPr>
      </w:pPr>
      <w:r>
        <w:rPr>
          <w:rFonts w:cs="Times New Roman"/>
        </w:rPr>
        <w:t>Ta</w:t>
      </w:r>
      <w:r w:rsidR="00141000">
        <w:rPr>
          <w:rFonts w:cs="Times New Roman"/>
        </w:rPr>
        <w:t>l</w:t>
      </w:r>
      <w:r>
        <w:rPr>
          <w:rFonts w:cs="Times New Roman"/>
        </w:rPr>
        <w:t xml:space="preserve"> interpretación debe ser ejercida dentro de los parámetros</w:t>
      </w:r>
      <w:r w:rsidR="00141000">
        <w:rPr>
          <w:rFonts w:cs="Times New Roman"/>
        </w:rPr>
        <w:t>,</w:t>
      </w:r>
      <w:r>
        <w:rPr>
          <w:rFonts w:cs="Times New Roman"/>
        </w:rPr>
        <w:t xml:space="preserve"> sobre todo</w:t>
      </w:r>
      <w:r w:rsidR="00141000">
        <w:rPr>
          <w:rFonts w:cs="Times New Roman"/>
        </w:rPr>
        <w:t xml:space="preserve"> se debe</w:t>
      </w:r>
      <w:r>
        <w:rPr>
          <w:rFonts w:cs="Times New Roman"/>
        </w:rPr>
        <w:t xml:space="preserve"> tener en cuenta los principios que rigen el sistema tributario</w:t>
      </w:r>
      <w:r w:rsidR="00141000">
        <w:rPr>
          <w:rFonts w:cs="Times New Roman"/>
        </w:rPr>
        <w:t>, así como el respeto de los derechos de los administrados y/o contribuyentes. Como se puede evidenciar, el Estado puede crear, modificar o derogar tributos en beneficio de los administrados.</w:t>
      </w:r>
    </w:p>
    <w:p w14:paraId="38B1B720" w14:textId="6F869FCF" w:rsidR="006D5F84" w:rsidRDefault="006D5F84" w:rsidP="00141000">
      <w:pPr>
        <w:widowControl/>
        <w:suppressAutoHyphens w:val="0"/>
        <w:autoSpaceDN/>
        <w:spacing w:after="160" w:line="480" w:lineRule="auto"/>
        <w:ind w:left="567"/>
        <w:textAlignment w:val="auto"/>
        <w:rPr>
          <w:rFonts w:cs="Times New Roman"/>
        </w:rPr>
      </w:pPr>
      <w:r>
        <w:rPr>
          <w:rFonts w:cs="Times New Roman"/>
        </w:rPr>
        <w:t xml:space="preserve">El artículo </w:t>
      </w:r>
      <w:r w:rsidRPr="00BE3616">
        <w:rPr>
          <w:rFonts w:cs="Times New Roman"/>
        </w:rPr>
        <w:t>195°</w:t>
      </w:r>
      <w:r>
        <w:rPr>
          <w:rFonts w:cs="Times New Roman"/>
        </w:rPr>
        <w:t xml:space="preserve"> establece que</w:t>
      </w:r>
      <w:r w:rsidRPr="00BE3616">
        <w:rPr>
          <w:rFonts w:cs="Times New Roman"/>
        </w:rPr>
        <w:t xml:space="preserve">, </w:t>
      </w:r>
      <w:r>
        <w:rPr>
          <w:rFonts w:cs="Times New Roman"/>
        </w:rPr>
        <w:t>los gobiernos locales promueven el desarrollo y la economía local, y la prestación de los servicios públicos de su responsabilidad en armonía con las políticas y planes nacionales y regionales de desarrollo</w:t>
      </w:r>
      <w:r w:rsidR="00DE3F53">
        <w:rPr>
          <w:rFonts w:cs="Times New Roman"/>
        </w:rPr>
        <w:t>. Inciso 4) crear, modificar y suprimir contribuciones, tasas, arbitrios, licencias y derechos municipales conforme a ley.</w:t>
      </w:r>
    </w:p>
    <w:p w14:paraId="4F37ED6A" w14:textId="0A612815" w:rsidR="00141000" w:rsidRDefault="00141000" w:rsidP="00141000">
      <w:pPr>
        <w:widowControl/>
        <w:suppressAutoHyphens w:val="0"/>
        <w:autoSpaceDN/>
        <w:spacing w:after="160" w:line="480" w:lineRule="auto"/>
        <w:ind w:left="567"/>
        <w:textAlignment w:val="auto"/>
        <w:rPr>
          <w:rFonts w:cs="Times New Roman"/>
        </w:rPr>
      </w:pPr>
      <w:r>
        <w:rPr>
          <w:rFonts w:cs="Times New Roman"/>
        </w:rPr>
        <w:t xml:space="preserve">A través de este artículo el Estado le da </w:t>
      </w:r>
      <w:r w:rsidR="003465A9">
        <w:rPr>
          <w:rFonts w:cs="Times New Roman"/>
        </w:rPr>
        <w:t>f</w:t>
      </w:r>
      <w:r>
        <w:rPr>
          <w:rFonts w:cs="Times New Roman"/>
        </w:rPr>
        <w:t>acultades de los gobiernos locales para que administre</w:t>
      </w:r>
      <w:r w:rsidR="00984B93">
        <w:rPr>
          <w:rFonts w:cs="Times New Roman"/>
        </w:rPr>
        <w:t>n</w:t>
      </w:r>
      <w:r>
        <w:rPr>
          <w:rFonts w:cs="Times New Roman"/>
        </w:rPr>
        <w:t xml:space="preserve"> y promuevan la economía local, a través de la prestación de servicios, de la mano con las políticas y planes nacionales, asimismo, </w:t>
      </w:r>
      <w:r w:rsidR="003465A9">
        <w:rPr>
          <w:rFonts w:cs="Times New Roman"/>
        </w:rPr>
        <w:t>les da potestades de crear, modificar y suprimir contribuciones, tasas, entre otros.</w:t>
      </w:r>
    </w:p>
    <w:p w14:paraId="3CD81BDB" w14:textId="09B0681C" w:rsidR="00DE3F53" w:rsidRDefault="00DE3F53" w:rsidP="00141000">
      <w:pPr>
        <w:widowControl/>
        <w:suppressAutoHyphens w:val="0"/>
        <w:autoSpaceDN/>
        <w:spacing w:after="160" w:line="480" w:lineRule="auto"/>
        <w:ind w:left="567"/>
        <w:textAlignment w:val="auto"/>
        <w:rPr>
          <w:rFonts w:cs="Times New Roman"/>
        </w:rPr>
      </w:pPr>
      <w:r>
        <w:rPr>
          <w:rFonts w:cs="Times New Roman"/>
        </w:rPr>
        <w:t>Asimismo,</w:t>
      </w:r>
      <w:r w:rsidR="003465A9">
        <w:rPr>
          <w:rFonts w:cs="Times New Roman"/>
        </w:rPr>
        <w:t xml:space="preserve"> el artículo </w:t>
      </w:r>
      <w:r w:rsidR="006D5F84" w:rsidRPr="00BE3616">
        <w:rPr>
          <w:rFonts w:cs="Times New Roman"/>
        </w:rPr>
        <w:t xml:space="preserve">196° inciso 3; </w:t>
      </w:r>
      <w:r>
        <w:rPr>
          <w:rFonts w:cs="Times New Roman"/>
        </w:rPr>
        <w:t>las contribuciones, tasas, arbitrios, licencias y derechos</w:t>
      </w:r>
      <w:r w:rsidR="005723BA">
        <w:rPr>
          <w:rFonts w:cs="Times New Roman"/>
        </w:rPr>
        <w:t xml:space="preserve"> son</w:t>
      </w:r>
      <w:r>
        <w:rPr>
          <w:rFonts w:cs="Times New Roman"/>
        </w:rPr>
        <w:t xml:space="preserve"> creado</w:t>
      </w:r>
      <w:r w:rsidR="005723BA">
        <w:rPr>
          <w:rFonts w:cs="Times New Roman"/>
        </w:rPr>
        <w:t>s</w:t>
      </w:r>
      <w:r>
        <w:rPr>
          <w:rFonts w:cs="Times New Roman"/>
        </w:rPr>
        <w:t xml:space="preserve"> por Ordenanzas Municipales, conforme a Ley.</w:t>
      </w:r>
    </w:p>
    <w:p w14:paraId="2CBFA4A9" w14:textId="26B69C57" w:rsidR="00F7664A" w:rsidRDefault="00F7664A" w:rsidP="00141000">
      <w:pPr>
        <w:widowControl/>
        <w:suppressAutoHyphens w:val="0"/>
        <w:autoSpaceDN/>
        <w:spacing w:after="160" w:line="480" w:lineRule="auto"/>
        <w:ind w:left="567"/>
        <w:textAlignment w:val="auto"/>
        <w:rPr>
          <w:rFonts w:cs="Times New Roman"/>
        </w:rPr>
      </w:pPr>
      <w:r>
        <w:rPr>
          <w:rFonts w:cs="Times New Roman"/>
        </w:rPr>
        <w:t>En la medida que los administrados y/o contribuyentes hacen uso de los bienes y servicios que brindan l</w:t>
      </w:r>
      <w:r w:rsidR="003465A9">
        <w:rPr>
          <w:rFonts w:cs="Times New Roman"/>
        </w:rPr>
        <w:t>as municipalidades distritales</w:t>
      </w:r>
      <w:r>
        <w:rPr>
          <w:rFonts w:cs="Times New Roman"/>
        </w:rPr>
        <w:t xml:space="preserve">, éstos están en la obligación de </w:t>
      </w:r>
      <w:r>
        <w:rPr>
          <w:rFonts w:cs="Times New Roman"/>
        </w:rPr>
        <w:lastRenderedPageBreak/>
        <w:t>retribuir con el pago de los impuestos, contribuciones y tasas que son recaudadas en dichas municipalidad o Servicio de la Administración Tributaria.</w:t>
      </w:r>
    </w:p>
    <w:p w14:paraId="17E95657" w14:textId="77777777" w:rsidR="003465A9" w:rsidRDefault="003465A9" w:rsidP="00141000">
      <w:pPr>
        <w:widowControl/>
        <w:suppressAutoHyphens w:val="0"/>
        <w:autoSpaceDN/>
        <w:spacing w:after="160" w:line="480" w:lineRule="auto"/>
        <w:ind w:left="567"/>
        <w:textAlignment w:val="auto"/>
        <w:rPr>
          <w:rFonts w:cs="Times New Roman"/>
        </w:rPr>
      </w:pPr>
    </w:p>
    <w:p w14:paraId="4E32B220" w14:textId="307BD10E" w:rsidR="00B10793" w:rsidRDefault="006D5F84" w:rsidP="0087669D">
      <w:pPr>
        <w:pStyle w:val="Ttulo2"/>
        <w:ind w:left="284" w:hanging="284"/>
        <w:rPr>
          <w:iCs/>
          <w:spacing w:val="4"/>
        </w:rPr>
      </w:pPr>
      <w:bookmarkStart w:id="127" w:name="_Toc61862290"/>
      <w:r>
        <w:rPr>
          <w:spacing w:val="4"/>
        </w:rPr>
        <w:t>3</w:t>
      </w:r>
      <w:r w:rsidRPr="006D5F84">
        <w:rPr>
          <w:i/>
          <w:iCs/>
          <w:spacing w:val="4"/>
        </w:rPr>
        <w:t>.</w:t>
      </w:r>
      <w:r>
        <w:rPr>
          <w:i/>
          <w:iCs/>
          <w:spacing w:val="4"/>
        </w:rPr>
        <w:t xml:space="preserve">2. </w:t>
      </w:r>
      <w:r w:rsidR="00FF2F75" w:rsidRPr="00B61632">
        <w:rPr>
          <w:i/>
          <w:iCs/>
          <w:spacing w:val="4"/>
        </w:rPr>
        <w:t xml:space="preserve"> </w:t>
      </w:r>
      <w:r w:rsidR="00C155C3" w:rsidRPr="00C155C3">
        <w:rPr>
          <w:iCs/>
          <w:spacing w:val="4"/>
        </w:rPr>
        <w:t xml:space="preserve">Los principios Constitucionales </w:t>
      </w:r>
      <w:r w:rsidR="00C155C3">
        <w:rPr>
          <w:iCs/>
          <w:spacing w:val="4"/>
        </w:rPr>
        <w:t>del Sistema Tributario</w:t>
      </w:r>
      <w:bookmarkEnd w:id="127"/>
    </w:p>
    <w:p w14:paraId="190FC7A7" w14:textId="217BD832" w:rsidR="00F7791B" w:rsidRDefault="00F7791B" w:rsidP="00876590">
      <w:pPr>
        <w:widowControl/>
        <w:suppressAutoHyphens w:val="0"/>
        <w:autoSpaceDN/>
        <w:spacing w:after="160" w:line="480" w:lineRule="auto"/>
        <w:ind w:left="567"/>
        <w:textAlignment w:val="auto"/>
        <w:rPr>
          <w:lang w:val="es-MX" w:eastAsia="en-US" w:bidi="ar-SA"/>
        </w:rPr>
      </w:pPr>
      <w:r>
        <w:rPr>
          <w:lang w:val="es-MX" w:eastAsia="en-US" w:bidi="ar-SA"/>
        </w:rPr>
        <w:t xml:space="preserve">El Código Tributario </w:t>
      </w:r>
      <w:r w:rsidRPr="00F7791B">
        <w:rPr>
          <w:rFonts w:cs="Times New Roman"/>
        </w:rPr>
        <w:t>establece</w:t>
      </w:r>
      <w:r>
        <w:rPr>
          <w:lang w:val="es-MX" w:eastAsia="en-US" w:bidi="ar-SA"/>
        </w:rPr>
        <w:t xml:space="preserve"> normas que nos dan a conocer cuáles son los derechos y obligaciones de los administrados y/o contribuyentes</w:t>
      </w:r>
      <w:r w:rsidR="00184E6F">
        <w:rPr>
          <w:lang w:val="es-MX" w:eastAsia="en-US" w:bidi="ar-SA"/>
        </w:rPr>
        <w:t>, de carácter obligatorio, asimismo, establece principios que rigen la Administración Tributaria, los cuales deben ser respetados, así como proteger, brindar derechos y sanciones según sea el caso.</w:t>
      </w:r>
    </w:p>
    <w:p w14:paraId="702E4458" w14:textId="77777777" w:rsidR="00F7791B" w:rsidRPr="00F7791B" w:rsidRDefault="00F7791B" w:rsidP="00F7791B">
      <w:pPr>
        <w:rPr>
          <w:lang w:val="es-MX" w:eastAsia="en-US" w:bidi="ar-SA"/>
        </w:rPr>
      </w:pPr>
    </w:p>
    <w:p w14:paraId="17A8DB28" w14:textId="11B03937" w:rsidR="00FF2F75" w:rsidRDefault="00EA3398" w:rsidP="00090A12">
      <w:pPr>
        <w:pStyle w:val="Ttulo3"/>
        <w:ind w:left="1134" w:hanging="567"/>
        <w:rPr>
          <w:b/>
        </w:rPr>
      </w:pPr>
      <w:bookmarkStart w:id="128" w:name="_Toc61862291"/>
      <w:r>
        <w:rPr>
          <w:b/>
          <w:bCs/>
        </w:rPr>
        <w:t>3</w:t>
      </w:r>
      <w:r w:rsidR="00C155C3">
        <w:rPr>
          <w:b/>
          <w:bCs/>
        </w:rPr>
        <w:t>.1</w:t>
      </w:r>
      <w:r>
        <w:rPr>
          <w:b/>
          <w:bCs/>
        </w:rPr>
        <w:t xml:space="preserve">.1. </w:t>
      </w:r>
      <w:r w:rsidR="00C155C3" w:rsidRPr="00BE3616">
        <w:rPr>
          <w:b/>
        </w:rPr>
        <w:t>Principio de reserva de Ley</w:t>
      </w:r>
      <w:bookmarkEnd w:id="128"/>
    </w:p>
    <w:p w14:paraId="14B9182C" w14:textId="77777777" w:rsidR="00E342FC" w:rsidRPr="00E342FC" w:rsidRDefault="00E342FC" w:rsidP="00E342FC">
      <w:pPr>
        <w:pStyle w:val="Prrafodelista"/>
        <w:spacing w:after="0" w:line="480" w:lineRule="auto"/>
        <w:ind w:left="1134"/>
        <w:contextualSpacing w:val="0"/>
        <w:outlineLvl w:val="2"/>
        <w:rPr>
          <w:rFonts w:ascii="Times New Roman" w:hAnsi="Times New Roman" w:cs="Times New Roman"/>
          <w:sz w:val="24"/>
          <w:szCs w:val="24"/>
        </w:rPr>
      </w:pPr>
      <w:bookmarkStart w:id="129" w:name="_Toc61600023"/>
      <w:bookmarkStart w:id="130" w:name="_Toc61862292"/>
      <w:r w:rsidRPr="00E342FC">
        <w:rPr>
          <w:rFonts w:ascii="Times New Roman" w:hAnsi="Times New Roman" w:cs="Times New Roman"/>
          <w:sz w:val="24"/>
          <w:szCs w:val="24"/>
        </w:rPr>
        <w:t>En cuanto a materia tributaria “implica los elementos fundamentales del tributo (elemento de la hipótesis de incidencia), solo pueden ser creados, modificados, regulados, exonerados o derogados e introducidos en el ordenamiento jurídico por una ley o una norma con rango de ley” (Aguilar, H. 2013, p. 20).</w:t>
      </w:r>
      <w:bookmarkEnd w:id="129"/>
      <w:bookmarkEnd w:id="130"/>
    </w:p>
    <w:p w14:paraId="1BE0FFAE" w14:textId="3A9C2EB3" w:rsidR="00E342FC" w:rsidRDefault="00E342FC" w:rsidP="00E342FC">
      <w:pPr>
        <w:pStyle w:val="Prrafodelista"/>
        <w:spacing w:after="0" w:line="480" w:lineRule="auto"/>
        <w:ind w:left="1134"/>
        <w:contextualSpacing w:val="0"/>
        <w:outlineLvl w:val="2"/>
        <w:rPr>
          <w:rFonts w:ascii="Times New Roman" w:hAnsi="Times New Roman" w:cs="Times New Roman"/>
          <w:sz w:val="24"/>
          <w:szCs w:val="24"/>
        </w:rPr>
      </w:pPr>
      <w:bookmarkStart w:id="131" w:name="_Toc61600024"/>
      <w:bookmarkStart w:id="132" w:name="_Toc61862293"/>
      <w:r w:rsidRPr="00E342FC">
        <w:rPr>
          <w:rFonts w:ascii="Times New Roman" w:hAnsi="Times New Roman" w:cs="Times New Roman"/>
          <w:sz w:val="24"/>
          <w:szCs w:val="24"/>
        </w:rPr>
        <w:t xml:space="preserve">El Tribunal Constitucional se ha pronunciado </w:t>
      </w:r>
      <w:r w:rsidR="00984B93" w:rsidRPr="00E342FC">
        <w:rPr>
          <w:rFonts w:ascii="Times New Roman" w:hAnsi="Times New Roman" w:cs="Times New Roman"/>
          <w:sz w:val="24"/>
          <w:szCs w:val="24"/>
        </w:rPr>
        <w:t>al respecto</w:t>
      </w:r>
      <w:r w:rsidR="00984B93">
        <w:rPr>
          <w:rFonts w:ascii="Times New Roman" w:hAnsi="Times New Roman" w:cs="Times New Roman"/>
          <w:sz w:val="24"/>
          <w:szCs w:val="24"/>
        </w:rPr>
        <w:t xml:space="preserve">, </w:t>
      </w:r>
      <w:r w:rsidRPr="00E342FC">
        <w:rPr>
          <w:rFonts w:ascii="Times New Roman" w:hAnsi="Times New Roman" w:cs="Times New Roman"/>
          <w:sz w:val="24"/>
          <w:szCs w:val="24"/>
        </w:rPr>
        <w:t>en la STC N° 6626-2006-PA/TC: “LA Reserva de Ley es una reserva relativa, ya que puede admitir excepcionalmente derivaciones al Reglamento, siempre y cuando, los parámetros estén claramente establecidos en la propia Ley”.</w:t>
      </w:r>
      <w:bookmarkEnd w:id="131"/>
      <w:r w:rsidR="00437B2E">
        <w:rPr>
          <w:rFonts w:ascii="Times New Roman" w:hAnsi="Times New Roman" w:cs="Times New Roman"/>
          <w:sz w:val="24"/>
          <w:szCs w:val="24"/>
        </w:rPr>
        <w:t xml:space="preserve"> Solo se dará normas de acuerdo a la Ley o Decreto Legislativo.</w:t>
      </w:r>
      <w:bookmarkEnd w:id="132"/>
    </w:p>
    <w:p w14:paraId="14B8535C" w14:textId="40C7C721" w:rsidR="00BE63BB" w:rsidRPr="00E342FC" w:rsidRDefault="00BE63BB" w:rsidP="00E342FC">
      <w:pPr>
        <w:pStyle w:val="Prrafodelista"/>
        <w:spacing w:after="0" w:line="480" w:lineRule="auto"/>
        <w:ind w:left="1134"/>
        <w:contextualSpacing w:val="0"/>
        <w:outlineLvl w:val="2"/>
        <w:rPr>
          <w:rFonts w:ascii="Times New Roman" w:hAnsi="Times New Roman" w:cs="Times New Roman"/>
          <w:sz w:val="24"/>
          <w:szCs w:val="24"/>
        </w:rPr>
      </w:pPr>
      <w:r>
        <w:rPr>
          <w:rFonts w:ascii="Times New Roman" w:hAnsi="Times New Roman" w:cs="Times New Roman"/>
          <w:sz w:val="24"/>
          <w:szCs w:val="24"/>
        </w:rPr>
        <w:t>Busca que se garantice legalmente la introducción de los tributos en el Ordenamiento Jurídico, basándose en la representación que tiene el Poder Legislativo, por lo que se entiende que, si las normas son aprobadas, son aceptadas por los contribuyentes en general.</w:t>
      </w:r>
    </w:p>
    <w:p w14:paraId="308FB901" w14:textId="77777777" w:rsidR="00E342FC" w:rsidRPr="00E342FC" w:rsidRDefault="00E342FC" w:rsidP="00E342FC">
      <w:pPr>
        <w:rPr>
          <w:lang w:val="es-MX" w:eastAsia="en-US" w:bidi="ar-SA"/>
        </w:rPr>
      </w:pPr>
    </w:p>
    <w:p w14:paraId="0E7A72F2" w14:textId="11C357AD" w:rsidR="00E342FC" w:rsidRDefault="00C155C3" w:rsidP="00E342FC">
      <w:pPr>
        <w:pStyle w:val="Ttulo3"/>
        <w:ind w:left="1134" w:hanging="567"/>
        <w:rPr>
          <w:b/>
        </w:rPr>
      </w:pPr>
      <w:bookmarkStart w:id="133" w:name="_Toc61862294"/>
      <w:r>
        <w:rPr>
          <w:b/>
          <w:bCs/>
        </w:rPr>
        <w:t>3.1</w:t>
      </w:r>
      <w:r w:rsidR="00EA3398">
        <w:rPr>
          <w:b/>
          <w:bCs/>
        </w:rPr>
        <w:t xml:space="preserve">.2. </w:t>
      </w:r>
      <w:r w:rsidRPr="00BE3616">
        <w:rPr>
          <w:b/>
        </w:rPr>
        <w:t>Principio al Respeto a los Derechos Fundamentales</w:t>
      </w:r>
      <w:bookmarkEnd w:id="133"/>
    </w:p>
    <w:p w14:paraId="49728EAF" w14:textId="75169FE5" w:rsidR="00E342FC" w:rsidRPr="00E421E6" w:rsidRDefault="00E342FC" w:rsidP="00E342FC">
      <w:pPr>
        <w:pStyle w:val="Prrafodelista"/>
        <w:spacing w:after="0" w:line="480" w:lineRule="auto"/>
        <w:ind w:left="1134"/>
        <w:contextualSpacing w:val="0"/>
        <w:outlineLvl w:val="2"/>
        <w:rPr>
          <w:rFonts w:ascii="Times New Roman" w:hAnsi="Times New Roman" w:cs="Times New Roman"/>
          <w:sz w:val="24"/>
          <w:szCs w:val="24"/>
        </w:rPr>
      </w:pPr>
      <w:bookmarkStart w:id="134" w:name="_Toc61600026"/>
      <w:bookmarkStart w:id="135" w:name="_Toc61862295"/>
      <w:r w:rsidRPr="00E421E6">
        <w:rPr>
          <w:rFonts w:ascii="Times New Roman" w:hAnsi="Times New Roman" w:cs="Times New Roman"/>
          <w:sz w:val="24"/>
          <w:szCs w:val="24"/>
        </w:rPr>
        <w:t>“El legislador tuvo por objeto brindar una mayor garantía a los derechos del contribuyente y poner un límite a la actividad impositiva del Estado”. (Aguilar, H. 2013, p. 20)</w:t>
      </w:r>
      <w:bookmarkEnd w:id="134"/>
      <w:bookmarkEnd w:id="135"/>
      <w:r w:rsidR="001A7C63" w:rsidRPr="00E421E6">
        <w:rPr>
          <w:rFonts w:ascii="Times New Roman" w:hAnsi="Times New Roman" w:cs="Times New Roman"/>
          <w:sz w:val="24"/>
          <w:szCs w:val="24"/>
        </w:rPr>
        <w:t>.</w:t>
      </w:r>
    </w:p>
    <w:p w14:paraId="000105B6" w14:textId="2EDDDEB5" w:rsidR="001A7C63" w:rsidRPr="00E421E6" w:rsidRDefault="001A7C63" w:rsidP="00E342FC">
      <w:pPr>
        <w:pStyle w:val="Prrafodelista"/>
        <w:spacing w:after="0" w:line="480" w:lineRule="auto"/>
        <w:ind w:left="1134"/>
        <w:contextualSpacing w:val="0"/>
        <w:outlineLvl w:val="2"/>
        <w:rPr>
          <w:rFonts w:ascii="Times New Roman" w:hAnsi="Times New Roman" w:cs="Times New Roman"/>
          <w:sz w:val="24"/>
          <w:szCs w:val="24"/>
        </w:rPr>
      </w:pPr>
      <w:r w:rsidRPr="00E421E6">
        <w:rPr>
          <w:rFonts w:ascii="Times New Roman" w:hAnsi="Times New Roman" w:cs="Times New Roman"/>
          <w:sz w:val="24"/>
          <w:szCs w:val="24"/>
        </w:rPr>
        <w:t xml:space="preserve">Al respecto, Bravo refiere que; “en rigor, el respeto a los derechos humanos no es un principio del Derecho Tributario, pero sí un límite al ejercicio de la potestad tributaria. Así, el legislador en materia tributaria debe cuidar que la norma tributaria no vulnere alguno de los derechos humanos </w:t>
      </w:r>
      <w:r w:rsidR="006E6515" w:rsidRPr="00E421E6">
        <w:rPr>
          <w:rFonts w:ascii="Times New Roman" w:hAnsi="Times New Roman" w:cs="Times New Roman"/>
          <w:sz w:val="24"/>
          <w:szCs w:val="24"/>
        </w:rPr>
        <w:t>constitucionalmente</w:t>
      </w:r>
      <w:r w:rsidRPr="00E421E6">
        <w:rPr>
          <w:rFonts w:ascii="Times New Roman" w:hAnsi="Times New Roman" w:cs="Times New Roman"/>
          <w:sz w:val="24"/>
          <w:szCs w:val="24"/>
        </w:rPr>
        <w:t xml:space="preserve"> protegidos, como lo son el derecho al trabajo, a la libertad de asociación, al secreto bancario o a la libertad de tránsito, entre otros que han sido recogidos en el artículo 2° de la Constitución Política del Perú” (2006, p. 117).</w:t>
      </w:r>
    </w:p>
    <w:p w14:paraId="599FF433" w14:textId="10B5969B" w:rsidR="00E421E6" w:rsidRDefault="00E342FC" w:rsidP="00E421E6">
      <w:pPr>
        <w:pStyle w:val="Prrafodelista"/>
        <w:spacing w:after="0" w:line="480" w:lineRule="auto"/>
        <w:ind w:left="1134"/>
        <w:contextualSpacing w:val="0"/>
        <w:outlineLvl w:val="2"/>
        <w:rPr>
          <w:rFonts w:ascii="Times New Roman" w:hAnsi="Times New Roman" w:cs="Times New Roman"/>
          <w:sz w:val="24"/>
          <w:szCs w:val="24"/>
        </w:rPr>
      </w:pPr>
      <w:bookmarkStart w:id="136" w:name="_Toc61600027"/>
      <w:bookmarkStart w:id="137" w:name="_Toc61862296"/>
      <w:r w:rsidRPr="00E421E6">
        <w:rPr>
          <w:rFonts w:ascii="Times New Roman" w:hAnsi="Times New Roman" w:cs="Times New Roman"/>
          <w:sz w:val="24"/>
          <w:szCs w:val="24"/>
        </w:rPr>
        <w:t>El legislador tributario debe observar que la norma no vulnere los derechos fundamentales</w:t>
      </w:r>
      <w:r w:rsidR="00437B2E" w:rsidRPr="00E421E6">
        <w:rPr>
          <w:rFonts w:ascii="Times New Roman" w:hAnsi="Times New Roman" w:cs="Times New Roman"/>
          <w:sz w:val="24"/>
          <w:szCs w:val="24"/>
        </w:rPr>
        <w:t xml:space="preserve"> y constitucionales</w:t>
      </w:r>
      <w:r w:rsidRPr="00E421E6">
        <w:rPr>
          <w:rFonts w:ascii="Times New Roman" w:hAnsi="Times New Roman" w:cs="Times New Roman"/>
          <w:sz w:val="24"/>
          <w:szCs w:val="24"/>
        </w:rPr>
        <w:t xml:space="preserve"> de los contribuyentes, los cuales se encuentran establecidos en el Art. 2° de la Constitución.</w:t>
      </w:r>
      <w:bookmarkEnd w:id="136"/>
      <w:bookmarkEnd w:id="137"/>
      <w:r w:rsidR="00437B2E" w:rsidRPr="00E421E6">
        <w:rPr>
          <w:rFonts w:ascii="Times New Roman" w:hAnsi="Times New Roman" w:cs="Times New Roman"/>
          <w:sz w:val="24"/>
          <w:szCs w:val="24"/>
        </w:rPr>
        <w:t xml:space="preserve"> </w:t>
      </w:r>
      <w:r w:rsidR="00E421E6">
        <w:rPr>
          <w:rFonts w:ascii="Times New Roman" w:hAnsi="Times New Roman" w:cs="Times New Roman"/>
          <w:sz w:val="24"/>
          <w:szCs w:val="24"/>
        </w:rPr>
        <w:t>Que s</w:t>
      </w:r>
      <w:r w:rsidR="00E421E6" w:rsidRPr="00E421E6">
        <w:rPr>
          <w:rFonts w:ascii="Times New Roman" w:hAnsi="Times New Roman" w:cs="Times New Roman"/>
          <w:sz w:val="24"/>
          <w:szCs w:val="24"/>
        </w:rPr>
        <w:t xml:space="preserve">on bienes susceptibles de protección que van a permitir a las personas desarrollar sus potencialidades dentro de la sociedad. </w:t>
      </w:r>
    </w:p>
    <w:p w14:paraId="68681BEC" w14:textId="77777777" w:rsidR="00E421E6" w:rsidRPr="00E421E6" w:rsidRDefault="00E421E6" w:rsidP="00E421E6">
      <w:pPr>
        <w:pStyle w:val="Prrafodelista"/>
        <w:spacing w:after="0" w:line="480" w:lineRule="auto"/>
        <w:ind w:left="1134"/>
        <w:contextualSpacing w:val="0"/>
        <w:outlineLvl w:val="2"/>
        <w:rPr>
          <w:rFonts w:ascii="Times New Roman" w:hAnsi="Times New Roman" w:cs="Times New Roman"/>
          <w:sz w:val="24"/>
          <w:szCs w:val="24"/>
        </w:rPr>
      </w:pPr>
      <w:r w:rsidRPr="00E421E6">
        <w:rPr>
          <w:rFonts w:ascii="Times New Roman" w:hAnsi="Times New Roman" w:cs="Times New Roman"/>
          <w:sz w:val="24"/>
          <w:szCs w:val="24"/>
        </w:rPr>
        <w:t>Los derechos como instituciones reconocidas por la Carta Magna, vinculan la actuación de los poderes públicos, políticas públicas y la relación entre el Estado y la sociedad (eficacia vertical). Asimismo, las relaciones Inter privados - personas naturales, o relaciones entre personas naturales y jurídicas -, (eficacia horizontal).</w:t>
      </w:r>
    </w:p>
    <w:p w14:paraId="7D040CF0" w14:textId="77777777" w:rsidR="00E421E6" w:rsidRPr="00E421E6" w:rsidRDefault="00E421E6" w:rsidP="00E421E6">
      <w:pPr>
        <w:pStyle w:val="Prrafodelista"/>
        <w:spacing w:after="0" w:line="480" w:lineRule="auto"/>
        <w:ind w:left="1134"/>
        <w:contextualSpacing w:val="0"/>
        <w:outlineLvl w:val="2"/>
        <w:rPr>
          <w:rFonts w:ascii="Times New Roman" w:hAnsi="Times New Roman" w:cs="Times New Roman"/>
          <w:sz w:val="24"/>
          <w:szCs w:val="24"/>
        </w:rPr>
      </w:pPr>
      <w:r w:rsidRPr="00E421E6">
        <w:rPr>
          <w:rFonts w:ascii="Times New Roman" w:hAnsi="Times New Roman" w:cs="Times New Roman"/>
          <w:sz w:val="24"/>
          <w:szCs w:val="24"/>
        </w:rPr>
        <w:t xml:space="preserve">Se supone que son derechos fundamentales, “(…) aquellos que pueden valer como anteriores y superiores al Estado, aquellos que el Estado no otorgue con arreglo a </w:t>
      </w:r>
      <w:r w:rsidRPr="00E421E6">
        <w:rPr>
          <w:rFonts w:ascii="Times New Roman" w:hAnsi="Times New Roman" w:cs="Times New Roman"/>
          <w:sz w:val="24"/>
          <w:szCs w:val="24"/>
        </w:rPr>
        <w:lastRenderedPageBreak/>
        <w:t>sus leyes, sino reconoce y protege como dados antes que él” (</w:t>
      </w:r>
      <w:proofErr w:type="spellStart"/>
      <w:r w:rsidRPr="00E421E6">
        <w:rPr>
          <w:rFonts w:ascii="Times New Roman" w:hAnsi="Times New Roman" w:cs="Times New Roman"/>
          <w:sz w:val="24"/>
          <w:szCs w:val="24"/>
        </w:rPr>
        <w:t>Exp</w:t>
      </w:r>
      <w:proofErr w:type="spellEnd"/>
      <w:r w:rsidRPr="00E421E6">
        <w:rPr>
          <w:rFonts w:ascii="Times New Roman" w:hAnsi="Times New Roman" w:cs="Times New Roman"/>
          <w:sz w:val="24"/>
          <w:szCs w:val="24"/>
        </w:rPr>
        <w:t>. 0050-2004-AI/TC. Fs. 72)</w:t>
      </w:r>
    </w:p>
    <w:p w14:paraId="1F715C15" w14:textId="77777777" w:rsidR="00E421E6" w:rsidRPr="00E421E6" w:rsidRDefault="00E421E6" w:rsidP="00E421E6">
      <w:pPr>
        <w:pStyle w:val="Prrafodelista"/>
        <w:spacing w:after="0" w:line="480" w:lineRule="auto"/>
        <w:ind w:left="1134"/>
        <w:contextualSpacing w:val="0"/>
        <w:outlineLvl w:val="2"/>
        <w:rPr>
          <w:rFonts w:ascii="Times New Roman" w:hAnsi="Times New Roman" w:cs="Times New Roman"/>
          <w:sz w:val="24"/>
          <w:szCs w:val="24"/>
        </w:rPr>
      </w:pPr>
      <w:r w:rsidRPr="00E421E6">
        <w:rPr>
          <w:rFonts w:ascii="Times New Roman" w:hAnsi="Times New Roman" w:cs="Times New Roman"/>
          <w:sz w:val="24"/>
          <w:szCs w:val="24"/>
        </w:rPr>
        <w:t>En esencia, los derechos incluyen una serie de libertades, prerrogativas, beneficios, capacidades y habilidades inherentes a las personas. Estos derechos incluyen a los derechos civiles, políticos, económicos, sociales, culturales, etc.</w:t>
      </w:r>
    </w:p>
    <w:p w14:paraId="7CC31FCA" w14:textId="37790B8E" w:rsidR="00E421E6" w:rsidRDefault="00E421E6" w:rsidP="00E342FC">
      <w:pPr>
        <w:pStyle w:val="Prrafodelista"/>
        <w:spacing w:after="0" w:line="480" w:lineRule="auto"/>
        <w:ind w:left="1134"/>
        <w:contextualSpacing w:val="0"/>
        <w:outlineLvl w:val="2"/>
        <w:rPr>
          <w:rFonts w:ascii="Times New Roman" w:hAnsi="Times New Roman" w:cs="Times New Roman"/>
          <w:sz w:val="24"/>
          <w:szCs w:val="24"/>
        </w:rPr>
      </w:pPr>
      <w:r w:rsidRPr="00E421E6">
        <w:rPr>
          <w:rFonts w:ascii="Times New Roman" w:hAnsi="Times New Roman" w:cs="Times New Roman"/>
          <w:sz w:val="24"/>
          <w:szCs w:val="24"/>
        </w:rPr>
        <w:t>El artículo 44° de la Constitución Política establece como deberes primordiales del Estado la defensa de la soberanía nacional, así como garantizar la plena vigencia de los derechos humanos, la protección de la población ante amenazas contra su seguridad y la promoción del bienestar general de la justicia y desarrollo integral y equilibrio de la nación.</w:t>
      </w:r>
    </w:p>
    <w:p w14:paraId="39BD1E1A" w14:textId="1236C457" w:rsidR="006E6515" w:rsidRDefault="006E6515" w:rsidP="00E342FC">
      <w:pPr>
        <w:pStyle w:val="Prrafodelista"/>
        <w:spacing w:after="0" w:line="480" w:lineRule="auto"/>
        <w:ind w:left="1134"/>
        <w:contextualSpacing w:val="0"/>
        <w:outlineLvl w:val="2"/>
        <w:rPr>
          <w:rFonts w:ascii="Times New Roman" w:hAnsi="Times New Roman" w:cs="Times New Roman"/>
          <w:sz w:val="24"/>
          <w:szCs w:val="24"/>
        </w:rPr>
      </w:pPr>
      <w:r>
        <w:rPr>
          <w:rFonts w:ascii="Times New Roman" w:hAnsi="Times New Roman" w:cs="Times New Roman"/>
          <w:sz w:val="24"/>
          <w:szCs w:val="24"/>
        </w:rPr>
        <w:t>Haremos un breve señalamiento en cuanto a los derechos fundamentales de carácter individual que están ligados al sistema tributario.</w:t>
      </w:r>
    </w:p>
    <w:p w14:paraId="5A16F32E" w14:textId="652E0A3E" w:rsidR="006E6515" w:rsidRDefault="006E6515" w:rsidP="00E342FC">
      <w:pPr>
        <w:pStyle w:val="Prrafodelista"/>
        <w:spacing w:after="0" w:line="480" w:lineRule="auto"/>
        <w:ind w:left="1134"/>
        <w:contextualSpacing w:val="0"/>
        <w:outlineLvl w:val="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Derecho a la intimidad personal y familiar</w:t>
      </w:r>
    </w:p>
    <w:p w14:paraId="324BD653" w14:textId="23CE5637" w:rsidR="006E6515" w:rsidRDefault="006E6515" w:rsidP="006E6515">
      <w:pPr>
        <w:pStyle w:val="Prrafodelista"/>
        <w:spacing w:after="0" w:line="480" w:lineRule="auto"/>
        <w:ind w:left="1854" w:firstLine="306"/>
        <w:contextualSpacing w:val="0"/>
        <w:outlineLvl w:val="2"/>
        <w:rPr>
          <w:rFonts w:ascii="Times New Roman" w:hAnsi="Times New Roman" w:cs="Times New Roman"/>
          <w:sz w:val="24"/>
          <w:szCs w:val="24"/>
        </w:rPr>
      </w:pPr>
      <w:r>
        <w:rPr>
          <w:rFonts w:ascii="Times New Roman" w:hAnsi="Times New Roman" w:cs="Times New Roman"/>
          <w:sz w:val="24"/>
          <w:szCs w:val="24"/>
        </w:rPr>
        <w:t>Derecho al secreto bancario y reserva tributaria</w:t>
      </w:r>
    </w:p>
    <w:p w14:paraId="3DCE3EE4" w14:textId="40164DD7" w:rsidR="006E6515" w:rsidRDefault="006E6515" w:rsidP="006E6515">
      <w:pPr>
        <w:pStyle w:val="Prrafodelista"/>
        <w:spacing w:after="0" w:line="480" w:lineRule="auto"/>
        <w:ind w:left="1548" w:firstLine="612"/>
        <w:contextualSpacing w:val="0"/>
        <w:outlineLvl w:val="2"/>
        <w:rPr>
          <w:rFonts w:ascii="Times New Roman" w:hAnsi="Times New Roman" w:cs="Times New Roman"/>
          <w:sz w:val="24"/>
          <w:szCs w:val="24"/>
        </w:rPr>
      </w:pPr>
      <w:r>
        <w:rPr>
          <w:rFonts w:ascii="Times New Roman" w:hAnsi="Times New Roman" w:cs="Times New Roman"/>
          <w:sz w:val="24"/>
          <w:szCs w:val="24"/>
        </w:rPr>
        <w:t>Derecho a la inviolabilidad del domicilio</w:t>
      </w:r>
    </w:p>
    <w:p w14:paraId="32B4F870" w14:textId="5E4125D3" w:rsidR="006E6515" w:rsidRDefault="006E6515" w:rsidP="006E6515">
      <w:pPr>
        <w:pStyle w:val="Prrafodelista"/>
        <w:spacing w:after="0" w:line="480" w:lineRule="auto"/>
        <w:ind w:left="1548" w:firstLine="612"/>
        <w:contextualSpacing w:val="0"/>
        <w:outlineLvl w:val="2"/>
        <w:rPr>
          <w:rFonts w:ascii="Times New Roman" w:hAnsi="Times New Roman" w:cs="Times New Roman"/>
          <w:sz w:val="24"/>
          <w:szCs w:val="24"/>
        </w:rPr>
      </w:pPr>
      <w:r>
        <w:rPr>
          <w:rFonts w:ascii="Times New Roman" w:hAnsi="Times New Roman" w:cs="Times New Roman"/>
          <w:sz w:val="24"/>
          <w:szCs w:val="24"/>
        </w:rPr>
        <w:t>Derecho al secreto de las comunicaciones</w:t>
      </w:r>
    </w:p>
    <w:p w14:paraId="0454F64F" w14:textId="31D291BC" w:rsidR="006E6515" w:rsidRDefault="006E6515" w:rsidP="006E6515">
      <w:pPr>
        <w:pStyle w:val="Prrafodelista"/>
        <w:spacing w:after="0" w:line="480" w:lineRule="auto"/>
        <w:ind w:left="1548" w:firstLine="612"/>
        <w:contextualSpacing w:val="0"/>
        <w:outlineLvl w:val="2"/>
        <w:rPr>
          <w:rFonts w:ascii="Times New Roman" w:hAnsi="Times New Roman" w:cs="Times New Roman"/>
          <w:sz w:val="24"/>
          <w:szCs w:val="24"/>
        </w:rPr>
      </w:pPr>
      <w:r>
        <w:rPr>
          <w:rFonts w:ascii="Times New Roman" w:hAnsi="Times New Roman" w:cs="Times New Roman"/>
          <w:sz w:val="24"/>
          <w:szCs w:val="24"/>
        </w:rPr>
        <w:t>Derecho a la libertad de residencia y circulación</w:t>
      </w:r>
    </w:p>
    <w:p w14:paraId="671528FE" w14:textId="152BD724" w:rsidR="006E6515" w:rsidRDefault="006E6515" w:rsidP="006E6515">
      <w:pPr>
        <w:pStyle w:val="Prrafodelista"/>
        <w:spacing w:after="0" w:line="480" w:lineRule="auto"/>
        <w:ind w:left="1548" w:firstLine="612"/>
        <w:contextualSpacing w:val="0"/>
        <w:outlineLvl w:val="2"/>
        <w:rPr>
          <w:rFonts w:ascii="Times New Roman" w:hAnsi="Times New Roman" w:cs="Times New Roman"/>
          <w:sz w:val="24"/>
          <w:szCs w:val="24"/>
        </w:rPr>
      </w:pPr>
      <w:r>
        <w:rPr>
          <w:rFonts w:ascii="Times New Roman" w:hAnsi="Times New Roman" w:cs="Times New Roman"/>
          <w:sz w:val="24"/>
          <w:szCs w:val="24"/>
        </w:rPr>
        <w:t>Derecho a la libre asociación</w:t>
      </w:r>
    </w:p>
    <w:p w14:paraId="4DE93700" w14:textId="1C672E49" w:rsidR="006E6515" w:rsidRDefault="006E6515" w:rsidP="006E6515">
      <w:pPr>
        <w:pStyle w:val="Prrafodelista"/>
        <w:spacing w:after="0" w:line="480" w:lineRule="auto"/>
        <w:ind w:left="1548" w:firstLine="612"/>
        <w:contextualSpacing w:val="0"/>
        <w:outlineLvl w:val="2"/>
        <w:rPr>
          <w:rFonts w:ascii="Times New Roman" w:hAnsi="Times New Roman" w:cs="Times New Roman"/>
          <w:sz w:val="24"/>
          <w:szCs w:val="24"/>
        </w:rPr>
      </w:pPr>
      <w:r>
        <w:rPr>
          <w:rFonts w:ascii="Times New Roman" w:hAnsi="Times New Roman" w:cs="Times New Roman"/>
          <w:sz w:val="24"/>
          <w:szCs w:val="24"/>
        </w:rPr>
        <w:t>Derecho a la tutela judicial efectiva</w:t>
      </w:r>
    </w:p>
    <w:p w14:paraId="3D677160" w14:textId="34CD0781" w:rsidR="006E6515" w:rsidRDefault="006E6515" w:rsidP="006E6515">
      <w:pPr>
        <w:pStyle w:val="Prrafodelista"/>
        <w:spacing w:after="0" w:line="480" w:lineRule="auto"/>
        <w:ind w:left="1548" w:firstLine="612"/>
        <w:contextualSpacing w:val="0"/>
        <w:outlineLvl w:val="2"/>
        <w:rPr>
          <w:rFonts w:ascii="Times New Roman" w:hAnsi="Times New Roman" w:cs="Times New Roman"/>
          <w:sz w:val="24"/>
          <w:szCs w:val="24"/>
        </w:rPr>
      </w:pPr>
      <w:r>
        <w:rPr>
          <w:rFonts w:ascii="Times New Roman" w:hAnsi="Times New Roman" w:cs="Times New Roman"/>
          <w:sz w:val="24"/>
          <w:szCs w:val="24"/>
        </w:rPr>
        <w:t>Derecho a un proceso con todas las garantías</w:t>
      </w:r>
    </w:p>
    <w:p w14:paraId="23AD2329" w14:textId="25E8550A" w:rsidR="006E6515" w:rsidRDefault="006E6515" w:rsidP="006E6515">
      <w:pPr>
        <w:pStyle w:val="Prrafodelista"/>
        <w:spacing w:after="0" w:line="480" w:lineRule="auto"/>
        <w:ind w:left="1548" w:firstLine="612"/>
        <w:contextualSpacing w:val="0"/>
        <w:outlineLvl w:val="2"/>
        <w:rPr>
          <w:rFonts w:ascii="Times New Roman" w:hAnsi="Times New Roman" w:cs="Times New Roman"/>
          <w:sz w:val="24"/>
          <w:szCs w:val="24"/>
        </w:rPr>
      </w:pPr>
      <w:r>
        <w:rPr>
          <w:rFonts w:ascii="Times New Roman" w:hAnsi="Times New Roman" w:cs="Times New Roman"/>
          <w:sz w:val="24"/>
          <w:szCs w:val="24"/>
        </w:rPr>
        <w:t>Derecho a la propiedad</w:t>
      </w:r>
    </w:p>
    <w:p w14:paraId="5D1317DB" w14:textId="64B85A38" w:rsidR="006E6515" w:rsidRDefault="006E6515" w:rsidP="006E6515">
      <w:pPr>
        <w:pStyle w:val="Prrafodelista"/>
        <w:spacing w:after="0" w:line="480" w:lineRule="auto"/>
        <w:ind w:left="1548" w:firstLine="612"/>
        <w:contextualSpacing w:val="0"/>
        <w:outlineLvl w:val="2"/>
        <w:rPr>
          <w:rFonts w:ascii="Times New Roman" w:hAnsi="Times New Roman" w:cs="Times New Roman"/>
          <w:sz w:val="24"/>
          <w:szCs w:val="24"/>
        </w:rPr>
      </w:pPr>
      <w:r>
        <w:rPr>
          <w:rFonts w:ascii="Times New Roman" w:hAnsi="Times New Roman" w:cs="Times New Roman"/>
          <w:sz w:val="24"/>
          <w:szCs w:val="24"/>
        </w:rPr>
        <w:t>Derecho de petición, etc.</w:t>
      </w:r>
    </w:p>
    <w:p w14:paraId="0F6A1174" w14:textId="0330CDC9" w:rsidR="006E6515" w:rsidRDefault="006E6515" w:rsidP="00B16183">
      <w:pPr>
        <w:pStyle w:val="Prrafodelista"/>
        <w:spacing w:after="0" w:line="480" w:lineRule="auto"/>
        <w:ind w:left="1134"/>
        <w:contextualSpacing w:val="0"/>
        <w:outlineLvl w:val="2"/>
        <w:rPr>
          <w:rFonts w:ascii="Times New Roman" w:hAnsi="Times New Roman" w:cs="Times New Roman"/>
          <w:sz w:val="24"/>
          <w:szCs w:val="24"/>
        </w:rPr>
      </w:pPr>
      <w:r w:rsidRPr="00B16183">
        <w:rPr>
          <w:rFonts w:ascii="Times New Roman" w:hAnsi="Times New Roman" w:cs="Times New Roman"/>
          <w:sz w:val="24"/>
          <w:szCs w:val="24"/>
        </w:rPr>
        <w:lastRenderedPageBreak/>
        <w:t>Hay que añadir a los derechos no enumerados en el artículo 3° de la cuarta disposición final de la Constitución.</w:t>
      </w:r>
    </w:p>
    <w:p w14:paraId="02535B62" w14:textId="2193C076" w:rsidR="00B16183" w:rsidRDefault="00B16183" w:rsidP="00B16183">
      <w:pPr>
        <w:pStyle w:val="Prrafodelista"/>
        <w:spacing w:after="0" w:line="480" w:lineRule="auto"/>
        <w:ind w:left="1134"/>
        <w:contextualSpacing w:val="0"/>
        <w:outlineLvl w:val="2"/>
        <w:rPr>
          <w:rFonts w:ascii="Times New Roman" w:hAnsi="Times New Roman" w:cs="Times New Roman"/>
          <w:sz w:val="24"/>
          <w:szCs w:val="24"/>
        </w:rPr>
      </w:pPr>
      <w:r>
        <w:rPr>
          <w:rFonts w:ascii="Times New Roman" w:hAnsi="Times New Roman" w:cs="Times New Roman"/>
          <w:sz w:val="24"/>
          <w:szCs w:val="24"/>
        </w:rPr>
        <w:t>Asimismo, es necesario mencionar los derechos recogidos en el artículo 92° del Código Tributario:</w:t>
      </w:r>
    </w:p>
    <w:p w14:paraId="3C4B2C3C" w14:textId="1B5EE7C2" w:rsidR="00B16183" w:rsidRDefault="00B16183" w:rsidP="00B16183">
      <w:pPr>
        <w:pStyle w:val="Prrafodelista"/>
        <w:spacing w:after="0" w:line="480" w:lineRule="auto"/>
        <w:ind w:left="2160"/>
        <w:contextualSpacing w:val="0"/>
        <w:outlineLvl w:val="2"/>
        <w:rPr>
          <w:rFonts w:ascii="Times New Roman" w:hAnsi="Times New Roman" w:cs="Times New Roman"/>
          <w:sz w:val="24"/>
          <w:szCs w:val="24"/>
        </w:rPr>
      </w:pPr>
      <w:r>
        <w:rPr>
          <w:rFonts w:ascii="Times New Roman" w:hAnsi="Times New Roman" w:cs="Times New Roman"/>
          <w:sz w:val="24"/>
          <w:szCs w:val="24"/>
        </w:rPr>
        <w:t>A ser tratados con respeto y consideración por la Administración Tributaria;</w:t>
      </w:r>
    </w:p>
    <w:p w14:paraId="541C0944" w14:textId="7DF1D6DB" w:rsidR="00B16183" w:rsidRDefault="00B16183" w:rsidP="00B16183">
      <w:pPr>
        <w:pStyle w:val="Prrafodelista"/>
        <w:spacing w:after="0" w:line="480" w:lineRule="auto"/>
        <w:ind w:left="1854" w:firstLine="306"/>
        <w:contextualSpacing w:val="0"/>
        <w:outlineLvl w:val="2"/>
        <w:rPr>
          <w:rFonts w:ascii="Times New Roman" w:hAnsi="Times New Roman" w:cs="Times New Roman"/>
          <w:sz w:val="24"/>
          <w:szCs w:val="24"/>
        </w:rPr>
      </w:pPr>
      <w:r>
        <w:rPr>
          <w:rFonts w:ascii="Times New Roman" w:hAnsi="Times New Roman" w:cs="Times New Roman"/>
          <w:sz w:val="24"/>
          <w:szCs w:val="24"/>
        </w:rPr>
        <w:t>Exigir la devolución de lo pagado indebidamente o en exceso;</w:t>
      </w:r>
    </w:p>
    <w:p w14:paraId="7B1B089F" w14:textId="41CC7C94" w:rsidR="00B16183" w:rsidRDefault="00B16183" w:rsidP="00B16183">
      <w:pPr>
        <w:pStyle w:val="Prrafodelista"/>
        <w:spacing w:after="0" w:line="480" w:lineRule="auto"/>
        <w:ind w:left="2160"/>
        <w:contextualSpacing w:val="0"/>
        <w:outlineLvl w:val="2"/>
        <w:rPr>
          <w:rFonts w:ascii="Times New Roman" w:hAnsi="Times New Roman" w:cs="Times New Roman"/>
          <w:sz w:val="24"/>
          <w:szCs w:val="24"/>
        </w:rPr>
      </w:pPr>
      <w:r>
        <w:rPr>
          <w:rFonts w:ascii="Times New Roman" w:hAnsi="Times New Roman" w:cs="Times New Roman"/>
          <w:sz w:val="24"/>
          <w:szCs w:val="24"/>
        </w:rPr>
        <w:t>Sustituir o rectificar sus declaraciones juradas, conforme a las disposiciones sobre la materia;</w:t>
      </w:r>
    </w:p>
    <w:p w14:paraId="5CD41EB1" w14:textId="33C64BE9" w:rsidR="00B16183" w:rsidRDefault="00B16183" w:rsidP="00B16183">
      <w:pPr>
        <w:pStyle w:val="Prrafodelista"/>
        <w:spacing w:after="0" w:line="480" w:lineRule="auto"/>
        <w:ind w:left="2160"/>
        <w:contextualSpacing w:val="0"/>
        <w:outlineLvl w:val="2"/>
        <w:rPr>
          <w:rFonts w:ascii="Times New Roman" w:hAnsi="Times New Roman" w:cs="Times New Roman"/>
          <w:sz w:val="24"/>
          <w:szCs w:val="24"/>
        </w:rPr>
      </w:pPr>
      <w:r>
        <w:rPr>
          <w:rFonts w:ascii="Times New Roman" w:hAnsi="Times New Roman" w:cs="Times New Roman"/>
          <w:sz w:val="24"/>
          <w:szCs w:val="24"/>
        </w:rPr>
        <w:t>Interponer reclamo, apelación, demanda contencioso administrativa y cualquier otro medio impugnatorio establecido en el presente Código;</w:t>
      </w:r>
    </w:p>
    <w:p w14:paraId="595AFFA9" w14:textId="391A5F3A" w:rsidR="00B16183" w:rsidRDefault="00B16183" w:rsidP="00B16183">
      <w:pPr>
        <w:pStyle w:val="Prrafodelista"/>
        <w:spacing w:after="0" w:line="480" w:lineRule="auto"/>
        <w:ind w:left="2160"/>
        <w:contextualSpacing w:val="0"/>
        <w:outlineLvl w:val="2"/>
        <w:rPr>
          <w:rFonts w:ascii="Times New Roman" w:hAnsi="Times New Roman" w:cs="Times New Roman"/>
          <w:sz w:val="24"/>
          <w:szCs w:val="24"/>
        </w:rPr>
      </w:pPr>
      <w:r>
        <w:rPr>
          <w:rFonts w:ascii="Times New Roman" w:hAnsi="Times New Roman" w:cs="Times New Roman"/>
          <w:sz w:val="24"/>
          <w:szCs w:val="24"/>
        </w:rPr>
        <w:t>Conocer el estado de tramitación de los procedimientos en que sea parte;</w:t>
      </w:r>
    </w:p>
    <w:p w14:paraId="43C414A7" w14:textId="64F70158" w:rsidR="00B16183" w:rsidRDefault="00B16183" w:rsidP="00B16183">
      <w:pPr>
        <w:pStyle w:val="Prrafodelista"/>
        <w:spacing w:after="0" w:line="480" w:lineRule="auto"/>
        <w:ind w:left="2160"/>
        <w:contextualSpacing w:val="0"/>
        <w:outlineLvl w:val="2"/>
        <w:rPr>
          <w:rFonts w:ascii="Times New Roman" w:hAnsi="Times New Roman" w:cs="Times New Roman"/>
          <w:sz w:val="24"/>
          <w:szCs w:val="24"/>
        </w:rPr>
      </w:pPr>
      <w:r>
        <w:rPr>
          <w:rFonts w:ascii="Times New Roman" w:hAnsi="Times New Roman" w:cs="Times New Roman"/>
          <w:sz w:val="24"/>
          <w:szCs w:val="24"/>
        </w:rPr>
        <w:t>Solicitar la ampliación de lo resuelto por el Tribunal Fiscal;</w:t>
      </w:r>
    </w:p>
    <w:p w14:paraId="72FB6C20" w14:textId="3625612E" w:rsidR="00B16183" w:rsidRDefault="00B16183" w:rsidP="00B16183">
      <w:pPr>
        <w:pStyle w:val="Prrafodelista"/>
        <w:spacing w:after="0" w:line="480" w:lineRule="auto"/>
        <w:ind w:left="2160"/>
        <w:contextualSpacing w:val="0"/>
        <w:outlineLvl w:val="2"/>
        <w:rPr>
          <w:rFonts w:ascii="Times New Roman" w:hAnsi="Times New Roman" w:cs="Times New Roman"/>
          <w:sz w:val="24"/>
          <w:szCs w:val="24"/>
        </w:rPr>
      </w:pPr>
      <w:r>
        <w:rPr>
          <w:rFonts w:ascii="Times New Roman" w:hAnsi="Times New Roman" w:cs="Times New Roman"/>
          <w:sz w:val="24"/>
          <w:szCs w:val="24"/>
        </w:rPr>
        <w:t>Solicitar la no aplicación de los intereses y sanciones en los casos de duda razonable o dualidad de criterio;</w:t>
      </w:r>
    </w:p>
    <w:p w14:paraId="530E01C5" w14:textId="0ABDB94B" w:rsidR="00B16183" w:rsidRDefault="00B16183" w:rsidP="00B16183">
      <w:pPr>
        <w:pStyle w:val="Prrafodelista"/>
        <w:spacing w:after="0" w:line="480" w:lineRule="auto"/>
        <w:ind w:left="2160"/>
        <w:contextualSpacing w:val="0"/>
        <w:outlineLvl w:val="2"/>
        <w:rPr>
          <w:rFonts w:ascii="Times New Roman" w:hAnsi="Times New Roman" w:cs="Times New Roman"/>
          <w:sz w:val="24"/>
          <w:szCs w:val="24"/>
        </w:rPr>
      </w:pPr>
      <w:r>
        <w:rPr>
          <w:rFonts w:ascii="Times New Roman" w:hAnsi="Times New Roman" w:cs="Times New Roman"/>
          <w:sz w:val="24"/>
          <w:szCs w:val="24"/>
        </w:rPr>
        <w:t>Interponer queja por omisión o demora en resolver los procedimientos tributarios o por cualquier otro</w:t>
      </w:r>
      <w:r w:rsidR="00767AE4">
        <w:rPr>
          <w:rFonts w:ascii="Times New Roman" w:hAnsi="Times New Roman" w:cs="Times New Roman"/>
          <w:sz w:val="24"/>
          <w:szCs w:val="24"/>
        </w:rPr>
        <w:t xml:space="preserve"> incumplimiento a las normas establecidas en el Código Tributario;</w:t>
      </w:r>
    </w:p>
    <w:p w14:paraId="2AFD44C8" w14:textId="2686D27A" w:rsidR="00767AE4" w:rsidRDefault="00767AE4" w:rsidP="00B16183">
      <w:pPr>
        <w:pStyle w:val="Prrafodelista"/>
        <w:spacing w:after="0" w:line="480" w:lineRule="auto"/>
        <w:ind w:left="2160"/>
        <w:contextualSpacing w:val="0"/>
        <w:outlineLvl w:val="2"/>
        <w:rPr>
          <w:rFonts w:ascii="Times New Roman" w:hAnsi="Times New Roman" w:cs="Times New Roman"/>
          <w:sz w:val="24"/>
          <w:szCs w:val="24"/>
        </w:rPr>
      </w:pPr>
      <w:r>
        <w:rPr>
          <w:rFonts w:ascii="Times New Roman" w:hAnsi="Times New Roman" w:cs="Times New Roman"/>
          <w:sz w:val="24"/>
          <w:szCs w:val="24"/>
        </w:rPr>
        <w:t>Formular consultas;</w:t>
      </w:r>
    </w:p>
    <w:p w14:paraId="1D456844" w14:textId="3C8C87FB" w:rsidR="00767AE4" w:rsidRDefault="00767AE4" w:rsidP="00B16183">
      <w:pPr>
        <w:pStyle w:val="Prrafodelista"/>
        <w:spacing w:after="0" w:line="480" w:lineRule="auto"/>
        <w:ind w:left="2160"/>
        <w:contextualSpacing w:val="0"/>
        <w:outlineLvl w:val="2"/>
        <w:rPr>
          <w:rFonts w:ascii="Times New Roman" w:hAnsi="Times New Roman" w:cs="Times New Roman"/>
          <w:sz w:val="24"/>
          <w:szCs w:val="24"/>
        </w:rPr>
      </w:pPr>
      <w:r>
        <w:rPr>
          <w:rFonts w:ascii="Times New Roman" w:hAnsi="Times New Roman" w:cs="Times New Roman"/>
          <w:sz w:val="24"/>
          <w:szCs w:val="24"/>
        </w:rPr>
        <w:t>La confidencialidad de la información proporcionada a la administración tributaria;</w:t>
      </w:r>
    </w:p>
    <w:p w14:paraId="76498A7D" w14:textId="1A1D0F63" w:rsidR="00767AE4" w:rsidRDefault="00767AE4" w:rsidP="00B16183">
      <w:pPr>
        <w:pStyle w:val="Prrafodelista"/>
        <w:spacing w:after="0" w:line="480" w:lineRule="auto"/>
        <w:ind w:left="2160"/>
        <w:contextualSpacing w:val="0"/>
        <w:outlineLvl w:val="2"/>
        <w:rPr>
          <w:rFonts w:ascii="Times New Roman" w:hAnsi="Times New Roman" w:cs="Times New Roman"/>
          <w:sz w:val="24"/>
          <w:szCs w:val="24"/>
        </w:rPr>
      </w:pPr>
      <w:r>
        <w:rPr>
          <w:rFonts w:ascii="Times New Roman" w:hAnsi="Times New Roman" w:cs="Times New Roman"/>
          <w:sz w:val="24"/>
          <w:szCs w:val="24"/>
        </w:rPr>
        <w:t>(…).</w:t>
      </w:r>
    </w:p>
    <w:p w14:paraId="0E074F1C" w14:textId="77777777" w:rsidR="00E342FC" w:rsidRPr="00E342FC" w:rsidRDefault="00E342FC" w:rsidP="00E342FC">
      <w:pPr>
        <w:rPr>
          <w:lang w:val="es-MX" w:eastAsia="en-US" w:bidi="ar-SA"/>
        </w:rPr>
      </w:pPr>
    </w:p>
    <w:p w14:paraId="1B46B932" w14:textId="1B1529B6" w:rsidR="00E342FC" w:rsidRDefault="00C155C3" w:rsidP="00E342FC">
      <w:pPr>
        <w:pStyle w:val="Ttulo3"/>
        <w:tabs>
          <w:tab w:val="left" w:pos="1630"/>
        </w:tabs>
        <w:ind w:left="1134" w:hanging="567"/>
        <w:rPr>
          <w:b/>
        </w:rPr>
      </w:pPr>
      <w:bookmarkStart w:id="138" w:name="_Toc61862297"/>
      <w:r>
        <w:rPr>
          <w:b/>
          <w:bCs/>
        </w:rPr>
        <w:t>3.1</w:t>
      </w:r>
      <w:r w:rsidR="00EA3398">
        <w:rPr>
          <w:b/>
          <w:bCs/>
        </w:rPr>
        <w:t xml:space="preserve">.3. </w:t>
      </w:r>
      <w:r w:rsidRPr="00BE3616">
        <w:rPr>
          <w:b/>
        </w:rPr>
        <w:t>Principio de generalidad</w:t>
      </w:r>
      <w:bookmarkEnd w:id="138"/>
    </w:p>
    <w:p w14:paraId="7B88053F" w14:textId="77777777" w:rsidR="00E342FC" w:rsidRPr="00E342FC" w:rsidRDefault="00E342FC" w:rsidP="00E342FC">
      <w:pPr>
        <w:pStyle w:val="Prrafodelista"/>
        <w:spacing w:after="0" w:line="480" w:lineRule="auto"/>
        <w:ind w:left="1134"/>
        <w:contextualSpacing w:val="0"/>
        <w:outlineLvl w:val="2"/>
        <w:rPr>
          <w:rFonts w:ascii="Times New Roman" w:hAnsi="Times New Roman" w:cs="Times New Roman"/>
          <w:sz w:val="24"/>
          <w:szCs w:val="24"/>
        </w:rPr>
      </w:pPr>
      <w:bookmarkStart w:id="139" w:name="_Toc61600029"/>
      <w:bookmarkStart w:id="140" w:name="_Toc61862298"/>
      <w:r w:rsidRPr="00E342FC">
        <w:rPr>
          <w:rFonts w:ascii="Times New Roman" w:hAnsi="Times New Roman" w:cs="Times New Roman"/>
          <w:sz w:val="24"/>
          <w:szCs w:val="24"/>
        </w:rPr>
        <w:t>Este principio no se encuentra regulado expresamente en la Constitución, se encuentra implícito en el artículo 74°. “todos los ciudadanos están obligados a concurrir en el sostenimiento de las cargas públicas (Estado Social Democrático de Derecho)”. (Aguilar, H. 2013, p. 20)</w:t>
      </w:r>
      <w:bookmarkEnd w:id="139"/>
      <w:bookmarkEnd w:id="140"/>
    </w:p>
    <w:p w14:paraId="2C3E4B15" w14:textId="5B61C90A" w:rsidR="00E342FC" w:rsidRPr="00E342FC" w:rsidRDefault="00E342FC" w:rsidP="00E342FC">
      <w:pPr>
        <w:pStyle w:val="Prrafodelista"/>
        <w:spacing w:after="0" w:line="480" w:lineRule="auto"/>
        <w:ind w:left="1134"/>
        <w:contextualSpacing w:val="0"/>
        <w:outlineLvl w:val="2"/>
        <w:rPr>
          <w:rFonts w:ascii="Times New Roman" w:hAnsi="Times New Roman" w:cs="Times New Roman"/>
          <w:sz w:val="24"/>
          <w:szCs w:val="24"/>
        </w:rPr>
      </w:pPr>
      <w:bookmarkStart w:id="141" w:name="_Toc61600030"/>
      <w:bookmarkStart w:id="142" w:name="_Toc61862299"/>
      <w:r w:rsidRPr="00E342FC">
        <w:rPr>
          <w:rFonts w:ascii="Times New Roman" w:hAnsi="Times New Roman" w:cs="Times New Roman"/>
          <w:sz w:val="24"/>
          <w:szCs w:val="24"/>
        </w:rPr>
        <w:t>Este principio se refiere a que no tod</w:t>
      </w:r>
      <w:r w:rsidR="00437B2E">
        <w:rPr>
          <w:rFonts w:ascii="Times New Roman" w:hAnsi="Times New Roman" w:cs="Times New Roman"/>
          <w:sz w:val="24"/>
          <w:szCs w:val="24"/>
        </w:rPr>
        <w:t>a</w:t>
      </w:r>
      <w:r w:rsidRPr="00E342FC">
        <w:rPr>
          <w:rFonts w:ascii="Times New Roman" w:hAnsi="Times New Roman" w:cs="Times New Roman"/>
          <w:sz w:val="24"/>
          <w:szCs w:val="24"/>
        </w:rPr>
        <w:t>s</w:t>
      </w:r>
      <w:r w:rsidR="00437B2E">
        <w:rPr>
          <w:rFonts w:ascii="Times New Roman" w:hAnsi="Times New Roman" w:cs="Times New Roman"/>
          <w:sz w:val="24"/>
          <w:szCs w:val="24"/>
        </w:rPr>
        <w:t xml:space="preserve"> las personas se encuentran obligadas a</w:t>
      </w:r>
      <w:r w:rsidRPr="00E342FC">
        <w:rPr>
          <w:rFonts w:ascii="Times New Roman" w:hAnsi="Times New Roman" w:cs="Times New Roman"/>
          <w:sz w:val="24"/>
          <w:szCs w:val="24"/>
        </w:rPr>
        <w:t xml:space="preserve"> pagar tributos, sino aquella</w:t>
      </w:r>
      <w:r w:rsidR="00437B2E">
        <w:rPr>
          <w:rFonts w:ascii="Times New Roman" w:hAnsi="Times New Roman" w:cs="Times New Roman"/>
          <w:sz w:val="24"/>
          <w:szCs w:val="24"/>
        </w:rPr>
        <w:t xml:space="preserve">s </w:t>
      </w:r>
      <w:r w:rsidRPr="00E342FC">
        <w:rPr>
          <w:rFonts w:ascii="Times New Roman" w:hAnsi="Times New Roman" w:cs="Times New Roman"/>
          <w:sz w:val="24"/>
          <w:szCs w:val="24"/>
        </w:rPr>
        <w:t>que se encuentren en la capacidad contributiva para hacerlo, de acuerdo a lo tipificado en la ley.</w:t>
      </w:r>
      <w:bookmarkEnd w:id="141"/>
      <w:bookmarkEnd w:id="142"/>
    </w:p>
    <w:p w14:paraId="15EDE90D" w14:textId="77777777" w:rsidR="00E342FC" w:rsidRPr="00E342FC" w:rsidRDefault="00E342FC" w:rsidP="00E342FC">
      <w:pPr>
        <w:rPr>
          <w:lang w:val="es-MX" w:eastAsia="en-US" w:bidi="ar-SA"/>
        </w:rPr>
      </w:pPr>
    </w:p>
    <w:p w14:paraId="04F7C359" w14:textId="1F3419D9" w:rsidR="00E342FC" w:rsidRDefault="00C155C3" w:rsidP="00E342FC">
      <w:pPr>
        <w:pStyle w:val="Ttulo3"/>
        <w:tabs>
          <w:tab w:val="left" w:pos="1630"/>
        </w:tabs>
        <w:ind w:left="1134" w:hanging="567"/>
        <w:rPr>
          <w:b/>
        </w:rPr>
      </w:pPr>
      <w:bookmarkStart w:id="143" w:name="_Toc61862300"/>
      <w:r>
        <w:rPr>
          <w:b/>
        </w:rPr>
        <w:t xml:space="preserve">3.1.4. </w:t>
      </w:r>
      <w:r w:rsidRPr="00BE3616">
        <w:rPr>
          <w:b/>
        </w:rPr>
        <w:t>Principio de igualdad</w:t>
      </w:r>
      <w:bookmarkEnd w:id="143"/>
    </w:p>
    <w:p w14:paraId="4208C735" w14:textId="4B2F1208" w:rsidR="00E342FC" w:rsidRDefault="00E342FC" w:rsidP="00E342FC">
      <w:pPr>
        <w:pStyle w:val="Prrafodelista"/>
        <w:spacing w:after="0" w:line="480" w:lineRule="auto"/>
        <w:ind w:left="1134"/>
        <w:contextualSpacing w:val="0"/>
        <w:outlineLvl w:val="2"/>
        <w:rPr>
          <w:rFonts w:ascii="Times New Roman" w:hAnsi="Times New Roman" w:cs="Times New Roman"/>
          <w:sz w:val="24"/>
          <w:szCs w:val="24"/>
        </w:rPr>
      </w:pPr>
      <w:bookmarkStart w:id="144" w:name="_Toc61600032"/>
      <w:bookmarkStart w:id="145" w:name="_Toc61862301"/>
      <w:r w:rsidRPr="00E342FC">
        <w:rPr>
          <w:rFonts w:ascii="Times New Roman" w:hAnsi="Times New Roman" w:cs="Times New Roman"/>
          <w:sz w:val="24"/>
          <w:szCs w:val="24"/>
        </w:rPr>
        <w:t>“Los contribuyentes con homogénea capacidad contributiva deben recibir el mismo trato legal y administrativo frente al mismo supuesto de hecho tributario. A los iguales hay que tratarlos de manera similar, y a los desiguales de manera desigual” (Aguilar, H. 2013, p. 21). Entonces, podemos decir que el derecho a la igualdad se concretiza en: igualdad en la ley, igualdad ante la ley, e igualdad en aplicación de la ley</w:t>
      </w:r>
      <w:bookmarkEnd w:id="144"/>
      <w:r w:rsidR="003A5615">
        <w:rPr>
          <w:rFonts w:ascii="Times New Roman" w:hAnsi="Times New Roman" w:cs="Times New Roman"/>
          <w:sz w:val="24"/>
          <w:szCs w:val="24"/>
        </w:rPr>
        <w:t>. La ley es la misma para todos por lo tanto debe ser resp</w:t>
      </w:r>
      <w:r w:rsidR="00437B2E">
        <w:rPr>
          <w:rFonts w:ascii="Times New Roman" w:hAnsi="Times New Roman" w:cs="Times New Roman"/>
          <w:sz w:val="24"/>
          <w:szCs w:val="24"/>
        </w:rPr>
        <w:t>e</w:t>
      </w:r>
      <w:r w:rsidR="003A5615">
        <w:rPr>
          <w:rFonts w:ascii="Times New Roman" w:hAnsi="Times New Roman" w:cs="Times New Roman"/>
          <w:sz w:val="24"/>
          <w:szCs w:val="24"/>
        </w:rPr>
        <w:t>tada</w:t>
      </w:r>
      <w:r w:rsidR="00437B2E">
        <w:rPr>
          <w:rFonts w:ascii="Times New Roman" w:hAnsi="Times New Roman" w:cs="Times New Roman"/>
          <w:sz w:val="24"/>
          <w:szCs w:val="24"/>
        </w:rPr>
        <w:t xml:space="preserve"> y aplicada.</w:t>
      </w:r>
      <w:bookmarkEnd w:id="145"/>
    </w:p>
    <w:p w14:paraId="67D39CF6" w14:textId="5736A6F1" w:rsidR="00BE63BB" w:rsidRDefault="00BE63BB" w:rsidP="00E342FC">
      <w:pPr>
        <w:pStyle w:val="Prrafodelista"/>
        <w:spacing w:after="0" w:line="480" w:lineRule="auto"/>
        <w:ind w:left="1134"/>
        <w:contextualSpacing w:val="0"/>
        <w:outlineLvl w:val="2"/>
        <w:rPr>
          <w:rFonts w:ascii="Times New Roman" w:hAnsi="Times New Roman" w:cs="Times New Roman"/>
          <w:sz w:val="24"/>
          <w:szCs w:val="24"/>
        </w:rPr>
      </w:pPr>
      <w:r>
        <w:rPr>
          <w:rFonts w:ascii="Times New Roman" w:hAnsi="Times New Roman" w:cs="Times New Roman"/>
          <w:sz w:val="24"/>
          <w:szCs w:val="24"/>
        </w:rPr>
        <w:t>Por su parte Bravo refiere que “el principio de igualdad es un límite que prescribe que la carga de la tributación debe ser aplicada de forma simétrica y equitativa entre los sujetos que se encuentran en una misma situación económica, y en forma asimétrica o desigual a aquellos sujetos que se encuentran en situaciones económicas diferentes” (2006, p. 114).</w:t>
      </w:r>
    </w:p>
    <w:p w14:paraId="2CD05EEB" w14:textId="77777777" w:rsidR="00E342FC" w:rsidRPr="00E342FC" w:rsidRDefault="00E342FC" w:rsidP="00E342FC">
      <w:pPr>
        <w:rPr>
          <w:lang w:val="es-MX" w:eastAsia="en-US" w:bidi="ar-SA"/>
        </w:rPr>
      </w:pPr>
    </w:p>
    <w:p w14:paraId="3970CD3C" w14:textId="07A21AA6" w:rsidR="00133BCD" w:rsidRDefault="00C155C3" w:rsidP="00C155C3">
      <w:pPr>
        <w:pStyle w:val="Ttulo3"/>
        <w:tabs>
          <w:tab w:val="left" w:pos="1630"/>
        </w:tabs>
        <w:ind w:left="1134" w:hanging="567"/>
        <w:rPr>
          <w:b/>
        </w:rPr>
      </w:pPr>
      <w:bookmarkStart w:id="146" w:name="_Toc61862302"/>
      <w:r>
        <w:rPr>
          <w:b/>
        </w:rPr>
        <w:lastRenderedPageBreak/>
        <w:t xml:space="preserve">3.1.5. </w:t>
      </w:r>
      <w:r w:rsidR="00133BCD" w:rsidRPr="00BE3616">
        <w:rPr>
          <w:b/>
        </w:rPr>
        <w:t>Principio de capacidad económica y capacidad contributiva</w:t>
      </w:r>
      <w:bookmarkEnd w:id="146"/>
    </w:p>
    <w:p w14:paraId="36C85A95" w14:textId="77777777" w:rsidR="00E342FC" w:rsidRPr="00BE3616" w:rsidRDefault="00E342FC" w:rsidP="00E342FC">
      <w:pPr>
        <w:pStyle w:val="Prrafodelista"/>
        <w:spacing w:after="0" w:line="480" w:lineRule="auto"/>
        <w:ind w:left="1134"/>
        <w:contextualSpacing w:val="0"/>
        <w:outlineLvl w:val="2"/>
        <w:rPr>
          <w:rFonts w:ascii="Times New Roman" w:hAnsi="Times New Roman" w:cs="Times New Roman"/>
          <w:sz w:val="24"/>
          <w:szCs w:val="24"/>
        </w:rPr>
      </w:pPr>
      <w:bookmarkStart w:id="147" w:name="_Toc61600034"/>
      <w:bookmarkStart w:id="148" w:name="_Toc61862303"/>
      <w:r w:rsidRPr="00BE3616">
        <w:rPr>
          <w:rFonts w:ascii="Times New Roman" w:hAnsi="Times New Roman" w:cs="Times New Roman"/>
          <w:sz w:val="24"/>
          <w:szCs w:val="24"/>
        </w:rPr>
        <w:t>“</w:t>
      </w:r>
      <w:r>
        <w:rPr>
          <w:rFonts w:ascii="Times New Roman" w:hAnsi="Times New Roman" w:cs="Times New Roman"/>
          <w:sz w:val="24"/>
          <w:szCs w:val="24"/>
        </w:rPr>
        <w:t>L</w:t>
      </w:r>
      <w:r w:rsidRPr="00BE3616">
        <w:rPr>
          <w:rFonts w:ascii="Times New Roman" w:hAnsi="Times New Roman" w:cs="Times New Roman"/>
          <w:sz w:val="24"/>
          <w:szCs w:val="24"/>
        </w:rPr>
        <w:t>a capacidad contributiva es la aptitud que tiene el contribuyente para ser sujeto pasivo de las obligaciones tributarias y en virtud del principio, las personas deberán a través de impuestos en proporción directa con su capacidad económica. (Aguilar, H. 2013, p. 21).  En tal sentido; aquel contribuyente que tenga mayores ingresos económicos pagará más, y que el que tenga menos ingresos - pagará menos impuestos directos.</w:t>
      </w:r>
      <w:bookmarkEnd w:id="147"/>
      <w:bookmarkEnd w:id="148"/>
      <w:r w:rsidRPr="00BE3616">
        <w:rPr>
          <w:rFonts w:ascii="Times New Roman" w:hAnsi="Times New Roman" w:cs="Times New Roman"/>
          <w:sz w:val="24"/>
          <w:szCs w:val="24"/>
        </w:rPr>
        <w:t xml:space="preserve"> </w:t>
      </w:r>
    </w:p>
    <w:p w14:paraId="3F47C837" w14:textId="6E53938F" w:rsidR="00E342FC" w:rsidRPr="00BE3616" w:rsidRDefault="00E342FC" w:rsidP="00E342FC">
      <w:pPr>
        <w:pStyle w:val="Prrafodelista"/>
        <w:spacing w:after="0" w:line="480" w:lineRule="auto"/>
        <w:ind w:left="1134"/>
        <w:contextualSpacing w:val="0"/>
        <w:outlineLvl w:val="2"/>
        <w:rPr>
          <w:rFonts w:ascii="Times New Roman" w:hAnsi="Times New Roman" w:cs="Times New Roman"/>
          <w:sz w:val="24"/>
          <w:szCs w:val="24"/>
        </w:rPr>
      </w:pPr>
      <w:bookmarkStart w:id="149" w:name="_Toc61600035"/>
      <w:bookmarkStart w:id="150" w:name="_Toc61862304"/>
      <w:r w:rsidRPr="00BE3616">
        <w:rPr>
          <w:rFonts w:ascii="Times New Roman" w:hAnsi="Times New Roman" w:cs="Times New Roman"/>
          <w:sz w:val="24"/>
          <w:szCs w:val="24"/>
        </w:rPr>
        <w:t>La capacidad económica se refiere a la riqueza que ingresa al patrimonio de una persona. Y la capacidad contributiva a la parte de esa riqueza que la persona puede destinar para el pago de tributos.</w:t>
      </w:r>
      <w:bookmarkEnd w:id="149"/>
      <w:bookmarkEnd w:id="150"/>
    </w:p>
    <w:p w14:paraId="70E503D4" w14:textId="77777777" w:rsidR="00E342FC" w:rsidRPr="00E342FC" w:rsidRDefault="00E342FC" w:rsidP="00E342FC">
      <w:pPr>
        <w:rPr>
          <w:lang w:val="es-MX" w:eastAsia="en-US" w:bidi="ar-SA"/>
        </w:rPr>
      </w:pPr>
    </w:p>
    <w:p w14:paraId="3D7289CE" w14:textId="77777777" w:rsidR="00133BCD" w:rsidRDefault="00133BCD" w:rsidP="00C155C3">
      <w:pPr>
        <w:pStyle w:val="Ttulo3"/>
        <w:tabs>
          <w:tab w:val="left" w:pos="1630"/>
        </w:tabs>
        <w:ind w:left="1134" w:hanging="567"/>
        <w:rPr>
          <w:b/>
        </w:rPr>
      </w:pPr>
      <w:bookmarkStart w:id="151" w:name="_Toc61862305"/>
      <w:r>
        <w:rPr>
          <w:b/>
        </w:rPr>
        <w:t xml:space="preserve">3.1.6. </w:t>
      </w:r>
      <w:r w:rsidRPr="00BE3616">
        <w:rPr>
          <w:b/>
        </w:rPr>
        <w:t>Principio de no confiscatoriedad</w:t>
      </w:r>
      <w:bookmarkEnd w:id="151"/>
    </w:p>
    <w:p w14:paraId="2F1ABB03" w14:textId="66AF59FE" w:rsidR="00E342FC" w:rsidRDefault="00E342FC" w:rsidP="00E342FC">
      <w:pPr>
        <w:pStyle w:val="Prrafodelista"/>
        <w:spacing w:after="0" w:line="480" w:lineRule="auto"/>
        <w:ind w:left="1134"/>
        <w:contextualSpacing w:val="0"/>
        <w:outlineLvl w:val="2"/>
        <w:rPr>
          <w:rFonts w:ascii="Times New Roman" w:hAnsi="Times New Roman" w:cs="Times New Roman"/>
          <w:sz w:val="24"/>
          <w:szCs w:val="24"/>
        </w:rPr>
      </w:pPr>
      <w:bookmarkStart w:id="152" w:name="_Toc61600037"/>
      <w:bookmarkStart w:id="153" w:name="_Toc61862306"/>
      <w:r w:rsidRPr="00BE3616">
        <w:rPr>
          <w:rFonts w:ascii="Times New Roman" w:hAnsi="Times New Roman" w:cs="Times New Roman"/>
          <w:sz w:val="24"/>
          <w:szCs w:val="24"/>
        </w:rPr>
        <w:t>“</w:t>
      </w:r>
      <w:r>
        <w:rPr>
          <w:rFonts w:ascii="Times New Roman" w:hAnsi="Times New Roman" w:cs="Times New Roman"/>
          <w:sz w:val="24"/>
          <w:szCs w:val="24"/>
        </w:rPr>
        <w:t>C</w:t>
      </w:r>
      <w:r w:rsidRPr="00BE3616">
        <w:rPr>
          <w:rFonts w:ascii="Times New Roman" w:hAnsi="Times New Roman" w:cs="Times New Roman"/>
          <w:sz w:val="24"/>
          <w:szCs w:val="24"/>
        </w:rPr>
        <w:t>onstituye una garantía constitucional declarada por el artículo 74° de la Constitución. Este principio implica que los sujetos llamados a contribuir no soporten una imposición tan alta que implique una privación de su patrimonio” (Aguilar, H. 2013, p. 22)</w:t>
      </w:r>
      <w:bookmarkEnd w:id="152"/>
      <w:r w:rsidR="00530215">
        <w:rPr>
          <w:rFonts w:ascii="Times New Roman" w:hAnsi="Times New Roman" w:cs="Times New Roman"/>
          <w:sz w:val="24"/>
          <w:szCs w:val="24"/>
        </w:rPr>
        <w:t>.</w:t>
      </w:r>
      <w:bookmarkEnd w:id="153"/>
    </w:p>
    <w:p w14:paraId="701C5B6F" w14:textId="606EDDE6" w:rsidR="00BE63BB" w:rsidRPr="00BE3616" w:rsidRDefault="00BE63BB" w:rsidP="00E342FC">
      <w:pPr>
        <w:pStyle w:val="Prrafodelista"/>
        <w:spacing w:after="0" w:line="480" w:lineRule="auto"/>
        <w:ind w:left="1134"/>
        <w:contextualSpacing w:val="0"/>
        <w:outlineLvl w:val="2"/>
        <w:rPr>
          <w:rFonts w:ascii="Times New Roman" w:hAnsi="Times New Roman" w:cs="Times New Roman"/>
          <w:sz w:val="24"/>
          <w:szCs w:val="24"/>
        </w:rPr>
      </w:pPr>
      <w:r>
        <w:rPr>
          <w:rFonts w:ascii="Times New Roman" w:hAnsi="Times New Roman" w:cs="Times New Roman"/>
          <w:sz w:val="24"/>
          <w:szCs w:val="24"/>
        </w:rPr>
        <w:t xml:space="preserve">“Este principio tiene una íntima conexión con el derecho fundamental a la propiedad pues en muchos casos, ya tratándose de tributos </w:t>
      </w:r>
      <w:r w:rsidR="001A7C63">
        <w:rPr>
          <w:rFonts w:ascii="Times New Roman" w:hAnsi="Times New Roman" w:cs="Times New Roman"/>
          <w:sz w:val="24"/>
          <w:szCs w:val="24"/>
        </w:rPr>
        <w:t>con una taza irrazonable o de una excesiva presión tributaria, los tributos devienen en confiscatorios cuando limitan o restringen el derecho de propiedad pues para poder hacer frente a las obligaciones tributarias ante el Fisco el contribuyente se debe desprender de su propiedad” (Velásquez, 1997).</w:t>
      </w:r>
    </w:p>
    <w:p w14:paraId="2F852527" w14:textId="6A88A8B4" w:rsidR="00E342FC" w:rsidRDefault="00E342FC" w:rsidP="00E342FC">
      <w:pPr>
        <w:pStyle w:val="Prrafodelista"/>
        <w:spacing w:after="0" w:line="480" w:lineRule="auto"/>
        <w:ind w:left="1134"/>
        <w:contextualSpacing w:val="0"/>
        <w:outlineLvl w:val="2"/>
        <w:rPr>
          <w:rFonts w:ascii="Times New Roman" w:hAnsi="Times New Roman" w:cs="Times New Roman"/>
          <w:sz w:val="24"/>
          <w:szCs w:val="24"/>
        </w:rPr>
      </w:pPr>
      <w:bookmarkStart w:id="154" w:name="_Toc61600038"/>
      <w:bookmarkStart w:id="155" w:name="_Toc61862307"/>
      <w:r w:rsidRPr="00BE3616">
        <w:rPr>
          <w:rFonts w:ascii="Times New Roman" w:hAnsi="Times New Roman" w:cs="Times New Roman"/>
          <w:sz w:val="24"/>
          <w:szCs w:val="24"/>
        </w:rPr>
        <w:lastRenderedPageBreak/>
        <w:t>Se refiere a que, existe confiscatoriedad tributaria cuando el Estado se apropia de bienes de los contribuyentes, cuando aplica una norma tributaria en la que el monto llega a extremos que desbordan la capacidad contributiva.</w:t>
      </w:r>
      <w:bookmarkEnd w:id="154"/>
      <w:r w:rsidR="003A5615">
        <w:rPr>
          <w:rFonts w:ascii="Times New Roman" w:hAnsi="Times New Roman" w:cs="Times New Roman"/>
          <w:sz w:val="24"/>
          <w:szCs w:val="24"/>
        </w:rPr>
        <w:t xml:space="preserve"> Sin embargo, el Estado tiene un límite, por lo que no podrá conllevar la privación completa de los bienes de los contribuyentes.</w:t>
      </w:r>
      <w:bookmarkEnd w:id="155"/>
    </w:p>
    <w:p w14:paraId="2019A334" w14:textId="77777777" w:rsidR="000317ED" w:rsidRDefault="000317ED" w:rsidP="000317ED">
      <w:pPr>
        <w:spacing w:line="480" w:lineRule="auto"/>
        <w:outlineLvl w:val="2"/>
        <w:rPr>
          <w:rFonts w:cs="Times New Roman"/>
        </w:rPr>
      </w:pPr>
    </w:p>
    <w:p w14:paraId="457159CD" w14:textId="7B3DDC87" w:rsidR="008633CB" w:rsidRDefault="008633CB" w:rsidP="009714B2">
      <w:pPr>
        <w:widowControl/>
        <w:suppressAutoHyphens w:val="0"/>
        <w:autoSpaceDN/>
        <w:spacing w:after="160" w:line="480" w:lineRule="auto"/>
        <w:ind w:left="567"/>
        <w:jc w:val="both"/>
        <w:textAlignment w:val="auto"/>
        <w:rPr>
          <w:rFonts w:cs="Times New Roman"/>
        </w:rPr>
      </w:pPr>
      <w:bookmarkStart w:id="156" w:name="_Toc61862308"/>
      <w:r w:rsidRPr="008633CB">
        <w:rPr>
          <w:rFonts w:cs="Times New Roman"/>
        </w:rPr>
        <w:t xml:space="preserve">Respecto a los acápites antes descritos, </w:t>
      </w:r>
      <w:r>
        <w:rPr>
          <w:rFonts w:cs="Times New Roman"/>
        </w:rPr>
        <w:t xml:space="preserve">notamos que el </w:t>
      </w:r>
      <w:r w:rsidR="00F7664A" w:rsidRPr="00FA3A4A">
        <w:rPr>
          <w:rFonts w:cs="Times New Roman"/>
        </w:rPr>
        <w:t xml:space="preserve">impuesto predial es un </w:t>
      </w:r>
      <w:r w:rsidR="00FA3A4A" w:rsidRPr="00FA3A4A">
        <w:rPr>
          <w:rFonts w:cs="Times New Roman"/>
        </w:rPr>
        <w:t>tributo, que es creado mediante ley o Decreto Legislativo, en caso de delegación de funciones</w:t>
      </w:r>
      <w:r w:rsidR="00FA3A4A">
        <w:rPr>
          <w:rFonts w:cs="Times New Roman"/>
        </w:rPr>
        <w:t xml:space="preserve">. Asimismo, el Estado </w:t>
      </w:r>
      <w:r w:rsidR="00984B93">
        <w:rPr>
          <w:rFonts w:cs="Times New Roman"/>
        </w:rPr>
        <w:t>está</w:t>
      </w:r>
      <w:r w:rsidR="00FA3A4A">
        <w:rPr>
          <w:rFonts w:cs="Times New Roman"/>
        </w:rPr>
        <w:t xml:space="preserve"> facultado de crear, modificar o derogar normas, </w:t>
      </w:r>
      <w:r>
        <w:rPr>
          <w:rFonts w:cs="Times New Roman"/>
        </w:rPr>
        <w:t>rigiéndose por los principios tributarios, y respetando los derechos de los administrados y/o contribuyentes.</w:t>
      </w:r>
      <w:bookmarkEnd w:id="156"/>
    </w:p>
    <w:p w14:paraId="24BADDF9" w14:textId="5AE6C28C" w:rsidR="00FF2F75" w:rsidRDefault="008633CB" w:rsidP="003C3CE5">
      <w:pPr>
        <w:widowControl/>
        <w:suppressAutoHyphens w:val="0"/>
        <w:autoSpaceDN/>
        <w:spacing w:after="160" w:line="480" w:lineRule="auto"/>
        <w:ind w:left="567"/>
        <w:textAlignment w:val="auto"/>
        <w:rPr>
          <w:rFonts w:cs="Times New Roman"/>
        </w:rPr>
      </w:pPr>
      <w:bookmarkStart w:id="157" w:name="_Toc61862309"/>
      <w:r>
        <w:rPr>
          <w:rFonts w:cs="Times New Roman"/>
        </w:rPr>
        <w:t>En cuanto a la determinación de la base imponible de impuesto predial según el artículo 11</w:t>
      </w:r>
      <w:r w:rsidR="00984B93">
        <w:rPr>
          <w:rFonts w:cs="Times New Roman"/>
        </w:rPr>
        <w:t>°</w:t>
      </w:r>
      <w:r>
        <w:rPr>
          <w:rFonts w:cs="Times New Roman"/>
        </w:rPr>
        <w:t xml:space="preserve"> de la Ley de Tributación Munic</w:t>
      </w:r>
      <w:r w:rsidR="00D53C77">
        <w:rPr>
          <w:rFonts w:cs="Times New Roman"/>
        </w:rPr>
        <w:t>i</w:t>
      </w:r>
      <w:r>
        <w:rPr>
          <w:rFonts w:cs="Times New Roman"/>
        </w:rPr>
        <w:t>pal, viene a ser el valor total de los predios que pueda tener el contribuyente dentro de la jurisdicción distrital</w:t>
      </w:r>
      <w:r w:rsidR="00D53C77">
        <w:rPr>
          <w:rFonts w:cs="Times New Roman"/>
        </w:rPr>
        <w:t>.</w:t>
      </w:r>
      <w:r>
        <w:rPr>
          <w:rFonts w:cs="Times New Roman"/>
        </w:rPr>
        <w:t xml:space="preserve"> </w:t>
      </w:r>
      <w:r w:rsidR="00D53C77">
        <w:rPr>
          <w:rFonts w:cs="Times New Roman"/>
        </w:rPr>
        <w:t xml:space="preserve">En cuanto </w:t>
      </w:r>
      <w:r>
        <w:rPr>
          <w:rFonts w:cs="Times New Roman"/>
        </w:rPr>
        <w:t>al pago</w:t>
      </w:r>
      <w:r w:rsidR="00D53C77">
        <w:rPr>
          <w:rFonts w:cs="Times New Roman"/>
        </w:rPr>
        <w:t>, se</w:t>
      </w:r>
      <w:r>
        <w:rPr>
          <w:rFonts w:cs="Times New Roman"/>
        </w:rPr>
        <w:t xml:space="preserve"> encuentra regulado en el artículo 1</w:t>
      </w:r>
      <w:r w:rsidR="00D53C77">
        <w:rPr>
          <w:rFonts w:cs="Times New Roman"/>
        </w:rPr>
        <w:t>5</w:t>
      </w:r>
      <w:r>
        <w:rPr>
          <w:rFonts w:cs="Times New Roman"/>
        </w:rPr>
        <w:t xml:space="preserve">° del </w:t>
      </w:r>
      <w:r w:rsidR="00D53C77">
        <w:rPr>
          <w:rFonts w:cs="Times New Roman"/>
        </w:rPr>
        <w:t xml:space="preserve">mismo cuerpo normativo, donde hace referencia a las modalidades de pago, que podría ser en una sola armada hasta el último día hábil del mes de febrero, salvo haya prorroga por parte de la Municipalidad Distrital, y la segunda opción es que puede ser cancelado en cuatro cuotas trimestrales, siendo las fechas de vencimiento los últimos días hábiles de los meses de febrero, mayo, agosto y noviembre. Asimismo, el artículo </w:t>
      </w:r>
      <w:r w:rsidR="00FA3A4A">
        <w:rPr>
          <w:rFonts w:cs="Times New Roman"/>
        </w:rPr>
        <w:t xml:space="preserve">16° </w:t>
      </w:r>
      <w:r w:rsidR="00D53C77">
        <w:rPr>
          <w:rFonts w:cs="Times New Roman"/>
        </w:rPr>
        <w:t>hace referencia que</w:t>
      </w:r>
      <w:r w:rsidR="00984B93">
        <w:rPr>
          <w:rFonts w:cs="Times New Roman"/>
        </w:rPr>
        <w:t>:</w:t>
      </w:r>
      <w:r w:rsidR="00D53C77">
        <w:rPr>
          <w:rFonts w:cs="Times New Roman"/>
        </w:rPr>
        <w:t xml:space="preserve"> cuando el contribuyente haga la transferencia de una propiedad éste tendrá que pagar la totalidad del impuesto predial del año fiscal en que </w:t>
      </w:r>
      <w:r w:rsidR="00E23E93">
        <w:rPr>
          <w:rFonts w:cs="Times New Roman"/>
        </w:rPr>
        <w:t>está</w:t>
      </w:r>
      <w:r w:rsidR="00D53C77">
        <w:rPr>
          <w:rFonts w:cs="Times New Roman"/>
        </w:rPr>
        <w:t xml:space="preserve"> realizando la transferencia</w:t>
      </w:r>
      <w:r w:rsidR="00E23E93">
        <w:rPr>
          <w:rFonts w:cs="Times New Roman"/>
        </w:rPr>
        <w:t>.</w:t>
      </w:r>
      <w:bookmarkEnd w:id="157"/>
    </w:p>
    <w:p w14:paraId="56319168" w14:textId="7752C935" w:rsidR="00FA29E4" w:rsidRDefault="00FA29E4" w:rsidP="003C3CE5">
      <w:pPr>
        <w:widowControl/>
        <w:suppressAutoHyphens w:val="0"/>
        <w:autoSpaceDN/>
        <w:spacing w:after="160" w:line="480" w:lineRule="auto"/>
        <w:ind w:left="567"/>
        <w:textAlignment w:val="auto"/>
        <w:rPr>
          <w:rFonts w:cs="Times New Roman"/>
        </w:rPr>
      </w:pPr>
      <w:bookmarkStart w:id="158" w:name="_Toc61862310"/>
      <w:r>
        <w:rPr>
          <w:rFonts w:cs="Times New Roman"/>
        </w:rPr>
        <w:lastRenderedPageBreak/>
        <w:t>Considerando que el contribuyente tenga dos o m</w:t>
      </w:r>
      <w:r w:rsidR="003A5615">
        <w:rPr>
          <w:rFonts w:cs="Times New Roman"/>
        </w:rPr>
        <w:t>á</w:t>
      </w:r>
      <w:r>
        <w:rPr>
          <w:rFonts w:cs="Times New Roman"/>
        </w:rPr>
        <w:t>s propiedades, y est</w:t>
      </w:r>
      <w:r w:rsidR="003A5615">
        <w:rPr>
          <w:rFonts w:cs="Times New Roman"/>
        </w:rPr>
        <w:t>á</w:t>
      </w:r>
      <w:r>
        <w:rPr>
          <w:rFonts w:cs="Times New Roman"/>
        </w:rPr>
        <w:t xml:space="preserve"> transfiriendo una </w:t>
      </w:r>
      <w:r w:rsidR="003A5615">
        <w:rPr>
          <w:rFonts w:cs="Times New Roman"/>
        </w:rPr>
        <w:t>de ellas</w:t>
      </w:r>
      <w:r>
        <w:rPr>
          <w:rFonts w:cs="Times New Roman"/>
        </w:rPr>
        <w:t>, por lo que quiere pagar el impuesto de esa propiedad</w:t>
      </w:r>
      <w:r w:rsidR="003A5615">
        <w:rPr>
          <w:rFonts w:cs="Times New Roman"/>
        </w:rPr>
        <w:t xml:space="preserve"> y de las otras propiedades pagarlos de manera fraccionada, así como lo establece el artículo 15 de la Ley de Tributación Municipal.</w:t>
      </w:r>
      <w:bookmarkEnd w:id="158"/>
    </w:p>
    <w:p w14:paraId="37CB87C8" w14:textId="271DBAC6" w:rsidR="003A5615" w:rsidRDefault="003A5615" w:rsidP="003C3CE5">
      <w:pPr>
        <w:widowControl/>
        <w:suppressAutoHyphens w:val="0"/>
        <w:autoSpaceDN/>
        <w:spacing w:after="160" w:line="480" w:lineRule="auto"/>
        <w:ind w:left="567"/>
        <w:textAlignment w:val="auto"/>
        <w:rPr>
          <w:rFonts w:cs="Times New Roman"/>
        </w:rPr>
      </w:pPr>
      <w:bookmarkStart w:id="159" w:name="_Toc61862311"/>
      <w:r>
        <w:rPr>
          <w:rFonts w:cs="Times New Roman"/>
        </w:rPr>
        <w:t>Ahora bien, la base imponible del Impuesto Predial se puede determinar por predio, sin alterar a las demás propiedades del contribuyente por lo que el pago podría realizarse de manera independiente.</w:t>
      </w:r>
      <w:bookmarkEnd w:id="159"/>
    </w:p>
    <w:p w14:paraId="3A930DCE" w14:textId="4902374D" w:rsidR="00437B2E" w:rsidRDefault="00437B2E" w:rsidP="003C3CE5">
      <w:pPr>
        <w:widowControl/>
        <w:suppressAutoHyphens w:val="0"/>
        <w:autoSpaceDN/>
        <w:spacing w:after="160" w:line="480" w:lineRule="auto"/>
        <w:ind w:left="567"/>
        <w:textAlignment w:val="auto"/>
        <w:rPr>
          <w:rFonts w:cs="Times New Roman"/>
        </w:rPr>
      </w:pPr>
      <w:bookmarkStart w:id="160" w:name="_Toc61862312"/>
      <w:r>
        <w:rPr>
          <w:rFonts w:cs="Times New Roman"/>
        </w:rPr>
        <w:t>A la vez, se estaría respetando los principios que rigen la administración tributaria y los derechos fundamentales de los contribuyentes, pues, se estaría dando mayores beneficios a los contribuyentes para que puedan cumplir con sus obligaciones tributarias</w:t>
      </w:r>
      <w:bookmarkEnd w:id="160"/>
    </w:p>
    <w:p w14:paraId="25483A8A" w14:textId="7722BF6E" w:rsidR="00E23E93" w:rsidRDefault="00E23E93" w:rsidP="00FA3A4A">
      <w:pPr>
        <w:pStyle w:val="Prrafodelista"/>
        <w:spacing w:after="0" w:line="480" w:lineRule="auto"/>
        <w:ind w:left="1134"/>
        <w:contextualSpacing w:val="0"/>
        <w:outlineLvl w:val="2"/>
        <w:rPr>
          <w:rFonts w:ascii="Times New Roman" w:hAnsi="Times New Roman" w:cs="Times New Roman"/>
          <w:sz w:val="24"/>
          <w:szCs w:val="24"/>
        </w:rPr>
      </w:pPr>
    </w:p>
    <w:p w14:paraId="0B16E5D6" w14:textId="77777777" w:rsidR="00E23E93" w:rsidRPr="00FA3A4A" w:rsidRDefault="00E23E93" w:rsidP="00FA3A4A">
      <w:pPr>
        <w:pStyle w:val="Prrafodelista"/>
        <w:spacing w:after="0" w:line="480" w:lineRule="auto"/>
        <w:ind w:left="1134"/>
        <w:contextualSpacing w:val="0"/>
        <w:outlineLvl w:val="2"/>
        <w:rPr>
          <w:rFonts w:ascii="Times New Roman" w:hAnsi="Times New Roman" w:cs="Times New Roman"/>
          <w:sz w:val="24"/>
          <w:szCs w:val="24"/>
        </w:rPr>
      </w:pPr>
    </w:p>
    <w:p w14:paraId="2FE251E1" w14:textId="77777777" w:rsidR="00FF2F75" w:rsidRDefault="00FF2F75" w:rsidP="00FF2F75">
      <w:pPr>
        <w:rPr>
          <w:lang w:val="es-MX" w:eastAsia="en-US" w:bidi="ar-SA"/>
        </w:rPr>
      </w:pPr>
    </w:p>
    <w:p w14:paraId="186BF5F7" w14:textId="77777777" w:rsidR="00FF2F75" w:rsidRDefault="00FF2F75" w:rsidP="00FF2F75">
      <w:pPr>
        <w:rPr>
          <w:lang w:val="es-MX" w:eastAsia="en-US" w:bidi="ar-SA"/>
        </w:rPr>
      </w:pPr>
    </w:p>
    <w:p w14:paraId="00C7B450" w14:textId="77777777" w:rsidR="00FF2F75" w:rsidRDefault="00FF2F75" w:rsidP="00FF2F75">
      <w:pPr>
        <w:rPr>
          <w:lang w:val="es-MX" w:eastAsia="en-US" w:bidi="ar-SA"/>
        </w:rPr>
      </w:pPr>
    </w:p>
    <w:p w14:paraId="085D21A8" w14:textId="77777777" w:rsidR="00FF2F75" w:rsidRDefault="00FF2F75" w:rsidP="00FF2F75">
      <w:pPr>
        <w:rPr>
          <w:lang w:val="es-MX" w:eastAsia="en-US" w:bidi="ar-SA"/>
        </w:rPr>
      </w:pPr>
    </w:p>
    <w:p w14:paraId="5502C116" w14:textId="2711AF5C" w:rsidR="00FF2F75" w:rsidRDefault="00FF2F75" w:rsidP="00FF2F75">
      <w:pPr>
        <w:rPr>
          <w:lang w:val="es-MX" w:eastAsia="en-US" w:bidi="ar-SA"/>
        </w:rPr>
      </w:pPr>
    </w:p>
    <w:p w14:paraId="65B65975" w14:textId="77777777" w:rsidR="00FF2F75" w:rsidRDefault="00FF2F75" w:rsidP="00FF2F75">
      <w:pPr>
        <w:rPr>
          <w:lang w:val="es-MX" w:eastAsia="en-US" w:bidi="ar-SA"/>
        </w:rPr>
      </w:pPr>
    </w:p>
    <w:p w14:paraId="1F92CFFF" w14:textId="77777777" w:rsidR="00FF2F75" w:rsidRDefault="00FF2F75" w:rsidP="00FF2F75">
      <w:pPr>
        <w:rPr>
          <w:lang w:val="es-MX" w:eastAsia="en-US" w:bidi="ar-SA"/>
        </w:rPr>
      </w:pPr>
    </w:p>
    <w:p w14:paraId="5E423217" w14:textId="77777777" w:rsidR="00FF2F75" w:rsidRDefault="00FF2F75" w:rsidP="00FF2F75">
      <w:pPr>
        <w:rPr>
          <w:lang w:val="es-MX" w:eastAsia="en-US" w:bidi="ar-SA"/>
        </w:rPr>
      </w:pPr>
    </w:p>
    <w:p w14:paraId="2C888EFF" w14:textId="77777777" w:rsidR="00FF2F75" w:rsidRDefault="00FF2F75" w:rsidP="00FF2F75">
      <w:pPr>
        <w:rPr>
          <w:lang w:val="es-MX" w:eastAsia="en-US" w:bidi="ar-SA"/>
        </w:rPr>
      </w:pPr>
    </w:p>
    <w:p w14:paraId="58104DB1" w14:textId="77777777" w:rsidR="00FF2F75" w:rsidRDefault="00FF2F75" w:rsidP="00FF2F75">
      <w:pPr>
        <w:rPr>
          <w:lang w:val="es-MX" w:eastAsia="en-US" w:bidi="ar-SA"/>
        </w:rPr>
      </w:pPr>
    </w:p>
    <w:p w14:paraId="56343463" w14:textId="7CEB87B8" w:rsidR="00FF2F75" w:rsidRPr="007E732B" w:rsidRDefault="00B61632" w:rsidP="00B61632">
      <w:pPr>
        <w:pStyle w:val="Ttulo1"/>
      </w:pPr>
      <w:bookmarkStart w:id="161" w:name="_Toc57284203"/>
      <w:r>
        <w:br w:type="column"/>
      </w:r>
      <w:bookmarkStart w:id="162" w:name="_Toc61862313"/>
      <w:r w:rsidR="00FF2F75" w:rsidRPr="007E732B">
        <w:lastRenderedPageBreak/>
        <w:t>CAPÍTULO IV</w:t>
      </w:r>
      <w:bookmarkEnd w:id="161"/>
      <w:bookmarkEnd w:id="162"/>
    </w:p>
    <w:p w14:paraId="2BCAABA2" w14:textId="77777777" w:rsidR="00FF2F75" w:rsidRPr="007E732B" w:rsidRDefault="00FF2F75" w:rsidP="00B61632">
      <w:pPr>
        <w:pStyle w:val="Ttulo1"/>
      </w:pPr>
      <w:bookmarkStart w:id="163" w:name="_Toc57284204"/>
      <w:bookmarkStart w:id="164" w:name="_Toc61862314"/>
      <w:r w:rsidRPr="007E732B">
        <w:t>PROPUESTA LEGISLATIVA</w:t>
      </w:r>
      <w:bookmarkEnd w:id="163"/>
      <w:bookmarkEnd w:id="164"/>
    </w:p>
    <w:p w14:paraId="19272E63" w14:textId="77777777" w:rsidR="00FF2F75" w:rsidRPr="007E732B" w:rsidRDefault="00FF2F75" w:rsidP="00FF2F75">
      <w:pPr>
        <w:rPr>
          <w:rFonts w:cs="Times New Roman"/>
          <w:lang w:val="es-MX" w:eastAsia="en-US" w:bidi="ar-SA"/>
        </w:rPr>
      </w:pPr>
    </w:p>
    <w:p w14:paraId="607F887A" w14:textId="19240E8C" w:rsidR="00FF2F75" w:rsidRPr="007E732B" w:rsidRDefault="00732E86" w:rsidP="00732E86">
      <w:pPr>
        <w:widowControl/>
        <w:suppressAutoHyphens w:val="0"/>
        <w:autoSpaceDN/>
        <w:spacing w:after="160" w:line="480" w:lineRule="auto"/>
        <w:jc w:val="right"/>
        <w:textAlignment w:val="auto"/>
        <w:rPr>
          <w:rFonts w:cs="Times New Roman"/>
          <w:b/>
          <w:bCs/>
        </w:rPr>
      </w:pPr>
      <w:r w:rsidRPr="007E732B">
        <w:rPr>
          <w:rFonts w:cs="Times New Roman"/>
          <w:b/>
          <w:bCs/>
        </w:rPr>
        <w:t xml:space="preserve">LEY QUE MODIFICA </w:t>
      </w:r>
      <w:r w:rsidR="008905E2" w:rsidRPr="007E732B">
        <w:rPr>
          <w:rFonts w:cs="Times New Roman"/>
          <w:b/>
          <w:bCs/>
        </w:rPr>
        <w:t>L</w:t>
      </w:r>
      <w:r w:rsidR="008905E2">
        <w:rPr>
          <w:rFonts w:cs="Times New Roman"/>
          <w:b/>
          <w:bCs/>
        </w:rPr>
        <w:t>OS</w:t>
      </w:r>
      <w:r w:rsidR="008905E2" w:rsidRPr="007E732B">
        <w:rPr>
          <w:rFonts w:cs="Times New Roman"/>
          <w:b/>
          <w:bCs/>
        </w:rPr>
        <w:t xml:space="preserve"> ARTÍCULO</w:t>
      </w:r>
      <w:r w:rsidR="008905E2">
        <w:rPr>
          <w:rFonts w:cs="Times New Roman"/>
          <w:b/>
          <w:bCs/>
        </w:rPr>
        <w:t>S</w:t>
      </w:r>
      <w:r w:rsidR="008905E2" w:rsidRPr="007E732B">
        <w:rPr>
          <w:rFonts w:cs="Times New Roman"/>
          <w:b/>
          <w:bCs/>
        </w:rPr>
        <w:t xml:space="preserve"> 1</w:t>
      </w:r>
      <w:r w:rsidR="008905E2">
        <w:rPr>
          <w:rFonts w:cs="Times New Roman"/>
          <w:b/>
          <w:bCs/>
        </w:rPr>
        <w:t>1</w:t>
      </w:r>
      <w:r w:rsidR="008905E2" w:rsidRPr="007E732B">
        <w:rPr>
          <w:rFonts w:cs="Times New Roman"/>
          <w:b/>
          <w:bCs/>
        </w:rPr>
        <w:t>°</w:t>
      </w:r>
      <w:r w:rsidR="008905E2">
        <w:rPr>
          <w:rFonts w:cs="Times New Roman"/>
          <w:b/>
          <w:bCs/>
        </w:rPr>
        <w:t xml:space="preserve"> Y 16°</w:t>
      </w:r>
      <w:r w:rsidR="008905E2" w:rsidRPr="007E732B">
        <w:rPr>
          <w:rFonts w:cs="Times New Roman"/>
          <w:b/>
          <w:bCs/>
        </w:rPr>
        <w:t xml:space="preserve"> </w:t>
      </w:r>
      <w:r w:rsidRPr="007E732B">
        <w:rPr>
          <w:rFonts w:cs="Times New Roman"/>
          <w:b/>
          <w:bCs/>
        </w:rPr>
        <w:t>DEL DECRETO LEGISLATIVO N° 776 - LEY DE TRIBUTACIÓN MUNICIPAL</w:t>
      </w:r>
    </w:p>
    <w:p w14:paraId="4B1DC867" w14:textId="7B426507" w:rsidR="00732E86" w:rsidRPr="007E732B" w:rsidRDefault="00732E86" w:rsidP="00732E86">
      <w:pPr>
        <w:widowControl/>
        <w:suppressAutoHyphens w:val="0"/>
        <w:autoSpaceDN/>
        <w:spacing w:after="160" w:line="480" w:lineRule="auto"/>
        <w:jc w:val="center"/>
        <w:textAlignment w:val="auto"/>
        <w:rPr>
          <w:rFonts w:cs="Times New Roman"/>
          <w:b/>
          <w:bCs/>
          <w:u w:val="single"/>
        </w:rPr>
      </w:pPr>
      <w:r w:rsidRPr="007E732B">
        <w:rPr>
          <w:rFonts w:cs="Times New Roman"/>
          <w:b/>
          <w:bCs/>
          <w:u w:val="single"/>
        </w:rPr>
        <w:t>FÓRMULA LEGAL DE PROYECTO DE LEY</w:t>
      </w:r>
    </w:p>
    <w:p w14:paraId="3D2AA505" w14:textId="59E4423A" w:rsidR="00732E86" w:rsidRPr="007E732B" w:rsidRDefault="00732E86" w:rsidP="00732E86">
      <w:pPr>
        <w:widowControl/>
        <w:suppressAutoHyphens w:val="0"/>
        <w:autoSpaceDN/>
        <w:spacing w:after="160" w:line="480" w:lineRule="auto"/>
        <w:jc w:val="center"/>
        <w:textAlignment w:val="auto"/>
        <w:rPr>
          <w:rFonts w:cs="Times New Roman"/>
          <w:b/>
          <w:bCs/>
        </w:rPr>
      </w:pPr>
      <w:r w:rsidRPr="007E732B">
        <w:rPr>
          <w:rFonts w:cs="Times New Roman"/>
          <w:b/>
          <w:bCs/>
        </w:rPr>
        <w:t>LEY QUE MODIFICA L</w:t>
      </w:r>
      <w:r w:rsidR="008905E2">
        <w:rPr>
          <w:rFonts w:cs="Times New Roman"/>
          <w:b/>
          <w:bCs/>
        </w:rPr>
        <w:t>OS</w:t>
      </w:r>
      <w:r w:rsidRPr="007E732B">
        <w:rPr>
          <w:rFonts w:cs="Times New Roman"/>
          <w:b/>
          <w:bCs/>
        </w:rPr>
        <w:t xml:space="preserve"> ARTÍCULO</w:t>
      </w:r>
      <w:r w:rsidR="008905E2">
        <w:rPr>
          <w:rFonts w:cs="Times New Roman"/>
          <w:b/>
          <w:bCs/>
        </w:rPr>
        <w:t>S</w:t>
      </w:r>
      <w:r w:rsidRPr="007E732B">
        <w:rPr>
          <w:rFonts w:cs="Times New Roman"/>
          <w:b/>
          <w:bCs/>
        </w:rPr>
        <w:t xml:space="preserve"> 1</w:t>
      </w:r>
      <w:r w:rsidR="008905E2">
        <w:rPr>
          <w:rFonts w:cs="Times New Roman"/>
          <w:b/>
          <w:bCs/>
        </w:rPr>
        <w:t>1</w:t>
      </w:r>
      <w:r w:rsidRPr="007E732B">
        <w:rPr>
          <w:rFonts w:cs="Times New Roman"/>
          <w:b/>
          <w:bCs/>
        </w:rPr>
        <w:t>°</w:t>
      </w:r>
      <w:r w:rsidR="008905E2">
        <w:rPr>
          <w:rFonts w:cs="Times New Roman"/>
          <w:b/>
          <w:bCs/>
        </w:rPr>
        <w:t xml:space="preserve"> Y 16°</w:t>
      </w:r>
      <w:r w:rsidRPr="007E732B">
        <w:rPr>
          <w:rFonts w:cs="Times New Roman"/>
          <w:b/>
          <w:bCs/>
        </w:rPr>
        <w:t xml:space="preserve"> DEL DECRETO LEGISLATIVO N° 776 - LEY DE TRIBUTACIÓN MUNICIPAL</w:t>
      </w:r>
    </w:p>
    <w:p w14:paraId="0C154D9C" w14:textId="48DD3F33" w:rsidR="00732E86" w:rsidRPr="007E732B" w:rsidRDefault="00732E86" w:rsidP="00732E86">
      <w:pPr>
        <w:widowControl/>
        <w:suppressAutoHyphens w:val="0"/>
        <w:autoSpaceDN/>
        <w:spacing w:after="160" w:line="480" w:lineRule="auto"/>
        <w:jc w:val="both"/>
        <w:textAlignment w:val="auto"/>
        <w:rPr>
          <w:rFonts w:cs="Times New Roman"/>
          <w:b/>
          <w:bCs/>
        </w:rPr>
      </w:pPr>
      <w:r w:rsidRPr="007E732B">
        <w:rPr>
          <w:rFonts w:cs="Times New Roman"/>
          <w:b/>
          <w:bCs/>
        </w:rPr>
        <w:t>Art. 1</w:t>
      </w:r>
      <w:r w:rsidR="00997E3A">
        <w:rPr>
          <w:rFonts w:cs="Times New Roman"/>
          <w:b/>
          <w:bCs/>
        </w:rPr>
        <w:t>°</w:t>
      </w:r>
      <w:r w:rsidRPr="007E732B">
        <w:rPr>
          <w:rFonts w:cs="Times New Roman"/>
          <w:b/>
          <w:bCs/>
        </w:rPr>
        <w:t>. Modificar:</w:t>
      </w:r>
    </w:p>
    <w:p w14:paraId="1CB19372" w14:textId="6ACE56B9" w:rsidR="00732E86" w:rsidRPr="007E732B" w:rsidRDefault="00732E86" w:rsidP="00732E86">
      <w:pPr>
        <w:widowControl/>
        <w:suppressAutoHyphens w:val="0"/>
        <w:autoSpaceDN/>
        <w:spacing w:after="160" w:line="480" w:lineRule="auto"/>
        <w:jc w:val="both"/>
        <w:textAlignment w:val="auto"/>
        <w:rPr>
          <w:rFonts w:cs="Times New Roman"/>
        </w:rPr>
      </w:pPr>
      <w:r w:rsidRPr="007E732B">
        <w:rPr>
          <w:rFonts w:cs="Times New Roman"/>
        </w:rPr>
        <w:t xml:space="preserve">Modificar </w:t>
      </w:r>
      <w:r w:rsidR="00997E3A">
        <w:rPr>
          <w:rFonts w:cs="Times New Roman"/>
        </w:rPr>
        <w:t>d</w:t>
      </w:r>
      <w:r w:rsidRPr="007E732B">
        <w:rPr>
          <w:rFonts w:cs="Times New Roman"/>
        </w:rPr>
        <w:t>el texto l</w:t>
      </w:r>
      <w:r w:rsidR="008905E2">
        <w:rPr>
          <w:rFonts w:cs="Times New Roman"/>
        </w:rPr>
        <w:t>os</w:t>
      </w:r>
      <w:r w:rsidRPr="007E732B">
        <w:rPr>
          <w:rFonts w:cs="Times New Roman"/>
        </w:rPr>
        <w:t xml:space="preserve"> artículo</w:t>
      </w:r>
      <w:r w:rsidR="008905E2">
        <w:rPr>
          <w:rFonts w:cs="Times New Roman"/>
        </w:rPr>
        <w:t>s</w:t>
      </w:r>
      <w:r w:rsidRPr="007E732B">
        <w:rPr>
          <w:rFonts w:cs="Times New Roman"/>
        </w:rPr>
        <w:t xml:space="preserve"> 1</w:t>
      </w:r>
      <w:r w:rsidR="008905E2">
        <w:rPr>
          <w:rFonts w:cs="Times New Roman"/>
        </w:rPr>
        <w:t>1</w:t>
      </w:r>
      <w:r w:rsidRPr="007E732B">
        <w:rPr>
          <w:rFonts w:cs="Times New Roman"/>
        </w:rPr>
        <w:t>°</w:t>
      </w:r>
      <w:r w:rsidR="008905E2">
        <w:rPr>
          <w:rFonts w:cs="Times New Roman"/>
        </w:rPr>
        <w:t xml:space="preserve"> y 16°</w:t>
      </w:r>
      <w:r w:rsidRPr="007E732B">
        <w:rPr>
          <w:rFonts w:cs="Times New Roman"/>
        </w:rPr>
        <w:t xml:space="preserve"> del Decreto Legislativo N° 776 – Ley de Tributación Municipal, que regula en cuanto al impuesto predial, en los siguientes términos:</w:t>
      </w:r>
    </w:p>
    <w:p w14:paraId="203E428F" w14:textId="08C090DB" w:rsidR="007E732B" w:rsidRDefault="007E732B" w:rsidP="008905E2">
      <w:pPr>
        <w:widowControl/>
        <w:suppressAutoHyphens w:val="0"/>
        <w:autoSpaceDN/>
        <w:spacing w:after="160" w:line="480" w:lineRule="auto"/>
        <w:textAlignment w:val="auto"/>
        <w:rPr>
          <w:rFonts w:cs="Times New Roman"/>
        </w:rPr>
      </w:pPr>
      <w:r w:rsidRPr="008905E2">
        <w:rPr>
          <w:rFonts w:cs="Times New Roman"/>
          <w:b/>
          <w:bCs/>
        </w:rPr>
        <w:t>ARTÍCULO 1</w:t>
      </w:r>
      <w:r w:rsidR="008E6291" w:rsidRPr="008905E2">
        <w:rPr>
          <w:rFonts w:cs="Times New Roman"/>
          <w:b/>
          <w:bCs/>
        </w:rPr>
        <w:t>1</w:t>
      </w:r>
      <w:r w:rsidRPr="008905E2">
        <w:rPr>
          <w:rFonts w:cs="Times New Roman"/>
          <w:b/>
          <w:bCs/>
        </w:rPr>
        <w:t>°. –</w:t>
      </w:r>
      <w:r w:rsidRPr="007E732B">
        <w:rPr>
          <w:rFonts w:cs="Times New Roman"/>
        </w:rPr>
        <w:t xml:space="preserve"> </w:t>
      </w:r>
      <w:r w:rsidR="008E6291">
        <w:rPr>
          <w:rFonts w:cs="Times New Roman"/>
        </w:rPr>
        <w:t>La base imponible para la determinación del impuesto está constituido por el valor total de los predios del contribuyente ubicados en cada jurisdicción distrital.</w:t>
      </w:r>
      <w:r w:rsidR="008905E2">
        <w:rPr>
          <w:rFonts w:cs="Times New Roman"/>
        </w:rPr>
        <w:t xml:space="preserve"> </w:t>
      </w:r>
    </w:p>
    <w:p w14:paraId="5E81CE70" w14:textId="3EF6E0C5" w:rsidR="008905E2" w:rsidRDefault="008905E2" w:rsidP="008905E2">
      <w:pPr>
        <w:widowControl/>
        <w:suppressAutoHyphens w:val="0"/>
        <w:autoSpaceDN/>
        <w:spacing w:after="160" w:line="480" w:lineRule="auto"/>
        <w:textAlignment w:val="auto"/>
        <w:rPr>
          <w:rFonts w:cs="Times New Roman"/>
        </w:rPr>
      </w:pPr>
      <w:r>
        <w:rPr>
          <w:rFonts w:cs="Times New Roman"/>
        </w:rPr>
        <w:t>A efectos de determinar el valor total de los predios, aplicará los valores arancelarios de terrenos unitarios oficiales vigentes al 31 de octubre del año anterior y las tablas de depreciación por antigüedad y estado de conservación, que formula el Consejo Nacional de Tasaciones – CONATA y aprueba anualmente el Ministerio de Vivienda, Construcción y Saneamiento mediante Resolución Ministerial.</w:t>
      </w:r>
    </w:p>
    <w:p w14:paraId="0272C866" w14:textId="44AA5F1C" w:rsidR="00E54E07" w:rsidRPr="00E54E07" w:rsidRDefault="00E54E07" w:rsidP="008905E2">
      <w:pPr>
        <w:spacing w:line="480" w:lineRule="auto"/>
        <w:rPr>
          <w:rFonts w:cs="Times New Roman"/>
        </w:rPr>
      </w:pPr>
      <w:r w:rsidRPr="008905E2">
        <w:rPr>
          <w:rFonts w:cs="Times New Roman"/>
          <w:b/>
          <w:bCs/>
        </w:rPr>
        <w:t>ARTÍCULO 16°. –</w:t>
      </w:r>
      <w:r w:rsidRPr="008905E2">
        <w:rPr>
          <w:rFonts w:cs="Times New Roman"/>
        </w:rPr>
        <w:t xml:space="preserve"> Tratándose de las transferencias a que se refiere el inciso b) del artículo 14, el transferente deberá cancelar el íntegro del impuesto adeudado hasta el último día hábil del mes siguiente de producida la transferencia.</w:t>
      </w:r>
      <w:r>
        <w:rPr>
          <w:rFonts w:cs="Times New Roman"/>
        </w:rPr>
        <w:t xml:space="preserve"> </w:t>
      </w:r>
    </w:p>
    <w:p w14:paraId="266906B3" w14:textId="69EB95A0" w:rsidR="007E732B" w:rsidRDefault="007E732B" w:rsidP="00732E86">
      <w:pPr>
        <w:widowControl/>
        <w:suppressAutoHyphens w:val="0"/>
        <w:autoSpaceDN/>
        <w:spacing w:after="160" w:line="480" w:lineRule="auto"/>
        <w:jc w:val="both"/>
        <w:textAlignment w:val="auto"/>
        <w:rPr>
          <w:rFonts w:cs="Times New Roman"/>
        </w:rPr>
      </w:pPr>
    </w:p>
    <w:p w14:paraId="0DD7FE7C" w14:textId="4FF816D0" w:rsidR="00C96498" w:rsidRPr="00C96498" w:rsidRDefault="00C96498" w:rsidP="00732E86">
      <w:pPr>
        <w:widowControl/>
        <w:suppressAutoHyphens w:val="0"/>
        <w:autoSpaceDN/>
        <w:spacing w:after="160" w:line="480" w:lineRule="auto"/>
        <w:jc w:val="both"/>
        <w:textAlignment w:val="auto"/>
        <w:rPr>
          <w:rFonts w:cs="Times New Roman"/>
          <w:b/>
          <w:bCs/>
        </w:rPr>
      </w:pPr>
      <w:r w:rsidRPr="00C96498">
        <w:rPr>
          <w:rFonts w:cs="Times New Roman"/>
          <w:b/>
          <w:bCs/>
        </w:rPr>
        <w:lastRenderedPageBreak/>
        <w:t>Objeto de la ley</w:t>
      </w:r>
    </w:p>
    <w:p w14:paraId="7B9012AF" w14:textId="7C6C15A4" w:rsidR="00C96498" w:rsidRDefault="00C96498" w:rsidP="00B37841">
      <w:pPr>
        <w:widowControl/>
        <w:suppressAutoHyphens w:val="0"/>
        <w:autoSpaceDN/>
        <w:spacing w:after="160" w:line="480" w:lineRule="auto"/>
        <w:textAlignment w:val="auto"/>
        <w:rPr>
          <w:rFonts w:cs="Times New Roman"/>
        </w:rPr>
      </w:pPr>
      <w:r>
        <w:rPr>
          <w:rFonts w:cs="Times New Roman"/>
        </w:rPr>
        <w:t xml:space="preserve">Por intermedio de la presente se pretende hacer una modificación en </w:t>
      </w:r>
      <w:r w:rsidR="00B37841">
        <w:rPr>
          <w:rFonts w:cs="Times New Roman"/>
        </w:rPr>
        <w:t>los</w:t>
      </w:r>
      <w:r>
        <w:rPr>
          <w:rFonts w:cs="Times New Roman"/>
        </w:rPr>
        <w:t xml:space="preserve"> artículo</w:t>
      </w:r>
      <w:r w:rsidR="00B37841">
        <w:rPr>
          <w:rFonts w:cs="Times New Roman"/>
        </w:rPr>
        <w:t>s 11° y</w:t>
      </w:r>
      <w:r>
        <w:rPr>
          <w:rFonts w:cs="Times New Roman"/>
        </w:rPr>
        <w:t xml:space="preserve"> 16° del Decreto Supremo N° 776 – Ley de Tributación Municipal, en la citada norma se pretende hacer una modificatoria, a fin de que en el cuerpo normativo se reconozca que </w:t>
      </w:r>
      <w:r w:rsidR="00B37841">
        <w:rPr>
          <w:rFonts w:cs="Times New Roman"/>
        </w:rPr>
        <w:t xml:space="preserve">para la determinación de la base imponible del impuesto predial sea determinado por predio, por ende, </w:t>
      </w:r>
      <w:r>
        <w:rPr>
          <w:rFonts w:cs="Times New Roman"/>
        </w:rPr>
        <w:t xml:space="preserve">el pago del impuesto sea </w:t>
      </w:r>
      <w:r w:rsidR="00B37841">
        <w:rPr>
          <w:rFonts w:cs="Times New Roman"/>
        </w:rPr>
        <w:t xml:space="preserve">de manera independiente - </w:t>
      </w:r>
      <w:r>
        <w:rPr>
          <w:rFonts w:cs="Times New Roman"/>
        </w:rPr>
        <w:t>por cada predio</w:t>
      </w:r>
      <w:r w:rsidR="00B37841">
        <w:rPr>
          <w:rFonts w:cs="Times New Roman"/>
        </w:rPr>
        <w:t xml:space="preserve"> c</w:t>
      </w:r>
      <w:r>
        <w:rPr>
          <w:rFonts w:cs="Times New Roman"/>
        </w:rPr>
        <w:t xml:space="preserve">uando el contribuyente tenga dos </w:t>
      </w:r>
      <w:r w:rsidR="00B37841">
        <w:rPr>
          <w:rFonts w:cs="Times New Roman"/>
        </w:rPr>
        <w:t xml:space="preserve">o más </w:t>
      </w:r>
      <w:r>
        <w:rPr>
          <w:rFonts w:cs="Times New Roman"/>
        </w:rPr>
        <w:t>propiedades y éste quiera transferir una de ellas</w:t>
      </w:r>
      <w:r w:rsidR="00B37841">
        <w:rPr>
          <w:rFonts w:cs="Times New Roman"/>
        </w:rPr>
        <w:t>;</w:t>
      </w:r>
      <w:r>
        <w:rPr>
          <w:rFonts w:cs="Times New Roman"/>
        </w:rPr>
        <w:t xml:space="preserve"> el proyecto de Ley</w:t>
      </w:r>
      <w:r w:rsidR="00B37841">
        <w:rPr>
          <w:rFonts w:cs="Times New Roman"/>
        </w:rPr>
        <w:t xml:space="preserve"> en cuanto a la determinación de la base imponible y el</w:t>
      </w:r>
      <w:r>
        <w:rPr>
          <w:rFonts w:cs="Times New Roman"/>
        </w:rPr>
        <w:t xml:space="preserve"> pago del impuesto predial ha sido elaborada por las bases, los antecedentes nacionales en materia de Tributación Municipal.</w:t>
      </w:r>
    </w:p>
    <w:p w14:paraId="6B5539EC" w14:textId="797BCB85" w:rsidR="00C96498" w:rsidRPr="00C96498" w:rsidRDefault="00C96498" w:rsidP="00C96498">
      <w:pPr>
        <w:widowControl/>
        <w:suppressAutoHyphens w:val="0"/>
        <w:autoSpaceDN/>
        <w:spacing w:after="160" w:line="480" w:lineRule="auto"/>
        <w:jc w:val="center"/>
        <w:textAlignment w:val="auto"/>
        <w:rPr>
          <w:rFonts w:cs="Times New Roman"/>
          <w:b/>
          <w:bCs/>
        </w:rPr>
      </w:pPr>
      <w:r w:rsidRPr="00C96498">
        <w:rPr>
          <w:rFonts w:cs="Times New Roman"/>
          <w:b/>
          <w:bCs/>
        </w:rPr>
        <w:t>Disposiciones legales</w:t>
      </w:r>
    </w:p>
    <w:p w14:paraId="1D3B9AF0" w14:textId="0BCF377C" w:rsidR="00C96498" w:rsidRDefault="00C96498" w:rsidP="00732E86">
      <w:pPr>
        <w:widowControl/>
        <w:suppressAutoHyphens w:val="0"/>
        <w:autoSpaceDN/>
        <w:spacing w:after="160" w:line="480" w:lineRule="auto"/>
        <w:jc w:val="both"/>
        <w:textAlignment w:val="auto"/>
        <w:rPr>
          <w:rFonts w:cs="Times New Roman"/>
        </w:rPr>
      </w:pPr>
      <w:r w:rsidRPr="006B1712">
        <w:rPr>
          <w:rFonts w:cs="Times New Roman"/>
          <w:b/>
          <w:bCs/>
        </w:rPr>
        <w:t xml:space="preserve">Primera. </w:t>
      </w:r>
      <w:r w:rsidR="006B1712" w:rsidRPr="006B1712">
        <w:rPr>
          <w:rFonts w:cs="Times New Roman"/>
          <w:b/>
          <w:bCs/>
        </w:rPr>
        <w:t>–</w:t>
      </w:r>
      <w:r>
        <w:rPr>
          <w:rFonts w:cs="Times New Roman"/>
        </w:rPr>
        <w:t xml:space="preserve"> </w:t>
      </w:r>
      <w:r w:rsidR="006B1712">
        <w:rPr>
          <w:rFonts w:cs="Times New Roman"/>
        </w:rPr>
        <w:t>Deróguese toda norma que se oponga a las disposiciones dadas a esta ley.</w:t>
      </w:r>
    </w:p>
    <w:p w14:paraId="27904805" w14:textId="09921443" w:rsidR="006B1712" w:rsidRDefault="006B1712" w:rsidP="00732E86">
      <w:pPr>
        <w:widowControl/>
        <w:suppressAutoHyphens w:val="0"/>
        <w:autoSpaceDN/>
        <w:spacing w:after="160" w:line="480" w:lineRule="auto"/>
        <w:jc w:val="both"/>
        <w:textAlignment w:val="auto"/>
        <w:rPr>
          <w:rFonts w:cs="Times New Roman"/>
        </w:rPr>
      </w:pPr>
      <w:r w:rsidRPr="006B1712">
        <w:rPr>
          <w:rFonts w:cs="Times New Roman"/>
          <w:b/>
          <w:bCs/>
        </w:rPr>
        <w:t>Segunda. –</w:t>
      </w:r>
      <w:r>
        <w:rPr>
          <w:rFonts w:cs="Times New Roman"/>
        </w:rPr>
        <w:t xml:space="preserve"> La presente Ley entrará en vigencia a los 15 días de su publicación.</w:t>
      </w:r>
    </w:p>
    <w:p w14:paraId="44200CE8" w14:textId="49B6AAFE" w:rsidR="006B1712" w:rsidRDefault="006B1712" w:rsidP="00732E86">
      <w:pPr>
        <w:widowControl/>
        <w:suppressAutoHyphens w:val="0"/>
        <w:autoSpaceDN/>
        <w:spacing w:after="160" w:line="480" w:lineRule="auto"/>
        <w:jc w:val="both"/>
        <w:textAlignment w:val="auto"/>
        <w:rPr>
          <w:rFonts w:cs="Times New Roman"/>
        </w:rPr>
      </w:pPr>
      <w:r>
        <w:rPr>
          <w:rFonts w:cs="Times New Roman"/>
        </w:rPr>
        <w:t>Comuníquese al señor presidente de la República para su promulgación.</w:t>
      </w:r>
    </w:p>
    <w:p w14:paraId="7FCAACA2" w14:textId="75CAD4F6" w:rsidR="006B1712" w:rsidRDefault="006B1712" w:rsidP="00732E86">
      <w:pPr>
        <w:widowControl/>
        <w:suppressAutoHyphens w:val="0"/>
        <w:autoSpaceDN/>
        <w:spacing w:after="160" w:line="480" w:lineRule="auto"/>
        <w:jc w:val="both"/>
        <w:textAlignment w:val="auto"/>
        <w:rPr>
          <w:rFonts w:cs="Times New Roman"/>
        </w:rPr>
      </w:pPr>
      <w:r>
        <w:rPr>
          <w:rFonts w:cs="Times New Roman"/>
        </w:rPr>
        <w:t xml:space="preserve">En Lima, a los </w:t>
      </w:r>
      <w:r>
        <w:rPr>
          <w:rFonts w:cs="Times New Roman"/>
        </w:rPr>
        <w:tab/>
      </w:r>
      <w:r>
        <w:rPr>
          <w:rFonts w:cs="Times New Roman"/>
        </w:rPr>
        <w:tab/>
        <w:t xml:space="preserve">días del mes de </w:t>
      </w:r>
      <w:r>
        <w:rPr>
          <w:rFonts w:cs="Times New Roman"/>
        </w:rPr>
        <w:tab/>
      </w:r>
      <w:r>
        <w:rPr>
          <w:rFonts w:cs="Times New Roman"/>
        </w:rPr>
        <w:tab/>
      </w:r>
      <w:proofErr w:type="spellStart"/>
      <w:r>
        <w:rPr>
          <w:rFonts w:cs="Times New Roman"/>
        </w:rPr>
        <w:t>de</w:t>
      </w:r>
      <w:proofErr w:type="spellEnd"/>
    </w:p>
    <w:p w14:paraId="0158CE64" w14:textId="46F290E5" w:rsidR="006B1712" w:rsidRDefault="006B1712" w:rsidP="00732E86">
      <w:pPr>
        <w:widowControl/>
        <w:suppressAutoHyphens w:val="0"/>
        <w:autoSpaceDN/>
        <w:spacing w:after="160" w:line="480" w:lineRule="auto"/>
        <w:jc w:val="both"/>
        <w:textAlignment w:val="auto"/>
        <w:rPr>
          <w:rFonts w:cs="Times New Roman"/>
        </w:rPr>
      </w:pPr>
    </w:p>
    <w:p w14:paraId="62AD6E5E" w14:textId="3730CE22" w:rsidR="006B1712" w:rsidRPr="00997E3A" w:rsidRDefault="006B1712" w:rsidP="00732E86">
      <w:pPr>
        <w:widowControl/>
        <w:suppressAutoHyphens w:val="0"/>
        <w:autoSpaceDN/>
        <w:spacing w:after="160" w:line="480" w:lineRule="auto"/>
        <w:jc w:val="both"/>
        <w:textAlignment w:val="auto"/>
        <w:rPr>
          <w:rFonts w:cs="Times New Roman"/>
          <w:b/>
          <w:bCs/>
        </w:rPr>
      </w:pPr>
      <w:r w:rsidRPr="00997E3A">
        <w:rPr>
          <w:rFonts w:cs="Times New Roman"/>
          <w:b/>
          <w:bCs/>
        </w:rPr>
        <w:t>AL SEÑOR PRESIDENTE CONSTITUCIONAL DE LA REPÚBLICA</w:t>
      </w:r>
    </w:p>
    <w:p w14:paraId="6660AFC3" w14:textId="520491C4" w:rsidR="006B1712" w:rsidRPr="00997E3A" w:rsidRDefault="006B1712" w:rsidP="00732E86">
      <w:pPr>
        <w:widowControl/>
        <w:suppressAutoHyphens w:val="0"/>
        <w:autoSpaceDN/>
        <w:spacing w:after="160" w:line="480" w:lineRule="auto"/>
        <w:jc w:val="both"/>
        <w:textAlignment w:val="auto"/>
        <w:rPr>
          <w:rFonts w:cs="Times New Roman"/>
          <w:b/>
          <w:bCs/>
        </w:rPr>
      </w:pPr>
      <w:r w:rsidRPr="00997E3A">
        <w:rPr>
          <w:rFonts w:cs="Times New Roman"/>
          <w:b/>
          <w:bCs/>
        </w:rPr>
        <w:t>POR TANTO:</w:t>
      </w:r>
    </w:p>
    <w:p w14:paraId="1458DB8E" w14:textId="0B8B68D3" w:rsidR="006B1712" w:rsidRDefault="006B1712" w:rsidP="00732E86">
      <w:pPr>
        <w:widowControl/>
        <w:suppressAutoHyphens w:val="0"/>
        <w:autoSpaceDN/>
        <w:spacing w:after="160" w:line="480" w:lineRule="auto"/>
        <w:jc w:val="both"/>
        <w:textAlignment w:val="auto"/>
        <w:rPr>
          <w:rFonts w:cs="Times New Roman"/>
        </w:rPr>
      </w:pPr>
      <w:r>
        <w:rPr>
          <w:rFonts w:cs="Times New Roman"/>
        </w:rPr>
        <w:t>Mando se publique y cumpla.</w:t>
      </w:r>
    </w:p>
    <w:p w14:paraId="7E411FAB" w14:textId="5CFBB35B" w:rsidR="006B1712" w:rsidRDefault="006B1712" w:rsidP="00732E86">
      <w:pPr>
        <w:widowControl/>
        <w:suppressAutoHyphens w:val="0"/>
        <w:autoSpaceDN/>
        <w:spacing w:after="160" w:line="480" w:lineRule="auto"/>
        <w:jc w:val="both"/>
        <w:textAlignment w:val="auto"/>
        <w:rPr>
          <w:rFonts w:cs="Times New Roman"/>
        </w:rPr>
      </w:pPr>
      <w:r>
        <w:rPr>
          <w:rFonts w:cs="Times New Roman"/>
        </w:rPr>
        <w:t>Dado en la Casa de Gobierno, en Lima a los</w:t>
      </w:r>
      <w:r w:rsidR="0021617A">
        <w:rPr>
          <w:rFonts w:cs="Times New Roman"/>
        </w:rPr>
        <w:tab/>
      </w:r>
      <w:r>
        <w:rPr>
          <w:rFonts w:cs="Times New Roman"/>
        </w:rPr>
        <w:t xml:space="preserve"> </w:t>
      </w:r>
      <w:r>
        <w:rPr>
          <w:rFonts w:cs="Times New Roman"/>
        </w:rPr>
        <w:tab/>
        <w:t xml:space="preserve">días del mes de </w:t>
      </w:r>
      <w:r>
        <w:rPr>
          <w:rFonts w:cs="Times New Roman"/>
        </w:rPr>
        <w:tab/>
      </w:r>
    </w:p>
    <w:p w14:paraId="2BB39F9F" w14:textId="24FF619E" w:rsidR="006B1712" w:rsidRDefault="006B1712" w:rsidP="00732E86">
      <w:pPr>
        <w:widowControl/>
        <w:suppressAutoHyphens w:val="0"/>
        <w:autoSpaceDN/>
        <w:spacing w:after="160" w:line="480" w:lineRule="auto"/>
        <w:jc w:val="both"/>
        <w:textAlignment w:val="auto"/>
        <w:rPr>
          <w:rFonts w:cs="Times New Roman"/>
        </w:rPr>
      </w:pPr>
    </w:p>
    <w:p w14:paraId="7450AF7B" w14:textId="46650BED" w:rsidR="006B1712" w:rsidRPr="006B1712" w:rsidRDefault="006B1712" w:rsidP="006B1712">
      <w:pPr>
        <w:widowControl/>
        <w:suppressAutoHyphens w:val="0"/>
        <w:autoSpaceDN/>
        <w:spacing w:after="160" w:line="480" w:lineRule="auto"/>
        <w:jc w:val="center"/>
        <w:textAlignment w:val="auto"/>
        <w:rPr>
          <w:rFonts w:cs="Times New Roman"/>
          <w:b/>
          <w:bCs/>
        </w:rPr>
      </w:pPr>
      <w:r w:rsidRPr="006B1712">
        <w:rPr>
          <w:rFonts w:cs="Times New Roman"/>
          <w:b/>
          <w:bCs/>
        </w:rPr>
        <w:lastRenderedPageBreak/>
        <w:t>EXPOSICIÓN DE MOTIVOS</w:t>
      </w:r>
    </w:p>
    <w:p w14:paraId="0A68C710" w14:textId="66CFED4F" w:rsidR="00FA61EE" w:rsidRDefault="006B1712" w:rsidP="006B15A7">
      <w:pPr>
        <w:widowControl/>
        <w:suppressAutoHyphens w:val="0"/>
        <w:autoSpaceDN/>
        <w:spacing w:after="160" w:line="480" w:lineRule="auto"/>
        <w:textAlignment w:val="auto"/>
        <w:rPr>
          <w:rFonts w:cs="Times New Roman"/>
          <w:shd w:val="clear" w:color="auto" w:fill="FFFFFF"/>
        </w:rPr>
      </w:pPr>
      <w:r>
        <w:rPr>
          <w:rFonts w:cs="Times New Roman"/>
        </w:rPr>
        <w:t xml:space="preserve">El presente proyecto que tiene como nombre </w:t>
      </w:r>
      <w:r w:rsidR="00FA61EE">
        <w:rPr>
          <w:rFonts w:cs="Times New Roman"/>
        </w:rPr>
        <w:t xml:space="preserve">Proyecto de modificación </w:t>
      </w:r>
      <w:r w:rsidR="002B783C">
        <w:rPr>
          <w:rFonts w:cs="Times New Roman"/>
        </w:rPr>
        <w:t xml:space="preserve">que </w:t>
      </w:r>
      <w:r w:rsidR="00FA61EE">
        <w:rPr>
          <w:rFonts w:cs="Times New Roman"/>
        </w:rPr>
        <w:t xml:space="preserve">el pago del impuesto predial </w:t>
      </w:r>
      <w:r w:rsidR="00FA61EE" w:rsidRPr="00BE3616">
        <w:rPr>
          <w:rFonts w:cs="Times New Roman"/>
          <w:shd w:val="clear" w:color="auto" w:fill="FFFFFF"/>
        </w:rPr>
        <w:t>sea por cada predio de forma independiente y no de forma conjunta cuando se requiere transferir un bien</w:t>
      </w:r>
      <w:r w:rsidR="00FA61EE">
        <w:rPr>
          <w:rFonts w:cs="Times New Roman"/>
          <w:shd w:val="clear" w:color="auto" w:fill="FFFFFF"/>
        </w:rPr>
        <w:t xml:space="preserve"> – artículo </w:t>
      </w:r>
      <w:r w:rsidR="0021617A">
        <w:rPr>
          <w:rFonts w:cs="Times New Roman"/>
          <w:shd w:val="clear" w:color="auto" w:fill="FFFFFF"/>
        </w:rPr>
        <w:t xml:space="preserve">11° y </w:t>
      </w:r>
      <w:r w:rsidR="00FA61EE">
        <w:rPr>
          <w:rFonts w:cs="Times New Roman"/>
          <w:shd w:val="clear" w:color="auto" w:fill="FFFFFF"/>
        </w:rPr>
        <w:t>16° del Decreto Supremos N</w:t>
      </w:r>
      <w:r w:rsidR="002B783C">
        <w:rPr>
          <w:rFonts w:cs="Times New Roman"/>
          <w:shd w:val="clear" w:color="auto" w:fill="FFFFFF"/>
        </w:rPr>
        <w:t>°</w:t>
      </w:r>
      <w:r w:rsidR="00FA61EE">
        <w:rPr>
          <w:rFonts w:cs="Times New Roman"/>
          <w:shd w:val="clear" w:color="auto" w:fill="FFFFFF"/>
        </w:rPr>
        <w:t xml:space="preserve"> 776 – Ley de Tributación Municipal; a través de la presente modificatoria se obtendrá el goce pleno de los derechos de los contribuyentes y </w:t>
      </w:r>
      <w:r w:rsidR="00997E3A">
        <w:rPr>
          <w:rFonts w:cs="Times New Roman"/>
          <w:shd w:val="clear" w:color="auto" w:fill="FFFFFF"/>
        </w:rPr>
        <w:t xml:space="preserve">el respeto de </w:t>
      </w:r>
      <w:r w:rsidR="00FA61EE">
        <w:rPr>
          <w:rFonts w:cs="Times New Roman"/>
          <w:shd w:val="clear" w:color="auto" w:fill="FFFFFF"/>
        </w:rPr>
        <w:t>los Principios Constitucionales que rigen la Administración Tributaria.</w:t>
      </w:r>
    </w:p>
    <w:p w14:paraId="105C5692" w14:textId="2DCC49C7" w:rsidR="00FA61EE" w:rsidRDefault="00FA61EE" w:rsidP="006B15A7">
      <w:pPr>
        <w:widowControl/>
        <w:suppressAutoHyphens w:val="0"/>
        <w:autoSpaceDN/>
        <w:spacing w:after="160" w:line="480" w:lineRule="auto"/>
        <w:textAlignment w:val="auto"/>
        <w:rPr>
          <w:rFonts w:cs="Times New Roman"/>
          <w:shd w:val="clear" w:color="auto" w:fill="FFFFFF"/>
        </w:rPr>
      </w:pPr>
      <w:r>
        <w:rPr>
          <w:rFonts w:cs="Times New Roman"/>
          <w:shd w:val="clear" w:color="auto" w:fill="FFFFFF"/>
        </w:rPr>
        <w:t>Como podemos observar, en la actualidad se ha visto que</w:t>
      </w:r>
      <w:r w:rsidR="00997E3A">
        <w:rPr>
          <w:rFonts w:cs="Times New Roman"/>
          <w:shd w:val="clear" w:color="auto" w:fill="FFFFFF"/>
        </w:rPr>
        <w:t>,</w:t>
      </w:r>
      <w:r>
        <w:rPr>
          <w:rFonts w:cs="Times New Roman"/>
          <w:shd w:val="clear" w:color="auto" w:fill="FFFFFF"/>
        </w:rPr>
        <w:t xml:space="preserve"> </w:t>
      </w:r>
      <w:r w:rsidR="002B783C">
        <w:rPr>
          <w:rFonts w:cs="Times New Roman"/>
          <w:shd w:val="clear" w:color="auto" w:fill="FFFFFF"/>
        </w:rPr>
        <w:t xml:space="preserve">cuando el contribuyente tenga </w:t>
      </w:r>
      <w:r w:rsidR="0021617A">
        <w:rPr>
          <w:rFonts w:cs="Times New Roman"/>
          <w:shd w:val="clear" w:color="auto" w:fill="FFFFFF"/>
        </w:rPr>
        <w:t xml:space="preserve">dos </w:t>
      </w:r>
      <w:r w:rsidR="001F7446">
        <w:rPr>
          <w:rFonts w:cs="Times New Roman"/>
          <w:shd w:val="clear" w:color="auto" w:fill="FFFFFF"/>
        </w:rPr>
        <w:t xml:space="preserve">o </w:t>
      </w:r>
      <w:r w:rsidR="002B783C">
        <w:rPr>
          <w:rFonts w:cs="Times New Roman"/>
          <w:shd w:val="clear" w:color="auto" w:fill="FFFFFF"/>
        </w:rPr>
        <w:t>más propiedades y quiera transferir una de ellas, éste tendrá que pagar</w:t>
      </w:r>
      <w:r w:rsidR="0021617A">
        <w:rPr>
          <w:rFonts w:cs="Times New Roman"/>
          <w:shd w:val="clear" w:color="auto" w:fill="FFFFFF"/>
        </w:rPr>
        <w:t xml:space="preserve"> el total del </w:t>
      </w:r>
      <w:r w:rsidR="002B783C">
        <w:rPr>
          <w:rFonts w:cs="Times New Roman"/>
          <w:shd w:val="clear" w:color="auto" w:fill="FFFFFF"/>
        </w:rPr>
        <w:t>impuesto predial del año fiscal en que se realice la transferencia; siendo este un requisito para poder hacer el descargo por parte del vendedor, y correspondiente inscripción por el comprador en la municipalidad correspondiente (oficina de rentas y/o Servicio de la Administración Tributaria).</w:t>
      </w:r>
    </w:p>
    <w:p w14:paraId="13FABB7D" w14:textId="5CD8E13C" w:rsidR="002B783C" w:rsidRDefault="002B783C" w:rsidP="006B15A7">
      <w:pPr>
        <w:widowControl/>
        <w:suppressAutoHyphens w:val="0"/>
        <w:autoSpaceDN/>
        <w:spacing w:after="160" w:line="480" w:lineRule="auto"/>
        <w:textAlignment w:val="auto"/>
        <w:rPr>
          <w:rFonts w:cs="Times New Roman"/>
          <w:shd w:val="clear" w:color="auto" w:fill="FFFFFF"/>
        </w:rPr>
      </w:pPr>
      <w:r>
        <w:rPr>
          <w:rFonts w:cs="Times New Roman"/>
          <w:shd w:val="clear" w:color="auto" w:fill="FFFFFF"/>
        </w:rPr>
        <w:t>El presente proyecto tiene como finalidad beneficiar a los contribuyentes</w:t>
      </w:r>
      <w:r w:rsidR="00FB01BE">
        <w:rPr>
          <w:rFonts w:cs="Times New Roman"/>
          <w:shd w:val="clear" w:color="auto" w:fill="FFFFFF"/>
        </w:rPr>
        <w:t>, en cu</w:t>
      </w:r>
      <w:r w:rsidR="001F7446">
        <w:rPr>
          <w:rFonts w:cs="Times New Roman"/>
          <w:shd w:val="clear" w:color="auto" w:fill="FFFFFF"/>
        </w:rPr>
        <w:t>a</w:t>
      </w:r>
      <w:r w:rsidR="00FB01BE">
        <w:rPr>
          <w:rFonts w:cs="Times New Roman"/>
          <w:shd w:val="clear" w:color="auto" w:fill="FFFFFF"/>
        </w:rPr>
        <w:t>nto</w:t>
      </w:r>
      <w:r w:rsidR="006B15A7">
        <w:rPr>
          <w:rFonts w:cs="Times New Roman"/>
          <w:shd w:val="clear" w:color="auto" w:fill="FFFFFF"/>
        </w:rPr>
        <w:t xml:space="preserve"> éstos</w:t>
      </w:r>
      <w:r w:rsidR="00FB01BE">
        <w:rPr>
          <w:rFonts w:cs="Times New Roman"/>
          <w:shd w:val="clear" w:color="auto" w:fill="FFFFFF"/>
        </w:rPr>
        <w:t xml:space="preserve"> quieran transferir una propiedad</w:t>
      </w:r>
      <w:r w:rsidR="006B15A7">
        <w:rPr>
          <w:rFonts w:cs="Times New Roman"/>
          <w:shd w:val="clear" w:color="auto" w:fill="FFFFFF"/>
        </w:rPr>
        <w:t>, por lo que, de la revisión de la doctrina</w:t>
      </w:r>
      <w:r w:rsidR="00C0586E">
        <w:rPr>
          <w:rFonts w:cs="Times New Roman"/>
          <w:shd w:val="clear" w:color="auto" w:fill="FFFFFF"/>
        </w:rPr>
        <w:t xml:space="preserve"> y la Ley de Tributación Municipal</w:t>
      </w:r>
      <w:r w:rsidR="006B15A7">
        <w:rPr>
          <w:rFonts w:cs="Times New Roman"/>
          <w:shd w:val="clear" w:color="auto" w:fill="FFFFFF"/>
        </w:rPr>
        <w:t>, la base imponible puede determinarse por predio, y puede cancelarse de manera independiente</w:t>
      </w:r>
      <w:r w:rsidR="004243F5">
        <w:rPr>
          <w:rFonts w:cs="Times New Roman"/>
          <w:shd w:val="clear" w:color="auto" w:fill="FFFFFF"/>
        </w:rPr>
        <w:t>, es así que</w:t>
      </w:r>
      <w:r w:rsidR="00731BB3">
        <w:rPr>
          <w:rFonts w:cs="Times New Roman"/>
          <w:shd w:val="clear" w:color="auto" w:fill="FFFFFF"/>
        </w:rPr>
        <w:t>,</w:t>
      </w:r>
      <w:r w:rsidR="004243F5">
        <w:rPr>
          <w:rFonts w:cs="Times New Roman"/>
          <w:shd w:val="clear" w:color="auto" w:fill="FFFFFF"/>
        </w:rPr>
        <w:t xml:space="preserve"> tenemos como propósito la incorporación de que el pago del impuesto predial sea por predio, de manera independiente, y no de manera conjunta como se viene realizando actualmente, a través de la modificación del artículo</w:t>
      </w:r>
      <w:r w:rsidR="00731BB3">
        <w:rPr>
          <w:rFonts w:cs="Times New Roman"/>
          <w:shd w:val="clear" w:color="auto" w:fill="FFFFFF"/>
        </w:rPr>
        <w:t xml:space="preserve"> 11° y</w:t>
      </w:r>
      <w:r w:rsidR="004243F5">
        <w:rPr>
          <w:rFonts w:cs="Times New Roman"/>
          <w:shd w:val="clear" w:color="auto" w:fill="FFFFFF"/>
        </w:rPr>
        <w:t xml:space="preserve"> 16° del mismo cuerpo normativo.</w:t>
      </w:r>
    </w:p>
    <w:p w14:paraId="4C4EABBB" w14:textId="44D8B055" w:rsidR="004243F5" w:rsidRDefault="004243F5" w:rsidP="006B15A7">
      <w:pPr>
        <w:widowControl/>
        <w:suppressAutoHyphens w:val="0"/>
        <w:autoSpaceDN/>
        <w:spacing w:after="160" w:line="480" w:lineRule="auto"/>
        <w:textAlignment w:val="auto"/>
        <w:rPr>
          <w:rFonts w:cs="Times New Roman"/>
          <w:shd w:val="clear" w:color="auto" w:fill="FFFFFF"/>
        </w:rPr>
      </w:pPr>
      <w:r>
        <w:rPr>
          <w:rFonts w:cs="Times New Roman"/>
          <w:shd w:val="clear" w:color="auto" w:fill="FFFFFF"/>
        </w:rPr>
        <w:t xml:space="preserve">El presente proyecto trae consigo un beneficio a los contribuyentes con la finalidad de que puedan </w:t>
      </w:r>
      <w:r w:rsidR="00731BB3">
        <w:rPr>
          <w:rFonts w:cs="Times New Roman"/>
          <w:shd w:val="clear" w:color="auto" w:fill="FFFFFF"/>
        </w:rPr>
        <w:t>ejercer</w:t>
      </w:r>
      <w:r>
        <w:rPr>
          <w:rFonts w:cs="Times New Roman"/>
          <w:shd w:val="clear" w:color="auto" w:fill="FFFFFF"/>
        </w:rPr>
        <w:t xml:space="preserve"> de sus derechos fundamentales conforme a los principios tributarios; de la </w:t>
      </w:r>
      <w:r>
        <w:rPr>
          <w:rFonts w:cs="Times New Roman"/>
          <w:shd w:val="clear" w:color="auto" w:fill="FFFFFF"/>
        </w:rPr>
        <w:lastRenderedPageBreak/>
        <w:t>misma manera generar mayor responsabilidad por parte de la Administración Tributaria, a fin de que respeten los derechos de los</w:t>
      </w:r>
      <w:r w:rsidR="00731BB3">
        <w:rPr>
          <w:rFonts w:cs="Times New Roman"/>
          <w:shd w:val="clear" w:color="auto" w:fill="FFFFFF"/>
        </w:rPr>
        <w:t xml:space="preserve"> administrados y/o</w:t>
      </w:r>
      <w:r>
        <w:rPr>
          <w:rFonts w:cs="Times New Roman"/>
          <w:shd w:val="clear" w:color="auto" w:fill="FFFFFF"/>
        </w:rPr>
        <w:t xml:space="preserve"> contribuyentes.</w:t>
      </w:r>
    </w:p>
    <w:p w14:paraId="1C471A2B" w14:textId="6EC3A5A1" w:rsidR="004243F5" w:rsidRDefault="004243F5" w:rsidP="006B15A7">
      <w:pPr>
        <w:widowControl/>
        <w:suppressAutoHyphens w:val="0"/>
        <w:autoSpaceDN/>
        <w:spacing w:after="160" w:line="480" w:lineRule="auto"/>
        <w:textAlignment w:val="auto"/>
        <w:rPr>
          <w:rFonts w:cs="Times New Roman"/>
          <w:shd w:val="clear" w:color="auto" w:fill="FFFFFF"/>
        </w:rPr>
      </w:pPr>
    </w:p>
    <w:p w14:paraId="62B612AA" w14:textId="5D3FC2E6" w:rsidR="004243F5" w:rsidRPr="004243F5" w:rsidRDefault="004243F5" w:rsidP="004243F5">
      <w:pPr>
        <w:widowControl/>
        <w:suppressAutoHyphens w:val="0"/>
        <w:autoSpaceDN/>
        <w:spacing w:after="160" w:line="480" w:lineRule="auto"/>
        <w:jc w:val="center"/>
        <w:textAlignment w:val="auto"/>
        <w:rPr>
          <w:rFonts w:cs="Times New Roman"/>
          <w:b/>
          <w:bCs/>
          <w:shd w:val="clear" w:color="auto" w:fill="FFFFFF"/>
        </w:rPr>
      </w:pPr>
      <w:r w:rsidRPr="004243F5">
        <w:rPr>
          <w:rFonts w:cs="Times New Roman"/>
          <w:b/>
          <w:bCs/>
          <w:shd w:val="clear" w:color="auto" w:fill="FFFFFF"/>
        </w:rPr>
        <w:t>ANTECEDENTES DEL PROYECTO</w:t>
      </w:r>
    </w:p>
    <w:p w14:paraId="5F5BEC27" w14:textId="0ABB75AD" w:rsidR="004243F5" w:rsidRDefault="004243F5" w:rsidP="004243F5">
      <w:pPr>
        <w:widowControl/>
        <w:suppressAutoHyphens w:val="0"/>
        <w:autoSpaceDN/>
        <w:spacing w:after="160" w:line="480" w:lineRule="auto"/>
        <w:textAlignment w:val="auto"/>
        <w:rPr>
          <w:rFonts w:cs="Times New Roman"/>
          <w:shd w:val="clear" w:color="auto" w:fill="FFFFFF"/>
        </w:rPr>
      </w:pPr>
      <w:r>
        <w:rPr>
          <w:rFonts w:cs="Times New Roman"/>
          <w:shd w:val="clear" w:color="auto" w:fill="FFFFFF"/>
        </w:rPr>
        <w:t>De la formulación de la modificación de</w:t>
      </w:r>
      <w:r w:rsidR="00731BB3">
        <w:rPr>
          <w:rFonts w:cs="Times New Roman"/>
          <w:shd w:val="clear" w:color="auto" w:fill="FFFFFF"/>
        </w:rPr>
        <w:t xml:space="preserve"> </w:t>
      </w:r>
      <w:r>
        <w:rPr>
          <w:rFonts w:cs="Times New Roman"/>
          <w:shd w:val="clear" w:color="auto" w:fill="FFFFFF"/>
        </w:rPr>
        <w:t>l</w:t>
      </w:r>
      <w:r w:rsidR="00731BB3">
        <w:rPr>
          <w:rFonts w:cs="Times New Roman"/>
          <w:shd w:val="clear" w:color="auto" w:fill="FFFFFF"/>
        </w:rPr>
        <w:t>os</w:t>
      </w:r>
      <w:r>
        <w:rPr>
          <w:rFonts w:cs="Times New Roman"/>
          <w:shd w:val="clear" w:color="auto" w:fill="FFFFFF"/>
        </w:rPr>
        <w:t xml:space="preserve"> artículo</w:t>
      </w:r>
      <w:r w:rsidR="00731BB3">
        <w:rPr>
          <w:rFonts w:cs="Times New Roman"/>
          <w:shd w:val="clear" w:color="auto" w:fill="FFFFFF"/>
        </w:rPr>
        <w:t>s 11° y</w:t>
      </w:r>
      <w:r>
        <w:rPr>
          <w:rFonts w:cs="Times New Roman"/>
          <w:shd w:val="clear" w:color="auto" w:fill="FFFFFF"/>
        </w:rPr>
        <w:t xml:space="preserve"> 16° del Decreto Supremo N° 776 – Ley de Tributación Municipal, en cuya norma se recoge que </w:t>
      </w:r>
      <w:r w:rsidR="00127F26">
        <w:rPr>
          <w:rFonts w:cs="Times New Roman"/>
          <w:shd w:val="clear" w:color="auto" w:fill="FFFFFF"/>
        </w:rPr>
        <w:t xml:space="preserve">la base imponible para la determinación del impuesto predial está constituida por el valor total de los predios que el contribuyente tenga en cada jurisdicción distrital, y que, </w:t>
      </w:r>
      <w:r>
        <w:rPr>
          <w:rFonts w:cs="Times New Roman"/>
          <w:shd w:val="clear" w:color="auto" w:fill="FFFFFF"/>
        </w:rPr>
        <w:t>para transferir una propiedad, se tiene que pagar el total del impuesto predial, correspondiente al año fiscal en que se realiza la transferencia.</w:t>
      </w:r>
    </w:p>
    <w:p w14:paraId="11E4D995" w14:textId="7EDCBF53" w:rsidR="004243F5" w:rsidRPr="00253392" w:rsidRDefault="004243F5" w:rsidP="004243F5">
      <w:pPr>
        <w:widowControl/>
        <w:suppressAutoHyphens w:val="0"/>
        <w:autoSpaceDN/>
        <w:spacing w:after="160" w:line="480" w:lineRule="auto"/>
        <w:textAlignment w:val="auto"/>
        <w:rPr>
          <w:rFonts w:cs="Times New Roman"/>
          <w:b/>
          <w:bCs/>
          <w:shd w:val="clear" w:color="auto" w:fill="FFFFFF"/>
        </w:rPr>
      </w:pPr>
      <w:r w:rsidRPr="00253392">
        <w:rPr>
          <w:rFonts w:cs="Times New Roman"/>
          <w:b/>
          <w:bCs/>
          <w:shd w:val="clear" w:color="auto" w:fill="FFFFFF"/>
        </w:rPr>
        <w:t>ARTÍCULO</w:t>
      </w:r>
      <w:r w:rsidR="00731BB3">
        <w:rPr>
          <w:rFonts w:cs="Times New Roman"/>
          <w:b/>
          <w:bCs/>
          <w:shd w:val="clear" w:color="auto" w:fill="FFFFFF"/>
        </w:rPr>
        <w:t>S 11° Y</w:t>
      </w:r>
      <w:r w:rsidRPr="00253392">
        <w:rPr>
          <w:rFonts w:cs="Times New Roman"/>
          <w:b/>
          <w:bCs/>
          <w:shd w:val="clear" w:color="auto" w:fill="FFFFFF"/>
        </w:rPr>
        <w:t xml:space="preserve"> 16° DEL DECRETO SUPREMO N° 776 – LEY DE TRIBUTACIÓN MUNICIPAL</w:t>
      </w:r>
    </w:p>
    <w:p w14:paraId="5179CDBE" w14:textId="75618B59" w:rsidR="004243F5" w:rsidRDefault="004243F5" w:rsidP="004243F5">
      <w:pPr>
        <w:widowControl/>
        <w:suppressAutoHyphens w:val="0"/>
        <w:autoSpaceDN/>
        <w:spacing w:after="160" w:line="480" w:lineRule="auto"/>
        <w:textAlignment w:val="auto"/>
        <w:rPr>
          <w:rFonts w:cs="Times New Roman"/>
          <w:shd w:val="clear" w:color="auto" w:fill="FFFFFF"/>
        </w:rPr>
      </w:pPr>
      <w:r>
        <w:rPr>
          <w:rFonts w:cs="Times New Roman"/>
          <w:shd w:val="clear" w:color="auto" w:fill="FFFFFF"/>
        </w:rPr>
        <w:t>La modificación de</w:t>
      </w:r>
      <w:r w:rsidR="00731BB3">
        <w:rPr>
          <w:rFonts w:cs="Times New Roman"/>
          <w:shd w:val="clear" w:color="auto" w:fill="FFFFFF"/>
        </w:rPr>
        <w:t xml:space="preserve"> </w:t>
      </w:r>
      <w:r>
        <w:rPr>
          <w:rFonts w:cs="Times New Roman"/>
          <w:shd w:val="clear" w:color="auto" w:fill="FFFFFF"/>
        </w:rPr>
        <w:t>l</w:t>
      </w:r>
      <w:r w:rsidR="00731BB3">
        <w:rPr>
          <w:rFonts w:cs="Times New Roman"/>
          <w:shd w:val="clear" w:color="auto" w:fill="FFFFFF"/>
        </w:rPr>
        <w:t>os</w:t>
      </w:r>
      <w:r>
        <w:rPr>
          <w:rFonts w:cs="Times New Roman"/>
          <w:shd w:val="clear" w:color="auto" w:fill="FFFFFF"/>
        </w:rPr>
        <w:t xml:space="preserve"> artículo</w:t>
      </w:r>
      <w:r w:rsidR="00731BB3">
        <w:rPr>
          <w:rFonts w:cs="Times New Roman"/>
          <w:shd w:val="clear" w:color="auto" w:fill="FFFFFF"/>
        </w:rPr>
        <w:t>s 11° y</w:t>
      </w:r>
      <w:r>
        <w:rPr>
          <w:rFonts w:cs="Times New Roman"/>
          <w:shd w:val="clear" w:color="auto" w:fill="FFFFFF"/>
        </w:rPr>
        <w:t xml:space="preserve"> 16° </w:t>
      </w:r>
      <w:r w:rsidR="00253392">
        <w:rPr>
          <w:rFonts w:cs="Times New Roman"/>
          <w:shd w:val="clear" w:color="auto" w:fill="FFFFFF"/>
        </w:rPr>
        <w:t xml:space="preserve">del Decreto Supremo N° 776 – Ley de Tributación Municipal, pretende que, </w:t>
      </w:r>
      <w:r w:rsidR="00127F26">
        <w:rPr>
          <w:rFonts w:cs="Times New Roman"/>
          <w:shd w:val="clear" w:color="auto" w:fill="FFFFFF"/>
        </w:rPr>
        <w:t xml:space="preserve">la determinación de la base imponible sea por cada predio; y </w:t>
      </w:r>
      <w:r w:rsidR="00253392">
        <w:rPr>
          <w:rFonts w:cs="Times New Roman"/>
          <w:shd w:val="clear" w:color="auto" w:fill="FFFFFF"/>
        </w:rPr>
        <w:t xml:space="preserve">los contribuyentes que tengan </w:t>
      </w:r>
      <w:r w:rsidR="00731BB3">
        <w:rPr>
          <w:rFonts w:cs="Times New Roman"/>
          <w:shd w:val="clear" w:color="auto" w:fill="FFFFFF"/>
        </w:rPr>
        <w:t xml:space="preserve">dos o </w:t>
      </w:r>
      <w:r w:rsidR="00253392">
        <w:rPr>
          <w:rFonts w:cs="Times New Roman"/>
          <w:shd w:val="clear" w:color="auto" w:fill="FFFFFF"/>
        </w:rPr>
        <w:t xml:space="preserve">más propiedades paguen el impuesto predial de manera independiente cuando éstos quieran transferir una de </w:t>
      </w:r>
      <w:r w:rsidR="00127F26">
        <w:rPr>
          <w:rFonts w:cs="Times New Roman"/>
          <w:shd w:val="clear" w:color="auto" w:fill="FFFFFF"/>
        </w:rPr>
        <w:t>estas</w:t>
      </w:r>
      <w:r w:rsidR="00253392">
        <w:rPr>
          <w:rFonts w:cs="Times New Roman"/>
          <w:shd w:val="clear" w:color="auto" w:fill="FFFFFF"/>
        </w:rPr>
        <w:t>, respetando los derechos de los contribuyentes, y los principios rectores que rige la Administración Tributaria Municipal.</w:t>
      </w:r>
    </w:p>
    <w:p w14:paraId="49D1F682" w14:textId="16EAC2BA" w:rsidR="00253392" w:rsidRDefault="00253392" w:rsidP="004243F5">
      <w:pPr>
        <w:widowControl/>
        <w:suppressAutoHyphens w:val="0"/>
        <w:autoSpaceDN/>
        <w:spacing w:after="160" w:line="480" w:lineRule="auto"/>
        <w:textAlignment w:val="auto"/>
        <w:rPr>
          <w:rFonts w:cs="Times New Roman"/>
          <w:shd w:val="clear" w:color="auto" w:fill="FFFFFF"/>
        </w:rPr>
      </w:pPr>
    </w:p>
    <w:p w14:paraId="473D29D2" w14:textId="3637BA31" w:rsidR="00253392" w:rsidRDefault="00253392" w:rsidP="00253392">
      <w:pPr>
        <w:widowControl/>
        <w:suppressAutoHyphens w:val="0"/>
        <w:autoSpaceDN/>
        <w:spacing w:after="160" w:line="480" w:lineRule="auto"/>
        <w:jc w:val="center"/>
        <w:textAlignment w:val="auto"/>
        <w:rPr>
          <w:rFonts w:cs="Times New Roman"/>
          <w:b/>
          <w:bCs/>
          <w:shd w:val="clear" w:color="auto" w:fill="FFFFFF"/>
        </w:rPr>
      </w:pPr>
      <w:r w:rsidRPr="00253392">
        <w:rPr>
          <w:rFonts w:cs="Times New Roman"/>
          <w:b/>
          <w:bCs/>
          <w:shd w:val="clear" w:color="auto" w:fill="FFFFFF"/>
        </w:rPr>
        <w:t>ANALISIS DE COSTO BENEFICIO</w:t>
      </w:r>
    </w:p>
    <w:p w14:paraId="12EEB0B0" w14:textId="69FCFCF8" w:rsidR="00253392" w:rsidRDefault="00253392" w:rsidP="00253392">
      <w:pPr>
        <w:widowControl/>
        <w:suppressAutoHyphens w:val="0"/>
        <w:autoSpaceDN/>
        <w:spacing w:after="160" w:line="480" w:lineRule="auto"/>
        <w:jc w:val="center"/>
        <w:textAlignment w:val="auto"/>
        <w:rPr>
          <w:rFonts w:cs="Times New Roman"/>
          <w:b/>
          <w:bCs/>
          <w:shd w:val="clear" w:color="auto" w:fill="FFFFFF"/>
        </w:rPr>
      </w:pPr>
    </w:p>
    <w:tbl>
      <w:tblPr>
        <w:tblStyle w:val="Tablaconcuadrcula"/>
        <w:tblW w:w="0" w:type="auto"/>
        <w:tblLook w:val="04A0" w:firstRow="1" w:lastRow="0" w:firstColumn="1" w:lastColumn="0" w:noHBand="0" w:noVBand="1"/>
      </w:tblPr>
      <w:tblGrid>
        <w:gridCol w:w="4544"/>
        <w:gridCol w:w="4545"/>
      </w:tblGrid>
      <w:tr w:rsidR="00253392" w14:paraId="0BF7E5C5" w14:textId="77777777" w:rsidTr="00253392">
        <w:tc>
          <w:tcPr>
            <w:tcW w:w="4544" w:type="dxa"/>
          </w:tcPr>
          <w:p w14:paraId="33163A29" w14:textId="07B9B612" w:rsidR="00253392" w:rsidRDefault="00253392" w:rsidP="00253392">
            <w:pPr>
              <w:widowControl/>
              <w:suppressAutoHyphens w:val="0"/>
              <w:autoSpaceDN/>
              <w:spacing w:after="160" w:line="480" w:lineRule="auto"/>
              <w:jc w:val="center"/>
              <w:textAlignment w:val="auto"/>
              <w:rPr>
                <w:rFonts w:cs="Times New Roman"/>
                <w:b/>
                <w:bCs/>
                <w:spacing w:val="4"/>
              </w:rPr>
            </w:pPr>
            <w:r>
              <w:rPr>
                <w:rFonts w:cs="Times New Roman"/>
                <w:b/>
                <w:bCs/>
                <w:spacing w:val="4"/>
              </w:rPr>
              <w:lastRenderedPageBreak/>
              <w:t>BENEFICIOS</w:t>
            </w:r>
          </w:p>
        </w:tc>
        <w:tc>
          <w:tcPr>
            <w:tcW w:w="4545" w:type="dxa"/>
          </w:tcPr>
          <w:p w14:paraId="76C202F2" w14:textId="6EEAFF8C" w:rsidR="00253392" w:rsidRDefault="00253392" w:rsidP="00253392">
            <w:pPr>
              <w:widowControl/>
              <w:suppressAutoHyphens w:val="0"/>
              <w:autoSpaceDN/>
              <w:spacing w:after="160" w:line="480" w:lineRule="auto"/>
              <w:jc w:val="center"/>
              <w:textAlignment w:val="auto"/>
              <w:rPr>
                <w:rFonts w:cs="Times New Roman"/>
                <w:b/>
                <w:bCs/>
                <w:spacing w:val="4"/>
              </w:rPr>
            </w:pPr>
            <w:r>
              <w:rPr>
                <w:rFonts w:cs="Times New Roman"/>
                <w:b/>
                <w:bCs/>
                <w:spacing w:val="4"/>
              </w:rPr>
              <w:t>COSTO</w:t>
            </w:r>
          </w:p>
        </w:tc>
      </w:tr>
      <w:tr w:rsidR="00253392" w14:paraId="57F1A411" w14:textId="77777777" w:rsidTr="00253392">
        <w:tc>
          <w:tcPr>
            <w:tcW w:w="4544" w:type="dxa"/>
          </w:tcPr>
          <w:p w14:paraId="095FBC06" w14:textId="534D605A" w:rsidR="00253392" w:rsidRPr="00253392" w:rsidRDefault="00253392" w:rsidP="00253392">
            <w:pPr>
              <w:widowControl/>
              <w:suppressAutoHyphens w:val="0"/>
              <w:autoSpaceDN/>
              <w:spacing w:after="160" w:line="480" w:lineRule="auto"/>
              <w:textAlignment w:val="auto"/>
              <w:rPr>
                <w:rFonts w:cs="Times New Roman"/>
                <w:spacing w:val="4"/>
              </w:rPr>
            </w:pPr>
            <w:r w:rsidRPr="00253392">
              <w:rPr>
                <w:rFonts w:cs="Times New Roman"/>
                <w:spacing w:val="4"/>
              </w:rPr>
              <w:t>Permite el goce pleno de los derechos de los contribuyentes</w:t>
            </w:r>
          </w:p>
          <w:p w14:paraId="1F6A6DE5" w14:textId="77777777" w:rsidR="00253392" w:rsidRPr="00253392" w:rsidRDefault="00253392" w:rsidP="00253392">
            <w:pPr>
              <w:widowControl/>
              <w:suppressAutoHyphens w:val="0"/>
              <w:autoSpaceDN/>
              <w:spacing w:after="160" w:line="480" w:lineRule="auto"/>
              <w:textAlignment w:val="auto"/>
              <w:rPr>
                <w:rFonts w:cs="Times New Roman"/>
                <w:spacing w:val="4"/>
              </w:rPr>
            </w:pPr>
            <w:r w:rsidRPr="00253392">
              <w:rPr>
                <w:rFonts w:cs="Times New Roman"/>
                <w:spacing w:val="4"/>
              </w:rPr>
              <w:t>Garantiza el cumplimiento de los principios que rige la administración tributaria</w:t>
            </w:r>
          </w:p>
          <w:p w14:paraId="063F113D" w14:textId="549E327B" w:rsidR="00253392" w:rsidRDefault="00253392" w:rsidP="00253392">
            <w:pPr>
              <w:widowControl/>
              <w:suppressAutoHyphens w:val="0"/>
              <w:autoSpaceDN/>
              <w:spacing w:after="160" w:line="480" w:lineRule="auto"/>
              <w:textAlignment w:val="auto"/>
              <w:rPr>
                <w:rFonts w:cs="Times New Roman"/>
                <w:spacing w:val="4"/>
              </w:rPr>
            </w:pPr>
            <w:r w:rsidRPr="00253392">
              <w:rPr>
                <w:rFonts w:cs="Times New Roman"/>
                <w:spacing w:val="4"/>
              </w:rPr>
              <w:t>Permite que, los administrados y/o contribuyentes</w:t>
            </w:r>
            <w:r w:rsidR="00365FBD">
              <w:rPr>
                <w:rFonts w:cs="Times New Roman"/>
                <w:spacing w:val="4"/>
              </w:rPr>
              <w:t xml:space="preserve"> tengan mejores beneficios en cuanto al cumplimiento de sus obligaciones tributarias</w:t>
            </w:r>
          </w:p>
          <w:p w14:paraId="403660C0" w14:textId="7CC6F490" w:rsidR="00365FBD" w:rsidRPr="00365FBD" w:rsidRDefault="00365FBD" w:rsidP="00253392">
            <w:pPr>
              <w:widowControl/>
              <w:suppressAutoHyphens w:val="0"/>
              <w:autoSpaceDN/>
              <w:spacing w:after="160" w:line="480" w:lineRule="auto"/>
              <w:textAlignment w:val="auto"/>
              <w:rPr>
                <w:rFonts w:cs="Times New Roman"/>
                <w:spacing w:val="4"/>
              </w:rPr>
            </w:pPr>
            <w:r w:rsidRPr="00365FBD">
              <w:rPr>
                <w:rFonts w:cs="Times New Roman"/>
                <w:spacing w:val="4"/>
              </w:rPr>
              <w:t xml:space="preserve">Garantizar </w:t>
            </w:r>
            <w:r>
              <w:rPr>
                <w:rFonts w:cs="Times New Roman"/>
                <w:spacing w:val="4"/>
              </w:rPr>
              <w:t>el cumplimiento oportuno por parte de la Administración Tributaria Municipal los principios que los rigen.</w:t>
            </w:r>
          </w:p>
        </w:tc>
        <w:tc>
          <w:tcPr>
            <w:tcW w:w="4545" w:type="dxa"/>
          </w:tcPr>
          <w:p w14:paraId="012A89B5" w14:textId="78078384" w:rsidR="00253392" w:rsidRPr="00253392" w:rsidRDefault="00253392" w:rsidP="00253392">
            <w:pPr>
              <w:widowControl/>
              <w:suppressAutoHyphens w:val="0"/>
              <w:autoSpaceDN/>
              <w:spacing w:after="160" w:line="480" w:lineRule="auto"/>
              <w:jc w:val="center"/>
              <w:textAlignment w:val="auto"/>
              <w:rPr>
                <w:rFonts w:cs="Times New Roman"/>
                <w:spacing w:val="4"/>
              </w:rPr>
            </w:pPr>
            <w:r w:rsidRPr="00253392">
              <w:rPr>
                <w:rFonts w:cs="Times New Roman"/>
                <w:spacing w:val="4"/>
              </w:rPr>
              <w:t>Sin costo por parte del Estado Peruano</w:t>
            </w:r>
          </w:p>
        </w:tc>
      </w:tr>
    </w:tbl>
    <w:p w14:paraId="2981964E" w14:textId="77777777" w:rsidR="00253392" w:rsidRPr="00253392" w:rsidRDefault="00253392" w:rsidP="00253392">
      <w:pPr>
        <w:widowControl/>
        <w:suppressAutoHyphens w:val="0"/>
        <w:autoSpaceDN/>
        <w:spacing w:after="160" w:line="480" w:lineRule="auto"/>
        <w:jc w:val="center"/>
        <w:textAlignment w:val="auto"/>
        <w:rPr>
          <w:rFonts w:cs="Times New Roman"/>
          <w:b/>
          <w:bCs/>
          <w:spacing w:val="4"/>
        </w:rPr>
      </w:pPr>
    </w:p>
    <w:p w14:paraId="2D8759DE" w14:textId="70A956B9" w:rsidR="006B1712" w:rsidRDefault="006B1712" w:rsidP="00732E86">
      <w:pPr>
        <w:widowControl/>
        <w:suppressAutoHyphens w:val="0"/>
        <w:autoSpaceDN/>
        <w:spacing w:after="160" w:line="480" w:lineRule="auto"/>
        <w:jc w:val="both"/>
        <w:textAlignment w:val="auto"/>
        <w:rPr>
          <w:rFonts w:cs="Times New Roman"/>
        </w:rPr>
      </w:pPr>
    </w:p>
    <w:p w14:paraId="07C6EB0A" w14:textId="75339B79" w:rsidR="007E732B" w:rsidRDefault="007E732B" w:rsidP="00732E86">
      <w:pPr>
        <w:widowControl/>
        <w:suppressAutoHyphens w:val="0"/>
        <w:autoSpaceDN/>
        <w:spacing w:after="160" w:line="480" w:lineRule="auto"/>
        <w:jc w:val="both"/>
        <w:textAlignment w:val="auto"/>
        <w:rPr>
          <w:rFonts w:cs="Times New Roman"/>
        </w:rPr>
      </w:pPr>
    </w:p>
    <w:p w14:paraId="57E05DAD" w14:textId="77777777" w:rsidR="007E732B" w:rsidRPr="00732E86" w:rsidRDefault="007E732B" w:rsidP="00732E86">
      <w:pPr>
        <w:widowControl/>
        <w:suppressAutoHyphens w:val="0"/>
        <w:autoSpaceDN/>
        <w:spacing w:after="160" w:line="480" w:lineRule="auto"/>
        <w:jc w:val="both"/>
        <w:textAlignment w:val="auto"/>
        <w:rPr>
          <w:rFonts w:cs="Times New Roman"/>
          <w:u w:val="single"/>
        </w:rPr>
      </w:pPr>
    </w:p>
    <w:p w14:paraId="17A3ACDB" w14:textId="77777777" w:rsidR="00FF2F75" w:rsidRPr="00BE3616" w:rsidRDefault="00FF2F75" w:rsidP="00FF2F75">
      <w:pPr>
        <w:widowControl/>
        <w:suppressAutoHyphens w:val="0"/>
        <w:autoSpaceDN/>
        <w:spacing w:after="160" w:line="480" w:lineRule="auto"/>
        <w:ind w:left="426" w:firstLine="708"/>
        <w:jc w:val="both"/>
        <w:textAlignment w:val="auto"/>
        <w:rPr>
          <w:rFonts w:cs="Times New Roman"/>
        </w:rPr>
      </w:pPr>
    </w:p>
    <w:p w14:paraId="7D2AFCAF" w14:textId="77777777" w:rsidR="00FF2F75" w:rsidRPr="00BE3616" w:rsidRDefault="00FF2F75" w:rsidP="00FF2F75">
      <w:pPr>
        <w:widowControl/>
        <w:suppressAutoHyphens w:val="0"/>
        <w:autoSpaceDN/>
        <w:spacing w:after="160" w:line="480" w:lineRule="auto"/>
        <w:ind w:left="426" w:firstLine="708"/>
        <w:jc w:val="both"/>
        <w:textAlignment w:val="auto"/>
        <w:rPr>
          <w:rFonts w:cs="Times New Roman"/>
        </w:rPr>
      </w:pPr>
    </w:p>
    <w:p w14:paraId="64874140" w14:textId="77777777" w:rsidR="00365FBD" w:rsidRDefault="00365FBD">
      <w:pPr>
        <w:widowControl/>
        <w:suppressAutoHyphens w:val="0"/>
        <w:autoSpaceDN/>
        <w:spacing w:after="160" w:line="259" w:lineRule="auto"/>
        <w:textAlignment w:val="auto"/>
        <w:rPr>
          <w:rFonts w:cs="Times New Roman"/>
        </w:rPr>
      </w:pPr>
      <w:r>
        <w:rPr>
          <w:rFonts w:cs="Times New Roman"/>
        </w:rPr>
        <w:br w:type="page"/>
      </w:r>
    </w:p>
    <w:p w14:paraId="752CCF70" w14:textId="13932756" w:rsidR="00FF2F75" w:rsidRDefault="00365FBD" w:rsidP="00365FBD">
      <w:pPr>
        <w:widowControl/>
        <w:suppressAutoHyphens w:val="0"/>
        <w:autoSpaceDN/>
        <w:spacing w:after="160" w:line="480" w:lineRule="auto"/>
        <w:ind w:left="426" w:firstLine="708"/>
        <w:jc w:val="center"/>
        <w:textAlignment w:val="auto"/>
        <w:rPr>
          <w:rFonts w:cs="Times New Roman"/>
          <w:b/>
          <w:bCs/>
        </w:rPr>
      </w:pPr>
      <w:r w:rsidRPr="00365FBD">
        <w:rPr>
          <w:rFonts w:cs="Times New Roman"/>
          <w:b/>
          <w:bCs/>
        </w:rPr>
        <w:lastRenderedPageBreak/>
        <w:t>CONCLUSIONES</w:t>
      </w:r>
    </w:p>
    <w:p w14:paraId="546341AB" w14:textId="69BEFB19" w:rsidR="000976CA" w:rsidRDefault="002315CA" w:rsidP="00E13115">
      <w:pPr>
        <w:widowControl/>
        <w:suppressAutoHyphens w:val="0"/>
        <w:autoSpaceDN/>
        <w:spacing w:after="160" w:line="480" w:lineRule="auto"/>
        <w:ind w:left="426"/>
        <w:textAlignment w:val="auto"/>
        <w:rPr>
          <w:rFonts w:cs="Times New Roman"/>
        </w:rPr>
      </w:pPr>
      <w:r>
        <w:rPr>
          <w:rFonts w:cs="Times New Roman"/>
        </w:rPr>
        <w:t>La</w:t>
      </w:r>
      <w:r w:rsidR="000976CA">
        <w:rPr>
          <w:rFonts w:cs="Times New Roman"/>
        </w:rPr>
        <w:t xml:space="preserve"> determinación de la base imponible del impuesto predial viene a ser la totalidad de los predios que pueda tener el contribuyente dentro de la jurisdicción distrital</w:t>
      </w:r>
      <w:r w:rsidR="00131EAF">
        <w:rPr>
          <w:rFonts w:cs="Times New Roman"/>
        </w:rPr>
        <w:t xml:space="preserve">, sin embargo, este podrá ser calculado de manera independiente, por ende, el pago </w:t>
      </w:r>
      <w:r>
        <w:rPr>
          <w:rFonts w:cs="Times New Roman"/>
        </w:rPr>
        <w:t xml:space="preserve">del impuesto predial puede ser </w:t>
      </w:r>
      <w:r w:rsidR="00E4632C">
        <w:rPr>
          <w:rFonts w:cs="Times New Roman"/>
        </w:rPr>
        <w:t>por cada predio</w:t>
      </w:r>
      <w:r>
        <w:rPr>
          <w:rFonts w:cs="Times New Roman"/>
        </w:rPr>
        <w:t>.</w:t>
      </w:r>
      <w:r w:rsidR="000976CA">
        <w:rPr>
          <w:rFonts w:cs="Times New Roman"/>
        </w:rPr>
        <w:t xml:space="preserve"> </w:t>
      </w:r>
    </w:p>
    <w:p w14:paraId="1289464F" w14:textId="77777777" w:rsidR="002315CA" w:rsidRDefault="002315CA" w:rsidP="002315CA">
      <w:pPr>
        <w:widowControl/>
        <w:suppressAutoHyphens w:val="0"/>
        <w:autoSpaceDN/>
        <w:spacing w:after="160" w:line="480" w:lineRule="auto"/>
        <w:ind w:left="426"/>
        <w:textAlignment w:val="auto"/>
        <w:rPr>
          <w:rFonts w:cs="Times New Roman"/>
        </w:rPr>
      </w:pPr>
      <w:r>
        <w:rPr>
          <w:rFonts w:cs="Times New Roman"/>
        </w:rPr>
        <w:t>Los tributos son creados mediante Ley o Decreto Legislativo, los cuales se crean, modifican o derogan, el Estado da facultades a los gobiernos regionales y locales para la administración de los fondos locales, a través de la recaudación de los impuestos.</w:t>
      </w:r>
    </w:p>
    <w:p w14:paraId="79A4BFAC" w14:textId="66C5C645" w:rsidR="00131EAF" w:rsidRDefault="002315CA" w:rsidP="00E13115">
      <w:pPr>
        <w:widowControl/>
        <w:suppressAutoHyphens w:val="0"/>
        <w:autoSpaceDN/>
        <w:spacing w:after="160" w:line="480" w:lineRule="auto"/>
        <w:ind w:left="426"/>
        <w:textAlignment w:val="auto"/>
        <w:rPr>
          <w:rFonts w:cs="Times New Roman"/>
        </w:rPr>
      </w:pPr>
      <w:r>
        <w:rPr>
          <w:rFonts w:cs="Times New Roman"/>
        </w:rPr>
        <w:t>Si el pago del impuesto predial se realiza por cada predio s</w:t>
      </w:r>
      <w:r w:rsidR="00131EAF">
        <w:rPr>
          <w:rFonts w:cs="Times New Roman"/>
        </w:rPr>
        <w:t xml:space="preserve">e respetarían los principios </w:t>
      </w:r>
      <w:r w:rsidR="004C6356">
        <w:rPr>
          <w:rFonts w:cs="Times New Roman"/>
        </w:rPr>
        <w:t xml:space="preserve">que rigen el sistema </w:t>
      </w:r>
      <w:r w:rsidR="00131EAF">
        <w:rPr>
          <w:rFonts w:cs="Times New Roman"/>
        </w:rPr>
        <w:t>tributario y derechos de los contribuyentes</w:t>
      </w:r>
      <w:r w:rsidR="004C6356">
        <w:rPr>
          <w:rFonts w:cs="Times New Roman"/>
        </w:rPr>
        <w:t>, pues, si tienen m</w:t>
      </w:r>
      <w:r w:rsidR="00E4632C">
        <w:rPr>
          <w:rFonts w:cs="Times New Roman"/>
        </w:rPr>
        <w:t>á</w:t>
      </w:r>
      <w:r w:rsidR="004C6356">
        <w:rPr>
          <w:rFonts w:cs="Times New Roman"/>
        </w:rPr>
        <w:t>s de dos propiedades y quieren transferir una de éstas, pueden pagar el total del impuesto predial de la propiedad que se va a transferir, y de las otras propiedades pagarlo de manera fraccionada según el artículo 15° de la Ley de Tributación Municipal.</w:t>
      </w:r>
    </w:p>
    <w:p w14:paraId="3D42BDA0" w14:textId="1B9409FC" w:rsidR="002315CA" w:rsidRDefault="002315CA" w:rsidP="00E13115">
      <w:pPr>
        <w:widowControl/>
        <w:suppressAutoHyphens w:val="0"/>
        <w:autoSpaceDN/>
        <w:spacing w:after="160" w:line="480" w:lineRule="auto"/>
        <w:ind w:left="426"/>
        <w:textAlignment w:val="auto"/>
        <w:rPr>
          <w:rFonts w:cs="Times New Roman"/>
        </w:rPr>
      </w:pPr>
      <w:r>
        <w:rPr>
          <w:rFonts w:cs="Times New Roman"/>
        </w:rPr>
        <w:t xml:space="preserve">Con la modificación de los artículos 11° </w:t>
      </w:r>
      <w:r w:rsidR="00E4632C">
        <w:rPr>
          <w:rFonts w:cs="Times New Roman"/>
        </w:rPr>
        <w:t xml:space="preserve">y </w:t>
      </w:r>
      <w:r>
        <w:rPr>
          <w:rFonts w:cs="Times New Roman"/>
        </w:rPr>
        <w:t xml:space="preserve">16° de la Ley de Tributación Municipal, los contribuyentes tendrían mayores facilidades con </w:t>
      </w:r>
      <w:r w:rsidR="004C6356">
        <w:rPr>
          <w:rFonts w:cs="Times New Roman"/>
        </w:rPr>
        <w:t xml:space="preserve">el cumplimiento de </w:t>
      </w:r>
      <w:r>
        <w:rPr>
          <w:rFonts w:cs="Times New Roman"/>
        </w:rPr>
        <w:t>sus obligaciones tributarias</w:t>
      </w:r>
      <w:r w:rsidR="00E4632C">
        <w:rPr>
          <w:rFonts w:cs="Times New Roman"/>
        </w:rPr>
        <w:t>, pues, tendrían la opción de elegir la modalidad de pago de sus impuestos</w:t>
      </w:r>
      <w:r>
        <w:rPr>
          <w:rFonts w:cs="Times New Roman"/>
        </w:rPr>
        <w:t>.</w:t>
      </w:r>
    </w:p>
    <w:p w14:paraId="5727C7A7" w14:textId="77777777" w:rsidR="00FF2F75" w:rsidRPr="00BE3616" w:rsidRDefault="00FF2F75" w:rsidP="00FF2F75">
      <w:pPr>
        <w:widowControl/>
        <w:suppressAutoHyphens w:val="0"/>
        <w:autoSpaceDN/>
        <w:spacing w:after="160" w:line="480" w:lineRule="auto"/>
        <w:ind w:left="426" w:firstLine="708"/>
        <w:jc w:val="both"/>
        <w:textAlignment w:val="auto"/>
        <w:rPr>
          <w:rFonts w:cs="Times New Roman"/>
        </w:rPr>
      </w:pPr>
    </w:p>
    <w:p w14:paraId="2C23395F" w14:textId="77777777" w:rsidR="00FF2F75" w:rsidRPr="00BE3616" w:rsidRDefault="00FF2F75" w:rsidP="00FF2F75">
      <w:pPr>
        <w:widowControl/>
        <w:suppressAutoHyphens w:val="0"/>
        <w:autoSpaceDN/>
        <w:spacing w:after="160" w:line="480" w:lineRule="auto"/>
        <w:ind w:left="426" w:firstLine="708"/>
        <w:jc w:val="both"/>
        <w:textAlignment w:val="auto"/>
        <w:rPr>
          <w:rFonts w:cs="Times New Roman"/>
        </w:rPr>
      </w:pPr>
    </w:p>
    <w:p w14:paraId="5E5CB3F9" w14:textId="77777777" w:rsidR="00FF2F75" w:rsidRPr="00BE3616" w:rsidRDefault="00FF2F75" w:rsidP="00FF2F75">
      <w:pPr>
        <w:widowControl/>
        <w:suppressAutoHyphens w:val="0"/>
        <w:autoSpaceDN/>
        <w:spacing w:after="160" w:line="480" w:lineRule="auto"/>
        <w:ind w:left="426" w:firstLine="708"/>
        <w:jc w:val="both"/>
        <w:textAlignment w:val="auto"/>
        <w:rPr>
          <w:rFonts w:cs="Times New Roman"/>
        </w:rPr>
      </w:pPr>
    </w:p>
    <w:p w14:paraId="03269AA8" w14:textId="77777777" w:rsidR="00FF2F75" w:rsidRPr="00BE3616" w:rsidRDefault="00FF2F75" w:rsidP="00FF2F75">
      <w:pPr>
        <w:widowControl/>
        <w:suppressAutoHyphens w:val="0"/>
        <w:autoSpaceDN/>
        <w:spacing w:after="160" w:line="480" w:lineRule="auto"/>
        <w:ind w:left="426" w:firstLine="708"/>
        <w:jc w:val="both"/>
        <w:textAlignment w:val="auto"/>
        <w:rPr>
          <w:rFonts w:cs="Times New Roman"/>
        </w:rPr>
      </w:pPr>
    </w:p>
    <w:p w14:paraId="5EA2383A" w14:textId="77777777" w:rsidR="00131EAF" w:rsidRDefault="00131EAF">
      <w:pPr>
        <w:widowControl/>
        <w:suppressAutoHyphens w:val="0"/>
        <w:autoSpaceDN/>
        <w:spacing w:after="160" w:line="259" w:lineRule="auto"/>
        <w:textAlignment w:val="auto"/>
        <w:rPr>
          <w:rFonts w:cs="Times New Roman"/>
        </w:rPr>
      </w:pPr>
      <w:r>
        <w:rPr>
          <w:rFonts w:cs="Times New Roman"/>
        </w:rPr>
        <w:br w:type="page"/>
      </w:r>
    </w:p>
    <w:p w14:paraId="7B07C517" w14:textId="004BDC80" w:rsidR="00FF2F75" w:rsidRDefault="00131EAF" w:rsidP="00131EAF">
      <w:pPr>
        <w:widowControl/>
        <w:suppressAutoHyphens w:val="0"/>
        <w:autoSpaceDN/>
        <w:spacing w:after="160" w:line="480" w:lineRule="auto"/>
        <w:ind w:left="426" w:firstLine="708"/>
        <w:jc w:val="center"/>
        <w:textAlignment w:val="auto"/>
        <w:rPr>
          <w:rFonts w:cs="Times New Roman"/>
          <w:b/>
          <w:bCs/>
        </w:rPr>
      </w:pPr>
      <w:r w:rsidRPr="00131EAF">
        <w:rPr>
          <w:rFonts w:cs="Times New Roman"/>
          <w:b/>
          <w:bCs/>
        </w:rPr>
        <w:lastRenderedPageBreak/>
        <w:t>RECOMENDACIONES</w:t>
      </w:r>
    </w:p>
    <w:p w14:paraId="7956D6AA" w14:textId="2428643A" w:rsidR="00131EAF" w:rsidRDefault="00131EAF" w:rsidP="00131EAF">
      <w:pPr>
        <w:widowControl/>
        <w:suppressAutoHyphens w:val="0"/>
        <w:autoSpaceDN/>
        <w:spacing w:after="160" w:line="480" w:lineRule="auto"/>
        <w:ind w:left="426" w:firstLine="708"/>
        <w:textAlignment w:val="auto"/>
        <w:rPr>
          <w:rFonts w:cs="Times New Roman"/>
          <w:b/>
          <w:bCs/>
        </w:rPr>
      </w:pPr>
    </w:p>
    <w:p w14:paraId="11DA5EA1" w14:textId="18EAB837" w:rsidR="00F6647A" w:rsidRDefault="00131EAF" w:rsidP="00F6647A">
      <w:pPr>
        <w:widowControl/>
        <w:suppressAutoHyphens w:val="0"/>
        <w:autoSpaceDN/>
        <w:spacing w:after="160" w:line="480" w:lineRule="auto"/>
        <w:ind w:left="426"/>
        <w:textAlignment w:val="auto"/>
        <w:rPr>
          <w:rFonts w:cs="Times New Roman"/>
        </w:rPr>
      </w:pPr>
      <w:r w:rsidRPr="00131EAF">
        <w:rPr>
          <w:rFonts w:cs="Times New Roman"/>
        </w:rPr>
        <w:t xml:space="preserve">Se recomienda profundizar en las próximas investigaciones sobre </w:t>
      </w:r>
      <w:r w:rsidR="00D84AD4">
        <w:rPr>
          <w:rFonts w:cs="Times New Roman"/>
        </w:rPr>
        <w:t>la inversión que hacen las Municipalidades Distritales</w:t>
      </w:r>
      <w:r w:rsidR="00FD5C89">
        <w:rPr>
          <w:rFonts w:cs="Times New Roman"/>
        </w:rPr>
        <w:t xml:space="preserve"> con lo recaudado en el impuesto predial</w:t>
      </w:r>
      <w:r w:rsidR="00000F80">
        <w:rPr>
          <w:rFonts w:cs="Times New Roman"/>
        </w:rPr>
        <w:t>. Si se cumple con la finalidad de tal recaudación.</w:t>
      </w:r>
    </w:p>
    <w:p w14:paraId="7217E548" w14:textId="535430F7" w:rsidR="00FD5C89" w:rsidRPr="00131EAF" w:rsidRDefault="00FD5C89" w:rsidP="00131EAF">
      <w:pPr>
        <w:widowControl/>
        <w:suppressAutoHyphens w:val="0"/>
        <w:autoSpaceDN/>
        <w:spacing w:after="160" w:line="480" w:lineRule="auto"/>
        <w:ind w:left="426"/>
        <w:textAlignment w:val="auto"/>
        <w:rPr>
          <w:rFonts w:cs="Times New Roman"/>
        </w:rPr>
      </w:pPr>
      <w:r>
        <w:rPr>
          <w:rFonts w:cs="Times New Roman"/>
        </w:rPr>
        <w:t>Los beneficios tributarios de adulto mayor y pensionista, en cuanto a la deducción de las 50 UIT de la base imponible del impuesto predial</w:t>
      </w:r>
      <w:r w:rsidR="00F6647A">
        <w:rPr>
          <w:rFonts w:cs="Times New Roman"/>
        </w:rPr>
        <w:t xml:space="preserve">, uno de los requisitos para acceder a tal beneficio es que los solicitantes deberían tener una propiedad a nivel nacional, </w:t>
      </w:r>
      <w:r w:rsidR="00EC34EF">
        <w:rPr>
          <w:rFonts w:cs="Times New Roman"/>
        </w:rPr>
        <w:t>por lo que este debería ser modificado, si el contribuyente tiene una propiedad de casa habitación y tiene un terreno sin construir, y éste último no supere las 10 UIT, podrían acceder a dicho beneficio.</w:t>
      </w:r>
    </w:p>
    <w:p w14:paraId="74210E0C" w14:textId="257A39EB" w:rsidR="00FF2F75" w:rsidRDefault="00FE245E" w:rsidP="00B61632">
      <w:pPr>
        <w:pStyle w:val="Ttulo1"/>
      </w:pPr>
      <w:bookmarkStart w:id="165" w:name="_Toc57284205"/>
      <w:r>
        <w:br w:type="column"/>
      </w:r>
      <w:bookmarkStart w:id="166" w:name="_Toc61862315"/>
      <w:r w:rsidR="00FF2F75" w:rsidRPr="00BE3616">
        <w:lastRenderedPageBreak/>
        <w:t>REFERENCIAS BIBLIOGRÁFICAS</w:t>
      </w:r>
      <w:bookmarkEnd w:id="165"/>
      <w:bookmarkEnd w:id="166"/>
    </w:p>
    <w:p w14:paraId="3324DB85" w14:textId="2CBBEAAC" w:rsidR="00FF2F75" w:rsidRDefault="00FF2F75" w:rsidP="00FF2F75">
      <w:pPr>
        <w:rPr>
          <w:lang w:val="es-MX" w:eastAsia="en-US" w:bidi="ar-SA"/>
        </w:rPr>
      </w:pPr>
    </w:p>
    <w:p w14:paraId="4B4610AF" w14:textId="1CB39094" w:rsidR="00392AED" w:rsidRPr="00BE3616" w:rsidRDefault="00392AED" w:rsidP="00392AED">
      <w:pPr>
        <w:tabs>
          <w:tab w:val="left" w:pos="142"/>
          <w:tab w:val="left" w:pos="1276"/>
          <w:tab w:val="left" w:pos="1418"/>
        </w:tabs>
        <w:spacing w:line="480" w:lineRule="auto"/>
        <w:ind w:left="862" w:hanging="720"/>
        <w:rPr>
          <w:rFonts w:cs="Times New Roman"/>
        </w:rPr>
      </w:pPr>
      <w:r>
        <w:tab/>
      </w:r>
      <w:r w:rsidRPr="00392AED">
        <w:t>Aguilar</w:t>
      </w:r>
      <w:r w:rsidRPr="00BE3616">
        <w:rPr>
          <w:rFonts w:cs="Times New Roman"/>
        </w:rPr>
        <w:t xml:space="preserve">, H. (2013). </w:t>
      </w:r>
      <w:r w:rsidRPr="00BE3616">
        <w:rPr>
          <w:rFonts w:cs="Times New Roman"/>
          <w:i/>
        </w:rPr>
        <w:t>Nuevo Código Tributario</w:t>
      </w:r>
      <w:r w:rsidRPr="00BE3616">
        <w:rPr>
          <w:rFonts w:cs="Times New Roman"/>
        </w:rPr>
        <w:t>. Entrelineas S.R. Ltda. Perú.</w:t>
      </w:r>
    </w:p>
    <w:p w14:paraId="59FAE43C" w14:textId="77777777" w:rsidR="00392AED" w:rsidRPr="00BE3616" w:rsidRDefault="00392AED" w:rsidP="00392AED">
      <w:pPr>
        <w:tabs>
          <w:tab w:val="left" w:pos="142"/>
          <w:tab w:val="left" w:pos="1276"/>
          <w:tab w:val="left" w:pos="1418"/>
        </w:tabs>
        <w:spacing w:line="480" w:lineRule="auto"/>
        <w:ind w:left="862" w:hanging="720"/>
        <w:rPr>
          <w:rFonts w:cs="Times New Roman"/>
        </w:rPr>
      </w:pPr>
      <w:proofErr w:type="spellStart"/>
      <w:r w:rsidRPr="00BE3616">
        <w:rPr>
          <w:rFonts w:cs="Times New Roman"/>
        </w:rPr>
        <w:t>Ataliba</w:t>
      </w:r>
      <w:proofErr w:type="spellEnd"/>
      <w:r w:rsidRPr="00BE3616">
        <w:rPr>
          <w:rFonts w:cs="Times New Roman"/>
        </w:rPr>
        <w:t xml:space="preserve">, G. (1987). </w:t>
      </w:r>
      <w:r w:rsidRPr="00BE3616">
        <w:rPr>
          <w:rFonts w:cs="Times New Roman"/>
          <w:i/>
          <w:iCs/>
        </w:rPr>
        <w:t>Hipótesis de la Incidencia Tributaria</w:t>
      </w:r>
      <w:r w:rsidRPr="00BE3616">
        <w:rPr>
          <w:rFonts w:cs="Times New Roman"/>
        </w:rPr>
        <w:t xml:space="preserve">, Instituto </w:t>
      </w:r>
      <w:r w:rsidRPr="00392AED">
        <w:t>Peruano</w:t>
      </w:r>
      <w:r w:rsidRPr="00BE3616">
        <w:rPr>
          <w:rFonts w:cs="Times New Roman"/>
        </w:rPr>
        <w:t xml:space="preserve"> de Derecho Tributario, Lima</w:t>
      </w:r>
    </w:p>
    <w:p w14:paraId="0912C9C3" w14:textId="77777777" w:rsidR="00392AED" w:rsidRPr="00BE3616" w:rsidRDefault="00392AED" w:rsidP="00392AED">
      <w:pPr>
        <w:tabs>
          <w:tab w:val="left" w:pos="142"/>
          <w:tab w:val="left" w:pos="1276"/>
          <w:tab w:val="left" w:pos="1418"/>
        </w:tabs>
        <w:spacing w:line="480" w:lineRule="auto"/>
        <w:ind w:left="862" w:hanging="720"/>
        <w:rPr>
          <w:rFonts w:cs="Times New Roman"/>
        </w:rPr>
      </w:pPr>
      <w:r w:rsidRPr="00BE3616">
        <w:rPr>
          <w:rFonts w:cs="Times New Roman"/>
        </w:rPr>
        <w:t xml:space="preserve">Bravo, J. (2006). </w:t>
      </w:r>
      <w:r w:rsidRPr="00BE3616">
        <w:rPr>
          <w:rFonts w:cs="Times New Roman"/>
          <w:i/>
          <w:iCs/>
        </w:rPr>
        <w:t>Fundamentos de Derecho Tributario.</w:t>
      </w:r>
      <w:r w:rsidRPr="00BE3616">
        <w:rPr>
          <w:rFonts w:cs="Times New Roman"/>
        </w:rPr>
        <w:t xml:space="preserve"> Lima. Palestra </w:t>
      </w:r>
      <w:r w:rsidRPr="00392AED">
        <w:t>Editores</w:t>
      </w:r>
      <w:r w:rsidRPr="00BE3616">
        <w:rPr>
          <w:rFonts w:cs="Times New Roman"/>
        </w:rPr>
        <w:t xml:space="preserve"> S.R.L.</w:t>
      </w:r>
    </w:p>
    <w:p w14:paraId="30D2E9E6" w14:textId="77777777" w:rsidR="00392AED" w:rsidRDefault="00392AED" w:rsidP="00392AED">
      <w:pPr>
        <w:tabs>
          <w:tab w:val="left" w:pos="142"/>
          <w:tab w:val="left" w:pos="1276"/>
          <w:tab w:val="left" w:pos="1418"/>
        </w:tabs>
        <w:spacing w:line="480" w:lineRule="auto"/>
        <w:ind w:left="862" w:hanging="720"/>
        <w:rPr>
          <w:rFonts w:cs="Times New Roman"/>
        </w:rPr>
      </w:pPr>
      <w:r w:rsidRPr="00BE3616">
        <w:rPr>
          <w:rFonts w:cs="Times New Roman"/>
        </w:rPr>
        <w:t xml:space="preserve">Castelao, J; Gonzales, A &amp; Villar, M. (1996).  </w:t>
      </w:r>
      <w:r w:rsidRPr="00BE3616">
        <w:rPr>
          <w:rFonts w:cs="Times New Roman"/>
          <w:i/>
          <w:iCs/>
        </w:rPr>
        <w:t xml:space="preserve">Régimen local y </w:t>
      </w:r>
      <w:r w:rsidRPr="00392AED">
        <w:t>autonómico</w:t>
      </w:r>
      <w:r w:rsidRPr="00BE3616">
        <w:rPr>
          <w:rFonts w:cs="Times New Roman"/>
        </w:rPr>
        <w:t xml:space="preserve">. </w:t>
      </w:r>
      <w:proofErr w:type="spellStart"/>
      <w:r w:rsidRPr="00BE3616">
        <w:rPr>
          <w:rFonts w:cs="Times New Roman"/>
        </w:rPr>
        <w:t>Universitas</w:t>
      </w:r>
      <w:proofErr w:type="spellEnd"/>
      <w:r w:rsidRPr="00BE3616">
        <w:rPr>
          <w:rFonts w:cs="Times New Roman"/>
        </w:rPr>
        <w:t xml:space="preserve">. Madrid. España. </w:t>
      </w:r>
    </w:p>
    <w:p w14:paraId="2663EEE7" w14:textId="77777777" w:rsidR="00392AED" w:rsidRPr="00BE3616" w:rsidRDefault="00392AED" w:rsidP="00392AED">
      <w:pPr>
        <w:tabs>
          <w:tab w:val="left" w:pos="142"/>
          <w:tab w:val="left" w:pos="1276"/>
          <w:tab w:val="left" w:pos="1418"/>
        </w:tabs>
        <w:spacing w:line="480" w:lineRule="auto"/>
        <w:ind w:left="862" w:hanging="720"/>
        <w:rPr>
          <w:rFonts w:cs="Times New Roman"/>
        </w:rPr>
      </w:pPr>
      <w:r w:rsidRPr="00392AED">
        <w:t>Ferreiro</w:t>
      </w:r>
      <w:r>
        <w:rPr>
          <w:rFonts w:cs="Times New Roman"/>
        </w:rPr>
        <w:t xml:space="preserve">, J. (1992). </w:t>
      </w:r>
      <w:r w:rsidRPr="00D57A37">
        <w:rPr>
          <w:rFonts w:cs="Times New Roman"/>
          <w:i/>
          <w:iCs/>
        </w:rPr>
        <w:t>Curso de Derecho Financiero Español</w:t>
      </w:r>
      <w:r>
        <w:rPr>
          <w:rFonts w:cs="Times New Roman"/>
        </w:rPr>
        <w:t>. Decima cuarta edición, Madrid: Marcial Pons Ediciones Jurídicas.</w:t>
      </w:r>
    </w:p>
    <w:p w14:paraId="62D0DF4B" w14:textId="77777777" w:rsidR="00392AED" w:rsidRPr="00392AED" w:rsidRDefault="00392AED" w:rsidP="00392AED">
      <w:pPr>
        <w:tabs>
          <w:tab w:val="left" w:pos="142"/>
          <w:tab w:val="left" w:pos="1276"/>
          <w:tab w:val="left" w:pos="1418"/>
        </w:tabs>
        <w:spacing w:line="480" w:lineRule="auto"/>
        <w:ind w:left="862" w:hanging="720"/>
        <w:rPr>
          <w:rFonts w:cs="Times New Roman"/>
        </w:rPr>
      </w:pPr>
      <w:r w:rsidRPr="00392AED">
        <w:t>Giuliani</w:t>
      </w:r>
      <w:r w:rsidRPr="00392AED">
        <w:rPr>
          <w:rFonts w:cs="Times New Roman"/>
        </w:rPr>
        <w:t xml:space="preserve">, C. (2001). </w:t>
      </w:r>
      <w:r w:rsidRPr="00392AED">
        <w:rPr>
          <w:rFonts w:cs="Times New Roman"/>
          <w:i/>
          <w:iCs/>
        </w:rPr>
        <w:t>Derecho financiero.</w:t>
      </w:r>
      <w:r w:rsidRPr="00392AED">
        <w:rPr>
          <w:rFonts w:cs="Times New Roman"/>
        </w:rPr>
        <w:t xml:space="preserve"> Tomo I. Buenos Aires: Ediciones Palma.</w:t>
      </w:r>
    </w:p>
    <w:p w14:paraId="0213361D" w14:textId="77777777" w:rsidR="00392AED" w:rsidRPr="00392AED" w:rsidRDefault="00392AED" w:rsidP="00392AED">
      <w:pPr>
        <w:tabs>
          <w:tab w:val="left" w:pos="142"/>
          <w:tab w:val="left" w:pos="1276"/>
          <w:tab w:val="left" w:pos="1418"/>
        </w:tabs>
        <w:spacing w:line="480" w:lineRule="auto"/>
        <w:ind w:left="862" w:hanging="720"/>
        <w:rPr>
          <w:rFonts w:cs="Times New Roman"/>
        </w:rPr>
      </w:pPr>
      <w:r w:rsidRPr="00392AED">
        <w:t>Guerrero</w:t>
      </w:r>
      <w:r w:rsidRPr="00392AED">
        <w:rPr>
          <w:rFonts w:cs="Times New Roman"/>
        </w:rPr>
        <w:t xml:space="preserve">, R &amp; Noriega, H. (2015). Impuesto predial. Factores que afectan su recaudo. Obtenido de </w:t>
      </w:r>
    </w:p>
    <w:p w14:paraId="360F9F4C" w14:textId="77777777" w:rsidR="00392AED" w:rsidRPr="00392AED" w:rsidRDefault="00392AED" w:rsidP="00392AED">
      <w:pPr>
        <w:tabs>
          <w:tab w:val="left" w:pos="142"/>
          <w:tab w:val="left" w:pos="1276"/>
          <w:tab w:val="left" w:pos="1418"/>
        </w:tabs>
        <w:spacing w:line="480" w:lineRule="auto"/>
        <w:ind w:left="862" w:hanging="720"/>
        <w:rPr>
          <w:rFonts w:cs="Times New Roman"/>
        </w:rPr>
      </w:pPr>
      <w:proofErr w:type="spellStart"/>
      <w:r w:rsidRPr="00392AED">
        <w:t>Jarach</w:t>
      </w:r>
      <w:proofErr w:type="spellEnd"/>
      <w:r w:rsidRPr="00392AED">
        <w:rPr>
          <w:rFonts w:cs="Times New Roman"/>
        </w:rPr>
        <w:t xml:space="preserve">, D. (1971). </w:t>
      </w:r>
      <w:r w:rsidRPr="00392AED">
        <w:rPr>
          <w:rFonts w:cs="Times New Roman"/>
          <w:i/>
          <w:iCs/>
        </w:rPr>
        <w:t>El hecho imponible</w:t>
      </w:r>
      <w:r w:rsidRPr="00392AED">
        <w:rPr>
          <w:rFonts w:cs="Times New Roman"/>
        </w:rPr>
        <w:t>, Ed. Abeledo – Perrot, Buenos Aires.</w:t>
      </w:r>
    </w:p>
    <w:p w14:paraId="105EF943" w14:textId="77777777" w:rsidR="00392AED" w:rsidRPr="00392AED" w:rsidRDefault="00392AED" w:rsidP="00392AED">
      <w:pPr>
        <w:tabs>
          <w:tab w:val="left" w:pos="142"/>
          <w:tab w:val="left" w:pos="1276"/>
          <w:tab w:val="left" w:pos="1418"/>
        </w:tabs>
        <w:spacing w:line="480" w:lineRule="auto"/>
        <w:ind w:left="862" w:hanging="720"/>
        <w:rPr>
          <w:rFonts w:cs="Times New Roman"/>
        </w:rPr>
      </w:pPr>
      <w:proofErr w:type="spellStart"/>
      <w:r w:rsidRPr="00392AED">
        <w:t>Minchala</w:t>
      </w:r>
      <w:proofErr w:type="spellEnd"/>
      <w:r w:rsidRPr="00392AED">
        <w:rPr>
          <w:rFonts w:cs="Times New Roman"/>
        </w:rPr>
        <w:t xml:space="preserve">, T. &amp; Piña, V. (2013). </w:t>
      </w:r>
      <w:r w:rsidRPr="00392AED">
        <w:rPr>
          <w:rFonts w:cs="Times New Roman"/>
          <w:i/>
          <w:iCs/>
        </w:rPr>
        <w:t>Perfil socioeconómico del contribuyente cuencano sujeto al control del Servicio de Rentas Internas en sus obligaciones tributarias en el periodo 2010-2011</w:t>
      </w:r>
      <w:r w:rsidRPr="00392AED">
        <w:rPr>
          <w:rFonts w:cs="Times New Roman"/>
        </w:rPr>
        <w:t xml:space="preserve">. (Tesis de pregrado, Universidad Politécnica Salesiana, Cuenca, Ecuador). Obtenido de: </w:t>
      </w:r>
    </w:p>
    <w:p w14:paraId="268D30DF" w14:textId="77777777" w:rsidR="00392AED" w:rsidRPr="00392AED" w:rsidRDefault="00866C92" w:rsidP="00392AED">
      <w:pPr>
        <w:pStyle w:val="Prrafodelista"/>
        <w:tabs>
          <w:tab w:val="left" w:pos="142"/>
          <w:tab w:val="left" w:pos="1276"/>
        </w:tabs>
        <w:spacing w:after="0" w:line="480" w:lineRule="auto"/>
        <w:ind w:left="993"/>
        <w:jc w:val="both"/>
        <w:rPr>
          <w:rStyle w:val="Hipervnculo"/>
          <w:rFonts w:ascii="Times New Roman" w:hAnsi="Times New Roman" w:cs="Times New Roman"/>
          <w:sz w:val="24"/>
          <w:szCs w:val="24"/>
        </w:rPr>
      </w:pPr>
      <w:hyperlink r:id="rId12" w:history="1">
        <w:r w:rsidR="00392AED" w:rsidRPr="00392AED">
          <w:rPr>
            <w:rStyle w:val="Hipervnculo"/>
            <w:rFonts w:ascii="Times New Roman" w:hAnsi="Times New Roman" w:cs="Times New Roman"/>
            <w:sz w:val="24"/>
            <w:szCs w:val="24"/>
          </w:rPr>
          <w:t>https://dspace.ups.edu.ec/handle/123456789/4264</w:t>
        </w:r>
      </w:hyperlink>
    </w:p>
    <w:p w14:paraId="0C4C5052" w14:textId="5034F934" w:rsidR="00F80908" w:rsidRDefault="00F80908" w:rsidP="00392AED">
      <w:pPr>
        <w:tabs>
          <w:tab w:val="left" w:pos="142"/>
          <w:tab w:val="left" w:pos="1276"/>
          <w:tab w:val="left" w:pos="1418"/>
        </w:tabs>
        <w:spacing w:line="480" w:lineRule="auto"/>
        <w:ind w:left="862" w:hanging="720"/>
      </w:pPr>
      <w:r>
        <w:t xml:space="preserve">Pacherres, A. &amp; Castillo, J. (2015). Manual Tributario. Editorial: ECB ediciones </w:t>
      </w:r>
      <w:proofErr w:type="spellStart"/>
      <w:r>
        <w:t>S.A.C.Perú</w:t>
      </w:r>
      <w:proofErr w:type="spellEnd"/>
      <w:r>
        <w:t>.</w:t>
      </w:r>
    </w:p>
    <w:p w14:paraId="59BB037B" w14:textId="1DACE14F" w:rsidR="00392AED" w:rsidRPr="00392AED" w:rsidRDefault="00392AED" w:rsidP="00392AED">
      <w:pPr>
        <w:tabs>
          <w:tab w:val="left" w:pos="142"/>
          <w:tab w:val="left" w:pos="1276"/>
          <w:tab w:val="left" w:pos="1418"/>
        </w:tabs>
        <w:spacing w:line="480" w:lineRule="auto"/>
        <w:ind w:left="862" w:hanging="720"/>
        <w:rPr>
          <w:rFonts w:cs="Times New Roman"/>
        </w:rPr>
      </w:pPr>
      <w:r w:rsidRPr="00392AED">
        <w:t>Ortiz</w:t>
      </w:r>
      <w:r w:rsidRPr="00392AED">
        <w:rPr>
          <w:rFonts w:cs="Times New Roman"/>
        </w:rPr>
        <w:t xml:space="preserve">, L. (2016). </w:t>
      </w:r>
      <w:r w:rsidRPr="00F80908">
        <w:rPr>
          <w:rFonts w:cs="Times New Roman"/>
          <w:i/>
          <w:iCs/>
        </w:rPr>
        <w:t>Importancia del Impuesto Predial</w:t>
      </w:r>
      <w:r w:rsidRPr="00392AED">
        <w:rPr>
          <w:rFonts w:cs="Times New Roman"/>
        </w:rPr>
        <w:t>. Lima.</w:t>
      </w:r>
    </w:p>
    <w:p w14:paraId="5BD3560F" w14:textId="77777777" w:rsidR="00392AED" w:rsidRPr="00392AED" w:rsidRDefault="00392AED" w:rsidP="00392AED">
      <w:pPr>
        <w:tabs>
          <w:tab w:val="left" w:pos="142"/>
          <w:tab w:val="left" w:pos="1276"/>
          <w:tab w:val="left" w:pos="1418"/>
        </w:tabs>
        <w:spacing w:line="480" w:lineRule="auto"/>
        <w:ind w:left="862" w:hanging="720"/>
        <w:rPr>
          <w:rFonts w:cs="Times New Roman"/>
        </w:rPr>
      </w:pPr>
      <w:r w:rsidRPr="00392AED">
        <w:t>Quispe</w:t>
      </w:r>
      <w:r w:rsidRPr="00392AED">
        <w:rPr>
          <w:rFonts w:cs="Times New Roman"/>
        </w:rPr>
        <w:t xml:space="preserve"> Z. &amp; Quispe A. (2016). </w:t>
      </w:r>
      <w:r w:rsidRPr="00F80908">
        <w:rPr>
          <w:rFonts w:cs="Times New Roman"/>
          <w:i/>
          <w:iCs/>
        </w:rPr>
        <w:t>El impuesto predial y la recaudación tributaria de los contribuyentes de la municipalidad distrital de Acoria – Huancavelica</w:t>
      </w:r>
      <w:r w:rsidRPr="00392AED">
        <w:rPr>
          <w:rFonts w:cs="Times New Roman"/>
        </w:rPr>
        <w:t xml:space="preserve">, 2014. Universidad nacional de Huancavelica. Huancavelica. </w:t>
      </w:r>
      <w:proofErr w:type="spellStart"/>
      <w:r w:rsidRPr="00392AED">
        <w:rPr>
          <w:rFonts w:cs="Times New Roman"/>
        </w:rPr>
        <w:t>Peru</w:t>
      </w:r>
      <w:proofErr w:type="spellEnd"/>
      <w:r w:rsidRPr="00392AED">
        <w:rPr>
          <w:rFonts w:cs="Times New Roman"/>
        </w:rPr>
        <w:t>.</w:t>
      </w:r>
    </w:p>
    <w:p w14:paraId="119890F7" w14:textId="67781E6E" w:rsidR="00392AED" w:rsidRDefault="00392AED" w:rsidP="00392AED">
      <w:pPr>
        <w:tabs>
          <w:tab w:val="left" w:pos="142"/>
          <w:tab w:val="left" w:pos="1276"/>
          <w:tab w:val="left" w:pos="1418"/>
        </w:tabs>
        <w:spacing w:line="480" w:lineRule="auto"/>
        <w:ind w:left="862" w:hanging="720"/>
        <w:rPr>
          <w:rFonts w:cs="Times New Roman"/>
        </w:rPr>
      </w:pPr>
      <w:r w:rsidRPr="00392AED">
        <w:lastRenderedPageBreak/>
        <w:t>Solórzano</w:t>
      </w:r>
      <w:r w:rsidRPr="00392AED">
        <w:rPr>
          <w:rFonts w:cs="Times New Roman"/>
        </w:rPr>
        <w:t xml:space="preserve">, D. (2013). </w:t>
      </w:r>
      <w:r w:rsidRPr="00392AED">
        <w:rPr>
          <w:rFonts w:cs="Times New Roman"/>
          <w:i/>
          <w:iCs/>
        </w:rPr>
        <w:t>La cultura tributaria, un instrumento para combatir la evasión tributaria en el Perú</w:t>
      </w:r>
      <w:r w:rsidRPr="00392AED">
        <w:rPr>
          <w:rFonts w:cs="Times New Roman"/>
        </w:rPr>
        <w:t>. Lima. Perú.</w:t>
      </w:r>
    </w:p>
    <w:p w14:paraId="063442EC" w14:textId="66F62FB0" w:rsidR="00220001" w:rsidRPr="00392AED" w:rsidRDefault="00220001" w:rsidP="00392AED">
      <w:pPr>
        <w:tabs>
          <w:tab w:val="left" w:pos="142"/>
          <w:tab w:val="left" w:pos="1276"/>
          <w:tab w:val="left" w:pos="1418"/>
        </w:tabs>
        <w:spacing w:line="480" w:lineRule="auto"/>
        <w:ind w:left="862" w:hanging="720"/>
        <w:rPr>
          <w:rFonts w:cs="Times New Roman"/>
        </w:rPr>
      </w:pPr>
      <w:proofErr w:type="spellStart"/>
      <w:r>
        <w:rPr>
          <w:rFonts w:cs="Times New Roman"/>
        </w:rPr>
        <w:t>Velasquez</w:t>
      </w:r>
      <w:proofErr w:type="spellEnd"/>
      <w:r>
        <w:rPr>
          <w:rFonts w:cs="Times New Roman"/>
        </w:rPr>
        <w:t>, C. &amp; Vargas, W. (1997).</w:t>
      </w:r>
      <w:r w:rsidRPr="00220001">
        <w:rPr>
          <w:rFonts w:cs="Times New Roman"/>
          <w:i/>
          <w:iCs/>
        </w:rPr>
        <w:t xml:space="preserve"> Derecho Tributario Moderno. Introducción al sistema tributario peruano</w:t>
      </w:r>
      <w:r>
        <w:rPr>
          <w:rFonts w:cs="Times New Roman"/>
        </w:rPr>
        <w:t>. Lima, Perú: Grijley</w:t>
      </w:r>
    </w:p>
    <w:p w14:paraId="3F255C69" w14:textId="77777777" w:rsidR="00392AED" w:rsidRPr="00392AED" w:rsidRDefault="00392AED" w:rsidP="00392AED">
      <w:pPr>
        <w:tabs>
          <w:tab w:val="left" w:pos="142"/>
          <w:tab w:val="left" w:pos="1276"/>
          <w:tab w:val="left" w:pos="1418"/>
        </w:tabs>
        <w:spacing w:line="480" w:lineRule="auto"/>
        <w:ind w:left="862" w:hanging="720"/>
        <w:rPr>
          <w:rFonts w:cs="Times New Roman"/>
        </w:rPr>
      </w:pPr>
      <w:r w:rsidRPr="00392AED">
        <w:t>Vera</w:t>
      </w:r>
      <w:r w:rsidRPr="00392AED">
        <w:rPr>
          <w:rFonts w:cs="Times New Roman"/>
        </w:rPr>
        <w:t xml:space="preserve">, M. (2010). </w:t>
      </w:r>
      <w:r w:rsidRPr="00392AED">
        <w:rPr>
          <w:rFonts w:cs="Times New Roman"/>
          <w:i/>
          <w:iCs/>
        </w:rPr>
        <w:t>Consideraciones básicas que debe tenerse en cuanta para elaborar un programa de Fiscalización Tributaria Municipal</w:t>
      </w:r>
      <w:r w:rsidRPr="00392AED">
        <w:rPr>
          <w:rFonts w:cs="Times New Roman"/>
        </w:rPr>
        <w:t xml:space="preserve">. Actualidad Empresarial. </w:t>
      </w:r>
    </w:p>
    <w:p w14:paraId="18E4F054" w14:textId="4EA51AD7" w:rsidR="00A471B3" w:rsidRPr="00000F80" w:rsidRDefault="00392AED" w:rsidP="00000F80">
      <w:pPr>
        <w:tabs>
          <w:tab w:val="left" w:pos="142"/>
          <w:tab w:val="left" w:pos="1276"/>
          <w:tab w:val="left" w:pos="1418"/>
        </w:tabs>
        <w:spacing w:line="480" w:lineRule="auto"/>
        <w:ind w:left="862" w:hanging="720"/>
        <w:rPr>
          <w:rFonts w:cs="Times New Roman"/>
        </w:rPr>
      </w:pPr>
      <w:r w:rsidRPr="00392AED">
        <w:t>Villegas</w:t>
      </w:r>
      <w:r w:rsidRPr="00392AED">
        <w:rPr>
          <w:rFonts w:cs="Times New Roman"/>
        </w:rPr>
        <w:t xml:space="preserve">, H. (1980). </w:t>
      </w:r>
      <w:r w:rsidRPr="00392AED">
        <w:rPr>
          <w:rFonts w:cs="Times New Roman"/>
          <w:i/>
          <w:iCs/>
        </w:rPr>
        <w:t>Curso de finanzas, Derecho Financiero y Tributario</w:t>
      </w:r>
      <w:r w:rsidRPr="00392AED">
        <w:rPr>
          <w:rFonts w:cs="Times New Roman"/>
        </w:rPr>
        <w:t xml:space="preserve">, Tomo I, 3ra edición actualizada, Ed. </w:t>
      </w:r>
      <w:proofErr w:type="spellStart"/>
      <w:r w:rsidRPr="00392AED">
        <w:rPr>
          <w:rFonts w:cs="Times New Roman"/>
        </w:rPr>
        <w:t>Depalma</w:t>
      </w:r>
      <w:proofErr w:type="spellEnd"/>
      <w:r w:rsidRPr="00392AED">
        <w:rPr>
          <w:rFonts w:cs="Times New Roman"/>
        </w:rPr>
        <w:t>, Buenos Aires.</w:t>
      </w:r>
    </w:p>
    <w:sectPr w:rsidR="00A471B3" w:rsidRPr="00000F80" w:rsidSect="00B63C49">
      <w:pgSz w:w="12240" w:h="15840"/>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6BEB" w14:textId="77777777" w:rsidR="00866C92" w:rsidRDefault="00866C92" w:rsidP="00B61632">
      <w:r>
        <w:separator/>
      </w:r>
    </w:p>
  </w:endnote>
  <w:endnote w:type="continuationSeparator" w:id="0">
    <w:p w14:paraId="334A3D8F" w14:textId="77777777" w:rsidR="00866C92" w:rsidRDefault="00866C92" w:rsidP="00B6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463814"/>
      <w:docPartObj>
        <w:docPartGallery w:val="Page Numbers (Bottom of Page)"/>
        <w:docPartUnique/>
      </w:docPartObj>
    </w:sdtPr>
    <w:sdtEndPr/>
    <w:sdtContent>
      <w:p w14:paraId="4BAC6337" w14:textId="20A794D7" w:rsidR="00876590" w:rsidRDefault="00876590">
        <w:pPr>
          <w:pStyle w:val="Piedepgina"/>
          <w:jc w:val="center"/>
        </w:pPr>
        <w:r>
          <w:fldChar w:fldCharType="begin"/>
        </w:r>
        <w:r>
          <w:instrText>PAGE   \* MERGEFORMAT</w:instrText>
        </w:r>
        <w:r>
          <w:fldChar w:fldCharType="separate"/>
        </w:r>
        <w:r w:rsidR="00EF55D9">
          <w:rPr>
            <w:noProof/>
          </w:rPr>
          <w:t>III</w:t>
        </w:r>
        <w:r>
          <w:fldChar w:fldCharType="end"/>
        </w:r>
      </w:p>
    </w:sdtContent>
  </w:sdt>
  <w:p w14:paraId="78C5EBF6" w14:textId="77777777" w:rsidR="00876590" w:rsidRDefault="008765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785086"/>
      <w:docPartObj>
        <w:docPartGallery w:val="Page Numbers (Bottom of Page)"/>
        <w:docPartUnique/>
      </w:docPartObj>
    </w:sdtPr>
    <w:sdtEndPr/>
    <w:sdtContent>
      <w:p w14:paraId="2F1870F2" w14:textId="77777777" w:rsidR="00876590" w:rsidRDefault="00876590">
        <w:pPr>
          <w:pStyle w:val="Piedepgina"/>
          <w:jc w:val="center"/>
        </w:pPr>
        <w:r>
          <w:fldChar w:fldCharType="begin"/>
        </w:r>
        <w:r>
          <w:instrText>PAGE   \* MERGEFORMAT</w:instrText>
        </w:r>
        <w:r>
          <w:fldChar w:fldCharType="separate"/>
        </w:r>
        <w:r w:rsidR="00EF55D9">
          <w:rPr>
            <w:noProof/>
          </w:rPr>
          <w:t>21</w:t>
        </w:r>
        <w:r>
          <w:fldChar w:fldCharType="end"/>
        </w:r>
      </w:p>
    </w:sdtContent>
  </w:sdt>
  <w:p w14:paraId="57B1C4D6" w14:textId="77777777" w:rsidR="00876590" w:rsidRDefault="008765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85AE2" w14:textId="77777777" w:rsidR="00866C92" w:rsidRDefault="00866C92" w:rsidP="00B61632">
      <w:r>
        <w:separator/>
      </w:r>
    </w:p>
  </w:footnote>
  <w:footnote w:type="continuationSeparator" w:id="0">
    <w:p w14:paraId="371EFA8C" w14:textId="77777777" w:rsidR="00866C92" w:rsidRDefault="00866C92" w:rsidP="00B61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6D0"/>
    <w:multiLevelType w:val="hybridMultilevel"/>
    <w:tmpl w:val="6D9C5B2A"/>
    <w:lvl w:ilvl="0" w:tplc="25DCC7EE">
      <w:start w:val="2"/>
      <w:numFmt w:val="bullet"/>
      <w:lvlText w:val="-"/>
      <w:lvlJc w:val="left"/>
      <w:pPr>
        <w:ind w:left="1494" w:hanging="360"/>
      </w:pPr>
      <w:rPr>
        <w:rFonts w:ascii="Times New Roman" w:eastAsiaTheme="minorHAnsi" w:hAnsi="Times New Roman" w:cs="Times New Roman"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1" w15:restartNumberingAfterBreak="0">
    <w:nsid w:val="01FB33C1"/>
    <w:multiLevelType w:val="hybridMultilevel"/>
    <w:tmpl w:val="35765A82"/>
    <w:lvl w:ilvl="0" w:tplc="C0C01004">
      <w:start w:val="1"/>
      <w:numFmt w:val="lowerLetter"/>
      <w:lvlText w:val="%1."/>
      <w:lvlJc w:val="left"/>
      <w:pPr>
        <w:ind w:left="1920" w:hanging="360"/>
      </w:pPr>
      <w:rPr>
        <w:rFonts w:hint="default"/>
        <w:b/>
      </w:rPr>
    </w:lvl>
    <w:lvl w:ilvl="1" w:tplc="280A0019">
      <w:start w:val="1"/>
      <w:numFmt w:val="lowerLetter"/>
      <w:lvlText w:val="%2."/>
      <w:lvlJc w:val="left"/>
      <w:pPr>
        <w:ind w:left="2640" w:hanging="360"/>
      </w:pPr>
    </w:lvl>
    <w:lvl w:ilvl="2" w:tplc="280A001B">
      <w:start w:val="1"/>
      <w:numFmt w:val="lowerRoman"/>
      <w:lvlText w:val="%3."/>
      <w:lvlJc w:val="right"/>
      <w:pPr>
        <w:ind w:left="3360" w:hanging="180"/>
      </w:pPr>
    </w:lvl>
    <w:lvl w:ilvl="3" w:tplc="A606C3F4">
      <w:start w:val="1"/>
      <w:numFmt w:val="bullet"/>
      <w:lvlText w:val="-"/>
      <w:lvlJc w:val="left"/>
      <w:pPr>
        <w:ind w:left="4080" w:hanging="360"/>
      </w:pPr>
      <w:rPr>
        <w:rFonts w:ascii="Times New Roman" w:eastAsiaTheme="minorHAnsi" w:hAnsi="Times New Roman" w:cs="Times New Roman" w:hint="default"/>
      </w:r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2" w15:restartNumberingAfterBreak="0">
    <w:nsid w:val="027D322B"/>
    <w:multiLevelType w:val="hybridMultilevel"/>
    <w:tmpl w:val="E47E619E"/>
    <w:lvl w:ilvl="0" w:tplc="D8A6E88C">
      <w:start w:val="1"/>
      <w:numFmt w:val="lowerLetter"/>
      <w:lvlText w:val="%1."/>
      <w:lvlJc w:val="left"/>
      <w:pPr>
        <w:ind w:left="2487" w:hanging="360"/>
      </w:pPr>
      <w:rPr>
        <w:rFonts w:hint="default"/>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3" w15:restartNumberingAfterBreak="0">
    <w:nsid w:val="076976D9"/>
    <w:multiLevelType w:val="hybridMultilevel"/>
    <w:tmpl w:val="203A91E2"/>
    <w:lvl w:ilvl="0" w:tplc="09020320">
      <w:numFmt w:val="bullet"/>
      <w:lvlText w:val="-"/>
      <w:lvlJc w:val="left"/>
      <w:pPr>
        <w:ind w:left="927" w:hanging="360"/>
      </w:pPr>
      <w:rPr>
        <w:rFonts w:ascii="Times New Roman" w:eastAsia="Calibri" w:hAnsi="Times New Roman" w:cs="Times New Roman"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4" w15:restartNumberingAfterBreak="0">
    <w:nsid w:val="0A062F51"/>
    <w:multiLevelType w:val="hybridMultilevel"/>
    <w:tmpl w:val="FB742D9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EF04613"/>
    <w:multiLevelType w:val="multilevel"/>
    <w:tmpl w:val="280A001F"/>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467405"/>
    <w:multiLevelType w:val="hybridMultilevel"/>
    <w:tmpl w:val="AEE66462"/>
    <w:lvl w:ilvl="0" w:tplc="0C0A0001">
      <w:start w:val="1"/>
      <w:numFmt w:val="bullet"/>
      <w:lvlText w:val=""/>
      <w:lvlJc w:val="left"/>
      <w:pPr>
        <w:tabs>
          <w:tab w:val="num" w:pos="720"/>
        </w:tabs>
        <w:ind w:left="720" w:hanging="360"/>
      </w:pPr>
      <w:rPr>
        <w:rFonts w:ascii="Symbol" w:hAnsi="Symbol" w:hint="default"/>
      </w:rPr>
    </w:lvl>
    <w:lvl w:ilvl="1" w:tplc="4C30350A">
      <w:numFmt w:val="bullet"/>
      <w:lvlText w:val="-"/>
      <w:lvlJc w:val="left"/>
      <w:pPr>
        <w:tabs>
          <w:tab w:val="num" w:pos="1440"/>
        </w:tabs>
        <w:ind w:left="1440" w:hanging="360"/>
      </w:pPr>
      <w:rPr>
        <w:rFonts w:ascii="Times New Roman" w:eastAsia="Times New Roman" w:hAnsi="Times New Roman"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10A70ACD"/>
    <w:multiLevelType w:val="hybridMultilevel"/>
    <w:tmpl w:val="CD06F0C0"/>
    <w:lvl w:ilvl="0" w:tplc="C0C01004">
      <w:start w:val="1"/>
      <w:numFmt w:val="lowerLetter"/>
      <w:lvlText w:val="%1."/>
      <w:lvlJc w:val="left"/>
      <w:pPr>
        <w:ind w:left="1920" w:hanging="360"/>
      </w:pPr>
      <w:rPr>
        <w:rFonts w:hint="default"/>
        <w:b/>
      </w:rPr>
    </w:lvl>
    <w:lvl w:ilvl="1" w:tplc="280A0019">
      <w:start w:val="1"/>
      <w:numFmt w:val="lowerLetter"/>
      <w:lvlText w:val="%2."/>
      <w:lvlJc w:val="left"/>
      <w:pPr>
        <w:ind w:left="2640" w:hanging="360"/>
      </w:pPr>
    </w:lvl>
    <w:lvl w:ilvl="2" w:tplc="280A001B">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8" w15:restartNumberingAfterBreak="0">
    <w:nsid w:val="12422192"/>
    <w:multiLevelType w:val="hybridMultilevel"/>
    <w:tmpl w:val="23F4BC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8E0DE0"/>
    <w:multiLevelType w:val="multilevel"/>
    <w:tmpl w:val="F65E3298"/>
    <w:lvl w:ilvl="0">
      <w:start w:val="2"/>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2B0523D3"/>
    <w:multiLevelType w:val="hybridMultilevel"/>
    <w:tmpl w:val="541AFCCE"/>
    <w:lvl w:ilvl="0" w:tplc="72441386">
      <w:numFmt w:val="bullet"/>
      <w:lvlText w:val="-"/>
      <w:lvlJc w:val="left"/>
      <w:pPr>
        <w:ind w:left="1428" w:hanging="360"/>
      </w:pPr>
      <w:rPr>
        <w:rFonts w:ascii="Times New Roman" w:eastAsiaTheme="minorHAnsi" w:hAnsi="Times New Roman" w:cs="Times New Roman"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442209AE"/>
    <w:multiLevelType w:val="multilevel"/>
    <w:tmpl w:val="DD98D0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AA14F84"/>
    <w:multiLevelType w:val="multilevel"/>
    <w:tmpl w:val="4E8A7A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A20C47"/>
    <w:multiLevelType w:val="hybridMultilevel"/>
    <w:tmpl w:val="310A96C0"/>
    <w:lvl w:ilvl="0" w:tplc="AA6EEE14">
      <w:start w:val="1"/>
      <w:numFmt w:val="lowerLetter"/>
      <w:lvlText w:val="%1."/>
      <w:lvlJc w:val="left"/>
      <w:pPr>
        <w:ind w:left="2487" w:hanging="360"/>
      </w:pPr>
      <w:rPr>
        <w:rFonts w:hint="default"/>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14" w15:restartNumberingAfterBreak="0">
    <w:nsid w:val="54F871B4"/>
    <w:multiLevelType w:val="hybridMultilevel"/>
    <w:tmpl w:val="E2DA547E"/>
    <w:lvl w:ilvl="0" w:tplc="950EC6FA">
      <w:start w:val="1"/>
      <w:numFmt w:val="lowerLetter"/>
      <w:lvlText w:val="%1."/>
      <w:lvlJc w:val="left"/>
      <w:pPr>
        <w:ind w:left="3054" w:hanging="360"/>
      </w:pPr>
      <w:rPr>
        <w:rFonts w:hint="default"/>
      </w:rPr>
    </w:lvl>
    <w:lvl w:ilvl="1" w:tplc="280A0019" w:tentative="1">
      <w:start w:val="1"/>
      <w:numFmt w:val="lowerLetter"/>
      <w:lvlText w:val="%2."/>
      <w:lvlJc w:val="left"/>
      <w:pPr>
        <w:ind w:left="3774" w:hanging="360"/>
      </w:pPr>
    </w:lvl>
    <w:lvl w:ilvl="2" w:tplc="280A001B" w:tentative="1">
      <w:start w:val="1"/>
      <w:numFmt w:val="lowerRoman"/>
      <w:lvlText w:val="%3."/>
      <w:lvlJc w:val="right"/>
      <w:pPr>
        <w:ind w:left="4494" w:hanging="180"/>
      </w:pPr>
    </w:lvl>
    <w:lvl w:ilvl="3" w:tplc="280A000F" w:tentative="1">
      <w:start w:val="1"/>
      <w:numFmt w:val="decimal"/>
      <w:lvlText w:val="%4."/>
      <w:lvlJc w:val="left"/>
      <w:pPr>
        <w:ind w:left="5214" w:hanging="360"/>
      </w:pPr>
    </w:lvl>
    <w:lvl w:ilvl="4" w:tplc="280A0019" w:tentative="1">
      <w:start w:val="1"/>
      <w:numFmt w:val="lowerLetter"/>
      <w:lvlText w:val="%5."/>
      <w:lvlJc w:val="left"/>
      <w:pPr>
        <w:ind w:left="5934" w:hanging="360"/>
      </w:pPr>
    </w:lvl>
    <w:lvl w:ilvl="5" w:tplc="280A001B" w:tentative="1">
      <w:start w:val="1"/>
      <w:numFmt w:val="lowerRoman"/>
      <w:lvlText w:val="%6."/>
      <w:lvlJc w:val="right"/>
      <w:pPr>
        <w:ind w:left="6654" w:hanging="180"/>
      </w:pPr>
    </w:lvl>
    <w:lvl w:ilvl="6" w:tplc="280A000F" w:tentative="1">
      <w:start w:val="1"/>
      <w:numFmt w:val="decimal"/>
      <w:lvlText w:val="%7."/>
      <w:lvlJc w:val="left"/>
      <w:pPr>
        <w:ind w:left="7374" w:hanging="360"/>
      </w:pPr>
    </w:lvl>
    <w:lvl w:ilvl="7" w:tplc="280A0019" w:tentative="1">
      <w:start w:val="1"/>
      <w:numFmt w:val="lowerLetter"/>
      <w:lvlText w:val="%8."/>
      <w:lvlJc w:val="left"/>
      <w:pPr>
        <w:ind w:left="8094" w:hanging="360"/>
      </w:pPr>
    </w:lvl>
    <w:lvl w:ilvl="8" w:tplc="280A001B" w:tentative="1">
      <w:start w:val="1"/>
      <w:numFmt w:val="lowerRoman"/>
      <w:lvlText w:val="%9."/>
      <w:lvlJc w:val="right"/>
      <w:pPr>
        <w:ind w:left="8814" w:hanging="180"/>
      </w:pPr>
    </w:lvl>
  </w:abstractNum>
  <w:abstractNum w:abstractNumId="15" w15:restartNumberingAfterBreak="0">
    <w:nsid w:val="578427BA"/>
    <w:multiLevelType w:val="hybridMultilevel"/>
    <w:tmpl w:val="E7A2DA3C"/>
    <w:lvl w:ilvl="0" w:tplc="C5B071B8">
      <w:start w:val="1"/>
      <w:numFmt w:val="lowerLetter"/>
      <w:lvlText w:val="%1."/>
      <w:lvlJc w:val="left"/>
      <w:pPr>
        <w:ind w:left="2487" w:hanging="360"/>
      </w:pPr>
      <w:rPr>
        <w:rFonts w:hint="default"/>
        <w:b/>
        <w:bCs/>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16" w15:restartNumberingAfterBreak="0">
    <w:nsid w:val="61C21D3C"/>
    <w:multiLevelType w:val="hybridMultilevel"/>
    <w:tmpl w:val="6A56D58C"/>
    <w:lvl w:ilvl="0" w:tplc="EB4AF3F4">
      <w:numFmt w:val="bullet"/>
      <w:lvlText w:val="-"/>
      <w:lvlJc w:val="left"/>
      <w:pPr>
        <w:ind w:left="1080" w:hanging="360"/>
      </w:pPr>
      <w:rPr>
        <w:rFonts w:ascii="Times New Roman" w:eastAsia="Calibri" w:hAnsi="Times New Roman" w:cs="Times New Roman"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624A6BA6"/>
    <w:multiLevelType w:val="hybridMultilevel"/>
    <w:tmpl w:val="84E82AF4"/>
    <w:lvl w:ilvl="0" w:tplc="56C2AE6C">
      <w:start w:val="1"/>
      <w:numFmt w:val="lowerLetter"/>
      <w:lvlText w:val="%1."/>
      <w:lvlJc w:val="left"/>
      <w:pPr>
        <w:ind w:left="2487" w:hanging="360"/>
      </w:pPr>
      <w:rPr>
        <w:rFonts w:hint="default"/>
        <w:b/>
        <w:bCs/>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18" w15:restartNumberingAfterBreak="0">
    <w:nsid w:val="651B0FCE"/>
    <w:multiLevelType w:val="hybridMultilevel"/>
    <w:tmpl w:val="ADF063A8"/>
    <w:lvl w:ilvl="0" w:tplc="47B2F780">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9" w15:restartNumberingAfterBreak="0">
    <w:nsid w:val="66D0092D"/>
    <w:multiLevelType w:val="hybridMultilevel"/>
    <w:tmpl w:val="CD06F0C0"/>
    <w:lvl w:ilvl="0" w:tplc="C0C01004">
      <w:start w:val="1"/>
      <w:numFmt w:val="lowerLetter"/>
      <w:lvlText w:val="%1."/>
      <w:lvlJc w:val="left"/>
      <w:pPr>
        <w:ind w:left="1920" w:hanging="360"/>
      </w:pPr>
      <w:rPr>
        <w:rFonts w:hint="default"/>
        <w:b/>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20" w15:restartNumberingAfterBreak="0">
    <w:nsid w:val="6F0027AF"/>
    <w:multiLevelType w:val="hybridMultilevel"/>
    <w:tmpl w:val="22EE856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F2939D2"/>
    <w:multiLevelType w:val="multilevel"/>
    <w:tmpl w:val="F1AE62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A50D4D"/>
    <w:multiLevelType w:val="hybridMultilevel"/>
    <w:tmpl w:val="E424BA6C"/>
    <w:lvl w:ilvl="0" w:tplc="5BE00966">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3" w15:restartNumberingAfterBreak="0">
    <w:nsid w:val="72B84551"/>
    <w:multiLevelType w:val="hybridMultilevel"/>
    <w:tmpl w:val="93FE1A22"/>
    <w:lvl w:ilvl="0" w:tplc="CCECEFD0">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24" w15:restartNumberingAfterBreak="0">
    <w:nsid w:val="7466403C"/>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5296C45"/>
    <w:multiLevelType w:val="hybridMultilevel"/>
    <w:tmpl w:val="DB4471C8"/>
    <w:lvl w:ilvl="0" w:tplc="280A0017">
      <w:start w:val="1"/>
      <w:numFmt w:val="lowerLetter"/>
      <w:lvlText w:val="%1)"/>
      <w:lvlJc w:val="left"/>
      <w:pPr>
        <w:ind w:left="3360" w:hanging="360"/>
      </w:pPr>
    </w:lvl>
    <w:lvl w:ilvl="1" w:tplc="280A0019" w:tentative="1">
      <w:start w:val="1"/>
      <w:numFmt w:val="lowerLetter"/>
      <w:lvlText w:val="%2."/>
      <w:lvlJc w:val="left"/>
      <w:pPr>
        <w:ind w:left="4080" w:hanging="360"/>
      </w:pPr>
    </w:lvl>
    <w:lvl w:ilvl="2" w:tplc="280A001B" w:tentative="1">
      <w:start w:val="1"/>
      <w:numFmt w:val="lowerRoman"/>
      <w:lvlText w:val="%3."/>
      <w:lvlJc w:val="right"/>
      <w:pPr>
        <w:ind w:left="4800" w:hanging="180"/>
      </w:pPr>
    </w:lvl>
    <w:lvl w:ilvl="3" w:tplc="280A000F" w:tentative="1">
      <w:start w:val="1"/>
      <w:numFmt w:val="decimal"/>
      <w:lvlText w:val="%4."/>
      <w:lvlJc w:val="left"/>
      <w:pPr>
        <w:ind w:left="5520" w:hanging="360"/>
      </w:pPr>
    </w:lvl>
    <w:lvl w:ilvl="4" w:tplc="280A0019" w:tentative="1">
      <w:start w:val="1"/>
      <w:numFmt w:val="lowerLetter"/>
      <w:lvlText w:val="%5."/>
      <w:lvlJc w:val="left"/>
      <w:pPr>
        <w:ind w:left="6240" w:hanging="360"/>
      </w:pPr>
    </w:lvl>
    <w:lvl w:ilvl="5" w:tplc="280A001B" w:tentative="1">
      <w:start w:val="1"/>
      <w:numFmt w:val="lowerRoman"/>
      <w:lvlText w:val="%6."/>
      <w:lvlJc w:val="right"/>
      <w:pPr>
        <w:ind w:left="6960" w:hanging="180"/>
      </w:pPr>
    </w:lvl>
    <w:lvl w:ilvl="6" w:tplc="280A000F" w:tentative="1">
      <w:start w:val="1"/>
      <w:numFmt w:val="decimal"/>
      <w:lvlText w:val="%7."/>
      <w:lvlJc w:val="left"/>
      <w:pPr>
        <w:ind w:left="7680" w:hanging="360"/>
      </w:pPr>
    </w:lvl>
    <w:lvl w:ilvl="7" w:tplc="280A0019" w:tentative="1">
      <w:start w:val="1"/>
      <w:numFmt w:val="lowerLetter"/>
      <w:lvlText w:val="%8."/>
      <w:lvlJc w:val="left"/>
      <w:pPr>
        <w:ind w:left="8400" w:hanging="360"/>
      </w:pPr>
    </w:lvl>
    <w:lvl w:ilvl="8" w:tplc="280A001B" w:tentative="1">
      <w:start w:val="1"/>
      <w:numFmt w:val="lowerRoman"/>
      <w:lvlText w:val="%9."/>
      <w:lvlJc w:val="right"/>
      <w:pPr>
        <w:ind w:left="9120" w:hanging="180"/>
      </w:pPr>
    </w:lvl>
  </w:abstractNum>
  <w:abstractNum w:abstractNumId="26" w15:restartNumberingAfterBreak="0">
    <w:nsid w:val="7A5325B3"/>
    <w:multiLevelType w:val="multilevel"/>
    <w:tmpl w:val="D85A9B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imes New Roman" w:hAnsi="Times New Roman" w:cs="Times New Roman" w:hint="default"/>
        <w:b/>
        <w:bCs/>
        <w:sz w:val="24"/>
        <w:szCs w:val="24"/>
      </w:rPr>
    </w:lvl>
    <w:lvl w:ilvl="3">
      <w:start w:val="1"/>
      <w:numFmt w:val="decimal"/>
      <w:lvlText w:val="%1.%2.%3.%4."/>
      <w:lvlJc w:val="left"/>
      <w:pPr>
        <w:ind w:left="3698" w:hanging="720"/>
      </w:pPr>
      <w:rPr>
        <w:rFonts w:ascii="Times New Roman" w:hAnsi="Times New Roman" w:cs="Times New Roman" w:hint="default"/>
        <w:b/>
        <w:bCs/>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A57141"/>
    <w:multiLevelType w:val="hybridMultilevel"/>
    <w:tmpl w:val="CD06F0C0"/>
    <w:lvl w:ilvl="0" w:tplc="C0C01004">
      <w:start w:val="1"/>
      <w:numFmt w:val="lowerLetter"/>
      <w:lvlText w:val="%1."/>
      <w:lvlJc w:val="left"/>
      <w:pPr>
        <w:ind w:left="1920" w:hanging="360"/>
      </w:pPr>
      <w:rPr>
        <w:rFonts w:hint="default"/>
        <w:b/>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28" w15:restartNumberingAfterBreak="0">
    <w:nsid w:val="7BCC2469"/>
    <w:multiLevelType w:val="hybridMultilevel"/>
    <w:tmpl w:val="9FB0BCF8"/>
    <w:lvl w:ilvl="0" w:tplc="A82E9F6C">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num w:numId="1">
    <w:abstractNumId w:val="5"/>
  </w:num>
  <w:num w:numId="2">
    <w:abstractNumId w:val="10"/>
  </w:num>
  <w:num w:numId="3">
    <w:abstractNumId w:val="5"/>
    <w:lvlOverride w:ilvl="0">
      <w:startOverride w:val="2"/>
    </w:lvlOverride>
    <w:lvlOverride w:ilvl="1">
      <w:startOverride w:val="1"/>
    </w:lvlOverride>
  </w:num>
  <w:num w:numId="4">
    <w:abstractNumId w:val="11"/>
  </w:num>
  <w:num w:numId="5">
    <w:abstractNumId w:val="21"/>
  </w:num>
  <w:num w:numId="6">
    <w:abstractNumId w:val="8"/>
  </w:num>
  <w:num w:numId="7">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9"/>
  </w:num>
  <w:num w:numId="10">
    <w:abstractNumId w:val="27"/>
  </w:num>
  <w:num w:numId="11">
    <w:abstractNumId w:val="7"/>
  </w:num>
  <w:num w:numId="12">
    <w:abstractNumId w:val="12"/>
  </w:num>
  <w:num w:numId="13">
    <w:abstractNumId w:val="25"/>
  </w:num>
  <w:num w:numId="14">
    <w:abstractNumId w:val="20"/>
  </w:num>
  <w:num w:numId="15">
    <w:abstractNumId w:val="24"/>
  </w:num>
  <w:num w:numId="16">
    <w:abstractNumId w:val="26"/>
  </w:num>
  <w:num w:numId="17">
    <w:abstractNumId w:val="16"/>
  </w:num>
  <w:num w:numId="18">
    <w:abstractNumId w:val="3"/>
  </w:num>
  <w:num w:numId="19">
    <w:abstractNumId w:val="28"/>
  </w:num>
  <w:num w:numId="20">
    <w:abstractNumId w:val="9"/>
  </w:num>
  <w:num w:numId="21">
    <w:abstractNumId w:val="17"/>
  </w:num>
  <w:num w:numId="22">
    <w:abstractNumId w:val="15"/>
  </w:num>
  <w:num w:numId="23">
    <w:abstractNumId w:val="13"/>
  </w:num>
  <w:num w:numId="24">
    <w:abstractNumId w:val="2"/>
  </w:num>
  <w:num w:numId="25">
    <w:abstractNumId w:val="23"/>
  </w:num>
  <w:num w:numId="26">
    <w:abstractNumId w:val="22"/>
  </w:num>
  <w:num w:numId="27">
    <w:abstractNumId w:val="18"/>
  </w:num>
  <w:num w:numId="28">
    <w:abstractNumId w:val="0"/>
  </w:num>
  <w:num w:numId="29">
    <w:abstractNumId w:val="1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F75"/>
    <w:rsid w:val="00000F80"/>
    <w:rsid w:val="000010AF"/>
    <w:rsid w:val="00002018"/>
    <w:rsid w:val="00024783"/>
    <w:rsid w:val="000317ED"/>
    <w:rsid w:val="00044E96"/>
    <w:rsid w:val="00090A12"/>
    <w:rsid w:val="000976CA"/>
    <w:rsid w:val="000A6239"/>
    <w:rsid w:val="000E369C"/>
    <w:rsid w:val="000F6F7A"/>
    <w:rsid w:val="00127F26"/>
    <w:rsid w:val="001309EE"/>
    <w:rsid w:val="00131EAF"/>
    <w:rsid w:val="00133BCD"/>
    <w:rsid w:val="00141000"/>
    <w:rsid w:val="00166875"/>
    <w:rsid w:val="00184E6F"/>
    <w:rsid w:val="001A0DA1"/>
    <w:rsid w:val="001A7C63"/>
    <w:rsid w:val="001B4D7D"/>
    <w:rsid w:val="001D2B46"/>
    <w:rsid w:val="001D599A"/>
    <w:rsid w:val="001F7446"/>
    <w:rsid w:val="0021617A"/>
    <w:rsid w:val="00220001"/>
    <w:rsid w:val="00226818"/>
    <w:rsid w:val="002315CA"/>
    <w:rsid w:val="00232DEF"/>
    <w:rsid w:val="00233BC4"/>
    <w:rsid w:val="00235942"/>
    <w:rsid w:val="00240C74"/>
    <w:rsid w:val="00253392"/>
    <w:rsid w:val="0025417E"/>
    <w:rsid w:val="0025513E"/>
    <w:rsid w:val="002910EF"/>
    <w:rsid w:val="00295E22"/>
    <w:rsid w:val="002A535C"/>
    <w:rsid w:val="002A5A10"/>
    <w:rsid w:val="002B11BF"/>
    <w:rsid w:val="002B783C"/>
    <w:rsid w:val="00307850"/>
    <w:rsid w:val="00331E7C"/>
    <w:rsid w:val="003465A9"/>
    <w:rsid w:val="00365FBD"/>
    <w:rsid w:val="0037745B"/>
    <w:rsid w:val="00392AED"/>
    <w:rsid w:val="003A2349"/>
    <w:rsid w:val="003A5615"/>
    <w:rsid w:val="003A76A1"/>
    <w:rsid w:val="003B29D5"/>
    <w:rsid w:val="003B2A7A"/>
    <w:rsid w:val="003C3CE5"/>
    <w:rsid w:val="003F7EB8"/>
    <w:rsid w:val="004043EE"/>
    <w:rsid w:val="00421CA0"/>
    <w:rsid w:val="004243F5"/>
    <w:rsid w:val="00437B2E"/>
    <w:rsid w:val="00463AE0"/>
    <w:rsid w:val="00475F1D"/>
    <w:rsid w:val="00480B4F"/>
    <w:rsid w:val="00494AF9"/>
    <w:rsid w:val="00495D11"/>
    <w:rsid w:val="004A7D65"/>
    <w:rsid w:val="004B6D8F"/>
    <w:rsid w:val="004C6356"/>
    <w:rsid w:val="00530215"/>
    <w:rsid w:val="0054170A"/>
    <w:rsid w:val="005544D1"/>
    <w:rsid w:val="005723BA"/>
    <w:rsid w:val="005770B2"/>
    <w:rsid w:val="005C2F35"/>
    <w:rsid w:val="00603385"/>
    <w:rsid w:val="00603A11"/>
    <w:rsid w:val="006135C6"/>
    <w:rsid w:val="00621C0E"/>
    <w:rsid w:val="00636F47"/>
    <w:rsid w:val="00680254"/>
    <w:rsid w:val="006B15A7"/>
    <w:rsid w:val="006B1712"/>
    <w:rsid w:val="006C0133"/>
    <w:rsid w:val="006D5F84"/>
    <w:rsid w:val="006E4580"/>
    <w:rsid w:val="006E558A"/>
    <w:rsid w:val="006E6515"/>
    <w:rsid w:val="00731BB3"/>
    <w:rsid w:val="00732E86"/>
    <w:rsid w:val="0073668A"/>
    <w:rsid w:val="00752914"/>
    <w:rsid w:val="00760CAF"/>
    <w:rsid w:val="00761D2F"/>
    <w:rsid w:val="00762A3A"/>
    <w:rsid w:val="00767AE4"/>
    <w:rsid w:val="0078201C"/>
    <w:rsid w:val="007943BD"/>
    <w:rsid w:val="00795A8D"/>
    <w:rsid w:val="007A136F"/>
    <w:rsid w:val="007C728D"/>
    <w:rsid w:val="007D2981"/>
    <w:rsid w:val="007E732B"/>
    <w:rsid w:val="007F75DD"/>
    <w:rsid w:val="008633CB"/>
    <w:rsid w:val="00866C92"/>
    <w:rsid w:val="00876590"/>
    <w:rsid w:val="0087669D"/>
    <w:rsid w:val="008905E2"/>
    <w:rsid w:val="008B4341"/>
    <w:rsid w:val="008D5323"/>
    <w:rsid w:val="008E6291"/>
    <w:rsid w:val="008F2E5C"/>
    <w:rsid w:val="009034D8"/>
    <w:rsid w:val="00910871"/>
    <w:rsid w:val="009270DC"/>
    <w:rsid w:val="009278F2"/>
    <w:rsid w:val="00950480"/>
    <w:rsid w:val="009507A8"/>
    <w:rsid w:val="009671F0"/>
    <w:rsid w:val="009679F1"/>
    <w:rsid w:val="009714B2"/>
    <w:rsid w:val="00984B93"/>
    <w:rsid w:val="009968EA"/>
    <w:rsid w:val="00997E3A"/>
    <w:rsid w:val="009A1C0D"/>
    <w:rsid w:val="009C68A4"/>
    <w:rsid w:val="00A25374"/>
    <w:rsid w:val="00A37A47"/>
    <w:rsid w:val="00A471B3"/>
    <w:rsid w:val="00A62A7E"/>
    <w:rsid w:val="00A726A8"/>
    <w:rsid w:val="00A9690B"/>
    <w:rsid w:val="00AB230D"/>
    <w:rsid w:val="00AB64C3"/>
    <w:rsid w:val="00AB7962"/>
    <w:rsid w:val="00AC3166"/>
    <w:rsid w:val="00AD5094"/>
    <w:rsid w:val="00B05CCD"/>
    <w:rsid w:val="00B10793"/>
    <w:rsid w:val="00B156E3"/>
    <w:rsid w:val="00B16183"/>
    <w:rsid w:val="00B26E3E"/>
    <w:rsid w:val="00B37841"/>
    <w:rsid w:val="00B37B8A"/>
    <w:rsid w:val="00B60AEE"/>
    <w:rsid w:val="00B6162B"/>
    <w:rsid w:val="00B61632"/>
    <w:rsid w:val="00B63C49"/>
    <w:rsid w:val="00B67CD4"/>
    <w:rsid w:val="00BA6F59"/>
    <w:rsid w:val="00BD056D"/>
    <w:rsid w:val="00BE63BB"/>
    <w:rsid w:val="00C0586E"/>
    <w:rsid w:val="00C155C3"/>
    <w:rsid w:val="00C30A13"/>
    <w:rsid w:val="00C31258"/>
    <w:rsid w:val="00C46198"/>
    <w:rsid w:val="00C80690"/>
    <w:rsid w:val="00C9440B"/>
    <w:rsid w:val="00C95AFD"/>
    <w:rsid w:val="00C96498"/>
    <w:rsid w:val="00CB43BE"/>
    <w:rsid w:val="00CC0876"/>
    <w:rsid w:val="00CF0CDB"/>
    <w:rsid w:val="00CF549B"/>
    <w:rsid w:val="00D078C2"/>
    <w:rsid w:val="00D30704"/>
    <w:rsid w:val="00D33CA4"/>
    <w:rsid w:val="00D5161B"/>
    <w:rsid w:val="00D52447"/>
    <w:rsid w:val="00D53C77"/>
    <w:rsid w:val="00D76869"/>
    <w:rsid w:val="00D84AD4"/>
    <w:rsid w:val="00D84EB7"/>
    <w:rsid w:val="00D85D90"/>
    <w:rsid w:val="00DA6F44"/>
    <w:rsid w:val="00DB399F"/>
    <w:rsid w:val="00DE3F53"/>
    <w:rsid w:val="00DE6729"/>
    <w:rsid w:val="00E06DAA"/>
    <w:rsid w:val="00E07115"/>
    <w:rsid w:val="00E11421"/>
    <w:rsid w:val="00E13115"/>
    <w:rsid w:val="00E14D27"/>
    <w:rsid w:val="00E15897"/>
    <w:rsid w:val="00E23E93"/>
    <w:rsid w:val="00E342FC"/>
    <w:rsid w:val="00E403E6"/>
    <w:rsid w:val="00E421E6"/>
    <w:rsid w:val="00E4632C"/>
    <w:rsid w:val="00E46C0F"/>
    <w:rsid w:val="00E54E07"/>
    <w:rsid w:val="00EA3398"/>
    <w:rsid w:val="00EC34EF"/>
    <w:rsid w:val="00EE2639"/>
    <w:rsid w:val="00EE3D5E"/>
    <w:rsid w:val="00EF55D9"/>
    <w:rsid w:val="00F02DB3"/>
    <w:rsid w:val="00F3226A"/>
    <w:rsid w:val="00F3346F"/>
    <w:rsid w:val="00F43987"/>
    <w:rsid w:val="00F57F5A"/>
    <w:rsid w:val="00F6149C"/>
    <w:rsid w:val="00F6647A"/>
    <w:rsid w:val="00F7652D"/>
    <w:rsid w:val="00F7664A"/>
    <w:rsid w:val="00F7791B"/>
    <w:rsid w:val="00F80908"/>
    <w:rsid w:val="00F86AB3"/>
    <w:rsid w:val="00F87528"/>
    <w:rsid w:val="00FA29E4"/>
    <w:rsid w:val="00FA3A4A"/>
    <w:rsid w:val="00FA61EE"/>
    <w:rsid w:val="00FB01BE"/>
    <w:rsid w:val="00FC1F5B"/>
    <w:rsid w:val="00FD5C89"/>
    <w:rsid w:val="00FE245E"/>
    <w:rsid w:val="00FF2F75"/>
    <w:rsid w:val="00FF3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453F8"/>
  <w15:chartTrackingRefBased/>
  <w15:docId w15:val="{02B96DC1-C870-4A72-B444-30E1E429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F75"/>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s-ES" w:eastAsia="zh-CN" w:bidi="hi-IN"/>
    </w:rPr>
  </w:style>
  <w:style w:type="paragraph" w:styleId="Ttulo1">
    <w:name w:val="heading 1"/>
    <w:basedOn w:val="Prrafodelista"/>
    <w:next w:val="Normal"/>
    <w:link w:val="Ttulo1Car"/>
    <w:uiPriority w:val="9"/>
    <w:qFormat/>
    <w:rsid w:val="00FF2F75"/>
    <w:pPr>
      <w:spacing w:line="480" w:lineRule="auto"/>
      <w:ind w:left="0"/>
      <w:jc w:val="center"/>
      <w:outlineLvl w:val="0"/>
    </w:pPr>
    <w:rPr>
      <w:rFonts w:ascii="Times New Roman" w:hAnsi="Times New Roman" w:cs="Times New Roman"/>
      <w:b/>
      <w:sz w:val="24"/>
      <w:szCs w:val="24"/>
    </w:rPr>
  </w:style>
  <w:style w:type="paragraph" w:styleId="Ttulo2">
    <w:name w:val="heading 2"/>
    <w:basedOn w:val="Prrafodelista"/>
    <w:next w:val="Normal"/>
    <w:link w:val="Ttulo2Car"/>
    <w:uiPriority w:val="9"/>
    <w:unhideWhenUsed/>
    <w:qFormat/>
    <w:rsid w:val="00FF2F75"/>
    <w:pPr>
      <w:spacing w:line="480" w:lineRule="auto"/>
      <w:ind w:left="0"/>
      <w:outlineLvl w:val="1"/>
    </w:pPr>
    <w:rPr>
      <w:rFonts w:ascii="Times New Roman" w:hAnsi="Times New Roman" w:cs="Times New Roman"/>
      <w:b/>
      <w:sz w:val="24"/>
      <w:szCs w:val="24"/>
    </w:rPr>
  </w:style>
  <w:style w:type="paragraph" w:styleId="Ttulo3">
    <w:name w:val="heading 3"/>
    <w:basedOn w:val="Ttulo2"/>
    <w:next w:val="Normal"/>
    <w:link w:val="Ttulo3Car"/>
    <w:uiPriority w:val="9"/>
    <w:unhideWhenUsed/>
    <w:qFormat/>
    <w:rsid w:val="00FF2F75"/>
    <w:pPr>
      <w:numPr>
        <w:ilvl w:val="2"/>
      </w:numPr>
      <w:outlineLvl w:val="2"/>
    </w:pPr>
    <w:rPr>
      <w:b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Lista vistosa - Énfasis 11"/>
    <w:basedOn w:val="Normal"/>
    <w:link w:val="PrrafodelistaCar"/>
    <w:uiPriority w:val="34"/>
    <w:qFormat/>
    <w:rsid w:val="00FF2F75"/>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val="es-MX" w:eastAsia="en-US" w:bidi="ar-SA"/>
    </w:rPr>
  </w:style>
  <w:style w:type="character" w:customStyle="1" w:styleId="PrrafodelistaCar">
    <w:name w:val="Párrafo de lista Car"/>
    <w:aliases w:val="Fundamentacion Car,Lista vistosa - Énfasis 11 Car"/>
    <w:link w:val="Prrafodelista"/>
    <w:uiPriority w:val="34"/>
    <w:rsid w:val="00FF2F75"/>
    <w:rPr>
      <w:lang w:val="es-MX"/>
    </w:rPr>
  </w:style>
  <w:style w:type="character" w:customStyle="1" w:styleId="Ttulo1Car">
    <w:name w:val="Título 1 Car"/>
    <w:basedOn w:val="Fuentedeprrafopredeter"/>
    <w:link w:val="Ttulo1"/>
    <w:uiPriority w:val="9"/>
    <w:rsid w:val="00FF2F75"/>
    <w:rPr>
      <w:rFonts w:ascii="Times New Roman" w:hAnsi="Times New Roman" w:cs="Times New Roman"/>
      <w:b/>
      <w:sz w:val="24"/>
      <w:szCs w:val="24"/>
      <w:lang w:val="es-MX"/>
    </w:rPr>
  </w:style>
  <w:style w:type="character" w:customStyle="1" w:styleId="Ttulo2Car">
    <w:name w:val="Título 2 Car"/>
    <w:basedOn w:val="Fuentedeprrafopredeter"/>
    <w:link w:val="Ttulo2"/>
    <w:uiPriority w:val="9"/>
    <w:rsid w:val="00FF2F75"/>
    <w:rPr>
      <w:rFonts w:ascii="Times New Roman" w:hAnsi="Times New Roman" w:cs="Times New Roman"/>
      <w:b/>
      <w:sz w:val="24"/>
      <w:szCs w:val="24"/>
      <w:lang w:val="es-MX"/>
    </w:rPr>
  </w:style>
  <w:style w:type="character" w:customStyle="1" w:styleId="Ttulo3Car">
    <w:name w:val="Título 3 Car"/>
    <w:basedOn w:val="Fuentedeprrafopredeter"/>
    <w:link w:val="Ttulo3"/>
    <w:uiPriority w:val="9"/>
    <w:rsid w:val="00FF2F75"/>
    <w:rPr>
      <w:rFonts w:ascii="Times New Roman" w:hAnsi="Times New Roman" w:cs="Times New Roman"/>
      <w:sz w:val="24"/>
      <w:szCs w:val="24"/>
      <w:lang w:val="es-MX"/>
    </w:rPr>
  </w:style>
  <w:style w:type="paragraph" w:customStyle="1" w:styleId="Standard">
    <w:name w:val="Standard"/>
    <w:rsid w:val="00FF2F75"/>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s-ES" w:eastAsia="zh-CN" w:bidi="hi-IN"/>
    </w:rPr>
  </w:style>
  <w:style w:type="paragraph" w:styleId="Sinespaciado">
    <w:name w:val="No Spacing"/>
    <w:basedOn w:val="Normal"/>
    <w:link w:val="SinespaciadoCar"/>
    <w:qFormat/>
    <w:rsid w:val="00FF2F75"/>
    <w:pPr>
      <w:widowControl/>
      <w:suppressAutoHyphens w:val="0"/>
      <w:autoSpaceDN/>
      <w:ind w:left="709"/>
      <w:textAlignment w:val="auto"/>
    </w:pPr>
    <w:rPr>
      <w:rFonts w:asciiTheme="minorHAnsi" w:eastAsiaTheme="minorHAnsi" w:hAnsiTheme="minorHAnsi" w:cstheme="minorBidi"/>
      <w:kern w:val="0"/>
      <w:sz w:val="22"/>
      <w:szCs w:val="22"/>
      <w:lang w:val="es-MX" w:eastAsia="en-US" w:bidi="ar-SA"/>
    </w:rPr>
  </w:style>
  <w:style w:type="character" w:customStyle="1" w:styleId="SinespaciadoCar">
    <w:name w:val="Sin espaciado Car"/>
    <w:basedOn w:val="Fuentedeprrafopredeter"/>
    <w:link w:val="Sinespaciado"/>
    <w:rsid w:val="00FF2F75"/>
    <w:rPr>
      <w:lang w:val="es-MX"/>
    </w:rPr>
  </w:style>
  <w:style w:type="paragraph" w:styleId="TDC1">
    <w:name w:val="toc 1"/>
    <w:basedOn w:val="Normal"/>
    <w:next w:val="Normal"/>
    <w:autoRedefine/>
    <w:uiPriority w:val="39"/>
    <w:unhideWhenUsed/>
    <w:rsid w:val="00FF2F75"/>
    <w:pPr>
      <w:spacing w:after="100"/>
    </w:pPr>
    <w:rPr>
      <w:szCs w:val="21"/>
    </w:rPr>
  </w:style>
  <w:style w:type="paragraph" w:styleId="TDC2">
    <w:name w:val="toc 2"/>
    <w:basedOn w:val="Normal"/>
    <w:next w:val="Normal"/>
    <w:autoRedefine/>
    <w:uiPriority w:val="39"/>
    <w:unhideWhenUsed/>
    <w:rsid w:val="00FF2F75"/>
    <w:pPr>
      <w:spacing w:after="100"/>
      <w:ind w:left="240"/>
    </w:pPr>
    <w:rPr>
      <w:szCs w:val="21"/>
    </w:rPr>
  </w:style>
  <w:style w:type="paragraph" w:styleId="TDC3">
    <w:name w:val="toc 3"/>
    <w:basedOn w:val="Normal"/>
    <w:next w:val="Normal"/>
    <w:autoRedefine/>
    <w:uiPriority w:val="39"/>
    <w:unhideWhenUsed/>
    <w:rsid w:val="00FF2F75"/>
    <w:pPr>
      <w:spacing w:after="100"/>
      <w:ind w:left="480"/>
    </w:pPr>
    <w:rPr>
      <w:szCs w:val="21"/>
    </w:rPr>
  </w:style>
  <w:style w:type="character" w:styleId="Hipervnculo">
    <w:name w:val="Hyperlink"/>
    <w:basedOn w:val="Fuentedeprrafopredeter"/>
    <w:uiPriority w:val="99"/>
    <w:unhideWhenUsed/>
    <w:rsid w:val="00FF2F75"/>
    <w:rPr>
      <w:color w:val="0563C1" w:themeColor="hyperlink"/>
      <w:u w:val="single"/>
    </w:rPr>
  </w:style>
  <w:style w:type="paragraph" w:styleId="Textonotapie">
    <w:name w:val="footnote text"/>
    <w:aliases w:val="Texto,nota,pie,Ref.,al,Car,Car Car Car,Car Car,Footnote Text Char Char Char Char Char,Footnote Text Char Char Char Char,Nota a pie/Bibliog,Footnote Text Char,Footnote reference,FA Fu,Footnote Text Char Char Char,Texto nota pie Car Car Car"/>
    <w:basedOn w:val="Normal"/>
    <w:link w:val="TextonotapieCar"/>
    <w:uiPriority w:val="99"/>
    <w:semiHidden/>
    <w:unhideWhenUsed/>
    <w:rsid w:val="00FF2F75"/>
    <w:pPr>
      <w:widowControl/>
      <w:suppressAutoHyphens w:val="0"/>
      <w:autoSpaceDN/>
      <w:textAlignment w:val="auto"/>
    </w:pPr>
    <w:rPr>
      <w:rFonts w:asciiTheme="minorHAnsi" w:eastAsiaTheme="minorHAnsi" w:hAnsiTheme="minorHAnsi" w:cstheme="minorBidi"/>
      <w:kern w:val="0"/>
      <w:sz w:val="20"/>
      <w:szCs w:val="20"/>
      <w:lang w:val="es-MX" w:eastAsia="en-US" w:bidi="ar-SA"/>
    </w:rPr>
  </w:style>
  <w:style w:type="character" w:customStyle="1" w:styleId="TextonotapieCar">
    <w:name w:val="Texto nota pie Car"/>
    <w:aliases w:val="Texto Car,nota Car,pie Car,Ref. Car,al Car,Car Car1,Car Car Car Car,Car Car Car1,Footnote Text Char Char Char Char Char Car,Footnote Text Char Char Char Char Car,Nota a pie/Bibliog Car,Footnote Text Char Car,Footnote reference Car"/>
    <w:basedOn w:val="Fuentedeprrafopredeter"/>
    <w:link w:val="Textonotapie"/>
    <w:uiPriority w:val="99"/>
    <w:semiHidden/>
    <w:rsid w:val="00FF2F75"/>
    <w:rPr>
      <w:sz w:val="20"/>
      <w:szCs w:val="20"/>
      <w:lang w:val="es-MX"/>
    </w:rPr>
  </w:style>
  <w:style w:type="character" w:styleId="Refdenotaalpie">
    <w:name w:val="footnote reference"/>
    <w:basedOn w:val="Fuentedeprrafopredeter"/>
    <w:uiPriority w:val="99"/>
    <w:semiHidden/>
    <w:unhideWhenUsed/>
    <w:rsid w:val="00FF2F75"/>
    <w:rPr>
      <w:vertAlign w:val="superscript"/>
    </w:rPr>
  </w:style>
  <w:style w:type="table" w:customStyle="1" w:styleId="Tabladelista4-nfasis41">
    <w:name w:val="Tabla de lista 4 - Énfasis 41"/>
    <w:basedOn w:val="Tablanormal"/>
    <w:uiPriority w:val="49"/>
    <w:rsid w:val="00FF2F75"/>
    <w:pPr>
      <w:spacing w:after="0" w:line="240" w:lineRule="auto"/>
    </w:pPr>
    <w:rPr>
      <w:lang w:val="es-P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cuadrcula6concolores-nfasis41">
    <w:name w:val="Tabla de cuadrícula 6 con colores - Énfasis 41"/>
    <w:basedOn w:val="Tablanormal"/>
    <w:uiPriority w:val="51"/>
    <w:rsid w:val="00FF2F75"/>
    <w:pPr>
      <w:spacing w:after="0" w:line="240" w:lineRule="auto"/>
    </w:pPr>
    <w:rPr>
      <w:color w:val="BF8F00" w:themeColor="accent4" w:themeShade="BF"/>
      <w:lang w:val="es-P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Mencinsinresolver1">
    <w:name w:val="Mención sin resolver1"/>
    <w:basedOn w:val="Fuentedeprrafopredeter"/>
    <w:uiPriority w:val="99"/>
    <w:semiHidden/>
    <w:unhideWhenUsed/>
    <w:rsid w:val="00FF2F75"/>
    <w:rPr>
      <w:color w:val="605E5C"/>
      <w:shd w:val="clear" w:color="auto" w:fill="E1DFDD"/>
    </w:rPr>
  </w:style>
  <w:style w:type="paragraph" w:customStyle="1" w:styleId="ley-1">
    <w:name w:val="ley-1"/>
    <w:basedOn w:val="Normal"/>
    <w:rsid w:val="00FF2F75"/>
    <w:pPr>
      <w:widowControl/>
      <w:suppressAutoHyphens w:val="0"/>
      <w:autoSpaceDN/>
      <w:spacing w:before="100" w:beforeAutospacing="1" w:after="100" w:afterAutospacing="1"/>
      <w:textAlignment w:val="auto"/>
    </w:pPr>
    <w:rPr>
      <w:rFonts w:eastAsia="Times New Roman" w:cs="Times New Roman"/>
      <w:kern w:val="0"/>
      <w:lang w:val="es-PE" w:eastAsia="es-PE" w:bidi="ar-SA"/>
    </w:rPr>
  </w:style>
  <w:style w:type="paragraph" w:styleId="Encabezado">
    <w:name w:val="header"/>
    <w:basedOn w:val="Normal"/>
    <w:link w:val="EncabezadoCar"/>
    <w:uiPriority w:val="99"/>
    <w:unhideWhenUsed/>
    <w:rsid w:val="00FF2F75"/>
    <w:pPr>
      <w:tabs>
        <w:tab w:val="center" w:pos="4419"/>
        <w:tab w:val="right" w:pos="8838"/>
      </w:tabs>
    </w:pPr>
    <w:rPr>
      <w:szCs w:val="21"/>
    </w:rPr>
  </w:style>
  <w:style w:type="character" w:customStyle="1" w:styleId="EncabezadoCar">
    <w:name w:val="Encabezado Car"/>
    <w:basedOn w:val="Fuentedeprrafopredeter"/>
    <w:link w:val="Encabezado"/>
    <w:uiPriority w:val="99"/>
    <w:rsid w:val="00FF2F75"/>
    <w:rPr>
      <w:rFonts w:ascii="Times New Roman" w:eastAsia="Lucida Sans Unicode" w:hAnsi="Times New Roman" w:cs="Mangal"/>
      <w:kern w:val="3"/>
      <w:sz w:val="24"/>
      <w:szCs w:val="21"/>
      <w:lang w:val="es-ES" w:eastAsia="zh-CN" w:bidi="hi-IN"/>
    </w:rPr>
  </w:style>
  <w:style w:type="paragraph" w:styleId="Piedepgina">
    <w:name w:val="footer"/>
    <w:basedOn w:val="Normal"/>
    <w:link w:val="PiedepginaCar"/>
    <w:uiPriority w:val="99"/>
    <w:unhideWhenUsed/>
    <w:rsid w:val="00FF2F75"/>
    <w:pPr>
      <w:tabs>
        <w:tab w:val="center" w:pos="4419"/>
        <w:tab w:val="right" w:pos="8838"/>
      </w:tabs>
    </w:pPr>
    <w:rPr>
      <w:szCs w:val="21"/>
    </w:rPr>
  </w:style>
  <w:style w:type="character" w:customStyle="1" w:styleId="PiedepginaCar">
    <w:name w:val="Pie de página Car"/>
    <w:basedOn w:val="Fuentedeprrafopredeter"/>
    <w:link w:val="Piedepgina"/>
    <w:uiPriority w:val="99"/>
    <w:rsid w:val="00FF2F75"/>
    <w:rPr>
      <w:rFonts w:ascii="Times New Roman" w:eastAsia="Lucida Sans Unicode" w:hAnsi="Times New Roman" w:cs="Mangal"/>
      <w:kern w:val="3"/>
      <w:sz w:val="24"/>
      <w:szCs w:val="21"/>
      <w:lang w:val="es-ES" w:eastAsia="zh-CN" w:bidi="hi-IN"/>
    </w:rPr>
  </w:style>
  <w:style w:type="character" w:styleId="Refdecomentario">
    <w:name w:val="annotation reference"/>
    <w:basedOn w:val="Fuentedeprrafopredeter"/>
    <w:uiPriority w:val="99"/>
    <w:semiHidden/>
    <w:unhideWhenUsed/>
    <w:rsid w:val="00FF2F75"/>
    <w:rPr>
      <w:sz w:val="16"/>
      <w:szCs w:val="16"/>
    </w:rPr>
  </w:style>
  <w:style w:type="paragraph" w:styleId="Textocomentario">
    <w:name w:val="annotation text"/>
    <w:basedOn w:val="Normal"/>
    <w:link w:val="TextocomentarioCar"/>
    <w:uiPriority w:val="99"/>
    <w:semiHidden/>
    <w:unhideWhenUsed/>
    <w:rsid w:val="00FF2F75"/>
    <w:rPr>
      <w:sz w:val="20"/>
      <w:szCs w:val="18"/>
    </w:rPr>
  </w:style>
  <w:style w:type="character" w:customStyle="1" w:styleId="TextocomentarioCar">
    <w:name w:val="Texto comentario Car"/>
    <w:basedOn w:val="Fuentedeprrafopredeter"/>
    <w:link w:val="Textocomentario"/>
    <w:uiPriority w:val="99"/>
    <w:semiHidden/>
    <w:rsid w:val="00FF2F75"/>
    <w:rPr>
      <w:rFonts w:ascii="Times New Roman" w:eastAsia="Lucida Sans Unicode" w:hAnsi="Times New Roman" w:cs="Mangal"/>
      <w:kern w:val="3"/>
      <w:sz w:val="20"/>
      <w:szCs w:val="18"/>
      <w:lang w:val="es-ES" w:eastAsia="zh-CN" w:bidi="hi-IN"/>
    </w:rPr>
  </w:style>
  <w:style w:type="paragraph" w:styleId="Asuntodelcomentario">
    <w:name w:val="annotation subject"/>
    <w:basedOn w:val="Textocomentario"/>
    <w:next w:val="Textocomentario"/>
    <w:link w:val="AsuntodelcomentarioCar"/>
    <w:uiPriority w:val="99"/>
    <w:semiHidden/>
    <w:unhideWhenUsed/>
    <w:rsid w:val="00FF2F75"/>
    <w:rPr>
      <w:b/>
      <w:bCs/>
    </w:rPr>
  </w:style>
  <w:style w:type="character" w:customStyle="1" w:styleId="AsuntodelcomentarioCar">
    <w:name w:val="Asunto del comentario Car"/>
    <w:basedOn w:val="TextocomentarioCar"/>
    <w:link w:val="Asuntodelcomentario"/>
    <w:uiPriority w:val="99"/>
    <w:semiHidden/>
    <w:rsid w:val="00FF2F75"/>
    <w:rPr>
      <w:rFonts w:ascii="Times New Roman" w:eastAsia="Lucida Sans Unicode" w:hAnsi="Times New Roman" w:cs="Mangal"/>
      <w:b/>
      <w:bCs/>
      <w:kern w:val="3"/>
      <w:sz w:val="20"/>
      <w:szCs w:val="18"/>
      <w:lang w:val="es-ES" w:eastAsia="zh-CN" w:bidi="hi-IN"/>
    </w:rPr>
  </w:style>
  <w:style w:type="paragraph" w:styleId="Textodeglobo">
    <w:name w:val="Balloon Text"/>
    <w:basedOn w:val="Normal"/>
    <w:link w:val="TextodegloboCar"/>
    <w:uiPriority w:val="99"/>
    <w:semiHidden/>
    <w:unhideWhenUsed/>
    <w:rsid w:val="00FF2F75"/>
    <w:rPr>
      <w:rFonts w:ascii="Segoe UI" w:hAnsi="Segoe UI"/>
      <w:sz w:val="18"/>
      <w:szCs w:val="16"/>
    </w:rPr>
  </w:style>
  <w:style w:type="character" w:customStyle="1" w:styleId="TextodegloboCar">
    <w:name w:val="Texto de globo Car"/>
    <w:basedOn w:val="Fuentedeprrafopredeter"/>
    <w:link w:val="Textodeglobo"/>
    <w:uiPriority w:val="99"/>
    <w:semiHidden/>
    <w:rsid w:val="00FF2F75"/>
    <w:rPr>
      <w:rFonts w:ascii="Segoe UI" w:eastAsia="Lucida Sans Unicode" w:hAnsi="Segoe UI" w:cs="Mangal"/>
      <w:kern w:val="3"/>
      <w:sz w:val="18"/>
      <w:szCs w:val="16"/>
      <w:lang w:val="es-ES" w:eastAsia="zh-CN" w:bidi="hi-IN"/>
    </w:rPr>
  </w:style>
  <w:style w:type="paragraph" w:styleId="TtuloTDC">
    <w:name w:val="TOC Heading"/>
    <w:basedOn w:val="Ttulo1"/>
    <w:next w:val="Normal"/>
    <w:uiPriority w:val="39"/>
    <w:unhideWhenUsed/>
    <w:qFormat/>
    <w:rsid w:val="00B61632"/>
    <w:pPr>
      <w:keepNext/>
      <w:keepLines/>
      <w:spacing w:before="240" w:after="0" w:line="259" w:lineRule="auto"/>
      <w:contextualSpacing w:val="0"/>
      <w:jc w:val="left"/>
      <w:outlineLvl w:val="9"/>
    </w:pPr>
    <w:rPr>
      <w:rFonts w:asciiTheme="majorHAnsi" w:eastAsiaTheme="majorEastAsia" w:hAnsiTheme="majorHAnsi" w:cstheme="majorBidi"/>
      <w:b w:val="0"/>
      <w:color w:val="2F5496" w:themeColor="accent1" w:themeShade="BF"/>
      <w:sz w:val="32"/>
      <w:szCs w:val="32"/>
      <w:lang w:val="es-PE" w:eastAsia="es-PE"/>
    </w:rPr>
  </w:style>
  <w:style w:type="table" w:styleId="Tablaconcuadrcula">
    <w:name w:val="Table Grid"/>
    <w:basedOn w:val="Tablanormal"/>
    <w:uiPriority w:val="39"/>
    <w:rsid w:val="0076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4">
    <w:name w:val="toc 4"/>
    <w:basedOn w:val="Normal"/>
    <w:next w:val="Normal"/>
    <w:autoRedefine/>
    <w:uiPriority w:val="39"/>
    <w:unhideWhenUsed/>
    <w:rsid w:val="00DB399F"/>
    <w:pPr>
      <w:widowControl/>
      <w:suppressAutoHyphens w:val="0"/>
      <w:autoSpaceDN/>
      <w:spacing w:after="100" w:line="259" w:lineRule="auto"/>
      <w:ind w:left="660"/>
      <w:textAlignment w:val="auto"/>
    </w:pPr>
    <w:rPr>
      <w:rFonts w:asciiTheme="minorHAnsi" w:eastAsiaTheme="minorEastAsia" w:hAnsiTheme="minorHAnsi" w:cstheme="minorBidi"/>
      <w:kern w:val="0"/>
      <w:sz w:val="22"/>
      <w:szCs w:val="22"/>
      <w:lang w:val="es-PE" w:eastAsia="es-PE" w:bidi="ar-SA"/>
    </w:rPr>
  </w:style>
  <w:style w:type="paragraph" w:styleId="TDC5">
    <w:name w:val="toc 5"/>
    <w:basedOn w:val="Normal"/>
    <w:next w:val="Normal"/>
    <w:autoRedefine/>
    <w:uiPriority w:val="39"/>
    <w:unhideWhenUsed/>
    <w:rsid w:val="00DB399F"/>
    <w:pPr>
      <w:widowControl/>
      <w:suppressAutoHyphens w:val="0"/>
      <w:autoSpaceDN/>
      <w:spacing w:after="100" w:line="259" w:lineRule="auto"/>
      <w:ind w:left="880"/>
      <w:textAlignment w:val="auto"/>
    </w:pPr>
    <w:rPr>
      <w:rFonts w:asciiTheme="minorHAnsi" w:eastAsiaTheme="minorEastAsia" w:hAnsiTheme="minorHAnsi" w:cstheme="minorBidi"/>
      <w:kern w:val="0"/>
      <w:sz w:val="22"/>
      <w:szCs w:val="22"/>
      <w:lang w:val="es-PE" w:eastAsia="es-PE" w:bidi="ar-SA"/>
    </w:rPr>
  </w:style>
  <w:style w:type="paragraph" w:styleId="TDC6">
    <w:name w:val="toc 6"/>
    <w:basedOn w:val="Normal"/>
    <w:next w:val="Normal"/>
    <w:autoRedefine/>
    <w:uiPriority w:val="39"/>
    <w:unhideWhenUsed/>
    <w:rsid w:val="00DB399F"/>
    <w:pPr>
      <w:widowControl/>
      <w:suppressAutoHyphens w:val="0"/>
      <w:autoSpaceDN/>
      <w:spacing w:after="100" w:line="259" w:lineRule="auto"/>
      <w:ind w:left="1100"/>
      <w:textAlignment w:val="auto"/>
    </w:pPr>
    <w:rPr>
      <w:rFonts w:asciiTheme="minorHAnsi" w:eastAsiaTheme="minorEastAsia" w:hAnsiTheme="minorHAnsi" w:cstheme="minorBidi"/>
      <w:kern w:val="0"/>
      <w:sz w:val="22"/>
      <w:szCs w:val="22"/>
      <w:lang w:val="es-PE" w:eastAsia="es-PE" w:bidi="ar-SA"/>
    </w:rPr>
  </w:style>
  <w:style w:type="paragraph" w:styleId="TDC7">
    <w:name w:val="toc 7"/>
    <w:basedOn w:val="Normal"/>
    <w:next w:val="Normal"/>
    <w:autoRedefine/>
    <w:uiPriority w:val="39"/>
    <w:unhideWhenUsed/>
    <w:rsid w:val="00DB399F"/>
    <w:pPr>
      <w:widowControl/>
      <w:suppressAutoHyphens w:val="0"/>
      <w:autoSpaceDN/>
      <w:spacing w:after="100" w:line="259" w:lineRule="auto"/>
      <w:ind w:left="1320"/>
      <w:textAlignment w:val="auto"/>
    </w:pPr>
    <w:rPr>
      <w:rFonts w:asciiTheme="minorHAnsi" w:eastAsiaTheme="minorEastAsia" w:hAnsiTheme="minorHAnsi" w:cstheme="minorBidi"/>
      <w:kern w:val="0"/>
      <w:sz w:val="22"/>
      <w:szCs w:val="22"/>
      <w:lang w:val="es-PE" w:eastAsia="es-PE" w:bidi="ar-SA"/>
    </w:rPr>
  </w:style>
  <w:style w:type="paragraph" w:styleId="TDC8">
    <w:name w:val="toc 8"/>
    <w:basedOn w:val="Normal"/>
    <w:next w:val="Normal"/>
    <w:autoRedefine/>
    <w:uiPriority w:val="39"/>
    <w:unhideWhenUsed/>
    <w:rsid w:val="00DB399F"/>
    <w:pPr>
      <w:widowControl/>
      <w:suppressAutoHyphens w:val="0"/>
      <w:autoSpaceDN/>
      <w:spacing w:after="100" w:line="259" w:lineRule="auto"/>
      <w:ind w:left="1540"/>
      <w:textAlignment w:val="auto"/>
    </w:pPr>
    <w:rPr>
      <w:rFonts w:asciiTheme="minorHAnsi" w:eastAsiaTheme="minorEastAsia" w:hAnsiTheme="minorHAnsi" w:cstheme="minorBidi"/>
      <w:kern w:val="0"/>
      <w:sz w:val="22"/>
      <w:szCs w:val="22"/>
      <w:lang w:val="es-PE" w:eastAsia="es-PE" w:bidi="ar-SA"/>
    </w:rPr>
  </w:style>
  <w:style w:type="paragraph" w:styleId="TDC9">
    <w:name w:val="toc 9"/>
    <w:basedOn w:val="Normal"/>
    <w:next w:val="Normal"/>
    <w:autoRedefine/>
    <w:uiPriority w:val="39"/>
    <w:unhideWhenUsed/>
    <w:rsid w:val="00DB399F"/>
    <w:pPr>
      <w:widowControl/>
      <w:suppressAutoHyphens w:val="0"/>
      <w:autoSpaceDN/>
      <w:spacing w:after="100" w:line="259" w:lineRule="auto"/>
      <w:ind w:left="1760"/>
      <w:textAlignment w:val="auto"/>
    </w:pPr>
    <w:rPr>
      <w:rFonts w:asciiTheme="minorHAnsi" w:eastAsiaTheme="minorEastAsia" w:hAnsiTheme="minorHAnsi" w:cstheme="minorBidi"/>
      <w:kern w:val="0"/>
      <w:sz w:val="22"/>
      <w:szCs w:val="22"/>
      <w:lang w:val="es-PE" w:eastAsia="es-PE" w:bidi="ar-SA"/>
    </w:rPr>
  </w:style>
  <w:style w:type="character" w:customStyle="1" w:styleId="Mencinsinresolver2">
    <w:name w:val="Mención sin resolver2"/>
    <w:basedOn w:val="Fuentedeprrafopredeter"/>
    <w:uiPriority w:val="99"/>
    <w:semiHidden/>
    <w:unhideWhenUsed/>
    <w:rsid w:val="00DB3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space.ups.edu.ec/handle/123456789/42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4B594-2344-4E6D-BD0B-569C8771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10857</Words>
  <Characters>59716</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YANET</dc:creator>
  <cp:keywords/>
  <dc:description/>
  <cp:lastModifiedBy>Jhostin Rodriguez Aldave</cp:lastModifiedBy>
  <cp:revision>2</cp:revision>
  <dcterms:created xsi:type="dcterms:W3CDTF">2021-10-27T00:02:00Z</dcterms:created>
  <dcterms:modified xsi:type="dcterms:W3CDTF">2021-10-27T00:02:00Z</dcterms:modified>
</cp:coreProperties>
</file>