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8A5DA" w14:textId="6FD73928" w:rsidR="009408B8" w:rsidRPr="006644C7" w:rsidRDefault="009408B8" w:rsidP="000C78C3">
      <w:pPr>
        <w:spacing w:line="480" w:lineRule="auto"/>
        <w:rPr>
          <w:rFonts w:ascii="Times New Roman" w:hAnsi="Times New Roman" w:cs="Times New Roman"/>
          <w:b/>
          <w:sz w:val="28"/>
        </w:rPr>
      </w:pPr>
      <w:r w:rsidRPr="006644C7">
        <w:rPr>
          <w:rFonts w:ascii="Times New Roman" w:hAnsi="Times New Roman" w:cs="Times New Roman"/>
          <w:b/>
          <w:sz w:val="28"/>
        </w:rPr>
        <w:t>UNIVERSIDAD PRIVADA ANTONIO GUILLERMO URRELO</w:t>
      </w:r>
    </w:p>
    <w:p w14:paraId="20BF7224" w14:textId="77777777" w:rsidR="009408B8" w:rsidRPr="006644C7" w:rsidRDefault="009408B8" w:rsidP="009408B8">
      <w:pPr>
        <w:spacing w:line="480" w:lineRule="auto"/>
        <w:jc w:val="center"/>
        <w:rPr>
          <w:rFonts w:ascii="Times New Roman" w:hAnsi="Times New Roman" w:cs="Times New Roman"/>
          <w:sz w:val="24"/>
        </w:rPr>
      </w:pPr>
      <w:r w:rsidRPr="006644C7">
        <w:rPr>
          <w:noProof/>
          <w:lang w:eastAsia="es-PE"/>
        </w:rPr>
        <w:drawing>
          <wp:inline distT="0" distB="0" distL="0" distR="0" wp14:anchorId="00DCE703" wp14:editId="359701C2">
            <wp:extent cx="1400577" cy="1143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9754" cy="1150489"/>
                    </a:xfrm>
                    <a:prstGeom prst="rect">
                      <a:avLst/>
                    </a:prstGeom>
                  </pic:spPr>
                </pic:pic>
              </a:graphicData>
            </a:graphic>
          </wp:inline>
        </w:drawing>
      </w:r>
    </w:p>
    <w:p w14:paraId="6B8A8FAA" w14:textId="77777777" w:rsidR="009408B8" w:rsidRPr="006644C7" w:rsidRDefault="009408B8" w:rsidP="009408B8">
      <w:pPr>
        <w:spacing w:line="480" w:lineRule="auto"/>
        <w:jc w:val="center"/>
        <w:rPr>
          <w:rFonts w:ascii="Times New Roman" w:hAnsi="Times New Roman" w:cs="Times New Roman"/>
          <w:b/>
          <w:sz w:val="24"/>
        </w:rPr>
      </w:pPr>
      <w:r w:rsidRPr="006644C7">
        <w:rPr>
          <w:rFonts w:ascii="Times New Roman" w:hAnsi="Times New Roman" w:cs="Times New Roman"/>
          <w:b/>
          <w:sz w:val="24"/>
        </w:rPr>
        <w:t>Facultad de Ciencias Empresariales y Administrativas</w:t>
      </w:r>
    </w:p>
    <w:p w14:paraId="3DB65CA0" w14:textId="77777777" w:rsidR="009408B8" w:rsidRPr="006644C7" w:rsidRDefault="009408B8" w:rsidP="009408B8">
      <w:pPr>
        <w:spacing w:line="480" w:lineRule="auto"/>
        <w:jc w:val="center"/>
        <w:rPr>
          <w:rFonts w:ascii="Times New Roman" w:hAnsi="Times New Roman" w:cs="Times New Roman"/>
          <w:b/>
          <w:sz w:val="24"/>
        </w:rPr>
      </w:pPr>
      <w:r w:rsidRPr="006644C7">
        <w:rPr>
          <w:rFonts w:ascii="Times New Roman" w:hAnsi="Times New Roman" w:cs="Times New Roman"/>
          <w:b/>
          <w:sz w:val="24"/>
        </w:rPr>
        <w:t>Carrera Profesional de Contabilidad y Finanzas</w:t>
      </w:r>
    </w:p>
    <w:p w14:paraId="180C474F" w14:textId="77777777" w:rsidR="009408B8" w:rsidRPr="006644C7" w:rsidRDefault="009408B8" w:rsidP="009408B8">
      <w:pPr>
        <w:spacing w:line="480" w:lineRule="auto"/>
        <w:jc w:val="center"/>
        <w:rPr>
          <w:rFonts w:ascii="Times New Roman" w:hAnsi="Times New Roman" w:cs="Times New Roman"/>
          <w:sz w:val="24"/>
        </w:rPr>
      </w:pPr>
    </w:p>
    <w:p w14:paraId="2A186BBB" w14:textId="2DD03C74" w:rsidR="0053290A" w:rsidRPr="006644C7" w:rsidRDefault="006D10AD" w:rsidP="009408B8">
      <w:pPr>
        <w:spacing w:line="480" w:lineRule="auto"/>
        <w:jc w:val="center"/>
        <w:rPr>
          <w:rFonts w:ascii="Times New Roman" w:hAnsi="Times New Roman" w:cs="Times New Roman"/>
          <w:b/>
          <w:sz w:val="24"/>
        </w:rPr>
      </w:pPr>
      <w:bookmarkStart w:id="0" w:name="_Hlk34491770"/>
      <w:r w:rsidRPr="006644C7">
        <w:rPr>
          <w:rFonts w:ascii="Times New Roman" w:hAnsi="Times New Roman" w:cs="Times New Roman"/>
          <w:b/>
          <w:sz w:val="24"/>
        </w:rPr>
        <w:t>SISTEMA DE</w:t>
      </w:r>
      <w:r w:rsidR="001137E8" w:rsidRPr="006644C7">
        <w:rPr>
          <w:rFonts w:ascii="Times New Roman" w:hAnsi="Times New Roman" w:cs="Times New Roman"/>
          <w:b/>
          <w:sz w:val="24"/>
        </w:rPr>
        <w:t xml:space="preserve"> DETRACCIONES Y L</w:t>
      </w:r>
      <w:r w:rsidR="005E29BE" w:rsidRPr="006644C7">
        <w:rPr>
          <w:rFonts w:ascii="Times New Roman" w:hAnsi="Times New Roman" w:cs="Times New Roman"/>
          <w:b/>
          <w:sz w:val="24"/>
        </w:rPr>
        <w:t xml:space="preserve">IQUIDEZ </w:t>
      </w:r>
      <w:r w:rsidRPr="006644C7">
        <w:rPr>
          <w:rFonts w:ascii="Times New Roman" w:hAnsi="Times New Roman" w:cs="Times New Roman"/>
          <w:b/>
          <w:sz w:val="24"/>
        </w:rPr>
        <w:t>DE LA</w:t>
      </w:r>
      <w:r w:rsidR="00390C2F" w:rsidRPr="006644C7">
        <w:rPr>
          <w:rFonts w:ascii="Times New Roman" w:hAnsi="Times New Roman" w:cs="Times New Roman"/>
          <w:b/>
          <w:sz w:val="24"/>
        </w:rPr>
        <w:t xml:space="preserve"> </w:t>
      </w:r>
      <w:r w:rsidR="00566FB5" w:rsidRPr="006644C7">
        <w:rPr>
          <w:rFonts w:ascii="Times New Roman" w:hAnsi="Times New Roman" w:cs="Times New Roman"/>
          <w:b/>
          <w:sz w:val="24"/>
        </w:rPr>
        <w:t>EMPRESA CORPORACION</w:t>
      </w:r>
      <w:r w:rsidR="005E29BE" w:rsidRPr="006644C7">
        <w:rPr>
          <w:rFonts w:ascii="Times New Roman" w:hAnsi="Times New Roman" w:cs="Times New Roman"/>
          <w:b/>
          <w:sz w:val="24"/>
        </w:rPr>
        <w:t xml:space="preserve"> DREYFER SERVICIOS GENERALES S.R.L </w:t>
      </w:r>
      <w:r w:rsidR="00173CDA" w:rsidRPr="006644C7">
        <w:rPr>
          <w:rFonts w:ascii="Times New Roman" w:hAnsi="Times New Roman" w:cs="Times New Roman"/>
          <w:b/>
          <w:sz w:val="24"/>
        </w:rPr>
        <w:t xml:space="preserve">CAJAMARCA </w:t>
      </w:r>
      <w:r w:rsidR="005E29BE" w:rsidRPr="006644C7">
        <w:rPr>
          <w:rFonts w:ascii="Times New Roman" w:hAnsi="Times New Roman" w:cs="Times New Roman"/>
          <w:b/>
          <w:sz w:val="24"/>
        </w:rPr>
        <w:t>2019</w:t>
      </w:r>
    </w:p>
    <w:p w14:paraId="28AC0536" w14:textId="77777777" w:rsidR="00337C1C" w:rsidRPr="006644C7" w:rsidRDefault="00337C1C" w:rsidP="009408B8">
      <w:pPr>
        <w:spacing w:line="480" w:lineRule="auto"/>
        <w:jc w:val="center"/>
        <w:rPr>
          <w:rFonts w:ascii="Times New Roman" w:hAnsi="Times New Roman" w:cs="Times New Roman"/>
          <w:sz w:val="24"/>
        </w:rPr>
      </w:pPr>
    </w:p>
    <w:bookmarkEnd w:id="0"/>
    <w:p w14:paraId="5C035A83" w14:textId="28D4C763" w:rsidR="00390C2F" w:rsidRPr="006644C7" w:rsidRDefault="00D97493" w:rsidP="00537BB2">
      <w:pPr>
        <w:spacing w:line="480" w:lineRule="auto"/>
        <w:jc w:val="center"/>
        <w:rPr>
          <w:rFonts w:ascii="Times New Roman" w:hAnsi="Times New Roman" w:cs="Times New Roman"/>
          <w:b/>
          <w:sz w:val="24"/>
        </w:rPr>
      </w:pPr>
      <w:r w:rsidRPr="006644C7">
        <w:rPr>
          <w:rFonts w:ascii="Times New Roman" w:hAnsi="Times New Roman" w:cs="Times New Roman"/>
          <w:b/>
          <w:sz w:val="24"/>
        </w:rPr>
        <w:t xml:space="preserve">Bach. </w:t>
      </w:r>
      <w:r w:rsidR="00537BB2" w:rsidRPr="006644C7">
        <w:rPr>
          <w:rFonts w:ascii="Times New Roman" w:hAnsi="Times New Roman" w:cs="Times New Roman"/>
          <w:b/>
          <w:sz w:val="24"/>
        </w:rPr>
        <w:t xml:space="preserve">Lilian Esther Gonzales Briones </w:t>
      </w:r>
    </w:p>
    <w:p w14:paraId="07B42D95" w14:textId="5BD3BF3D" w:rsidR="00390C2F" w:rsidRPr="006644C7" w:rsidRDefault="00390C2F" w:rsidP="00390C2F">
      <w:pPr>
        <w:spacing w:line="480" w:lineRule="auto"/>
        <w:rPr>
          <w:rFonts w:ascii="Times New Roman" w:hAnsi="Times New Roman" w:cs="Times New Roman"/>
          <w:b/>
          <w:sz w:val="24"/>
        </w:rPr>
      </w:pPr>
      <w:r w:rsidRPr="006644C7">
        <w:rPr>
          <w:rFonts w:ascii="Times New Roman" w:hAnsi="Times New Roman" w:cs="Times New Roman"/>
          <w:b/>
          <w:sz w:val="24"/>
        </w:rPr>
        <w:t xml:space="preserve">                             </w:t>
      </w:r>
      <w:r w:rsidR="00537BB2" w:rsidRPr="006644C7">
        <w:rPr>
          <w:rFonts w:ascii="Times New Roman" w:hAnsi="Times New Roman" w:cs="Times New Roman"/>
          <w:b/>
          <w:sz w:val="24"/>
        </w:rPr>
        <w:t xml:space="preserve">     </w:t>
      </w:r>
      <w:r w:rsidRPr="006644C7">
        <w:rPr>
          <w:rFonts w:ascii="Times New Roman" w:hAnsi="Times New Roman" w:cs="Times New Roman"/>
          <w:b/>
          <w:sz w:val="24"/>
        </w:rPr>
        <w:t xml:space="preserve">Bach. </w:t>
      </w:r>
      <w:r w:rsidR="00537BB2" w:rsidRPr="006644C7">
        <w:rPr>
          <w:rFonts w:ascii="Times New Roman" w:hAnsi="Times New Roman" w:cs="Times New Roman"/>
          <w:b/>
          <w:sz w:val="24"/>
        </w:rPr>
        <w:t>Socorro Giovanna Pachamango Portal</w:t>
      </w:r>
    </w:p>
    <w:p w14:paraId="796291EF" w14:textId="77777777" w:rsidR="00337C1C" w:rsidRPr="006644C7" w:rsidRDefault="00337C1C" w:rsidP="00390C2F">
      <w:pPr>
        <w:spacing w:line="480" w:lineRule="auto"/>
        <w:rPr>
          <w:rFonts w:ascii="Times New Roman" w:hAnsi="Times New Roman" w:cs="Times New Roman"/>
          <w:b/>
          <w:sz w:val="24"/>
        </w:rPr>
      </w:pPr>
    </w:p>
    <w:p w14:paraId="64A6424C" w14:textId="0CE26A79" w:rsidR="00337C1C" w:rsidRPr="006644C7" w:rsidRDefault="00337C1C" w:rsidP="00337C1C">
      <w:pPr>
        <w:spacing w:line="360" w:lineRule="auto"/>
        <w:jc w:val="center"/>
        <w:rPr>
          <w:rFonts w:ascii="Times New Roman" w:hAnsi="Times New Roman" w:cs="Times New Roman"/>
          <w:b/>
          <w:sz w:val="24"/>
        </w:rPr>
      </w:pPr>
      <w:r w:rsidRPr="006644C7">
        <w:rPr>
          <w:rFonts w:ascii="Times New Roman" w:hAnsi="Times New Roman" w:cs="Times New Roman"/>
          <w:b/>
          <w:sz w:val="24"/>
        </w:rPr>
        <w:t xml:space="preserve">Asesor: </w:t>
      </w:r>
    </w:p>
    <w:p w14:paraId="4F754206" w14:textId="11931908" w:rsidR="009408B8" w:rsidRPr="006644C7" w:rsidRDefault="00337C1C" w:rsidP="009408B8">
      <w:pPr>
        <w:spacing w:line="480" w:lineRule="auto"/>
        <w:jc w:val="center"/>
        <w:rPr>
          <w:rFonts w:ascii="Times New Roman" w:hAnsi="Times New Roman" w:cs="Times New Roman"/>
          <w:b/>
          <w:sz w:val="24"/>
        </w:rPr>
      </w:pPr>
      <w:r w:rsidRPr="006644C7">
        <w:rPr>
          <w:rFonts w:ascii="Times New Roman" w:hAnsi="Times New Roman" w:cs="Times New Roman"/>
          <w:b/>
          <w:sz w:val="24"/>
        </w:rPr>
        <w:t>Mg. Daniel Seclén Contreras</w:t>
      </w:r>
    </w:p>
    <w:p w14:paraId="5DC04636" w14:textId="34526BAC" w:rsidR="00337C1C" w:rsidRPr="006644C7" w:rsidRDefault="00337C1C" w:rsidP="00337C1C">
      <w:pPr>
        <w:spacing w:line="480" w:lineRule="auto"/>
        <w:rPr>
          <w:rFonts w:ascii="Times New Roman" w:hAnsi="Times New Roman" w:cs="Times New Roman"/>
          <w:b/>
          <w:sz w:val="24"/>
        </w:rPr>
      </w:pPr>
    </w:p>
    <w:p w14:paraId="58F96818" w14:textId="77777777" w:rsidR="00337C1C" w:rsidRPr="006644C7" w:rsidRDefault="00337C1C" w:rsidP="009408B8">
      <w:pPr>
        <w:spacing w:line="480" w:lineRule="auto"/>
        <w:jc w:val="center"/>
        <w:rPr>
          <w:rFonts w:ascii="Times New Roman" w:hAnsi="Times New Roman" w:cs="Times New Roman"/>
          <w:b/>
          <w:sz w:val="24"/>
        </w:rPr>
      </w:pPr>
    </w:p>
    <w:p w14:paraId="3E799029" w14:textId="77777777" w:rsidR="00337C1C" w:rsidRPr="006644C7" w:rsidRDefault="009408B8" w:rsidP="00337C1C">
      <w:pPr>
        <w:spacing w:line="480" w:lineRule="auto"/>
        <w:jc w:val="center"/>
        <w:rPr>
          <w:rFonts w:ascii="Times New Roman" w:hAnsi="Times New Roman" w:cs="Times New Roman"/>
          <w:b/>
          <w:color w:val="000000" w:themeColor="text1"/>
          <w:sz w:val="24"/>
        </w:rPr>
      </w:pPr>
      <w:r w:rsidRPr="006644C7">
        <w:rPr>
          <w:rFonts w:ascii="Times New Roman" w:hAnsi="Times New Roman" w:cs="Times New Roman"/>
          <w:b/>
          <w:sz w:val="24"/>
        </w:rPr>
        <w:t>Cajamarca – Perú</w:t>
      </w:r>
      <w:r w:rsidR="00947224" w:rsidRPr="006644C7">
        <w:rPr>
          <w:rFonts w:ascii="Times New Roman" w:hAnsi="Times New Roman" w:cs="Times New Roman"/>
          <w:b/>
          <w:color w:val="000000" w:themeColor="text1"/>
          <w:sz w:val="24"/>
        </w:rPr>
        <w:t xml:space="preserve"> </w:t>
      </w:r>
    </w:p>
    <w:p w14:paraId="2AB6563E" w14:textId="5D8B278F" w:rsidR="00B121DE" w:rsidRPr="006644C7" w:rsidRDefault="00390C2F" w:rsidP="00337C1C">
      <w:pPr>
        <w:spacing w:line="480" w:lineRule="auto"/>
        <w:jc w:val="center"/>
        <w:rPr>
          <w:rFonts w:ascii="Times New Roman" w:hAnsi="Times New Roman" w:cs="Times New Roman"/>
          <w:b/>
          <w:sz w:val="24"/>
        </w:rPr>
      </w:pPr>
      <w:r w:rsidRPr="006644C7">
        <w:rPr>
          <w:rFonts w:ascii="Times New Roman" w:hAnsi="Times New Roman" w:cs="Times New Roman"/>
          <w:b/>
          <w:color w:val="000000" w:themeColor="text1"/>
          <w:sz w:val="24"/>
        </w:rPr>
        <w:t>2020</w:t>
      </w:r>
    </w:p>
    <w:p w14:paraId="1E6C18E9" w14:textId="77777777" w:rsidR="00537BB2" w:rsidRPr="006644C7" w:rsidRDefault="00537BB2" w:rsidP="00537BB2">
      <w:pPr>
        <w:pStyle w:val="Prrafodelista"/>
        <w:spacing w:line="360" w:lineRule="auto"/>
        <w:ind w:left="0"/>
        <w:jc w:val="center"/>
        <w:rPr>
          <w:rFonts w:ascii="Times New Roman" w:hAnsi="Times New Roman" w:cs="Times New Roman"/>
          <w:b/>
          <w:sz w:val="28"/>
        </w:rPr>
      </w:pPr>
      <w:r w:rsidRPr="006644C7">
        <w:rPr>
          <w:rFonts w:ascii="Times New Roman" w:hAnsi="Times New Roman" w:cs="Times New Roman"/>
          <w:b/>
          <w:sz w:val="28"/>
        </w:rPr>
        <w:lastRenderedPageBreak/>
        <w:t>UNIVERSIDAD PRIVADA ANTONIO GUILLERMO URRELO</w:t>
      </w:r>
    </w:p>
    <w:p w14:paraId="3404651B" w14:textId="77777777" w:rsidR="00537BB2" w:rsidRPr="006644C7" w:rsidRDefault="00537BB2" w:rsidP="00537BB2">
      <w:pPr>
        <w:pStyle w:val="Prrafodelista"/>
        <w:spacing w:line="360" w:lineRule="auto"/>
        <w:ind w:left="1080"/>
        <w:rPr>
          <w:rFonts w:ascii="Times New Roman" w:hAnsi="Times New Roman" w:cs="Times New Roman"/>
        </w:rPr>
      </w:pPr>
    </w:p>
    <w:p w14:paraId="27A79B12" w14:textId="77777777" w:rsidR="00537BB2" w:rsidRPr="006644C7" w:rsidRDefault="00537BB2" w:rsidP="00537BB2">
      <w:pPr>
        <w:spacing w:line="360" w:lineRule="auto"/>
        <w:ind w:left="720"/>
        <w:jc w:val="center"/>
        <w:rPr>
          <w:rFonts w:ascii="Times New Roman" w:hAnsi="Times New Roman" w:cs="Times New Roman"/>
          <w:b/>
          <w:sz w:val="24"/>
        </w:rPr>
      </w:pPr>
      <w:r w:rsidRPr="006644C7">
        <w:rPr>
          <w:noProof/>
          <w:lang w:eastAsia="es-PE"/>
        </w:rPr>
        <w:drawing>
          <wp:anchor distT="0" distB="0" distL="114300" distR="114300" simplePos="0" relativeHeight="251659264" behindDoc="0" locked="0" layoutInCell="1" allowOverlap="1" wp14:anchorId="322FA52C" wp14:editId="68E06226">
            <wp:simplePos x="0" y="0"/>
            <wp:positionH relativeFrom="margin">
              <wp:align>center</wp:align>
            </wp:positionH>
            <wp:positionV relativeFrom="paragraph">
              <wp:posOffset>10160</wp:posOffset>
            </wp:positionV>
            <wp:extent cx="1698172" cy="1352437"/>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98172" cy="1352437"/>
                    </a:xfrm>
                    <a:prstGeom prst="rect">
                      <a:avLst/>
                    </a:prstGeom>
                  </pic:spPr>
                </pic:pic>
              </a:graphicData>
            </a:graphic>
            <wp14:sizeRelH relativeFrom="page">
              <wp14:pctWidth>0</wp14:pctWidth>
            </wp14:sizeRelH>
            <wp14:sizeRelV relativeFrom="page">
              <wp14:pctHeight>0</wp14:pctHeight>
            </wp14:sizeRelV>
          </wp:anchor>
        </w:drawing>
      </w:r>
    </w:p>
    <w:p w14:paraId="63F4C858" w14:textId="77777777" w:rsidR="00537BB2" w:rsidRPr="006644C7" w:rsidRDefault="00537BB2" w:rsidP="00537BB2">
      <w:pPr>
        <w:spacing w:line="360" w:lineRule="auto"/>
        <w:jc w:val="center"/>
        <w:rPr>
          <w:rFonts w:ascii="Times New Roman" w:hAnsi="Times New Roman" w:cs="Times New Roman"/>
          <w:b/>
          <w:sz w:val="24"/>
        </w:rPr>
      </w:pPr>
    </w:p>
    <w:p w14:paraId="40B6CAC2" w14:textId="77777777" w:rsidR="00537BB2" w:rsidRPr="006644C7" w:rsidRDefault="00537BB2" w:rsidP="00537BB2">
      <w:pPr>
        <w:pStyle w:val="Prrafodelista"/>
        <w:spacing w:line="360" w:lineRule="auto"/>
        <w:ind w:left="1080"/>
        <w:rPr>
          <w:rFonts w:ascii="Times New Roman" w:hAnsi="Times New Roman" w:cs="Times New Roman"/>
          <w:b/>
          <w:sz w:val="24"/>
        </w:rPr>
      </w:pPr>
    </w:p>
    <w:p w14:paraId="3F8D58CE" w14:textId="77777777" w:rsidR="00537BB2" w:rsidRPr="006644C7" w:rsidRDefault="00537BB2" w:rsidP="00537BB2">
      <w:pPr>
        <w:spacing w:line="360" w:lineRule="auto"/>
        <w:jc w:val="center"/>
        <w:rPr>
          <w:rFonts w:ascii="Times New Roman" w:hAnsi="Times New Roman" w:cs="Times New Roman"/>
          <w:b/>
          <w:sz w:val="24"/>
        </w:rPr>
      </w:pPr>
    </w:p>
    <w:p w14:paraId="2C94B8FE" w14:textId="77777777" w:rsidR="00537BB2" w:rsidRPr="006644C7" w:rsidRDefault="00537BB2" w:rsidP="00537BB2">
      <w:pPr>
        <w:spacing w:line="360" w:lineRule="auto"/>
        <w:jc w:val="center"/>
        <w:rPr>
          <w:rFonts w:ascii="Times New Roman" w:hAnsi="Times New Roman" w:cs="Times New Roman"/>
          <w:b/>
          <w:sz w:val="24"/>
        </w:rPr>
      </w:pPr>
    </w:p>
    <w:p w14:paraId="6089C02A" w14:textId="77777777" w:rsidR="00537BB2" w:rsidRPr="006644C7" w:rsidRDefault="00537BB2" w:rsidP="00537BB2">
      <w:pPr>
        <w:pStyle w:val="Prrafodelista"/>
        <w:spacing w:line="360" w:lineRule="auto"/>
        <w:ind w:left="1080"/>
        <w:rPr>
          <w:rFonts w:ascii="Times New Roman" w:hAnsi="Times New Roman" w:cs="Times New Roman"/>
          <w:b/>
          <w:sz w:val="24"/>
        </w:rPr>
      </w:pPr>
    </w:p>
    <w:p w14:paraId="1F9DE792" w14:textId="77777777" w:rsidR="00537BB2" w:rsidRPr="006644C7" w:rsidRDefault="00537BB2" w:rsidP="00537BB2">
      <w:pPr>
        <w:pStyle w:val="Prrafodelista"/>
        <w:spacing w:line="360" w:lineRule="auto"/>
        <w:ind w:left="0"/>
        <w:jc w:val="center"/>
        <w:rPr>
          <w:rFonts w:ascii="Times New Roman" w:hAnsi="Times New Roman" w:cs="Times New Roman"/>
          <w:b/>
          <w:sz w:val="24"/>
        </w:rPr>
      </w:pPr>
      <w:r w:rsidRPr="006644C7">
        <w:rPr>
          <w:rFonts w:ascii="Times New Roman" w:hAnsi="Times New Roman" w:cs="Times New Roman"/>
          <w:b/>
          <w:sz w:val="24"/>
        </w:rPr>
        <w:t>Facultad de Ciencias Empresariales y Administrativas</w:t>
      </w:r>
    </w:p>
    <w:p w14:paraId="07C99D7D" w14:textId="77777777" w:rsidR="00537BB2" w:rsidRPr="006644C7" w:rsidRDefault="00537BB2" w:rsidP="00537BB2">
      <w:pPr>
        <w:pStyle w:val="Prrafodelista"/>
        <w:spacing w:line="360" w:lineRule="auto"/>
        <w:ind w:left="0"/>
        <w:jc w:val="center"/>
        <w:rPr>
          <w:rFonts w:ascii="Times New Roman" w:hAnsi="Times New Roman" w:cs="Times New Roman"/>
          <w:b/>
          <w:sz w:val="24"/>
        </w:rPr>
      </w:pPr>
      <w:r w:rsidRPr="006644C7">
        <w:rPr>
          <w:rFonts w:ascii="Times New Roman" w:hAnsi="Times New Roman" w:cs="Times New Roman"/>
          <w:b/>
          <w:sz w:val="24"/>
        </w:rPr>
        <w:t>Carrera Profesional de Contabilidad y Finanzas</w:t>
      </w:r>
    </w:p>
    <w:p w14:paraId="3BAF93C8" w14:textId="17B0D3D0" w:rsidR="00537BB2" w:rsidRPr="006644C7" w:rsidRDefault="00537BB2" w:rsidP="00537BB2">
      <w:pPr>
        <w:spacing w:line="480" w:lineRule="auto"/>
        <w:jc w:val="center"/>
        <w:rPr>
          <w:rFonts w:ascii="Times New Roman" w:hAnsi="Times New Roman" w:cs="Times New Roman"/>
          <w:b/>
          <w:sz w:val="24"/>
        </w:rPr>
      </w:pPr>
      <w:r w:rsidRPr="006644C7">
        <w:rPr>
          <w:rFonts w:ascii="Times New Roman" w:hAnsi="Times New Roman" w:cs="Times New Roman"/>
          <w:b/>
          <w:sz w:val="24"/>
        </w:rPr>
        <w:t>SISTEMA DE DETRACCIONES Y LIQUIDEZ DE LA EMPRESA CORPORACION DREYFER SERVICIOS GENERALES S.R.L CAJAMARCA 2019</w:t>
      </w:r>
    </w:p>
    <w:p w14:paraId="59C52A49" w14:textId="56DC775C" w:rsidR="00537BB2" w:rsidRPr="006644C7" w:rsidRDefault="00537BB2" w:rsidP="00537BB2">
      <w:pPr>
        <w:spacing w:line="360" w:lineRule="auto"/>
        <w:jc w:val="center"/>
        <w:rPr>
          <w:rFonts w:ascii="Times New Roman" w:hAnsi="Times New Roman" w:cs="Times New Roman"/>
          <w:b/>
          <w:sz w:val="24"/>
        </w:rPr>
      </w:pPr>
      <w:r w:rsidRPr="006644C7">
        <w:rPr>
          <w:rFonts w:ascii="Times New Roman" w:hAnsi="Times New Roman" w:cs="Times New Roman"/>
          <w:b/>
          <w:sz w:val="24"/>
        </w:rPr>
        <w:t xml:space="preserve">Tesis presentada en cumplimiento parcial de los requerimientos para optar </w:t>
      </w:r>
      <w:r w:rsidR="00E64FBB">
        <w:rPr>
          <w:rFonts w:ascii="Times New Roman" w:hAnsi="Times New Roman" w:cs="Times New Roman"/>
          <w:b/>
          <w:sz w:val="24"/>
        </w:rPr>
        <w:t xml:space="preserve">por el </w:t>
      </w:r>
      <w:r w:rsidRPr="006644C7">
        <w:rPr>
          <w:rFonts w:ascii="Times New Roman" w:hAnsi="Times New Roman" w:cs="Times New Roman"/>
          <w:b/>
          <w:sz w:val="24"/>
        </w:rPr>
        <w:t>Título Profesional de Contador Público</w:t>
      </w:r>
    </w:p>
    <w:p w14:paraId="7BF4090F" w14:textId="77777777" w:rsidR="00537BB2" w:rsidRPr="006644C7" w:rsidRDefault="00537BB2" w:rsidP="00537BB2">
      <w:pPr>
        <w:spacing w:line="360" w:lineRule="auto"/>
        <w:jc w:val="center"/>
        <w:rPr>
          <w:rFonts w:ascii="Times New Roman" w:hAnsi="Times New Roman" w:cs="Times New Roman"/>
          <w:b/>
          <w:sz w:val="24"/>
        </w:rPr>
      </w:pPr>
    </w:p>
    <w:p w14:paraId="5C0C7CC8" w14:textId="206288C8" w:rsidR="00537BB2" w:rsidRPr="006644C7" w:rsidRDefault="00537BB2" w:rsidP="00537BB2">
      <w:pPr>
        <w:spacing w:line="360" w:lineRule="auto"/>
        <w:jc w:val="center"/>
        <w:rPr>
          <w:rFonts w:ascii="Times New Roman" w:hAnsi="Times New Roman" w:cs="Times New Roman"/>
          <w:b/>
          <w:sz w:val="24"/>
        </w:rPr>
      </w:pPr>
      <w:r w:rsidRPr="006644C7">
        <w:rPr>
          <w:rFonts w:ascii="Times New Roman" w:hAnsi="Times New Roman" w:cs="Times New Roman"/>
          <w:b/>
          <w:sz w:val="24"/>
        </w:rPr>
        <w:t xml:space="preserve">Bach. </w:t>
      </w:r>
      <w:r w:rsidR="009A48F1" w:rsidRPr="006644C7">
        <w:rPr>
          <w:rFonts w:ascii="Times New Roman" w:hAnsi="Times New Roman" w:cs="Times New Roman"/>
          <w:b/>
          <w:sz w:val="24"/>
        </w:rPr>
        <w:t>Lilian Esther Gonzales Briones</w:t>
      </w:r>
    </w:p>
    <w:p w14:paraId="1238E257" w14:textId="66942D52" w:rsidR="00537BB2" w:rsidRPr="006644C7" w:rsidRDefault="009A48F1" w:rsidP="009A48F1">
      <w:pPr>
        <w:spacing w:line="360" w:lineRule="auto"/>
        <w:jc w:val="center"/>
        <w:rPr>
          <w:rFonts w:ascii="Times New Roman" w:hAnsi="Times New Roman" w:cs="Times New Roman"/>
          <w:b/>
          <w:sz w:val="24"/>
        </w:rPr>
      </w:pPr>
      <w:r w:rsidRPr="006644C7">
        <w:rPr>
          <w:rFonts w:ascii="Times New Roman" w:hAnsi="Times New Roman" w:cs="Times New Roman"/>
          <w:b/>
          <w:sz w:val="24"/>
        </w:rPr>
        <w:t xml:space="preserve">             </w:t>
      </w:r>
      <w:r w:rsidR="00537BB2" w:rsidRPr="006644C7">
        <w:rPr>
          <w:rFonts w:ascii="Times New Roman" w:hAnsi="Times New Roman" w:cs="Times New Roman"/>
          <w:b/>
          <w:sz w:val="24"/>
        </w:rPr>
        <w:t xml:space="preserve">Bach. </w:t>
      </w:r>
      <w:r w:rsidRPr="006644C7">
        <w:rPr>
          <w:rFonts w:ascii="Times New Roman" w:hAnsi="Times New Roman" w:cs="Times New Roman"/>
          <w:b/>
          <w:sz w:val="24"/>
        </w:rPr>
        <w:t>Socorro Giovanna Pachamango Portal</w:t>
      </w:r>
    </w:p>
    <w:p w14:paraId="661BFA11" w14:textId="77777777" w:rsidR="00537BB2" w:rsidRPr="006644C7" w:rsidRDefault="00537BB2" w:rsidP="00537BB2">
      <w:pPr>
        <w:spacing w:line="360" w:lineRule="auto"/>
        <w:jc w:val="center"/>
        <w:rPr>
          <w:rFonts w:ascii="Times New Roman" w:hAnsi="Times New Roman" w:cs="Times New Roman"/>
          <w:b/>
          <w:sz w:val="24"/>
        </w:rPr>
      </w:pPr>
    </w:p>
    <w:p w14:paraId="34E8B18B" w14:textId="0FE0F942" w:rsidR="009A48F1" w:rsidRPr="006644C7" w:rsidRDefault="00537BB2" w:rsidP="00537BB2">
      <w:pPr>
        <w:spacing w:line="360" w:lineRule="auto"/>
        <w:jc w:val="center"/>
        <w:rPr>
          <w:rFonts w:ascii="Times New Roman" w:hAnsi="Times New Roman" w:cs="Times New Roman"/>
          <w:b/>
          <w:sz w:val="24"/>
        </w:rPr>
      </w:pPr>
      <w:r w:rsidRPr="006644C7">
        <w:rPr>
          <w:rFonts w:ascii="Times New Roman" w:hAnsi="Times New Roman" w:cs="Times New Roman"/>
          <w:b/>
          <w:sz w:val="24"/>
        </w:rPr>
        <w:t>Aseso</w:t>
      </w:r>
      <w:r w:rsidR="009A48F1" w:rsidRPr="006644C7">
        <w:rPr>
          <w:rFonts w:ascii="Times New Roman" w:hAnsi="Times New Roman" w:cs="Times New Roman"/>
          <w:b/>
          <w:sz w:val="24"/>
        </w:rPr>
        <w:t>r</w:t>
      </w:r>
      <w:r w:rsidRPr="006644C7">
        <w:rPr>
          <w:rFonts w:ascii="Times New Roman" w:hAnsi="Times New Roman" w:cs="Times New Roman"/>
          <w:b/>
          <w:sz w:val="24"/>
        </w:rPr>
        <w:t xml:space="preserve">: </w:t>
      </w:r>
    </w:p>
    <w:p w14:paraId="14AB4577" w14:textId="77777777" w:rsidR="009A48F1" w:rsidRPr="006644C7" w:rsidRDefault="009A48F1" w:rsidP="009A48F1">
      <w:pPr>
        <w:spacing w:line="480" w:lineRule="auto"/>
        <w:jc w:val="center"/>
        <w:rPr>
          <w:rFonts w:ascii="Times New Roman" w:hAnsi="Times New Roman" w:cs="Times New Roman"/>
          <w:b/>
          <w:sz w:val="24"/>
        </w:rPr>
      </w:pPr>
      <w:r w:rsidRPr="006644C7">
        <w:rPr>
          <w:rFonts w:ascii="Times New Roman" w:hAnsi="Times New Roman" w:cs="Times New Roman"/>
          <w:b/>
          <w:sz w:val="24"/>
        </w:rPr>
        <w:t>Mg. Daniel Seclén Contreras</w:t>
      </w:r>
    </w:p>
    <w:p w14:paraId="28D5F884" w14:textId="77777777" w:rsidR="009A48F1" w:rsidRPr="006644C7" w:rsidRDefault="009A48F1" w:rsidP="009A48F1">
      <w:pPr>
        <w:spacing w:line="480" w:lineRule="auto"/>
        <w:rPr>
          <w:rFonts w:ascii="Times New Roman" w:hAnsi="Times New Roman" w:cs="Times New Roman"/>
          <w:b/>
          <w:sz w:val="24"/>
        </w:rPr>
      </w:pPr>
    </w:p>
    <w:p w14:paraId="33ABB42C" w14:textId="77777777" w:rsidR="009A48F1" w:rsidRPr="006644C7" w:rsidRDefault="009A48F1" w:rsidP="009A48F1">
      <w:pPr>
        <w:spacing w:line="480" w:lineRule="auto"/>
        <w:jc w:val="center"/>
        <w:rPr>
          <w:rFonts w:ascii="Times New Roman" w:hAnsi="Times New Roman" w:cs="Times New Roman"/>
          <w:b/>
          <w:color w:val="000000" w:themeColor="text1"/>
          <w:sz w:val="24"/>
        </w:rPr>
      </w:pPr>
      <w:r w:rsidRPr="006644C7">
        <w:rPr>
          <w:rFonts w:ascii="Times New Roman" w:hAnsi="Times New Roman" w:cs="Times New Roman"/>
          <w:b/>
          <w:sz w:val="24"/>
        </w:rPr>
        <w:t>Cajamarca – Perú</w:t>
      </w:r>
      <w:r w:rsidRPr="006644C7">
        <w:rPr>
          <w:rFonts w:ascii="Times New Roman" w:hAnsi="Times New Roman" w:cs="Times New Roman"/>
          <w:b/>
          <w:color w:val="000000" w:themeColor="text1"/>
          <w:sz w:val="24"/>
        </w:rPr>
        <w:t xml:space="preserve"> </w:t>
      </w:r>
    </w:p>
    <w:p w14:paraId="4162D072" w14:textId="0A0E94FC" w:rsidR="00B862BD" w:rsidRDefault="009A48F1" w:rsidP="00B862BD">
      <w:pPr>
        <w:spacing w:line="480" w:lineRule="auto"/>
        <w:jc w:val="center"/>
        <w:rPr>
          <w:rFonts w:ascii="Times New Roman" w:hAnsi="Times New Roman" w:cs="Times New Roman"/>
          <w:b/>
          <w:color w:val="000000" w:themeColor="text1"/>
          <w:sz w:val="24"/>
        </w:rPr>
      </w:pPr>
      <w:r w:rsidRPr="006644C7">
        <w:rPr>
          <w:rFonts w:ascii="Times New Roman" w:hAnsi="Times New Roman" w:cs="Times New Roman"/>
          <w:b/>
          <w:color w:val="000000" w:themeColor="text1"/>
          <w:sz w:val="24"/>
        </w:rPr>
        <w:t>2020</w:t>
      </w:r>
    </w:p>
    <w:p w14:paraId="6C764D27" w14:textId="117AC78F" w:rsidR="005C1F09" w:rsidRDefault="005C1F09" w:rsidP="00B862BD">
      <w:pPr>
        <w:spacing w:line="480" w:lineRule="auto"/>
        <w:jc w:val="center"/>
        <w:rPr>
          <w:rFonts w:ascii="Times New Roman" w:hAnsi="Times New Roman" w:cs="Times New Roman"/>
          <w:b/>
          <w:color w:val="000000" w:themeColor="text1"/>
          <w:sz w:val="24"/>
        </w:rPr>
      </w:pPr>
    </w:p>
    <w:p w14:paraId="2E466C20" w14:textId="29AB564A" w:rsidR="005C1F09" w:rsidRDefault="005C1F09" w:rsidP="00B862BD">
      <w:pPr>
        <w:spacing w:line="480" w:lineRule="auto"/>
        <w:jc w:val="center"/>
        <w:rPr>
          <w:rFonts w:ascii="Times New Roman" w:hAnsi="Times New Roman" w:cs="Times New Roman"/>
          <w:b/>
          <w:color w:val="000000" w:themeColor="text1"/>
          <w:sz w:val="24"/>
        </w:rPr>
      </w:pPr>
    </w:p>
    <w:p w14:paraId="2D1A2E46" w14:textId="61474093" w:rsidR="005C1F09" w:rsidRDefault="005C1F09" w:rsidP="00B862BD">
      <w:pPr>
        <w:spacing w:line="480" w:lineRule="auto"/>
        <w:jc w:val="center"/>
        <w:rPr>
          <w:rFonts w:ascii="Times New Roman" w:hAnsi="Times New Roman" w:cs="Times New Roman"/>
          <w:b/>
          <w:color w:val="000000" w:themeColor="text1"/>
          <w:sz w:val="24"/>
        </w:rPr>
      </w:pPr>
    </w:p>
    <w:p w14:paraId="05853B2C" w14:textId="6E5FC808" w:rsidR="005C1F09" w:rsidRDefault="005C1F09" w:rsidP="00B862BD">
      <w:pPr>
        <w:spacing w:line="480" w:lineRule="auto"/>
        <w:jc w:val="center"/>
        <w:rPr>
          <w:rFonts w:ascii="Times New Roman" w:hAnsi="Times New Roman" w:cs="Times New Roman"/>
          <w:b/>
          <w:color w:val="000000" w:themeColor="text1"/>
          <w:sz w:val="24"/>
        </w:rPr>
      </w:pPr>
    </w:p>
    <w:p w14:paraId="6B89D509" w14:textId="5A1F3172" w:rsidR="005C1F09" w:rsidRDefault="005C1F09" w:rsidP="00B862BD">
      <w:pPr>
        <w:spacing w:line="480" w:lineRule="auto"/>
        <w:jc w:val="center"/>
        <w:rPr>
          <w:rFonts w:ascii="Times New Roman" w:hAnsi="Times New Roman" w:cs="Times New Roman"/>
          <w:b/>
          <w:color w:val="000000" w:themeColor="text1"/>
          <w:sz w:val="24"/>
        </w:rPr>
      </w:pPr>
    </w:p>
    <w:p w14:paraId="79B8BEA6" w14:textId="4030F698" w:rsidR="005C1F09" w:rsidRDefault="005C1F09" w:rsidP="00B862BD">
      <w:pPr>
        <w:spacing w:line="480" w:lineRule="auto"/>
        <w:jc w:val="center"/>
        <w:rPr>
          <w:rFonts w:ascii="Times New Roman" w:hAnsi="Times New Roman" w:cs="Times New Roman"/>
          <w:b/>
          <w:color w:val="000000" w:themeColor="text1"/>
          <w:sz w:val="24"/>
        </w:rPr>
      </w:pPr>
    </w:p>
    <w:p w14:paraId="3170EE46" w14:textId="6FFE8ED9" w:rsidR="005C1F09" w:rsidRDefault="005C1F09" w:rsidP="00B862BD">
      <w:pPr>
        <w:spacing w:line="480" w:lineRule="auto"/>
        <w:jc w:val="center"/>
        <w:rPr>
          <w:rFonts w:ascii="Times New Roman" w:hAnsi="Times New Roman" w:cs="Times New Roman"/>
          <w:b/>
          <w:color w:val="000000" w:themeColor="text1"/>
          <w:sz w:val="24"/>
        </w:rPr>
      </w:pPr>
    </w:p>
    <w:p w14:paraId="13BAFE44" w14:textId="1FC913A2" w:rsidR="005C1F09" w:rsidRDefault="005C1F09" w:rsidP="00B862BD">
      <w:pPr>
        <w:spacing w:line="480" w:lineRule="auto"/>
        <w:jc w:val="center"/>
        <w:rPr>
          <w:rFonts w:ascii="Times New Roman" w:hAnsi="Times New Roman" w:cs="Times New Roman"/>
          <w:b/>
          <w:color w:val="000000" w:themeColor="text1"/>
          <w:sz w:val="24"/>
        </w:rPr>
      </w:pPr>
    </w:p>
    <w:p w14:paraId="09AAD2B4" w14:textId="10F6CB2C" w:rsidR="005C1F09" w:rsidRDefault="005C1F09" w:rsidP="00B862BD">
      <w:pPr>
        <w:spacing w:line="480" w:lineRule="auto"/>
        <w:jc w:val="center"/>
        <w:rPr>
          <w:rFonts w:ascii="Times New Roman" w:hAnsi="Times New Roman" w:cs="Times New Roman"/>
          <w:b/>
          <w:color w:val="000000" w:themeColor="text1"/>
          <w:sz w:val="24"/>
        </w:rPr>
      </w:pPr>
    </w:p>
    <w:p w14:paraId="66DD1579" w14:textId="1099B77F" w:rsidR="005C1F09" w:rsidRDefault="005C1F09" w:rsidP="00B862BD">
      <w:pPr>
        <w:spacing w:line="480" w:lineRule="auto"/>
        <w:jc w:val="center"/>
        <w:rPr>
          <w:rFonts w:ascii="Times New Roman" w:hAnsi="Times New Roman" w:cs="Times New Roman"/>
          <w:b/>
          <w:color w:val="000000" w:themeColor="text1"/>
          <w:sz w:val="24"/>
        </w:rPr>
      </w:pPr>
    </w:p>
    <w:p w14:paraId="61A7C892" w14:textId="47D51F9E" w:rsidR="005C1F09" w:rsidRPr="005C1F09" w:rsidRDefault="00E978F4" w:rsidP="005C1F09">
      <w:pPr>
        <w:spacing w:line="48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COPYRIGHT©2020</w:t>
      </w:r>
      <w:r w:rsidR="005C1F09" w:rsidRPr="005C1F09">
        <w:rPr>
          <w:rFonts w:ascii="Times New Roman" w:hAnsi="Times New Roman" w:cs="Times New Roman"/>
          <w:b/>
          <w:color w:val="000000" w:themeColor="text1"/>
          <w:sz w:val="24"/>
        </w:rPr>
        <w:t xml:space="preserve"> by</w:t>
      </w:r>
    </w:p>
    <w:p w14:paraId="7CC66619"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LILIAN ESTHER GONZALES BRIONES</w:t>
      </w:r>
    </w:p>
    <w:p w14:paraId="6247BDD9"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SOCORRO GIOVANNA PACHAMANGO PORTAL</w:t>
      </w:r>
    </w:p>
    <w:p w14:paraId="7421448C" w14:textId="754B15E8" w:rsid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Todos los derechos reservados</w:t>
      </w:r>
    </w:p>
    <w:p w14:paraId="44A25E3D" w14:textId="52FD03B6" w:rsidR="005C1F09" w:rsidRDefault="005C1F09" w:rsidP="00B862BD">
      <w:pPr>
        <w:spacing w:line="480" w:lineRule="auto"/>
        <w:jc w:val="center"/>
        <w:rPr>
          <w:rFonts w:ascii="Times New Roman" w:hAnsi="Times New Roman" w:cs="Times New Roman"/>
          <w:b/>
          <w:color w:val="000000" w:themeColor="text1"/>
          <w:sz w:val="24"/>
        </w:rPr>
      </w:pPr>
    </w:p>
    <w:p w14:paraId="4F844C16" w14:textId="634A756F" w:rsidR="005C1F09" w:rsidRDefault="005C1F09" w:rsidP="00B862BD">
      <w:pPr>
        <w:spacing w:line="480" w:lineRule="auto"/>
        <w:jc w:val="center"/>
        <w:rPr>
          <w:rFonts w:ascii="Times New Roman" w:hAnsi="Times New Roman" w:cs="Times New Roman"/>
          <w:b/>
          <w:color w:val="000000" w:themeColor="text1"/>
          <w:sz w:val="24"/>
        </w:rPr>
      </w:pPr>
    </w:p>
    <w:p w14:paraId="3A8821BB" w14:textId="2AA7B73B" w:rsidR="005C1F09" w:rsidRDefault="005C1F09" w:rsidP="00B862BD">
      <w:pPr>
        <w:spacing w:line="480" w:lineRule="auto"/>
        <w:jc w:val="center"/>
        <w:rPr>
          <w:rFonts w:ascii="Times New Roman" w:hAnsi="Times New Roman" w:cs="Times New Roman"/>
          <w:b/>
          <w:color w:val="000000" w:themeColor="text1"/>
          <w:sz w:val="24"/>
        </w:rPr>
      </w:pPr>
    </w:p>
    <w:p w14:paraId="7F2D2CDE" w14:textId="718289C3" w:rsidR="005C1F09" w:rsidRDefault="005C1F09" w:rsidP="00B862BD">
      <w:pPr>
        <w:spacing w:line="480" w:lineRule="auto"/>
        <w:jc w:val="center"/>
        <w:rPr>
          <w:rFonts w:ascii="Times New Roman" w:hAnsi="Times New Roman" w:cs="Times New Roman"/>
          <w:b/>
          <w:color w:val="000000" w:themeColor="text1"/>
          <w:sz w:val="24"/>
        </w:rPr>
      </w:pPr>
    </w:p>
    <w:p w14:paraId="37EBE791" w14:textId="733A5C46" w:rsidR="005C1F09" w:rsidRDefault="005C1F09" w:rsidP="00B862BD">
      <w:pPr>
        <w:spacing w:line="480" w:lineRule="auto"/>
        <w:jc w:val="center"/>
        <w:rPr>
          <w:rFonts w:ascii="Times New Roman" w:hAnsi="Times New Roman" w:cs="Times New Roman"/>
          <w:b/>
          <w:color w:val="000000" w:themeColor="text1"/>
          <w:sz w:val="24"/>
        </w:rPr>
      </w:pPr>
    </w:p>
    <w:p w14:paraId="20F2E630" w14:textId="342E09A8" w:rsidR="005C1F09" w:rsidRDefault="005C1F09" w:rsidP="00B862BD">
      <w:pPr>
        <w:spacing w:line="480" w:lineRule="auto"/>
        <w:jc w:val="center"/>
        <w:rPr>
          <w:rFonts w:ascii="Times New Roman" w:hAnsi="Times New Roman" w:cs="Times New Roman"/>
          <w:b/>
          <w:color w:val="000000" w:themeColor="text1"/>
          <w:sz w:val="24"/>
        </w:rPr>
      </w:pPr>
    </w:p>
    <w:p w14:paraId="653534DE" w14:textId="115ABA2E" w:rsidR="005C1F09" w:rsidRDefault="005C1F09" w:rsidP="00B862BD">
      <w:pPr>
        <w:spacing w:line="480" w:lineRule="auto"/>
        <w:jc w:val="center"/>
        <w:rPr>
          <w:rFonts w:ascii="Times New Roman" w:hAnsi="Times New Roman" w:cs="Times New Roman"/>
          <w:b/>
          <w:color w:val="000000" w:themeColor="text1"/>
          <w:sz w:val="24"/>
        </w:rPr>
      </w:pPr>
    </w:p>
    <w:p w14:paraId="60A5319A" w14:textId="7D6B232D" w:rsidR="005C1F09" w:rsidRDefault="005C1F09" w:rsidP="00B862BD">
      <w:pPr>
        <w:spacing w:line="480" w:lineRule="auto"/>
        <w:jc w:val="center"/>
        <w:rPr>
          <w:rFonts w:ascii="Times New Roman" w:hAnsi="Times New Roman" w:cs="Times New Roman"/>
          <w:b/>
          <w:color w:val="000000" w:themeColor="text1"/>
          <w:sz w:val="24"/>
        </w:rPr>
      </w:pPr>
    </w:p>
    <w:p w14:paraId="792F2DDF"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UNIVERSIDAD PRIVADA ANTONIO GUILLERMO URRELO</w:t>
      </w:r>
    </w:p>
    <w:p w14:paraId="21FFB4B5"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FACULTAD DE CIENCIAS EMPRESARIALES Y ADMINISTRATIVAS</w:t>
      </w:r>
    </w:p>
    <w:p w14:paraId="69C43E6C"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CARRERA PROFESIONAL DE CONTABILIDAD Y FINANZAS</w:t>
      </w:r>
    </w:p>
    <w:p w14:paraId="289B97B1" w14:textId="77777777" w:rsidR="005C1F09" w:rsidRPr="005C1F09" w:rsidRDefault="005C1F09" w:rsidP="005C1F09">
      <w:pPr>
        <w:spacing w:line="480" w:lineRule="auto"/>
        <w:jc w:val="center"/>
        <w:rPr>
          <w:rFonts w:ascii="Times New Roman" w:hAnsi="Times New Roman" w:cs="Times New Roman"/>
          <w:b/>
          <w:color w:val="000000" w:themeColor="text1"/>
          <w:sz w:val="24"/>
        </w:rPr>
      </w:pPr>
    </w:p>
    <w:p w14:paraId="74172EB3" w14:textId="2D0E94ED"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ab/>
        <w:t xml:space="preserve">APROBACIÓN DE TESIS PARA OPTAR </w:t>
      </w:r>
      <w:r w:rsidR="00E64FBB">
        <w:rPr>
          <w:rFonts w:ascii="Times New Roman" w:hAnsi="Times New Roman" w:cs="Times New Roman"/>
          <w:b/>
          <w:color w:val="000000" w:themeColor="text1"/>
          <w:sz w:val="24"/>
        </w:rPr>
        <w:t xml:space="preserve">POR EL </w:t>
      </w:r>
      <w:r w:rsidRPr="005C1F09">
        <w:rPr>
          <w:rFonts w:ascii="Times New Roman" w:hAnsi="Times New Roman" w:cs="Times New Roman"/>
          <w:b/>
          <w:color w:val="000000" w:themeColor="text1"/>
          <w:sz w:val="24"/>
        </w:rPr>
        <w:t>TÍTULO PROFESIONAL DE CONTADOR</w:t>
      </w:r>
      <w:r w:rsidR="00E64FBB">
        <w:rPr>
          <w:rFonts w:ascii="Times New Roman" w:hAnsi="Times New Roman" w:cs="Times New Roman"/>
          <w:b/>
          <w:color w:val="000000" w:themeColor="text1"/>
          <w:sz w:val="24"/>
        </w:rPr>
        <w:t xml:space="preserve"> PÚBLICO</w:t>
      </w:r>
    </w:p>
    <w:p w14:paraId="38677B38"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“SISTEMA DE DETRACCIONES Y LIQUIDEZ DE LA EMPRESA</w:t>
      </w:r>
    </w:p>
    <w:p w14:paraId="74EEE649"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CORPORACION DREYFER SERVICIOS GENERALES S.R.L</w:t>
      </w:r>
    </w:p>
    <w:p w14:paraId="0C0581A6"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CAJAMARCA 2019”</w:t>
      </w:r>
    </w:p>
    <w:p w14:paraId="4A4B6BFC" w14:textId="125F13C5"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 xml:space="preserve">Presidente: Mg.  Carlos Roberto </w:t>
      </w:r>
      <w:r w:rsidR="00615E47" w:rsidRPr="005C1F09">
        <w:rPr>
          <w:rFonts w:ascii="Times New Roman" w:hAnsi="Times New Roman" w:cs="Times New Roman"/>
          <w:b/>
          <w:color w:val="000000" w:themeColor="text1"/>
          <w:sz w:val="24"/>
        </w:rPr>
        <w:t>Paredes</w:t>
      </w:r>
      <w:r w:rsidRPr="005C1F09">
        <w:rPr>
          <w:rFonts w:ascii="Times New Roman" w:hAnsi="Times New Roman" w:cs="Times New Roman"/>
          <w:b/>
          <w:color w:val="000000" w:themeColor="text1"/>
          <w:sz w:val="24"/>
        </w:rPr>
        <w:t xml:space="preserve"> Romero</w:t>
      </w:r>
    </w:p>
    <w:p w14:paraId="4A7A829B"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Secretario: Mg. Fernando Guerrero Figueroa</w:t>
      </w:r>
    </w:p>
    <w:p w14:paraId="58F148E7" w14:textId="77777777" w:rsidR="005C1F09" w:rsidRP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Vocal: Mg. Guillermo Rojas Chávez</w:t>
      </w:r>
    </w:p>
    <w:p w14:paraId="1231763A" w14:textId="3B86A288" w:rsidR="005C1F09" w:rsidRDefault="005C1F09" w:rsidP="005C1F09">
      <w:pPr>
        <w:spacing w:line="480" w:lineRule="auto"/>
        <w:jc w:val="center"/>
        <w:rPr>
          <w:rFonts w:ascii="Times New Roman" w:hAnsi="Times New Roman" w:cs="Times New Roman"/>
          <w:b/>
          <w:color w:val="000000" w:themeColor="text1"/>
          <w:sz w:val="24"/>
        </w:rPr>
      </w:pPr>
      <w:r w:rsidRPr="005C1F09">
        <w:rPr>
          <w:rFonts w:ascii="Times New Roman" w:hAnsi="Times New Roman" w:cs="Times New Roman"/>
          <w:b/>
          <w:color w:val="000000" w:themeColor="text1"/>
          <w:sz w:val="24"/>
        </w:rPr>
        <w:t>Asesor: Mg. Daniel Seclén Contreras</w:t>
      </w:r>
    </w:p>
    <w:p w14:paraId="526F1E2A" w14:textId="28FCE089" w:rsidR="005C1F09" w:rsidRDefault="005C1F09" w:rsidP="00B862BD">
      <w:pPr>
        <w:spacing w:line="480" w:lineRule="auto"/>
        <w:jc w:val="center"/>
        <w:rPr>
          <w:rFonts w:ascii="Times New Roman" w:hAnsi="Times New Roman" w:cs="Times New Roman"/>
          <w:b/>
          <w:color w:val="000000" w:themeColor="text1"/>
          <w:sz w:val="24"/>
        </w:rPr>
      </w:pPr>
    </w:p>
    <w:p w14:paraId="083EAEBB" w14:textId="35963E17" w:rsidR="005C1F09" w:rsidRDefault="005C1F09" w:rsidP="00B862BD">
      <w:pPr>
        <w:spacing w:line="480" w:lineRule="auto"/>
        <w:jc w:val="center"/>
        <w:rPr>
          <w:rFonts w:ascii="Times New Roman" w:hAnsi="Times New Roman" w:cs="Times New Roman"/>
          <w:b/>
          <w:color w:val="000000" w:themeColor="text1"/>
          <w:sz w:val="24"/>
        </w:rPr>
      </w:pPr>
    </w:p>
    <w:p w14:paraId="5FD8CFCC" w14:textId="23741A99" w:rsidR="005C1F09" w:rsidRDefault="005C1F09" w:rsidP="00B862BD">
      <w:pPr>
        <w:spacing w:line="480" w:lineRule="auto"/>
        <w:jc w:val="center"/>
        <w:rPr>
          <w:rFonts w:ascii="Times New Roman" w:hAnsi="Times New Roman" w:cs="Times New Roman"/>
          <w:b/>
          <w:color w:val="000000" w:themeColor="text1"/>
          <w:sz w:val="24"/>
        </w:rPr>
      </w:pPr>
    </w:p>
    <w:p w14:paraId="382D1289" w14:textId="342CD907" w:rsidR="00E64FBB" w:rsidRDefault="00E64FBB" w:rsidP="00B862BD">
      <w:pPr>
        <w:spacing w:line="480" w:lineRule="auto"/>
        <w:jc w:val="center"/>
        <w:rPr>
          <w:rFonts w:ascii="Times New Roman" w:hAnsi="Times New Roman" w:cs="Times New Roman"/>
          <w:b/>
          <w:color w:val="000000" w:themeColor="text1"/>
          <w:sz w:val="24"/>
        </w:rPr>
      </w:pPr>
    </w:p>
    <w:p w14:paraId="378EB16B" w14:textId="77777777" w:rsidR="00E64FBB" w:rsidRDefault="00E64FBB" w:rsidP="00B862BD">
      <w:pPr>
        <w:spacing w:line="480" w:lineRule="auto"/>
        <w:jc w:val="center"/>
        <w:rPr>
          <w:rFonts w:ascii="Times New Roman" w:hAnsi="Times New Roman" w:cs="Times New Roman"/>
          <w:b/>
          <w:color w:val="000000" w:themeColor="text1"/>
          <w:sz w:val="24"/>
        </w:rPr>
      </w:pPr>
    </w:p>
    <w:p w14:paraId="5C2A2A2F" w14:textId="5B59A06C" w:rsidR="005C1F09" w:rsidRDefault="005C1F09" w:rsidP="00B862BD">
      <w:pPr>
        <w:spacing w:line="480" w:lineRule="auto"/>
        <w:jc w:val="center"/>
        <w:rPr>
          <w:rFonts w:ascii="Times New Roman" w:hAnsi="Times New Roman" w:cs="Times New Roman"/>
          <w:b/>
          <w:color w:val="000000" w:themeColor="text1"/>
          <w:sz w:val="24"/>
        </w:rPr>
      </w:pPr>
    </w:p>
    <w:p w14:paraId="684660AC" w14:textId="6CB0AA02" w:rsidR="00F80172" w:rsidRPr="006644C7" w:rsidRDefault="00E978F4" w:rsidP="00F80172">
      <w:pPr>
        <w:pStyle w:val="Ttulo1"/>
        <w:jc w:val="center"/>
        <w:rPr>
          <w:sz w:val="24"/>
          <w:szCs w:val="24"/>
        </w:rPr>
      </w:pPr>
      <w:bookmarkStart w:id="1" w:name="_Toc65178403"/>
      <w:r>
        <w:rPr>
          <w:sz w:val="24"/>
          <w:szCs w:val="24"/>
        </w:rPr>
        <w:t>DEDICATORIA</w:t>
      </w:r>
      <w:r w:rsidR="00F80172">
        <w:rPr>
          <w:sz w:val="24"/>
          <w:szCs w:val="24"/>
        </w:rPr>
        <w:t>:</w:t>
      </w:r>
      <w:bookmarkEnd w:id="1"/>
    </w:p>
    <w:p w14:paraId="37463EFB" w14:textId="0D5C84BD" w:rsidR="007C0CFB" w:rsidRDefault="00561430" w:rsidP="007C0CFB">
      <w:pPr>
        <w:spacing w:line="480" w:lineRule="auto"/>
        <w:jc w:val="both"/>
        <w:rPr>
          <w:rFonts w:ascii="Times New Roman" w:hAnsi="Times New Roman" w:cs="Times New Roman"/>
          <w:bCs/>
          <w:color w:val="000000" w:themeColor="text1"/>
          <w:sz w:val="24"/>
        </w:rPr>
      </w:pPr>
      <w:r w:rsidRPr="00561430">
        <w:rPr>
          <w:rFonts w:ascii="Times New Roman" w:hAnsi="Times New Roman" w:cs="Times New Roman"/>
          <w:bCs/>
          <w:color w:val="000000" w:themeColor="text1"/>
          <w:sz w:val="24"/>
        </w:rPr>
        <w:t>Nuestros padres</w:t>
      </w:r>
      <w:r w:rsidR="00F2036E">
        <w:rPr>
          <w:rFonts w:ascii="Times New Roman" w:hAnsi="Times New Roman" w:cs="Times New Roman"/>
          <w:bCs/>
          <w:color w:val="000000" w:themeColor="text1"/>
          <w:sz w:val="24"/>
        </w:rPr>
        <w:t xml:space="preserve"> y a Dios </w:t>
      </w:r>
      <w:r w:rsidRPr="00561430">
        <w:rPr>
          <w:rFonts w:ascii="Times New Roman" w:hAnsi="Times New Roman" w:cs="Times New Roman"/>
          <w:bCs/>
          <w:color w:val="000000" w:themeColor="text1"/>
          <w:sz w:val="24"/>
        </w:rPr>
        <w:t xml:space="preserve"> </w:t>
      </w:r>
      <w:r w:rsidR="00F2036E">
        <w:rPr>
          <w:rFonts w:ascii="Times New Roman" w:hAnsi="Times New Roman" w:cs="Times New Roman"/>
          <w:bCs/>
          <w:color w:val="000000" w:themeColor="text1"/>
          <w:sz w:val="24"/>
        </w:rPr>
        <w:t xml:space="preserve">por </w:t>
      </w:r>
      <w:r w:rsidRPr="00561430">
        <w:rPr>
          <w:rFonts w:ascii="Times New Roman" w:hAnsi="Times New Roman" w:cs="Times New Roman"/>
          <w:bCs/>
          <w:color w:val="000000" w:themeColor="text1"/>
          <w:sz w:val="24"/>
        </w:rPr>
        <w:t xml:space="preserve">su amor, trabajo y sacrificio en todos estos años, gracias a ustedes hemos logrado llegar hasta </w:t>
      </w:r>
      <w:r w:rsidR="00D8045F" w:rsidRPr="00561430">
        <w:rPr>
          <w:rFonts w:ascii="Times New Roman" w:hAnsi="Times New Roman" w:cs="Times New Roman"/>
          <w:bCs/>
          <w:color w:val="000000" w:themeColor="text1"/>
          <w:sz w:val="24"/>
        </w:rPr>
        <w:t>aquí</w:t>
      </w:r>
      <w:r w:rsidRPr="00561430">
        <w:rPr>
          <w:rFonts w:ascii="Times New Roman" w:hAnsi="Times New Roman" w:cs="Times New Roman"/>
          <w:bCs/>
          <w:color w:val="000000" w:themeColor="text1"/>
          <w:sz w:val="24"/>
        </w:rPr>
        <w:t>́ y convertirnos en lo que somos. Ha sido el orgullo y el privilegio de ser sus hijas, son los mejores padres.</w:t>
      </w:r>
      <w:r w:rsidR="007C0CFB">
        <w:rPr>
          <w:rFonts w:ascii="Times New Roman" w:hAnsi="Times New Roman" w:cs="Times New Roman"/>
          <w:bCs/>
          <w:color w:val="000000" w:themeColor="text1"/>
          <w:sz w:val="24"/>
        </w:rPr>
        <w:t xml:space="preserve"> </w:t>
      </w:r>
    </w:p>
    <w:p w14:paraId="2640DF5E" w14:textId="5A4BBCD2" w:rsidR="00F2036E" w:rsidRPr="007C0CFB" w:rsidRDefault="007C0CFB" w:rsidP="00F2036E">
      <w:pPr>
        <w:spacing w:line="480" w:lineRule="auto"/>
        <w:jc w:val="both"/>
        <w:rPr>
          <w:rFonts w:ascii="Times New Roman" w:hAnsi="Times New Roman" w:cs="Times New Roman"/>
          <w:bCs/>
          <w:color w:val="000000" w:themeColor="text1"/>
          <w:sz w:val="24"/>
        </w:rPr>
      </w:pPr>
      <w:r w:rsidRPr="007C0CFB">
        <w:rPr>
          <w:rFonts w:ascii="Times New Roman" w:hAnsi="Times New Roman" w:cs="Times New Roman"/>
          <w:bCs/>
          <w:color w:val="000000" w:themeColor="text1"/>
          <w:sz w:val="24"/>
        </w:rPr>
        <w:t xml:space="preserve">A mi madre, </w:t>
      </w:r>
      <w:r w:rsidR="00F2036E">
        <w:rPr>
          <w:rFonts w:ascii="Times New Roman" w:hAnsi="Times New Roman" w:cs="Times New Roman"/>
          <w:bCs/>
          <w:color w:val="000000" w:themeColor="text1"/>
          <w:sz w:val="24"/>
        </w:rPr>
        <w:t xml:space="preserve">Emma </w:t>
      </w:r>
      <w:r w:rsidRPr="007C0CFB">
        <w:rPr>
          <w:rFonts w:ascii="Times New Roman" w:hAnsi="Times New Roman" w:cs="Times New Roman"/>
          <w:bCs/>
          <w:color w:val="000000" w:themeColor="text1"/>
          <w:sz w:val="24"/>
        </w:rPr>
        <w:t xml:space="preserve">por ser el pilar más importante y por demostrarme siempre su cariño y apoyo incondicional sin importar nuestras diferencias de opiniones. </w:t>
      </w:r>
      <w:r w:rsidR="00F2036E" w:rsidRPr="007C0CFB">
        <w:rPr>
          <w:rFonts w:ascii="Times New Roman" w:hAnsi="Times New Roman" w:cs="Times New Roman"/>
          <w:bCs/>
          <w:color w:val="000000" w:themeColor="text1"/>
          <w:sz w:val="24"/>
        </w:rPr>
        <w:t xml:space="preserve">A mi padre, a pesar de nuestra distancia física, siento que siempre estuvo a mi lado y aunque nos faltaron muchas cosas por vivir juntos, sé que este momento hubiera sido tan especial para él como lo es para mí. </w:t>
      </w:r>
    </w:p>
    <w:p w14:paraId="0B286876" w14:textId="2697B92E" w:rsidR="007C0CFB" w:rsidRDefault="007C0CFB" w:rsidP="00B862BD">
      <w:pPr>
        <w:spacing w:line="480" w:lineRule="auto"/>
        <w:jc w:val="center"/>
        <w:rPr>
          <w:rFonts w:ascii="Times New Roman" w:hAnsi="Times New Roman" w:cs="Times New Roman"/>
          <w:bCs/>
          <w:color w:val="000000" w:themeColor="text1"/>
          <w:sz w:val="24"/>
        </w:rPr>
      </w:pPr>
    </w:p>
    <w:p w14:paraId="25A7DAFA" w14:textId="33886451" w:rsidR="00F2036E" w:rsidRDefault="00F2036E" w:rsidP="00B862BD">
      <w:pPr>
        <w:spacing w:line="480" w:lineRule="auto"/>
        <w:jc w:val="center"/>
        <w:rPr>
          <w:rFonts w:ascii="Times New Roman" w:hAnsi="Times New Roman" w:cs="Times New Roman"/>
          <w:bCs/>
          <w:color w:val="000000" w:themeColor="text1"/>
          <w:sz w:val="24"/>
        </w:rPr>
      </w:pPr>
    </w:p>
    <w:p w14:paraId="127D3372" w14:textId="682B62D8" w:rsidR="00F2036E" w:rsidRDefault="00F2036E" w:rsidP="00B862BD">
      <w:pPr>
        <w:spacing w:line="480" w:lineRule="auto"/>
        <w:jc w:val="center"/>
        <w:rPr>
          <w:rFonts w:ascii="Times New Roman" w:hAnsi="Times New Roman" w:cs="Times New Roman"/>
          <w:bCs/>
          <w:color w:val="000000" w:themeColor="text1"/>
          <w:sz w:val="24"/>
        </w:rPr>
      </w:pPr>
    </w:p>
    <w:p w14:paraId="5A287A6A" w14:textId="78392178" w:rsidR="00F2036E" w:rsidRDefault="00F2036E" w:rsidP="00B862BD">
      <w:pPr>
        <w:spacing w:line="480" w:lineRule="auto"/>
        <w:jc w:val="center"/>
        <w:rPr>
          <w:rFonts w:ascii="Times New Roman" w:hAnsi="Times New Roman" w:cs="Times New Roman"/>
          <w:bCs/>
          <w:color w:val="000000" w:themeColor="text1"/>
          <w:sz w:val="24"/>
        </w:rPr>
      </w:pPr>
    </w:p>
    <w:p w14:paraId="42C6035C" w14:textId="417BC98C" w:rsidR="00E64FBB" w:rsidRDefault="00E64FBB" w:rsidP="00B862BD">
      <w:pPr>
        <w:spacing w:line="480" w:lineRule="auto"/>
        <w:jc w:val="center"/>
        <w:rPr>
          <w:rFonts w:ascii="Times New Roman" w:hAnsi="Times New Roman" w:cs="Times New Roman"/>
          <w:bCs/>
          <w:color w:val="000000" w:themeColor="text1"/>
          <w:sz w:val="24"/>
        </w:rPr>
      </w:pPr>
    </w:p>
    <w:p w14:paraId="44EFD3A1" w14:textId="77777777" w:rsidR="00E64FBB" w:rsidRDefault="00E64FBB" w:rsidP="00B862BD">
      <w:pPr>
        <w:spacing w:line="480" w:lineRule="auto"/>
        <w:jc w:val="center"/>
        <w:rPr>
          <w:rFonts w:ascii="Times New Roman" w:hAnsi="Times New Roman" w:cs="Times New Roman"/>
          <w:bCs/>
          <w:color w:val="000000" w:themeColor="text1"/>
          <w:sz w:val="24"/>
        </w:rPr>
      </w:pPr>
      <w:bookmarkStart w:id="2" w:name="_GoBack"/>
      <w:bookmarkEnd w:id="2"/>
    </w:p>
    <w:p w14:paraId="6960889B" w14:textId="37659AB8" w:rsidR="00F2036E" w:rsidRDefault="00F2036E" w:rsidP="00B862BD">
      <w:pPr>
        <w:spacing w:line="480" w:lineRule="auto"/>
        <w:jc w:val="center"/>
        <w:rPr>
          <w:rFonts w:ascii="Times New Roman" w:hAnsi="Times New Roman" w:cs="Times New Roman"/>
          <w:bCs/>
          <w:color w:val="000000" w:themeColor="text1"/>
          <w:sz w:val="24"/>
        </w:rPr>
      </w:pPr>
    </w:p>
    <w:p w14:paraId="4FED5AB6" w14:textId="5FBDD819" w:rsidR="00F2036E" w:rsidRDefault="00F2036E" w:rsidP="00B862BD">
      <w:pPr>
        <w:spacing w:line="480" w:lineRule="auto"/>
        <w:jc w:val="center"/>
        <w:rPr>
          <w:rFonts w:ascii="Times New Roman" w:hAnsi="Times New Roman" w:cs="Times New Roman"/>
          <w:bCs/>
          <w:color w:val="000000" w:themeColor="text1"/>
          <w:sz w:val="24"/>
        </w:rPr>
      </w:pPr>
    </w:p>
    <w:p w14:paraId="11182B13" w14:textId="67393245" w:rsidR="00F2036E" w:rsidRDefault="00F2036E" w:rsidP="00B862BD">
      <w:pPr>
        <w:spacing w:line="480" w:lineRule="auto"/>
        <w:jc w:val="center"/>
        <w:rPr>
          <w:rFonts w:ascii="Times New Roman" w:hAnsi="Times New Roman" w:cs="Times New Roman"/>
          <w:bCs/>
          <w:color w:val="000000" w:themeColor="text1"/>
          <w:sz w:val="24"/>
        </w:rPr>
      </w:pPr>
    </w:p>
    <w:p w14:paraId="184A6E04" w14:textId="7A6B46F9" w:rsidR="00F2036E" w:rsidRDefault="00F2036E" w:rsidP="00B862BD">
      <w:pPr>
        <w:spacing w:line="480" w:lineRule="auto"/>
        <w:jc w:val="center"/>
        <w:rPr>
          <w:rFonts w:ascii="Times New Roman" w:hAnsi="Times New Roman" w:cs="Times New Roman"/>
          <w:bCs/>
          <w:color w:val="000000" w:themeColor="text1"/>
          <w:sz w:val="24"/>
        </w:rPr>
      </w:pPr>
    </w:p>
    <w:p w14:paraId="008EAF27" w14:textId="77777777" w:rsidR="00F2036E" w:rsidRPr="00561430" w:rsidRDefault="00F2036E" w:rsidP="00B862BD">
      <w:pPr>
        <w:spacing w:line="480" w:lineRule="auto"/>
        <w:jc w:val="center"/>
        <w:rPr>
          <w:rFonts w:ascii="Times New Roman" w:hAnsi="Times New Roman" w:cs="Times New Roman"/>
          <w:bCs/>
          <w:color w:val="000000" w:themeColor="text1"/>
          <w:sz w:val="24"/>
        </w:rPr>
      </w:pPr>
    </w:p>
    <w:p w14:paraId="7938A8EC" w14:textId="01011147" w:rsidR="005C1F09" w:rsidRDefault="005C1F09" w:rsidP="007C0CFB">
      <w:pPr>
        <w:spacing w:line="480" w:lineRule="auto"/>
        <w:rPr>
          <w:rFonts w:ascii="Times New Roman" w:hAnsi="Times New Roman" w:cs="Times New Roman"/>
          <w:b/>
          <w:color w:val="000000" w:themeColor="text1"/>
          <w:sz w:val="24"/>
        </w:rPr>
      </w:pPr>
    </w:p>
    <w:p w14:paraId="6EDD1DF1" w14:textId="2F7CF817" w:rsidR="00F80172" w:rsidRPr="006644C7" w:rsidRDefault="00F80172" w:rsidP="00F80172">
      <w:pPr>
        <w:pStyle w:val="Ttulo1"/>
        <w:jc w:val="center"/>
        <w:rPr>
          <w:sz w:val="24"/>
          <w:szCs w:val="24"/>
        </w:rPr>
      </w:pPr>
      <w:bookmarkStart w:id="3" w:name="_Toc65178404"/>
      <w:r>
        <w:rPr>
          <w:sz w:val="24"/>
          <w:szCs w:val="24"/>
        </w:rPr>
        <w:t>AGRADECIMIENTOS</w:t>
      </w:r>
      <w:bookmarkEnd w:id="3"/>
      <w:r>
        <w:rPr>
          <w:sz w:val="24"/>
          <w:szCs w:val="24"/>
        </w:rPr>
        <w:t xml:space="preserve"> </w:t>
      </w:r>
    </w:p>
    <w:p w14:paraId="11DB6E35" w14:textId="2A1FA61F" w:rsidR="00163363" w:rsidRPr="00163363" w:rsidRDefault="00163363" w:rsidP="00163363">
      <w:pPr>
        <w:spacing w:line="480" w:lineRule="auto"/>
        <w:jc w:val="both"/>
        <w:rPr>
          <w:rFonts w:ascii="Times New Roman" w:hAnsi="Times New Roman" w:cs="Times New Roman"/>
          <w:bCs/>
          <w:color w:val="000000" w:themeColor="text1"/>
          <w:sz w:val="24"/>
        </w:rPr>
      </w:pPr>
      <w:r w:rsidRPr="00D8045F">
        <w:rPr>
          <w:rFonts w:ascii="Times New Roman" w:hAnsi="Times New Roman" w:cs="Times New Roman"/>
          <w:b/>
          <w:color w:val="000000" w:themeColor="text1"/>
          <w:sz w:val="24"/>
        </w:rPr>
        <w:t xml:space="preserve">− </w:t>
      </w:r>
      <w:r>
        <w:rPr>
          <w:rFonts w:ascii="Times New Roman" w:hAnsi="Times New Roman" w:cs="Times New Roman"/>
          <w:bCs/>
          <w:color w:val="000000" w:themeColor="text1"/>
          <w:sz w:val="24"/>
        </w:rPr>
        <w:t xml:space="preserve">En primer lugar, </w:t>
      </w:r>
      <w:r w:rsidR="00D8045F" w:rsidRPr="00163363">
        <w:rPr>
          <w:rFonts w:ascii="Times New Roman" w:hAnsi="Times New Roman" w:cs="Times New Roman"/>
          <w:bCs/>
          <w:color w:val="000000" w:themeColor="text1"/>
          <w:sz w:val="24"/>
        </w:rPr>
        <w:t>Agradecemos a Dios por bendecirnos la vida, por guiarnos a lo largo de nuestra existencia, ser el apoyo y fortaleza en aquellos momentos de dificultad y de debilidad</w:t>
      </w:r>
      <w:r>
        <w:rPr>
          <w:rFonts w:ascii="Times New Roman" w:hAnsi="Times New Roman" w:cs="Times New Roman"/>
          <w:bCs/>
          <w:color w:val="000000" w:themeColor="text1"/>
          <w:sz w:val="24"/>
        </w:rPr>
        <w:t xml:space="preserve"> por permitirnos alcanzar </w:t>
      </w:r>
      <w:r w:rsidRPr="00163363">
        <w:rPr>
          <w:rFonts w:ascii="Times New Roman" w:hAnsi="Times New Roman" w:cs="Times New Roman"/>
          <w:bCs/>
          <w:color w:val="000000" w:themeColor="text1"/>
          <w:sz w:val="24"/>
        </w:rPr>
        <w:t>llegar a este momento tan importante de nuestra formación profesional</w:t>
      </w:r>
      <w:r>
        <w:rPr>
          <w:rFonts w:ascii="Times New Roman" w:hAnsi="Times New Roman" w:cs="Times New Roman"/>
          <w:bCs/>
          <w:color w:val="000000" w:themeColor="text1"/>
          <w:sz w:val="24"/>
        </w:rPr>
        <w:t>.</w:t>
      </w:r>
    </w:p>
    <w:p w14:paraId="308287A2" w14:textId="561BC300" w:rsidR="00163363" w:rsidRDefault="00D8045F" w:rsidP="00163363">
      <w:pPr>
        <w:spacing w:line="480" w:lineRule="auto"/>
        <w:jc w:val="both"/>
        <w:rPr>
          <w:rFonts w:ascii="Times New Roman" w:hAnsi="Times New Roman" w:cs="Times New Roman"/>
          <w:bCs/>
          <w:color w:val="000000" w:themeColor="text1"/>
          <w:sz w:val="24"/>
        </w:rPr>
      </w:pPr>
      <w:r w:rsidRPr="00163363">
        <w:rPr>
          <w:rFonts w:ascii="Times New Roman" w:hAnsi="Times New Roman" w:cs="Times New Roman"/>
          <w:bCs/>
          <w:color w:val="000000" w:themeColor="text1"/>
          <w:sz w:val="24"/>
        </w:rPr>
        <w:t xml:space="preserve">− A </w:t>
      </w:r>
      <w:r w:rsidR="00163363">
        <w:rPr>
          <w:rFonts w:ascii="Times New Roman" w:hAnsi="Times New Roman" w:cs="Times New Roman"/>
          <w:bCs/>
          <w:color w:val="000000" w:themeColor="text1"/>
          <w:sz w:val="24"/>
        </w:rPr>
        <w:t xml:space="preserve">mi </w:t>
      </w:r>
      <w:r w:rsidR="00F2036E">
        <w:rPr>
          <w:rFonts w:ascii="Times New Roman" w:hAnsi="Times New Roman" w:cs="Times New Roman"/>
          <w:bCs/>
          <w:color w:val="000000" w:themeColor="text1"/>
          <w:sz w:val="24"/>
        </w:rPr>
        <w:t>mamita Aurora</w:t>
      </w:r>
      <w:r w:rsidR="00163363">
        <w:rPr>
          <w:rFonts w:ascii="Times New Roman" w:hAnsi="Times New Roman" w:cs="Times New Roman"/>
          <w:bCs/>
          <w:color w:val="000000" w:themeColor="text1"/>
          <w:sz w:val="24"/>
        </w:rPr>
        <w:t xml:space="preserve"> </w:t>
      </w:r>
      <w:r w:rsidRPr="00163363">
        <w:rPr>
          <w:rFonts w:ascii="Times New Roman" w:hAnsi="Times New Roman" w:cs="Times New Roman"/>
          <w:bCs/>
          <w:color w:val="000000" w:themeColor="text1"/>
          <w:sz w:val="24"/>
        </w:rPr>
        <w:t>que, por medio de sus consejo</w:t>
      </w:r>
      <w:r w:rsidR="00163363">
        <w:rPr>
          <w:rFonts w:ascii="Times New Roman" w:hAnsi="Times New Roman" w:cs="Times New Roman"/>
          <w:bCs/>
          <w:color w:val="000000" w:themeColor="text1"/>
          <w:sz w:val="24"/>
        </w:rPr>
        <w:t>s</w:t>
      </w:r>
      <w:r w:rsidRPr="00163363">
        <w:rPr>
          <w:rFonts w:ascii="Times New Roman" w:hAnsi="Times New Roman" w:cs="Times New Roman"/>
          <w:bCs/>
          <w:color w:val="000000" w:themeColor="text1"/>
          <w:sz w:val="24"/>
        </w:rPr>
        <w:t xml:space="preserve"> </w:t>
      </w:r>
      <w:r w:rsidR="00F2036E">
        <w:rPr>
          <w:rFonts w:ascii="Times New Roman" w:hAnsi="Times New Roman" w:cs="Times New Roman"/>
          <w:bCs/>
          <w:color w:val="000000" w:themeColor="text1"/>
          <w:sz w:val="24"/>
        </w:rPr>
        <w:t xml:space="preserve">me </w:t>
      </w:r>
      <w:r w:rsidR="00F2036E" w:rsidRPr="00163363">
        <w:rPr>
          <w:rFonts w:ascii="Times New Roman" w:hAnsi="Times New Roman" w:cs="Times New Roman"/>
          <w:bCs/>
          <w:color w:val="000000" w:themeColor="text1"/>
          <w:sz w:val="24"/>
        </w:rPr>
        <w:t>enseñaron</w:t>
      </w:r>
      <w:r w:rsidRPr="00163363">
        <w:rPr>
          <w:rFonts w:ascii="Times New Roman" w:hAnsi="Times New Roman" w:cs="Times New Roman"/>
          <w:bCs/>
          <w:color w:val="000000" w:themeColor="text1"/>
          <w:sz w:val="24"/>
        </w:rPr>
        <w:t xml:space="preserve"> a no</w:t>
      </w:r>
      <w:r w:rsidR="00163363" w:rsidRPr="00163363">
        <w:rPr>
          <w:rFonts w:ascii="Times New Roman" w:hAnsi="Times New Roman" w:cs="Times New Roman"/>
          <w:bCs/>
          <w:color w:val="000000" w:themeColor="text1"/>
          <w:sz w:val="24"/>
        </w:rPr>
        <w:t xml:space="preserve"> rend</w:t>
      </w:r>
      <w:r w:rsidR="00163363">
        <w:rPr>
          <w:rFonts w:ascii="Times New Roman" w:hAnsi="Times New Roman" w:cs="Times New Roman"/>
          <w:bCs/>
          <w:color w:val="000000" w:themeColor="text1"/>
          <w:sz w:val="24"/>
        </w:rPr>
        <w:t>irme</w:t>
      </w:r>
      <w:r w:rsidR="00163363" w:rsidRPr="00163363">
        <w:rPr>
          <w:rFonts w:ascii="Times New Roman" w:hAnsi="Times New Roman" w:cs="Times New Roman"/>
          <w:bCs/>
          <w:color w:val="000000" w:themeColor="text1"/>
          <w:sz w:val="24"/>
        </w:rPr>
        <w:t xml:space="preserve"> ante las adversidades que podamos afrontar en el transcurso de nuestra vida personal y profesional</w:t>
      </w:r>
      <w:r w:rsidR="00163363">
        <w:rPr>
          <w:rFonts w:ascii="Times New Roman" w:hAnsi="Times New Roman" w:cs="Times New Roman"/>
          <w:bCs/>
          <w:color w:val="000000" w:themeColor="text1"/>
          <w:sz w:val="24"/>
        </w:rPr>
        <w:t xml:space="preserve"> </w:t>
      </w:r>
      <w:r w:rsidR="007C0CFB">
        <w:rPr>
          <w:rFonts w:ascii="Times New Roman" w:hAnsi="Times New Roman" w:cs="Times New Roman"/>
          <w:bCs/>
          <w:color w:val="000000" w:themeColor="text1"/>
          <w:sz w:val="24"/>
        </w:rPr>
        <w:t xml:space="preserve">por su amor incondicional </w:t>
      </w:r>
      <w:r w:rsidR="00F2036E">
        <w:rPr>
          <w:rFonts w:ascii="Times New Roman" w:hAnsi="Times New Roman" w:cs="Times New Roman"/>
          <w:bCs/>
          <w:color w:val="000000" w:themeColor="text1"/>
          <w:sz w:val="24"/>
        </w:rPr>
        <w:t>por siempre</w:t>
      </w:r>
      <w:r w:rsidR="007C0CFB">
        <w:rPr>
          <w:rFonts w:ascii="Times New Roman" w:hAnsi="Times New Roman" w:cs="Times New Roman"/>
          <w:bCs/>
          <w:color w:val="000000" w:themeColor="text1"/>
          <w:sz w:val="24"/>
        </w:rPr>
        <w:t xml:space="preserve"> estar conmigo en las buenas y malas.</w:t>
      </w:r>
    </w:p>
    <w:p w14:paraId="3085A336" w14:textId="732687DB" w:rsidR="007C0CFB" w:rsidRPr="007C0CFB" w:rsidRDefault="00F2036E" w:rsidP="007C0CFB">
      <w:pPr>
        <w:spacing w:line="480" w:lineRule="auto"/>
        <w:jc w:val="both"/>
        <w:rPr>
          <w:rFonts w:ascii="Times New Roman" w:hAnsi="Times New Roman" w:cs="Times New Roman"/>
          <w:bCs/>
          <w:color w:val="000000" w:themeColor="text1"/>
          <w:sz w:val="24"/>
        </w:rPr>
      </w:pPr>
      <w:r w:rsidRPr="00163363">
        <w:rPr>
          <w:rFonts w:ascii="Times New Roman" w:hAnsi="Times New Roman" w:cs="Times New Roman"/>
          <w:bCs/>
          <w:color w:val="000000" w:themeColor="text1"/>
          <w:sz w:val="24"/>
        </w:rPr>
        <w:t xml:space="preserve">− </w:t>
      </w:r>
      <w:r w:rsidR="007C0CFB" w:rsidRPr="007C0CFB">
        <w:rPr>
          <w:rFonts w:ascii="Times New Roman" w:hAnsi="Times New Roman" w:cs="Times New Roman"/>
          <w:bCs/>
          <w:color w:val="000000" w:themeColor="text1"/>
          <w:sz w:val="24"/>
        </w:rPr>
        <w:t>A mis hermanos: Elizabeth a quien quiero como una madre y Luis que desde pequeño me tendió una mano, les agradezco por compartir momentos significativos conmigo y por siempre estar dispuestos a escucharme y ayudarme en cualquier momento.</w:t>
      </w:r>
    </w:p>
    <w:p w14:paraId="3AED723C" w14:textId="2836CA7C" w:rsidR="007C0CFB" w:rsidRDefault="00F2036E" w:rsidP="007C0CFB">
      <w:pPr>
        <w:spacing w:line="480" w:lineRule="auto"/>
        <w:jc w:val="both"/>
        <w:rPr>
          <w:rFonts w:ascii="Times New Roman" w:hAnsi="Times New Roman" w:cs="Times New Roman"/>
          <w:bCs/>
          <w:color w:val="000000" w:themeColor="text1"/>
          <w:sz w:val="24"/>
        </w:rPr>
      </w:pPr>
      <w:r w:rsidRPr="00163363">
        <w:rPr>
          <w:rFonts w:ascii="Times New Roman" w:hAnsi="Times New Roman" w:cs="Times New Roman"/>
          <w:bCs/>
          <w:color w:val="000000" w:themeColor="text1"/>
          <w:sz w:val="24"/>
        </w:rPr>
        <w:t xml:space="preserve">− </w:t>
      </w:r>
      <w:r w:rsidR="007C0CFB" w:rsidRPr="007C0CFB">
        <w:rPr>
          <w:rFonts w:ascii="Times New Roman" w:hAnsi="Times New Roman" w:cs="Times New Roman"/>
          <w:bCs/>
          <w:color w:val="000000" w:themeColor="text1"/>
          <w:sz w:val="24"/>
        </w:rPr>
        <w:t>A mi esposo e hija, porque nunca dejaron de creer en mí y siempre tuvieron un gesto de amor infinito hacia mí persona. A una de mis mejores amigas: Giovanna, porque sin el equipo que formamos, no hubiéramos alcanzado la meta que nos planteamos</w:t>
      </w:r>
      <w:r w:rsidR="007C0CFB">
        <w:rPr>
          <w:rFonts w:ascii="Times New Roman" w:hAnsi="Times New Roman" w:cs="Times New Roman"/>
          <w:bCs/>
          <w:color w:val="000000" w:themeColor="text1"/>
          <w:sz w:val="24"/>
        </w:rPr>
        <w:t>.</w:t>
      </w:r>
    </w:p>
    <w:p w14:paraId="217D1373" w14:textId="6167D094" w:rsidR="007C0CFB" w:rsidRDefault="00F2036E" w:rsidP="007C0CFB">
      <w:pPr>
        <w:spacing w:line="480" w:lineRule="auto"/>
        <w:jc w:val="both"/>
        <w:rPr>
          <w:rFonts w:ascii="Times New Roman" w:hAnsi="Times New Roman" w:cs="Times New Roman"/>
          <w:bCs/>
          <w:color w:val="000000" w:themeColor="text1"/>
          <w:sz w:val="24"/>
        </w:rPr>
      </w:pPr>
      <w:r w:rsidRPr="00163363">
        <w:rPr>
          <w:rFonts w:ascii="Times New Roman" w:hAnsi="Times New Roman" w:cs="Times New Roman"/>
          <w:bCs/>
          <w:color w:val="000000" w:themeColor="text1"/>
          <w:sz w:val="24"/>
        </w:rPr>
        <w:t xml:space="preserve">− </w:t>
      </w:r>
      <w:r w:rsidR="007C0CFB" w:rsidRPr="007C0CFB">
        <w:rPr>
          <w:rFonts w:ascii="Times New Roman" w:hAnsi="Times New Roman" w:cs="Times New Roman"/>
          <w:bCs/>
          <w:color w:val="000000" w:themeColor="text1"/>
          <w:sz w:val="24"/>
        </w:rPr>
        <w:t>A nuestro asesor por su valiosa guía y asesoramiento en la realización de</w:t>
      </w:r>
      <w:r w:rsidR="00F80172">
        <w:rPr>
          <w:rFonts w:ascii="Times New Roman" w:hAnsi="Times New Roman" w:cs="Times New Roman"/>
          <w:bCs/>
          <w:color w:val="000000" w:themeColor="text1"/>
          <w:sz w:val="24"/>
        </w:rPr>
        <w:t xml:space="preserve"> </w:t>
      </w:r>
      <w:r w:rsidR="007C0CFB" w:rsidRPr="007C0CFB">
        <w:rPr>
          <w:rFonts w:ascii="Times New Roman" w:hAnsi="Times New Roman" w:cs="Times New Roman"/>
          <w:bCs/>
          <w:color w:val="000000" w:themeColor="text1"/>
          <w:sz w:val="24"/>
        </w:rPr>
        <w:t>esta tesis.</w:t>
      </w:r>
    </w:p>
    <w:p w14:paraId="11F0C814" w14:textId="77777777" w:rsidR="00397BAC" w:rsidRDefault="00397BAC" w:rsidP="007C0CFB">
      <w:pPr>
        <w:spacing w:line="480" w:lineRule="auto"/>
        <w:jc w:val="both"/>
        <w:rPr>
          <w:rFonts w:ascii="Times New Roman" w:hAnsi="Times New Roman" w:cs="Times New Roman"/>
          <w:bCs/>
          <w:color w:val="000000" w:themeColor="text1"/>
          <w:sz w:val="24"/>
        </w:rPr>
      </w:pPr>
    </w:p>
    <w:p w14:paraId="57FDA5AD" w14:textId="77777777" w:rsidR="00397BAC" w:rsidRDefault="00397BAC" w:rsidP="007C0CFB">
      <w:pPr>
        <w:spacing w:line="480" w:lineRule="auto"/>
        <w:jc w:val="both"/>
        <w:rPr>
          <w:rFonts w:ascii="Times New Roman" w:hAnsi="Times New Roman" w:cs="Times New Roman"/>
          <w:bCs/>
          <w:color w:val="000000" w:themeColor="text1"/>
          <w:sz w:val="24"/>
        </w:rPr>
      </w:pPr>
    </w:p>
    <w:p w14:paraId="38C9B298" w14:textId="77777777" w:rsidR="00397BAC" w:rsidRDefault="00397BAC" w:rsidP="007C0CFB">
      <w:pPr>
        <w:spacing w:line="480" w:lineRule="auto"/>
        <w:jc w:val="both"/>
        <w:rPr>
          <w:rFonts w:ascii="Times New Roman" w:hAnsi="Times New Roman" w:cs="Times New Roman"/>
          <w:bCs/>
          <w:color w:val="000000" w:themeColor="text1"/>
          <w:sz w:val="24"/>
        </w:rPr>
      </w:pPr>
    </w:p>
    <w:p w14:paraId="2CD53568" w14:textId="77777777" w:rsidR="00397BAC" w:rsidRDefault="00397BAC" w:rsidP="007C0CFB">
      <w:pPr>
        <w:spacing w:line="480" w:lineRule="auto"/>
        <w:jc w:val="both"/>
        <w:rPr>
          <w:rFonts w:ascii="Times New Roman" w:hAnsi="Times New Roman" w:cs="Times New Roman"/>
          <w:bCs/>
          <w:color w:val="000000" w:themeColor="text1"/>
          <w:sz w:val="24"/>
        </w:rPr>
      </w:pPr>
    </w:p>
    <w:p w14:paraId="4F6A0440" w14:textId="77777777" w:rsidR="00397BAC" w:rsidRDefault="00397BAC" w:rsidP="00397BAC"/>
    <w:p w14:paraId="3131E04B" w14:textId="77777777" w:rsidR="00397BAC" w:rsidRPr="006644C7" w:rsidRDefault="00397BAC" w:rsidP="00397BAC">
      <w:pPr>
        <w:pStyle w:val="Ttulo1"/>
        <w:jc w:val="center"/>
        <w:rPr>
          <w:sz w:val="24"/>
          <w:szCs w:val="24"/>
        </w:rPr>
      </w:pPr>
      <w:bookmarkStart w:id="4" w:name="_Toc65178405"/>
      <w:r w:rsidRPr="006644C7">
        <w:rPr>
          <w:sz w:val="24"/>
          <w:szCs w:val="24"/>
        </w:rPr>
        <w:t>RESUMEN</w:t>
      </w:r>
      <w:bookmarkEnd w:id="4"/>
    </w:p>
    <w:p w14:paraId="61767D4D" w14:textId="77777777" w:rsidR="00397BAC" w:rsidRPr="006644C7" w:rsidRDefault="00397BAC" w:rsidP="00397BAC">
      <w:pPr>
        <w:spacing w:line="480" w:lineRule="auto"/>
        <w:ind w:firstLine="708"/>
        <w:jc w:val="both"/>
        <w:rPr>
          <w:rFonts w:ascii="Times New Roman" w:hAnsi="Times New Roman" w:cs="Times New Roman"/>
          <w:sz w:val="24"/>
        </w:rPr>
      </w:pPr>
      <w:r w:rsidRPr="006644C7">
        <w:rPr>
          <w:rFonts w:ascii="Times New Roman" w:hAnsi="Times New Roman" w:cs="Times New Roman"/>
          <w:sz w:val="24"/>
        </w:rPr>
        <w:t xml:space="preserve">El presente trabajo de investigación tiene como finalidad evaluar el efecto del Sistema de Detracciones y su incidencia en la Liquidez de la Empresa Corporación Dreyfer Servicios Generales S.R.L Cajamarca 2019. Enmarcado en una investigación de tipo aplicada de diseño </w:t>
      </w:r>
      <w:r>
        <w:rPr>
          <w:rFonts w:ascii="Times New Roman" w:hAnsi="Times New Roman" w:cs="Times New Roman"/>
          <w:sz w:val="24"/>
        </w:rPr>
        <w:t>Descriptivo – Explicativo</w:t>
      </w:r>
      <w:r w:rsidRPr="006644C7">
        <w:rPr>
          <w:rFonts w:ascii="Times New Roman" w:hAnsi="Times New Roman" w:cs="Times New Roman"/>
          <w:sz w:val="24"/>
        </w:rPr>
        <w:t>, dentro del método deductivo analítico, que busca responder a una interrogante principal: ¿Cómo incide el Sistema de Detracciones en la Liquidez de la Empresa Corporación Dreyfer Servicios Generales SRL Cajamarca 2019?</w:t>
      </w:r>
    </w:p>
    <w:p w14:paraId="19B1EDEF" w14:textId="77777777" w:rsidR="00397BAC" w:rsidRPr="006644C7" w:rsidRDefault="00397BAC" w:rsidP="00397BAC">
      <w:pPr>
        <w:spacing w:line="480" w:lineRule="auto"/>
        <w:ind w:firstLine="708"/>
        <w:jc w:val="both"/>
        <w:rPr>
          <w:rFonts w:ascii="Times New Roman" w:hAnsi="Times New Roman" w:cs="Times New Roman"/>
          <w:sz w:val="24"/>
        </w:rPr>
      </w:pPr>
      <w:r w:rsidRPr="006644C7">
        <w:rPr>
          <w:rFonts w:ascii="Times New Roman" w:hAnsi="Times New Roman" w:cs="Times New Roman"/>
          <w:sz w:val="24"/>
        </w:rPr>
        <w:t>Por lo cual se tomará análisis de estudio, documentos contables que permitirá recopilar la información necesaria, para dar respuesta a la hipótesis planteada, según la cual, el Sistema de Detracciones incide negativamente en la liquidez de la Empresa Corporación Dreyfer Servicios Generales S.R.L Cajamarca 2019. Quitándole un porcentaje de sus facturas emitidas para estas ser depositadas en una cuenta del Banco de la Nación y destinarlos a pagos de sus deudas tributarias como impuestos, rentas, multas incluidas.</w:t>
      </w:r>
    </w:p>
    <w:p w14:paraId="5A01A012" w14:textId="77777777" w:rsidR="00397BAC" w:rsidRPr="006644C7" w:rsidRDefault="00397BAC" w:rsidP="00397BAC">
      <w:pPr>
        <w:spacing w:line="480" w:lineRule="auto"/>
        <w:ind w:firstLine="708"/>
        <w:jc w:val="both"/>
        <w:rPr>
          <w:rFonts w:ascii="Times New Roman" w:hAnsi="Times New Roman" w:cs="Times New Roman"/>
          <w:sz w:val="24"/>
        </w:rPr>
      </w:pPr>
      <w:r w:rsidRPr="006644C7">
        <w:rPr>
          <w:rFonts w:ascii="Times New Roman" w:hAnsi="Times New Roman" w:cs="Times New Roman"/>
          <w:sz w:val="24"/>
        </w:rPr>
        <w:t>Esto lleva a ser un problema en las empresas sujetas al Sistema de Detracción quitándoles liquidez rentabilidad y posibilidades que este dinero detraído sea reinvertido en capital de trabajo.</w:t>
      </w:r>
    </w:p>
    <w:p w14:paraId="0B66BFDD" w14:textId="77777777" w:rsidR="00397BAC" w:rsidRDefault="00397BAC" w:rsidP="00397BAC">
      <w:pPr>
        <w:spacing w:line="480" w:lineRule="auto"/>
        <w:rPr>
          <w:rFonts w:ascii="Times New Roman" w:hAnsi="Times New Roman" w:cs="Times New Roman"/>
          <w:sz w:val="24"/>
        </w:rPr>
      </w:pPr>
      <w:r w:rsidRPr="006644C7">
        <w:rPr>
          <w:rFonts w:ascii="Times New Roman" w:hAnsi="Times New Roman" w:cs="Times New Roman"/>
          <w:b/>
          <w:sz w:val="24"/>
        </w:rPr>
        <w:t>Palabras clave:</w:t>
      </w:r>
      <w:r w:rsidRPr="006644C7">
        <w:rPr>
          <w:rFonts w:ascii="Times New Roman" w:hAnsi="Times New Roman" w:cs="Times New Roman"/>
          <w:sz w:val="24"/>
        </w:rPr>
        <w:t xml:space="preserve"> Sistema de Detracciones; Liquidez.</w:t>
      </w:r>
    </w:p>
    <w:p w14:paraId="7FDB3548" w14:textId="77777777" w:rsidR="00397BAC" w:rsidRDefault="00397BAC" w:rsidP="00397BAC">
      <w:pPr>
        <w:spacing w:line="480" w:lineRule="auto"/>
        <w:rPr>
          <w:rFonts w:ascii="Times New Roman" w:hAnsi="Times New Roman" w:cs="Times New Roman"/>
          <w:sz w:val="24"/>
        </w:rPr>
      </w:pPr>
    </w:p>
    <w:p w14:paraId="17980D9C" w14:textId="77777777" w:rsidR="00397BAC" w:rsidRDefault="00397BAC" w:rsidP="00397BAC">
      <w:pPr>
        <w:spacing w:line="480" w:lineRule="auto"/>
        <w:rPr>
          <w:rFonts w:ascii="Times New Roman" w:hAnsi="Times New Roman" w:cs="Times New Roman"/>
          <w:sz w:val="24"/>
        </w:rPr>
      </w:pPr>
    </w:p>
    <w:p w14:paraId="3F4ED64A" w14:textId="77777777" w:rsidR="00397BAC" w:rsidRDefault="00397BAC" w:rsidP="00397BAC">
      <w:pPr>
        <w:spacing w:line="480" w:lineRule="auto"/>
        <w:rPr>
          <w:rFonts w:ascii="Times New Roman" w:hAnsi="Times New Roman" w:cs="Times New Roman"/>
          <w:sz w:val="24"/>
        </w:rPr>
      </w:pPr>
    </w:p>
    <w:p w14:paraId="4E7FACB3" w14:textId="77777777" w:rsidR="00397BAC" w:rsidRPr="006644C7" w:rsidRDefault="00397BAC" w:rsidP="00397BAC">
      <w:pPr>
        <w:pStyle w:val="Ttulo1"/>
        <w:jc w:val="center"/>
        <w:rPr>
          <w:sz w:val="24"/>
          <w:szCs w:val="24"/>
        </w:rPr>
      </w:pPr>
      <w:bookmarkStart w:id="5" w:name="_Toc65178406"/>
      <w:r>
        <w:rPr>
          <w:sz w:val="24"/>
          <w:szCs w:val="24"/>
        </w:rPr>
        <w:t>ABSTRACT</w:t>
      </w:r>
      <w:bookmarkEnd w:id="5"/>
    </w:p>
    <w:p w14:paraId="13112460" w14:textId="77777777" w:rsidR="00397BAC" w:rsidRPr="00615E47" w:rsidRDefault="00397BAC" w:rsidP="00397BAC">
      <w:pPr>
        <w:spacing w:line="480" w:lineRule="auto"/>
        <w:ind w:firstLine="708"/>
        <w:jc w:val="both"/>
        <w:rPr>
          <w:rFonts w:ascii="Times New Roman" w:hAnsi="Times New Roman" w:cs="Times New Roman"/>
          <w:sz w:val="24"/>
        </w:rPr>
      </w:pP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purpose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research</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work</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evaluate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effect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System</w:t>
      </w:r>
      <w:proofErr w:type="spellEnd"/>
      <w:r w:rsidRPr="00615E47">
        <w:rPr>
          <w:rFonts w:ascii="Times New Roman" w:hAnsi="Times New Roman" w:cs="Times New Roman"/>
          <w:sz w:val="24"/>
        </w:rPr>
        <w:t xml:space="preserve"> and </w:t>
      </w:r>
      <w:proofErr w:type="spellStart"/>
      <w:r w:rsidRPr="00615E47">
        <w:rPr>
          <w:rFonts w:ascii="Times New Roman" w:hAnsi="Times New Roman" w:cs="Times New Roman"/>
          <w:sz w:val="24"/>
        </w:rPr>
        <w:t>its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impact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Liquidity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Company Corporación Dreyfer Servicios Generales SRL Cajamarca 2019. </w:t>
      </w:r>
      <w:proofErr w:type="spellStart"/>
      <w:r w:rsidRPr="00615E47">
        <w:rPr>
          <w:rFonts w:ascii="Times New Roman" w:hAnsi="Times New Roman" w:cs="Times New Roman"/>
          <w:sz w:val="24"/>
        </w:rPr>
        <w:t>Framed</w:t>
      </w:r>
      <w:proofErr w:type="spellEnd"/>
      <w:r w:rsidRPr="00615E47">
        <w:rPr>
          <w:rFonts w:ascii="Times New Roman" w:hAnsi="Times New Roman" w:cs="Times New Roman"/>
          <w:sz w:val="24"/>
        </w:rPr>
        <w:t xml:space="preserve"> in </w:t>
      </w:r>
      <w:proofErr w:type="spellStart"/>
      <w:r w:rsidRPr="00615E47">
        <w:rPr>
          <w:rFonts w:ascii="Times New Roman" w:hAnsi="Times New Roman" w:cs="Times New Roman"/>
          <w:sz w:val="24"/>
        </w:rPr>
        <w:t>an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applied</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research</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Descriptive</w:t>
      </w:r>
      <w:proofErr w:type="spellEnd"/>
      <w:r w:rsidRPr="00615E47">
        <w:rPr>
          <w:rFonts w:ascii="Times New Roman" w:hAnsi="Times New Roman" w:cs="Times New Roman"/>
          <w:sz w:val="24"/>
        </w:rPr>
        <w:t xml:space="preserve"> - </w:t>
      </w:r>
      <w:proofErr w:type="spellStart"/>
      <w:r w:rsidRPr="00615E47">
        <w:rPr>
          <w:rFonts w:ascii="Times New Roman" w:hAnsi="Times New Roman" w:cs="Times New Roman"/>
          <w:sz w:val="24"/>
        </w:rPr>
        <w:t>Explanatory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design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within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analytical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deductive</w:t>
      </w:r>
      <w:proofErr w:type="spellEnd"/>
      <w:r w:rsidRPr="00615E47">
        <w:rPr>
          <w:rFonts w:ascii="Times New Roman" w:hAnsi="Times New Roman" w:cs="Times New Roman"/>
          <w:sz w:val="24"/>
        </w:rPr>
        <w:t xml:space="preserve"> </w:t>
      </w:r>
      <w:proofErr w:type="spellStart"/>
      <w:proofErr w:type="gramStart"/>
      <w:r w:rsidRPr="00615E47">
        <w:rPr>
          <w:rFonts w:ascii="Times New Roman" w:hAnsi="Times New Roman" w:cs="Times New Roman"/>
          <w:sz w:val="24"/>
        </w:rPr>
        <w:t>method</w:t>
      </w:r>
      <w:proofErr w:type="spellEnd"/>
      <w:r w:rsidRPr="00615E47">
        <w:rPr>
          <w:rFonts w:ascii="Times New Roman" w:hAnsi="Times New Roman" w:cs="Times New Roman"/>
          <w:sz w:val="24"/>
        </w:rPr>
        <w:t xml:space="preserve"> ,</w:t>
      </w:r>
      <w:proofErr w:type="gram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which</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seeks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answer</w:t>
      </w:r>
      <w:proofErr w:type="spellEnd"/>
      <w:r w:rsidRPr="00615E47">
        <w:rPr>
          <w:rFonts w:ascii="Times New Roman" w:hAnsi="Times New Roman" w:cs="Times New Roman"/>
          <w:sz w:val="24"/>
        </w:rPr>
        <w:t xml:space="preserve"> a </w:t>
      </w:r>
      <w:proofErr w:type="spellStart"/>
      <w:r w:rsidRPr="00615E47">
        <w:rPr>
          <w:rFonts w:ascii="Times New Roman" w:hAnsi="Times New Roman" w:cs="Times New Roman"/>
          <w:sz w:val="24"/>
        </w:rPr>
        <w:t>main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question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How</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does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System</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affect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Liquidity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Company Corporación Dreyfer Servicios Generales SRL Cajamarca 2019?</w:t>
      </w:r>
    </w:p>
    <w:p w14:paraId="13AD2615" w14:textId="77777777" w:rsidR="00397BAC" w:rsidRPr="00615E47" w:rsidRDefault="00397BAC" w:rsidP="00397BAC">
      <w:pPr>
        <w:spacing w:line="480" w:lineRule="auto"/>
        <w:ind w:firstLine="708"/>
        <w:jc w:val="both"/>
        <w:rPr>
          <w:rFonts w:ascii="Times New Roman" w:hAnsi="Times New Roman" w:cs="Times New Roman"/>
          <w:sz w:val="24"/>
        </w:rPr>
      </w:pPr>
      <w:proofErr w:type="spellStart"/>
      <w:r w:rsidRPr="00615E47">
        <w:rPr>
          <w:rFonts w:ascii="Times New Roman" w:hAnsi="Times New Roman" w:cs="Times New Roman"/>
          <w:sz w:val="24"/>
        </w:rPr>
        <w:t>Therefore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study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analysis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will</w:t>
      </w:r>
      <w:proofErr w:type="spellEnd"/>
      <w:r w:rsidRPr="00615E47">
        <w:rPr>
          <w:rFonts w:ascii="Times New Roman" w:hAnsi="Times New Roman" w:cs="Times New Roman"/>
          <w:sz w:val="24"/>
        </w:rPr>
        <w:t xml:space="preserve"> be </w:t>
      </w:r>
      <w:proofErr w:type="spellStart"/>
      <w:r w:rsidRPr="00615E47">
        <w:rPr>
          <w:rFonts w:ascii="Times New Roman" w:hAnsi="Times New Roman" w:cs="Times New Roman"/>
          <w:sz w:val="24"/>
        </w:rPr>
        <w:t>taken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accounting</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documents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that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will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allow</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collect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necessary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information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respond</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hypothesis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raised</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according</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which</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System</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negatively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affects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liquidity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Company Corporación </w:t>
      </w:r>
      <w:proofErr w:type="spellStart"/>
      <w:r w:rsidRPr="00615E47">
        <w:rPr>
          <w:rFonts w:ascii="Times New Roman" w:hAnsi="Times New Roman" w:cs="Times New Roman"/>
          <w:sz w:val="24"/>
        </w:rPr>
        <w:t>Dreyfer</w:t>
      </w:r>
      <w:proofErr w:type="spellEnd"/>
      <w:r w:rsidRPr="00615E47">
        <w:rPr>
          <w:rFonts w:ascii="Times New Roman" w:hAnsi="Times New Roman" w:cs="Times New Roman"/>
          <w:sz w:val="24"/>
        </w:rPr>
        <w:t xml:space="preserve"> Servicios Generales SRL Cajamarca 2019. </w:t>
      </w:r>
      <w:proofErr w:type="spellStart"/>
      <w:r w:rsidRPr="00615E47">
        <w:rPr>
          <w:rFonts w:ascii="Times New Roman" w:hAnsi="Times New Roman" w:cs="Times New Roman"/>
          <w:sz w:val="24"/>
        </w:rPr>
        <w:t>Taking</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away</w:t>
      </w:r>
      <w:proofErr w:type="spellEnd"/>
      <w:r w:rsidRPr="00615E47">
        <w:rPr>
          <w:rFonts w:ascii="Times New Roman" w:hAnsi="Times New Roman" w:cs="Times New Roman"/>
          <w:sz w:val="24"/>
        </w:rPr>
        <w:t xml:space="preserve"> a </w:t>
      </w:r>
      <w:proofErr w:type="spellStart"/>
      <w:r w:rsidRPr="00615E47">
        <w:rPr>
          <w:rFonts w:ascii="Times New Roman" w:hAnsi="Times New Roman" w:cs="Times New Roman"/>
          <w:sz w:val="24"/>
        </w:rPr>
        <w:t>percentage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your</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invoices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issued</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for</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these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be </w:t>
      </w:r>
      <w:proofErr w:type="spellStart"/>
      <w:r w:rsidRPr="00615E47">
        <w:rPr>
          <w:rFonts w:ascii="Times New Roman" w:hAnsi="Times New Roman" w:cs="Times New Roman"/>
          <w:sz w:val="24"/>
        </w:rPr>
        <w:t>deposited</w:t>
      </w:r>
      <w:proofErr w:type="spellEnd"/>
      <w:r w:rsidRPr="00615E47">
        <w:rPr>
          <w:rFonts w:ascii="Times New Roman" w:hAnsi="Times New Roman" w:cs="Times New Roman"/>
          <w:sz w:val="24"/>
        </w:rPr>
        <w:t xml:space="preserve"> in </w:t>
      </w:r>
      <w:proofErr w:type="spellStart"/>
      <w:r w:rsidRPr="00615E47">
        <w:rPr>
          <w:rFonts w:ascii="Times New Roman" w:hAnsi="Times New Roman" w:cs="Times New Roman"/>
          <w:sz w:val="24"/>
        </w:rPr>
        <w:t>an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account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Banco de la Nación and </w:t>
      </w:r>
      <w:proofErr w:type="spellStart"/>
      <w:r w:rsidRPr="00615E47">
        <w:rPr>
          <w:rFonts w:ascii="Times New Roman" w:hAnsi="Times New Roman" w:cs="Times New Roman"/>
          <w:sz w:val="24"/>
        </w:rPr>
        <w:t>allocate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them</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payments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of</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your</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tax</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debts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such</w:t>
      </w:r>
      <w:proofErr w:type="spellEnd"/>
      <w:r w:rsidRPr="00615E47">
        <w:rPr>
          <w:rFonts w:ascii="Times New Roman" w:hAnsi="Times New Roman" w:cs="Times New Roman"/>
          <w:sz w:val="24"/>
        </w:rPr>
        <w:t xml:space="preserve"> as </w:t>
      </w:r>
      <w:proofErr w:type="spellStart"/>
      <w:r w:rsidRPr="00615E47">
        <w:rPr>
          <w:rFonts w:ascii="Times New Roman" w:hAnsi="Times New Roman" w:cs="Times New Roman"/>
          <w:sz w:val="24"/>
        </w:rPr>
        <w:t>taxes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income</w:t>
      </w:r>
      <w:proofErr w:type="spellEnd"/>
      <w:r w:rsidRPr="00615E47">
        <w:rPr>
          <w:rFonts w:ascii="Times New Roman" w:hAnsi="Times New Roman" w:cs="Times New Roman"/>
          <w:sz w:val="24"/>
        </w:rPr>
        <w:t xml:space="preserve">, fines </w:t>
      </w:r>
      <w:proofErr w:type="spellStart"/>
      <w:r w:rsidRPr="00615E47">
        <w:rPr>
          <w:rFonts w:ascii="Times New Roman" w:hAnsi="Times New Roman" w:cs="Times New Roman"/>
          <w:sz w:val="24"/>
        </w:rPr>
        <w:t>included</w:t>
      </w:r>
      <w:proofErr w:type="spellEnd"/>
      <w:r w:rsidRPr="00615E47">
        <w:rPr>
          <w:rFonts w:ascii="Times New Roman" w:hAnsi="Times New Roman" w:cs="Times New Roman"/>
          <w:sz w:val="24"/>
        </w:rPr>
        <w:t>.</w:t>
      </w:r>
    </w:p>
    <w:p w14:paraId="749AB7BC" w14:textId="77777777" w:rsidR="00397BAC" w:rsidRPr="00615E47" w:rsidRDefault="00397BAC" w:rsidP="00397BAC">
      <w:pPr>
        <w:spacing w:line="480" w:lineRule="auto"/>
        <w:ind w:firstLine="708"/>
        <w:jc w:val="both"/>
        <w:rPr>
          <w:rFonts w:ascii="Times New Roman" w:hAnsi="Times New Roman" w:cs="Times New Roman"/>
          <w:sz w:val="24"/>
        </w:rPr>
      </w:pPr>
      <w:proofErr w:type="spellStart"/>
      <w:r w:rsidRPr="00615E47">
        <w:rPr>
          <w:rFonts w:ascii="Times New Roman" w:hAnsi="Times New Roman" w:cs="Times New Roman"/>
          <w:sz w:val="24"/>
        </w:rPr>
        <w:t>This</w:t>
      </w:r>
      <w:proofErr w:type="spellEnd"/>
      <w:r w:rsidRPr="00615E47">
        <w:rPr>
          <w:rFonts w:ascii="Times New Roman" w:hAnsi="Times New Roman" w:cs="Times New Roman"/>
          <w:sz w:val="24"/>
        </w:rPr>
        <w:t xml:space="preserve"> leads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being</w:t>
      </w:r>
      <w:proofErr w:type="spellEnd"/>
      <w:r w:rsidRPr="00615E47">
        <w:rPr>
          <w:rFonts w:ascii="Times New Roman" w:hAnsi="Times New Roman" w:cs="Times New Roman"/>
          <w:sz w:val="24"/>
        </w:rPr>
        <w:t xml:space="preserve"> a </w:t>
      </w:r>
      <w:proofErr w:type="spellStart"/>
      <w:r w:rsidRPr="00615E47">
        <w:rPr>
          <w:rFonts w:ascii="Times New Roman" w:hAnsi="Times New Roman" w:cs="Times New Roman"/>
          <w:sz w:val="24"/>
        </w:rPr>
        <w:t>problem</w:t>
      </w:r>
      <w:proofErr w:type="spellEnd"/>
      <w:r w:rsidRPr="00615E47">
        <w:rPr>
          <w:rFonts w:ascii="Times New Roman" w:hAnsi="Times New Roman" w:cs="Times New Roman"/>
          <w:sz w:val="24"/>
        </w:rPr>
        <w:t xml:space="preserve"> in </w:t>
      </w:r>
      <w:proofErr w:type="spellStart"/>
      <w:r w:rsidRPr="00615E47">
        <w:rPr>
          <w:rFonts w:ascii="Times New Roman" w:hAnsi="Times New Roman" w:cs="Times New Roman"/>
          <w:sz w:val="24"/>
        </w:rPr>
        <w:t>companies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subject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to</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System</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taking</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away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their</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liquidity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profitability</w:t>
      </w:r>
      <w:proofErr w:type="spellEnd"/>
      <w:r w:rsidRPr="00615E47">
        <w:rPr>
          <w:rFonts w:ascii="Times New Roman" w:hAnsi="Times New Roman" w:cs="Times New Roman"/>
          <w:sz w:val="24"/>
        </w:rPr>
        <w:t xml:space="preserve">, and </w:t>
      </w:r>
      <w:proofErr w:type="spellStart"/>
      <w:r w:rsidRPr="00615E47">
        <w:rPr>
          <w:rFonts w:ascii="Times New Roman" w:hAnsi="Times New Roman" w:cs="Times New Roman"/>
          <w:sz w:val="24"/>
        </w:rPr>
        <w:t>the</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possibility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that</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this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withdrawn</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money</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is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reinvested</w:t>
      </w:r>
      <w:proofErr w:type="spellEnd"/>
      <w:r w:rsidRPr="00615E47">
        <w:rPr>
          <w:rFonts w:ascii="Times New Roman" w:hAnsi="Times New Roman" w:cs="Times New Roman"/>
          <w:sz w:val="24"/>
        </w:rPr>
        <w:t xml:space="preserve"> in </w:t>
      </w:r>
      <w:proofErr w:type="spellStart"/>
      <w:r w:rsidRPr="00615E47">
        <w:rPr>
          <w:rFonts w:ascii="Times New Roman" w:hAnsi="Times New Roman" w:cs="Times New Roman"/>
          <w:sz w:val="24"/>
        </w:rPr>
        <w:t>working</w:t>
      </w:r>
      <w:proofErr w:type="spellEnd"/>
      <w:r w:rsidRPr="00615E47">
        <w:rPr>
          <w:rFonts w:ascii="Times New Roman" w:hAnsi="Times New Roman" w:cs="Times New Roman"/>
          <w:sz w:val="24"/>
        </w:rPr>
        <w:t xml:space="preserve"> capital.</w:t>
      </w:r>
    </w:p>
    <w:p w14:paraId="6E87ABC4" w14:textId="77777777" w:rsidR="00397BAC" w:rsidRPr="00615E47" w:rsidRDefault="00397BAC" w:rsidP="00397BAC">
      <w:pPr>
        <w:spacing w:line="480" w:lineRule="auto"/>
        <w:ind w:firstLine="708"/>
        <w:jc w:val="both"/>
        <w:rPr>
          <w:rFonts w:ascii="Times New Roman" w:hAnsi="Times New Roman" w:cs="Times New Roman"/>
          <w:sz w:val="24"/>
        </w:rPr>
      </w:pPr>
      <w:proofErr w:type="spellStart"/>
      <w:r w:rsidRPr="00615E47">
        <w:rPr>
          <w:rFonts w:ascii="Times New Roman" w:hAnsi="Times New Roman" w:cs="Times New Roman"/>
          <w:sz w:val="24"/>
        </w:rPr>
        <w:t>Keywords</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Withdrawal</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System</w:t>
      </w:r>
      <w:proofErr w:type="spellEnd"/>
      <w:r w:rsidRPr="00615E47">
        <w:rPr>
          <w:rFonts w:ascii="Times New Roman" w:hAnsi="Times New Roman" w:cs="Times New Roman"/>
          <w:sz w:val="24"/>
        </w:rPr>
        <w:t xml:space="preserve">; </w:t>
      </w:r>
      <w:proofErr w:type="spellStart"/>
      <w:r w:rsidRPr="00615E47">
        <w:rPr>
          <w:rFonts w:ascii="Times New Roman" w:hAnsi="Times New Roman" w:cs="Times New Roman"/>
          <w:sz w:val="24"/>
        </w:rPr>
        <w:t>Liquidity</w:t>
      </w:r>
      <w:proofErr w:type="spellEnd"/>
      <w:r w:rsidRPr="00615E47">
        <w:rPr>
          <w:rFonts w:ascii="Times New Roman" w:hAnsi="Times New Roman" w:cs="Times New Roman"/>
          <w:sz w:val="24"/>
        </w:rPr>
        <w:t>.</w:t>
      </w:r>
    </w:p>
    <w:p w14:paraId="0A6E9580" w14:textId="77777777" w:rsidR="00397BAC" w:rsidRDefault="00397BAC" w:rsidP="007C0CFB">
      <w:pPr>
        <w:spacing w:line="480" w:lineRule="auto"/>
        <w:jc w:val="both"/>
        <w:rPr>
          <w:rFonts w:ascii="Times New Roman" w:hAnsi="Times New Roman" w:cs="Times New Roman"/>
          <w:bCs/>
          <w:color w:val="000000" w:themeColor="text1"/>
          <w:sz w:val="24"/>
        </w:rPr>
      </w:pPr>
    </w:p>
    <w:p w14:paraId="2DC1546E" w14:textId="77777777" w:rsidR="007C0CFB" w:rsidRPr="00163363" w:rsidRDefault="007C0CFB" w:rsidP="007C0CFB">
      <w:pPr>
        <w:spacing w:line="480" w:lineRule="auto"/>
        <w:jc w:val="both"/>
        <w:rPr>
          <w:rFonts w:ascii="Times New Roman" w:hAnsi="Times New Roman" w:cs="Times New Roman"/>
          <w:bCs/>
          <w:color w:val="000000" w:themeColor="text1"/>
          <w:sz w:val="24"/>
        </w:rPr>
      </w:pPr>
    </w:p>
    <w:p w14:paraId="11D328C2" w14:textId="42442D2E" w:rsidR="007C0CFB" w:rsidRPr="007C0CFB" w:rsidRDefault="007C0CFB" w:rsidP="007C0CFB">
      <w:pPr>
        <w:spacing w:line="480" w:lineRule="auto"/>
        <w:jc w:val="both"/>
        <w:rPr>
          <w:rFonts w:ascii="Times New Roman" w:hAnsi="Times New Roman" w:cs="Times New Roman"/>
          <w:bCs/>
          <w:color w:val="000000" w:themeColor="text1"/>
          <w:sz w:val="24"/>
        </w:rPr>
      </w:pPr>
    </w:p>
    <w:p w14:paraId="113D26F9" w14:textId="1A9A1A03" w:rsidR="00163363" w:rsidRPr="00163363" w:rsidRDefault="00163363" w:rsidP="00163363">
      <w:pPr>
        <w:spacing w:line="480" w:lineRule="auto"/>
        <w:jc w:val="both"/>
        <w:rPr>
          <w:rFonts w:ascii="Times New Roman" w:hAnsi="Times New Roman" w:cs="Times New Roman"/>
          <w:bCs/>
          <w:color w:val="000000" w:themeColor="text1"/>
          <w:sz w:val="24"/>
        </w:rPr>
      </w:pPr>
    </w:p>
    <w:bookmarkStart w:id="6" w:name="_Toc65139976" w:displacedByCustomXml="next"/>
    <w:bookmarkStart w:id="7" w:name="_Toc65138724" w:displacedByCustomXml="next"/>
    <w:bookmarkStart w:id="8" w:name="_Toc65178407" w:displacedByCustomXml="next"/>
    <w:sdt>
      <w:sdtPr>
        <w:rPr>
          <w:rFonts w:asciiTheme="minorHAnsi" w:hAnsiTheme="minorHAnsi" w:cstheme="minorBidi"/>
          <w:b w:val="0"/>
          <w:sz w:val="24"/>
          <w:szCs w:val="24"/>
          <w:lang w:val="es-ES"/>
        </w:rPr>
        <w:id w:val="936245360"/>
        <w:docPartObj>
          <w:docPartGallery w:val="Table of Contents"/>
          <w:docPartUnique/>
        </w:docPartObj>
      </w:sdtPr>
      <w:sdtEndPr>
        <w:rPr>
          <w:bCs/>
          <w:sz w:val="22"/>
          <w:szCs w:val="22"/>
        </w:rPr>
      </w:sdtEndPr>
      <w:sdtContent>
        <w:p w14:paraId="1AA7F234" w14:textId="185B851E" w:rsidR="00A701E5" w:rsidRPr="006644C7" w:rsidRDefault="00E6213F" w:rsidP="00B121DE">
          <w:pPr>
            <w:pStyle w:val="Ttulo1"/>
            <w:jc w:val="center"/>
            <w:rPr>
              <w:rStyle w:val="Ttulo1Car"/>
              <w:b/>
              <w:sz w:val="24"/>
              <w:szCs w:val="24"/>
            </w:rPr>
          </w:pPr>
          <w:r w:rsidRPr="006644C7">
            <w:rPr>
              <w:rStyle w:val="Ttulo1Car"/>
              <w:b/>
              <w:sz w:val="24"/>
              <w:szCs w:val="24"/>
            </w:rPr>
            <w:t>INDICE</w:t>
          </w:r>
          <w:bookmarkEnd w:id="8"/>
          <w:bookmarkEnd w:id="7"/>
          <w:bookmarkEnd w:id="6"/>
        </w:p>
        <w:p w14:paraId="56E95214" w14:textId="77777777" w:rsidR="00397BAC" w:rsidRPr="00397BAC" w:rsidRDefault="00A701E5">
          <w:pPr>
            <w:pStyle w:val="TDC1"/>
            <w:tabs>
              <w:tab w:val="right" w:leader="dot" w:pos="7927"/>
            </w:tabs>
            <w:rPr>
              <w:rStyle w:val="Hipervnculo"/>
            </w:rPr>
          </w:pPr>
          <w:r w:rsidRPr="00F80172">
            <w:rPr>
              <w:rStyle w:val="Hipervnculo"/>
              <w:noProof/>
            </w:rPr>
            <w:fldChar w:fldCharType="begin"/>
          </w:r>
          <w:r w:rsidRPr="00F80172">
            <w:rPr>
              <w:rStyle w:val="Hipervnculo"/>
              <w:noProof/>
            </w:rPr>
            <w:instrText xml:space="preserve"> TOC \o "1-3" \h \z \u </w:instrText>
          </w:r>
          <w:r w:rsidRPr="00F80172">
            <w:rPr>
              <w:rStyle w:val="Hipervnculo"/>
              <w:noProof/>
            </w:rPr>
            <w:fldChar w:fldCharType="separate"/>
          </w:r>
          <w:hyperlink w:anchor="_Toc65178403" w:history="1">
            <w:r w:rsidR="00397BAC" w:rsidRPr="002F098E">
              <w:rPr>
                <w:rStyle w:val="Hipervnculo"/>
                <w:noProof/>
              </w:rPr>
              <w:t>DEDICATORIA: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v</w:t>
            </w:r>
            <w:r w:rsidR="00397BAC" w:rsidRPr="00397BAC">
              <w:rPr>
                <w:rStyle w:val="Hipervnculo"/>
                <w:webHidden/>
              </w:rPr>
              <w:fldChar w:fldCharType="end"/>
            </w:r>
          </w:hyperlink>
        </w:p>
        <w:p w14:paraId="4FFEA0B5" w14:textId="77777777" w:rsidR="00397BAC" w:rsidRPr="00397BAC" w:rsidRDefault="0096148E">
          <w:pPr>
            <w:pStyle w:val="TDC1"/>
            <w:tabs>
              <w:tab w:val="right" w:leader="dot" w:pos="7927"/>
            </w:tabs>
            <w:rPr>
              <w:rStyle w:val="Hipervnculo"/>
            </w:rPr>
          </w:pPr>
          <w:hyperlink w:anchor="_Toc65178404" w:history="1">
            <w:r w:rsidR="00397BAC" w:rsidRPr="002F098E">
              <w:rPr>
                <w:rStyle w:val="Hipervnculo"/>
                <w:noProof/>
              </w:rPr>
              <w:t>AGRADECIMIENTOS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vi</w:t>
            </w:r>
            <w:r w:rsidR="00397BAC" w:rsidRPr="00397BAC">
              <w:rPr>
                <w:rStyle w:val="Hipervnculo"/>
                <w:webHidden/>
              </w:rPr>
              <w:fldChar w:fldCharType="end"/>
            </w:r>
          </w:hyperlink>
        </w:p>
        <w:p w14:paraId="7668189E" w14:textId="77777777" w:rsidR="00397BAC" w:rsidRPr="00397BAC" w:rsidRDefault="0096148E">
          <w:pPr>
            <w:pStyle w:val="TDC1"/>
            <w:tabs>
              <w:tab w:val="right" w:leader="dot" w:pos="7927"/>
            </w:tabs>
            <w:rPr>
              <w:rStyle w:val="Hipervnculo"/>
            </w:rPr>
          </w:pPr>
          <w:hyperlink w:anchor="_Toc65178405" w:history="1">
            <w:r w:rsidR="00397BAC" w:rsidRPr="002F098E">
              <w:rPr>
                <w:rStyle w:val="Hipervnculo"/>
                <w:noProof/>
              </w:rPr>
              <w:t>RESUMEN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vii</w:t>
            </w:r>
            <w:r w:rsidR="00397BAC" w:rsidRPr="00397BAC">
              <w:rPr>
                <w:rStyle w:val="Hipervnculo"/>
                <w:webHidden/>
              </w:rPr>
              <w:fldChar w:fldCharType="end"/>
            </w:r>
          </w:hyperlink>
        </w:p>
        <w:p w14:paraId="12854F93" w14:textId="77777777" w:rsidR="00397BAC" w:rsidRPr="00397BAC" w:rsidRDefault="0096148E">
          <w:pPr>
            <w:pStyle w:val="TDC1"/>
            <w:tabs>
              <w:tab w:val="right" w:leader="dot" w:pos="7927"/>
            </w:tabs>
            <w:rPr>
              <w:rStyle w:val="Hipervnculo"/>
            </w:rPr>
          </w:pPr>
          <w:hyperlink w:anchor="_Toc65178406" w:history="1">
            <w:r w:rsidR="00397BAC" w:rsidRPr="002F098E">
              <w:rPr>
                <w:rStyle w:val="Hipervnculo"/>
                <w:noProof/>
              </w:rPr>
              <w:t>ABSTRACT</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viii</w:t>
            </w:r>
            <w:r w:rsidR="00397BAC" w:rsidRPr="00397BAC">
              <w:rPr>
                <w:rStyle w:val="Hipervnculo"/>
                <w:webHidden/>
              </w:rPr>
              <w:fldChar w:fldCharType="end"/>
            </w:r>
          </w:hyperlink>
        </w:p>
        <w:p w14:paraId="079F48CF" w14:textId="77777777" w:rsidR="00397BAC" w:rsidRPr="00397BAC" w:rsidRDefault="0096148E">
          <w:pPr>
            <w:pStyle w:val="TDC1"/>
            <w:tabs>
              <w:tab w:val="right" w:leader="dot" w:pos="7927"/>
            </w:tabs>
            <w:rPr>
              <w:rStyle w:val="Hipervnculo"/>
            </w:rPr>
          </w:pPr>
          <w:hyperlink w:anchor="_Toc65178408" w:history="1">
            <w:r w:rsidR="00397BAC" w:rsidRPr="002F098E">
              <w:rPr>
                <w:rStyle w:val="Hipervnculo"/>
                <w:noProof/>
              </w:rPr>
              <w:t>CAPÍTULO I: INTRODUCCIÓN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w:t>
            </w:r>
            <w:r w:rsidR="00397BAC" w:rsidRPr="00397BAC">
              <w:rPr>
                <w:rStyle w:val="Hipervnculo"/>
                <w:webHidden/>
              </w:rPr>
              <w:fldChar w:fldCharType="end"/>
            </w:r>
          </w:hyperlink>
        </w:p>
        <w:p w14:paraId="04B8D5E4" w14:textId="77777777" w:rsidR="00397BAC" w:rsidRPr="00397BAC" w:rsidRDefault="0096148E" w:rsidP="00397BAC">
          <w:pPr>
            <w:pStyle w:val="TDC1"/>
            <w:tabs>
              <w:tab w:val="right" w:leader="dot" w:pos="7927"/>
            </w:tabs>
            <w:rPr>
              <w:rStyle w:val="Hipervnculo"/>
            </w:rPr>
          </w:pPr>
          <w:hyperlink w:anchor="_Toc65178409" w:history="1">
            <w:r w:rsidR="00397BAC" w:rsidRPr="002F098E">
              <w:rPr>
                <w:rStyle w:val="Hipervnculo"/>
                <w:noProof/>
              </w:rPr>
              <w:t>1. Planteamiento del Problema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_Toc65178409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w:t>
            </w:r>
            <w:r w:rsidR="00397BAC" w:rsidRPr="00397BAC">
              <w:rPr>
                <w:rStyle w:val="Hipervnculo"/>
                <w:webHidden/>
              </w:rPr>
              <w:fldChar w:fldCharType="end"/>
            </w:r>
          </w:hyperlink>
        </w:p>
        <w:p w14:paraId="41F23125" w14:textId="77777777" w:rsidR="00397BAC" w:rsidRPr="00397BAC" w:rsidRDefault="0096148E" w:rsidP="00397BAC">
          <w:pPr>
            <w:pStyle w:val="TDC1"/>
            <w:tabs>
              <w:tab w:val="right" w:leader="dot" w:pos="7927"/>
            </w:tabs>
            <w:rPr>
              <w:rStyle w:val="Hipervnculo"/>
            </w:rPr>
          </w:pPr>
          <w:hyperlink w:anchor="_Toc65178410" w:history="1">
            <w:r w:rsidR="00397BAC" w:rsidRPr="002F098E">
              <w:rPr>
                <w:rStyle w:val="Hipervnculo"/>
                <w:noProof/>
              </w:rPr>
              <w:t>1.1. Descripción de la realidad problemática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w:t>
            </w:r>
            <w:r w:rsidR="00397BAC" w:rsidRPr="00397BAC">
              <w:rPr>
                <w:rStyle w:val="Hipervnculo"/>
                <w:webHidden/>
              </w:rPr>
              <w:fldChar w:fldCharType="end"/>
            </w:r>
          </w:hyperlink>
        </w:p>
        <w:p w14:paraId="03541D74" w14:textId="77777777" w:rsidR="00397BAC" w:rsidRPr="00397BAC" w:rsidRDefault="0096148E" w:rsidP="00397BAC">
          <w:pPr>
            <w:pStyle w:val="TDC1"/>
            <w:tabs>
              <w:tab w:val="right" w:leader="dot" w:pos="7927"/>
            </w:tabs>
            <w:rPr>
              <w:rStyle w:val="Hipervnculo"/>
            </w:rPr>
          </w:pPr>
          <w:hyperlink w:anchor="_Toc65178411" w:history="1">
            <w:r w:rsidR="00397BAC" w:rsidRPr="002F098E">
              <w:rPr>
                <w:rStyle w:val="Hipervnculo"/>
                <w:noProof/>
              </w:rPr>
              <w:t>1.2. Formulación del Problema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w:t>
            </w:r>
            <w:r w:rsidR="00397BAC" w:rsidRPr="00397BAC">
              <w:rPr>
                <w:rStyle w:val="Hipervnculo"/>
                <w:webHidden/>
              </w:rPr>
              <w:fldChar w:fldCharType="end"/>
            </w:r>
          </w:hyperlink>
        </w:p>
        <w:p w14:paraId="4CFAA9C8" w14:textId="77777777" w:rsidR="00397BAC" w:rsidRPr="00397BAC" w:rsidRDefault="0096148E" w:rsidP="00397BAC">
          <w:pPr>
            <w:pStyle w:val="TDC1"/>
            <w:tabs>
              <w:tab w:val="right" w:leader="dot" w:pos="7927"/>
            </w:tabs>
            <w:rPr>
              <w:rStyle w:val="Hipervnculo"/>
            </w:rPr>
          </w:pPr>
          <w:hyperlink w:anchor="_Toc65178412" w:history="1">
            <w:r w:rsidR="00397BAC" w:rsidRPr="002F098E">
              <w:rPr>
                <w:rStyle w:val="Hipervnculo"/>
                <w:noProof/>
              </w:rPr>
              <w:t>1.2.1. Problema General</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w:t>
            </w:r>
            <w:r w:rsidR="00397BAC" w:rsidRPr="00397BAC">
              <w:rPr>
                <w:rStyle w:val="Hipervnculo"/>
                <w:webHidden/>
              </w:rPr>
              <w:fldChar w:fldCharType="end"/>
            </w:r>
          </w:hyperlink>
        </w:p>
        <w:p w14:paraId="475031CE" w14:textId="77777777" w:rsidR="00397BAC" w:rsidRPr="00397BAC" w:rsidRDefault="0096148E" w:rsidP="00397BAC">
          <w:pPr>
            <w:pStyle w:val="TDC1"/>
            <w:tabs>
              <w:tab w:val="right" w:leader="dot" w:pos="7927"/>
            </w:tabs>
            <w:rPr>
              <w:rStyle w:val="Hipervnculo"/>
            </w:rPr>
          </w:pPr>
          <w:hyperlink w:anchor="_Toc65178413" w:history="1">
            <w:r w:rsidR="00397BAC" w:rsidRPr="002F098E">
              <w:rPr>
                <w:rStyle w:val="Hipervnculo"/>
                <w:noProof/>
              </w:rPr>
              <w:t>1.2.2. Problema Específicos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w:t>
            </w:r>
            <w:r w:rsidR="00397BAC" w:rsidRPr="00397BAC">
              <w:rPr>
                <w:rStyle w:val="Hipervnculo"/>
                <w:webHidden/>
              </w:rPr>
              <w:fldChar w:fldCharType="end"/>
            </w:r>
          </w:hyperlink>
        </w:p>
        <w:p w14:paraId="6A9375A3" w14:textId="77777777" w:rsidR="00397BAC" w:rsidRPr="00397BAC" w:rsidRDefault="0096148E" w:rsidP="00397BAC">
          <w:pPr>
            <w:pStyle w:val="TDC1"/>
            <w:tabs>
              <w:tab w:val="right" w:leader="dot" w:pos="7927"/>
            </w:tabs>
            <w:rPr>
              <w:rStyle w:val="Hipervnculo"/>
            </w:rPr>
          </w:pPr>
          <w:hyperlink w:anchor="_Toc65178414" w:history="1">
            <w:r w:rsidR="00397BAC" w:rsidRPr="002F098E">
              <w:rPr>
                <w:rStyle w:val="Hipervnculo"/>
                <w:noProof/>
              </w:rPr>
              <w:t>1.3.1. Objetivo general</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w:t>
            </w:r>
            <w:r w:rsidR="00397BAC" w:rsidRPr="00397BAC">
              <w:rPr>
                <w:rStyle w:val="Hipervnculo"/>
                <w:webHidden/>
              </w:rPr>
              <w:fldChar w:fldCharType="end"/>
            </w:r>
          </w:hyperlink>
        </w:p>
        <w:p w14:paraId="3614EB32" w14:textId="77777777" w:rsidR="00397BAC" w:rsidRPr="00397BAC" w:rsidRDefault="0096148E" w:rsidP="00397BAC">
          <w:pPr>
            <w:pStyle w:val="TDC1"/>
            <w:tabs>
              <w:tab w:val="right" w:leader="dot" w:pos="7927"/>
            </w:tabs>
            <w:rPr>
              <w:rStyle w:val="Hipervnculo"/>
            </w:rPr>
          </w:pPr>
          <w:hyperlink w:anchor="_Toc65178415" w:history="1">
            <w:r w:rsidR="00397BAC" w:rsidRPr="002F098E">
              <w:rPr>
                <w:rStyle w:val="Hipervnculo"/>
                <w:noProof/>
              </w:rPr>
              <w:t>1.3.2. Objetivos específicos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w:t>
            </w:r>
            <w:r w:rsidR="00397BAC" w:rsidRPr="00397BAC">
              <w:rPr>
                <w:rStyle w:val="Hipervnculo"/>
                <w:webHidden/>
              </w:rPr>
              <w:fldChar w:fldCharType="end"/>
            </w:r>
          </w:hyperlink>
        </w:p>
        <w:p w14:paraId="5B8FB61A" w14:textId="77777777" w:rsidR="00397BAC" w:rsidRPr="00397BAC" w:rsidRDefault="0096148E" w:rsidP="00397BAC">
          <w:pPr>
            <w:pStyle w:val="TDC1"/>
            <w:tabs>
              <w:tab w:val="right" w:leader="dot" w:pos="7927"/>
            </w:tabs>
            <w:rPr>
              <w:rStyle w:val="Hipervnculo"/>
            </w:rPr>
          </w:pPr>
          <w:hyperlink w:anchor="_Toc65178416" w:history="1">
            <w:r w:rsidR="00397BAC" w:rsidRPr="002F098E">
              <w:rPr>
                <w:rStyle w:val="Hipervnculo"/>
                <w:noProof/>
              </w:rPr>
              <w:t>1.4. Justificación e importancia de la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w:t>
            </w:r>
            <w:r w:rsidR="00397BAC" w:rsidRPr="00397BAC">
              <w:rPr>
                <w:rStyle w:val="Hipervnculo"/>
                <w:webHidden/>
              </w:rPr>
              <w:fldChar w:fldCharType="end"/>
            </w:r>
          </w:hyperlink>
        </w:p>
        <w:p w14:paraId="3349F497" w14:textId="77777777" w:rsidR="00397BAC" w:rsidRPr="00397BAC" w:rsidRDefault="0096148E">
          <w:pPr>
            <w:pStyle w:val="TDC1"/>
            <w:tabs>
              <w:tab w:val="right" w:leader="dot" w:pos="7927"/>
            </w:tabs>
            <w:rPr>
              <w:rStyle w:val="Hipervnculo"/>
            </w:rPr>
          </w:pPr>
          <w:hyperlink w:anchor="_Toc65178417" w:history="1">
            <w:r w:rsidR="00397BAC" w:rsidRPr="002F098E">
              <w:rPr>
                <w:rStyle w:val="Hipervnculo"/>
                <w:noProof/>
              </w:rPr>
              <w:t>CAPÍTULO II: MARCO TEÓRICO</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w:t>
            </w:r>
            <w:r w:rsidR="00397BAC" w:rsidRPr="00397BAC">
              <w:rPr>
                <w:rStyle w:val="Hipervnculo"/>
                <w:webHidden/>
              </w:rPr>
              <w:fldChar w:fldCharType="end"/>
            </w:r>
          </w:hyperlink>
        </w:p>
        <w:p w14:paraId="373902F9" w14:textId="77777777" w:rsidR="00397BAC" w:rsidRPr="00397BAC" w:rsidRDefault="0096148E" w:rsidP="00397BAC">
          <w:pPr>
            <w:pStyle w:val="TDC1"/>
            <w:tabs>
              <w:tab w:val="right" w:leader="dot" w:pos="7927"/>
            </w:tabs>
            <w:rPr>
              <w:rStyle w:val="Hipervnculo"/>
            </w:rPr>
          </w:pPr>
          <w:hyperlink w:anchor="_Toc65178418" w:history="1">
            <w:r w:rsidR="00397BAC" w:rsidRPr="002F098E">
              <w:rPr>
                <w:rStyle w:val="Hipervnculo"/>
                <w:noProof/>
              </w:rPr>
              <w:t>2.1. ANTECEDENTES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w:t>
            </w:r>
            <w:r w:rsidR="00397BAC" w:rsidRPr="00397BAC">
              <w:rPr>
                <w:rStyle w:val="Hipervnculo"/>
                <w:webHidden/>
              </w:rPr>
              <w:fldChar w:fldCharType="end"/>
            </w:r>
          </w:hyperlink>
        </w:p>
        <w:p w14:paraId="2133D430" w14:textId="77777777" w:rsidR="00397BAC" w:rsidRPr="00397BAC" w:rsidRDefault="0096148E" w:rsidP="00397BAC">
          <w:pPr>
            <w:pStyle w:val="TDC1"/>
            <w:tabs>
              <w:tab w:val="right" w:leader="dot" w:pos="7927"/>
            </w:tabs>
            <w:rPr>
              <w:rStyle w:val="Hipervnculo"/>
            </w:rPr>
          </w:pPr>
          <w:hyperlink w:anchor="_Toc65178419" w:history="1">
            <w:r w:rsidR="00397BAC" w:rsidRPr="002F098E">
              <w:rPr>
                <w:rStyle w:val="Hipervnculo"/>
                <w:noProof/>
              </w:rPr>
              <w:t>2.1.1. Antecedentes Internacionales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_Toc65178419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w:t>
            </w:r>
            <w:r w:rsidR="00397BAC" w:rsidRPr="00397BAC">
              <w:rPr>
                <w:rStyle w:val="Hipervnculo"/>
                <w:webHidden/>
              </w:rPr>
              <w:fldChar w:fldCharType="end"/>
            </w:r>
          </w:hyperlink>
        </w:p>
        <w:p w14:paraId="5C600516" w14:textId="77777777" w:rsidR="00397BAC" w:rsidRPr="00397BAC" w:rsidRDefault="0096148E" w:rsidP="00397BAC">
          <w:pPr>
            <w:pStyle w:val="TDC1"/>
            <w:tabs>
              <w:tab w:val="right" w:leader="dot" w:pos="7927"/>
            </w:tabs>
            <w:rPr>
              <w:rStyle w:val="Hipervnculo"/>
            </w:rPr>
          </w:pPr>
          <w:hyperlink w:anchor="_Toc65178420" w:history="1">
            <w:r w:rsidR="00397BAC" w:rsidRPr="002F098E">
              <w:rPr>
                <w:rStyle w:val="Hipervnculo"/>
                <w:noProof/>
              </w:rPr>
              <w:t>2.1.2. Antecedentes Nacionales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6</w:t>
            </w:r>
            <w:r w:rsidR="00397BAC" w:rsidRPr="00397BAC">
              <w:rPr>
                <w:rStyle w:val="Hipervnculo"/>
                <w:webHidden/>
              </w:rPr>
              <w:fldChar w:fldCharType="end"/>
            </w:r>
          </w:hyperlink>
        </w:p>
        <w:p w14:paraId="6AAFFA0D" w14:textId="77777777" w:rsidR="00397BAC" w:rsidRPr="00397BAC" w:rsidRDefault="0096148E" w:rsidP="00397BAC">
          <w:pPr>
            <w:pStyle w:val="TDC1"/>
            <w:tabs>
              <w:tab w:val="right" w:leader="dot" w:pos="7927"/>
            </w:tabs>
            <w:rPr>
              <w:rStyle w:val="Hipervnculo"/>
            </w:rPr>
          </w:pPr>
          <w:hyperlink w:anchor="_Toc65178421" w:history="1">
            <w:r w:rsidR="00397BAC" w:rsidRPr="002F098E">
              <w:rPr>
                <w:rStyle w:val="Hipervnculo"/>
                <w:noProof/>
              </w:rPr>
              <w:t>2.1.3. Antecedentes locales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8</w:t>
            </w:r>
            <w:r w:rsidR="00397BAC" w:rsidRPr="00397BAC">
              <w:rPr>
                <w:rStyle w:val="Hipervnculo"/>
                <w:webHidden/>
              </w:rPr>
              <w:fldChar w:fldCharType="end"/>
            </w:r>
          </w:hyperlink>
        </w:p>
        <w:p w14:paraId="7C18B57D" w14:textId="77777777" w:rsidR="00397BAC" w:rsidRPr="00397BAC" w:rsidRDefault="0096148E" w:rsidP="00397BAC">
          <w:pPr>
            <w:pStyle w:val="TDC1"/>
            <w:tabs>
              <w:tab w:val="right" w:leader="dot" w:pos="7927"/>
            </w:tabs>
            <w:rPr>
              <w:rStyle w:val="Hipervnculo"/>
            </w:rPr>
          </w:pPr>
          <w:hyperlink w:anchor="_Toc65178422" w:history="1">
            <w:r w:rsidR="00397BAC" w:rsidRPr="002F098E">
              <w:rPr>
                <w:rStyle w:val="Hipervnculo"/>
                <w:noProof/>
              </w:rPr>
              <w:t>2.2. Bases teóricas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10</w:t>
            </w:r>
            <w:r w:rsidR="00397BAC" w:rsidRPr="00397BAC">
              <w:rPr>
                <w:rStyle w:val="Hipervnculo"/>
                <w:webHidden/>
              </w:rPr>
              <w:fldChar w:fldCharType="end"/>
            </w:r>
          </w:hyperlink>
        </w:p>
        <w:p w14:paraId="5AF76469" w14:textId="77777777" w:rsidR="00397BAC" w:rsidRPr="00397BAC" w:rsidRDefault="0096148E" w:rsidP="00397BAC">
          <w:pPr>
            <w:pStyle w:val="TDC1"/>
            <w:tabs>
              <w:tab w:val="right" w:leader="dot" w:pos="7927"/>
            </w:tabs>
            <w:rPr>
              <w:rStyle w:val="Hipervnculo"/>
            </w:rPr>
          </w:pPr>
          <w:hyperlink w:anchor="_Toc65178423" w:history="1">
            <w:r w:rsidR="00397BAC" w:rsidRPr="002F098E">
              <w:rPr>
                <w:rStyle w:val="Hipervnculo"/>
                <w:noProof/>
              </w:rPr>
              <w:t>2.2.1. Sistema de Detracciones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10</w:t>
            </w:r>
            <w:r w:rsidR="00397BAC" w:rsidRPr="00397BAC">
              <w:rPr>
                <w:rStyle w:val="Hipervnculo"/>
                <w:webHidden/>
              </w:rPr>
              <w:fldChar w:fldCharType="end"/>
            </w:r>
          </w:hyperlink>
        </w:p>
        <w:p w14:paraId="5FD3EE7A" w14:textId="77777777" w:rsidR="00397BAC" w:rsidRPr="00397BAC" w:rsidRDefault="0096148E" w:rsidP="00397BAC">
          <w:pPr>
            <w:pStyle w:val="TDC1"/>
            <w:tabs>
              <w:tab w:val="right" w:leader="dot" w:pos="7927"/>
            </w:tabs>
            <w:rPr>
              <w:rStyle w:val="Hipervnculo"/>
            </w:rPr>
          </w:pPr>
          <w:hyperlink w:anchor="_Toc65178424" w:history="1">
            <w:r w:rsidR="00397BAC" w:rsidRPr="002F098E">
              <w:rPr>
                <w:rStyle w:val="Hipervnculo"/>
                <w:noProof/>
              </w:rPr>
              <w:t>2.2.1.1. Definición del Sistema de Detracciones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10</w:t>
            </w:r>
            <w:r w:rsidR="00397BAC" w:rsidRPr="00397BAC">
              <w:rPr>
                <w:rStyle w:val="Hipervnculo"/>
                <w:webHidden/>
              </w:rPr>
              <w:fldChar w:fldCharType="end"/>
            </w:r>
          </w:hyperlink>
        </w:p>
        <w:p w14:paraId="6070B275" w14:textId="77777777" w:rsidR="00397BAC" w:rsidRPr="00397BAC" w:rsidRDefault="0096148E" w:rsidP="00397BAC">
          <w:pPr>
            <w:pStyle w:val="TDC1"/>
            <w:tabs>
              <w:tab w:val="right" w:leader="dot" w:pos="7927"/>
            </w:tabs>
            <w:rPr>
              <w:rStyle w:val="Hipervnculo"/>
            </w:rPr>
          </w:pPr>
          <w:hyperlink w:anchor="_Toc65178425" w:history="1">
            <w:r w:rsidR="00397BAC" w:rsidRPr="002F098E">
              <w:rPr>
                <w:rStyle w:val="Hipervnculo"/>
                <w:noProof/>
              </w:rPr>
              <w:t>2.2.1.2. Finalidad del Sistema de Detracciones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11</w:t>
            </w:r>
            <w:r w:rsidR="00397BAC" w:rsidRPr="00397BAC">
              <w:rPr>
                <w:rStyle w:val="Hipervnculo"/>
                <w:webHidden/>
              </w:rPr>
              <w:fldChar w:fldCharType="end"/>
            </w:r>
          </w:hyperlink>
        </w:p>
        <w:p w14:paraId="5E7B212C" w14:textId="77777777" w:rsidR="00397BAC" w:rsidRPr="00397BAC" w:rsidRDefault="0096148E" w:rsidP="00397BAC">
          <w:pPr>
            <w:pStyle w:val="TDC1"/>
            <w:tabs>
              <w:tab w:val="right" w:leader="dot" w:pos="7927"/>
            </w:tabs>
            <w:rPr>
              <w:rStyle w:val="Hipervnculo"/>
            </w:rPr>
          </w:pPr>
          <w:hyperlink w:anchor="_Toc65178426" w:history="1">
            <w:r w:rsidR="00397BAC" w:rsidRPr="002F098E">
              <w:rPr>
                <w:rStyle w:val="Hipervnculo"/>
                <w:noProof/>
              </w:rPr>
              <w:t xml:space="preserve">2.2.1.3. </w:t>
            </w:r>
            <w:r w:rsidR="00397BAC" w:rsidRPr="00397BAC">
              <w:rPr>
                <w:rStyle w:val="Hipervnculo"/>
                <w:noProof/>
              </w:rPr>
              <w:t>Características del Sistema de Detracciones.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12</w:t>
            </w:r>
            <w:r w:rsidR="00397BAC" w:rsidRPr="00397BAC">
              <w:rPr>
                <w:rStyle w:val="Hipervnculo"/>
                <w:webHidden/>
              </w:rPr>
              <w:fldChar w:fldCharType="end"/>
            </w:r>
          </w:hyperlink>
        </w:p>
        <w:p w14:paraId="34B479B0" w14:textId="77777777" w:rsidR="00397BAC" w:rsidRPr="00397BAC" w:rsidRDefault="0096148E" w:rsidP="00397BAC">
          <w:pPr>
            <w:pStyle w:val="TDC1"/>
            <w:tabs>
              <w:tab w:val="right" w:leader="dot" w:pos="7927"/>
            </w:tabs>
            <w:rPr>
              <w:rStyle w:val="Hipervnculo"/>
            </w:rPr>
          </w:pPr>
          <w:hyperlink w:anchor="_Toc65178427" w:history="1">
            <w:r w:rsidR="00397BAC" w:rsidRPr="002F098E">
              <w:rPr>
                <w:rStyle w:val="Hipervnculo"/>
                <w:noProof/>
              </w:rPr>
              <w:t>2.2.1.4. Operaciones sujetas al Sistema de Detracciones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13</w:t>
            </w:r>
            <w:r w:rsidR="00397BAC" w:rsidRPr="00397BAC">
              <w:rPr>
                <w:rStyle w:val="Hipervnculo"/>
                <w:webHidden/>
              </w:rPr>
              <w:fldChar w:fldCharType="end"/>
            </w:r>
          </w:hyperlink>
        </w:p>
        <w:p w14:paraId="0AAD3393" w14:textId="77777777" w:rsidR="00397BAC" w:rsidRPr="00397BAC" w:rsidRDefault="0096148E" w:rsidP="00397BAC">
          <w:pPr>
            <w:pStyle w:val="TDC1"/>
            <w:tabs>
              <w:tab w:val="right" w:leader="dot" w:pos="7927"/>
            </w:tabs>
            <w:rPr>
              <w:rStyle w:val="Hipervnculo"/>
            </w:rPr>
          </w:pPr>
          <w:hyperlink w:anchor="_Toc65178428" w:history="1">
            <w:r w:rsidR="00397BAC" w:rsidRPr="002F098E">
              <w:rPr>
                <w:rStyle w:val="Hipervnculo"/>
                <w:noProof/>
              </w:rPr>
              <w:t>2.2.1.5. Sistema de Detracciones en la Prestación de Servicios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14</w:t>
            </w:r>
            <w:r w:rsidR="00397BAC" w:rsidRPr="00397BAC">
              <w:rPr>
                <w:rStyle w:val="Hipervnculo"/>
                <w:webHidden/>
              </w:rPr>
              <w:fldChar w:fldCharType="end"/>
            </w:r>
          </w:hyperlink>
        </w:p>
        <w:p w14:paraId="31A051B0" w14:textId="77777777" w:rsidR="00397BAC" w:rsidRPr="00397BAC" w:rsidRDefault="0096148E" w:rsidP="00397BAC">
          <w:pPr>
            <w:pStyle w:val="TDC1"/>
            <w:tabs>
              <w:tab w:val="right" w:leader="dot" w:pos="7927"/>
            </w:tabs>
            <w:rPr>
              <w:rStyle w:val="Hipervnculo"/>
            </w:rPr>
          </w:pPr>
          <w:hyperlink w:anchor="_Toc65178429" w:history="1">
            <w:r w:rsidR="00397BAC" w:rsidRPr="002F098E">
              <w:rPr>
                <w:rStyle w:val="Hipervnculo"/>
                <w:noProof/>
              </w:rPr>
              <w:t>2.2.1.6. Monto de Depósitos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_Toc65178429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14</w:t>
            </w:r>
            <w:r w:rsidR="00397BAC" w:rsidRPr="00397BAC">
              <w:rPr>
                <w:rStyle w:val="Hipervnculo"/>
                <w:webHidden/>
              </w:rPr>
              <w:fldChar w:fldCharType="end"/>
            </w:r>
          </w:hyperlink>
        </w:p>
        <w:p w14:paraId="6E6AAB1F" w14:textId="77777777" w:rsidR="00397BAC" w:rsidRPr="00397BAC" w:rsidRDefault="0096148E" w:rsidP="00397BAC">
          <w:pPr>
            <w:pStyle w:val="TDC1"/>
            <w:tabs>
              <w:tab w:val="right" w:leader="dot" w:pos="7927"/>
            </w:tabs>
            <w:rPr>
              <w:rStyle w:val="Hipervnculo"/>
            </w:rPr>
          </w:pPr>
          <w:hyperlink w:anchor="_Toc65178430" w:history="1">
            <w:r w:rsidR="00397BAC" w:rsidRPr="002F098E">
              <w:rPr>
                <w:rStyle w:val="Hipervnculo"/>
                <w:noProof/>
              </w:rPr>
              <w:t xml:space="preserve">2.2.1.6.1. </w:t>
            </w:r>
            <w:r w:rsidR="00397BAC" w:rsidRPr="00397BAC">
              <w:rPr>
                <w:rStyle w:val="Hipervnculo"/>
                <w:noProof/>
              </w:rPr>
              <w:t>Ilustración de la tabla de porcentajes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15</w:t>
            </w:r>
            <w:r w:rsidR="00397BAC" w:rsidRPr="00397BAC">
              <w:rPr>
                <w:rStyle w:val="Hipervnculo"/>
                <w:webHidden/>
              </w:rPr>
              <w:fldChar w:fldCharType="end"/>
            </w:r>
          </w:hyperlink>
        </w:p>
        <w:p w14:paraId="0D33AA78" w14:textId="77777777" w:rsidR="00397BAC" w:rsidRPr="00397BAC" w:rsidRDefault="0096148E" w:rsidP="00397BAC">
          <w:pPr>
            <w:pStyle w:val="TDC1"/>
            <w:tabs>
              <w:tab w:val="right" w:leader="dot" w:pos="7927"/>
            </w:tabs>
            <w:rPr>
              <w:rStyle w:val="Hipervnculo"/>
            </w:rPr>
          </w:pPr>
          <w:hyperlink w:anchor="_Toc65178431" w:history="1">
            <w:r w:rsidR="00397BAC" w:rsidRPr="002F098E">
              <w:rPr>
                <w:rStyle w:val="Hipervnculo"/>
                <w:noProof/>
              </w:rPr>
              <w:t xml:space="preserve">2.2.1.7. </w:t>
            </w:r>
            <w:r w:rsidR="00397BAC" w:rsidRPr="00397BAC">
              <w:rPr>
                <w:rStyle w:val="Hipervnculo"/>
                <w:noProof/>
              </w:rPr>
              <w:t>Operaciones  exceptuadas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21</w:t>
            </w:r>
            <w:r w:rsidR="00397BAC" w:rsidRPr="00397BAC">
              <w:rPr>
                <w:rStyle w:val="Hipervnculo"/>
                <w:webHidden/>
              </w:rPr>
              <w:fldChar w:fldCharType="end"/>
            </w:r>
          </w:hyperlink>
        </w:p>
        <w:p w14:paraId="121F67C8" w14:textId="77777777" w:rsidR="00397BAC" w:rsidRPr="00397BAC" w:rsidRDefault="0096148E" w:rsidP="00397BAC">
          <w:pPr>
            <w:pStyle w:val="TDC1"/>
            <w:tabs>
              <w:tab w:val="right" w:leader="dot" w:pos="7927"/>
            </w:tabs>
            <w:rPr>
              <w:rStyle w:val="Hipervnculo"/>
            </w:rPr>
          </w:pPr>
          <w:hyperlink w:anchor="_Toc65178432" w:history="1">
            <w:r w:rsidR="00397BAC" w:rsidRPr="002F098E">
              <w:rPr>
                <w:rStyle w:val="Hipervnculo"/>
                <w:noProof/>
              </w:rPr>
              <w:t xml:space="preserve">2.2.1.8. </w:t>
            </w:r>
            <w:r w:rsidR="00397BAC" w:rsidRPr="00397BAC">
              <w:rPr>
                <w:rStyle w:val="Hipervnculo"/>
                <w:noProof/>
              </w:rPr>
              <w:t>Liberación de fondos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21</w:t>
            </w:r>
            <w:r w:rsidR="00397BAC" w:rsidRPr="00397BAC">
              <w:rPr>
                <w:rStyle w:val="Hipervnculo"/>
                <w:webHidden/>
              </w:rPr>
              <w:fldChar w:fldCharType="end"/>
            </w:r>
          </w:hyperlink>
        </w:p>
        <w:p w14:paraId="59DD213F" w14:textId="77777777" w:rsidR="00397BAC" w:rsidRPr="00397BAC" w:rsidRDefault="0096148E" w:rsidP="00397BAC">
          <w:pPr>
            <w:pStyle w:val="TDC1"/>
            <w:tabs>
              <w:tab w:val="right" w:leader="dot" w:pos="7927"/>
            </w:tabs>
            <w:rPr>
              <w:rStyle w:val="Hipervnculo"/>
            </w:rPr>
          </w:pPr>
          <w:hyperlink w:anchor="_Toc65178433" w:history="1">
            <w:r w:rsidR="00397BAC" w:rsidRPr="002F098E">
              <w:rPr>
                <w:rStyle w:val="Hipervnculo"/>
                <w:noProof/>
              </w:rPr>
              <w:t xml:space="preserve">2.2.1.8.1. </w:t>
            </w:r>
            <w:r w:rsidR="00397BAC" w:rsidRPr="00397BAC">
              <w:rPr>
                <w:rStyle w:val="Hipervnculo"/>
                <w:noProof/>
              </w:rPr>
              <w:t>Procedimientos Liberación de Fondos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22</w:t>
            </w:r>
            <w:r w:rsidR="00397BAC" w:rsidRPr="00397BAC">
              <w:rPr>
                <w:rStyle w:val="Hipervnculo"/>
                <w:webHidden/>
              </w:rPr>
              <w:fldChar w:fldCharType="end"/>
            </w:r>
          </w:hyperlink>
        </w:p>
        <w:p w14:paraId="13515391" w14:textId="77777777" w:rsidR="00397BAC" w:rsidRPr="00397BAC" w:rsidRDefault="0096148E" w:rsidP="00397BAC">
          <w:pPr>
            <w:pStyle w:val="TDC1"/>
            <w:tabs>
              <w:tab w:val="right" w:leader="dot" w:pos="7927"/>
            </w:tabs>
            <w:rPr>
              <w:rStyle w:val="Hipervnculo"/>
            </w:rPr>
          </w:pPr>
          <w:hyperlink w:anchor="_Toc65178434" w:history="1">
            <w:r w:rsidR="00397BAC" w:rsidRPr="002F098E">
              <w:rPr>
                <w:rStyle w:val="Hipervnculo"/>
                <w:noProof/>
              </w:rPr>
              <w:t xml:space="preserve">2.2.1.9. </w:t>
            </w:r>
            <w:r w:rsidR="00397BAC" w:rsidRPr="00397BAC">
              <w:rPr>
                <w:rStyle w:val="Hipervnculo"/>
                <w:noProof/>
              </w:rPr>
              <w:t>Infracciones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23</w:t>
            </w:r>
            <w:r w:rsidR="00397BAC" w:rsidRPr="00397BAC">
              <w:rPr>
                <w:rStyle w:val="Hipervnculo"/>
                <w:webHidden/>
              </w:rPr>
              <w:fldChar w:fldCharType="end"/>
            </w:r>
          </w:hyperlink>
        </w:p>
        <w:p w14:paraId="31FFA7CF" w14:textId="77777777" w:rsidR="00397BAC" w:rsidRPr="00397BAC" w:rsidRDefault="0096148E" w:rsidP="00397BAC">
          <w:pPr>
            <w:pStyle w:val="TDC1"/>
            <w:tabs>
              <w:tab w:val="right" w:leader="dot" w:pos="7927"/>
            </w:tabs>
            <w:rPr>
              <w:rStyle w:val="Hipervnculo"/>
            </w:rPr>
          </w:pPr>
          <w:hyperlink w:anchor="_Toc65178435" w:history="1">
            <w:r w:rsidR="00397BAC" w:rsidRPr="002F098E">
              <w:rPr>
                <w:rStyle w:val="Hipervnculo"/>
                <w:noProof/>
              </w:rPr>
              <w:t xml:space="preserve">2.2.1.9.1. </w:t>
            </w:r>
            <w:r w:rsidR="00397BAC" w:rsidRPr="00397BAC">
              <w:rPr>
                <w:rStyle w:val="Hipervnculo"/>
                <w:noProof/>
              </w:rPr>
              <w:t>Cuadro de Infracciones y las Sanciones Respectivas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23</w:t>
            </w:r>
            <w:r w:rsidR="00397BAC" w:rsidRPr="00397BAC">
              <w:rPr>
                <w:rStyle w:val="Hipervnculo"/>
                <w:webHidden/>
              </w:rPr>
              <w:fldChar w:fldCharType="end"/>
            </w:r>
          </w:hyperlink>
        </w:p>
        <w:p w14:paraId="37D58AA3" w14:textId="77777777" w:rsidR="00397BAC" w:rsidRPr="00397BAC" w:rsidRDefault="0096148E" w:rsidP="00397BAC">
          <w:pPr>
            <w:pStyle w:val="TDC1"/>
            <w:tabs>
              <w:tab w:val="right" w:leader="dot" w:pos="7927"/>
            </w:tabs>
            <w:rPr>
              <w:rStyle w:val="Hipervnculo"/>
            </w:rPr>
          </w:pPr>
          <w:hyperlink w:anchor="_Toc65178436" w:history="1">
            <w:r w:rsidR="00397BAC" w:rsidRPr="002F098E">
              <w:rPr>
                <w:rStyle w:val="Hipervnculo"/>
                <w:noProof/>
              </w:rPr>
              <w:t>2.2.2. Liquidez</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24</w:t>
            </w:r>
            <w:r w:rsidR="00397BAC" w:rsidRPr="00397BAC">
              <w:rPr>
                <w:rStyle w:val="Hipervnculo"/>
                <w:webHidden/>
              </w:rPr>
              <w:fldChar w:fldCharType="end"/>
            </w:r>
          </w:hyperlink>
        </w:p>
        <w:p w14:paraId="16347246" w14:textId="77777777" w:rsidR="00397BAC" w:rsidRPr="00397BAC" w:rsidRDefault="0096148E" w:rsidP="00397BAC">
          <w:pPr>
            <w:pStyle w:val="TDC1"/>
            <w:tabs>
              <w:tab w:val="right" w:leader="dot" w:pos="7927"/>
            </w:tabs>
            <w:rPr>
              <w:rStyle w:val="Hipervnculo"/>
            </w:rPr>
          </w:pPr>
          <w:hyperlink w:anchor="_Toc65178437" w:history="1">
            <w:r w:rsidR="00397BAC" w:rsidRPr="002F098E">
              <w:rPr>
                <w:rStyle w:val="Hipervnculo"/>
                <w:noProof/>
              </w:rPr>
              <w:t>2.2.2.1. Definición de Liquidez</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24</w:t>
            </w:r>
            <w:r w:rsidR="00397BAC" w:rsidRPr="00397BAC">
              <w:rPr>
                <w:rStyle w:val="Hipervnculo"/>
                <w:webHidden/>
              </w:rPr>
              <w:fldChar w:fldCharType="end"/>
            </w:r>
          </w:hyperlink>
        </w:p>
        <w:p w14:paraId="75109FD9" w14:textId="77777777" w:rsidR="00397BAC" w:rsidRPr="00397BAC" w:rsidRDefault="0096148E" w:rsidP="00397BAC">
          <w:pPr>
            <w:pStyle w:val="TDC1"/>
            <w:tabs>
              <w:tab w:val="right" w:leader="dot" w:pos="7927"/>
            </w:tabs>
            <w:rPr>
              <w:rStyle w:val="Hipervnculo"/>
            </w:rPr>
          </w:pPr>
          <w:hyperlink w:anchor="_Toc65178438" w:history="1">
            <w:r w:rsidR="00397BAC" w:rsidRPr="002F098E">
              <w:rPr>
                <w:rStyle w:val="Hipervnculo"/>
                <w:noProof/>
              </w:rPr>
              <w:t>2.2.2.2. C</w:t>
            </w:r>
            <w:r w:rsidR="00397BAC" w:rsidRPr="00397BAC">
              <w:rPr>
                <w:rStyle w:val="Hipervnculo"/>
                <w:noProof/>
              </w:rPr>
              <w:t xml:space="preserve">onsecuencias de falta </w:t>
            </w:r>
            <w:r w:rsidR="00397BAC" w:rsidRPr="002F098E">
              <w:rPr>
                <w:rStyle w:val="Hipervnculo"/>
                <w:noProof/>
              </w:rPr>
              <w:t>de Liquidez</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25</w:t>
            </w:r>
            <w:r w:rsidR="00397BAC" w:rsidRPr="00397BAC">
              <w:rPr>
                <w:rStyle w:val="Hipervnculo"/>
                <w:webHidden/>
              </w:rPr>
              <w:fldChar w:fldCharType="end"/>
            </w:r>
          </w:hyperlink>
        </w:p>
        <w:p w14:paraId="19D13F6C" w14:textId="77777777" w:rsidR="00397BAC" w:rsidRPr="00397BAC" w:rsidRDefault="0096148E" w:rsidP="00397BAC">
          <w:pPr>
            <w:pStyle w:val="TDC1"/>
            <w:tabs>
              <w:tab w:val="right" w:leader="dot" w:pos="7927"/>
            </w:tabs>
            <w:rPr>
              <w:rStyle w:val="Hipervnculo"/>
            </w:rPr>
          </w:pPr>
          <w:hyperlink w:anchor="_Toc65178439" w:history="1">
            <w:r w:rsidR="00397BAC" w:rsidRPr="002F098E">
              <w:rPr>
                <w:rStyle w:val="Hipervnculo"/>
                <w:noProof/>
              </w:rPr>
              <w:t>2.2.2.3. Ratios de Liquidez</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_Toc65178439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26</w:t>
            </w:r>
            <w:r w:rsidR="00397BAC" w:rsidRPr="00397BAC">
              <w:rPr>
                <w:rStyle w:val="Hipervnculo"/>
                <w:webHidden/>
              </w:rPr>
              <w:fldChar w:fldCharType="end"/>
            </w:r>
          </w:hyperlink>
        </w:p>
        <w:p w14:paraId="0B7AC1D1" w14:textId="77777777" w:rsidR="00397BAC" w:rsidRPr="00397BAC" w:rsidRDefault="0096148E" w:rsidP="00397BAC">
          <w:pPr>
            <w:pStyle w:val="TDC1"/>
            <w:tabs>
              <w:tab w:val="right" w:leader="dot" w:pos="7927"/>
            </w:tabs>
            <w:rPr>
              <w:rStyle w:val="Hipervnculo"/>
            </w:rPr>
          </w:pPr>
          <w:hyperlink w:anchor="_Toc65178440" w:history="1">
            <w:r w:rsidR="00397BAC" w:rsidRPr="002F098E">
              <w:rPr>
                <w:rStyle w:val="Hipervnculo"/>
                <w:noProof/>
              </w:rPr>
              <w:t>2.2.2.3.1. Capital de Trabajo</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27</w:t>
            </w:r>
            <w:r w:rsidR="00397BAC" w:rsidRPr="00397BAC">
              <w:rPr>
                <w:rStyle w:val="Hipervnculo"/>
                <w:webHidden/>
              </w:rPr>
              <w:fldChar w:fldCharType="end"/>
            </w:r>
          </w:hyperlink>
        </w:p>
        <w:p w14:paraId="7F6A2F83" w14:textId="77777777" w:rsidR="00397BAC" w:rsidRPr="00397BAC" w:rsidRDefault="0096148E" w:rsidP="00397BAC">
          <w:pPr>
            <w:pStyle w:val="TDC1"/>
            <w:tabs>
              <w:tab w:val="right" w:leader="dot" w:pos="7927"/>
            </w:tabs>
            <w:rPr>
              <w:rStyle w:val="Hipervnculo"/>
            </w:rPr>
          </w:pPr>
          <w:hyperlink w:anchor="_Toc65178441" w:history="1">
            <w:r w:rsidR="00397BAC" w:rsidRPr="002F098E">
              <w:rPr>
                <w:rStyle w:val="Hipervnculo"/>
                <w:noProof/>
              </w:rPr>
              <w:t>2.2.2.3.2. Liquidez Corriente</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29</w:t>
            </w:r>
            <w:r w:rsidR="00397BAC" w:rsidRPr="00397BAC">
              <w:rPr>
                <w:rStyle w:val="Hipervnculo"/>
                <w:webHidden/>
              </w:rPr>
              <w:fldChar w:fldCharType="end"/>
            </w:r>
          </w:hyperlink>
        </w:p>
        <w:p w14:paraId="27ADA476" w14:textId="77777777" w:rsidR="00397BAC" w:rsidRPr="00397BAC" w:rsidRDefault="0096148E" w:rsidP="00397BAC">
          <w:pPr>
            <w:pStyle w:val="TDC1"/>
            <w:tabs>
              <w:tab w:val="right" w:leader="dot" w:pos="7927"/>
            </w:tabs>
            <w:rPr>
              <w:rStyle w:val="Hipervnculo"/>
            </w:rPr>
          </w:pPr>
          <w:hyperlink w:anchor="_Toc65178442" w:history="1">
            <w:r w:rsidR="00397BAC" w:rsidRPr="002F098E">
              <w:rPr>
                <w:rStyle w:val="Hipervnculo"/>
                <w:noProof/>
              </w:rPr>
              <w:t>2.2.2.3.3. Prueba Acida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29</w:t>
            </w:r>
            <w:r w:rsidR="00397BAC" w:rsidRPr="00397BAC">
              <w:rPr>
                <w:rStyle w:val="Hipervnculo"/>
                <w:webHidden/>
              </w:rPr>
              <w:fldChar w:fldCharType="end"/>
            </w:r>
          </w:hyperlink>
        </w:p>
        <w:p w14:paraId="4B8AFDAF" w14:textId="77777777" w:rsidR="00397BAC" w:rsidRPr="00397BAC" w:rsidRDefault="0096148E" w:rsidP="00397BAC">
          <w:pPr>
            <w:pStyle w:val="TDC1"/>
            <w:tabs>
              <w:tab w:val="right" w:leader="dot" w:pos="7927"/>
            </w:tabs>
            <w:rPr>
              <w:rStyle w:val="Hipervnculo"/>
            </w:rPr>
          </w:pPr>
          <w:hyperlink w:anchor="_Toc65178443" w:history="1">
            <w:r w:rsidR="00397BAC" w:rsidRPr="002F098E">
              <w:rPr>
                <w:rStyle w:val="Hipervnculo"/>
                <w:noProof/>
              </w:rPr>
              <w:t xml:space="preserve">2.2.3. </w:t>
            </w:r>
            <w:r w:rsidR="00397BAC" w:rsidRPr="00397BAC">
              <w:rPr>
                <w:rStyle w:val="Hipervnculo"/>
                <w:noProof/>
              </w:rPr>
              <w:t>Flujo de Caja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30</w:t>
            </w:r>
            <w:r w:rsidR="00397BAC" w:rsidRPr="00397BAC">
              <w:rPr>
                <w:rStyle w:val="Hipervnculo"/>
                <w:webHidden/>
              </w:rPr>
              <w:fldChar w:fldCharType="end"/>
            </w:r>
          </w:hyperlink>
        </w:p>
        <w:p w14:paraId="2E3312F8" w14:textId="2FB8A06B" w:rsidR="00397BAC" w:rsidRPr="00397BAC" w:rsidRDefault="0096148E" w:rsidP="00397BAC">
          <w:pPr>
            <w:pStyle w:val="TDC1"/>
            <w:tabs>
              <w:tab w:val="right" w:leader="dot" w:pos="7927"/>
            </w:tabs>
            <w:rPr>
              <w:rStyle w:val="Hipervnculo"/>
            </w:rPr>
          </w:pPr>
          <w:hyperlink w:anchor="_Toc65178444" w:history="1">
            <w:r w:rsidR="00397BAC" w:rsidRPr="002F098E">
              <w:rPr>
                <w:rStyle w:val="Hipervnculo"/>
                <w:noProof/>
              </w:rPr>
              <w:t>2.3.Discusión teórica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31</w:t>
            </w:r>
            <w:r w:rsidR="00397BAC" w:rsidRPr="00397BAC">
              <w:rPr>
                <w:rStyle w:val="Hipervnculo"/>
                <w:webHidden/>
              </w:rPr>
              <w:fldChar w:fldCharType="end"/>
            </w:r>
          </w:hyperlink>
        </w:p>
        <w:p w14:paraId="786B7940" w14:textId="58EF02DC" w:rsidR="00397BAC" w:rsidRPr="00397BAC" w:rsidRDefault="0096148E" w:rsidP="00397BAC">
          <w:pPr>
            <w:pStyle w:val="TDC1"/>
            <w:tabs>
              <w:tab w:val="right" w:leader="dot" w:pos="7927"/>
            </w:tabs>
            <w:rPr>
              <w:rStyle w:val="Hipervnculo"/>
            </w:rPr>
          </w:pPr>
          <w:hyperlink w:anchor="_Toc65178445" w:history="1">
            <w:r w:rsidR="00397BAC" w:rsidRPr="002F098E">
              <w:rPr>
                <w:rStyle w:val="Hipervnculo"/>
                <w:noProof/>
              </w:rPr>
              <w:t>2.4.Definición de Términos Básicos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32</w:t>
            </w:r>
            <w:r w:rsidR="00397BAC" w:rsidRPr="00397BAC">
              <w:rPr>
                <w:rStyle w:val="Hipervnculo"/>
                <w:webHidden/>
              </w:rPr>
              <w:fldChar w:fldCharType="end"/>
            </w:r>
          </w:hyperlink>
        </w:p>
        <w:p w14:paraId="4E177F31" w14:textId="644D9187" w:rsidR="00397BAC" w:rsidRPr="00397BAC" w:rsidRDefault="0096148E" w:rsidP="00397BAC">
          <w:pPr>
            <w:pStyle w:val="TDC1"/>
            <w:tabs>
              <w:tab w:val="right" w:leader="dot" w:pos="7927"/>
            </w:tabs>
            <w:rPr>
              <w:rStyle w:val="Hipervnculo"/>
            </w:rPr>
          </w:pPr>
          <w:hyperlink w:anchor="_Toc65178446" w:history="1">
            <w:r w:rsidR="00397BAC" w:rsidRPr="002F098E">
              <w:rPr>
                <w:rStyle w:val="Hipervnculo"/>
                <w:noProof/>
              </w:rPr>
              <w:t>2.5.Hipótesis de la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34</w:t>
            </w:r>
            <w:r w:rsidR="00397BAC" w:rsidRPr="00397BAC">
              <w:rPr>
                <w:rStyle w:val="Hipervnculo"/>
                <w:webHidden/>
              </w:rPr>
              <w:fldChar w:fldCharType="end"/>
            </w:r>
          </w:hyperlink>
        </w:p>
        <w:p w14:paraId="767746DA" w14:textId="7415AC53" w:rsidR="00397BAC" w:rsidRPr="00397BAC" w:rsidRDefault="0096148E" w:rsidP="00397BAC">
          <w:pPr>
            <w:pStyle w:val="TDC1"/>
            <w:tabs>
              <w:tab w:val="right" w:leader="dot" w:pos="7927"/>
            </w:tabs>
            <w:rPr>
              <w:rStyle w:val="Hipervnculo"/>
            </w:rPr>
          </w:pPr>
          <w:hyperlink w:anchor="_Toc65178447" w:history="1">
            <w:r w:rsidR="00397BAC" w:rsidRPr="00397BAC">
              <w:rPr>
                <w:rStyle w:val="Hipervnculo"/>
                <w:noProof/>
              </w:rPr>
              <w:t>2.5.1.Hipótesis General</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34</w:t>
            </w:r>
            <w:r w:rsidR="00397BAC" w:rsidRPr="00397BAC">
              <w:rPr>
                <w:rStyle w:val="Hipervnculo"/>
                <w:webHidden/>
              </w:rPr>
              <w:fldChar w:fldCharType="end"/>
            </w:r>
          </w:hyperlink>
        </w:p>
        <w:p w14:paraId="58E6010B" w14:textId="7E80EA2E" w:rsidR="00397BAC" w:rsidRPr="00397BAC" w:rsidRDefault="0096148E" w:rsidP="00397BAC">
          <w:pPr>
            <w:pStyle w:val="TDC1"/>
            <w:tabs>
              <w:tab w:val="right" w:leader="dot" w:pos="7927"/>
            </w:tabs>
            <w:rPr>
              <w:rStyle w:val="Hipervnculo"/>
            </w:rPr>
          </w:pPr>
          <w:hyperlink w:anchor="_Toc65178448" w:history="1">
            <w:r w:rsidR="00397BAC" w:rsidRPr="00397BAC">
              <w:rPr>
                <w:rStyle w:val="Hipervnculo"/>
                <w:noProof/>
              </w:rPr>
              <w:t>2.5.2.Hipótesis especificas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34</w:t>
            </w:r>
            <w:r w:rsidR="00397BAC" w:rsidRPr="00397BAC">
              <w:rPr>
                <w:rStyle w:val="Hipervnculo"/>
                <w:webHidden/>
              </w:rPr>
              <w:fldChar w:fldCharType="end"/>
            </w:r>
          </w:hyperlink>
        </w:p>
        <w:p w14:paraId="0AC2F9E9" w14:textId="32A4D4A2" w:rsidR="00397BAC" w:rsidRPr="00397BAC" w:rsidRDefault="0096148E" w:rsidP="00397BAC">
          <w:pPr>
            <w:pStyle w:val="TDC1"/>
            <w:tabs>
              <w:tab w:val="right" w:leader="dot" w:pos="7927"/>
            </w:tabs>
            <w:rPr>
              <w:rStyle w:val="Hipervnculo"/>
            </w:rPr>
          </w:pPr>
          <w:hyperlink w:anchor="_Toc65178449" w:history="1">
            <w:r w:rsidR="00397BAC" w:rsidRPr="002F098E">
              <w:rPr>
                <w:rStyle w:val="Hipervnculo"/>
                <w:noProof/>
              </w:rPr>
              <w:t>2.6.Operacionalización de variables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_Toc65178449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35</w:t>
            </w:r>
            <w:r w:rsidR="00397BAC" w:rsidRPr="00397BAC">
              <w:rPr>
                <w:rStyle w:val="Hipervnculo"/>
                <w:webHidden/>
              </w:rPr>
              <w:fldChar w:fldCharType="end"/>
            </w:r>
          </w:hyperlink>
        </w:p>
        <w:p w14:paraId="74FA1D3C" w14:textId="77777777" w:rsidR="00397BAC" w:rsidRPr="00397BAC" w:rsidRDefault="0096148E">
          <w:pPr>
            <w:pStyle w:val="TDC1"/>
            <w:tabs>
              <w:tab w:val="right" w:leader="dot" w:pos="7927"/>
            </w:tabs>
            <w:rPr>
              <w:rStyle w:val="Hipervnculo"/>
            </w:rPr>
          </w:pPr>
          <w:hyperlink w:anchor="_Toc65178450" w:history="1">
            <w:r w:rsidR="00397BAC" w:rsidRPr="002F098E">
              <w:rPr>
                <w:rStyle w:val="Hipervnculo"/>
                <w:noProof/>
              </w:rPr>
              <w:t>CAPÍTULO III: METODOLOGÍA DE LA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37</w:t>
            </w:r>
            <w:r w:rsidR="00397BAC" w:rsidRPr="00397BAC">
              <w:rPr>
                <w:rStyle w:val="Hipervnculo"/>
                <w:webHidden/>
              </w:rPr>
              <w:fldChar w:fldCharType="end"/>
            </w:r>
          </w:hyperlink>
        </w:p>
        <w:p w14:paraId="3A406C7A" w14:textId="77777777" w:rsidR="00397BAC" w:rsidRPr="00397BAC" w:rsidRDefault="0096148E" w:rsidP="00397BAC">
          <w:pPr>
            <w:pStyle w:val="TDC1"/>
            <w:tabs>
              <w:tab w:val="right" w:leader="dot" w:pos="7927"/>
            </w:tabs>
            <w:rPr>
              <w:rStyle w:val="Hipervnculo"/>
            </w:rPr>
          </w:pPr>
          <w:hyperlink w:anchor="_Toc65178451" w:history="1">
            <w:r w:rsidR="00397BAC" w:rsidRPr="002F098E">
              <w:rPr>
                <w:rStyle w:val="Hipervnculo"/>
                <w:noProof/>
              </w:rPr>
              <w:t>3.1. Tipo de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37</w:t>
            </w:r>
            <w:r w:rsidR="00397BAC" w:rsidRPr="00397BAC">
              <w:rPr>
                <w:rStyle w:val="Hipervnculo"/>
                <w:webHidden/>
              </w:rPr>
              <w:fldChar w:fldCharType="end"/>
            </w:r>
          </w:hyperlink>
        </w:p>
        <w:p w14:paraId="548E4A87" w14:textId="77777777" w:rsidR="00397BAC" w:rsidRPr="00397BAC" w:rsidRDefault="0096148E" w:rsidP="00397BAC">
          <w:pPr>
            <w:pStyle w:val="TDC1"/>
            <w:tabs>
              <w:tab w:val="right" w:leader="dot" w:pos="7927"/>
            </w:tabs>
            <w:rPr>
              <w:rStyle w:val="Hipervnculo"/>
            </w:rPr>
          </w:pPr>
          <w:hyperlink w:anchor="_Toc65178452" w:history="1">
            <w:r w:rsidR="00397BAC" w:rsidRPr="002F098E">
              <w:rPr>
                <w:rStyle w:val="Hipervnculo"/>
                <w:noProof/>
              </w:rPr>
              <w:t>3.3. Diseño de la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37</w:t>
            </w:r>
            <w:r w:rsidR="00397BAC" w:rsidRPr="00397BAC">
              <w:rPr>
                <w:rStyle w:val="Hipervnculo"/>
                <w:webHidden/>
              </w:rPr>
              <w:fldChar w:fldCharType="end"/>
            </w:r>
          </w:hyperlink>
        </w:p>
        <w:p w14:paraId="71CDFE72" w14:textId="77777777" w:rsidR="00397BAC" w:rsidRPr="00397BAC" w:rsidRDefault="0096148E" w:rsidP="00397BAC">
          <w:pPr>
            <w:pStyle w:val="TDC1"/>
            <w:tabs>
              <w:tab w:val="right" w:leader="dot" w:pos="7927"/>
            </w:tabs>
            <w:rPr>
              <w:rStyle w:val="Hipervnculo"/>
            </w:rPr>
          </w:pPr>
          <w:hyperlink w:anchor="_Toc65178453" w:history="1">
            <w:r w:rsidR="00397BAC" w:rsidRPr="00397BAC">
              <w:rPr>
                <w:rStyle w:val="Hipervnculo"/>
                <w:noProof/>
              </w:rPr>
              <w:t>3.4. Unidad de estudio</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38</w:t>
            </w:r>
            <w:r w:rsidR="00397BAC" w:rsidRPr="00397BAC">
              <w:rPr>
                <w:rStyle w:val="Hipervnculo"/>
                <w:webHidden/>
              </w:rPr>
              <w:fldChar w:fldCharType="end"/>
            </w:r>
          </w:hyperlink>
        </w:p>
        <w:p w14:paraId="06A760B7" w14:textId="77777777" w:rsidR="00397BAC" w:rsidRPr="00397BAC" w:rsidRDefault="0096148E" w:rsidP="00397BAC">
          <w:pPr>
            <w:pStyle w:val="TDC1"/>
            <w:tabs>
              <w:tab w:val="right" w:leader="dot" w:pos="7927"/>
            </w:tabs>
            <w:rPr>
              <w:rStyle w:val="Hipervnculo"/>
            </w:rPr>
          </w:pPr>
          <w:hyperlink w:anchor="_Toc65178454" w:history="1">
            <w:r w:rsidR="00397BAC" w:rsidRPr="00397BAC">
              <w:rPr>
                <w:rStyle w:val="Hipervnculo"/>
                <w:noProof/>
              </w:rPr>
              <w:t>3.6. Muestra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38</w:t>
            </w:r>
            <w:r w:rsidR="00397BAC" w:rsidRPr="00397BAC">
              <w:rPr>
                <w:rStyle w:val="Hipervnculo"/>
                <w:webHidden/>
              </w:rPr>
              <w:fldChar w:fldCharType="end"/>
            </w:r>
          </w:hyperlink>
        </w:p>
        <w:p w14:paraId="5E360559" w14:textId="77777777" w:rsidR="00397BAC" w:rsidRPr="00397BAC" w:rsidRDefault="0096148E" w:rsidP="00397BAC">
          <w:pPr>
            <w:pStyle w:val="TDC1"/>
            <w:tabs>
              <w:tab w:val="right" w:leader="dot" w:pos="7927"/>
            </w:tabs>
            <w:rPr>
              <w:rStyle w:val="Hipervnculo"/>
            </w:rPr>
          </w:pPr>
          <w:hyperlink w:anchor="_Toc65178455" w:history="1">
            <w:r w:rsidR="00397BAC" w:rsidRPr="002F098E">
              <w:rPr>
                <w:rStyle w:val="Hipervnculo"/>
                <w:noProof/>
              </w:rPr>
              <w:t>3.7. Técnica e instrumentos de la recolección de datos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39</w:t>
            </w:r>
            <w:r w:rsidR="00397BAC" w:rsidRPr="00397BAC">
              <w:rPr>
                <w:rStyle w:val="Hipervnculo"/>
                <w:webHidden/>
              </w:rPr>
              <w:fldChar w:fldCharType="end"/>
            </w:r>
          </w:hyperlink>
        </w:p>
        <w:p w14:paraId="5978225D" w14:textId="77777777" w:rsidR="00397BAC" w:rsidRPr="00397BAC" w:rsidRDefault="0096148E" w:rsidP="00397BAC">
          <w:pPr>
            <w:pStyle w:val="TDC1"/>
            <w:tabs>
              <w:tab w:val="right" w:leader="dot" w:pos="7927"/>
            </w:tabs>
            <w:rPr>
              <w:rStyle w:val="Hipervnculo"/>
            </w:rPr>
          </w:pPr>
          <w:hyperlink w:anchor="_Toc65178456" w:history="1">
            <w:r w:rsidR="00397BAC" w:rsidRPr="002F098E">
              <w:rPr>
                <w:rStyle w:val="Hipervnculo"/>
                <w:noProof/>
              </w:rPr>
              <w:t>3.8. Técnicas de análisis de datos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40</w:t>
            </w:r>
            <w:r w:rsidR="00397BAC" w:rsidRPr="00397BAC">
              <w:rPr>
                <w:rStyle w:val="Hipervnculo"/>
                <w:webHidden/>
              </w:rPr>
              <w:fldChar w:fldCharType="end"/>
            </w:r>
          </w:hyperlink>
        </w:p>
        <w:p w14:paraId="70CB2D5D" w14:textId="77777777" w:rsidR="00397BAC" w:rsidRPr="00397BAC" w:rsidRDefault="0096148E" w:rsidP="00397BAC">
          <w:pPr>
            <w:pStyle w:val="TDC1"/>
            <w:tabs>
              <w:tab w:val="right" w:leader="dot" w:pos="7927"/>
            </w:tabs>
            <w:rPr>
              <w:rStyle w:val="Hipervnculo"/>
            </w:rPr>
          </w:pPr>
          <w:hyperlink w:anchor="_Toc65178457" w:history="1">
            <w:r w:rsidR="00397BAC" w:rsidRPr="002F098E">
              <w:rPr>
                <w:rStyle w:val="Hipervnculo"/>
                <w:noProof/>
              </w:rPr>
              <w:t>3.9. Aspectos éticos de la investigación</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41</w:t>
            </w:r>
            <w:r w:rsidR="00397BAC" w:rsidRPr="00397BAC">
              <w:rPr>
                <w:rStyle w:val="Hipervnculo"/>
                <w:webHidden/>
              </w:rPr>
              <w:fldChar w:fldCharType="end"/>
            </w:r>
          </w:hyperlink>
        </w:p>
        <w:p w14:paraId="3D9831FC" w14:textId="77777777" w:rsidR="00397BAC" w:rsidRPr="00397BAC" w:rsidRDefault="0096148E">
          <w:pPr>
            <w:pStyle w:val="TDC1"/>
            <w:tabs>
              <w:tab w:val="right" w:leader="dot" w:pos="7927"/>
            </w:tabs>
            <w:rPr>
              <w:rStyle w:val="Hipervnculo"/>
            </w:rPr>
          </w:pPr>
          <w:hyperlink w:anchor="_Toc65178458" w:history="1">
            <w:r w:rsidR="00397BAC" w:rsidRPr="002F098E">
              <w:rPr>
                <w:rStyle w:val="Hipervnculo"/>
                <w:noProof/>
              </w:rPr>
              <w:t>CAPÍTULO IV: RESULTADO Y DISCUSIONES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42</w:t>
            </w:r>
            <w:r w:rsidR="00397BAC" w:rsidRPr="00397BAC">
              <w:rPr>
                <w:rStyle w:val="Hipervnculo"/>
                <w:webHidden/>
              </w:rPr>
              <w:fldChar w:fldCharType="end"/>
            </w:r>
          </w:hyperlink>
        </w:p>
        <w:p w14:paraId="12C26B4A" w14:textId="77777777" w:rsidR="00397BAC" w:rsidRPr="00397BAC" w:rsidRDefault="0096148E" w:rsidP="00397BAC">
          <w:pPr>
            <w:pStyle w:val="TDC1"/>
            <w:tabs>
              <w:tab w:val="right" w:leader="dot" w:pos="7927"/>
            </w:tabs>
            <w:rPr>
              <w:rStyle w:val="Hipervnculo"/>
            </w:rPr>
          </w:pPr>
          <w:hyperlink w:anchor="_Toc65178459" w:history="1">
            <w:r w:rsidR="00397BAC" w:rsidRPr="002F098E">
              <w:rPr>
                <w:rStyle w:val="Hipervnculo"/>
                <w:noProof/>
              </w:rPr>
              <w:t>4.1.   Presentación, análisis interpretación de resultados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_Toc65178459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42</w:t>
            </w:r>
            <w:r w:rsidR="00397BAC" w:rsidRPr="00397BAC">
              <w:rPr>
                <w:rStyle w:val="Hipervnculo"/>
                <w:webHidden/>
              </w:rPr>
              <w:fldChar w:fldCharType="end"/>
            </w:r>
          </w:hyperlink>
        </w:p>
        <w:p w14:paraId="479AA816" w14:textId="77777777" w:rsidR="00397BAC" w:rsidRPr="00397BAC" w:rsidRDefault="0096148E" w:rsidP="00397BAC">
          <w:pPr>
            <w:pStyle w:val="TDC1"/>
            <w:tabs>
              <w:tab w:val="right" w:leader="dot" w:pos="7927"/>
            </w:tabs>
            <w:rPr>
              <w:rStyle w:val="Hipervnculo"/>
            </w:rPr>
          </w:pPr>
          <w:hyperlink w:anchor="_Toc65178460" w:history="1">
            <w:r w:rsidR="00397BAC" w:rsidRPr="002F098E">
              <w:rPr>
                <w:rStyle w:val="Hipervnculo"/>
                <w:noProof/>
              </w:rPr>
              <w:t>4.2.   Análisis e interpretación de los Estados financieros.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43</w:t>
            </w:r>
            <w:r w:rsidR="00397BAC" w:rsidRPr="00397BAC">
              <w:rPr>
                <w:rStyle w:val="Hipervnculo"/>
                <w:webHidden/>
              </w:rPr>
              <w:fldChar w:fldCharType="end"/>
            </w:r>
          </w:hyperlink>
        </w:p>
        <w:p w14:paraId="132F224C" w14:textId="77777777" w:rsidR="00397BAC" w:rsidRPr="00397BAC" w:rsidRDefault="0096148E" w:rsidP="00397BAC">
          <w:pPr>
            <w:pStyle w:val="TDC1"/>
            <w:tabs>
              <w:tab w:val="right" w:leader="dot" w:pos="7927"/>
            </w:tabs>
            <w:rPr>
              <w:rStyle w:val="Hipervnculo"/>
            </w:rPr>
          </w:pPr>
          <w:hyperlink w:anchor="_Toc65178461" w:history="1">
            <w:r w:rsidR="00397BAC" w:rsidRPr="002F098E">
              <w:rPr>
                <w:rStyle w:val="Hipervnculo"/>
                <w:noProof/>
              </w:rPr>
              <w:t>Tabla 1</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43</w:t>
            </w:r>
            <w:r w:rsidR="00397BAC" w:rsidRPr="00397BAC">
              <w:rPr>
                <w:rStyle w:val="Hipervnculo"/>
                <w:webHidden/>
              </w:rPr>
              <w:fldChar w:fldCharType="end"/>
            </w:r>
          </w:hyperlink>
        </w:p>
        <w:p w14:paraId="124369F8" w14:textId="77777777" w:rsidR="00397BAC" w:rsidRPr="00397BAC" w:rsidRDefault="0096148E" w:rsidP="00397BAC">
          <w:pPr>
            <w:pStyle w:val="TDC1"/>
            <w:tabs>
              <w:tab w:val="right" w:leader="dot" w:pos="7927"/>
            </w:tabs>
            <w:rPr>
              <w:rStyle w:val="Hipervnculo"/>
            </w:rPr>
          </w:pPr>
          <w:hyperlink w:anchor="_Toc65178462" w:history="1">
            <w:r w:rsidR="00397BAC" w:rsidRPr="002F098E">
              <w:rPr>
                <w:rStyle w:val="Hipervnculo"/>
                <w:noProof/>
              </w:rPr>
              <w:t>Tabla 2</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44</w:t>
            </w:r>
            <w:r w:rsidR="00397BAC" w:rsidRPr="00397BAC">
              <w:rPr>
                <w:rStyle w:val="Hipervnculo"/>
                <w:webHidden/>
              </w:rPr>
              <w:fldChar w:fldCharType="end"/>
            </w:r>
          </w:hyperlink>
        </w:p>
        <w:p w14:paraId="3F4516F3" w14:textId="77777777" w:rsidR="00397BAC" w:rsidRPr="00397BAC" w:rsidRDefault="0096148E" w:rsidP="00397BAC">
          <w:pPr>
            <w:pStyle w:val="TDC1"/>
            <w:tabs>
              <w:tab w:val="right" w:leader="dot" w:pos="7927"/>
            </w:tabs>
            <w:rPr>
              <w:rStyle w:val="Hipervnculo"/>
            </w:rPr>
          </w:pPr>
          <w:hyperlink w:anchor="_Toc65178463" w:history="1">
            <w:r w:rsidR="00397BAC" w:rsidRPr="002F098E">
              <w:rPr>
                <w:rStyle w:val="Hipervnculo"/>
                <w:noProof/>
              </w:rPr>
              <w:t>4.2.1.  Análisis e Interpretación de los Estados Financieros Vertical</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45</w:t>
            </w:r>
            <w:r w:rsidR="00397BAC" w:rsidRPr="00397BAC">
              <w:rPr>
                <w:rStyle w:val="Hipervnculo"/>
                <w:webHidden/>
              </w:rPr>
              <w:fldChar w:fldCharType="end"/>
            </w:r>
          </w:hyperlink>
        </w:p>
        <w:p w14:paraId="588E4988" w14:textId="77777777" w:rsidR="00397BAC" w:rsidRPr="00397BAC" w:rsidRDefault="0096148E" w:rsidP="00397BAC">
          <w:pPr>
            <w:pStyle w:val="TDC1"/>
            <w:tabs>
              <w:tab w:val="right" w:leader="dot" w:pos="7927"/>
            </w:tabs>
            <w:rPr>
              <w:rStyle w:val="Hipervnculo"/>
            </w:rPr>
          </w:pPr>
          <w:hyperlink w:anchor="_Toc65178464" w:history="1">
            <w:r w:rsidR="00397BAC" w:rsidRPr="002F098E">
              <w:rPr>
                <w:rStyle w:val="Hipervnculo"/>
                <w:noProof/>
              </w:rPr>
              <w:t>4.2.2.  Análisis e Interpretación de los Estados Financieros Horizontal</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46</w:t>
            </w:r>
            <w:r w:rsidR="00397BAC" w:rsidRPr="00397BAC">
              <w:rPr>
                <w:rStyle w:val="Hipervnculo"/>
                <w:webHidden/>
              </w:rPr>
              <w:fldChar w:fldCharType="end"/>
            </w:r>
          </w:hyperlink>
        </w:p>
        <w:p w14:paraId="65A7DDC4" w14:textId="77777777" w:rsidR="00397BAC" w:rsidRPr="00397BAC" w:rsidRDefault="0096148E" w:rsidP="00397BAC">
          <w:pPr>
            <w:pStyle w:val="TDC1"/>
            <w:tabs>
              <w:tab w:val="right" w:leader="dot" w:pos="7927"/>
            </w:tabs>
            <w:rPr>
              <w:rStyle w:val="Hipervnculo"/>
            </w:rPr>
          </w:pPr>
          <w:hyperlink w:anchor="_Toc65178465" w:history="1">
            <w:r w:rsidR="00397BAC" w:rsidRPr="002F098E">
              <w:rPr>
                <w:rStyle w:val="Hipervnculo"/>
                <w:noProof/>
              </w:rPr>
              <w:t>4.2.2.1. Liquidez Corriente</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46</w:t>
            </w:r>
            <w:r w:rsidR="00397BAC" w:rsidRPr="00397BAC">
              <w:rPr>
                <w:rStyle w:val="Hipervnculo"/>
                <w:webHidden/>
              </w:rPr>
              <w:fldChar w:fldCharType="end"/>
            </w:r>
          </w:hyperlink>
        </w:p>
        <w:p w14:paraId="73F38F9A" w14:textId="77777777" w:rsidR="00397BAC" w:rsidRPr="00397BAC" w:rsidRDefault="0096148E" w:rsidP="00397BAC">
          <w:pPr>
            <w:pStyle w:val="TDC1"/>
            <w:tabs>
              <w:tab w:val="right" w:leader="dot" w:pos="7927"/>
            </w:tabs>
            <w:rPr>
              <w:rStyle w:val="Hipervnculo"/>
            </w:rPr>
          </w:pPr>
          <w:hyperlink w:anchor="_Toc65178466" w:history="1">
            <w:r w:rsidR="00397BAC" w:rsidRPr="002F098E">
              <w:rPr>
                <w:rStyle w:val="Hipervnculo"/>
                <w:noProof/>
              </w:rPr>
              <w:t>4.2.2.2. Liquidez Absoluta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47</w:t>
            </w:r>
            <w:r w:rsidR="00397BAC" w:rsidRPr="00397BAC">
              <w:rPr>
                <w:rStyle w:val="Hipervnculo"/>
                <w:webHidden/>
              </w:rPr>
              <w:fldChar w:fldCharType="end"/>
            </w:r>
          </w:hyperlink>
        </w:p>
        <w:p w14:paraId="61D8FA42" w14:textId="77777777" w:rsidR="00397BAC" w:rsidRPr="00397BAC" w:rsidRDefault="0096148E" w:rsidP="00397BAC">
          <w:pPr>
            <w:pStyle w:val="TDC1"/>
            <w:tabs>
              <w:tab w:val="right" w:leader="dot" w:pos="7927"/>
            </w:tabs>
            <w:rPr>
              <w:rStyle w:val="Hipervnculo"/>
            </w:rPr>
          </w:pPr>
          <w:hyperlink w:anchor="_Toc65178467" w:history="1">
            <w:r w:rsidR="00397BAC" w:rsidRPr="002F098E">
              <w:rPr>
                <w:rStyle w:val="Hipervnculo"/>
                <w:noProof/>
              </w:rPr>
              <w:t>4.2.2.3. Capital de Trabajo</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_Toc65178467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49</w:t>
            </w:r>
            <w:r w:rsidR="00397BAC" w:rsidRPr="00397BAC">
              <w:rPr>
                <w:rStyle w:val="Hipervnculo"/>
                <w:webHidden/>
              </w:rPr>
              <w:fldChar w:fldCharType="end"/>
            </w:r>
          </w:hyperlink>
        </w:p>
        <w:p w14:paraId="5C05A4CB" w14:textId="77777777" w:rsidR="00397BAC" w:rsidRPr="00397BAC" w:rsidRDefault="0096148E" w:rsidP="00397BAC">
          <w:pPr>
            <w:pStyle w:val="TDC1"/>
            <w:tabs>
              <w:tab w:val="right" w:leader="dot" w:pos="7927"/>
            </w:tabs>
            <w:rPr>
              <w:rStyle w:val="Hipervnculo"/>
            </w:rPr>
          </w:pPr>
          <w:hyperlink w:anchor="_Toc65178468" w:history="1">
            <w:r w:rsidR="00397BAC" w:rsidRPr="002F098E">
              <w:rPr>
                <w:rStyle w:val="Hipervnculo"/>
                <w:noProof/>
              </w:rPr>
              <w:t>4.2.2.4. Prueba Acida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_Toc65178468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50</w:t>
            </w:r>
            <w:r w:rsidR="00397BAC" w:rsidRPr="00397BAC">
              <w:rPr>
                <w:rStyle w:val="Hipervnculo"/>
                <w:webHidden/>
              </w:rPr>
              <w:fldChar w:fldCharType="end"/>
            </w:r>
          </w:hyperlink>
        </w:p>
        <w:p w14:paraId="5F8FF263" w14:textId="77777777" w:rsidR="00397BAC" w:rsidRPr="00397BAC" w:rsidRDefault="0096148E" w:rsidP="00397BAC">
          <w:pPr>
            <w:pStyle w:val="TDC1"/>
            <w:tabs>
              <w:tab w:val="right" w:leader="dot" w:pos="7927"/>
            </w:tabs>
            <w:rPr>
              <w:rStyle w:val="Hipervnculo"/>
            </w:rPr>
          </w:pPr>
          <w:hyperlink w:anchor="_Toc65178469" w:history="1">
            <w:r w:rsidR="00397BAC" w:rsidRPr="002F098E">
              <w:rPr>
                <w:rStyle w:val="Hipervnculo"/>
                <w:noProof/>
              </w:rPr>
              <w:t>4.3.   Análisis e interpretación del Flujo de Caja Histórico</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_Toc65178469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51</w:t>
            </w:r>
            <w:r w:rsidR="00397BAC" w:rsidRPr="00397BAC">
              <w:rPr>
                <w:rStyle w:val="Hipervnculo"/>
                <w:webHidden/>
              </w:rPr>
              <w:fldChar w:fldCharType="end"/>
            </w:r>
          </w:hyperlink>
        </w:p>
        <w:p w14:paraId="3052965C" w14:textId="77777777" w:rsidR="00397BAC" w:rsidRPr="00397BAC" w:rsidRDefault="0096148E" w:rsidP="00397BAC">
          <w:pPr>
            <w:pStyle w:val="TDC1"/>
            <w:tabs>
              <w:tab w:val="right" w:leader="dot" w:pos="7927"/>
            </w:tabs>
            <w:rPr>
              <w:rStyle w:val="Hipervnculo"/>
            </w:rPr>
          </w:pPr>
          <w:hyperlink w:anchor="_Toc65178470" w:history="1">
            <w:r w:rsidR="00397BAC" w:rsidRPr="002F098E">
              <w:rPr>
                <w:rStyle w:val="Hipervnculo"/>
                <w:noProof/>
              </w:rPr>
              <w:t>4.3.1.  Análisis e Interpretación del Flujo de Caja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_Toc65178470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53</w:t>
            </w:r>
            <w:r w:rsidR="00397BAC" w:rsidRPr="00397BAC">
              <w:rPr>
                <w:rStyle w:val="Hipervnculo"/>
                <w:webHidden/>
              </w:rPr>
              <w:fldChar w:fldCharType="end"/>
            </w:r>
          </w:hyperlink>
        </w:p>
        <w:p w14:paraId="6B5F0B74" w14:textId="77777777" w:rsidR="00397BAC" w:rsidRPr="00397BAC" w:rsidRDefault="0096148E">
          <w:pPr>
            <w:pStyle w:val="TDC1"/>
            <w:tabs>
              <w:tab w:val="right" w:leader="dot" w:pos="7927"/>
            </w:tabs>
            <w:rPr>
              <w:rStyle w:val="Hipervnculo"/>
            </w:rPr>
          </w:pPr>
          <w:hyperlink w:anchor="_Toc65178471" w:history="1">
            <w:r w:rsidR="00397BAC" w:rsidRPr="002F098E">
              <w:rPr>
                <w:rStyle w:val="Hipervnculo"/>
                <w:noProof/>
              </w:rPr>
              <w:t>CAPÍTULO V: CONCLUSIONES Y RECOMENDACIONES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_Toc65178471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58</w:t>
            </w:r>
            <w:r w:rsidR="00397BAC" w:rsidRPr="00397BAC">
              <w:rPr>
                <w:rStyle w:val="Hipervnculo"/>
                <w:webHidden/>
              </w:rPr>
              <w:fldChar w:fldCharType="end"/>
            </w:r>
          </w:hyperlink>
        </w:p>
        <w:p w14:paraId="38475EA5" w14:textId="77777777" w:rsidR="00397BAC" w:rsidRPr="00397BAC" w:rsidRDefault="0096148E" w:rsidP="00397BAC">
          <w:pPr>
            <w:pStyle w:val="TDC1"/>
            <w:tabs>
              <w:tab w:val="right" w:leader="dot" w:pos="7927"/>
            </w:tabs>
            <w:rPr>
              <w:rStyle w:val="Hipervnculo"/>
            </w:rPr>
          </w:pPr>
          <w:hyperlink w:anchor="_Toc65178472" w:history="1">
            <w:r w:rsidR="00397BAC" w:rsidRPr="002F098E">
              <w:rPr>
                <w:rStyle w:val="Hipervnculo"/>
                <w:noProof/>
              </w:rPr>
              <w:t xml:space="preserve">5.1.   </w:t>
            </w:r>
            <w:r w:rsidR="00397BAC" w:rsidRPr="00397BAC">
              <w:rPr>
                <w:rStyle w:val="Hipervnculo"/>
                <w:noProof/>
              </w:rPr>
              <w:t>Conclusiones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_Toc65178472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58</w:t>
            </w:r>
            <w:r w:rsidR="00397BAC" w:rsidRPr="00397BAC">
              <w:rPr>
                <w:rStyle w:val="Hipervnculo"/>
                <w:webHidden/>
              </w:rPr>
              <w:fldChar w:fldCharType="end"/>
            </w:r>
          </w:hyperlink>
        </w:p>
        <w:p w14:paraId="2506C360" w14:textId="77777777" w:rsidR="00397BAC" w:rsidRPr="00397BAC" w:rsidRDefault="0096148E" w:rsidP="00397BAC">
          <w:pPr>
            <w:pStyle w:val="TDC1"/>
            <w:tabs>
              <w:tab w:val="right" w:leader="dot" w:pos="7927"/>
            </w:tabs>
            <w:rPr>
              <w:rStyle w:val="Hipervnculo"/>
            </w:rPr>
          </w:pPr>
          <w:hyperlink w:anchor="_Toc65178473" w:history="1">
            <w:r w:rsidR="00397BAC" w:rsidRPr="002F098E">
              <w:rPr>
                <w:rStyle w:val="Hipervnculo"/>
                <w:noProof/>
              </w:rPr>
              <w:t xml:space="preserve">5.2.   </w:t>
            </w:r>
            <w:r w:rsidR="00397BAC" w:rsidRPr="00397BAC">
              <w:rPr>
                <w:rStyle w:val="Hipervnculo"/>
                <w:noProof/>
              </w:rPr>
              <w:t>Recomendaciones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_Toc65178473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60</w:t>
            </w:r>
            <w:r w:rsidR="00397BAC" w:rsidRPr="00397BAC">
              <w:rPr>
                <w:rStyle w:val="Hipervnculo"/>
                <w:webHidden/>
              </w:rPr>
              <w:fldChar w:fldCharType="end"/>
            </w:r>
          </w:hyperlink>
        </w:p>
        <w:p w14:paraId="0F81EEC7" w14:textId="77777777" w:rsidR="00397BAC" w:rsidRPr="00397BAC" w:rsidRDefault="0096148E">
          <w:pPr>
            <w:pStyle w:val="TDC1"/>
            <w:tabs>
              <w:tab w:val="right" w:leader="dot" w:pos="7927"/>
            </w:tabs>
            <w:rPr>
              <w:rStyle w:val="Hipervnculo"/>
            </w:rPr>
          </w:pPr>
          <w:hyperlink w:anchor="_Toc65178474" w:history="1">
            <w:r w:rsidR="00397BAC" w:rsidRPr="002F098E">
              <w:rPr>
                <w:rStyle w:val="Hipervnculo"/>
                <w:noProof/>
              </w:rPr>
              <w:t>REFERENCIAS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_Toc65178474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61</w:t>
            </w:r>
            <w:r w:rsidR="00397BAC" w:rsidRPr="00397BAC">
              <w:rPr>
                <w:rStyle w:val="Hipervnculo"/>
                <w:webHidden/>
              </w:rPr>
              <w:fldChar w:fldCharType="end"/>
            </w:r>
          </w:hyperlink>
        </w:p>
        <w:p w14:paraId="06B204EA" w14:textId="77777777" w:rsidR="00397BAC" w:rsidRPr="00397BAC" w:rsidRDefault="0096148E">
          <w:pPr>
            <w:pStyle w:val="TDC1"/>
            <w:tabs>
              <w:tab w:val="right" w:leader="dot" w:pos="7927"/>
            </w:tabs>
            <w:rPr>
              <w:rStyle w:val="Hipervnculo"/>
            </w:rPr>
          </w:pPr>
          <w:hyperlink w:anchor="_Toc65178475" w:history="1">
            <w:r w:rsidR="00397BAC" w:rsidRPr="002F098E">
              <w:rPr>
                <w:rStyle w:val="Hipervnculo"/>
                <w:noProof/>
              </w:rPr>
              <w:t>ANEXOS</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_Toc65178475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63</w:t>
            </w:r>
            <w:r w:rsidR="00397BAC" w:rsidRPr="00397BAC">
              <w:rPr>
                <w:rStyle w:val="Hipervnculo"/>
                <w:webHidden/>
              </w:rPr>
              <w:fldChar w:fldCharType="end"/>
            </w:r>
          </w:hyperlink>
        </w:p>
        <w:p w14:paraId="76733675" w14:textId="77777777" w:rsidR="00397BAC" w:rsidRPr="00397BAC" w:rsidRDefault="0096148E">
          <w:pPr>
            <w:pStyle w:val="TDC1"/>
            <w:tabs>
              <w:tab w:val="right" w:leader="dot" w:pos="7927"/>
            </w:tabs>
            <w:rPr>
              <w:rStyle w:val="Hipervnculo"/>
            </w:rPr>
          </w:pPr>
          <w:hyperlink w:anchor="_Toc65178476" w:history="1">
            <w:r w:rsidR="00397BAC" w:rsidRPr="002F098E">
              <w:rPr>
                <w:rStyle w:val="Hipervnculo"/>
                <w:noProof/>
              </w:rPr>
              <w:t>ANEXO 1. MATRIZ DE CONSISTENCIA</w:t>
            </w:r>
            <w:r w:rsidR="00397BAC" w:rsidRPr="00397BAC">
              <w:rPr>
                <w:rStyle w:val="Hipervnculo"/>
                <w:webHidden/>
              </w:rPr>
              <w:tab/>
            </w:r>
            <w:r w:rsidR="00397BAC" w:rsidRPr="00397BAC">
              <w:rPr>
                <w:rStyle w:val="Hipervnculo"/>
                <w:webHidden/>
              </w:rPr>
              <w:fldChar w:fldCharType="begin"/>
            </w:r>
            <w:r w:rsidR="00397BAC" w:rsidRPr="00397BAC">
              <w:rPr>
                <w:rStyle w:val="Hipervnculo"/>
                <w:webHidden/>
              </w:rPr>
              <w:instrText xml:space="preserve"> PAGEREF _Toc65178476 \h </w:instrText>
            </w:r>
            <w:r w:rsidR="00397BAC" w:rsidRPr="00397BAC">
              <w:rPr>
                <w:rStyle w:val="Hipervnculo"/>
                <w:webHidden/>
              </w:rPr>
            </w:r>
            <w:r w:rsidR="00397BAC" w:rsidRPr="00397BAC">
              <w:rPr>
                <w:rStyle w:val="Hipervnculo"/>
                <w:webHidden/>
              </w:rPr>
              <w:fldChar w:fldCharType="separate"/>
            </w:r>
            <w:r w:rsidR="00397BAC" w:rsidRPr="00397BAC">
              <w:rPr>
                <w:rStyle w:val="Hipervnculo"/>
                <w:webHidden/>
              </w:rPr>
              <w:t>63</w:t>
            </w:r>
            <w:r w:rsidR="00397BAC" w:rsidRPr="00397BAC">
              <w:rPr>
                <w:rStyle w:val="Hipervnculo"/>
                <w:webHidden/>
              </w:rPr>
              <w:fldChar w:fldCharType="end"/>
            </w:r>
          </w:hyperlink>
        </w:p>
        <w:p w14:paraId="5CA8B58D" w14:textId="2615F66D" w:rsidR="00A701E5" w:rsidRPr="006644C7" w:rsidRDefault="00A701E5" w:rsidP="00F80172">
          <w:pPr>
            <w:pStyle w:val="TDC1"/>
            <w:tabs>
              <w:tab w:val="right" w:leader="dot" w:pos="7927"/>
            </w:tabs>
          </w:pPr>
          <w:r w:rsidRPr="00F80172">
            <w:rPr>
              <w:rStyle w:val="Hipervnculo"/>
              <w:noProof/>
            </w:rPr>
            <w:fldChar w:fldCharType="end"/>
          </w:r>
        </w:p>
      </w:sdtContent>
    </w:sdt>
    <w:p w14:paraId="4F49C44E" w14:textId="77777777" w:rsidR="00A701E5" w:rsidRPr="006644C7" w:rsidRDefault="00A701E5" w:rsidP="00CE09F1"/>
    <w:p w14:paraId="5BFCB542" w14:textId="77777777" w:rsidR="00E018D2" w:rsidRPr="006644C7" w:rsidRDefault="00E018D2" w:rsidP="00E018D2"/>
    <w:p w14:paraId="08C2856A" w14:textId="27806259" w:rsidR="00E018D2" w:rsidRPr="006644C7" w:rsidRDefault="00E660D3" w:rsidP="00E018D2">
      <w:r w:rsidRPr="006644C7">
        <w:t xml:space="preserve"> </w:t>
      </w:r>
    </w:p>
    <w:p w14:paraId="4AF20C74" w14:textId="77777777" w:rsidR="00B121DE" w:rsidRPr="006644C7" w:rsidRDefault="00B121DE" w:rsidP="00E018D2"/>
    <w:p w14:paraId="3F398A18" w14:textId="77777777" w:rsidR="00782E19" w:rsidRPr="006644C7" w:rsidRDefault="00782E19" w:rsidP="00E018D2"/>
    <w:p w14:paraId="1D73978F" w14:textId="77777777" w:rsidR="00782E19" w:rsidRPr="006644C7" w:rsidRDefault="00782E19" w:rsidP="00E018D2"/>
    <w:p w14:paraId="7689FE72" w14:textId="77777777" w:rsidR="00782E19" w:rsidRPr="006644C7" w:rsidRDefault="00782E19" w:rsidP="00E018D2"/>
    <w:p w14:paraId="26F34FC8" w14:textId="77777777" w:rsidR="00782E19" w:rsidRPr="006644C7" w:rsidRDefault="00782E19" w:rsidP="00E018D2"/>
    <w:p w14:paraId="5F486294" w14:textId="77777777" w:rsidR="00782E19" w:rsidRPr="006644C7" w:rsidRDefault="00782E19" w:rsidP="00E018D2"/>
    <w:p w14:paraId="76FAA712" w14:textId="77777777" w:rsidR="00782E19" w:rsidRPr="006644C7" w:rsidRDefault="00782E19" w:rsidP="00E018D2"/>
    <w:p w14:paraId="08E85F8B" w14:textId="77777777" w:rsidR="00782E19" w:rsidRPr="006644C7" w:rsidRDefault="00782E19" w:rsidP="00E018D2"/>
    <w:p w14:paraId="55A610AA" w14:textId="77777777" w:rsidR="00782E19" w:rsidRPr="006644C7" w:rsidRDefault="00782E19" w:rsidP="00E018D2"/>
    <w:p w14:paraId="5EDA3A4C" w14:textId="77777777" w:rsidR="00782E19" w:rsidRPr="006644C7" w:rsidRDefault="00782E19" w:rsidP="00E018D2"/>
    <w:p w14:paraId="74FB6F11" w14:textId="77777777" w:rsidR="00782E19" w:rsidRPr="006644C7" w:rsidRDefault="00782E19" w:rsidP="00E018D2"/>
    <w:p w14:paraId="6CE0C9DF" w14:textId="77777777" w:rsidR="00782E19" w:rsidRPr="006644C7" w:rsidRDefault="00782E19" w:rsidP="00E018D2"/>
    <w:p w14:paraId="06AD6308" w14:textId="77777777" w:rsidR="00782E19" w:rsidRPr="006644C7" w:rsidRDefault="00782E19" w:rsidP="00E018D2"/>
    <w:p w14:paraId="44BCD67D" w14:textId="77777777" w:rsidR="00782E19" w:rsidRPr="006644C7" w:rsidRDefault="00782E19" w:rsidP="00E018D2"/>
    <w:p w14:paraId="1B7D562D" w14:textId="77777777" w:rsidR="00782E19" w:rsidRPr="006644C7" w:rsidRDefault="00782E19" w:rsidP="00E018D2"/>
    <w:p w14:paraId="325FAAE1" w14:textId="77777777" w:rsidR="00782E19" w:rsidRPr="006644C7" w:rsidRDefault="00782E19" w:rsidP="00E018D2"/>
    <w:p w14:paraId="1B2B4BDD" w14:textId="77777777" w:rsidR="00782E19" w:rsidRPr="006644C7" w:rsidRDefault="00782E19" w:rsidP="00E018D2"/>
    <w:p w14:paraId="670A13C2" w14:textId="77777777" w:rsidR="00782E19" w:rsidRPr="006644C7" w:rsidRDefault="00782E19" w:rsidP="00E018D2"/>
    <w:p w14:paraId="08A4D558" w14:textId="77777777" w:rsidR="00782E19" w:rsidRPr="006644C7" w:rsidRDefault="00782E19" w:rsidP="00E018D2"/>
    <w:p w14:paraId="3699389B" w14:textId="77777777" w:rsidR="00782E19" w:rsidRDefault="00782E19" w:rsidP="00E018D2"/>
    <w:p w14:paraId="47B2B232" w14:textId="77777777" w:rsidR="00736685" w:rsidRDefault="00736685" w:rsidP="00E018D2"/>
    <w:p w14:paraId="2D6B05C0" w14:textId="77777777" w:rsidR="00736685" w:rsidRDefault="00736685" w:rsidP="00E018D2"/>
    <w:p w14:paraId="7DC86B91" w14:textId="77777777" w:rsidR="00736685" w:rsidRDefault="00736685" w:rsidP="00E018D2"/>
    <w:p w14:paraId="01E3A2AE" w14:textId="77777777" w:rsidR="00F80172" w:rsidRPr="006644C7" w:rsidRDefault="00F80172" w:rsidP="003958F6">
      <w:pPr>
        <w:spacing w:line="480" w:lineRule="auto"/>
        <w:rPr>
          <w:rFonts w:ascii="Times New Roman" w:hAnsi="Times New Roman" w:cs="Times New Roman"/>
        </w:rPr>
        <w:sectPr w:rsidR="00F80172" w:rsidRPr="006644C7" w:rsidSect="00B121DE">
          <w:footerReference w:type="default" r:id="rId10"/>
          <w:footerReference w:type="first" r:id="rId11"/>
          <w:type w:val="continuous"/>
          <w:pgSz w:w="11906" w:h="16838" w:code="9"/>
          <w:pgMar w:top="1701" w:right="1701" w:bottom="1276" w:left="2268" w:header="709" w:footer="709" w:gutter="0"/>
          <w:pgNumType w:fmt="lowerRoman" w:start="1"/>
          <w:cols w:space="708"/>
          <w:titlePg/>
          <w:docGrid w:linePitch="360"/>
        </w:sectPr>
      </w:pPr>
    </w:p>
    <w:p w14:paraId="46755A12" w14:textId="1A3BF19C" w:rsidR="001B63F9" w:rsidRPr="006644C7" w:rsidRDefault="00F85C07" w:rsidP="00E6213F">
      <w:pPr>
        <w:pStyle w:val="Ttulo1"/>
      </w:pPr>
      <w:bookmarkStart w:id="9" w:name="_Toc65178408"/>
      <w:r w:rsidRPr="006644C7">
        <w:lastRenderedPageBreak/>
        <w:t xml:space="preserve">CAPÍTULO </w:t>
      </w:r>
      <w:r w:rsidR="00C87D0D" w:rsidRPr="006644C7">
        <w:t>I</w:t>
      </w:r>
      <w:r w:rsidRPr="006644C7">
        <w:t xml:space="preserve">: </w:t>
      </w:r>
      <w:r w:rsidR="00C87D0D" w:rsidRPr="006644C7">
        <w:t>INTRODUCCIÓN</w:t>
      </w:r>
      <w:bookmarkEnd w:id="9"/>
    </w:p>
    <w:p w14:paraId="1F0D3B02" w14:textId="5D03FA6D" w:rsidR="00C87D0D" w:rsidRPr="006644C7" w:rsidRDefault="00C87D0D" w:rsidP="00510FC6">
      <w:pPr>
        <w:pStyle w:val="Ttulo2"/>
      </w:pPr>
      <w:bookmarkStart w:id="10" w:name="_Toc65178409"/>
      <w:r w:rsidRPr="006644C7">
        <w:t>1. Planteamiento del Problema</w:t>
      </w:r>
      <w:bookmarkEnd w:id="10"/>
    </w:p>
    <w:p w14:paraId="599D86BB" w14:textId="38BADFDD" w:rsidR="001B63F9" w:rsidRPr="006644C7" w:rsidRDefault="001B63F9" w:rsidP="00E00B63">
      <w:pPr>
        <w:pStyle w:val="Ttulo2"/>
        <w:ind w:left="284"/>
      </w:pPr>
      <w:bookmarkStart w:id="11" w:name="_Toc65178410"/>
      <w:r w:rsidRPr="006644C7">
        <w:t xml:space="preserve">1.1. </w:t>
      </w:r>
      <w:r w:rsidR="00750A57" w:rsidRPr="006644C7">
        <w:t>Descripción de la realidad problemática</w:t>
      </w:r>
      <w:bookmarkEnd w:id="11"/>
    </w:p>
    <w:p w14:paraId="0B4686F5" w14:textId="326D6C70" w:rsidR="00F379DC" w:rsidRPr="006644C7" w:rsidRDefault="00FE3770" w:rsidP="00E00B63">
      <w:pPr>
        <w:spacing w:line="480" w:lineRule="auto"/>
        <w:ind w:left="709" w:firstLine="708"/>
        <w:jc w:val="both"/>
        <w:rPr>
          <w:rFonts w:ascii="Times New Roman" w:hAnsi="Times New Roman" w:cs="Times New Roman"/>
          <w:sz w:val="24"/>
        </w:rPr>
      </w:pPr>
      <w:r w:rsidRPr="006644C7">
        <w:rPr>
          <w:rFonts w:ascii="Times New Roman" w:hAnsi="Times New Roman" w:cs="Times New Roman"/>
          <w:sz w:val="24"/>
        </w:rPr>
        <w:t xml:space="preserve">El </w:t>
      </w:r>
      <w:r w:rsidR="00006C8F" w:rsidRPr="006644C7">
        <w:rPr>
          <w:rFonts w:ascii="Times New Roman" w:hAnsi="Times New Roman" w:cs="Times New Roman"/>
          <w:sz w:val="24"/>
        </w:rPr>
        <w:t>S</w:t>
      </w:r>
      <w:r w:rsidRPr="006644C7">
        <w:rPr>
          <w:rFonts w:ascii="Times New Roman" w:hAnsi="Times New Roman" w:cs="Times New Roman"/>
          <w:sz w:val="24"/>
        </w:rPr>
        <w:t xml:space="preserve">istema de </w:t>
      </w:r>
      <w:r w:rsidR="00006C8F" w:rsidRPr="006644C7">
        <w:rPr>
          <w:rFonts w:ascii="Times New Roman" w:hAnsi="Times New Roman" w:cs="Times New Roman"/>
          <w:sz w:val="24"/>
        </w:rPr>
        <w:t>D</w:t>
      </w:r>
      <w:r w:rsidRPr="006644C7">
        <w:rPr>
          <w:rFonts w:ascii="Times New Roman" w:hAnsi="Times New Roman" w:cs="Times New Roman"/>
          <w:sz w:val="24"/>
        </w:rPr>
        <w:t xml:space="preserve">etracciones </w:t>
      </w:r>
      <w:r w:rsidR="00F04C54" w:rsidRPr="006644C7">
        <w:rPr>
          <w:rFonts w:ascii="Times New Roman" w:hAnsi="Times New Roman" w:cs="Times New Roman"/>
          <w:sz w:val="24"/>
        </w:rPr>
        <w:t>comúnmente conocido</w:t>
      </w:r>
      <w:r w:rsidRPr="006644C7">
        <w:rPr>
          <w:rFonts w:ascii="Times New Roman" w:hAnsi="Times New Roman" w:cs="Times New Roman"/>
          <w:sz w:val="24"/>
        </w:rPr>
        <w:t xml:space="preserve"> como (</w:t>
      </w:r>
      <w:r w:rsidR="00F76186" w:rsidRPr="006644C7">
        <w:rPr>
          <w:rFonts w:ascii="Times New Roman" w:hAnsi="Times New Roman" w:cs="Times New Roman"/>
          <w:sz w:val="24"/>
        </w:rPr>
        <w:t>SPOT</w:t>
      </w:r>
      <w:r w:rsidRPr="006644C7">
        <w:rPr>
          <w:rFonts w:ascii="Times New Roman" w:hAnsi="Times New Roman" w:cs="Times New Roman"/>
          <w:sz w:val="24"/>
        </w:rPr>
        <w:t xml:space="preserve">) </w:t>
      </w:r>
      <w:r w:rsidR="00BD78D8" w:rsidRPr="006644C7">
        <w:rPr>
          <w:rFonts w:ascii="Times New Roman" w:hAnsi="Times New Roman" w:cs="Times New Roman"/>
          <w:sz w:val="24"/>
        </w:rPr>
        <w:t>mediante, el Decreto Legislativo N° 940, expresa que el sistema fue creado con la finalidad de combatir la informalidad y con ello evitar la evasión tributaria, existente en los distintos sectores económicos del mundo .E</w:t>
      </w:r>
      <w:r w:rsidRPr="006644C7">
        <w:rPr>
          <w:rFonts w:ascii="Times New Roman" w:hAnsi="Times New Roman" w:cs="Times New Roman"/>
          <w:sz w:val="24"/>
        </w:rPr>
        <w:t>s un mecanismo</w:t>
      </w:r>
      <w:r w:rsidR="004431AB" w:rsidRPr="006644C7">
        <w:rPr>
          <w:rFonts w:ascii="Times New Roman" w:hAnsi="Times New Roman" w:cs="Times New Roman"/>
          <w:sz w:val="24"/>
        </w:rPr>
        <w:t xml:space="preserve"> </w:t>
      </w:r>
      <w:r w:rsidR="00F04C54" w:rsidRPr="006644C7">
        <w:rPr>
          <w:rFonts w:ascii="Times New Roman" w:hAnsi="Times New Roman" w:cs="Times New Roman"/>
          <w:sz w:val="24"/>
        </w:rPr>
        <w:t>administrativo que</w:t>
      </w:r>
      <w:r w:rsidRPr="006644C7">
        <w:rPr>
          <w:rFonts w:ascii="Times New Roman" w:hAnsi="Times New Roman" w:cs="Times New Roman"/>
          <w:sz w:val="24"/>
        </w:rPr>
        <w:t xml:space="preserve"> ayuda </w:t>
      </w:r>
      <w:r w:rsidR="004431AB" w:rsidRPr="006644C7">
        <w:rPr>
          <w:rFonts w:ascii="Times New Roman" w:hAnsi="Times New Roman" w:cs="Times New Roman"/>
          <w:sz w:val="24"/>
        </w:rPr>
        <w:t xml:space="preserve">a </w:t>
      </w:r>
      <w:r w:rsidRPr="006644C7">
        <w:rPr>
          <w:rFonts w:ascii="Times New Roman" w:hAnsi="Times New Roman" w:cs="Times New Roman"/>
          <w:sz w:val="24"/>
        </w:rPr>
        <w:t xml:space="preserve">garantizar el pago de los tributos, se realiza una </w:t>
      </w:r>
      <w:r w:rsidR="00006C8F" w:rsidRPr="006644C7">
        <w:rPr>
          <w:rFonts w:ascii="Times New Roman" w:hAnsi="Times New Roman" w:cs="Times New Roman"/>
          <w:sz w:val="24"/>
        </w:rPr>
        <w:t>D</w:t>
      </w:r>
      <w:r w:rsidRPr="006644C7">
        <w:rPr>
          <w:rFonts w:ascii="Times New Roman" w:hAnsi="Times New Roman" w:cs="Times New Roman"/>
          <w:sz w:val="24"/>
        </w:rPr>
        <w:t xml:space="preserve">etracción (descuento) sobre el monto que un comprador paga por un bien o servicio adquirido a una organización, </w:t>
      </w:r>
      <w:r w:rsidR="00F04376" w:rsidRPr="006644C7">
        <w:rPr>
          <w:rFonts w:ascii="Times New Roman" w:hAnsi="Times New Roman" w:cs="Times New Roman"/>
          <w:sz w:val="24"/>
        </w:rPr>
        <w:t>pero</w:t>
      </w:r>
      <w:r w:rsidR="00BD78D8" w:rsidRPr="006644C7">
        <w:rPr>
          <w:rFonts w:ascii="Times New Roman" w:hAnsi="Times New Roman" w:cs="Times New Roman"/>
          <w:sz w:val="24"/>
        </w:rPr>
        <w:t xml:space="preserve"> este</w:t>
      </w:r>
      <w:r w:rsidR="00F04376" w:rsidRPr="006644C7">
        <w:rPr>
          <w:rFonts w:ascii="Times New Roman" w:hAnsi="Times New Roman" w:cs="Times New Roman"/>
          <w:sz w:val="24"/>
        </w:rPr>
        <w:t xml:space="preserve"> a su vez a afectad</w:t>
      </w:r>
      <w:r w:rsidR="00BD78D8" w:rsidRPr="006644C7">
        <w:rPr>
          <w:rFonts w:ascii="Times New Roman" w:hAnsi="Times New Roman" w:cs="Times New Roman"/>
          <w:sz w:val="24"/>
        </w:rPr>
        <w:t xml:space="preserve">a </w:t>
      </w:r>
      <w:r w:rsidR="00F04376" w:rsidRPr="006644C7">
        <w:rPr>
          <w:rFonts w:ascii="Times New Roman" w:hAnsi="Times New Roman" w:cs="Times New Roman"/>
          <w:sz w:val="24"/>
        </w:rPr>
        <w:t xml:space="preserve">la situación económica financiera de las empresas sujetas al </w:t>
      </w:r>
      <w:r w:rsidR="00006C8F" w:rsidRPr="006644C7">
        <w:rPr>
          <w:rFonts w:ascii="Times New Roman" w:hAnsi="Times New Roman" w:cs="Times New Roman"/>
          <w:sz w:val="24"/>
        </w:rPr>
        <w:t>S</w:t>
      </w:r>
      <w:r w:rsidR="00F04376" w:rsidRPr="006644C7">
        <w:rPr>
          <w:rFonts w:ascii="Times New Roman" w:hAnsi="Times New Roman" w:cs="Times New Roman"/>
          <w:sz w:val="24"/>
        </w:rPr>
        <w:t xml:space="preserve">istema de </w:t>
      </w:r>
      <w:r w:rsidR="0046503C" w:rsidRPr="006644C7">
        <w:rPr>
          <w:rFonts w:ascii="Times New Roman" w:hAnsi="Times New Roman" w:cs="Times New Roman"/>
          <w:sz w:val="24"/>
        </w:rPr>
        <w:t>Detracciones, Siendo</w:t>
      </w:r>
      <w:r w:rsidR="00F379DC" w:rsidRPr="006644C7">
        <w:rPr>
          <w:rFonts w:ascii="Times New Roman" w:hAnsi="Times New Roman" w:cs="Times New Roman"/>
          <w:sz w:val="24"/>
        </w:rPr>
        <w:t xml:space="preserve"> un denominador común en </w:t>
      </w:r>
      <w:r w:rsidR="00B321CA" w:rsidRPr="006644C7">
        <w:rPr>
          <w:rFonts w:ascii="Times New Roman" w:hAnsi="Times New Roman" w:cs="Times New Roman"/>
          <w:sz w:val="24"/>
        </w:rPr>
        <w:t>los</w:t>
      </w:r>
      <w:r w:rsidR="00F379DC" w:rsidRPr="006644C7">
        <w:rPr>
          <w:rFonts w:ascii="Times New Roman" w:hAnsi="Times New Roman" w:cs="Times New Roman"/>
          <w:sz w:val="24"/>
        </w:rPr>
        <w:t xml:space="preserve"> países del mundo</w:t>
      </w:r>
      <w:r w:rsidR="003B7C95" w:rsidRPr="006644C7">
        <w:rPr>
          <w:rFonts w:ascii="Times New Roman" w:hAnsi="Times New Roman" w:cs="Times New Roman"/>
          <w:sz w:val="24"/>
        </w:rPr>
        <w:t>,</w:t>
      </w:r>
      <w:r w:rsidR="00F379DC" w:rsidRPr="006644C7">
        <w:rPr>
          <w:rFonts w:ascii="Times New Roman" w:hAnsi="Times New Roman" w:cs="Times New Roman"/>
          <w:sz w:val="24"/>
        </w:rPr>
        <w:t xml:space="preserve"> </w:t>
      </w:r>
      <w:r w:rsidR="003B7C95" w:rsidRPr="006644C7">
        <w:rPr>
          <w:rFonts w:ascii="Times New Roman" w:hAnsi="Times New Roman" w:cs="Times New Roman"/>
          <w:sz w:val="24"/>
        </w:rPr>
        <w:t>según Acostupa (2017) afirma: “</w:t>
      </w:r>
      <w:r w:rsidR="00006C8F" w:rsidRPr="006644C7">
        <w:rPr>
          <w:rFonts w:ascii="Times New Roman" w:hAnsi="Times New Roman" w:cs="Times New Roman"/>
          <w:sz w:val="24"/>
        </w:rPr>
        <w:t>E</w:t>
      </w:r>
      <w:r w:rsidR="003B7C95" w:rsidRPr="006644C7">
        <w:rPr>
          <w:rFonts w:ascii="Times New Roman" w:hAnsi="Times New Roman" w:cs="Times New Roman"/>
          <w:sz w:val="24"/>
        </w:rPr>
        <w:t xml:space="preserve">l </w:t>
      </w:r>
      <w:r w:rsidR="00006C8F" w:rsidRPr="006644C7">
        <w:rPr>
          <w:rFonts w:ascii="Times New Roman" w:hAnsi="Times New Roman" w:cs="Times New Roman"/>
          <w:sz w:val="24"/>
        </w:rPr>
        <w:t>S</w:t>
      </w:r>
      <w:r w:rsidR="003B7C95" w:rsidRPr="006644C7">
        <w:rPr>
          <w:rFonts w:ascii="Times New Roman" w:hAnsi="Times New Roman" w:cs="Times New Roman"/>
          <w:sz w:val="24"/>
        </w:rPr>
        <w:t xml:space="preserve">istema de </w:t>
      </w:r>
      <w:r w:rsidR="00006C8F" w:rsidRPr="006644C7">
        <w:rPr>
          <w:rFonts w:ascii="Times New Roman" w:hAnsi="Times New Roman" w:cs="Times New Roman"/>
          <w:sz w:val="24"/>
        </w:rPr>
        <w:t>D</w:t>
      </w:r>
      <w:r w:rsidR="003B7C95" w:rsidRPr="006644C7">
        <w:rPr>
          <w:rFonts w:ascii="Times New Roman" w:hAnsi="Times New Roman" w:cs="Times New Roman"/>
          <w:sz w:val="24"/>
        </w:rPr>
        <w:t xml:space="preserve">etracciones atenta contra el principio de equidad y afecta a toda clase de empresas que comercializan bienes y servicios afectos al </w:t>
      </w:r>
      <w:r w:rsidR="00006C8F" w:rsidRPr="006644C7">
        <w:rPr>
          <w:rFonts w:ascii="Times New Roman" w:hAnsi="Times New Roman" w:cs="Times New Roman"/>
          <w:sz w:val="24"/>
        </w:rPr>
        <w:t>S</w:t>
      </w:r>
      <w:r w:rsidR="003B7C95" w:rsidRPr="006644C7">
        <w:rPr>
          <w:rFonts w:ascii="Times New Roman" w:hAnsi="Times New Roman" w:cs="Times New Roman"/>
          <w:sz w:val="24"/>
        </w:rPr>
        <w:t xml:space="preserve">istema “(P.95). </w:t>
      </w:r>
      <w:r w:rsidR="00771BBC" w:rsidRPr="006644C7">
        <w:rPr>
          <w:rFonts w:ascii="Times New Roman" w:hAnsi="Times New Roman" w:cs="Times New Roman"/>
          <w:sz w:val="24"/>
        </w:rPr>
        <w:t>Es</w:t>
      </w:r>
      <w:r w:rsidR="003B7C95" w:rsidRPr="006644C7">
        <w:rPr>
          <w:rFonts w:ascii="Times New Roman" w:hAnsi="Times New Roman" w:cs="Times New Roman"/>
          <w:sz w:val="24"/>
        </w:rPr>
        <w:t xml:space="preserve"> </w:t>
      </w:r>
      <w:r w:rsidR="00F04C54" w:rsidRPr="006644C7">
        <w:rPr>
          <w:rFonts w:ascii="Times New Roman" w:hAnsi="Times New Roman" w:cs="Times New Roman"/>
          <w:sz w:val="24"/>
        </w:rPr>
        <w:t>decir,</w:t>
      </w:r>
      <w:r w:rsidR="009B27A1" w:rsidRPr="006644C7">
        <w:rPr>
          <w:rFonts w:ascii="Times New Roman" w:hAnsi="Times New Roman" w:cs="Times New Roman"/>
          <w:sz w:val="24"/>
        </w:rPr>
        <w:t xml:space="preserve"> </w:t>
      </w:r>
      <w:r w:rsidR="0048756B" w:rsidRPr="006644C7">
        <w:rPr>
          <w:rFonts w:ascii="Times New Roman" w:hAnsi="Times New Roman" w:cs="Times New Roman"/>
          <w:sz w:val="24"/>
        </w:rPr>
        <w:t>las empresas generalmente tienen un dinero retenido, del cual no pueden hacer usos para sus fines propios, sino, sólo para los fines dispuestos por la SUNAT, lo que es visto como un punto negativo por parte de las organizaciones.</w:t>
      </w:r>
      <w:r w:rsidR="00443C31" w:rsidRPr="006644C7">
        <w:rPr>
          <w:rFonts w:ascii="Times New Roman" w:hAnsi="Times New Roman" w:cs="Times New Roman"/>
          <w:sz w:val="24"/>
        </w:rPr>
        <w:t xml:space="preserve"> </w:t>
      </w:r>
    </w:p>
    <w:p w14:paraId="2BB4225F" w14:textId="3686303E" w:rsidR="004875B1" w:rsidRPr="006644C7" w:rsidRDefault="00443C31" w:rsidP="00195C09">
      <w:pPr>
        <w:spacing w:line="480" w:lineRule="auto"/>
        <w:ind w:left="709" w:firstLine="708"/>
        <w:jc w:val="both"/>
        <w:rPr>
          <w:rFonts w:ascii="Times New Roman" w:hAnsi="Times New Roman" w:cs="Times New Roman"/>
          <w:sz w:val="24"/>
        </w:rPr>
      </w:pPr>
      <w:r w:rsidRPr="006644C7">
        <w:rPr>
          <w:rFonts w:ascii="Times New Roman" w:hAnsi="Times New Roman" w:cs="Times New Roman"/>
          <w:sz w:val="24"/>
        </w:rPr>
        <w:t xml:space="preserve">A </w:t>
      </w:r>
      <w:r w:rsidR="00F442D6" w:rsidRPr="006644C7">
        <w:rPr>
          <w:rFonts w:ascii="Times New Roman" w:hAnsi="Times New Roman" w:cs="Times New Roman"/>
          <w:sz w:val="24"/>
        </w:rPr>
        <w:t>sí</w:t>
      </w:r>
      <w:r w:rsidRPr="006644C7">
        <w:rPr>
          <w:rFonts w:ascii="Times New Roman" w:hAnsi="Times New Roman" w:cs="Times New Roman"/>
          <w:sz w:val="24"/>
        </w:rPr>
        <w:t xml:space="preserve"> mismo </w:t>
      </w:r>
      <w:r w:rsidR="004875B1" w:rsidRPr="006644C7">
        <w:rPr>
          <w:rFonts w:ascii="Times New Roman" w:hAnsi="Times New Roman" w:cs="Times New Roman"/>
          <w:sz w:val="24"/>
        </w:rPr>
        <w:t xml:space="preserve">en Perú se ha venido desarrollando un </w:t>
      </w:r>
      <w:r w:rsidR="00932076" w:rsidRPr="006644C7">
        <w:rPr>
          <w:rFonts w:ascii="Times New Roman" w:hAnsi="Times New Roman" w:cs="Times New Roman"/>
          <w:sz w:val="24"/>
        </w:rPr>
        <w:t>S</w:t>
      </w:r>
      <w:r w:rsidR="004875B1" w:rsidRPr="006644C7">
        <w:rPr>
          <w:rFonts w:ascii="Times New Roman" w:hAnsi="Times New Roman" w:cs="Times New Roman"/>
          <w:sz w:val="24"/>
        </w:rPr>
        <w:t xml:space="preserve">istema </w:t>
      </w:r>
      <w:r w:rsidR="00932076" w:rsidRPr="006644C7">
        <w:rPr>
          <w:rFonts w:ascii="Times New Roman" w:hAnsi="Times New Roman" w:cs="Times New Roman"/>
          <w:sz w:val="24"/>
        </w:rPr>
        <w:t>T</w:t>
      </w:r>
      <w:r w:rsidR="004875B1" w:rsidRPr="006644C7">
        <w:rPr>
          <w:rFonts w:ascii="Times New Roman" w:hAnsi="Times New Roman" w:cs="Times New Roman"/>
          <w:sz w:val="24"/>
        </w:rPr>
        <w:t xml:space="preserve">ributario orientado a maximizar la eficiencia en la recaudación, a través de la Superintendencia de Administración Tributaria (SUNAT), organismo que ha mostrado preocupación, año a año, </w:t>
      </w:r>
      <w:r w:rsidR="00421A2D" w:rsidRPr="006644C7">
        <w:rPr>
          <w:rFonts w:ascii="Times New Roman" w:hAnsi="Times New Roman" w:cs="Times New Roman"/>
          <w:sz w:val="24"/>
        </w:rPr>
        <w:t xml:space="preserve">orientando al incremento de la participación </w:t>
      </w:r>
      <w:r w:rsidR="00932076" w:rsidRPr="006644C7">
        <w:rPr>
          <w:rFonts w:ascii="Times New Roman" w:hAnsi="Times New Roman" w:cs="Times New Roman"/>
          <w:sz w:val="24"/>
        </w:rPr>
        <w:t>T</w:t>
      </w:r>
      <w:r w:rsidR="00421A2D" w:rsidRPr="006644C7">
        <w:rPr>
          <w:rFonts w:ascii="Times New Roman" w:hAnsi="Times New Roman" w:cs="Times New Roman"/>
          <w:sz w:val="24"/>
        </w:rPr>
        <w:t xml:space="preserve">ributaria de las empresas </w:t>
      </w:r>
    </w:p>
    <w:p w14:paraId="38976749" w14:textId="42C7612B" w:rsidR="00213383" w:rsidRPr="006644C7" w:rsidRDefault="001155D0" w:rsidP="00195C09">
      <w:pPr>
        <w:spacing w:line="480" w:lineRule="auto"/>
        <w:ind w:left="709" w:firstLine="708"/>
        <w:jc w:val="both"/>
        <w:rPr>
          <w:rFonts w:ascii="Times New Roman" w:hAnsi="Times New Roman" w:cs="Times New Roman"/>
          <w:sz w:val="24"/>
        </w:rPr>
      </w:pPr>
      <w:r w:rsidRPr="006644C7">
        <w:rPr>
          <w:rFonts w:ascii="Times New Roman" w:hAnsi="Times New Roman" w:cs="Times New Roman"/>
          <w:sz w:val="24"/>
        </w:rPr>
        <w:lastRenderedPageBreak/>
        <w:t>Meléndez (</w:t>
      </w:r>
      <w:r w:rsidR="00142338" w:rsidRPr="006644C7">
        <w:rPr>
          <w:rFonts w:ascii="Times New Roman" w:hAnsi="Times New Roman" w:cs="Times New Roman"/>
          <w:sz w:val="24"/>
        </w:rPr>
        <w:t>f</w:t>
      </w:r>
      <w:r w:rsidRPr="006644C7">
        <w:rPr>
          <w:rFonts w:ascii="Times New Roman" w:hAnsi="Times New Roman" w:cs="Times New Roman"/>
          <w:sz w:val="24"/>
        </w:rPr>
        <w:t xml:space="preserve">) </w:t>
      </w:r>
      <w:r w:rsidR="00396D46" w:rsidRPr="006644C7">
        <w:rPr>
          <w:rFonts w:ascii="Times New Roman" w:hAnsi="Times New Roman" w:cs="Times New Roman"/>
          <w:sz w:val="24"/>
        </w:rPr>
        <w:t xml:space="preserve">hace mención que: “las empresas además </w:t>
      </w:r>
      <w:r w:rsidR="00AA2E14" w:rsidRPr="006644C7">
        <w:rPr>
          <w:rFonts w:ascii="Times New Roman" w:hAnsi="Times New Roman" w:cs="Times New Roman"/>
          <w:sz w:val="24"/>
        </w:rPr>
        <w:t xml:space="preserve">de cumplir con el papel de recaudador </w:t>
      </w:r>
      <w:r w:rsidR="00932076" w:rsidRPr="006644C7">
        <w:rPr>
          <w:rFonts w:ascii="Times New Roman" w:hAnsi="Times New Roman" w:cs="Times New Roman"/>
          <w:sz w:val="24"/>
        </w:rPr>
        <w:t>T</w:t>
      </w:r>
      <w:r w:rsidR="00AA2E14" w:rsidRPr="006644C7">
        <w:rPr>
          <w:rFonts w:ascii="Times New Roman" w:hAnsi="Times New Roman" w:cs="Times New Roman"/>
          <w:sz w:val="24"/>
        </w:rPr>
        <w:t xml:space="preserve">ributario del </w:t>
      </w:r>
      <w:r w:rsidR="00932076" w:rsidRPr="006644C7">
        <w:rPr>
          <w:rFonts w:ascii="Times New Roman" w:hAnsi="Times New Roman" w:cs="Times New Roman"/>
          <w:sz w:val="24"/>
        </w:rPr>
        <w:t>E</w:t>
      </w:r>
      <w:r w:rsidR="00AA2E14" w:rsidRPr="006644C7">
        <w:rPr>
          <w:rFonts w:ascii="Times New Roman" w:hAnsi="Times New Roman" w:cs="Times New Roman"/>
          <w:sz w:val="24"/>
        </w:rPr>
        <w:t xml:space="preserve">stado tienen que cumplir con engorrosas formalidades del </w:t>
      </w:r>
      <w:r w:rsidR="00932076" w:rsidRPr="006644C7">
        <w:rPr>
          <w:rFonts w:ascii="Times New Roman" w:hAnsi="Times New Roman" w:cs="Times New Roman"/>
          <w:sz w:val="24"/>
        </w:rPr>
        <w:t>S</w:t>
      </w:r>
      <w:r w:rsidR="00AA2E14" w:rsidRPr="006644C7">
        <w:rPr>
          <w:rFonts w:ascii="Times New Roman" w:hAnsi="Times New Roman" w:cs="Times New Roman"/>
          <w:sz w:val="24"/>
        </w:rPr>
        <w:t xml:space="preserve">istema”. (p.58) en </w:t>
      </w:r>
      <w:r w:rsidR="00F04C54" w:rsidRPr="006644C7">
        <w:rPr>
          <w:rFonts w:ascii="Times New Roman" w:hAnsi="Times New Roman" w:cs="Times New Roman"/>
          <w:sz w:val="24"/>
        </w:rPr>
        <w:t>efecto es</w:t>
      </w:r>
      <w:r w:rsidR="00AA2E14" w:rsidRPr="006644C7">
        <w:rPr>
          <w:rFonts w:ascii="Times New Roman" w:hAnsi="Times New Roman" w:cs="Times New Roman"/>
          <w:sz w:val="24"/>
        </w:rPr>
        <w:t xml:space="preserve"> fastidioso para las empresas </w:t>
      </w:r>
      <w:r w:rsidR="0094419D" w:rsidRPr="006644C7">
        <w:rPr>
          <w:rFonts w:ascii="Times New Roman" w:hAnsi="Times New Roman" w:cs="Times New Roman"/>
          <w:sz w:val="24"/>
        </w:rPr>
        <w:t xml:space="preserve">tener que regirse al </w:t>
      </w:r>
      <w:r w:rsidR="00932076" w:rsidRPr="006644C7">
        <w:rPr>
          <w:rFonts w:ascii="Times New Roman" w:hAnsi="Times New Roman" w:cs="Times New Roman"/>
          <w:sz w:val="24"/>
        </w:rPr>
        <w:t>S</w:t>
      </w:r>
      <w:r w:rsidR="0094419D" w:rsidRPr="006644C7">
        <w:rPr>
          <w:rFonts w:ascii="Times New Roman" w:hAnsi="Times New Roman" w:cs="Times New Roman"/>
          <w:sz w:val="24"/>
        </w:rPr>
        <w:t xml:space="preserve">istema </w:t>
      </w:r>
      <w:r w:rsidR="00EA188C" w:rsidRPr="006644C7">
        <w:rPr>
          <w:rFonts w:ascii="Times New Roman" w:hAnsi="Times New Roman" w:cs="Times New Roman"/>
          <w:sz w:val="24"/>
        </w:rPr>
        <w:t xml:space="preserve">ya que mes a mes tienen que </w:t>
      </w:r>
      <w:r w:rsidR="00694220" w:rsidRPr="006644C7">
        <w:rPr>
          <w:rFonts w:ascii="Times New Roman" w:hAnsi="Times New Roman" w:cs="Times New Roman"/>
          <w:sz w:val="24"/>
        </w:rPr>
        <w:t>retener dinero</w:t>
      </w:r>
      <w:r w:rsidR="0094419D" w:rsidRPr="006644C7">
        <w:rPr>
          <w:rFonts w:ascii="Times New Roman" w:hAnsi="Times New Roman" w:cs="Times New Roman"/>
          <w:sz w:val="24"/>
        </w:rPr>
        <w:t xml:space="preserve"> </w:t>
      </w:r>
      <w:r w:rsidR="00EA188C" w:rsidRPr="006644C7">
        <w:rPr>
          <w:rFonts w:ascii="Times New Roman" w:hAnsi="Times New Roman" w:cs="Times New Roman"/>
          <w:sz w:val="24"/>
        </w:rPr>
        <w:t xml:space="preserve">para ser depositadas en su cuenta de Detracciones lo </w:t>
      </w:r>
      <w:r w:rsidR="0094419D" w:rsidRPr="006644C7">
        <w:rPr>
          <w:rFonts w:ascii="Times New Roman" w:hAnsi="Times New Roman" w:cs="Times New Roman"/>
          <w:sz w:val="24"/>
        </w:rPr>
        <w:t xml:space="preserve">cual no pueden disponer libremente </w:t>
      </w:r>
      <w:r w:rsidR="00EA188C" w:rsidRPr="006644C7">
        <w:rPr>
          <w:rFonts w:ascii="Times New Roman" w:hAnsi="Times New Roman" w:cs="Times New Roman"/>
          <w:sz w:val="24"/>
        </w:rPr>
        <w:t xml:space="preserve">solo para pagos del </w:t>
      </w:r>
      <w:r w:rsidR="00694220" w:rsidRPr="006644C7">
        <w:rPr>
          <w:rFonts w:ascii="Times New Roman" w:hAnsi="Times New Roman" w:cs="Times New Roman"/>
          <w:sz w:val="24"/>
        </w:rPr>
        <w:t>impuesto, viéndose</w:t>
      </w:r>
      <w:r w:rsidR="0094419D" w:rsidRPr="006644C7">
        <w:rPr>
          <w:rFonts w:ascii="Times New Roman" w:hAnsi="Times New Roman" w:cs="Times New Roman"/>
          <w:sz w:val="24"/>
        </w:rPr>
        <w:t xml:space="preserve"> afectada su </w:t>
      </w:r>
      <w:r w:rsidR="00694220" w:rsidRPr="006644C7">
        <w:rPr>
          <w:rFonts w:ascii="Times New Roman" w:hAnsi="Times New Roman" w:cs="Times New Roman"/>
          <w:sz w:val="24"/>
        </w:rPr>
        <w:t>Liquidez.</w:t>
      </w:r>
    </w:p>
    <w:p w14:paraId="1B3EC511" w14:textId="5C7902B9" w:rsidR="004F6A0A" w:rsidRPr="006644C7" w:rsidRDefault="004F6A0A" w:rsidP="004F6A0A">
      <w:pPr>
        <w:spacing w:line="480" w:lineRule="auto"/>
        <w:ind w:left="709" w:firstLine="709"/>
        <w:jc w:val="both"/>
        <w:rPr>
          <w:rFonts w:ascii="Times New Roman" w:hAnsi="Times New Roman" w:cs="Times New Roman"/>
          <w:sz w:val="24"/>
        </w:rPr>
      </w:pPr>
      <w:r w:rsidRPr="006644C7">
        <w:rPr>
          <w:rFonts w:ascii="Times New Roman" w:hAnsi="Times New Roman" w:cs="Times New Roman"/>
          <w:sz w:val="24"/>
        </w:rPr>
        <w:t xml:space="preserve">La empresa  Corporación Dreyfer Servicios Generales SRL Cajamarca, 2019, </w:t>
      </w:r>
      <w:r w:rsidR="00974285" w:rsidRPr="006644C7">
        <w:rPr>
          <w:rFonts w:ascii="Times New Roman" w:hAnsi="Times New Roman" w:cs="Times New Roman"/>
          <w:sz w:val="24"/>
        </w:rPr>
        <w:t xml:space="preserve">está siendo también afectada en su Liquidez, ya que  está sujeta al Sistema de Detracciones </w:t>
      </w:r>
      <w:r w:rsidRPr="006644C7">
        <w:rPr>
          <w:rFonts w:ascii="Times New Roman" w:hAnsi="Times New Roman" w:cs="Times New Roman"/>
          <w:sz w:val="24"/>
        </w:rPr>
        <w:t xml:space="preserve">el cual </w:t>
      </w:r>
      <w:r w:rsidR="006E2DFA" w:rsidRPr="006644C7">
        <w:rPr>
          <w:rFonts w:ascii="Times New Roman" w:hAnsi="Times New Roman" w:cs="Times New Roman"/>
          <w:sz w:val="24"/>
        </w:rPr>
        <w:t>está</w:t>
      </w:r>
      <w:r w:rsidRPr="006644C7">
        <w:rPr>
          <w:rFonts w:ascii="Times New Roman" w:hAnsi="Times New Roman" w:cs="Times New Roman"/>
          <w:sz w:val="24"/>
        </w:rPr>
        <w:t xml:space="preserve"> presentando algunos problemas financieros, por lo que necesitan continuamente financiamiento externo </w:t>
      </w:r>
      <w:r w:rsidR="00136C8C" w:rsidRPr="006644C7">
        <w:rPr>
          <w:rFonts w:ascii="Times New Roman" w:hAnsi="Times New Roman" w:cs="Times New Roman"/>
          <w:sz w:val="24"/>
        </w:rPr>
        <w:t xml:space="preserve"> al no poder contar </w:t>
      </w:r>
      <w:r w:rsidR="00AB56C5" w:rsidRPr="006644C7">
        <w:rPr>
          <w:rFonts w:ascii="Times New Roman" w:hAnsi="Times New Roman" w:cs="Times New Roman"/>
          <w:sz w:val="24"/>
        </w:rPr>
        <w:t>con el dinero retenido</w:t>
      </w:r>
      <w:r w:rsidRPr="006644C7">
        <w:rPr>
          <w:rFonts w:ascii="Times New Roman" w:hAnsi="Times New Roman" w:cs="Times New Roman"/>
          <w:sz w:val="24"/>
        </w:rPr>
        <w:t xml:space="preserve">; </w:t>
      </w:r>
      <w:r w:rsidR="00AB56C5" w:rsidRPr="006644C7">
        <w:rPr>
          <w:rFonts w:ascii="Times New Roman" w:hAnsi="Times New Roman" w:cs="Times New Roman"/>
          <w:sz w:val="24"/>
        </w:rPr>
        <w:t>generándolo</w:t>
      </w:r>
      <w:r w:rsidRPr="006644C7">
        <w:rPr>
          <w:rFonts w:ascii="Times New Roman" w:hAnsi="Times New Roman" w:cs="Times New Roman"/>
          <w:sz w:val="24"/>
        </w:rPr>
        <w:t xml:space="preserve"> costos financieros que reducen constantemente </w:t>
      </w:r>
      <w:r w:rsidR="00AB56C5" w:rsidRPr="006644C7">
        <w:rPr>
          <w:rFonts w:ascii="Times New Roman" w:hAnsi="Times New Roman" w:cs="Times New Roman"/>
          <w:sz w:val="24"/>
        </w:rPr>
        <w:t xml:space="preserve">sus </w:t>
      </w:r>
      <w:r w:rsidRPr="006644C7">
        <w:rPr>
          <w:rFonts w:ascii="Times New Roman" w:hAnsi="Times New Roman" w:cs="Times New Roman"/>
          <w:sz w:val="24"/>
        </w:rPr>
        <w:t xml:space="preserve"> utilidades</w:t>
      </w:r>
      <w:r w:rsidR="00AB56C5" w:rsidRPr="006644C7">
        <w:rPr>
          <w:rFonts w:ascii="Times New Roman" w:hAnsi="Times New Roman" w:cs="Times New Roman"/>
          <w:sz w:val="24"/>
        </w:rPr>
        <w:t>,</w:t>
      </w:r>
      <w:r w:rsidR="003479EB" w:rsidRPr="006644C7">
        <w:rPr>
          <w:rFonts w:ascii="Times New Roman" w:hAnsi="Times New Roman" w:cs="Times New Roman"/>
          <w:sz w:val="24"/>
        </w:rPr>
        <w:t xml:space="preserve"> </w:t>
      </w:r>
      <w:r w:rsidRPr="006644C7">
        <w:rPr>
          <w:rFonts w:ascii="Times New Roman" w:hAnsi="Times New Roman" w:cs="Times New Roman"/>
          <w:sz w:val="24"/>
        </w:rPr>
        <w:t xml:space="preserve">Por todo lo expuesto es necesario realizar una investigación con referencia a la relación del sistema de detracciones y la </w:t>
      </w:r>
      <w:r w:rsidR="006E2DFA" w:rsidRPr="006644C7">
        <w:rPr>
          <w:rFonts w:ascii="Times New Roman" w:hAnsi="Times New Roman" w:cs="Times New Roman"/>
          <w:sz w:val="24"/>
        </w:rPr>
        <w:t>L</w:t>
      </w:r>
      <w:r w:rsidRPr="006644C7">
        <w:rPr>
          <w:rFonts w:ascii="Times New Roman" w:hAnsi="Times New Roman" w:cs="Times New Roman"/>
          <w:sz w:val="24"/>
        </w:rPr>
        <w:t>iquidez  de la empresa</w:t>
      </w:r>
      <w:r w:rsidR="00974285" w:rsidRPr="006644C7">
        <w:rPr>
          <w:rFonts w:ascii="Times New Roman" w:hAnsi="Times New Roman" w:cs="Times New Roman"/>
          <w:sz w:val="24"/>
        </w:rPr>
        <w:t>.</w:t>
      </w:r>
    </w:p>
    <w:p w14:paraId="088C28C5" w14:textId="77777777" w:rsidR="00B2109E" w:rsidRPr="006644C7" w:rsidRDefault="00B2109E" w:rsidP="00B400BE">
      <w:pPr>
        <w:spacing w:line="480" w:lineRule="auto"/>
        <w:jc w:val="both"/>
        <w:rPr>
          <w:rFonts w:ascii="Times New Roman" w:hAnsi="Times New Roman" w:cs="Times New Roman"/>
          <w:sz w:val="24"/>
        </w:rPr>
      </w:pPr>
    </w:p>
    <w:p w14:paraId="0404D4D4" w14:textId="7372ADC4" w:rsidR="00B400BE" w:rsidRPr="006644C7" w:rsidRDefault="00B400BE" w:rsidP="00195C09">
      <w:pPr>
        <w:pStyle w:val="Ttulo2"/>
        <w:ind w:left="284"/>
      </w:pPr>
      <w:bookmarkStart w:id="12" w:name="_Toc65178411"/>
      <w:r w:rsidRPr="006644C7">
        <w:t xml:space="preserve">1.2. </w:t>
      </w:r>
      <w:r w:rsidR="0022661F" w:rsidRPr="006644C7">
        <w:t>Formulación del Problema</w:t>
      </w:r>
      <w:bookmarkEnd w:id="12"/>
      <w:r w:rsidR="0022661F" w:rsidRPr="006644C7">
        <w:t xml:space="preserve"> </w:t>
      </w:r>
    </w:p>
    <w:p w14:paraId="48657287" w14:textId="35319739" w:rsidR="00B2109E" w:rsidRPr="006644C7" w:rsidRDefault="00B2109E" w:rsidP="00195C09">
      <w:pPr>
        <w:pStyle w:val="Ttulo2"/>
        <w:ind w:left="709"/>
      </w:pPr>
      <w:bookmarkStart w:id="13" w:name="_Toc65178412"/>
      <w:r w:rsidRPr="006644C7">
        <w:t>1.2.1.</w:t>
      </w:r>
      <w:r w:rsidR="00CB27F5" w:rsidRPr="006644C7">
        <w:t xml:space="preserve"> </w:t>
      </w:r>
      <w:r w:rsidR="00F04C54" w:rsidRPr="006644C7">
        <w:t>Problema General</w:t>
      </w:r>
      <w:bookmarkEnd w:id="13"/>
    </w:p>
    <w:p w14:paraId="76E770A5" w14:textId="3D8F18C9" w:rsidR="005A2346" w:rsidRPr="006644C7" w:rsidRDefault="00A52D66" w:rsidP="00195C09">
      <w:pPr>
        <w:spacing w:line="480" w:lineRule="auto"/>
        <w:ind w:left="1416" w:hanging="1"/>
        <w:jc w:val="both"/>
        <w:rPr>
          <w:rFonts w:ascii="Times New Roman" w:hAnsi="Times New Roman" w:cs="Times New Roman"/>
          <w:sz w:val="24"/>
        </w:rPr>
      </w:pPr>
      <w:bookmarkStart w:id="14" w:name="_Hlk53820868"/>
      <w:r w:rsidRPr="006644C7">
        <w:rPr>
          <w:rFonts w:ascii="Times New Roman" w:hAnsi="Times New Roman" w:cs="Times New Roman"/>
          <w:sz w:val="24"/>
        </w:rPr>
        <w:t>¿Cómo</w:t>
      </w:r>
      <w:r w:rsidRPr="006644C7">
        <w:rPr>
          <w:rFonts w:ascii="Times New Roman" w:hAnsi="Times New Roman" w:cs="Times New Roman"/>
          <w:sz w:val="24"/>
          <w:szCs w:val="24"/>
        </w:rPr>
        <w:t xml:space="preserve"> incide</w:t>
      </w:r>
      <w:r w:rsidRPr="006644C7">
        <w:rPr>
          <w:rFonts w:ascii="Times New Roman" w:hAnsi="Times New Roman" w:cs="Times New Roman"/>
          <w:sz w:val="24"/>
        </w:rPr>
        <w:t xml:space="preserve"> el </w:t>
      </w:r>
      <w:r w:rsidR="00932076" w:rsidRPr="006644C7">
        <w:rPr>
          <w:rFonts w:ascii="Times New Roman" w:hAnsi="Times New Roman" w:cs="Times New Roman"/>
          <w:sz w:val="24"/>
        </w:rPr>
        <w:t>S</w:t>
      </w:r>
      <w:r w:rsidRPr="006644C7">
        <w:rPr>
          <w:rFonts w:ascii="Times New Roman" w:hAnsi="Times New Roman" w:cs="Times New Roman"/>
          <w:sz w:val="24"/>
        </w:rPr>
        <w:t xml:space="preserve">istema de </w:t>
      </w:r>
      <w:r w:rsidR="00932076" w:rsidRPr="006644C7">
        <w:rPr>
          <w:rFonts w:ascii="Times New Roman" w:hAnsi="Times New Roman" w:cs="Times New Roman"/>
          <w:sz w:val="24"/>
        </w:rPr>
        <w:t>D</w:t>
      </w:r>
      <w:r w:rsidRPr="006644C7">
        <w:rPr>
          <w:rFonts w:ascii="Times New Roman" w:hAnsi="Times New Roman" w:cs="Times New Roman"/>
          <w:sz w:val="24"/>
        </w:rPr>
        <w:t xml:space="preserve">etracciones en la </w:t>
      </w:r>
      <w:r w:rsidR="00932076" w:rsidRPr="006644C7">
        <w:rPr>
          <w:rFonts w:ascii="Times New Roman" w:hAnsi="Times New Roman" w:cs="Times New Roman"/>
          <w:sz w:val="24"/>
        </w:rPr>
        <w:t>L</w:t>
      </w:r>
      <w:r w:rsidRPr="006644C7">
        <w:rPr>
          <w:rFonts w:ascii="Times New Roman" w:hAnsi="Times New Roman" w:cs="Times New Roman"/>
          <w:sz w:val="24"/>
        </w:rPr>
        <w:t xml:space="preserve">iquidez de la empresa </w:t>
      </w:r>
      <w:r w:rsidR="00566FB5" w:rsidRPr="006644C7">
        <w:rPr>
          <w:rFonts w:ascii="Times New Roman" w:hAnsi="Times New Roman" w:cs="Times New Roman"/>
          <w:sz w:val="24"/>
        </w:rPr>
        <w:t xml:space="preserve"> </w:t>
      </w:r>
      <w:r w:rsidR="008C3060" w:rsidRPr="006644C7">
        <w:rPr>
          <w:rFonts w:ascii="Times New Roman" w:hAnsi="Times New Roman" w:cs="Times New Roman"/>
          <w:sz w:val="24"/>
        </w:rPr>
        <w:t xml:space="preserve"> </w:t>
      </w:r>
      <w:r w:rsidR="00932076" w:rsidRPr="006644C7">
        <w:rPr>
          <w:rFonts w:ascii="Times New Roman" w:hAnsi="Times New Roman" w:cs="Times New Roman"/>
          <w:sz w:val="24"/>
        </w:rPr>
        <w:t>C</w:t>
      </w:r>
      <w:r w:rsidR="00B82330" w:rsidRPr="006644C7">
        <w:rPr>
          <w:rFonts w:ascii="Times New Roman" w:hAnsi="Times New Roman" w:cs="Times New Roman"/>
          <w:sz w:val="24"/>
        </w:rPr>
        <w:t>orporación Dreyfer S</w:t>
      </w:r>
      <w:r w:rsidRPr="006644C7">
        <w:rPr>
          <w:rFonts w:ascii="Times New Roman" w:hAnsi="Times New Roman" w:cs="Times New Roman"/>
          <w:sz w:val="24"/>
        </w:rPr>
        <w:t>ervicio</w:t>
      </w:r>
      <w:r w:rsidR="00B82330" w:rsidRPr="006644C7">
        <w:rPr>
          <w:rFonts w:ascii="Times New Roman" w:hAnsi="Times New Roman" w:cs="Times New Roman"/>
          <w:sz w:val="24"/>
        </w:rPr>
        <w:t>s G</w:t>
      </w:r>
      <w:r w:rsidRPr="006644C7">
        <w:rPr>
          <w:rFonts w:ascii="Times New Roman" w:hAnsi="Times New Roman" w:cs="Times New Roman"/>
          <w:sz w:val="24"/>
        </w:rPr>
        <w:t>enerales S</w:t>
      </w:r>
      <w:r w:rsidR="004D3F5F" w:rsidRPr="006644C7">
        <w:rPr>
          <w:rFonts w:ascii="Times New Roman" w:hAnsi="Times New Roman" w:cs="Times New Roman"/>
          <w:sz w:val="24"/>
        </w:rPr>
        <w:t>RL Cajamarca 2019</w:t>
      </w:r>
      <w:r w:rsidR="005A2346" w:rsidRPr="006644C7">
        <w:rPr>
          <w:rFonts w:ascii="Times New Roman" w:hAnsi="Times New Roman" w:cs="Times New Roman"/>
          <w:sz w:val="24"/>
        </w:rPr>
        <w:t>?</w:t>
      </w:r>
    </w:p>
    <w:p w14:paraId="27D94E59" w14:textId="4FF6477A" w:rsidR="00B2109E" w:rsidRPr="006644C7" w:rsidRDefault="00B2109E" w:rsidP="00195C09">
      <w:pPr>
        <w:pStyle w:val="Ttulo2"/>
        <w:tabs>
          <w:tab w:val="left" w:pos="851"/>
        </w:tabs>
        <w:ind w:left="709"/>
      </w:pPr>
      <w:bookmarkStart w:id="15" w:name="_Toc65178413"/>
      <w:bookmarkEnd w:id="14"/>
      <w:r w:rsidRPr="006644C7">
        <w:t>1.2.2.</w:t>
      </w:r>
      <w:r w:rsidR="00CB27F5" w:rsidRPr="006644C7">
        <w:t xml:space="preserve"> </w:t>
      </w:r>
      <w:r w:rsidR="00092EE9" w:rsidRPr="006644C7">
        <w:t>Problema Específicos</w:t>
      </w:r>
      <w:bookmarkEnd w:id="15"/>
    </w:p>
    <w:p w14:paraId="569F6F18" w14:textId="3D43C850" w:rsidR="000028E1" w:rsidRPr="006644C7" w:rsidRDefault="000028E1" w:rsidP="00195C09">
      <w:pPr>
        <w:pStyle w:val="Prrafodelista"/>
        <w:numPr>
          <w:ilvl w:val="0"/>
          <w:numId w:val="15"/>
        </w:numPr>
        <w:spacing w:line="480" w:lineRule="auto"/>
        <w:ind w:left="1701"/>
        <w:jc w:val="both"/>
        <w:rPr>
          <w:rFonts w:ascii="Times New Roman" w:hAnsi="Times New Roman" w:cs="Times New Roman"/>
          <w:sz w:val="24"/>
        </w:rPr>
      </w:pPr>
      <w:r w:rsidRPr="006644C7">
        <w:rPr>
          <w:rFonts w:ascii="Times New Roman" w:hAnsi="Times New Roman" w:cs="Times New Roman"/>
          <w:sz w:val="24"/>
        </w:rPr>
        <w:t xml:space="preserve">¿Cómo incide </w:t>
      </w:r>
      <w:r w:rsidR="0072092E" w:rsidRPr="006644C7">
        <w:rPr>
          <w:rFonts w:ascii="Times New Roman" w:hAnsi="Times New Roman" w:cs="Times New Roman"/>
          <w:sz w:val="24"/>
        </w:rPr>
        <w:t xml:space="preserve">el </w:t>
      </w:r>
      <w:r w:rsidR="00932076" w:rsidRPr="006644C7">
        <w:rPr>
          <w:rFonts w:ascii="Times New Roman" w:hAnsi="Times New Roman" w:cs="Times New Roman"/>
          <w:sz w:val="24"/>
        </w:rPr>
        <w:t>S</w:t>
      </w:r>
      <w:r w:rsidR="0072092E" w:rsidRPr="006644C7">
        <w:rPr>
          <w:rFonts w:ascii="Times New Roman" w:hAnsi="Times New Roman" w:cs="Times New Roman"/>
          <w:sz w:val="24"/>
        </w:rPr>
        <w:t xml:space="preserve">istema de </w:t>
      </w:r>
      <w:r w:rsidR="00932076" w:rsidRPr="006644C7">
        <w:rPr>
          <w:rFonts w:ascii="Times New Roman" w:hAnsi="Times New Roman" w:cs="Times New Roman"/>
          <w:sz w:val="24"/>
        </w:rPr>
        <w:t>D</w:t>
      </w:r>
      <w:r w:rsidR="0072092E" w:rsidRPr="006644C7">
        <w:rPr>
          <w:rFonts w:ascii="Times New Roman" w:hAnsi="Times New Roman" w:cs="Times New Roman"/>
          <w:sz w:val="24"/>
        </w:rPr>
        <w:t>etracciones con</w:t>
      </w:r>
      <w:r w:rsidRPr="006644C7">
        <w:rPr>
          <w:rFonts w:ascii="Times New Roman" w:hAnsi="Times New Roman" w:cs="Times New Roman"/>
          <w:sz w:val="24"/>
        </w:rPr>
        <w:t xml:space="preserve"> </w:t>
      </w:r>
      <w:r w:rsidR="008B59A0" w:rsidRPr="006644C7">
        <w:rPr>
          <w:rFonts w:ascii="Times New Roman" w:hAnsi="Times New Roman" w:cs="Times New Roman"/>
          <w:sz w:val="24"/>
        </w:rPr>
        <w:t>lo</w:t>
      </w:r>
      <w:r w:rsidR="0072092E" w:rsidRPr="006644C7">
        <w:rPr>
          <w:rFonts w:ascii="Times New Roman" w:hAnsi="Times New Roman" w:cs="Times New Roman"/>
          <w:sz w:val="24"/>
        </w:rPr>
        <w:t>s ratios de</w:t>
      </w:r>
      <w:r w:rsidR="00142338" w:rsidRPr="006644C7">
        <w:rPr>
          <w:rFonts w:ascii="Times New Roman" w:hAnsi="Times New Roman" w:cs="Times New Roman"/>
          <w:sz w:val="24"/>
        </w:rPr>
        <w:t xml:space="preserve"> </w:t>
      </w:r>
      <w:r w:rsidR="00932076" w:rsidRPr="006644C7">
        <w:rPr>
          <w:rFonts w:ascii="Times New Roman" w:hAnsi="Times New Roman" w:cs="Times New Roman"/>
          <w:sz w:val="24"/>
        </w:rPr>
        <w:t>L</w:t>
      </w:r>
      <w:r w:rsidR="00142338" w:rsidRPr="006644C7">
        <w:rPr>
          <w:rFonts w:ascii="Times New Roman" w:hAnsi="Times New Roman" w:cs="Times New Roman"/>
          <w:sz w:val="24"/>
        </w:rPr>
        <w:t>iquidez de la Empresa C</w:t>
      </w:r>
      <w:r w:rsidR="00B82330" w:rsidRPr="006644C7">
        <w:rPr>
          <w:rFonts w:ascii="Times New Roman" w:hAnsi="Times New Roman" w:cs="Times New Roman"/>
          <w:sz w:val="24"/>
        </w:rPr>
        <w:t>orporación Dreyfer Servicios G</w:t>
      </w:r>
      <w:r w:rsidRPr="006644C7">
        <w:rPr>
          <w:rFonts w:ascii="Times New Roman" w:hAnsi="Times New Roman" w:cs="Times New Roman"/>
          <w:sz w:val="24"/>
        </w:rPr>
        <w:t>enerales SRL Cajamarca 2019?</w:t>
      </w:r>
    </w:p>
    <w:p w14:paraId="3D75BF7D" w14:textId="07BD0F05" w:rsidR="000028E1" w:rsidRPr="006644C7" w:rsidRDefault="000028E1" w:rsidP="00195C09">
      <w:pPr>
        <w:pStyle w:val="Prrafodelista"/>
        <w:numPr>
          <w:ilvl w:val="0"/>
          <w:numId w:val="15"/>
        </w:numPr>
        <w:spacing w:line="480" w:lineRule="auto"/>
        <w:ind w:left="1701"/>
        <w:jc w:val="both"/>
        <w:rPr>
          <w:rFonts w:ascii="Times New Roman" w:hAnsi="Times New Roman" w:cs="Times New Roman"/>
          <w:sz w:val="24"/>
        </w:rPr>
      </w:pPr>
      <w:r w:rsidRPr="006644C7">
        <w:rPr>
          <w:rFonts w:ascii="Times New Roman" w:hAnsi="Times New Roman" w:cs="Times New Roman"/>
          <w:sz w:val="24"/>
        </w:rPr>
        <w:lastRenderedPageBreak/>
        <w:t xml:space="preserve">¿Cómo incide el </w:t>
      </w:r>
      <w:r w:rsidR="00932076" w:rsidRPr="006644C7">
        <w:rPr>
          <w:rFonts w:ascii="Times New Roman" w:hAnsi="Times New Roman" w:cs="Times New Roman"/>
          <w:sz w:val="24"/>
        </w:rPr>
        <w:t>S</w:t>
      </w:r>
      <w:r w:rsidR="0072092E" w:rsidRPr="006644C7">
        <w:rPr>
          <w:rFonts w:ascii="Times New Roman" w:hAnsi="Times New Roman" w:cs="Times New Roman"/>
          <w:sz w:val="24"/>
        </w:rPr>
        <w:t xml:space="preserve">istema de </w:t>
      </w:r>
      <w:r w:rsidR="00932076" w:rsidRPr="006644C7">
        <w:rPr>
          <w:rFonts w:ascii="Times New Roman" w:hAnsi="Times New Roman" w:cs="Times New Roman"/>
          <w:sz w:val="24"/>
        </w:rPr>
        <w:t>D</w:t>
      </w:r>
      <w:r w:rsidR="0072092E" w:rsidRPr="006644C7">
        <w:rPr>
          <w:rFonts w:ascii="Times New Roman" w:hAnsi="Times New Roman" w:cs="Times New Roman"/>
          <w:sz w:val="24"/>
        </w:rPr>
        <w:t>etracciones con</w:t>
      </w:r>
      <w:r w:rsidRPr="006644C7">
        <w:rPr>
          <w:rFonts w:ascii="Times New Roman" w:hAnsi="Times New Roman" w:cs="Times New Roman"/>
          <w:sz w:val="24"/>
        </w:rPr>
        <w:t xml:space="preserve"> </w:t>
      </w:r>
      <w:r w:rsidR="0072092E" w:rsidRPr="006644C7">
        <w:rPr>
          <w:rFonts w:ascii="Times New Roman" w:hAnsi="Times New Roman" w:cs="Times New Roman"/>
          <w:sz w:val="24"/>
        </w:rPr>
        <w:t xml:space="preserve">el flujo de caja </w:t>
      </w:r>
      <w:r w:rsidRPr="006644C7">
        <w:rPr>
          <w:rFonts w:ascii="Times New Roman" w:hAnsi="Times New Roman" w:cs="Times New Roman"/>
          <w:sz w:val="24"/>
        </w:rPr>
        <w:t xml:space="preserve">de la </w:t>
      </w:r>
      <w:r w:rsidR="00566FB5" w:rsidRPr="006644C7">
        <w:rPr>
          <w:rFonts w:ascii="Times New Roman" w:hAnsi="Times New Roman" w:cs="Times New Roman"/>
          <w:sz w:val="24"/>
        </w:rPr>
        <w:t xml:space="preserve"> </w:t>
      </w:r>
      <w:r w:rsidR="008C3060" w:rsidRPr="006644C7">
        <w:rPr>
          <w:rFonts w:ascii="Times New Roman" w:hAnsi="Times New Roman" w:cs="Times New Roman"/>
          <w:sz w:val="24"/>
        </w:rPr>
        <w:t xml:space="preserve"> </w:t>
      </w:r>
      <w:r w:rsidR="008F257B" w:rsidRPr="006644C7">
        <w:rPr>
          <w:rFonts w:ascii="Times New Roman" w:hAnsi="Times New Roman" w:cs="Times New Roman"/>
          <w:sz w:val="24"/>
        </w:rPr>
        <w:t>Empresa C</w:t>
      </w:r>
      <w:r w:rsidR="00B82330" w:rsidRPr="006644C7">
        <w:rPr>
          <w:rFonts w:ascii="Times New Roman" w:hAnsi="Times New Roman" w:cs="Times New Roman"/>
          <w:sz w:val="24"/>
        </w:rPr>
        <w:t>orporación Dreyfer Servicios G</w:t>
      </w:r>
      <w:r w:rsidRPr="006644C7">
        <w:rPr>
          <w:rFonts w:ascii="Times New Roman" w:hAnsi="Times New Roman" w:cs="Times New Roman"/>
          <w:sz w:val="24"/>
        </w:rPr>
        <w:t>enerales SRL Cajamarca 2019?</w:t>
      </w:r>
    </w:p>
    <w:p w14:paraId="693FFB18" w14:textId="4B5A93BA" w:rsidR="000028E1" w:rsidRPr="006644C7" w:rsidRDefault="000028E1" w:rsidP="00195C09">
      <w:pPr>
        <w:pStyle w:val="Prrafodelista"/>
        <w:numPr>
          <w:ilvl w:val="0"/>
          <w:numId w:val="15"/>
        </w:numPr>
        <w:spacing w:line="480" w:lineRule="auto"/>
        <w:ind w:left="1701"/>
        <w:jc w:val="both"/>
        <w:rPr>
          <w:rFonts w:ascii="Times New Roman" w:hAnsi="Times New Roman" w:cs="Times New Roman"/>
          <w:sz w:val="24"/>
        </w:rPr>
      </w:pPr>
      <w:r w:rsidRPr="006644C7">
        <w:rPr>
          <w:rFonts w:ascii="Times New Roman" w:hAnsi="Times New Roman" w:cs="Times New Roman"/>
          <w:sz w:val="24"/>
        </w:rPr>
        <w:t xml:space="preserve">¿Cómo incide los depósitos de </w:t>
      </w:r>
      <w:r w:rsidR="00932076" w:rsidRPr="006644C7">
        <w:rPr>
          <w:rFonts w:ascii="Times New Roman" w:hAnsi="Times New Roman" w:cs="Times New Roman"/>
          <w:sz w:val="24"/>
        </w:rPr>
        <w:t>D</w:t>
      </w:r>
      <w:r w:rsidRPr="006644C7">
        <w:rPr>
          <w:rFonts w:ascii="Times New Roman" w:hAnsi="Times New Roman" w:cs="Times New Roman"/>
          <w:sz w:val="24"/>
        </w:rPr>
        <w:t xml:space="preserve">etracción con la </w:t>
      </w:r>
      <w:r w:rsidR="00932076" w:rsidRPr="006644C7">
        <w:rPr>
          <w:rFonts w:ascii="Times New Roman" w:hAnsi="Times New Roman" w:cs="Times New Roman"/>
          <w:sz w:val="24"/>
        </w:rPr>
        <w:t>L</w:t>
      </w:r>
      <w:r w:rsidRPr="006644C7">
        <w:rPr>
          <w:rFonts w:ascii="Times New Roman" w:hAnsi="Times New Roman" w:cs="Times New Roman"/>
          <w:sz w:val="24"/>
        </w:rPr>
        <w:t xml:space="preserve">iquidez de la </w:t>
      </w:r>
      <w:r w:rsidR="00566FB5" w:rsidRPr="006644C7">
        <w:rPr>
          <w:rFonts w:ascii="Times New Roman" w:hAnsi="Times New Roman" w:cs="Times New Roman"/>
          <w:sz w:val="24"/>
        </w:rPr>
        <w:t xml:space="preserve"> </w:t>
      </w:r>
      <w:r w:rsidR="008C3060" w:rsidRPr="006644C7">
        <w:rPr>
          <w:rFonts w:ascii="Times New Roman" w:hAnsi="Times New Roman" w:cs="Times New Roman"/>
          <w:sz w:val="24"/>
        </w:rPr>
        <w:t xml:space="preserve"> </w:t>
      </w:r>
      <w:r w:rsidR="008F257B" w:rsidRPr="006644C7">
        <w:rPr>
          <w:rFonts w:ascii="Times New Roman" w:hAnsi="Times New Roman" w:cs="Times New Roman"/>
          <w:sz w:val="24"/>
        </w:rPr>
        <w:t>Empresa C</w:t>
      </w:r>
      <w:r w:rsidR="00B82330" w:rsidRPr="006644C7">
        <w:rPr>
          <w:rFonts w:ascii="Times New Roman" w:hAnsi="Times New Roman" w:cs="Times New Roman"/>
          <w:sz w:val="24"/>
        </w:rPr>
        <w:t>orporación Dreyfer Servicios G</w:t>
      </w:r>
      <w:r w:rsidRPr="006644C7">
        <w:rPr>
          <w:rFonts w:ascii="Times New Roman" w:hAnsi="Times New Roman" w:cs="Times New Roman"/>
          <w:sz w:val="24"/>
        </w:rPr>
        <w:t>enerales SRL Cajamarca 2019?</w:t>
      </w:r>
      <w:r w:rsidRPr="006644C7">
        <w:rPr>
          <w:rFonts w:ascii="Times New Roman" w:hAnsi="Times New Roman" w:cs="Times New Roman"/>
          <w:sz w:val="24"/>
        </w:rPr>
        <w:tab/>
      </w:r>
      <w:r w:rsidR="00B2109E" w:rsidRPr="006644C7">
        <w:rPr>
          <w:rFonts w:ascii="Times New Roman" w:hAnsi="Times New Roman" w:cs="Times New Roman"/>
          <w:sz w:val="24"/>
        </w:rPr>
        <w:tab/>
      </w:r>
    </w:p>
    <w:p w14:paraId="19BCCC51" w14:textId="7AF6F11A" w:rsidR="00C21E0D" w:rsidRPr="006644C7" w:rsidRDefault="00C21E0D" w:rsidP="007C09DE">
      <w:pPr>
        <w:pStyle w:val="Prrafodelista"/>
        <w:spacing w:line="480" w:lineRule="auto"/>
        <w:ind w:left="1701"/>
        <w:jc w:val="both"/>
        <w:rPr>
          <w:rFonts w:ascii="Times New Roman" w:hAnsi="Times New Roman" w:cs="Times New Roman"/>
          <w:sz w:val="24"/>
        </w:rPr>
      </w:pPr>
    </w:p>
    <w:p w14:paraId="6E4FB2F8" w14:textId="4FADFE55" w:rsidR="005A2346" w:rsidRPr="006644C7" w:rsidRDefault="004D3F5F" w:rsidP="00CE09F1">
      <w:pPr>
        <w:spacing w:line="480" w:lineRule="auto"/>
        <w:jc w:val="both"/>
        <w:rPr>
          <w:rFonts w:ascii="Times New Roman" w:hAnsi="Times New Roman" w:cs="Times New Roman"/>
          <w:b/>
          <w:bCs/>
          <w:sz w:val="24"/>
          <w:szCs w:val="24"/>
        </w:rPr>
      </w:pPr>
      <w:r w:rsidRPr="006644C7">
        <w:rPr>
          <w:rFonts w:ascii="Times New Roman" w:hAnsi="Times New Roman" w:cs="Times New Roman"/>
          <w:sz w:val="24"/>
        </w:rPr>
        <w:tab/>
      </w:r>
      <w:r w:rsidR="005A2346" w:rsidRPr="006644C7">
        <w:rPr>
          <w:rFonts w:ascii="Times New Roman" w:hAnsi="Times New Roman" w:cs="Times New Roman"/>
          <w:b/>
          <w:bCs/>
          <w:sz w:val="24"/>
          <w:szCs w:val="24"/>
        </w:rPr>
        <w:t>1.3. Objetivos de la investigación</w:t>
      </w:r>
    </w:p>
    <w:p w14:paraId="0291B6C7" w14:textId="5755A725" w:rsidR="00750FA1" w:rsidRPr="006644C7" w:rsidRDefault="00750FA1" w:rsidP="00CE09F1">
      <w:pPr>
        <w:pStyle w:val="Ttulo2"/>
        <w:ind w:left="851" w:firstLine="283"/>
      </w:pPr>
      <w:bookmarkStart w:id="16" w:name="_Toc65178414"/>
      <w:r w:rsidRPr="006644C7">
        <w:t>1.3.1. Objetivo general</w:t>
      </w:r>
      <w:bookmarkEnd w:id="16"/>
    </w:p>
    <w:p w14:paraId="2B1DAC50" w14:textId="461BD7A2" w:rsidR="00AA0D83" w:rsidRPr="006644C7" w:rsidRDefault="0092222E" w:rsidP="00195C09">
      <w:pPr>
        <w:spacing w:line="480" w:lineRule="auto"/>
        <w:ind w:left="1416"/>
        <w:jc w:val="both"/>
        <w:rPr>
          <w:rFonts w:ascii="Times New Roman" w:hAnsi="Times New Roman" w:cs="Times New Roman"/>
          <w:sz w:val="24"/>
        </w:rPr>
      </w:pPr>
      <w:r w:rsidRPr="006644C7">
        <w:rPr>
          <w:rFonts w:ascii="Times New Roman" w:hAnsi="Times New Roman" w:cs="Times New Roman"/>
          <w:sz w:val="24"/>
        </w:rPr>
        <w:t>D</w:t>
      </w:r>
      <w:r w:rsidR="00C21E0D" w:rsidRPr="006644C7">
        <w:rPr>
          <w:rFonts w:ascii="Times New Roman" w:hAnsi="Times New Roman" w:cs="Times New Roman"/>
          <w:sz w:val="24"/>
        </w:rPr>
        <w:t>eterminar</w:t>
      </w:r>
      <w:r w:rsidR="009A494A" w:rsidRPr="006644C7">
        <w:rPr>
          <w:rFonts w:ascii="Times New Roman" w:hAnsi="Times New Roman" w:cs="Times New Roman"/>
          <w:sz w:val="24"/>
        </w:rPr>
        <w:t xml:space="preserve"> </w:t>
      </w:r>
      <w:r w:rsidR="00F04C54" w:rsidRPr="006644C7">
        <w:rPr>
          <w:rFonts w:ascii="Times New Roman" w:hAnsi="Times New Roman" w:cs="Times New Roman"/>
          <w:sz w:val="24"/>
        </w:rPr>
        <w:t xml:space="preserve">la </w:t>
      </w:r>
      <w:r w:rsidR="00976991" w:rsidRPr="006644C7">
        <w:rPr>
          <w:rFonts w:ascii="Times New Roman" w:hAnsi="Times New Roman" w:cs="Times New Roman"/>
          <w:sz w:val="24"/>
          <w:szCs w:val="24"/>
        </w:rPr>
        <w:t>Incidencia D</w:t>
      </w:r>
      <w:r w:rsidR="00976991" w:rsidRPr="006644C7">
        <w:rPr>
          <w:rFonts w:ascii="Times New Roman" w:hAnsi="Times New Roman" w:cs="Times New Roman"/>
          <w:sz w:val="24"/>
        </w:rPr>
        <w:t xml:space="preserve">el Sistema De Detracciones En La Liquidez </w:t>
      </w:r>
      <w:r w:rsidR="009F3FEF" w:rsidRPr="006644C7">
        <w:rPr>
          <w:rFonts w:ascii="Times New Roman" w:hAnsi="Times New Roman" w:cs="Times New Roman"/>
          <w:sz w:val="24"/>
        </w:rPr>
        <w:t>de la E</w:t>
      </w:r>
      <w:r w:rsidR="00AA0D83" w:rsidRPr="006644C7">
        <w:rPr>
          <w:rFonts w:ascii="Times New Roman" w:hAnsi="Times New Roman" w:cs="Times New Roman"/>
          <w:sz w:val="24"/>
        </w:rPr>
        <w:t xml:space="preserve">mpresa </w:t>
      </w:r>
      <w:r w:rsidR="009F3FEF" w:rsidRPr="006644C7">
        <w:rPr>
          <w:rFonts w:ascii="Times New Roman" w:hAnsi="Times New Roman" w:cs="Times New Roman"/>
          <w:sz w:val="24"/>
        </w:rPr>
        <w:t>Corporación Dreyfer Servicios G</w:t>
      </w:r>
      <w:r w:rsidR="00AA0D83" w:rsidRPr="006644C7">
        <w:rPr>
          <w:rFonts w:ascii="Times New Roman" w:hAnsi="Times New Roman" w:cs="Times New Roman"/>
          <w:sz w:val="24"/>
        </w:rPr>
        <w:t>enerales SRL Cajamarca 2019</w:t>
      </w:r>
    </w:p>
    <w:p w14:paraId="3658D217" w14:textId="1FB64142" w:rsidR="00AA0D83" w:rsidRPr="006644C7" w:rsidRDefault="00AA0D83" w:rsidP="00CE09F1">
      <w:pPr>
        <w:pStyle w:val="Ttulo2"/>
        <w:ind w:left="709" w:firstLine="425"/>
      </w:pPr>
      <w:bookmarkStart w:id="17" w:name="_Toc65178415"/>
      <w:r w:rsidRPr="006644C7">
        <w:t>1.3.2. Objetivos específicos</w:t>
      </w:r>
      <w:bookmarkEnd w:id="17"/>
    </w:p>
    <w:p w14:paraId="088085DD" w14:textId="7EE7C073" w:rsidR="00CE67FD" w:rsidRPr="006644C7" w:rsidRDefault="00C21E0D" w:rsidP="00195C09">
      <w:pPr>
        <w:pStyle w:val="Prrafodelista"/>
        <w:numPr>
          <w:ilvl w:val="0"/>
          <w:numId w:val="16"/>
        </w:numPr>
        <w:spacing w:line="480" w:lineRule="auto"/>
        <w:ind w:left="1701" w:hanging="284"/>
        <w:jc w:val="both"/>
        <w:rPr>
          <w:rFonts w:ascii="Times New Roman" w:hAnsi="Times New Roman" w:cs="Times New Roman"/>
          <w:sz w:val="24"/>
        </w:rPr>
      </w:pPr>
      <w:r w:rsidRPr="006644C7">
        <w:rPr>
          <w:rFonts w:ascii="Times New Roman" w:hAnsi="Times New Roman" w:cs="Times New Roman"/>
          <w:sz w:val="24"/>
        </w:rPr>
        <w:t>Determinar</w:t>
      </w:r>
      <w:r w:rsidR="008D38CA" w:rsidRPr="006644C7">
        <w:rPr>
          <w:rFonts w:ascii="Times New Roman" w:hAnsi="Times New Roman" w:cs="Times New Roman"/>
          <w:sz w:val="24"/>
        </w:rPr>
        <w:t xml:space="preserve"> la </w:t>
      </w:r>
      <w:r w:rsidR="00F239AF" w:rsidRPr="006644C7">
        <w:rPr>
          <w:rFonts w:ascii="Times New Roman" w:hAnsi="Times New Roman" w:cs="Times New Roman"/>
          <w:sz w:val="24"/>
        </w:rPr>
        <w:t xml:space="preserve">incidencia </w:t>
      </w:r>
      <w:r w:rsidR="00976991" w:rsidRPr="006644C7">
        <w:rPr>
          <w:rFonts w:ascii="Times New Roman" w:hAnsi="Times New Roman" w:cs="Times New Roman"/>
          <w:sz w:val="24"/>
        </w:rPr>
        <w:t>del Sistema De Detraccione</w:t>
      </w:r>
      <w:r w:rsidR="008B59A0" w:rsidRPr="006644C7">
        <w:rPr>
          <w:rFonts w:ascii="Times New Roman" w:hAnsi="Times New Roman" w:cs="Times New Roman"/>
          <w:sz w:val="24"/>
        </w:rPr>
        <w:t>s con lo</w:t>
      </w:r>
      <w:r w:rsidR="0072092E" w:rsidRPr="006644C7">
        <w:rPr>
          <w:rFonts w:ascii="Times New Roman" w:hAnsi="Times New Roman" w:cs="Times New Roman"/>
          <w:sz w:val="24"/>
        </w:rPr>
        <w:t>s ratios</w:t>
      </w:r>
      <w:r w:rsidR="00F239AF" w:rsidRPr="006644C7">
        <w:rPr>
          <w:rFonts w:ascii="Times New Roman" w:hAnsi="Times New Roman" w:cs="Times New Roman"/>
          <w:sz w:val="24"/>
        </w:rPr>
        <w:t xml:space="preserve"> </w:t>
      </w:r>
      <w:r w:rsidR="00F60E2D" w:rsidRPr="006644C7">
        <w:rPr>
          <w:rFonts w:ascii="Times New Roman" w:hAnsi="Times New Roman" w:cs="Times New Roman"/>
          <w:sz w:val="24"/>
        </w:rPr>
        <w:t xml:space="preserve">de </w:t>
      </w:r>
      <w:r w:rsidR="00932076" w:rsidRPr="006644C7">
        <w:rPr>
          <w:rFonts w:ascii="Times New Roman" w:hAnsi="Times New Roman" w:cs="Times New Roman"/>
          <w:sz w:val="24"/>
        </w:rPr>
        <w:t>L</w:t>
      </w:r>
      <w:r w:rsidR="00F60E2D" w:rsidRPr="006644C7">
        <w:rPr>
          <w:rFonts w:ascii="Times New Roman" w:hAnsi="Times New Roman" w:cs="Times New Roman"/>
          <w:sz w:val="24"/>
        </w:rPr>
        <w:t xml:space="preserve">iquidez </w:t>
      </w:r>
      <w:r w:rsidR="009A494A" w:rsidRPr="006644C7">
        <w:rPr>
          <w:rFonts w:ascii="Times New Roman" w:hAnsi="Times New Roman" w:cs="Times New Roman"/>
          <w:sz w:val="24"/>
        </w:rPr>
        <w:t>de la empresa</w:t>
      </w:r>
      <w:r w:rsidR="008C3060" w:rsidRPr="006644C7">
        <w:rPr>
          <w:rFonts w:ascii="Times New Roman" w:hAnsi="Times New Roman" w:cs="Times New Roman"/>
          <w:sz w:val="24"/>
        </w:rPr>
        <w:t xml:space="preserve"> </w:t>
      </w:r>
      <w:r w:rsidR="001B7665" w:rsidRPr="006644C7">
        <w:rPr>
          <w:rFonts w:ascii="Times New Roman" w:hAnsi="Times New Roman" w:cs="Times New Roman"/>
          <w:sz w:val="24"/>
        </w:rPr>
        <w:t>Corporación Dreyfer Servicios G</w:t>
      </w:r>
      <w:r w:rsidR="009A494A" w:rsidRPr="006644C7">
        <w:rPr>
          <w:rFonts w:ascii="Times New Roman" w:hAnsi="Times New Roman" w:cs="Times New Roman"/>
          <w:sz w:val="24"/>
        </w:rPr>
        <w:t>enerales SRL Cajamarca 2019.</w:t>
      </w:r>
    </w:p>
    <w:p w14:paraId="459C2A07" w14:textId="64B40C97" w:rsidR="009A494A" w:rsidRPr="006644C7" w:rsidRDefault="00C21E0D" w:rsidP="00195C09">
      <w:pPr>
        <w:pStyle w:val="Prrafodelista"/>
        <w:numPr>
          <w:ilvl w:val="0"/>
          <w:numId w:val="16"/>
        </w:numPr>
        <w:spacing w:line="480" w:lineRule="auto"/>
        <w:ind w:left="1701" w:hanging="284"/>
        <w:jc w:val="both"/>
        <w:rPr>
          <w:rFonts w:ascii="Times New Roman" w:hAnsi="Times New Roman" w:cs="Times New Roman"/>
          <w:sz w:val="24"/>
        </w:rPr>
      </w:pPr>
      <w:r w:rsidRPr="006644C7">
        <w:rPr>
          <w:rFonts w:ascii="Times New Roman" w:hAnsi="Times New Roman" w:cs="Times New Roman"/>
          <w:sz w:val="24"/>
        </w:rPr>
        <w:t>Determinar</w:t>
      </w:r>
      <w:r w:rsidR="009A494A" w:rsidRPr="006644C7">
        <w:rPr>
          <w:rFonts w:ascii="Times New Roman" w:hAnsi="Times New Roman" w:cs="Times New Roman"/>
          <w:sz w:val="24"/>
        </w:rPr>
        <w:t xml:space="preserve"> la incidencia </w:t>
      </w:r>
      <w:r w:rsidR="00B64E5A" w:rsidRPr="006644C7">
        <w:rPr>
          <w:rFonts w:ascii="Times New Roman" w:hAnsi="Times New Roman" w:cs="Times New Roman"/>
          <w:sz w:val="24"/>
        </w:rPr>
        <w:t>d</w:t>
      </w:r>
      <w:r w:rsidR="00F60E2D" w:rsidRPr="006644C7">
        <w:rPr>
          <w:rFonts w:ascii="Times New Roman" w:hAnsi="Times New Roman" w:cs="Times New Roman"/>
          <w:sz w:val="24"/>
        </w:rPr>
        <w:t>el</w:t>
      </w:r>
      <w:r w:rsidR="0072092E" w:rsidRPr="006644C7">
        <w:rPr>
          <w:rFonts w:ascii="Times New Roman" w:hAnsi="Times New Roman" w:cs="Times New Roman"/>
          <w:sz w:val="24"/>
        </w:rPr>
        <w:t xml:space="preserve"> </w:t>
      </w:r>
      <w:r w:rsidR="00976991" w:rsidRPr="006644C7">
        <w:rPr>
          <w:rFonts w:ascii="Times New Roman" w:hAnsi="Times New Roman" w:cs="Times New Roman"/>
          <w:sz w:val="24"/>
        </w:rPr>
        <w:t xml:space="preserve">Sistema De Detracciones </w:t>
      </w:r>
      <w:r w:rsidR="0072092E" w:rsidRPr="006644C7">
        <w:rPr>
          <w:rFonts w:ascii="Times New Roman" w:hAnsi="Times New Roman" w:cs="Times New Roman"/>
          <w:sz w:val="24"/>
        </w:rPr>
        <w:t>con el flujo</w:t>
      </w:r>
      <w:r w:rsidR="00F60E2D" w:rsidRPr="006644C7">
        <w:rPr>
          <w:rFonts w:ascii="Times New Roman" w:hAnsi="Times New Roman" w:cs="Times New Roman"/>
          <w:sz w:val="24"/>
        </w:rPr>
        <w:t xml:space="preserve"> de </w:t>
      </w:r>
      <w:r w:rsidR="0072092E" w:rsidRPr="006644C7">
        <w:rPr>
          <w:rFonts w:ascii="Times New Roman" w:hAnsi="Times New Roman" w:cs="Times New Roman"/>
          <w:sz w:val="24"/>
        </w:rPr>
        <w:t>caja de</w:t>
      </w:r>
      <w:r w:rsidR="00E01DA0" w:rsidRPr="006644C7">
        <w:rPr>
          <w:rFonts w:ascii="Times New Roman" w:hAnsi="Times New Roman" w:cs="Times New Roman"/>
          <w:sz w:val="24"/>
        </w:rPr>
        <w:t xml:space="preserve"> la E</w:t>
      </w:r>
      <w:r w:rsidR="009A494A" w:rsidRPr="006644C7">
        <w:rPr>
          <w:rFonts w:ascii="Times New Roman" w:hAnsi="Times New Roman" w:cs="Times New Roman"/>
          <w:sz w:val="24"/>
        </w:rPr>
        <w:t xml:space="preserve">mpresa </w:t>
      </w:r>
      <w:r w:rsidR="00E01DA0" w:rsidRPr="006644C7">
        <w:rPr>
          <w:rFonts w:ascii="Times New Roman" w:hAnsi="Times New Roman" w:cs="Times New Roman"/>
          <w:sz w:val="24"/>
        </w:rPr>
        <w:t>C</w:t>
      </w:r>
      <w:r w:rsidR="001B7665" w:rsidRPr="006644C7">
        <w:rPr>
          <w:rFonts w:ascii="Times New Roman" w:hAnsi="Times New Roman" w:cs="Times New Roman"/>
          <w:sz w:val="24"/>
        </w:rPr>
        <w:t>orporación Dreyfer Servicios G</w:t>
      </w:r>
      <w:r w:rsidR="009A494A" w:rsidRPr="006644C7">
        <w:rPr>
          <w:rFonts w:ascii="Times New Roman" w:hAnsi="Times New Roman" w:cs="Times New Roman"/>
          <w:sz w:val="24"/>
        </w:rPr>
        <w:t>enerales SRL Cajamarca 2019.</w:t>
      </w:r>
      <w:r w:rsidR="00CE67FD" w:rsidRPr="006644C7">
        <w:rPr>
          <w:rFonts w:ascii="Times New Roman" w:hAnsi="Times New Roman" w:cs="Times New Roman"/>
          <w:sz w:val="24"/>
        </w:rPr>
        <w:tab/>
        <w:t xml:space="preserve"> </w:t>
      </w:r>
    </w:p>
    <w:p w14:paraId="130537F8" w14:textId="430152C7" w:rsidR="00490CBF" w:rsidRDefault="00C21E0D" w:rsidP="00195C09">
      <w:pPr>
        <w:pStyle w:val="Prrafodelista"/>
        <w:numPr>
          <w:ilvl w:val="0"/>
          <w:numId w:val="16"/>
        </w:numPr>
        <w:spacing w:line="480" w:lineRule="auto"/>
        <w:ind w:left="1701" w:hanging="284"/>
        <w:jc w:val="both"/>
        <w:rPr>
          <w:rFonts w:ascii="Times New Roman" w:hAnsi="Times New Roman" w:cs="Times New Roman"/>
          <w:sz w:val="24"/>
        </w:rPr>
      </w:pPr>
      <w:r w:rsidRPr="006644C7">
        <w:rPr>
          <w:rFonts w:ascii="Times New Roman" w:hAnsi="Times New Roman" w:cs="Times New Roman"/>
          <w:sz w:val="24"/>
        </w:rPr>
        <w:t>Determinar la</w:t>
      </w:r>
      <w:r w:rsidR="009A494A" w:rsidRPr="006644C7">
        <w:rPr>
          <w:rFonts w:ascii="Times New Roman" w:hAnsi="Times New Roman" w:cs="Times New Roman"/>
          <w:sz w:val="24"/>
        </w:rPr>
        <w:t xml:space="preserve"> incidencia que existe entre los </w:t>
      </w:r>
      <w:r w:rsidR="00932076" w:rsidRPr="006644C7">
        <w:rPr>
          <w:rFonts w:ascii="Times New Roman" w:hAnsi="Times New Roman" w:cs="Times New Roman"/>
          <w:sz w:val="24"/>
        </w:rPr>
        <w:t>D</w:t>
      </w:r>
      <w:r w:rsidR="00B54FD3" w:rsidRPr="006644C7">
        <w:rPr>
          <w:rFonts w:ascii="Times New Roman" w:hAnsi="Times New Roman" w:cs="Times New Roman"/>
          <w:sz w:val="24"/>
        </w:rPr>
        <w:t>epósitos</w:t>
      </w:r>
      <w:r w:rsidR="009A494A" w:rsidRPr="006644C7">
        <w:rPr>
          <w:rFonts w:ascii="Times New Roman" w:hAnsi="Times New Roman" w:cs="Times New Roman"/>
          <w:sz w:val="24"/>
        </w:rPr>
        <w:t xml:space="preserve"> de </w:t>
      </w:r>
      <w:r w:rsidR="00932076" w:rsidRPr="006644C7">
        <w:rPr>
          <w:rFonts w:ascii="Times New Roman" w:hAnsi="Times New Roman" w:cs="Times New Roman"/>
          <w:sz w:val="24"/>
        </w:rPr>
        <w:t>D</w:t>
      </w:r>
      <w:r w:rsidR="009A494A" w:rsidRPr="006644C7">
        <w:rPr>
          <w:rFonts w:ascii="Times New Roman" w:hAnsi="Times New Roman" w:cs="Times New Roman"/>
          <w:sz w:val="24"/>
        </w:rPr>
        <w:t xml:space="preserve">etracción y la </w:t>
      </w:r>
      <w:r w:rsidR="00932076" w:rsidRPr="006644C7">
        <w:rPr>
          <w:rFonts w:ascii="Times New Roman" w:hAnsi="Times New Roman" w:cs="Times New Roman"/>
          <w:sz w:val="24"/>
        </w:rPr>
        <w:t>L</w:t>
      </w:r>
      <w:r w:rsidR="009A494A" w:rsidRPr="006644C7">
        <w:rPr>
          <w:rFonts w:ascii="Times New Roman" w:hAnsi="Times New Roman" w:cs="Times New Roman"/>
          <w:sz w:val="24"/>
        </w:rPr>
        <w:t xml:space="preserve">iquidez de la empresa </w:t>
      </w:r>
      <w:r w:rsidR="001B7665" w:rsidRPr="006644C7">
        <w:rPr>
          <w:rFonts w:ascii="Times New Roman" w:hAnsi="Times New Roman" w:cs="Times New Roman"/>
          <w:sz w:val="24"/>
        </w:rPr>
        <w:t>Corporación Dreyfer Servicios G</w:t>
      </w:r>
      <w:r w:rsidR="009A494A" w:rsidRPr="006644C7">
        <w:rPr>
          <w:rFonts w:ascii="Times New Roman" w:hAnsi="Times New Roman" w:cs="Times New Roman"/>
          <w:sz w:val="24"/>
        </w:rPr>
        <w:t>enerales SRL Cajamarca 2019.</w:t>
      </w:r>
    </w:p>
    <w:p w14:paraId="09ABD714" w14:textId="77777777" w:rsidR="00F80172" w:rsidRPr="006644C7" w:rsidRDefault="00F80172" w:rsidP="00F80172">
      <w:pPr>
        <w:pStyle w:val="Prrafodelista"/>
        <w:spacing w:line="480" w:lineRule="auto"/>
        <w:ind w:left="1701"/>
        <w:jc w:val="both"/>
        <w:rPr>
          <w:rFonts w:ascii="Times New Roman" w:hAnsi="Times New Roman" w:cs="Times New Roman"/>
          <w:sz w:val="24"/>
        </w:rPr>
      </w:pPr>
    </w:p>
    <w:p w14:paraId="4A40EE60" w14:textId="6F146D9D" w:rsidR="00981A39" w:rsidRPr="006644C7" w:rsidRDefault="00981A39" w:rsidP="00195C09">
      <w:pPr>
        <w:pStyle w:val="Ttulo2"/>
        <w:ind w:left="284"/>
      </w:pPr>
      <w:bookmarkStart w:id="18" w:name="_Toc65178416"/>
      <w:r w:rsidRPr="006644C7">
        <w:lastRenderedPageBreak/>
        <w:t xml:space="preserve">1.4. Justificación </w:t>
      </w:r>
      <w:r w:rsidR="000F3660" w:rsidRPr="006644C7">
        <w:t xml:space="preserve">e importancia </w:t>
      </w:r>
      <w:r w:rsidRPr="006644C7">
        <w:t>de la investigación</w:t>
      </w:r>
      <w:bookmarkEnd w:id="18"/>
    </w:p>
    <w:p w14:paraId="3805A514" w14:textId="26A74AEA" w:rsidR="00AB409E" w:rsidRPr="006644C7" w:rsidRDefault="009D789B" w:rsidP="00195C09">
      <w:pPr>
        <w:tabs>
          <w:tab w:val="left" w:pos="1418"/>
        </w:tabs>
        <w:spacing w:line="480" w:lineRule="auto"/>
        <w:ind w:left="709" w:firstLine="709"/>
        <w:jc w:val="both"/>
        <w:rPr>
          <w:rFonts w:ascii="Times New Roman" w:hAnsi="Times New Roman" w:cs="Times New Roman"/>
          <w:sz w:val="24"/>
        </w:rPr>
      </w:pPr>
      <w:r w:rsidRPr="006644C7">
        <w:rPr>
          <w:rFonts w:ascii="Times New Roman" w:hAnsi="Times New Roman" w:cs="Times New Roman"/>
          <w:sz w:val="24"/>
        </w:rPr>
        <w:t>El presenté trabajo se justifica</w:t>
      </w:r>
      <w:r w:rsidR="00D40A62" w:rsidRPr="006644C7">
        <w:rPr>
          <w:rFonts w:ascii="Times New Roman" w:hAnsi="Times New Roman" w:cs="Times New Roman"/>
          <w:sz w:val="24"/>
        </w:rPr>
        <w:t xml:space="preserve"> porque aportara </w:t>
      </w:r>
      <w:r w:rsidR="00741E04" w:rsidRPr="006644C7">
        <w:rPr>
          <w:rFonts w:ascii="Times New Roman" w:hAnsi="Times New Roman" w:cs="Times New Roman"/>
          <w:sz w:val="24"/>
        </w:rPr>
        <w:t xml:space="preserve">un análisis del </w:t>
      </w:r>
      <w:r w:rsidR="00071F76" w:rsidRPr="006644C7">
        <w:rPr>
          <w:rFonts w:ascii="Times New Roman" w:hAnsi="Times New Roman" w:cs="Times New Roman"/>
          <w:sz w:val="24"/>
        </w:rPr>
        <w:t>S</w:t>
      </w:r>
      <w:r w:rsidR="00741E04" w:rsidRPr="006644C7">
        <w:rPr>
          <w:rFonts w:ascii="Times New Roman" w:hAnsi="Times New Roman" w:cs="Times New Roman"/>
          <w:sz w:val="24"/>
        </w:rPr>
        <w:t xml:space="preserve">istema de </w:t>
      </w:r>
      <w:r w:rsidR="00071F76" w:rsidRPr="006644C7">
        <w:rPr>
          <w:rFonts w:ascii="Times New Roman" w:hAnsi="Times New Roman" w:cs="Times New Roman"/>
          <w:sz w:val="24"/>
        </w:rPr>
        <w:t>D</w:t>
      </w:r>
      <w:r w:rsidR="00741E04" w:rsidRPr="006644C7">
        <w:rPr>
          <w:rFonts w:ascii="Times New Roman" w:hAnsi="Times New Roman" w:cs="Times New Roman"/>
          <w:sz w:val="24"/>
        </w:rPr>
        <w:t xml:space="preserve">etracción referido a la incidencia de la </w:t>
      </w:r>
      <w:r w:rsidR="00071F76" w:rsidRPr="006644C7">
        <w:rPr>
          <w:rFonts w:ascii="Times New Roman" w:hAnsi="Times New Roman" w:cs="Times New Roman"/>
          <w:sz w:val="24"/>
        </w:rPr>
        <w:t>Li</w:t>
      </w:r>
      <w:r w:rsidR="00741E04" w:rsidRPr="006644C7">
        <w:rPr>
          <w:rFonts w:ascii="Times New Roman" w:hAnsi="Times New Roman" w:cs="Times New Roman"/>
          <w:sz w:val="24"/>
        </w:rPr>
        <w:t>qu</w:t>
      </w:r>
      <w:r w:rsidR="001B7665" w:rsidRPr="006644C7">
        <w:rPr>
          <w:rFonts w:ascii="Times New Roman" w:hAnsi="Times New Roman" w:cs="Times New Roman"/>
          <w:sz w:val="24"/>
        </w:rPr>
        <w:t>idez de la E</w:t>
      </w:r>
      <w:r w:rsidR="00B54FFD" w:rsidRPr="006644C7">
        <w:rPr>
          <w:rFonts w:ascii="Times New Roman" w:hAnsi="Times New Roman" w:cs="Times New Roman"/>
          <w:sz w:val="24"/>
        </w:rPr>
        <w:t>mpresa</w:t>
      </w:r>
      <w:r w:rsidR="008C3060" w:rsidRPr="006644C7">
        <w:rPr>
          <w:rFonts w:ascii="Times New Roman" w:hAnsi="Times New Roman" w:cs="Times New Roman"/>
          <w:sz w:val="24"/>
        </w:rPr>
        <w:t xml:space="preserve"> </w:t>
      </w:r>
      <w:r w:rsidR="001B7665" w:rsidRPr="006644C7">
        <w:rPr>
          <w:rFonts w:ascii="Times New Roman" w:hAnsi="Times New Roman" w:cs="Times New Roman"/>
          <w:sz w:val="24"/>
        </w:rPr>
        <w:t>C</w:t>
      </w:r>
      <w:r w:rsidR="00B54FFD" w:rsidRPr="006644C7">
        <w:rPr>
          <w:rFonts w:ascii="Times New Roman" w:hAnsi="Times New Roman" w:cs="Times New Roman"/>
          <w:sz w:val="24"/>
        </w:rPr>
        <w:t>orporación D</w:t>
      </w:r>
      <w:r w:rsidR="001B7665" w:rsidRPr="006644C7">
        <w:rPr>
          <w:rFonts w:ascii="Times New Roman" w:hAnsi="Times New Roman" w:cs="Times New Roman"/>
          <w:sz w:val="24"/>
        </w:rPr>
        <w:t>reyfer Servicios G</w:t>
      </w:r>
      <w:r w:rsidR="00F9754C" w:rsidRPr="006644C7">
        <w:rPr>
          <w:rFonts w:ascii="Times New Roman" w:hAnsi="Times New Roman" w:cs="Times New Roman"/>
          <w:sz w:val="24"/>
        </w:rPr>
        <w:t>enerales S.R.L</w:t>
      </w:r>
      <w:r w:rsidR="00741E04" w:rsidRPr="006644C7">
        <w:rPr>
          <w:rFonts w:ascii="Times New Roman" w:hAnsi="Times New Roman" w:cs="Times New Roman"/>
          <w:sz w:val="24"/>
        </w:rPr>
        <w:t xml:space="preserve"> Cajamarca 2019</w:t>
      </w:r>
      <w:r w:rsidR="00F9754C" w:rsidRPr="006644C7">
        <w:rPr>
          <w:rFonts w:ascii="Times New Roman" w:hAnsi="Times New Roman" w:cs="Times New Roman"/>
          <w:sz w:val="24"/>
        </w:rPr>
        <w:t>, situación</w:t>
      </w:r>
      <w:r w:rsidR="00EA5703" w:rsidRPr="006644C7">
        <w:rPr>
          <w:rFonts w:ascii="Times New Roman" w:hAnsi="Times New Roman" w:cs="Times New Roman"/>
          <w:sz w:val="24"/>
        </w:rPr>
        <w:t xml:space="preserve"> planteada </w:t>
      </w:r>
      <w:r w:rsidR="00741E04" w:rsidRPr="006644C7">
        <w:rPr>
          <w:rFonts w:ascii="Times New Roman" w:hAnsi="Times New Roman" w:cs="Times New Roman"/>
          <w:sz w:val="24"/>
        </w:rPr>
        <w:t>que</w:t>
      </w:r>
      <w:r w:rsidR="00923F51" w:rsidRPr="006644C7">
        <w:rPr>
          <w:rFonts w:ascii="Times New Roman" w:hAnsi="Times New Roman" w:cs="Times New Roman"/>
          <w:sz w:val="24"/>
        </w:rPr>
        <w:t xml:space="preserve"> trata de</w:t>
      </w:r>
      <w:r w:rsidR="00741E04" w:rsidRPr="006644C7">
        <w:rPr>
          <w:rFonts w:ascii="Times New Roman" w:hAnsi="Times New Roman" w:cs="Times New Roman"/>
          <w:sz w:val="24"/>
        </w:rPr>
        <w:t xml:space="preserve"> </w:t>
      </w:r>
      <w:r w:rsidR="008C3060" w:rsidRPr="006644C7">
        <w:rPr>
          <w:rFonts w:ascii="Times New Roman" w:hAnsi="Times New Roman" w:cs="Times New Roman"/>
          <w:sz w:val="24"/>
        </w:rPr>
        <w:t>buscar un</w:t>
      </w:r>
      <w:r w:rsidR="0058423B" w:rsidRPr="006644C7">
        <w:rPr>
          <w:rFonts w:ascii="Times New Roman" w:hAnsi="Times New Roman" w:cs="Times New Roman"/>
          <w:sz w:val="24"/>
        </w:rPr>
        <w:t xml:space="preserve"> mayor conocimiento a la aplicación adecuada de las normas y </w:t>
      </w:r>
      <w:r w:rsidR="00F9754C" w:rsidRPr="006644C7">
        <w:rPr>
          <w:rFonts w:ascii="Times New Roman" w:hAnsi="Times New Roman" w:cs="Times New Roman"/>
          <w:sz w:val="24"/>
        </w:rPr>
        <w:t>así</w:t>
      </w:r>
      <w:r w:rsidR="0058423B" w:rsidRPr="006644C7">
        <w:rPr>
          <w:rFonts w:ascii="Times New Roman" w:hAnsi="Times New Roman" w:cs="Times New Roman"/>
          <w:sz w:val="24"/>
        </w:rPr>
        <w:t xml:space="preserve"> también evitar la </w:t>
      </w:r>
      <w:r w:rsidR="00F9754C" w:rsidRPr="006644C7">
        <w:rPr>
          <w:rFonts w:ascii="Times New Roman" w:hAnsi="Times New Roman" w:cs="Times New Roman"/>
          <w:sz w:val="24"/>
        </w:rPr>
        <w:t>evasión</w:t>
      </w:r>
      <w:r w:rsidR="0058423B" w:rsidRPr="006644C7">
        <w:rPr>
          <w:rFonts w:ascii="Times New Roman" w:hAnsi="Times New Roman" w:cs="Times New Roman"/>
          <w:sz w:val="24"/>
        </w:rPr>
        <w:t xml:space="preserve"> tribu</w:t>
      </w:r>
      <w:r w:rsidR="003D23DE" w:rsidRPr="006644C7">
        <w:rPr>
          <w:rFonts w:ascii="Times New Roman" w:hAnsi="Times New Roman" w:cs="Times New Roman"/>
          <w:sz w:val="24"/>
        </w:rPr>
        <w:t>taria como también proporcionar</w:t>
      </w:r>
      <w:r w:rsidR="0058423B" w:rsidRPr="006644C7">
        <w:rPr>
          <w:rFonts w:ascii="Times New Roman" w:hAnsi="Times New Roman" w:cs="Times New Roman"/>
          <w:sz w:val="24"/>
        </w:rPr>
        <w:t xml:space="preserve"> conceptos </w:t>
      </w:r>
      <w:r w:rsidR="00F9754C" w:rsidRPr="006644C7">
        <w:rPr>
          <w:rFonts w:ascii="Times New Roman" w:hAnsi="Times New Roman" w:cs="Times New Roman"/>
          <w:sz w:val="24"/>
        </w:rPr>
        <w:t>relevantes</w:t>
      </w:r>
      <w:r w:rsidR="0058423B" w:rsidRPr="006644C7">
        <w:rPr>
          <w:rFonts w:ascii="Times New Roman" w:hAnsi="Times New Roman" w:cs="Times New Roman"/>
          <w:sz w:val="24"/>
        </w:rPr>
        <w:t xml:space="preserve"> </w:t>
      </w:r>
      <w:r w:rsidR="00AB409E" w:rsidRPr="006644C7">
        <w:rPr>
          <w:rFonts w:ascii="Times New Roman" w:hAnsi="Times New Roman" w:cs="Times New Roman"/>
          <w:sz w:val="24"/>
        </w:rPr>
        <w:t>para mejorar la competitiv</w:t>
      </w:r>
      <w:r w:rsidR="001B7665" w:rsidRPr="006644C7">
        <w:rPr>
          <w:rFonts w:ascii="Times New Roman" w:hAnsi="Times New Roman" w:cs="Times New Roman"/>
          <w:sz w:val="24"/>
        </w:rPr>
        <w:t>idad de la Empresa C</w:t>
      </w:r>
      <w:r w:rsidR="003D23DE" w:rsidRPr="006644C7">
        <w:rPr>
          <w:rFonts w:ascii="Times New Roman" w:hAnsi="Times New Roman" w:cs="Times New Roman"/>
          <w:sz w:val="24"/>
        </w:rPr>
        <w:t>orporación D</w:t>
      </w:r>
      <w:r w:rsidR="00AB409E" w:rsidRPr="006644C7">
        <w:rPr>
          <w:rFonts w:ascii="Times New Roman" w:hAnsi="Times New Roman" w:cs="Times New Roman"/>
          <w:sz w:val="24"/>
        </w:rPr>
        <w:t>reyfer</w:t>
      </w:r>
      <w:r w:rsidR="003D23DE" w:rsidRPr="006644C7">
        <w:rPr>
          <w:rFonts w:ascii="Times New Roman" w:hAnsi="Times New Roman" w:cs="Times New Roman"/>
          <w:sz w:val="24"/>
        </w:rPr>
        <w:t>.</w:t>
      </w:r>
      <w:r w:rsidR="000B660F" w:rsidRPr="006644C7">
        <w:rPr>
          <w:rFonts w:ascii="Times New Roman" w:hAnsi="Times New Roman" w:cs="Times New Roman"/>
          <w:sz w:val="24"/>
        </w:rPr>
        <w:t xml:space="preserve"> </w:t>
      </w:r>
    </w:p>
    <w:p w14:paraId="4B9ABFB0" w14:textId="750D122E" w:rsidR="000B660F" w:rsidRPr="006644C7" w:rsidRDefault="000B660F" w:rsidP="00195C09">
      <w:pPr>
        <w:spacing w:line="480" w:lineRule="auto"/>
        <w:ind w:left="709" w:firstLine="709"/>
        <w:jc w:val="both"/>
        <w:rPr>
          <w:rFonts w:ascii="Times New Roman" w:hAnsi="Times New Roman" w:cs="Times New Roman"/>
          <w:sz w:val="24"/>
        </w:rPr>
      </w:pPr>
      <w:r w:rsidRPr="006644C7">
        <w:rPr>
          <w:rFonts w:ascii="Times New Roman" w:hAnsi="Times New Roman" w:cs="Times New Roman"/>
          <w:sz w:val="24"/>
        </w:rPr>
        <w:t xml:space="preserve">La ciencia ha tratado de explicar la inciden que existe entre el </w:t>
      </w:r>
      <w:r w:rsidR="00071F76" w:rsidRPr="006644C7">
        <w:rPr>
          <w:rFonts w:ascii="Times New Roman" w:hAnsi="Times New Roman" w:cs="Times New Roman"/>
          <w:sz w:val="24"/>
        </w:rPr>
        <w:t>S</w:t>
      </w:r>
      <w:r w:rsidRPr="006644C7">
        <w:rPr>
          <w:rFonts w:ascii="Times New Roman" w:hAnsi="Times New Roman" w:cs="Times New Roman"/>
          <w:sz w:val="24"/>
        </w:rPr>
        <w:t xml:space="preserve">istema de </w:t>
      </w:r>
      <w:r w:rsidR="00071F76" w:rsidRPr="006644C7">
        <w:rPr>
          <w:rFonts w:ascii="Times New Roman" w:hAnsi="Times New Roman" w:cs="Times New Roman"/>
          <w:sz w:val="24"/>
        </w:rPr>
        <w:t>D</w:t>
      </w:r>
      <w:r w:rsidRPr="006644C7">
        <w:rPr>
          <w:rFonts w:ascii="Times New Roman" w:hAnsi="Times New Roman" w:cs="Times New Roman"/>
          <w:sz w:val="24"/>
        </w:rPr>
        <w:t xml:space="preserve">etracciones con la </w:t>
      </w:r>
      <w:r w:rsidR="00071F76" w:rsidRPr="006644C7">
        <w:rPr>
          <w:rFonts w:ascii="Times New Roman" w:hAnsi="Times New Roman" w:cs="Times New Roman"/>
          <w:sz w:val="24"/>
        </w:rPr>
        <w:t>L</w:t>
      </w:r>
      <w:r w:rsidRPr="006644C7">
        <w:rPr>
          <w:rFonts w:ascii="Times New Roman" w:hAnsi="Times New Roman" w:cs="Times New Roman"/>
          <w:sz w:val="24"/>
        </w:rPr>
        <w:t xml:space="preserve">iquidez sin embargo existe un vacío cognoscitivo por ello realizamos esta investigación. Igualmente, el estudio puede servir de plataforma para emprender </w:t>
      </w:r>
      <w:r w:rsidR="005D3239" w:rsidRPr="006644C7">
        <w:rPr>
          <w:rFonts w:ascii="Times New Roman" w:hAnsi="Times New Roman" w:cs="Times New Roman"/>
          <w:sz w:val="24"/>
        </w:rPr>
        <w:t xml:space="preserve">acciones </w:t>
      </w:r>
      <w:r w:rsidRPr="006644C7">
        <w:rPr>
          <w:rFonts w:ascii="Times New Roman" w:hAnsi="Times New Roman" w:cs="Times New Roman"/>
          <w:sz w:val="24"/>
        </w:rPr>
        <w:t xml:space="preserve">en función a beneficios y utilidades que sirvan para la población. Morales (2018) menciona: que el régimen de </w:t>
      </w:r>
      <w:r w:rsidR="00071F76" w:rsidRPr="006644C7">
        <w:rPr>
          <w:rFonts w:ascii="Times New Roman" w:hAnsi="Times New Roman" w:cs="Times New Roman"/>
          <w:sz w:val="24"/>
        </w:rPr>
        <w:t>D</w:t>
      </w:r>
      <w:r w:rsidRPr="006644C7">
        <w:rPr>
          <w:rFonts w:ascii="Times New Roman" w:hAnsi="Times New Roman" w:cs="Times New Roman"/>
          <w:sz w:val="24"/>
        </w:rPr>
        <w:t xml:space="preserve">etracciones del IGV cuenta con normas legales, fue creada mediante el Decreto Legislativo N° 940, con el pasar del tiempo ha habido ciertas modificaciones en el </w:t>
      </w:r>
      <w:r w:rsidR="00071F76" w:rsidRPr="006644C7">
        <w:rPr>
          <w:rFonts w:ascii="Times New Roman" w:hAnsi="Times New Roman" w:cs="Times New Roman"/>
          <w:sz w:val="24"/>
        </w:rPr>
        <w:t>S</w:t>
      </w:r>
      <w:r w:rsidRPr="006644C7">
        <w:rPr>
          <w:rFonts w:ascii="Times New Roman" w:hAnsi="Times New Roman" w:cs="Times New Roman"/>
          <w:sz w:val="24"/>
        </w:rPr>
        <w:t xml:space="preserve">istema de </w:t>
      </w:r>
      <w:r w:rsidR="00071F76" w:rsidRPr="006644C7">
        <w:rPr>
          <w:rFonts w:ascii="Times New Roman" w:hAnsi="Times New Roman" w:cs="Times New Roman"/>
          <w:sz w:val="24"/>
        </w:rPr>
        <w:t>D</w:t>
      </w:r>
      <w:r w:rsidRPr="006644C7">
        <w:rPr>
          <w:rFonts w:ascii="Times New Roman" w:hAnsi="Times New Roman" w:cs="Times New Roman"/>
          <w:sz w:val="24"/>
        </w:rPr>
        <w:t xml:space="preserve">etracciones, para efectos de estos cambios la SUNAT tiene que aprobar mediante </w:t>
      </w:r>
      <w:r w:rsidR="00071F76" w:rsidRPr="006644C7">
        <w:rPr>
          <w:rFonts w:ascii="Times New Roman" w:hAnsi="Times New Roman" w:cs="Times New Roman"/>
          <w:sz w:val="24"/>
        </w:rPr>
        <w:t>R</w:t>
      </w:r>
      <w:r w:rsidRPr="006644C7">
        <w:rPr>
          <w:rFonts w:ascii="Times New Roman" w:hAnsi="Times New Roman" w:cs="Times New Roman"/>
          <w:sz w:val="24"/>
        </w:rPr>
        <w:t xml:space="preserve">esoluciones y luego se tendrá que publicar en el Diario Peruano con el fin de informarle al contribuyente que bienes y servicios que se encuentra gravado con el IGV estará sujeto a la aplicación de la </w:t>
      </w:r>
      <w:r w:rsidR="00071F76" w:rsidRPr="006644C7">
        <w:rPr>
          <w:rFonts w:ascii="Times New Roman" w:hAnsi="Times New Roman" w:cs="Times New Roman"/>
          <w:sz w:val="24"/>
        </w:rPr>
        <w:t>D</w:t>
      </w:r>
      <w:r w:rsidRPr="006644C7">
        <w:rPr>
          <w:rFonts w:ascii="Times New Roman" w:hAnsi="Times New Roman" w:cs="Times New Roman"/>
          <w:sz w:val="24"/>
        </w:rPr>
        <w:t>etracción.</w:t>
      </w:r>
    </w:p>
    <w:p w14:paraId="0AB8B176" w14:textId="10520706" w:rsidR="00143F8E" w:rsidRPr="006644C7" w:rsidRDefault="00AB409E" w:rsidP="00195C09">
      <w:pPr>
        <w:spacing w:line="480" w:lineRule="auto"/>
        <w:ind w:left="709" w:firstLine="709"/>
        <w:jc w:val="both"/>
        <w:rPr>
          <w:rFonts w:ascii="Times New Roman" w:hAnsi="Times New Roman" w:cs="Times New Roman"/>
          <w:sz w:val="24"/>
        </w:rPr>
      </w:pPr>
      <w:r w:rsidRPr="006644C7">
        <w:rPr>
          <w:rFonts w:ascii="Times New Roman" w:hAnsi="Times New Roman" w:cs="Times New Roman"/>
          <w:sz w:val="24"/>
        </w:rPr>
        <w:t xml:space="preserve">Por otro </w:t>
      </w:r>
      <w:r w:rsidR="000B660F" w:rsidRPr="006644C7">
        <w:rPr>
          <w:rFonts w:ascii="Times New Roman" w:hAnsi="Times New Roman" w:cs="Times New Roman"/>
          <w:sz w:val="24"/>
        </w:rPr>
        <w:t>lado,</w:t>
      </w:r>
      <w:r w:rsidRPr="006644C7">
        <w:rPr>
          <w:rFonts w:ascii="Times New Roman" w:hAnsi="Times New Roman" w:cs="Times New Roman"/>
          <w:sz w:val="24"/>
        </w:rPr>
        <w:t xml:space="preserve"> los resultados de la investigación </w:t>
      </w:r>
      <w:r w:rsidR="00BD56C3" w:rsidRPr="006644C7">
        <w:rPr>
          <w:rFonts w:ascii="Times New Roman" w:hAnsi="Times New Roman" w:cs="Times New Roman"/>
          <w:sz w:val="24"/>
        </w:rPr>
        <w:t>servirán</w:t>
      </w:r>
      <w:r w:rsidR="008B1142" w:rsidRPr="006644C7">
        <w:rPr>
          <w:rFonts w:ascii="Times New Roman" w:hAnsi="Times New Roman" w:cs="Times New Roman"/>
          <w:sz w:val="24"/>
        </w:rPr>
        <w:t xml:space="preserve"> a las personas y </w:t>
      </w:r>
      <w:r w:rsidR="000B660F" w:rsidRPr="006644C7">
        <w:rPr>
          <w:rFonts w:ascii="Times New Roman" w:hAnsi="Times New Roman" w:cs="Times New Roman"/>
          <w:sz w:val="24"/>
        </w:rPr>
        <w:t>empresas que</w:t>
      </w:r>
      <w:r w:rsidR="008B1142" w:rsidRPr="006644C7">
        <w:rPr>
          <w:rFonts w:ascii="Times New Roman" w:hAnsi="Times New Roman" w:cs="Times New Roman"/>
          <w:sz w:val="24"/>
        </w:rPr>
        <w:t xml:space="preserve"> estén involucradas en este rubro de </w:t>
      </w:r>
      <w:r w:rsidR="00071F76" w:rsidRPr="006644C7">
        <w:rPr>
          <w:rFonts w:ascii="Times New Roman" w:hAnsi="Times New Roman" w:cs="Times New Roman"/>
          <w:sz w:val="24"/>
        </w:rPr>
        <w:t>S</w:t>
      </w:r>
      <w:r w:rsidR="008B1142" w:rsidRPr="006644C7">
        <w:rPr>
          <w:rFonts w:ascii="Times New Roman" w:hAnsi="Times New Roman" w:cs="Times New Roman"/>
          <w:sz w:val="24"/>
        </w:rPr>
        <w:t xml:space="preserve">ervicios </w:t>
      </w:r>
      <w:r w:rsidR="00071F76" w:rsidRPr="006644C7">
        <w:rPr>
          <w:rFonts w:ascii="Times New Roman" w:hAnsi="Times New Roman" w:cs="Times New Roman"/>
          <w:sz w:val="24"/>
        </w:rPr>
        <w:t>G</w:t>
      </w:r>
      <w:r w:rsidR="008B1142" w:rsidRPr="006644C7">
        <w:rPr>
          <w:rFonts w:ascii="Times New Roman" w:hAnsi="Times New Roman" w:cs="Times New Roman"/>
          <w:sz w:val="24"/>
        </w:rPr>
        <w:t>enerales ayudando a una buena toma de decisiones</w:t>
      </w:r>
      <w:r w:rsidR="00FC695F" w:rsidRPr="006644C7">
        <w:rPr>
          <w:rFonts w:ascii="Times New Roman" w:hAnsi="Times New Roman" w:cs="Times New Roman"/>
          <w:sz w:val="24"/>
        </w:rPr>
        <w:t>.</w:t>
      </w:r>
    </w:p>
    <w:p w14:paraId="29629774" w14:textId="3E963883" w:rsidR="009B2571" w:rsidRPr="006644C7" w:rsidRDefault="000B660F" w:rsidP="00FC695F">
      <w:pPr>
        <w:spacing w:line="480" w:lineRule="auto"/>
        <w:ind w:left="709" w:firstLine="709"/>
        <w:jc w:val="both"/>
        <w:rPr>
          <w:rFonts w:ascii="Times New Roman" w:hAnsi="Times New Roman" w:cs="Times New Roman"/>
          <w:sz w:val="24"/>
        </w:rPr>
      </w:pPr>
      <w:r w:rsidRPr="006644C7">
        <w:rPr>
          <w:rFonts w:ascii="Times New Roman" w:hAnsi="Times New Roman" w:cs="Times New Roman"/>
          <w:sz w:val="24"/>
        </w:rPr>
        <w:t>También pretende</w:t>
      </w:r>
      <w:r w:rsidR="00143F8E" w:rsidRPr="006644C7">
        <w:rPr>
          <w:rFonts w:ascii="Times New Roman" w:hAnsi="Times New Roman" w:cs="Times New Roman"/>
          <w:sz w:val="24"/>
        </w:rPr>
        <w:t xml:space="preserve"> dar aportes significativos ordenado, científico y </w:t>
      </w:r>
      <w:r w:rsidR="00F9754C" w:rsidRPr="006644C7">
        <w:rPr>
          <w:rFonts w:ascii="Times New Roman" w:hAnsi="Times New Roman" w:cs="Times New Roman"/>
          <w:sz w:val="24"/>
        </w:rPr>
        <w:t>académico, a</w:t>
      </w:r>
      <w:r w:rsidR="008B1142" w:rsidRPr="006644C7">
        <w:rPr>
          <w:rFonts w:ascii="Times New Roman" w:hAnsi="Times New Roman" w:cs="Times New Roman"/>
          <w:sz w:val="24"/>
        </w:rPr>
        <w:t xml:space="preserve"> los </w:t>
      </w:r>
      <w:r w:rsidR="00F9754C" w:rsidRPr="006644C7">
        <w:rPr>
          <w:rFonts w:ascii="Times New Roman" w:hAnsi="Times New Roman" w:cs="Times New Roman"/>
          <w:sz w:val="24"/>
        </w:rPr>
        <w:t>demás</w:t>
      </w:r>
      <w:r w:rsidR="008B1142" w:rsidRPr="006644C7">
        <w:rPr>
          <w:rFonts w:ascii="Times New Roman" w:hAnsi="Times New Roman" w:cs="Times New Roman"/>
          <w:sz w:val="24"/>
        </w:rPr>
        <w:t xml:space="preserve"> futuros </w:t>
      </w:r>
      <w:r w:rsidRPr="006644C7">
        <w:rPr>
          <w:rFonts w:ascii="Times New Roman" w:hAnsi="Times New Roman" w:cs="Times New Roman"/>
          <w:sz w:val="24"/>
        </w:rPr>
        <w:t>investigadores referentes</w:t>
      </w:r>
      <w:r w:rsidR="008B1142" w:rsidRPr="006644C7">
        <w:rPr>
          <w:rFonts w:ascii="Times New Roman" w:hAnsi="Times New Roman" w:cs="Times New Roman"/>
          <w:sz w:val="24"/>
        </w:rPr>
        <w:t xml:space="preserve"> al tema </w:t>
      </w:r>
      <w:r w:rsidR="00FC695F" w:rsidRPr="006644C7">
        <w:rPr>
          <w:rFonts w:ascii="Times New Roman" w:hAnsi="Times New Roman" w:cs="Times New Roman"/>
          <w:sz w:val="24"/>
        </w:rPr>
        <w:t>S</w:t>
      </w:r>
      <w:r w:rsidR="00F9754C" w:rsidRPr="006644C7">
        <w:rPr>
          <w:rFonts w:ascii="Times New Roman" w:hAnsi="Times New Roman" w:cs="Times New Roman"/>
          <w:sz w:val="24"/>
        </w:rPr>
        <w:t>istema</w:t>
      </w:r>
      <w:r w:rsidR="008B1142" w:rsidRPr="006644C7">
        <w:rPr>
          <w:rFonts w:ascii="Times New Roman" w:hAnsi="Times New Roman" w:cs="Times New Roman"/>
          <w:sz w:val="24"/>
        </w:rPr>
        <w:t xml:space="preserve"> de </w:t>
      </w:r>
      <w:r w:rsidR="00FC695F" w:rsidRPr="006644C7">
        <w:rPr>
          <w:rFonts w:ascii="Times New Roman" w:hAnsi="Times New Roman" w:cs="Times New Roman"/>
          <w:sz w:val="24"/>
        </w:rPr>
        <w:t>D</w:t>
      </w:r>
      <w:r w:rsidR="008B1142" w:rsidRPr="006644C7">
        <w:rPr>
          <w:rFonts w:ascii="Times New Roman" w:hAnsi="Times New Roman" w:cs="Times New Roman"/>
          <w:sz w:val="24"/>
        </w:rPr>
        <w:t xml:space="preserve">etracciones y </w:t>
      </w:r>
      <w:r w:rsidR="00FC695F" w:rsidRPr="006644C7">
        <w:rPr>
          <w:rFonts w:ascii="Times New Roman" w:hAnsi="Times New Roman" w:cs="Times New Roman"/>
          <w:sz w:val="24"/>
        </w:rPr>
        <w:t>L</w:t>
      </w:r>
      <w:r w:rsidR="008B1142" w:rsidRPr="006644C7">
        <w:rPr>
          <w:rFonts w:ascii="Times New Roman" w:hAnsi="Times New Roman" w:cs="Times New Roman"/>
          <w:sz w:val="24"/>
        </w:rPr>
        <w:t>iquidez.</w:t>
      </w:r>
      <w:r w:rsidR="00140C5B" w:rsidRPr="006644C7">
        <w:rPr>
          <w:rFonts w:ascii="Times New Roman" w:hAnsi="Times New Roman" w:cs="Times New Roman"/>
          <w:sz w:val="24"/>
        </w:rPr>
        <w:t xml:space="preserve"> </w:t>
      </w:r>
      <w:r w:rsidR="00BD56C3" w:rsidRPr="006644C7">
        <w:rPr>
          <w:rFonts w:ascii="Times New Roman" w:hAnsi="Times New Roman" w:cs="Times New Roman"/>
          <w:sz w:val="24"/>
        </w:rPr>
        <w:t>El</w:t>
      </w:r>
      <w:r w:rsidR="00140C5B" w:rsidRPr="006644C7">
        <w:rPr>
          <w:rFonts w:ascii="Times New Roman" w:hAnsi="Times New Roman" w:cs="Times New Roman"/>
          <w:sz w:val="24"/>
        </w:rPr>
        <w:t xml:space="preserve"> presente estudio corresponde con la línea de </w:t>
      </w:r>
      <w:r w:rsidR="00140C5B" w:rsidRPr="006644C7">
        <w:rPr>
          <w:rFonts w:ascii="Times New Roman" w:hAnsi="Times New Roman" w:cs="Times New Roman"/>
          <w:sz w:val="24"/>
        </w:rPr>
        <w:lastRenderedPageBreak/>
        <w:t xml:space="preserve">investigación del área académica de cultura tributaria, con la aplicación del Código Tributario, que tiene como objetivo analizar las aplicaciones y comportamientos del conjunto orgánico y sistemático de las disposiciones y normas en materia </w:t>
      </w:r>
      <w:r w:rsidR="00FC695F" w:rsidRPr="006644C7">
        <w:rPr>
          <w:rFonts w:ascii="Times New Roman" w:hAnsi="Times New Roman" w:cs="Times New Roman"/>
          <w:sz w:val="24"/>
        </w:rPr>
        <w:t>T</w:t>
      </w:r>
      <w:r w:rsidR="00140C5B" w:rsidRPr="006644C7">
        <w:rPr>
          <w:rFonts w:ascii="Times New Roman" w:hAnsi="Times New Roman" w:cs="Times New Roman"/>
          <w:sz w:val="24"/>
        </w:rPr>
        <w:t xml:space="preserve">ributaria.  En este sentido, la importancia del presente estudio se denota dado el análisis que se realizará a partir de los resultados, sobre los efectos de las normas señaladas en materia </w:t>
      </w:r>
      <w:r w:rsidR="00FC695F" w:rsidRPr="006644C7">
        <w:rPr>
          <w:rFonts w:ascii="Times New Roman" w:hAnsi="Times New Roman" w:cs="Times New Roman"/>
          <w:sz w:val="24"/>
        </w:rPr>
        <w:t>T</w:t>
      </w:r>
      <w:r w:rsidR="00140C5B" w:rsidRPr="006644C7">
        <w:rPr>
          <w:rFonts w:ascii="Times New Roman" w:hAnsi="Times New Roman" w:cs="Times New Roman"/>
          <w:sz w:val="24"/>
        </w:rPr>
        <w:t>ributaria</w:t>
      </w:r>
      <w:r w:rsidR="00A12861" w:rsidRPr="006644C7">
        <w:rPr>
          <w:rFonts w:ascii="Times New Roman" w:hAnsi="Times New Roman" w:cs="Times New Roman"/>
          <w:sz w:val="24"/>
        </w:rPr>
        <w:t>.</w:t>
      </w:r>
    </w:p>
    <w:p w14:paraId="5FDC9D62" w14:textId="77777777" w:rsidR="009B2571" w:rsidRPr="006644C7" w:rsidRDefault="009B2571" w:rsidP="000105BF">
      <w:pPr>
        <w:spacing w:line="480" w:lineRule="auto"/>
        <w:jc w:val="both"/>
        <w:rPr>
          <w:rFonts w:ascii="Times New Roman" w:hAnsi="Times New Roman" w:cs="Times New Roman"/>
          <w:sz w:val="24"/>
        </w:rPr>
      </w:pPr>
    </w:p>
    <w:p w14:paraId="71E89001" w14:textId="1BEEDECD" w:rsidR="00254FDF" w:rsidRPr="006644C7" w:rsidRDefault="00254FDF" w:rsidP="00A701E5">
      <w:pPr>
        <w:pStyle w:val="Ttulo1"/>
      </w:pPr>
      <w:bookmarkStart w:id="19" w:name="_Toc65178417"/>
      <w:r w:rsidRPr="006644C7">
        <w:t xml:space="preserve">CAPÍTULO </w:t>
      </w:r>
      <w:r w:rsidR="008532C4" w:rsidRPr="006644C7">
        <w:t>I</w:t>
      </w:r>
      <w:r w:rsidRPr="006644C7">
        <w:t xml:space="preserve">I: </w:t>
      </w:r>
      <w:r w:rsidR="008532C4" w:rsidRPr="006644C7">
        <w:t>MARCO TEÓRICO</w:t>
      </w:r>
      <w:bookmarkEnd w:id="19"/>
    </w:p>
    <w:p w14:paraId="01E95F6B" w14:textId="551F38FA" w:rsidR="00254FDF" w:rsidRPr="006644C7" w:rsidRDefault="00510FC6" w:rsidP="00195C09">
      <w:pPr>
        <w:pStyle w:val="Ttulo2"/>
        <w:ind w:left="284"/>
      </w:pPr>
      <w:bookmarkStart w:id="20" w:name="_Toc65178418"/>
      <w:r w:rsidRPr="006644C7">
        <w:t xml:space="preserve">2.1. </w:t>
      </w:r>
      <w:r w:rsidR="00BF7FCE" w:rsidRPr="006644C7">
        <w:t>ANTECEDENTES</w:t>
      </w:r>
      <w:bookmarkEnd w:id="20"/>
    </w:p>
    <w:p w14:paraId="70FE3275" w14:textId="326FEFAD" w:rsidR="00510FC6" w:rsidRPr="006644C7" w:rsidRDefault="00510FC6" w:rsidP="00195C09">
      <w:pPr>
        <w:pStyle w:val="Ttulo2"/>
        <w:ind w:left="142" w:firstLine="567"/>
      </w:pPr>
      <w:bookmarkStart w:id="21" w:name="_Toc65178419"/>
      <w:r w:rsidRPr="006644C7">
        <w:t>2.1.1.</w:t>
      </w:r>
      <w:r w:rsidR="00BF7FCE" w:rsidRPr="006644C7">
        <w:t xml:space="preserve"> </w:t>
      </w:r>
      <w:r w:rsidR="00BE306C" w:rsidRPr="006644C7">
        <w:t>Antecedentes Internacionales</w:t>
      </w:r>
      <w:bookmarkEnd w:id="21"/>
    </w:p>
    <w:p w14:paraId="62E2A140" w14:textId="77777777" w:rsidR="00AC6FF8" w:rsidRPr="006644C7" w:rsidRDefault="00AC6FF8" w:rsidP="00195C09">
      <w:pPr>
        <w:ind w:left="567"/>
        <w:rPr>
          <w:rFonts w:ascii="Times New Roman" w:hAnsi="Times New Roman" w:cs="Times New Roman"/>
          <w:sz w:val="24"/>
          <w:szCs w:val="24"/>
        </w:rPr>
      </w:pPr>
      <w:r w:rsidRPr="006644C7">
        <w:t xml:space="preserve">               </w:t>
      </w:r>
      <w:r w:rsidRPr="006644C7">
        <w:rPr>
          <w:rFonts w:ascii="Times New Roman" w:hAnsi="Times New Roman" w:cs="Times New Roman"/>
          <w:sz w:val="24"/>
          <w:szCs w:val="24"/>
        </w:rPr>
        <w:t xml:space="preserve">A </w:t>
      </w:r>
      <w:r w:rsidR="00F04C54" w:rsidRPr="006644C7">
        <w:rPr>
          <w:rFonts w:ascii="Times New Roman" w:hAnsi="Times New Roman" w:cs="Times New Roman"/>
          <w:sz w:val="24"/>
          <w:szCs w:val="24"/>
        </w:rPr>
        <w:t>continuación,</w:t>
      </w:r>
      <w:r w:rsidRPr="006644C7">
        <w:rPr>
          <w:rFonts w:ascii="Times New Roman" w:hAnsi="Times New Roman" w:cs="Times New Roman"/>
          <w:sz w:val="24"/>
          <w:szCs w:val="24"/>
        </w:rPr>
        <w:t xml:space="preserve"> se </w:t>
      </w:r>
      <w:r w:rsidR="00B54FFD" w:rsidRPr="006644C7">
        <w:rPr>
          <w:rFonts w:ascii="Times New Roman" w:hAnsi="Times New Roman" w:cs="Times New Roman"/>
          <w:sz w:val="24"/>
          <w:szCs w:val="24"/>
        </w:rPr>
        <w:t>hacen</w:t>
      </w:r>
      <w:r w:rsidRPr="006644C7">
        <w:rPr>
          <w:rFonts w:ascii="Times New Roman" w:hAnsi="Times New Roman" w:cs="Times New Roman"/>
          <w:sz w:val="24"/>
          <w:szCs w:val="24"/>
        </w:rPr>
        <w:t xml:space="preserve"> referencia algunas investigaciones:</w:t>
      </w:r>
    </w:p>
    <w:p w14:paraId="2B50F0A3" w14:textId="77777777" w:rsidR="00697940" w:rsidRPr="006644C7" w:rsidRDefault="00096419" w:rsidP="00195C09">
      <w:pPr>
        <w:spacing w:line="480" w:lineRule="auto"/>
        <w:ind w:left="1416" w:firstLine="709"/>
        <w:jc w:val="both"/>
        <w:rPr>
          <w:rFonts w:ascii="Times New Roman" w:hAnsi="Times New Roman" w:cs="Times New Roman"/>
          <w:noProof/>
          <w:sz w:val="24"/>
        </w:rPr>
      </w:pPr>
      <w:r w:rsidRPr="006644C7">
        <w:rPr>
          <w:rFonts w:ascii="Times New Roman" w:hAnsi="Times New Roman" w:cs="Times New Roman"/>
          <w:noProof/>
          <w:sz w:val="24"/>
        </w:rPr>
        <w:t>Guamanquispe (2014)</w:t>
      </w:r>
      <w:r w:rsidR="009C50BB" w:rsidRPr="006644C7">
        <w:rPr>
          <w:rFonts w:ascii="Times New Roman" w:hAnsi="Times New Roman" w:cs="Times New Roman"/>
          <w:noProof/>
          <w:sz w:val="24"/>
        </w:rPr>
        <w:t>, en su tesis titulada “El pago del anticipo del impuesto a la renta y su influencia en la liquidez de la Industria Avícola Incubandina S.A.”, presentada en l</w:t>
      </w:r>
      <w:r w:rsidR="002C3E85" w:rsidRPr="006644C7">
        <w:rPr>
          <w:rFonts w:ascii="Times New Roman" w:hAnsi="Times New Roman" w:cs="Times New Roman"/>
          <w:noProof/>
          <w:sz w:val="24"/>
        </w:rPr>
        <w:t xml:space="preserve">a Universidad técnica de Ambato, </w:t>
      </w:r>
      <w:r w:rsidR="009C50BB" w:rsidRPr="006644C7">
        <w:rPr>
          <w:rFonts w:ascii="Times New Roman" w:hAnsi="Times New Roman" w:cs="Times New Roman"/>
          <w:noProof/>
          <w:sz w:val="24"/>
        </w:rPr>
        <w:t>Ecuador; concluyó que el pago del anticipo del impuesto a la renta influye en la liquidez de la Industria Avícola “Incubandina”</w:t>
      </w:r>
      <w:r w:rsidR="00D03E00" w:rsidRPr="006644C7">
        <w:rPr>
          <w:rFonts w:ascii="Times New Roman" w:hAnsi="Times New Roman" w:cs="Times New Roman"/>
          <w:noProof/>
          <w:sz w:val="24"/>
        </w:rPr>
        <w:t xml:space="preserve"> S.A.,</w:t>
      </w:r>
      <w:r w:rsidR="00697940" w:rsidRPr="006644C7">
        <w:rPr>
          <w:rFonts w:ascii="Times New Roman" w:hAnsi="Times New Roman" w:cs="Times New Roman"/>
          <w:noProof/>
          <w:sz w:val="24"/>
        </w:rPr>
        <w:t xml:space="preserve"> esto lo llevar</w:t>
      </w:r>
      <w:r w:rsidR="00C21F42" w:rsidRPr="006644C7">
        <w:rPr>
          <w:rFonts w:ascii="Times New Roman" w:hAnsi="Times New Roman" w:cs="Times New Roman"/>
          <w:noProof/>
          <w:sz w:val="24"/>
        </w:rPr>
        <w:t>ia a incurrir en financiamien</w:t>
      </w:r>
      <w:r w:rsidR="00697940" w:rsidRPr="006644C7">
        <w:rPr>
          <w:rFonts w:ascii="Times New Roman" w:hAnsi="Times New Roman" w:cs="Times New Roman"/>
          <w:noProof/>
          <w:sz w:val="24"/>
        </w:rPr>
        <w:t xml:space="preserve">tos </w:t>
      </w:r>
      <w:r w:rsidR="00C21F42" w:rsidRPr="006644C7">
        <w:rPr>
          <w:rFonts w:ascii="Times New Roman" w:hAnsi="Times New Roman" w:cs="Times New Roman"/>
          <w:noProof/>
          <w:sz w:val="24"/>
        </w:rPr>
        <w:t xml:space="preserve">de terceros </w:t>
      </w:r>
      <w:r w:rsidR="00697940" w:rsidRPr="006644C7">
        <w:rPr>
          <w:rFonts w:ascii="Times New Roman" w:hAnsi="Times New Roman" w:cs="Times New Roman"/>
          <w:noProof/>
          <w:sz w:val="24"/>
        </w:rPr>
        <w:t>para hacer frente a sus deudas</w:t>
      </w:r>
      <w:r w:rsidR="00C21F42" w:rsidRPr="006644C7">
        <w:rPr>
          <w:rFonts w:ascii="Times New Roman" w:hAnsi="Times New Roman" w:cs="Times New Roman"/>
          <w:noProof/>
          <w:sz w:val="24"/>
        </w:rPr>
        <w:t xml:space="preserve">, </w:t>
      </w:r>
      <w:r w:rsidR="00265E00" w:rsidRPr="006644C7">
        <w:rPr>
          <w:rFonts w:ascii="Times New Roman" w:hAnsi="Times New Roman" w:cs="Times New Roman"/>
          <w:noProof/>
          <w:sz w:val="24"/>
        </w:rPr>
        <w:t xml:space="preserve">visto que </w:t>
      </w:r>
      <w:r w:rsidR="00697940" w:rsidRPr="006644C7">
        <w:rPr>
          <w:rFonts w:ascii="Times New Roman" w:hAnsi="Times New Roman" w:cs="Times New Roman"/>
          <w:noProof/>
          <w:sz w:val="24"/>
        </w:rPr>
        <w:t>la mayoría de las empresas no tienen el suficiente conocimiento sobre la planificación financiera como herramienta clave para tomar decisiones oportunas.</w:t>
      </w:r>
    </w:p>
    <w:p w14:paraId="5B2C75A1" w14:textId="39BD5042" w:rsidR="009C50BB" w:rsidRPr="006644C7" w:rsidRDefault="00265E00" w:rsidP="00195C09">
      <w:pPr>
        <w:spacing w:line="480" w:lineRule="auto"/>
        <w:ind w:left="1416" w:firstLine="709"/>
        <w:jc w:val="both"/>
        <w:rPr>
          <w:rFonts w:ascii="Times New Roman" w:hAnsi="Times New Roman" w:cs="Times New Roman"/>
          <w:noProof/>
          <w:sz w:val="24"/>
        </w:rPr>
      </w:pPr>
      <w:r w:rsidRPr="006644C7">
        <w:rPr>
          <w:rFonts w:ascii="Times New Roman" w:hAnsi="Times New Roman" w:cs="Times New Roman"/>
          <w:noProof/>
          <w:sz w:val="24"/>
        </w:rPr>
        <w:t xml:space="preserve">Por una parte </w:t>
      </w:r>
      <w:r w:rsidR="00D03E00" w:rsidRPr="006644C7">
        <w:rPr>
          <w:rFonts w:ascii="Times New Roman" w:hAnsi="Times New Roman" w:cs="Times New Roman"/>
          <w:noProof/>
          <w:sz w:val="24"/>
        </w:rPr>
        <w:t xml:space="preserve"> la empresa avícola estaba</w:t>
      </w:r>
      <w:r w:rsidR="009C50BB" w:rsidRPr="006644C7">
        <w:rPr>
          <w:rFonts w:ascii="Times New Roman" w:hAnsi="Times New Roman" w:cs="Times New Roman"/>
          <w:noProof/>
          <w:sz w:val="24"/>
        </w:rPr>
        <w:t xml:space="preserve"> en desacuerdo con el valor</w:t>
      </w:r>
      <w:r w:rsidR="00D03E00" w:rsidRPr="006644C7">
        <w:rPr>
          <w:rFonts w:ascii="Times New Roman" w:hAnsi="Times New Roman" w:cs="Times New Roman"/>
          <w:noProof/>
          <w:sz w:val="24"/>
        </w:rPr>
        <w:t xml:space="preserve"> </w:t>
      </w:r>
      <w:r w:rsidR="009C50BB" w:rsidRPr="006644C7">
        <w:rPr>
          <w:rFonts w:ascii="Times New Roman" w:hAnsi="Times New Roman" w:cs="Times New Roman"/>
          <w:noProof/>
          <w:sz w:val="24"/>
        </w:rPr>
        <w:t>a pagar por concepto del anticipo de impues</w:t>
      </w:r>
      <w:r w:rsidR="00D03E00" w:rsidRPr="006644C7">
        <w:rPr>
          <w:rFonts w:ascii="Times New Roman" w:hAnsi="Times New Roman" w:cs="Times New Roman"/>
          <w:noProof/>
          <w:sz w:val="24"/>
        </w:rPr>
        <w:t xml:space="preserve">to a la renta, </w:t>
      </w:r>
      <w:r w:rsidR="00697940" w:rsidRPr="006644C7">
        <w:rPr>
          <w:rFonts w:ascii="Times New Roman" w:hAnsi="Times New Roman" w:cs="Times New Roman"/>
          <w:noProof/>
          <w:sz w:val="24"/>
        </w:rPr>
        <w:t xml:space="preserve">por lo que </w:t>
      </w:r>
      <w:r w:rsidR="009C50BB" w:rsidRPr="006644C7">
        <w:rPr>
          <w:rFonts w:ascii="Times New Roman" w:hAnsi="Times New Roman" w:cs="Times New Roman"/>
          <w:noProof/>
          <w:sz w:val="24"/>
        </w:rPr>
        <w:t xml:space="preserve"> </w:t>
      </w:r>
      <w:r w:rsidR="00D03E00" w:rsidRPr="006644C7">
        <w:rPr>
          <w:rFonts w:ascii="Times New Roman" w:hAnsi="Times New Roman" w:cs="Times New Roman"/>
          <w:noProof/>
          <w:sz w:val="24"/>
        </w:rPr>
        <w:t>reducía</w:t>
      </w:r>
      <w:r w:rsidR="009C50BB" w:rsidRPr="006644C7">
        <w:rPr>
          <w:rFonts w:ascii="Times New Roman" w:hAnsi="Times New Roman" w:cs="Times New Roman"/>
          <w:noProof/>
          <w:sz w:val="24"/>
        </w:rPr>
        <w:t xml:space="preserve"> la liquidez, </w:t>
      </w:r>
      <w:r w:rsidR="00D03E00" w:rsidRPr="006644C7">
        <w:rPr>
          <w:rFonts w:ascii="Times New Roman" w:hAnsi="Times New Roman" w:cs="Times New Roman"/>
          <w:noProof/>
          <w:sz w:val="24"/>
        </w:rPr>
        <w:t>afectando así</w:t>
      </w:r>
      <w:r w:rsidR="009C50BB" w:rsidRPr="006644C7">
        <w:rPr>
          <w:rFonts w:ascii="Times New Roman" w:hAnsi="Times New Roman" w:cs="Times New Roman"/>
          <w:noProof/>
          <w:sz w:val="24"/>
        </w:rPr>
        <w:t xml:space="preserve"> el</w:t>
      </w:r>
      <w:r w:rsidR="00D03E00" w:rsidRPr="006644C7">
        <w:rPr>
          <w:rFonts w:ascii="Times New Roman" w:hAnsi="Times New Roman" w:cs="Times New Roman"/>
          <w:noProof/>
          <w:sz w:val="24"/>
        </w:rPr>
        <w:t xml:space="preserve"> </w:t>
      </w:r>
      <w:r w:rsidR="009C50BB" w:rsidRPr="006644C7">
        <w:rPr>
          <w:rFonts w:ascii="Times New Roman" w:hAnsi="Times New Roman" w:cs="Times New Roman"/>
          <w:noProof/>
          <w:sz w:val="24"/>
        </w:rPr>
        <w:t>funcionamiento normal de las operaci</w:t>
      </w:r>
      <w:r w:rsidR="00D03E00" w:rsidRPr="006644C7">
        <w:rPr>
          <w:rFonts w:ascii="Times New Roman" w:hAnsi="Times New Roman" w:cs="Times New Roman"/>
          <w:noProof/>
          <w:sz w:val="24"/>
        </w:rPr>
        <w:t xml:space="preserve">ones </w:t>
      </w:r>
      <w:r w:rsidR="00D03E00" w:rsidRPr="006644C7">
        <w:rPr>
          <w:rFonts w:ascii="Times New Roman" w:hAnsi="Times New Roman" w:cs="Times New Roman"/>
          <w:noProof/>
          <w:sz w:val="24"/>
        </w:rPr>
        <w:lastRenderedPageBreak/>
        <w:t xml:space="preserve">corrientes de la empresa. </w:t>
      </w:r>
      <w:r w:rsidR="00C21F42" w:rsidRPr="006644C7">
        <w:rPr>
          <w:rFonts w:ascii="Times New Roman" w:hAnsi="Times New Roman" w:cs="Times New Roman"/>
          <w:noProof/>
          <w:sz w:val="24"/>
        </w:rPr>
        <w:t>Esta</w:t>
      </w:r>
      <w:r w:rsidR="005A5430" w:rsidRPr="006644C7">
        <w:rPr>
          <w:rFonts w:ascii="Times New Roman" w:hAnsi="Times New Roman" w:cs="Times New Roman"/>
          <w:noProof/>
          <w:sz w:val="24"/>
        </w:rPr>
        <w:t xml:space="preserve"> investigacion es de carácter descriptivo con un enfoque cuantitativo </w:t>
      </w:r>
      <w:r w:rsidR="00012C98" w:rsidRPr="006644C7">
        <w:rPr>
          <w:rFonts w:ascii="Times New Roman" w:hAnsi="Times New Roman" w:cs="Times New Roman"/>
          <w:noProof/>
          <w:sz w:val="24"/>
        </w:rPr>
        <w:t>con un diseño de campo y analisis de domumentos, cuestionario</w:t>
      </w:r>
      <w:r w:rsidR="00C21F42" w:rsidRPr="006644C7">
        <w:rPr>
          <w:rFonts w:ascii="Times New Roman" w:hAnsi="Times New Roman" w:cs="Times New Roman"/>
          <w:noProof/>
          <w:sz w:val="24"/>
        </w:rPr>
        <w:t>,</w:t>
      </w:r>
      <w:r w:rsidR="00012C98" w:rsidRPr="006644C7">
        <w:rPr>
          <w:rFonts w:ascii="Times New Roman" w:hAnsi="Times New Roman" w:cs="Times New Roman"/>
          <w:noProof/>
          <w:sz w:val="24"/>
        </w:rPr>
        <w:t xml:space="preserve"> </w:t>
      </w:r>
      <w:r w:rsidR="00C21F42" w:rsidRPr="006644C7">
        <w:rPr>
          <w:rFonts w:ascii="Times New Roman" w:hAnsi="Times New Roman" w:cs="Times New Roman"/>
          <w:noProof/>
          <w:sz w:val="24"/>
        </w:rPr>
        <w:t xml:space="preserve">leyes </w:t>
      </w:r>
      <w:r w:rsidRPr="006644C7">
        <w:rPr>
          <w:rFonts w:ascii="Times New Roman" w:hAnsi="Times New Roman" w:cs="Times New Roman"/>
          <w:noProof/>
          <w:sz w:val="24"/>
        </w:rPr>
        <w:t>que ayudaron a dar respuesta a la hipotesis planteada.</w:t>
      </w:r>
    </w:p>
    <w:p w14:paraId="53A98837" w14:textId="4361D272" w:rsidR="008115EC" w:rsidRPr="006644C7" w:rsidRDefault="008115EC" w:rsidP="00195C09">
      <w:pPr>
        <w:spacing w:line="480" w:lineRule="auto"/>
        <w:ind w:left="1416" w:firstLine="709"/>
        <w:jc w:val="both"/>
        <w:rPr>
          <w:rFonts w:ascii="Times New Roman" w:hAnsi="Times New Roman" w:cs="Times New Roman"/>
          <w:noProof/>
          <w:sz w:val="24"/>
        </w:rPr>
      </w:pPr>
      <w:r w:rsidRPr="006644C7">
        <w:rPr>
          <w:rFonts w:ascii="Times New Roman" w:hAnsi="Times New Roman" w:cs="Times New Roman"/>
          <w:noProof/>
          <w:sz w:val="24"/>
        </w:rPr>
        <w:t>Acosta (2016),en su tesis dedomidada:</w:t>
      </w:r>
      <w:r w:rsidR="00265E00" w:rsidRPr="006644C7">
        <w:rPr>
          <w:rFonts w:ascii="Times New Roman" w:hAnsi="Times New Roman" w:cs="Times New Roman"/>
          <w:noProof/>
          <w:sz w:val="24"/>
        </w:rPr>
        <w:t>”</w:t>
      </w:r>
      <w:r w:rsidRPr="006644C7">
        <w:rPr>
          <w:rFonts w:ascii="Times New Roman" w:hAnsi="Times New Roman" w:cs="Times New Roman"/>
          <w:noProof/>
          <w:sz w:val="24"/>
        </w:rPr>
        <w:t>impacto del anticipo</w:t>
      </w:r>
      <w:r w:rsidR="00C21F42" w:rsidRPr="006644C7">
        <w:rPr>
          <w:rFonts w:ascii="Times New Roman" w:hAnsi="Times New Roman" w:cs="Times New Roman"/>
          <w:noProof/>
          <w:sz w:val="24"/>
        </w:rPr>
        <w:t xml:space="preserve"> </w:t>
      </w:r>
      <w:r w:rsidRPr="006644C7">
        <w:rPr>
          <w:rFonts w:ascii="Times New Roman" w:hAnsi="Times New Roman" w:cs="Times New Roman"/>
          <w:noProof/>
          <w:sz w:val="24"/>
        </w:rPr>
        <w:t>del impuesto a la renta en las pymes ecuador en 2016 en un</w:t>
      </w:r>
      <w:r w:rsidR="008F04D8" w:rsidRPr="006644C7">
        <w:rPr>
          <w:rFonts w:ascii="Times New Roman" w:hAnsi="Times New Roman" w:cs="Times New Roman"/>
          <w:noProof/>
          <w:sz w:val="24"/>
        </w:rPr>
        <w:t xml:space="preserve"> entorno de liquidez financiera</w:t>
      </w:r>
      <w:r w:rsidR="00265E00" w:rsidRPr="006644C7">
        <w:rPr>
          <w:rFonts w:ascii="Times New Roman" w:hAnsi="Times New Roman" w:cs="Times New Roman"/>
          <w:noProof/>
          <w:sz w:val="24"/>
        </w:rPr>
        <w:t>-</w:t>
      </w:r>
      <w:r w:rsidRPr="006644C7">
        <w:rPr>
          <w:rFonts w:ascii="Times New Roman" w:hAnsi="Times New Roman" w:cs="Times New Roman"/>
          <w:noProof/>
          <w:sz w:val="24"/>
        </w:rPr>
        <w:t>universidad internacional de ecuador</w:t>
      </w:r>
      <w:r w:rsidR="00265E00" w:rsidRPr="006644C7">
        <w:rPr>
          <w:rFonts w:ascii="Times New Roman" w:hAnsi="Times New Roman" w:cs="Times New Roman"/>
          <w:noProof/>
          <w:sz w:val="24"/>
        </w:rPr>
        <w:t>”</w:t>
      </w:r>
      <w:r w:rsidR="005B6913" w:rsidRPr="006644C7">
        <w:rPr>
          <w:rFonts w:ascii="Times New Roman" w:hAnsi="Times New Roman" w:cs="Times New Roman"/>
          <w:noProof/>
          <w:sz w:val="24"/>
        </w:rPr>
        <w:t xml:space="preserve"> </w:t>
      </w:r>
      <w:r w:rsidR="009D5CC9" w:rsidRPr="006644C7">
        <w:rPr>
          <w:rFonts w:ascii="Times New Roman" w:hAnsi="Times New Roman" w:cs="Times New Roman"/>
          <w:noProof/>
          <w:sz w:val="24"/>
        </w:rPr>
        <w:t xml:space="preserve"> el objetivo que percibe el mismo es evaluar el impacto del anticipo a la renta </w:t>
      </w:r>
      <w:r w:rsidR="005B6913" w:rsidRPr="006644C7">
        <w:rPr>
          <w:rFonts w:ascii="Times New Roman" w:hAnsi="Times New Roman" w:cs="Times New Roman"/>
          <w:noProof/>
          <w:sz w:val="24"/>
        </w:rPr>
        <w:t xml:space="preserve"> </w:t>
      </w:r>
      <w:r w:rsidR="009D5CC9" w:rsidRPr="006644C7">
        <w:rPr>
          <w:rFonts w:ascii="Times New Roman" w:hAnsi="Times New Roman" w:cs="Times New Roman"/>
          <w:noProof/>
          <w:sz w:val="24"/>
        </w:rPr>
        <w:t xml:space="preserve">el los estados finacieros de las pymes y su capacidad de pago ( indice de liquidez ) concluyendo que </w:t>
      </w:r>
      <w:r w:rsidR="004E4A60" w:rsidRPr="006644C7">
        <w:rPr>
          <w:rFonts w:ascii="Times New Roman" w:hAnsi="Times New Roman" w:cs="Times New Roman"/>
          <w:noProof/>
          <w:sz w:val="24"/>
        </w:rPr>
        <w:t>el pago del impuesto a la renta no esta relacionado con las utilidades</w:t>
      </w:r>
      <w:r w:rsidR="009B2571" w:rsidRPr="006644C7">
        <w:rPr>
          <w:rFonts w:ascii="Times New Roman" w:hAnsi="Times New Roman" w:cs="Times New Roman"/>
          <w:noProof/>
          <w:sz w:val="24"/>
        </w:rPr>
        <w:t xml:space="preserve">, </w:t>
      </w:r>
      <w:r w:rsidR="004E4A60" w:rsidRPr="006644C7">
        <w:rPr>
          <w:rFonts w:ascii="Times New Roman" w:hAnsi="Times New Roman" w:cs="Times New Roman"/>
          <w:noProof/>
          <w:sz w:val="24"/>
        </w:rPr>
        <w:t xml:space="preserve">si la empresa se va a la quiebra debe serguir calculando su impuesto a la renta aspecto que afecta su financiamiento economico </w:t>
      </w:r>
      <w:r w:rsidR="00816DDC" w:rsidRPr="006644C7">
        <w:rPr>
          <w:rFonts w:ascii="Times New Roman" w:hAnsi="Times New Roman" w:cs="Times New Roman"/>
          <w:noProof/>
          <w:sz w:val="24"/>
        </w:rPr>
        <w:t>(</w:t>
      </w:r>
      <w:r w:rsidR="009B2571" w:rsidRPr="006644C7">
        <w:rPr>
          <w:rFonts w:ascii="Times New Roman" w:hAnsi="Times New Roman" w:cs="Times New Roman"/>
          <w:noProof/>
          <w:sz w:val="24"/>
        </w:rPr>
        <w:t>l</w:t>
      </w:r>
      <w:r w:rsidR="00816DDC" w:rsidRPr="006644C7">
        <w:rPr>
          <w:rFonts w:ascii="Times New Roman" w:hAnsi="Times New Roman" w:cs="Times New Roman"/>
          <w:noProof/>
          <w:sz w:val="24"/>
        </w:rPr>
        <w:t>iquidez )</w:t>
      </w:r>
      <w:r w:rsidR="004E4A60" w:rsidRPr="006644C7">
        <w:rPr>
          <w:rFonts w:ascii="Times New Roman" w:hAnsi="Times New Roman" w:cs="Times New Roman"/>
          <w:noProof/>
          <w:sz w:val="24"/>
        </w:rPr>
        <w:t xml:space="preserve">,esto tuvo como metodo de  </w:t>
      </w:r>
      <w:r w:rsidR="005B6913" w:rsidRPr="006644C7">
        <w:rPr>
          <w:rFonts w:ascii="Times New Roman" w:hAnsi="Times New Roman" w:cs="Times New Roman"/>
          <w:noProof/>
          <w:sz w:val="24"/>
        </w:rPr>
        <w:t>investigacion discri</w:t>
      </w:r>
      <w:r w:rsidR="00816DDC" w:rsidRPr="006644C7">
        <w:rPr>
          <w:rFonts w:ascii="Times New Roman" w:hAnsi="Times New Roman" w:cs="Times New Roman"/>
          <w:noProof/>
          <w:sz w:val="24"/>
        </w:rPr>
        <w:t>p</w:t>
      </w:r>
      <w:r w:rsidR="005B6913" w:rsidRPr="006644C7">
        <w:rPr>
          <w:rFonts w:ascii="Times New Roman" w:hAnsi="Times New Roman" w:cs="Times New Roman"/>
          <w:noProof/>
          <w:sz w:val="24"/>
        </w:rPr>
        <w:t>tiva</w:t>
      </w:r>
      <w:r w:rsidR="0092222E" w:rsidRPr="006644C7">
        <w:rPr>
          <w:rFonts w:ascii="Times New Roman" w:hAnsi="Times New Roman" w:cs="Times New Roman"/>
          <w:noProof/>
          <w:sz w:val="24"/>
        </w:rPr>
        <w:t>.</w:t>
      </w:r>
    </w:p>
    <w:p w14:paraId="06E17DBF" w14:textId="490BDFCD" w:rsidR="00510FC6" w:rsidRPr="006644C7" w:rsidRDefault="00510FC6" w:rsidP="00B16164">
      <w:pPr>
        <w:pStyle w:val="Ttulo2"/>
        <w:ind w:left="142" w:firstLine="567"/>
      </w:pPr>
      <w:bookmarkStart w:id="22" w:name="_Toc65178420"/>
      <w:r w:rsidRPr="006644C7">
        <w:t>2.1.2.</w:t>
      </w:r>
      <w:r w:rsidR="00BF7FCE" w:rsidRPr="006644C7">
        <w:t xml:space="preserve"> </w:t>
      </w:r>
      <w:r w:rsidR="00F04C54" w:rsidRPr="006644C7">
        <w:t>Antecedentes Nacionales</w:t>
      </w:r>
      <w:bookmarkEnd w:id="22"/>
    </w:p>
    <w:p w14:paraId="40296E04" w14:textId="0E77D116" w:rsidR="00510FC6" w:rsidRPr="006644C7" w:rsidRDefault="005F18A5" w:rsidP="004E7997">
      <w:pPr>
        <w:spacing w:line="480" w:lineRule="auto"/>
        <w:ind w:left="1416" w:firstLine="708"/>
        <w:jc w:val="both"/>
        <w:rPr>
          <w:rFonts w:ascii="Times New Roman" w:hAnsi="Times New Roman" w:cs="Times New Roman"/>
          <w:sz w:val="24"/>
        </w:rPr>
      </w:pPr>
      <w:r w:rsidRPr="006644C7">
        <w:rPr>
          <w:rFonts w:ascii="Times New Roman" w:hAnsi="Times New Roman" w:cs="Times New Roman"/>
          <w:noProof/>
          <w:sz w:val="24"/>
        </w:rPr>
        <w:t>Carranza y Cornejo (2018)</w:t>
      </w:r>
      <w:r w:rsidR="00510FC6" w:rsidRPr="006644C7">
        <w:rPr>
          <w:rFonts w:ascii="Times New Roman" w:hAnsi="Times New Roman" w:cs="Times New Roman"/>
          <w:sz w:val="24"/>
        </w:rPr>
        <w:t xml:space="preserve"> desarrollaron un trabajo de grado titulado </w:t>
      </w:r>
      <w:r w:rsidRPr="006644C7">
        <w:rPr>
          <w:rFonts w:ascii="Times New Roman" w:hAnsi="Times New Roman" w:cs="Times New Roman"/>
          <w:sz w:val="24"/>
        </w:rPr>
        <w:t>“</w:t>
      </w:r>
      <w:r w:rsidR="00510FC6" w:rsidRPr="006644C7">
        <w:rPr>
          <w:rFonts w:ascii="Times New Roman" w:hAnsi="Times New Roman" w:cs="Times New Roman"/>
          <w:sz w:val="24"/>
        </w:rPr>
        <w:t xml:space="preserve">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etracciones y su </w:t>
      </w:r>
      <w:r w:rsidR="00FC695F" w:rsidRPr="006644C7">
        <w:rPr>
          <w:rFonts w:ascii="Times New Roman" w:hAnsi="Times New Roman" w:cs="Times New Roman"/>
          <w:sz w:val="24"/>
        </w:rPr>
        <w:t>I</w:t>
      </w:r>
      <w:r w:rsidR="00510FC6" w:rsidRPr="006644C7">
        <w:rPr>
          <w:rFonts w:ascii="Times New Roman" w:hAnsi="Times New Roman" w:cs="Times New Roman"/>
          <w:sz w:val="24"/>
        </w:rPr>
        <w:t xml:space="preserve">mpacto </w:t>
      </w:r>
      <w:r w:rsidR="00FC695F" w:rsidRPr="006644C7">
        <w:rPr>
          <w:rFonts w:ascii="Times New Roman" w:hAnsi="Times New Roman" w:cs="Times New Roman"/>
          <w:sz w:val="24"/>
        </w:rPr>
        <w:t>T</w:t>
      </w:r>
      <w:r w:rsidR="00510FC6" w:rsidRPr="006644C7">
        <w:rPr>
          <w:rFonts w:ascii="Times New Roman" w:hAnsi="Times New Roman" w:cs="Times New Roman"/>
          <w:sz w:val="24"/>
        </w:rPr>
        <w:t>ributario y financiero en las MYPES del sector transporte de carga en Lima-Perú</w:t>
      </w:r>
      <w:r w:rsidRPr="006644C7">
        <w:rPr>
          <w:rFonts w:ascii="Times New Roman" w:hAnsi="Times New Roman" w:cs="Times New Roman"/>
          <w:sz w:val="24"/>
        </w:rPr>
        <w:t>"</w:t>
      </w:r>
      <w:r w:rsidR="00510FC6" w:rsidRPr="006644C7">
        <w:rPr>
          <w:rFonts w:ascii="Times New Roman" w:hAnsi="Times New Roman" w:cs="Times New Roman"/>
          <w:sz w:val="24"/>
        </w:rPr>
        <w:t xml:space="preserve">, </w:t>
      </w:r>
      <w:r w:rsidR="0089331B" w:rsidRPr="006644C7">
        <w:rPr>
          <w:rFonts w:ascii="Times New Roman" w:hAnsi="Times New Roman" w:cs="Times New Roman"/>
          <w:sz w:val="24"/>
        </w:rPr>
        <w:t>en donde</w:t>
      </w:r>
      <w:r w:rsidR="00510FC6" w:rsidRPr="006644C7">
        <w:rPr>
          <w:rFonts w:ascii="Times New Roman" w:hAnsi="Times New Roman" w:cs="Times New Roman"/>
          <w:sz w:val="24"/>
        </w:rPr>
        <w:t xml:space="preserve"> pudieron verificar un impacto negativo en la liquidez y rentabilidad de las </w:t>
      </w:r>
      <w:r w:rsidR="0089331B" w:rsidRPr="006644C7">
        <w:rPr>
          <w:rFonts w:ascii="Times New Roman" w:hAnsi="Times New Roman" w:cs="Times New Roman"/>
          <w:sz w:val="24"/>
        </w:rPr>
        <w:t xml:space="preserve">MYPES, </w:t>
      </w:r>
      <w:r w:rsidR="001C0AEF" w:rsidRPr="006644C7">
        <w:rPr>
          <w:rFonts w:ascii="Times New Roman" w:hAnsi="Times New Roman" w:cs="Times New Roman"/>
          <w:sz w:val="24"/>
        </w:rPr>
        <w:t>conforme</w:t>
      </w:r>
      <w:r w:rsidR="00510FC6" w:rsidRPr="006644C7">
        <w:rPr>
          <w:rFonts w:ascii="Times New Roman" w:hAnsi="Times New Roman" w:cs="Times New Roman"/>
          <w:sz w:val="24"/>
        </w:rPr>
        <w:t xml:space="preserve"> lo demuestran los indicadores de </w:t>
      </w:r>
      <w:r w:rsidR="00FC695F" w:rsidRPr="006644C7">
        <w:rPr>
          <w:rFonts w:ascii="Times New Roman" w:hAnsi="Times New Roman" w:cs="Times New Roman"/>
          <w:sz w:val="24"/>
        </w:rPr>
        <w:t>L</w:t>
      </w:r>
      <w:r w:rsidR="00510FC6" w:rsidRPr="006644C7">
        <w:rPr>
          <w:rFonts w:ascii="Times New Roman" w:hAnsi="Times New Roman" w:cs="Times New Roman"/>
          <w:sz w:val="24"/>
        </w:rPr>
        <w:t xml:space="preserve">iquidez </w:t>
      </w:r>
      <w:r w:rsidR="00FC695F" w:rsidRPr="006644C7">
        <w:rPr>
          <w:rFonts w:ascii="Times New Roman" w:hAnsi="Times New Roman" w:cs="Times New Roman"/>
          <w:sz w:val="24"/>
        </w:rPr>
        <w:t>C</w:t>
      </w:r>
      <w:r w:rsidR="00510FC6" w:rsidRPr="006644C7">
        <w:rPr>
          <w:rFonts w:ascii="Times New Roman" w:hAnsi="Times New Roman" w:cs="Times New Roman"/>
          <w:sz w:val="24"/>
        </w:rPr>
        <w:t xml:space="preserve">orriente, </w:t>
      </w:r>
      <w:r w:rsidR="00FC695F" w:rsidRPr="006644C7">
        <w:rPr>
          <w:rFonts w:ascii="Times New Roman" w:hAnsi="Times New Roman" w:cs="Times New Roman"/>
          <w:sz w:val="24"/>
        </w:rPr>
        <w:t>A</w:t>
      </w:r>
      <w:r w:rsidR="00510FC6" w:rsidRPr="006644C7">
        <w:rPr>
          <w:rFonts w:ascii="Times New Roman" w:hAnsi="Times New Roman" w:cs="Times New Roman"/>
          <w:sz w:val="24"/>
        </w:rPr>
        <w:t xml:space="preserve">bsoluta, y </w:t>
      </w:r>
      <w:r w:rsidR="00FC695F" w:rsidRPr="006644C7">
        <w:rPr>
          <w:rFonts w:ascii="Times New Roman" w:hAnsi="Times New Roman" w:cs="Times New Roman"/>
          <w:sz w:val="24"/>
        </w:rPr>
        <w:t>C</w:t>
      </w:r>
      <w:r w:rsidR="00510FC6" w:rsidRPr="006644C7">
        <w:rPr>
          <w:rFonts w:ascii="Times New Roman" w:hAnsi="Times New Roman" w:cs="Times New Roman"/>
          <w:sz w:val="24"/>
        </w:rPr>
        <w:t xml:space="preserve">apital, asimismo, </w:t>
      </w:r>
      <w:r w:rsidR="001C0AEF" w:rsidRPr="006644C7">
        <w:rPr>
          <w:rFonts w:ascii="Times New Roman" w:hAnsi="Times New Roman" w:cs="Times New Roman"/>
          <w:sz w:val="24"/>
        </w:rPr>
        <w:t>evidenciaron</w:t>
      </w:r>
      <w:r w:rsidR="00510FC6" w:rsidRPr="006644C7">
        <w:rPr>
          <w:rFonts w:ascii="Times New Roman" w:hAnsi="Times New Roman" w:cs="Times New Roman"/>
          <w:sz w:val="24"/>
        </w:rPr>
        <w:t xml:space="preserve"> que las empresas del sector transporte de carga  cuentan con un elevado crédito fiscal, al estar afectas al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etracciones cuentan con saldo en su cuenta de </w:t>
      </w:r>
      <w:r w:rsidR="00FC695F" w:rsidRPr="006644C7">
        <w:rPr>
          <w:rFonts w:ascii="Times New Roman" w:hAnsi="Times New Roman" w:cs="Times New Roman"/>
          <w:sz w:val="24"/>
        </w:rPr>
        <w:t>D</w:t>
      </w:r>
      <w:r w:rsidR="00510FC6" w:rsidRPr="006644C7">
        <w:rPr>
          <w:rFonts w:ascii="Times New Roman" w:hAnsi="Times New Roman" w:cs="Times New Roman"/>
          <w:sz w:val="24"/>
        </w:rPr>
        <w:t>etracciones de manera continua, este dinero tiene carácter  inmovilizado e inactivo pues no genera utilidad, intereses, ni beneficio alguno para la empresa, perdiendo la oportunidad de reinvertirlo para generar mayor utilidad.</w:t>
      </w:r>
    </w:p>
    <w:p w14:paraId="106E6613" w14:textId="550F4A6A" w:rsidR="00FA0832" w:rsidRPr="006644C7" w:rsidRDefault="006533FA" w:rsidP="00B16164">
      <w:pPr>
        <w:spacing w:line="480" w:lineRule="auto"/>
        <w:ind w:left="1416" w:firstLine="708"/>
        <w:jc w:val="both"/>
        <w:rPr>
          <w:rFonts w:ascii="Times New Roman" w:hAnsi="Times New Roman" w:cs="Times New Roman"/>
          <w:sz w:val="24"/>
        </w:rPr>
      </w:pPr>
      <w:r w:rsidRPr="006644C7">
        <w:rPr>
          <w:rFonts w:ascii="Times New Roman" w:hAnsi="Times New Roman" w:cs="Times New Roman"/>
          <w:noProof/>
          <w:sz w:val="24"/>
        </w:rPr>
        <w:lastRenderedPageBreak/>
        <w:t>Davila</w:t>
      </w:r>
      <w:r w:rsidR="000F631F" w:rsidRPr="006644C7">
        <w:rPr>
          <w:rFonts w:ascii="Times New Roman" w:hAnsi="Times New Roman" w:cs="Times New Roman"/>
          <w:noProof/>
          <w:sz w:val="24"/>
        </w:rPr>
        <w:t>(201</w:t>
      </w:r>
      <w:r w:rsidRPr="006644C7">
        <w:rPr>
          <w:rFonts w:ascii="Times New Roman" w:hAnsi="Times New Roman" w:cs="Times New Roman"/>
          <w:noProof/>
          <w:sz w:val="24"/>
        </w:rPr>
        <w:t>9</w:t>
      </w:r>
      <w:r w:rsidR="000F631F" w:rsidRPr="006644C7">
        <w:rPr>
          <w:rFonts w:ascii="Times New Roman" w:hAnsi="Times New Roman" w:cs="Times New Roman"/>
          <w:noProof/>
          <w:sz w:val="24"/>
        </w:rPr>
        <w:t>)</w:t>
      </w:r>
      <w:r w:rsidRPr="006644C7">
        <w:rPr>
          <w:rFonts w:ascii="Times New Roman" w:hAnsi="Times New Roman" w:cs="Times New Roman"/>
          <w:noProof/>
          <w:sz w:val="24"/>
        </w:rPr>
        <w:t xml:space="preserve"> con su tesis titulada </w:t>
      </w:r>
      <w:r w:rsidR="000F631F" w:rsidRPr="006644C7">
        <w:rPr>
          <w:rFonts w:ascii="Times New Roman" w:hAnsi="Times New Roman" w:cs="Times New Roman"/>
          <w:noProof/>
          <w:sz w:val="24"/>
        </w:rPr>
        <w:t xml:space="preserve">“Sistema de </w:t>
      </w:r>
      <w:r w:rsidR="00FC695F" w:rsidRPr="006644C7">
        <w:rPr>
          <w:rFonts w:ascii="Times New Roman" w:hAnsi="Times New Roman" w:cs="Times New Roman"/>
          <w:noProof/>
          <w:sz w:val="24"/>
        </w:rPr>
        <w:t>D</w:t>
      </w:r>
      <w:r w:rsidR="000F631F" w:rsidRPr="006644C7">
        <w:rPr>
          <w:rFonts w:ascii="Times New Roman" w:hAnsi="Times New Roman" w:cs="Times New Roman"/>
          <w:noProof/>
          <w:sz w:val="24"/>
        </w:rPr>
        <w:t>etracciones</w:t>
      </w:r>
      <w:r w:rsidRPr="006644C7">
        <w:rPr>
          <w:rFonts w:ascii="Times New Roman" w:hAnsi="Times New Roman" w:cs="Times New Roman"/>
          <w:noProof/>
          <w:sz w:val="24"/>
        </w:rPr>
        <w:t xml:space="preserve"> y su incidencia </w:t>
      </w:r>
      <w:r w:rsidR="00823D76" w:rsidRPr="006644C7">
        <w:rPr>
          <w:rFonts w:ascii="Times New Roman" w:hAnsi="Times New Roman" w:cs="Times New Roman"/>
          <w:noProof/>
          <w:sz w:val="24"/>
        </w:rPr>
        <w:t xml:space="preserve">en la </w:t>
      </w:r>
      <w:r w:rsidR="00FC695F" w:rsidRPr="006644C7">
        <w:rPr>
          <w:rFonts w:ascii="Times New Roman" w:hAnsi="Times New Roman" w:cs="Times New Roman"/>
          <w:noProof/>
          <w:sz w:val="24"/>
        </w:rPr>
        <w:t>L</w:t>
      </w:r>
      <w:r w:rsidR="00823D76" w:rsidRPr="006644C7">
        <w:rPr>
          <w:rFonts w:ascii="Times New Roman" w:hAnsi="Times New Roman" w:cs="Times New Roman"/>
          <w:noProof/>
          <w:sz w:val="24"/>
        </w:rPr>
        <w:t>iquidez de la empresa ATV tiburon punta negra EIRL,periodo 2016-2017-</w:t>
      </w:r>
      <w:r w:rsidR="00FC695F" w:rsidRPr="006644C7">
        <w:rPr>
          <w:rFonts w:ascii="Times New Roman" w:hAnsi="Times New Roman" w:cs="Times New Roman"/>
          <w:noProof/>
          <w:sz w:val="24"/>
        </w:rPr>
        <w:t>U</w:t>
      </w:r>
      <w:r w:rsidR="00823D76" w:rsidRPr="006644C7">
        <w:rPr>
          <w:rFonts w:ascii="Times New Roman" w:hAnsi="Times New Roman" w:cs="Times New Roman"/>
          <w:noProof/>
          <w:sz w:val="24"/>
        </w:rPr>
        <w:t xml:space="preserve">niversidad </w:t>
      </w:r>
      <w:r w:rsidR="00FC695F" w:rsidRPr="006644C7">
        <w:rPr>
          <w:rFonts w:ascii="Times New Roman" w:hAnsi="Times New Roman" w:cs="Times New Roman"/>
          <w:noProof/>
          <w:sz w:val="24"/>
        </w:rPr>
        <w:t>S</w:t>
      </w:r>
      <w:r w:rsidR="00823D76" w:rsidRPr="006644C7">
        <w:rPr>
          <w:rFonts w:ascii="Times New Roman" w:hAnsi="Times New Roman" w:cs="Times New Roman"/>
          <w:noProof/>
          <w:sz w:val="24"/>
        </w:rPr>
        <w:t xml:space="preserve">eñor de Sipan-Pimentel </w:t>
      </w:r>
      <w:r w:rsidR="000F631F" w:rsidRPr="006644C7">
        <w:rPr>
          <w:rFonts w:ascii="Times New Roman" w:hAnsi="Times New Roman" w:cs="Times New Roman"/>
          <w:noProof/>
          <w:sz w:val="24"/>
        </w:rPr>
        <w:t xml:space="preserve">”, </w:t>
      </w:r>
      <w:r w:rsidR="00D67CF7" w:rsidRPr="006644C7">
        <w:rPr>
          <w:rFonts w:ascii="Times New Roman" w:hAnsi="Times New Roman" w:cs="Times New Roman"/>
          <w:noProof/>
          <w:sz w:val="24"/>
        </w:rPr>
        <w:t xml:space="preserve"> nos dice que el </w:t>
      </w:r>
      <w:r w:rsidR="00FC695F" w:rsidRPr="006644C7">
        <w:rPr>
          <w:rFonts w:ascii="Times New Roman" w:hAnsi="Times New Roman" w:cs="Times New Roman"/>
          <w:noProof/>
          <w:sz w:val="24"/>
        </w:rPr>
        <w:t>S</w:t>
      </w:r>
      <w:r w:rsidR="00D67CF7" w:rsidRPr="006644C7">
        <w:rPr>
          <w:rFonts w:ascii="Times New Roman" w:hAnsi="Times New Roman" w:cs="Times New Roman"/>
          <w:noProof/>
          <w:sz w:val="24"/>
        </w:rPr>
        <w:t xml:space="preserve">itema de </w:t>
      </w:r>
      <w:r w:rsidR="00FC695F" w:rsidRPr="006644C7">
        <w:rPr>
          <w:rFonts w:ascii="Times New Roman" w:hAnsi="Times New Roman" w:cs="Times New Roman"/>
          <w:noProof/>
          <w:sz w:val="24"/>
        </w:rPr>
        <w:t>D</w:t>
      </w:r>
      <w:r w:rsidR="00D67CF7" w:rsidRPr="006644C7">
        <w:rPr>
          <w:rFonts w:ascii="Times New Roman" w:hAnsi="Times New Roman" w:cs="Times New Roman"/>
          <w:noProof/>
          <w:sz w:val="24"/>
        </w:rPr>
        <w:t xml:space="preserve">etracciones no tiene ningun efecto en la </w:t>
      </w:r>
      <w:r w:rsidR="00FC695F" w:rsidRPr="006644C7">
        <w:rPr>
          <w:rFonts w:ascii="Times New Roman" w:hAnsi="Times New Roman" w:cs="Times New Roman"/>
          <w:noProof/>
          <w:sz w:val="24"/>
        </w:rPr>
        <w:t>L</w:t>
      </w:r>
      <w:r w:rsidR="00D67CF7" w:rsidRPr="006644C7">
        <w:rPr>
          <w:rFonts w:ascii="Times New Roman" w:hAnsi="Times New Roman" w:cs="Times New Roman"/>
          <w:noProof/>
          <w:sz w:val="24"/>
        </w:rPr>
        <w:t>iquidez de la empresa. Esta va marchando bien y puede solventar sus deuda</w:t>
      </w:r>
      <w:r w:rsidR="00FA5A5A" w:rsidRPr="006644C7">
        <w:rPr>
          <w:rFonts w:ascii="Times New Roman" w:hAnsi="Times New Roman" w:cs="Times New Roman"/>
          <w:noProof/>
          <w:sz w:val="24"/>
        </w:rPr>
        <w:t>s no necesita financiarce de terceros ya que puede cubrir su deudas .</w:t>
      </w:r>
    </w:p>
    <w:p w14:paraId="764E997A" w14:textId="4060EEDA" w:rsidR="00510FC6" w:rsidRPr="006644C7" w:rsidRDefault="001C0AEF" w:rsidP="00B16164">
      <w:pPr>
        <w:spacing w:line="480" w:lineRule="auto"/>
        <w:ind w:left="1416" w:firstLine="708"/>
        <w:jc w:val="both"/>
        <w:rPr>
          <w:rFonts w:ascii="Times New Roman" w:hAnsi="Times New Roman" w:cs="Times New Roman"/>
          <w:sz w:val="24"/>
        </w:rPr>
      </w:pPr>
      <w:r w:rsidRPr="006644C7">
        <w:rPr>
          <w:rFonts w:ascii="Times New Roman" w:hAnsi="Times New Roman" w:cs="Times New Roman"/>
          <w:sz w:val="24"/>
        </w:rPr>
        <w:t>Asimismo</w:t>
      </w:r>
      <w:r w:rsidR="00510FC6" w:rsidRPr="006644C7">
        <w:rPr>
          <w:rFonts w:ascii="Times New Roman" w:hAnsi="Times New Roman" w:cs="Times New Roman"/>
          <w:sz w:val="24"/>
        </w:rPr>
        <w:t xml:space="preserve">, </w:t>
      </w:r>
      <w:r w:rsidR="008A57F5" w:rsidRPr="006644C7">
        <w:rPr>
          <w:rFonts w:ascii="Times New Roman" w:hAnsi="Times New Roman" w:cs="Times New Roman"/>
          <w:noProof/>
          <w:sz w:val="24"/>
        </w:rPr>
        <w:t>Acostupa (2017)</w:t>
      </w:r>
      <w:r w:rsidR="008A57F5" w:rsidRPr="006644C7">
        <w:rPr>
          <w:rFonts w:ascii="Times New Roman" w:hAnsi="Times New Roman" w:cs="Times New Roman"/>
          <w:sz w:val="24"/>
        </w:rPr>
        <w:t xml:space="preserve"> en su</w:t>
      </w:r>
      <w:r w:rsidR="00510FC6" w:rsidRPr="006644C7">
        <w:rPr>
          <w:rFonts w:ascii="Times New Roman" w:hAnsi="Times New Roman" w:cs="Times New Roman"/>
          <w:sz w:val="24"/>
        </w:rPr>
        <w:t xml:space="preserve"> tesis titulada </w:t>
      </w:r>
      <w:r w:rsidR="008A57F5" w:rsidRPr="006644C7">
        <w:rPr>
          <w:rFonts w:ascii="Times New Roman" w:hAnsi="Times New Roman" w:cs="Times New Roman"/>
          <w:sz w:val="24"/>
        </w:rPr>
        <w:t>“</w:t>
      </w:r>
      <w:r w:rsidR="00510FC6" w:rsidRPr="006644C7">
        <w:rPr>
          <w:rFonts w:ascii="Times New Roman" w:hAnsi="Times New Roman" w:cs="Times New Roman"/>
          <w:sz w:val="24"/>
        </w:rPr>
        <w:t xml:space="preserve">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etracciones y su incidencia en la </w:t>
      </w:r>
      <w:r w:rsidR="00FC695F" w:rsidRPr="006644C7">
        <w:rPr>
          <w:rFonts w:ascii="Times New Roman" w:hAnsi="Times New Roman" w:cs="Times New Roman"/>
          <w:sz w:val="24"/>
        </w:rPr>
        <w:t>L</w:t>
      </w:r>
      <w:r w:rsidR="00510FC6" w:rsidRPr="006644C7">
        <w:rPr>
          <w:rFonts w:ascii="Times New Roman" w:hAnsi="Times New Roman" w:cs="Times New Roman"/>
          <w:sz w:val="24"/>
        </w:rPr>
        <w:t>iquidez de las empresas de transporte de carga, en la Región Callao, 2015 – 2016</w:t>
      </w:r>
      <w:r w:rsidR="008A57F5" w:rsidRPr="006644C7">
        <w:rPr>
          <w:rFonts w:ascii="Times New Roman" w:hAnsi="Times New Roman" w:cs="Times New Roman"/>
          <w:sz w:val="24"/>
        </w:rPr>
        <w:t>”</w:t>
      </w:r>
      <w:r w:rsidR="00821140" w:rsidRPr="006644C7">
        <w:rPr>
          <w:rFonts w:ascii="Times New Roman" w:hAnsi="Times New Roman" w:cs="Times New Roman"/>
          <w:sz w:val="24"/>
        </w:rPr>
        <w:t>.</w:t>
      </w:r>
      <w:r w:rsidR="00510FC6" w:rsidRPr="006644C7">
        <w:rPr>
          <w:rFonts w:ascii="Times New Roman" w:hAnsi="Times New Roman" w:cs="Times New Roman"/>
          <w:sz w:val="24"/>
        </w:rPr>
        <w:t xml:space="preserve"> </w:t>
      </w:r>
      <w:r w:rsidR="00D35C2D" w:rsidRPr="006644C7">
        <w:rPr>
          <w:rFonts w:ascii="Times New Roman" w:hAnsi="Times New Roman" w:cs="Times New Roman"/>
          <w:sz w:val="24"/>
        </w:rPr>
        <w:t>Llegó</w:t>
      </w:r>
      <w:r w:rsidR="00510FC6" w:rsidRPr="006644C7">
        <w:rPr>
          <w:rFonts w:ascii="Times New Roman" w:hAnsi="Times New Roman" w:cs="Times New Roman"/>
          <w:sz w:val="24"/>
        </w:rPr>
        <w:t xml:space="preserve"> a la conclusión que 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etracciones incide en la </w:t>
      </w:r>
      <w:r w:rsidR="00FC695F" w:rsidRPr="006644C7">
        <w:rPr>
          <w:rFonts w:ascii="Times New Roman" w:hAnsi="Times New Roman" w:cs="Times New Roman"/>
          <w:sz w:val="24"/>
        </w:rPr>
        <w:t>Li</w:t>
      </w:r>
      <w:r w:rsidR="00510FC6" w:rsidRPr="006644C7">
        <w:rPr>
          <w:rFonts w:ascii="Times New Roman" w:hAnsi="Times New Roman" w:cs="Times New Roman"/>
          <w:sz w:val="24"/>
        </w:rPr>
        <w:t>quidez de las empresas de transporte de carga en la Región Callao</w:t>
      </w:r>
      <w:r w:rsidR="00F4796D" w:rsidRPr="006644C7">
        <w:rPr>
          <w:rFonts w:ascii="Times New Roman" w:hAnsi="Times New Roman" w:cs="Times New Roman"/>
          <w:sz w:val="24"/>
        </w:rPr>
        <w:t>,</w:t>
      </w:r>
      <w:r w:rsidR="00E5518A" w:rsidRPr="006644C7">
        <w:rPr>
          <w:rFonts w:ascii="Times New Roman" w:hAnsi="Times New Roman" w:cs="Times New Roman"/>
          <w:sz w:val="24"/>
        </w:rPr>
        <w:t xml:space="preserve"> disminuyendo el capital de trabajo influyendo directamente en la capacidad económica de la misma.</w:t>
      </w:r>
    </w:p>
    <w:p w14:paraId="4062CE76" w14:textId="3445078C" w:rsidR="00510FC6" w:rsidRPr="006644C7" w:rsidRDefault="00261BE9" w:rsidP="00B16164">
      <w:pPr>
        <w:spacing w:line="480" w:lineRule="auto"/>
        <w:ind w:left="1416" w:firstLine="708"/>
        <w:jc w:val="both"/>
        <w:rPr>
          <w:rFonts w:ascii="Times New Roman" w:hAnsi="Times New Roman" w:cs="Times New Roman"/>
          <w:sz w:val="24"/>
        </w:rPr>
      </w:pPr>
      <w:r w:rsidRPr="006644C7">
        <w:rPr>
          <w:rFonts w:ascii="Times New Roman" w:hAnsi="Times New Roman" w:cs="Times New Roman"/>
          <w:noProof/>
          <w:sz w:val="24"/>
        </w:rPr>
        <w:t>Morales y Salinas (2015)</w:t>
      </w:r>
      <w:r w:rsidRPr="006644C7">
        <w:rPr>
          <w:rFonts w:ascii="Times New Roman" w:hAnsi="Times New Roman" w:cs="Times New Roman"/>
          <w:sz w:val="24"/>
        </w:rPr>
        <w:t>,</w:t>
      </w:r>
      <w:r w:rsidR="00510FC6" w:rsidRPr="006644C7">
        <w:rPr>
          <w:rFonts w:ascii="Times New Roman" w:hAnsi="Times New Roman" w:cs="Times New Roman"/>
          <w:sz w:val="24"/>
        </w:rPr>
        <w:t xml:space="preserve"> </w:t>
      </w:r>
      <w:r w:rsidR="00503DED" w:rsidRPr="006644C7">
        <w:rPr>
          <w:rFonts w:ascii="Times New Roman" w:hAnsi="Times New Roman" w:cs="Times New Roman"/>
          <w:sz w:val="24"/>
        </w:rPr>
        <w:t>en su</w:t>
      </w:r>
      <w:r w:rsidR="00510FC6" w:rsidRPr="006644C7">
        <w:rPr>
          <w:rFonts w:ascii="Times New Roman" w:hAnsi="Times New Roman" w:cs="Times New Roman"/>
          <w:sz w:val="24"/>
        </w:rPr>
        <w:t xml:space="preserve"> </w:t>
      </w:r>
      <w:r w:rsidR="00FC695F" w:rsidRPr="006644C7">
        <w:rPr>
          <w:rFonts w:ascii="Times New Roman" w:hAnsi="Times New Roman" w:cs="Times New Roman"/>
          <w:sz w:val="24"/>
        </w:rPr>
        <w:t>T</w:t>
      </w:r>
      <w:r w:rsidR="00510FC6" w:rsidRPr="006644C7">
        <w:rPr>
          <w:rFonts w:ascii="Times New Roman" w:hAnsi="Times New Roman" w:cs="Times New Roman"/>
          <w:sz w:val="24"/>
        </w:rPr>
        <w:t xml:space="preserve">esis titulada </w:t>
      </w:r>
      <w:r w:rsidR="00F4796D" w:rsidRPr="006644C7">
        <w:rPr>
          <w:rFonts w:ascii="Times New Roman" w:hAnsi="Times New Roman" w:cs="Times New Roman"/>
          <w:sz w:val="24"/>
        </w:rPr>
        <w:t>“</w:t>
      </w:r>
      <w:r w:rsidR="00510FC6" w:rsidRPr="006644C7">
        <w:rPr>
          <w:rFonts w:ascii="Times New Roman" w:hAnsi="Times New Roman" w:cs="Times New Roman"/>
          <w:sz w:val="24"/>
        </w:rPr>
        <w:t xml:space="preserve">Efectos del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pago de </w:t>
      </w:r>
      <w:r w:rsidR="00FC695F" w:rsidRPr="006644C7">
        <w:rPr>
          <w:rFonts w:ascii="Times New Roman" w:hAnsi="Times New Roman" w:cs="Times New Roman"/>
          <w:sz w:val="24"/>
        </w:rPr>
        <w:t>O</w:t>
      </w:r>
      <w:r w:rsidR="00510FC6" w:rsidRPr="006644C7">
        <w:rPr>
          <w:rFonts w:ascii="Times New Roman" w:hAnsi="Times New Roman" w:cs="Times New Roman"/>
          <w:sz w:val="24"/>
        </w:rPr>
        <w:t xml:space="preserve">bligaciones </w:t>
      </w:r>
      <w:r w:rsidR="00FC695F" w:rsidRPr="006644C7">
        <w:rPr>
          <w:rFonts w:ascii="Times New Roman" w:hAnsi="Times New Roman" w:cs="Times New Roman"/>
          <w:sz w:val="24"/>
        </w:rPr>
        <w:t>T</w:t>
      </w:r>
      <w:r w:rsidR="00510FC6" w:rsidRPr="006644C7">
        <w:rPr>
          <w:rFonts w:ascii="Times New Roman" w:hAnsi="Times New Roman" w:cs="Times New Roman"/>
          <w:sz w:val="24"/>
        </w:rPr>
        <w:t xml:space="preserve">ributarias en las </w:t>
      </w:r>
      <w:r w:rsidR="00FC695F" w:rsidRPr="006644C7">
        <w:rPr>
          <w:rFonts w:ascii="Times New Roman" w:hAnsi="Times New Roman" w:cs="Times New Roman"/>
          <w:sz w:val="24"/>
        </w:rPr>
        <w:t>M</w:t>
      </w:r>
      <w:r w:rsidR="00510FC6" w:rsidRPr="006644C7">
        <w:rPr>
          <w:rFonts w:ascii="Times New Roman" w:hAnsi="Times New Roman" w:cs="Times New Roman"/>
          <w:sz w:val="24"/>
        </w:rPr>
        <w:t xml:space="preserve">icro y </w:t>
      </w:r>
      <w:r w:rsidR="00FC695F" w:rsidRPr="006644C7">
        <w:rPr>
          <w:rFonts w:ascii="Times New Roman" w:hAnsi="Times New Roman" w:cs="Times New Roman"/>
          <w:sz w:val="24"/>
        </w:rPr>
        <w:t>P</w:t>
      </w:r>
      <w:r w:rsidR="00510FC6" w:rsidRPr="006644C7">
        <w:rPr>
          <w:rFonts w:ascii="Times New Roman" w:hAnsi="Times New Roman" w:cs="Times New Roman"/>
          <w:sz w:val="24"/>
        </w:rPr>
        <w:t>equeñas empresas en la Provincia de Huaura</w:t>
      </w:r>
      <w:r w:rsidR="00F4796D" w:rsidRPr="006644C7">
        <w:rPr>
          <w:rFonts w:ascii="Times New Roman" w:hAnsi="Times New Roman" w:cs="Times New Roman"/>
          <w:sz w:val="24"/>
        </w:rPr>
        <w:t>”</w:t>
      </w:r>
      <w:r w:rsidR="00510FC6" w:rsidRPr="006644C7">
        <w:rPr>
          <w:rFonts w:ascii="Times New Roman" w:hAnsi="Times New Roman" w:cs="Times New Roman"/>
          <w:sz w:val="24"/>
        </w:rPr>
        <w:t xml:space="preserve">, concluyen que 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pagos de </w:t>
      </w:r>
      <w:r w:rsidR="00FC695F" w:rsidRPr="006644C7">
        <w:rPr>
          <w:rFonts w:ascii="Times New Roman" w:hAnsi="Times New Roman" w:cs="Times New Roman"/>
          <w:sz w:val="24"/>
        </w:rPr>
        <w:t>O</w:t>
      </w:r>
      <w:r w:rsidR="00510FC6" w:rsidRPr="006644C7">
        <w:rPr>
          <w:rFonts w:ascii="Times New Roman" w:hAnsi="Times New Roman" w:cs="Times New Roman"/>
          <w:sz w:val="24"/>
        </w:rPr>
        <w:t xml:space="preserve">bligaciones </w:t>
      </w:r>
      <w:r w:rsidR="00FC695F" w:rsidRPr="006644C7">
        <w:rPr>
          <w:rFonts w:ascii="Times New Roman" w:hAnsi="Times New Roman" w:cs="Times New Roman"/>
          <w:sz w:val="24"/>
        </w:rPr>
        <w:t>T</w:t>
      </w:r>
      <w:r w:rsidR="00510FC6" w:rsidRPr="006644C7">
        <w:rPr>
          <w:rFonts w:ascii="Times New Roman" w:hAnsi="Times New Roman" w:cs="Times New Roman"/>
          <w:sz w:val="24"/>
        </w:rPr>
        <w:t xml:space="preserve">ributarias conocido como SPOT, afecta la gestión financiera de las Micro y </w:t>
      </w:r>
      <w:r w:rsidR="00FC695F" w:rsidRPr="006644C7">
        <w:rPr>
          <w:rFonts w:ascii="Times New Roman" w:hAnsi="Times New Roman" w:cs="Times New Roman"/>
          <w:sz w:val="24"/>
        </w:rPr>
        <w:t>P</w:t>
      </w:r>
      <w:r w:rsidR="00510FC6" w:rsidRPr="006644C7">
        <w:rPr>
          <w:rFonts w:ascii="Times New Roman" w:hAnsi="Times New Roman" w:cs="Times New Roman"/>
          <w:sz w:val="24"/>
        </w:rPr>
        <w:t xml:space="preserve">equeñas empresas en la Provincia de Huaura; la pérdida de la condición del activo por los ingresos a la cuenta de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etracción afecta financieramente, considerando el tiempo de inmovilización de las </w:t>
      </w:r>
      <w:r w:rsidR="00FC695F" w:rsidRPr="006644C7">
        <w:rPr>
          <w:rFonts w:ascii="Times New Roman" w:hAnsi="Times New Roman" w:cs="Times New Roman"/>
          <w:sz w:val="24"/>
        </w:rPr>
        <w:t>D</w:t>
      </w:r>
      <w:r w:rsidR="00510FC6" w:rsidRPr="006644C7">
        <w:rPr>
          <w:rFonts w:ascii="Times New Roman" w:hAnsi="Times New Roman" w:cs="Times New Roman"/>
          <w:sz w:val="24"/>
        </w:rPr>
        <w:t>etracciones retenidas en el Banco de la Nación.</w:t>
      </w:r>
    </w:p>
    <w:p w14:paraId="2997697F" w14:textId="63FCB47E" w:rsidR="00AB41BF" w:rsidRPr="006644C7" w:rsidRDefault="00885758" w:rsidP="00B16164">
      <w:pPr>
        <w:spacing w:line="480" w:lineRule="auto"/>
        <w:ind w:left="1416" w:firstLine="708"/>
        <w:jc w:val="both"/>
        <w:rPr>
          <w:rFonts w:ascii="Times New Roman" w:hAnsi="Times New Roman" w:cs="Times New Roman"/>
          <w:sz w:val="24"/>
        </w:rPr>
      </w:pPr>
      <w:r w:rsidRPr="006644C7">
        <w:rPr>
          <w:rFonts w:ascii="Times New Roman" w:hAnsi="Times New Roman" w:cs="Times New Roman"/>
          <w:sz w:val="24"/>
        </w:rPr>
        <w:t>En tanto,</w:t>
      </w:r>
      <w:r w:rsidR="00510FC6" w:rsidRPr="006644C7">
        <w:rPr>
          <w:rFonts w:ascii="Times New Roman" w:hAnsi="Times New Roman" w:cs="Times New Roman"/>
          <w:sz w:val="24"/>
        </w:rPr>
        <w:t xml:space="preserve"> </w:t>
      </w:r>
      <w:r w:rsidR="005C0659" w:rsidRPr="006644C7">
        <w:rPr>
          <w:rFonts w:ascii="Times New Roman" w:hAnsi="Times New Roman" w:cs="Times New Roman"/>
          <w:noProof/>
          <w:sz w:val="24"/>
        </w:rPr>
        <w:t>Chávez (2014)</w:t>
      </w:r>
      <w:r w:rsidR="005C0659" w:rsidRPr="006644C7">
        <w:rPr>
          <w:rFonts w:ascii="Times New Roman" w:hAnsi="Times New Roman" w:cs="Times New Roman"/>
          <w:sz w:val="24"/>
        </w:rPr>
        <w:t xml:space="preserve">, </w:t>
      </w:r>
      <w:r w:rsidR="00510FC6" w:rsidRPr="006644C7">
        <w:rPr>
          <w:rFonts w:ascii="Times New Roman" w:hAnsi="Times New Roman" w:cs="Times New Roman"/>
          <w:sz w:val="24"/>
        </w:rPr>
        <w:t xml:space="preserve">desarrolló un trabajo de grado titulado </w:t>
      </w:r>
      <w:r w:rsidR="00503DED" w:rsidRPr="006644C7">
        <w:rPr>
          <w:rFonts w:ascii="Times New Roman" w:hAnsi="Times New Roman" w:cs="Times New Roman"/>
          <w:sz w:val="24"/>
        </w:rPr>
        <w:t>“</w:t>
      </w:r>
      <w:r w:rsidR="00510FC6" w:rsidRPr="006644C7">
        <w:rPr>
          <w:rFonts w:ascii="Times New Roman" w:hAnsi="Times New Roman" w:cs="Times New Roman"/>
          <w:sz w:val="24"/>
        </w:rPr>
        <w:t xml:space="preserve">El Sistema de Detracciones del Impuesto General a las Ventas y la Gestión del Capital de Trabajo en las Empresas Inmobiliarias del Distrito de </w:t>
      </w:r>
      <w:r w:rsidR="00FC695F" w:rsidRPr="006644C7">
        <w:rPr>
          <w:rFonts w:ascii="Times New Roman" w:hAnsi="Times New Roman" w:cs="Times New Roman"/>
          <w:sz w:val="24"/>
        </w:rPr>
        <w:t>S</w:t>
      </w:r>
      <w:r w:rsidR="00510FC6" w:rsidRPr="006644C7">
        <w:rPr>
          <w:rFonts w:ascii="Times New Roman" w:hAnsi="Times New Roman" w:cs="Times New Roman"/>
          <w:sz w:val="24"/>
        </w:rPr>
        <w:t>antiago de Surco, año 2013</w:t>
      </w:r>
      <w:r w:rsidR="00503DED" w:rsidRPr="006644C7">
        <w:rPr>
          <w:rFonts w:ascii="Times New Roman" w:hAnsi="Times New Roman" w:cs="Times New Roman"/>
          <w:sz w:val="24"/>
        </w:rPr>
        <w:t>”</w:t>
      </w:r>
      <w:r w:rsidR="00510FC6" w:rsidRPr="006644C7">
        <w:rPr>
          <w:rFonts w:ascii="Times New Roman" w:hAnsi="Times New Roman" w:cs="Times New Roman"/>
          <w:sz w:val="24"/>
        </w:rPr>
        <w:t xml:space="preserve">, </w:t>
      </w:r>
      <w:r w:rsidR="005B0567" w:rsidRPr="006644C7">
        <w:rPr>
          <w:rFonts w:ascii="Times New Roman" w:hAnsi="Times New Roman" w:cs="Times New Roman"/>
          <w:sz w:val="24"/>
        </w:rPr>
        <w:t>en donde se</w:t>
      </w:r>
      <w:r w:rsidR="00510FC6" w:rsidRPr="006644C7">
        <w:rPr>
          <w:rFonts w:ascii="Times New Roman" w:hAnsi="Times New Roman" w:cs="Times New Roman"/>
          <w:sz w:val="24"/>
        </w:rPr>
        <w:t xml:space="preserve"> precisó que el </w:t>
      </w:r>
      <w:r w:rsidR="00FC695F" w:rsidRPr="006644C7">
        <w:rPr>
          <w:rFonts w:ascii="Times New Roman" w:hAnsi="Times New Roman" w:cs="Times New Roman"/>
          <w:sz w:val="24"/>
        </w:rPr>
        <w:t>S</w:t>
      </w:r>
      <w:r w:rsidR="00510FC6" w:rsidRPr="006644C7">
        <w:rPr>
          <w:rFonts w:ascii="Times New Roman" w:hAnsi="Times New Roman" w:cs="Times New Roman"/>
          <w:sz w:val="24"/>
        </w:rPr>
        <w:t xml:space="preserve">istema de </w:t>
      </w:r>
      <w:r w:rsidR="00FC695F" w:rsidRPr="006644C7">
        <w:rPr>
          <w:rFonts w:ascii="Times New Roman" w:hAnsi="Times New Roman" w:cs="Times New Roman"/>
          <w:sz w:val="24"/>
        </w:rPr>
        <w:lastRenderedPageBreak/>
        <w:t>D</w:t>
      </w:r>
      <w:r w:rsidR="00510FC6" w:rsidRPr="006644C7">
        <w:rPr>
          <w:rFonts w:ascii="Times New Roman" w:hAnsi="Times New Roman" w:cs="Times New Roman"/>
          <w:sz w:val="24"/>
        </w:rPr>
        <w:t xml:space="preserve">etracciones como mecanismo administrativo, afecta significativamente a la mayoría de empresas del sector inmobiliario, en especial sobre la gestión del capital de trabajo, ya que la administración </w:t>
      </w:r>
      <w:r w:rsidR="00FC695F" w:rsidRPr="006644C7">
        <w:rPr>
          <w:rFonts w:ascii="Times New Roman" w:hAnsi="Times New Roman" w:cs="Times New Roman"/>
          <w:sz w:val="24"/>
        </w:rPr>
        <w:t>T</w:t>
      </w:r>
      <w:r w:rsidR="00510FC6" w:rsidRPr="006644C7">
        <w:rPr>
          <w:rFonts w:ascii="Times New Roman" w:hAnsi="Times New Roman" w:cs="Times New Roman"/>
          <w:sz w:val="24"/>
        </w:rPr>
        <w:t xml:space="preserve">ributaria aplica sanciones a los contribuyentes por no determinar la </w:t>
      </w:r>
      <w:r w:rsidR="00FC695F" w:rsidRPr="006644C7">
        <w:rPr>
          <w:rFonts w:ascii="Times New Roman" w:hAnsi="Times New Roman" w:cs="Times New Roman"/>
          <w:sz w:val="24"/>
        </w:rPr>
        <w:t>D</w:t>
      </w:r>
      <w:r w:rsidR="00510FC6" w:rsidRPr="006644C7">
        <w:rPr>
          <w:rFonts w:ascii="Times New Roman" w:hAnsi="Times New Roman" w:cs="Times New Roman"/>
          <w:sz w:val="24"/>
        </w:rPr>
        <w:t xml:space="preserve">etracción en forma adecuada.  Asimismo, las sanciones e infracciones </w:t>
      </w:r>
      <w:r w:rsidR="00FC695F" w:rsidRPr="006644C7">
        <w:rPr>
          <w:rFonts w:ascii="Times New Roman" w:hAnsi="Times New Roman" w:cs="Times New Roman"/>
          <w:sz w:val="24"/>
        </w:rPr>
        <w:t>T</w:t>
      </w:r>
      <w:r w:rsidR="00510FC6" w:rsidRPr="006644C7">
        <w:rPr>
          <w:rFonts w:ascii="Times New Roman" w:hAnsi="Times New Roman" w:cs="Times New Roman"/>
          <w:sz w:val="24"/>
        </w:rPr>
        <w:t xml:space="preserve">ributarias como producto de la facultad discrecional de determinar y sancionar de la administración </w:t>
      </w:r>
      <w:r w:rsidR="00FC695F" w:rsidRPr="006644C7">
        <w:rPr>
          <w:rFonts w:ascii="Times New Roman" w:hAnsi="Times New Roman" w:cs="Times New Roman"/>
          <w:sz w:val="24"/>
        </w:rPr>
        <w:t>T</w:t>
      </w:r>
      <w:r w:rsidR="00510FC6" w:rsidRPr="006644C7">
        <w:rPr>
          <w:rFonts w:ascii="Times New Roman" w:hAnsi="Times New Roman" w:cs="Times New Roman"/>
          <w:sz w:val="24"/>
        </w:rPr>
        <w:t>ributaria influyen significativamente en la planificación del capital de trabajo debido a que son muy fuertes y afectan directamente en las operaciones.</w:t>
      </w:r>
    </w:p>
    <w:p w14:paraId="78401A3D" w14:textId="595C283F" w:rsidR="00723B91" w:rsidRPr="006644C7" w:rsidRDefault="00723B91" w:rsidP="00B16164">
      <w:pPr>
        <w:pStyle w:val="Ttulo2"/>
        <w:ind w:left="142" w:firstLine="567"/>
      </w:pPr>
      <w:bookmarkStart w:id="23" w:name="_Toc65178421"/>
      <w:r w:rsidRPr="006644C7">
        <w:t xml:space="preserve">2.1.3. </w:t>
      </w:r>
      <w:r w:rsidR="00C92981" w:rsidRPr="006644C7">
        <w:t>Antecedentes locales</w:t>
      </w:r>
      <w:bookmarkEnd w:id="23"/>
      <w:r w:rsidRPr="006644C7">
        <w:t xml:space="preserve"> </w:t>
      </w:r>
    </w:p>
    <w:p w14:paraId="4E3B9A55" w14:textId="4D354E22" w:rsidR="00862B5D" w:rsidRPr="006644C7" w:rsidRDefault="006633DD" w:rsidP="00B16164">
      <w:pPr>
        <w:spacing w:line="480" w:lineRule="auto"/>
        <w:ind w:left="1418" w:firstLine="709"/>
        <w:jc w:val="both"/>
        <w:rPr>
          <w:rFonts w:ascii="Times New Roman" w:hAnsi="Times New Roman" w:cs="Times New Roman"/>
          <w:sz w:val="24"/>
          <w:szCs w:val="24"/>
        </w:rPr>
      </w:pPr>
      <w:r w:rsidRPr="006644C7">
        <w:rPr>
          <w:rFonts w:ascii="Times New Roman" w:hAnsi="Times New Roman" w:cs="Times New Roman"/>
          <w:sz w:val="24"/>
          <w:szCs w:val="24"/>
        </w:rPr>
        <w:t xml:space="preserve">Vásquez (2018). con su tesis denominada “el </w:t>
      </w:r>
      <w:r w:rsidR="00FC695F" w:rsidRPr="006644C7">
        <w:rPr>
          <w:rFonts w:ascii="Times New Roman" w:hAnsi="Times New Roman" w:cs="Times New Roman"/>
          <w:sz w:val="24"/>
          <w:szCs w:val="24"/>
        </w:rPr>
        <w:t>R</w:t>
      </w:r>
      <w:r w:rsidRPr="006644C7">
        <w:rPr>
          <w:rFonts w:ascii="Times New Roman" w:hAnsi="Times New Roman" w:cs="Times New Roman"/>
          <w:sz w:val="24"/>
          <w:szCs w:val="24"/>
        </w:rPr>
        <w:t xml:space="preserve">égimen de las </w:t>
      </w:r>
      <w:r w:rsidR="002107D0" w:rsidRPr="006644C7">
        <w:rPr>
          <w:rFonts w:ascii="Times New Roman" w:hAnsi="Times New Roman" w:cs="Times New Roman"/>
          <w:sz w:val="24"/>
          <w:szCs w:val="24"/>
        </w:rPr>
        <w:t xml:space="preserve">  .</w:t>
      </w:r>
      <w:r w:rsidR="00FC695F"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del </w:t>
      </w:r>
      <w:r w:rsidR="00FC695F" w:rsidRPr="006644C7">
        <w:rPr>
          <w:rFonts w:ascii="Times New Roman" w:hAnsi="Times New Roman" w:cs="Times New Roman"/>
          <w:sz w:val="24"/>
          <w:szCs w:val="24"/>
        </w:rPr>
        <w:t>I</w:t>
      </w:r>
      <w:r w:rsidRPr="006644C7">
        <w:rPr>
          <w:rFonts w:ascii="Times New Roman" w:hAnsi="Times New Roman" w:cs="Times New Roman"/>
          <w:sz w:val="24"/>
          <w:szCs w:val="24"/>
        </w:rPr>
        <w:t xml:space="preserve">mpuesto </w:t>
      </w:r>
      <w:r w:rsidR="00FC695F" w:rsidRPr="006644C7">
        <w:rPr>
          <w:rFonts w:ascii="Times New Roman" w:hAnsi="Times New Roman" w:cs="Times New Roman"/>
          <w:sz w:val="24"/>
          <w:szCs w:val="24"/>
        </w:rPr>
        <w:t>G</w:t>
      </w:r>
      <w:r w:rsidRPr="006644C7">
        <w:rPr>
          <w:rFonts w:ascii="Times New Roman" w:hAnsi="Times New Roman" w:cs="Times New Roman"/>
          <w:sz w:val="24"/>
          <w:szCs w:val="24"/>
        </w:rPr>
        <w:t xml:space="preserve">eneral a las </w:t>
      </w:r>
      <w:r w:rsidR="00FC695F" w:rsidRPr="006644C7">
        <w:rPr>
          <w:rFonts w:ascii="Times New Roman" w:hAnsi="Times New Roman" w:cs="Times New Roman"/>
          <w:sz w:val="24"/>
          <w:szCs w:val="24"/>
        </w:rPr>
        <w:t>V</w:t>
      </w:r>
      <w:r w:rsidRPr="006644C7">
        <w:rPr>
          <w:rFonts w:ascii="Times New Roman" w:hAnsi="Times New Roman" w:cs="Times New Roman"/>
          <w:sz w:val="24"/>
          <w:szCs w:val="24"/>
        </w:rPr>
        <w:t xml:space="preserve">entas y su influencia en la </w:t>
      </w:r>
      <w:r w:rsidR="00FC695F" w:rsidRPr="006644C7">
        <w:rPr>
          <w:rFonts w:ascii="Times New Roman" w:hAnsi="Times New Roman" w:cs="Times New Roman"/>
          <w:sz w:val="24"/>
          <w:szCs w:val="24"/>
        </w:rPr>
        <w:t>L</w:t>
      </w:r>
      <w:r w:rsidRPr="006644C7">
        <w:rPr>
          <w:rFonts w:ascii="Times New Roman" w:hAnsi="Times New Roman" w:cs="Times New Roman"/>
          <w:sz w:val="24"/>
          <w:szCs w:val="24"/>
        </w:rPr>
        <w:t xml:space="preserve">iquidez de la empresa </w:t>
      </w:r>
      <w:r w:rsidR="00FC695F" w:rsidRPr="006644C7">
        <w:rPr>
          <w:rFonts w:ascii="Times New Roman" w:hAnsi="Times New Roman" w:cs="Times New Roman"/>
          <w:sz w:val="24"/>
          <w:szCs w:val="24"/>
        </w:rPr>
        <w:t>C</w:t>
      </w:r>
      <w:r w:rsidRPr="006644C7">
        <w:rPr>
          <w:rFonts w:ascii="Times New Roman" w:hAnsi="Times New Roman" w:cs="Times New Roman"/>
          <w:sz w:val="24"/>
          <w:szCs w:val="24"/>
        </w:rPr>
        <w:t xml:space="preserve">ompañía </w:t>
      </w:r>
      <w:r w:rsidR="00FC695F" w:rsidRPr="006644C7">
        <w:rPr>
          <w:rFonts w:ascii="Times New Roman" w:hAnsi="Times New Roman" w:cs="Times New Roman"/>
          <w:sz w:val="24"/>
          <w:szCs w:val="24"/>
        </w:rPr>
        <w:t>M</w:t>
      </w:r>
      <w:r w:rsidRPr="006644C7">
        <w:rPr>
          <w:rFonts w:ascii="Times New Roman" w:hAnsi="Times New Roman" w:cs="Times New Roman"/>
          <w:sz w:val="24"/>
          <w:szCs w:val="24"/>
        </w:rPr>
        <w:t xml:space="preserve">inera Nilo de </w:t>
      </w:r>
      <w:r w:rsidR="00FC695F" w:rsidRPr="006644C7">
        <w:rPr>
          <w:rFonts w:ascii="Times New Roman" w:hAnsi="Times New Roman" w:cs="Times New Roman"/>
          <w:sz w:val="24"/>
          <w:szCs w:val="24"/>
        </w:rPr>
        <w:t>O</w:t>
      </w:r>
      <w:r w:rsidRPr="006644C7">
        <w:rPr>
          <w:rFonts w:ascii="Times New Roman" w:hAnsi="Times New Roman" w:cs="Times New Roman"/>
          <w:sz w:val="24"/>
          <w:szCs w:val="24"/>
        </w:rPr>
        <w:t>ro S.R.L 2018-</w:t>
      </w:r>
      <w:r w:rsidR="00FC695F" w:rsidRPr="006644C7">
        <w:rPr>
          <w:rFonts w:ascii="Times New Roman" w:hAnsi="Times New Roman" w:cs="Times New Roman"/>
          <w:sz w:val="24"/>
          <w:szCs w:val="24"/>
        </w:rPr>
        <w:t>U</w:t>
      </w:r>
      <w:r w:rsidRPr="006644C7">
        <w:rPr>
          <w:rFonts w:ascii="Times New Roman" w:hAnsi="Times New Roman" w:cs="Times New Roman"/>
          <w:sz w:val="24"/>
          <w:szCs w:val="24"/>
        </w:rPr>
        <w:t xml:space="preserve">niversidad </w:t>
      </w:r>
      <w:r w:rsidR="00FC695F" w:rsidRPr="006644C7">
        <w:rPr>
          <w:rFonts w:ascii="Times New Roman" w:hAnsi="Times New Roman" w:cs="Times New Roman"/>
          <w:sz w:val="24"/>
          <w:szCs w:val="24"/>
        </w:rPr>
        <w:t>P</w:t>
      </w:r>
      <w:r w:rsidRPr="006644C7">
        <w:rPr>
          <w:rFonts w:ascii="Times New Roman" w:hAnsi="Times New Roman" w:cs="Times New Roman"/>
          <w:sz w:val="24"/>
          <w:szCs w:val="24"/>
        </w:rPr>
        <w:t xml:space="preserve">rivada del </w:t>
      </w:r>
      <w:r w:rsidR="00FC695F" w:rsidRPr="006644C7">
        <w:rPr>
          <w:rFonts w:ascii="Times New Roman" w:hAnsi="Times New Roman" w:cs="Times New Roman"/>
          <w:sz w:val="24"/>
          <w:szCs w:val="24"/>
        </w:rPr>
        <w:t>N</w:t>
      </w:r>
      <w:r w:rsidRPr="006644C7">
        <w:rPr>
          <w:rFonts w:ascii="Times New Roman" w:hAnsi="Times New Roman" w:cs="Times New Roman"/>
          <w:sz w:val="24"/>
          <w:szCs w:val="24"/>
        </w:rPr>
        <w:t xml:space="preserve">orte-Cajamarca” la investigación es de tipo no experimental con diseño trasversal cuyo objetivo principal fue </w:t>
      </w:r>
      <w:r w:rsidR="00BA4281" w:rsidRPr="006644C7">
        <w:rPr>
          <w:rFonts w:ascii="Times New Roman" w:hAnsi="Times New Roman" w:cs="Times New Roman"/>
          <w:sz w:val="24"/>
          <w:szCs w:val="24"/>
        </w:rPr>
        <w:t xml:space="preserve">determinar el grado de influencia de la </w:t>
      </w:r>
      <w:r w:rsidR="00FC695F" w:rsidRPr="006644C7">
        <w:rPr>
          <w:rFonts w:ascii="Times New Roman" w:hAnsi="Times New Roman" w:cs="Times New Roman"/>
          <w:sz w:val="24"/>
          <w:szCs w:val="24"/>
        </w:rPr>
        <w:t>D</w:t>
      </w:r>
      <w:r w:rsidR="00BA4281" w:rsidRPr="006644C7">
        <w:rPr>
          <w:rFonts w:ascii="Times New Roman" w:hAnsi="Times New Roman" w:cs="Times New Roman"/>
          <w:sz w:val="24"/>
          <w:szCs w:val="24"/>
        </w:rPr>
        <w:t xml:space="preserve">etracción en la </w:t>
      </w:r>
      <w:r w:rsidR="00FC695F" w:rsidRPr="006644C7">
        <w:rPr>
          <w:rFonts w:ascii="Times New Roman" w:hAnsi="Times New Roman" w:cs="Times New Roman"/>
          <w:sz w:val="24"/>
          <w:szCs w:val="24"/>
        </w:rPr>
        <w:t>L</w:t>
      </w:r>
      <w:r w:rsidR="00BA4281" w:rsidRPr="006644C7">
        <w:rPr>
          <w:rFonts w:ascii="Times New Roman" w:hAnsi="Times New Roman" w:cs="Times New Roman"/>
          <w:sz w:val="24"/>
          <w:szCs w:val="24"/>
        </w:rPr>
        <w:t xml:space="preserve">iquidez llegando a la conclusión </w:t>
      </w:r>
      <w:r w:rsidR="0047515F" w:rsidRPr="006644C7">
        <w:rPr>
          <w:rFonts w:ascii="Times New Roman" w:hAnsi="Times New Roman" w:cs="Times New Roman"/>
          <w:sz w:val="24"/>
          <w:szCs w:val="24"/>
        </w:rPr>
        <w:t xml:space="preserve">en los análisis de los ratios: prueba acida obtenemos un resultado de 0.83 esto con las </w:t>
      </w:r>
      <w:r w:rsidR="00FC695F" w:rsidRPr="006644C7">
        <w:rPr>
          <w:rFonts w:ascii="Times New Roman" w:hAnsi="Times New Roman" w:cs="Times New Roman"/>
          <w:sz w:val="24"/>
          <w:szCs w:val="24"/>
        </w:rPr>
        <w:t>D</w:t>
      </w:r>
      <w:r w:rsidR="0047515F" w:rsidRPr="006644C7">
        <w:rPr>
          <w:rFonts w:ascii="Times New Roman" w:hAnsi="Times New Roman" w:cs="Times New Roman"/>
          <w:sz w:val="24"/>
          <w:szCs w:val="24"/>
        </w:rPr>
        <w:t xml:space="preserve">etracciones  depositadas en el </w:t>
      </w:r>
      <w:r w:rsidR="00FC695F" w:rsidRPr="006644C7">
        <w:rPr>
          <w:rFonts w:ascii="Times New Roman" w:hAnsi="Times New Roman" w:cs="Times New Roman"/>
          <w:sz w:val="24"/>
          <w:szCs w:val="24"/>
        </w:rPr>
        <w:t>B</w:t>
      </w:r>
      <w:r w:rsidR="0047515F" w:rsidRPr="006644C7">
        <w:rPr>
          <w:rFonts w:ascii="Times New Roman" w:hAnsi="Times New Roman" w:cs="Times New Roman"/>
          <w:sz w:val="24"/>
          <w:szCs w:val="24"/>
        </w:rPr>
        <w:t xml:space="preserve">anco , </w:t>
      </w:r>
      <w:r w:rsidR="00550558" w:rsidRPr="006644C7">
        <w:rPr>
          <w:rFonts w:ascii="Times New Roman" w:hAnsi="Times New Roman" w:cs="Times New Roman"/>
          <w:sz w:val="24"/>
          <w:szCs w:val="24"/>
        </w:rPr>
        <w:t xml:space="preserve">sin embargo </w:t>
      </w:r>
      <w:r w:rsidR="0047515F" w:rsidRPr="006644C7">
        <w:rPr>
          <w:rFonts w:ascii="Times New Roman" w:hAnsi="Times New Roman" w:cs="Times New Roman"/>
          <w:sz w:val="24"/>
          <w:szCs w:val="24"/>
        </w:rPr>
        <w:t xml:space="preserve"> nos dice que si afecta la </w:t>
      </w:r>
      <w:r w:rsidR="00FC695F" w:rsidRPr="006644C7">
        <w:rPr>
          <w:rFonts w:ascii="Times New Roman" w:hAnsi="Times New Roman" w:cs="Times New Roman"/>
          <w:sz w:val="24"/>
          <w:szCs w:val="24"/>
        </w:rPr>
        <w:t>L</w:t>
      </w:r>
      <w:r w:rsidR="0047515F" w:rsidRPr="006644C7">
        <w:rPr>
          <w:rFonts w:ascii="Times New Roman" w:hAnsi="Times New Roman" w:cs="Times New Roman"/>
          <w:sz w:val="24"/>
          <w:szCs w:val="24"/>
        </w:rPr>
        <w:t xml:space="preserve">iquidez </w:t>
      </w:r>
      <w:r w:rsidR="00D00D0F" w:rsidRPr="006644C7">
        <w:rPr>
          <w:rFonts w:ascii="Times New Roman" w:hAnsi="Times New Roman" w:cs="Times New Roman"/>
          <w:sz w:val="24"/>
          <w:szCs w:val="24"/>
        </w:rPr>
        <w:t xml:space="preserve">, </w:t>
      </w:r>
      <w:r w:rsidR="00FC695F" w:rsidRPr="006644C7">
        <w:rPr>
          <w:rFonts w:ascii="Times New Roman" w:hAnsi="Times New Roman" w:cs="Times New Roman"/>
          <w:sz w:val="24"/>
          <w:szCs w:val="24"/>
        </w:rPr>
        <w:t>C</w:t>
      </w:r>
      <w:r w:rsidR="00D00D0F" w:rsidRPr="006644C7">
        <w:rPr>
          <w:rFonts w:ascii="Times New Roman" w:hAnsi="Times New Roman" w:cs="Times New Roman"/>
          <w:sz w:val="24"/>
          <w:szCs w:val="24"/>
        </w:rPr>
        <w:t xml:space="preserve">apital de </w:t>
      </w:r>
      <w:r w:rsidR="00FC695F" w:rsidRPr="006644C7">
        <w:rPr>
          <w:rFonts w:ascii="Times New Roman" w:hAnsi="Times New Roman" w:cs="Times New Roman"/>
          <w:sz w:val="24"/>
          <w:szCs w:val="24"/>
        </w:rPr>
        <w:t>T</w:t>
      </w:r>
      <w:r w:rsidR="00D00D0F" w:rsidRPr="006644C7">
        <w:rPr>
          <w:rFonts w:ascii="Times New Roman" w:hAnsi="Times New Roman" w:cs="Times New Roman"/>
          <w:sz w:val="24"/>
          <w:szCs w:val="24"/>
        </w:rPr>
        <w:t xml:space="preserve">rabajo </w:t>
      </w:r>
      <w:r w:rsidR="00550558" w:rsidRPr="006644C7">
        <w:rPr>
          <w:rFonts w:ascii="Times New Roman" w:hAnsi="Times New Roman" w:cs="Times New Roman"/>
          <w:sz w:val="24"/>
          <w:szCs w:val="24"/>
        </w:rPr>
        <w:t xml:space="preserve">a </w:t>
      </w:r>
      <w:r w:rsidR="0046503C" w:rsidRPr="006644C7">
        <w:rPr>
          <w:rFonts w:ascii="Times New Roman" w:hAnsi="Times New Roman" w:cs="Times New Roman"/>
          <w:sz w:val="24"/>
          <w:szCs w:val="24"/>
        </w:rPr>
        <w:t>sí</w:t>
      </w:r>
      <w:r w:rsidR="00550558" w:rsidRPr="006644C7">
        <w:rPr>
          <w:rFonts w:ascii="Times New Roman" w:hAnsi="Times New Roman" w:cs="Times New Roman"/>
          <w:sz w:val="24"/>
          <w:szCs w:val="24"/>
        </w:rPr>
        <w:t xml:space="preserve"> mismo no </w:t>
      </w:r>
      <w:r w:rsidR="0047515F" w:rsidRPr="006644C7">
        <w:rPr>
          <w:rFonts w:ascii="Times New Roman" w:hAnsi="Times New Roman" w:cs="Times New Roman"/>
          <w:sz w:val="24"/>
          <w:szCs w:val="24"/>
        </w:rPr>
        <w:t xml:space="preserve"> tendrá capacidad para afrontar sus </w:t>
      </w:r>
      <w:r w:rsidR="00FC695F" w:rsidRPr="006644C7">
        <w:rPr>
          <w:rFonts w:ascii="Times New Roman" w:hAnsi="Times New Roman" w:cs="Times New Roman"/>
          <w:sz w:val="24"/>
          <w:szCs w:val="24"/>
        </w:rPr>
        <w:t>O</w:t>
      </w:r>
      <w:r w:rsidR="0047515F" w:rsidRPr="006644C7">
        <w:rPr>
          <w:rFonts w:ascii="Times New Roman" w:hAnsi="Times New Roman" w:cs="Times New Roman"/>
          <w:sz w:val="24"/>
          <w:szCs w:val="24"/>
        </w:rPr>
        <w:t>bligaciones a corto plazo</w:t>
      </w:r>
      <w:r w:rsidR="00D00D0F" w:rsidRPr="006644C7">
        <w:rPr>
          <w:rFonts w:ascii="Times New Roman" w:hAnsi="Times New Roman" w:cs="Times New Roman"/>
          <w:sz w:val="24"/>
          <w:szCs w:val="24"/>
        </w:rPr>
        <w:t xml:space="preserve"> </w:t>
      </w:r>
      <w:r w:rsidR="00862B5D" w:rsidRPr="006644C7">
        <w:rPr>
          <w:rFonts w:ascii="Times New Roman" w:hAnsi="Times New Roman" w:cs="Times New Roman"/>
          <w:sz w:val="24"/>
          <w:szCs w:val="24"/>
        </w:rPr>
        <w:t>.</w:t>
      </w:r>
    </w:p>
    <w:p w14:paraId="5F9C989A" w14:textId="02EB8494" w:rsidR="006633DD" w:rsidRPr="006644C7" w:rsidRDefault="00B16164" w:rsidP="00B16164">
      <w:pPr>
        <w:spacing w:line="480" w:lineRule="auto"/>
        <w:ind w:left="1418" w:firstLine="709"/>
        <w:jc w:val="both"/>
        <w:rPr>
          <w:rFonts w:ascii="Times New Roman" w:hAnsi="Times New Roman" w:cs="Times New Roman"/>
          <w:sz w:val="24"/>
          <w:szCs w:val="24"/>
        </w:rPr>
      </w:pPr>
      <w:r w:rsidRPr="006644C7">
        <w:rPr>
          <w:rFonts w:ascii="Times New Roman" w:hAnsi="Times New Roman" w:cs="Times New Roman"/>
          <w:sz w:val="24"/>
          <w:szCs w:val="24"/>
        </w:rPr>
        <w:t>E</w:t>
      </w:r>
      <w:r w:rsidR="00550558" w:rsidRPr="006644C7">
        <w:rPr>
          <w:rFonts w:ascii="Times New Roman" w:hAnsi="Times New Roman" w:cs="Times New Roman"/>
          <w:sz w:val="24"/>
          <w:szCs w:val="24"/>
        </w:rPr>
        <w:t xml:space="preserve">sto es un problema para las empresas </w:t>
      </w:r>
      <w:r w:rsidR="00862B5D" w:rsidRPr="006644C7">
        <w:rPr>
          <w:rFonts w:ascii="Times New Roman" w:hAnsi="Times New Roman" w:cs="Times New Roman"/>
          <w:sz w:val="24"/>
          <w:szCs w:val="24"/>
        </w:rPr>
        <w:t>porque tienes que incurrir en financiamiento de terceros no cuentas con dinero suficiente para liquidar al personal como también para comprar, materia prima, suministros, insumos etc.</w:t>
      </w:r>
      <w:r w:rsidR="00D00D0F" w:rsidRPr="006644C7">
        <w:rPr>
          <w:rFonts w:ascii="Times New Roman" w:hAnsi="Times New Roman" w:cs="Times New Roman"/>
          <w:sz w:val="24"/>
          <w:szCs w:val="24"/>
        </w:rPr>
        <w:t xml:space="preserve"> </w:t>
      </w:r>
      <w:r w:rsidR="00862B5D" w:rsidRPr="006644C7">
        <w:rPr>
          <w:rFonts w:ascii="Times New Roman" w:hAnsi="Times New Roman" w:cs="Times New Roman"/>
          <w:sz w:val="24"/>
          <w:szCs w:val="24"/>
        </w:rPr>
        <w:t xml:space="preserve">Después </w:t>
      </w:r>
      <w:r w:rsidR="00D00D0F" w:rsidRPr="006644C7">
        <w:rPr>
          <w:rFonts w:ascii="Times New Roman" w:hAnsi="Times New Roman" w:cs="Times New Roman"/>
          <w:sz w:val="24"/>
          <w:szCs w:val="24"/>
        </w:rPr>
        <w:t xml:space="preserve">se analizó con los fondos liberados </w:t>
      </w:r>
      <w:r w:rsidR="00D00D0F" w:rsidRPr="006644C7">
        <w:rPr>
          <w:rFonts w:ascii="Times New Roman" w:hAnsi="Times New Roman" w:cs="Times New Roman"/>
          <w:sz w:val="24"/>
          <w:szCs w:val="24"/>
        </w:rPr>
        <w:lastRenderedPageBreak/>
        <w:t xml:space="preserve">obteniendo un saldo favorable </w:t>
      </w:r>
      <w:r w:rsidR="00862B5D" w:rsidRPr="006644C7">
        <w:rPr>
          <w:rFonts w:ascii="Times New Roman" w:hAnsi="Times New Roman" w:cs="Times New Roman"/>
          <w:sz w:val="24"/>
          <w:szCs w:val="24"/>
        </w:rPr>
        <w:t>1.06 céntimos</w:t>
      </w:r>
      <w:r w:rsidR="00D00D0F" w:rsidRPr="006644C7">
        <w:rPr>
          <w:rFonts w:ascii="Times New Roman" w:hAnsi="Times New Roman" w:cs="Times New Roman"/>
          <w:sz w:val="24"/>
          <w:szCs w:val="24"/>
        </w:rPr>
        <w:t xml:space="preserve"> de veces para </w:t>
      </w:r>
      <w:r w:rsidR="00862B5D" w:rsidRPr="006644C7">
        <w:rPr>
          <w:rFonts w:ascii="Times New Roman" w:hAnsi="Times New Roman" w:cs="Times New Roman"/>
          <w:sz w:val="24"/>
          <w:szCs w:val="24"/>
        </w:rPr>
        <w:t>afrontar sus</w:t>
      </w:r>
      <w:r w:rsidR="00D00D0F" w:rsidRPr="006644C7">
        <w:rPr>
          <w:rFonts w:ascii="Times New Roman" w:hAnsi="Times New Roman" w:cs="Times New Roman"/>
          <w:sz w:val="24"/>
          <w:szCs w:val="24"/>
        </w:rPr>
        <w:t xml:space="preserve"> </w:t>
      </w:r>
      <w:r w:rsidR="00862B5D" w:rsidRPr="006644C7">
        <w:rPr>
          <w:rFonts w:ascii="Times New Roman" w:hAnsi="Times New Roman" w:cs="Times New Roman"/>
          <w:sz w:val="24"/>
          <w:szCs w:val="24"/>
        </w:rPr>
        <w:t>obligaciones a</w:t>
      </w:r>
      <w:r w:rsidR="00D00D0F" w:rsidRPr="006644C7">
        <w:rPr>
          <w:rFonts w:ascii="Times New Roman" w:hAnsi="Times New Roman" w:cs="Times New Roman"/>
          <w:sz w:val="24"/>
          <w:szCs w:val="24"/>
        </w:rPr>
        <w:t xml:space="preserve"> corto plazo </w:t>
      </w:r>
      <w:r w:rsidR="00862B5D" w:rsidRPr="006644C7">
        <w:rPr>
          <w:rFonts w:ascii="Times New Roman" w:hAnsi="Times New Roman" w:cs="Times New Roman"/>
          <w:sz w:val="24"/>
          <w:szCs w:val="24"/>
        </w:rPr>
        <w:t>así pudiendo afrontar sus deudas.</w:t>
      </w:r>
    </w:p>
    <w:p w14:paraId="1597311A" w14:textId="71418F80" w:rsidR="001D2D7B" w:rsidRPr="006644C7" w:rsidRDefault="00F12DCC" w:rsidP="00B16164">
      <w:pPr>
        <w:spacing w:line="480" w:lineRule="auto"/>
        <w:ind w:left="1418" w:firstLine="709"/>
        <w:jc w:val="both"/>
        <w:rPr>
          <w:rFonts w:ascii="Times New Roman" w:hAnsi="Times New Roman" w:cs="Times New Roman"/>
          <w:sz w:val="24"/>
          <w:szCs w:val="24"/>
        </w:rPr>
      </w:pPr>
      <w:r w:rsidRPr="006644C7">
        <w:rPr>
          <w:rFonts w:ascii="Times New Roman" w:hAnsi="Times New Roman" w:cs="Times New Roman"/>
          <w:sz w:val="24"/>
          <w:szCs w:val="24"/>
        </w:rPr>
        <w:t>Barboza (</w:t>
      </w:r>
      <w:r w:rsidR="001D2D7B" w:rsidRPr="006644C7">
        <w:rPr>
          <w:rFonts w:ascii="Times New Roman" w:hAnsi="Times New Roman" w:cs="Times New Roman"/>
          <w:sz w:val="24"/>
          <w:szCs w:val="24"/>
        </w:rPr>
        <w:t>2018) con su tesis por nombre “</w:t>
      </w:r>
      <w:r w:rsidR="00FC695F" w:rsidRPr="006644C7">
        <w:rPr>
          <w:rFonts w:ascii="Times New Roman" w:hAnsi="Times New Roman" w:cs="Times New Roman"/>
          <w:sz w:val="24"/>
          <w:szCs w:val="24"/>
        </w:rPr>
        <w:t>I</w:t>
      </w:r>
      <w:r w:rsidR="001D2D7B" w:rsidRPr="006644C7">
        <w:rPr>
          <w:rFonts w:ascii="Times New Roman" w:hAnsi="Times New Roman" w:cs="Times New Roman"/>
          <w:sz w:val="24"/>
          <w:szCs w:val="24"/>
        </w:rPr>
        <w:t xml:space="preserve">ncidencia </w:t>
      </w:r>
      <w:r w:rsidR="00FC695F" w:rsidRPr="006644C7">
        <w:rPr>
          <w:rFonts w:ascii="Times New Roman" w:hAnsi="Times New Roman" w:cs="Times New Roman"/>
          <w:sz w:val="24"/>
          <w:szCs w:val="24"/>
        </w:rPr>
        <w:t>F</w:t>
      </w:r>
      <w:r w:rsidR="001D2D7B" w:rsidRPr="006644C7">
        <w:rPr>
          <w:rFonts w:ascii="Times New Roman" w:hAnsi="Times New Roman" w:cs="Times New Roman"/>
          <w:sz w:val="24"/>
          <w:szCs w:val="24"/>
        </w:rPr>
        <w:t xml:space="preserve">inanciera de la </w:t>
      </w:r>
      <w:r w:rsidR="00A424AE" w:rsidRPr="006644C7">
        <w:rPr>
          <w:rFonts w:ascii="Times New Roman" w:hAnsi="Times New Roman" w:cs="Times New Roman"/>
          <w:sz w:val="24"/>
          <w:szCs w:val="24"/>
        </w:rPr>
        <w:t>A</w:t>
      </w:r>
      <w:r w:rsidR="001D2D7B" w:rsidRPr="006644C7">
        <w:rPr>
          <w:rFonts w:ascii="Times New Roman" w:hAnsi="Times New Roman" w:cs="Times New Roman"/>
          <w:sz w:val="24"/>
          <w:szCs w:val="24"/>
        </w:rPr>
        <w:t xml:space="preserve">plicación del </w:t>
      </w:r>
      <w:r w:rsidR="00A424AE" w:rsidRPr="006644C7">
        <w:rPr>
          <w:rFonts w:ascii="Times New Roman" w:hAnsi="Times New Roman" w:cs="Times New Roman"/>
          <w:sz w:val="24"/>
          <w:szCs w:val="24"/>
        </w:rPr>
        <w:t>S</w:t>
      </w:r>
      <w:r w:rsidR="001D2D7B"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001D2D7B" w:rsidRPr="006644C7">
        <w:rPr>
          <w:rFonts w:ascii="Times New Roman" w:hAnsi="Times New Roman" w:cs="Times New Roman"/>
          <w:sz w:val="24"/>
          <w:szCs w:val="24"/>
        </w:rPr>
        <w:t xml:space="preserve">etracciones del IGV en la empresa </w:t>
      </w:r>
      <w:r w:rsidR="00A424AE" w:rsidRPr="006644C7">
        <w:rPr>
          <w:rFonts w:ascii="Times New Roman" w:hAnsi="Times New Roman" w:cs="Times New Roman"/>
          <w:sz w:val="24"/>
          <w:szCs w:val="24"/>
        </w:rPr>
        <w:t>I</w:t>
      </w:r>
      <w:r w:rsidR="001D2D7B" w:rsidRPr="006644C7">
        <w:rPr>
          <w:rFonts w:ascii="Times New Roman" w:hAnsi="Times New Roman" w:cs="Times New Roman"/>
          <w:sz w:val="24"/>
          <w:szCs w:val="24"/>
        </w:rPr>
        <w:t xml:space="preserve">ntermediación </w:t>
      </w:r>
      <w:r w:rsidR="00A424AE" w:rsidRPr="006644C7">
        <w:rPr>
          <w:rFonts w:ascii="Times New Roman" w:hAnsi="Times New Roman" w:cs="Times New Roman"/>
          <w:sz w:val="24"/>
          <w:szCs w:val="24"/>
        </w:rPr>
        <w:t>L</w:t>
      </w:r>
      <w:r w:rsidR="001D2D7B" w:rsidRPr="006644C7">
        <w:rPr>
          <w:rFonts w:ascii="Times New Roman" w:hAnsi="Times New Roman" w:cs="Times New Roman"/>
          <w:sz w:val="24"/>
          <w:szCs w:val="24"/>
        </w:rPr>
        <w:t xml:space="preserve">aboral y </w:t>
      </w:r>
      <w:r w:rsidR="00A424AE" w:rsidRPr="006644C7">
        <w:rPr>
          <w:rFonts w:ascii="Times New Roman" w:hAnsi="Times New Roman" w:cs="Times New Roman"/>
          <w:sz w:val="24"/>
          <w:szCs w:val="24"/>
        </w:rPr>
        <w:t>T</w:t>
      </w:r>
      <w:r w:rsidR="001D2D7B" w:rsidRPr="006644C7">
        <w:rPr>
          <w:rFonts w:ascii="Times New Roman" w:hAnsi="Times New Roman" w:cs="Times New Roman"/>
          <w:sz w:val="24"/>
          <w:szCs w:val="24"/>
        </w:rPr>
        <w:t xml:space="preserve">ercerización en la </w:t>
      </w:r>
      <w:r w:rsidR="00A424AE" w:rsidRPr="006644C7">
        <w:rPr>
          <w:rFonts w:ascii="Times New Roman" w:hAnsi="Times New Roman" w:cs="Times New Roman"/>
          <w:sz w:val="24"/>
          <w:szCs w:val="24"/>
        </w:rPr>
        <w:t>R</w:t>
      </w:r>
      <w:r w:rsidR="001D2D7B" w:rsidRPr="006644C7">
        <w:rPr>
          <w:rFonts w:ascii="Times New Roman" w:hAnsi="Times New Roman" w:cs="Times New Roman"/>
          <w:sz w:val="24"/>
          <w:szCs w:val="24"/>
        </w:rPr>
        <w:t xml:space="preserve">egión Cajamarca 2015-2016, </w:t>
      </w:r>
      <w:r w:rsidR="00A424AE" w:rsidRPr="006644C7">
        <w:rPr>
          <w:rFonts w:ascii="Times New Roman" w:hAnsi="Times New Roman" w:cs="Times New Roman"/>
          <w:sz w:val="24"/>
          <w:szCs w:val="24"/>
        </w:rPr>
        <w:t>U</w:t>
      </w:r>
      <w:r w:rsidR="001D2D7B" w:rsidRPr="006644C7">
        <w:rPr>
          <w:rFonts w:ascii="Times New Roman" w:hAnsi="Times New Roman" w:cs="Times New Roman"/>
          <w:sz w:val="24"/>
          <w:szCs w:val="24"/>
        </w:rPr>
        <w:t xml:space="preserve">niversidad </w:t>
      </w:r>
      <w:r w:rsidR="00A424AE" w:rsidRPr="006644C7">
        <w:rPr>
          <w:rFonts w:ascii="Times New Roman" w:hAnsi="Times New Roman" w:cs="Times New Roman"/>
          <w:sz w:val="24"/>
          <w:szCs w:val="24"/>
        </w:rPr>
        <w:t>N</w:t>
      </w:r>
      <w:r w:rsidR="001D2D7B" w:rsidRPr="006644C7">
        <w:rPr>
          <w:rFonts w:ascii="Times New Roman" w:hAnsi="Times New Roman" w:cs="Times New Roman"/>
          <w:sz w:val="24"/>
          <w:szCs w:val="24"/>
        </w:rPr>
        <w:t>acional de Cajamarca”</w:t>
      </w:r>
      <w:r w:rsidRPr="006644C7">
        <w:rPr>
          <w:rFonts w:ascii="Times New Roman" w:hAnsi="Times New Roman" w:cs="Times New Roman"/>
          <w:sz w:val="24"/>
          <w:szCs w:val="24"/>
        </w:rPr>
        <w:t xml:space="preserve"> menciona </w:t>
      </w:r>
      <w:r w:rsidR="002D455D" w:rsidRPr="006644C7">
        <w:rPr>
          <w:rFonts w:ascii="Times New Roman" w:hAnsi="Times New Roman" w:cs="Times New Roman"/>
          <w:sz w:val="24"/>
          <w:szCs w:val="24"/>
        </w:rPr>
        <w:t>“</w:t>
      </w:r>
      <w:r w:rsidRPr="006644C7">
        <w:rPr>
          <w:rFonts w:ascii="Times New Roman" w:hAnsi="Times New Roman" w:cs="Times New Roman"/>
          <w:sz w:val="24"/>
          <w:szCs w:val="24"/>
        </w:rPr>
        <w:t>las empresas son importantes en la economía local y nacional vienen desarrollando muchas  actividades para poder afrontar al actual desarrollo económico</w:t>
      </w:r>
      <w:r w:rsidR="002D455D" w:rsidRPr="006644C7">
        <w:rPr>
          <w:rFonts w:ascii="Times New Roman" w:hAnsi="Times New Roman" w:cs="Times New Roman"/>
          <w:sz w:val="24"/>
          <w:szCs w:val="24"/>
        </w:rPr>
        <w:t xml:space="preserve"> así mismo un  factor que originan la  falta de liquidez y solvencia y otros problemas financieros son la política tributarias , para muchas empresas es muy molestoso </w:t>
      </w:r>
      <w:r w:rsidR="00575F8E" w:rsidRPr="006644C7">
        <w:rPr>
          <w:rFonts w:ascii="Times New Roman" w:hAnsi="Times New Roman" w:cs="Times New Roman"/>
          <w:sz w:val="24"/>
          <w:szCs w:val="24"/>
        </w:rPr>
        <w:t xml:space="preserve">estar sujetas al </w:t>
      </w:r>
      <w:r w:rsidR="00A424AE" w:rsidRPr="006644C7">
        <w:rPr>
          <w:rFonts w:ascii="Times New Roman" w:hAnsi="Times New Roman" w:cs="Times New Roman"/>
          <w:sz w:val="24"/>
          <w:szCs w:val="24"/>
        </w:rPr>
        <w:t>S</w:t>
      </w:r>
      <w:r w:rsidR="00575F8E"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00575F8E" w:rsidRPr="006644C7">
        <w:rPr>
          <w:rFonts w:ascii="Times New Roman" w:hAnsi="Times New Roman" w:cs="Times New Roman"/>
          <w:sz w:val="24"/>
          <w:szCs w:val="24"/>
        </w:rPr>
        <w:t xml:space="preserve">etracciones porque afectan directamente a sus ingresos </w:t>
      </w:r>
      <w:r w:rsidR="00294DC5" w:rsidRPr="006644C7">
        <w:rPr>
          <w:rFonts w:ascii="Times New Roman" w:hAnsi="Times New Roman" w:cs="Times New Roman"/>
          <w:sz w:val="24"/>
          <w:szCs w:val="24"/>
        </w:rPr>
        <w:t xml:space="preserve">,montos que son inmovilizados en una cuenta del </w:t>
      </w:r>
      <w:r w:rsidR="00A424AE" w:rsidRPr="006644C7">
        <w:rPr>
          <w:rFonts w:ascii="Times New Roman" w:hAnsi="Times New Roman" w:cs="Times New Roman"/>
          <w:sz w:val="24"/>
          <w:szCs w:val="24"/>
        </w:rPr>
        <w:t>B</w:t>
      </w:r>
      <w:r w:rsidR="00294DC5" w:rsidRPr="006644C7">
        <w:rPr>
          <w:rFonts w:ascii="Times New Roman" w:hAnsi="Times New Roman" w:cs="Times New Roman"/>
          <w:sz w:val="24"/>
          <w:szCs w:val="24"/>
        </w:rPr>
        <w:t>anco .</w:t>
      </w:r>
    </w:p>
    <w:p w14:paraId="64436E29" w14:textId="52B0F330" w:rsidR="00723B91" w:rsidRPr="006644C7" w:rsidRDefault="00294DC5" w:rsidP="00B16164">
      <w:pPr>
        <w:tabs>
          <w:tab w:val="left" w:pos="1276"/>
        </w:tabs>
        <w:spacing w:line="480" w:lineRule="auto"/>
        <w:ind w:left="1418" w:firstLine="709"/>
        <w:jc w:val="both"/>
        <w:rPr>
          <w:rFonts w:ascii="Times New Roman" w:hAnsi="Times New Roman" w:cs="Times New Roman"/>
          <w:sz w:val="24"/>
          <w:szCs w:val="24"/>
        </w:rPr>
      </w:pPr>
      <w:r w:rsidRPr="006644C7">
        <w:rPr>
          <w:rFonts w:ascii="Times New Roman" w:hAnsi="Times New Roman" w:cs="Times New Roman"/>
          <w:sz w:val="24"/>
          <w:szCs w:val="24"/>
        </w:rPr>
        <w:t xml:space="preserve">Llega a la conclusión </w:t>
      </w:r>
      <w:r w:rsidR="00584116" w:rsidRPr="006644C7">
        <w:rPr>
          <w:rFonts w:ascii="Times New Roman" w:hAnsi="Times New Roman" w:cs="Times New Roman"/>
          <w:sz w:val="24"/>
          <w:szCs w:val="24"/>
        </w:rPr>
        <w:t xml:space="preserve">el </w:t>
      </w:r>
      <w:r w:rsidR="00A424AE" w:rsidRPr="006644C7">
        <w:rPr>
          <w:rFonts w:ascii="Times New Roman" w:hAnsi="Times New Roman" w:cs="Times New Roman"/>
          <w:sz w:val="24"/>
          <w:szCs w:val="24"/>
        </w:rPr>
        <w:t>S</w:t>
      </w:r>
      <w:r w:rsidR="00584116"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00584116" w:rsidRPr="006644C7">
        <w:rPr>
          <w:rFonts w:ascii="Times New Roman" w:hAnsi="Times New Roman" w:cs="Times New Roman"/>
          <w:sz w:val="24"/>
          <w:szCs w:val="24"/>
        </w:rPr>
        <w:t xml:space="preserve">etracciones en la empresa </w:t>
      </w:r>
      <w:r w:rsidR="00A424AE" w:rsidRPr="006644C7">
        <w:rPr>
          <w:rFonts w:ascii="Times New Roman" w:hAnsi="Times New Roman" w:cs="Times New Roman"/>
          <w:sz w:val="24"/>
          <w:szCs w:val="24"/>
        </w:rPr>
        <w:t>I</w:t>
      </w:r>
      <w:r w:rsidR="00584116" w:rsidRPr="006644C7">
        <w:rPr>
          <w:rFonts w:ascii="Times New Roman" w:hAnsi="Times New Roman" w:cs="Times New Roman"/>
          <w:sz w:val="24"/>
          <w:szCs w:val="24"/>
        </w:rPr>
        <w:t xml:space="preserve">ntermediación </w:t>
      </w:r>
      <w:r w:rsidR="00A424AE" w:rsidRPr="006644C7">
        <w:rPr>
          <w:rFonts w:ascii="Times New Roman" w:hAnsi="Times New Roman" w:cs="Times New Roman"/>
          <w:sz w:val="24"/>
          <w:szCs w:val="24"/>
        </w:rPr>
        <w:t>L</w:t>
      </w:r>
      <w:r w:rsidR="00584116" w:rsidRPr="006644C7">
        <w:rPr>
          <w:rFonts w:ascii="Times New Roman" w:hAnsi="Times New Roman" w:cs="Times New Roman"/>
          <w:sz w:val="24"/>
          <w:szCs w:val="24"/>
        </w:rPr>
        <w:t xml:space="preserve">aboral y </w:t>
      </w:r>
      <w:r w:rsidR="00A424AE" w:rsidRPr="006644C7">
        <w:rPr>
          <w:rFonts w:ascii="Times New Roman" w:hAnsi="Times New Roman" w:cs="Times New Roman"/>
          <w:sz w:val="24"/>
          <w:szCs w:val="24"/>
        </w:rPr>
        <w:t>T</w:t>
      </w:r>
      <w:r w:rsidR="00584116" w:rsidRPr="006644C7">
        <w:rPr>
          <w:rFonts w:ascii="Times New Roman" w:hAnsi="Times New Roman" w:cs="Times New Roman"/>
          <w:sz w:val="24"/>
          <w:szCs w:val="24"/>
        </w:rPr>
        <w:t xml:space="preserve">ercerización en la </w:t>
      </w:r>
      <w:r w:rsidR="00A424AE" w:rsidRPr="006644C7">
        <w:rPr>
          <w:rFonts w:ascii="Times New Roman" w:hAnsi="Times New Roman" w:cs="Times New Roman"/>
          <w:sz w:val="24"/>
          <w:szCs w:val="24"/>
        </w:rPr>
        <w:t>R</w:t>
      </w:r>
      <w:r w:rsidR="00584116" w:rsidRPr="006644C7">
        <w:rPr>
          <w:rFonts w:ascii="Times New Roman" w:hAnsi="Times New Roman" w:cs="Times New Roman"/>
          <w:sz w:val="24"/>
          <w:szCs w:val="24"/>
        </w:rPr>
        <w:t xml:space="preserve">egión Cajamarca es una forma de pago para garantizar el pago a los </w:t>
      </w:r>
      <w:r w:rsidR="00A424AE" w:rsidRPr="006644C7">
        <w:rPr>
          <w:rFonts w:ascii="Times New Roman" w:hAnsi="Times New Roman" w:cs="Times New Roman"/>
          <w:sz w:val="24"/>
          <w:szCs w:val="24"/>
        </w:rPr>
        <w:t>I</w:t>
      </w:r>
      <w:r w:rsidR="00584116" w:rsidRPr="006644C7">
        <w:rPr>
          <w:rFonts w:ascii="Times New Roman" w:hAnsi="Times New Roman" w:cs="Times New Roman"/>
          <w:sz w:val="24"/>
          <w:szCs w:val="24"/>
        </w:rPr>
        <w:t xml:space="preserve">mpuestos, también </w:t>
      </w:r>
      <w:r w:rsidR="00D17FA3" w:rsidRPr="006644C7">
        <w:rPr>
          <w:rFonts w:ascii="Times New Roman" w:hAnsi="Times New Roman" w:cs="Times New Roman"/>
          <w:sz w:val="24"/>
          <w:szCs w:val="24"/>
        </w:rPr>
        <w:t>así evitar</w:t>
      </w:r>
      <w:r w:rsidR="00584116" w:rsidRPr="006644C7">
        <w:rPr>
          <w:rFonts w:ascii="Times New Roman" w:hAnsi="Times New Roman" w:cs="Times New Roman"/>
          <w:sz w:val="24"/>
          <w:szCs w:val="24"/>
        </w:rPr>
        <w:t xml:space="preserve"> la </w:t>
      </w:r>
      <w:r w:rsidR="00A424AE" w:rsidRPr="006644C7">
        <w:rPr>
          <w:rFonts w:ascii="Times New Roman" w:hAnsi="Times New Roman" w:cs="Times New Roman"/>
          <w:sz w:val="24"/>
          <w:szCs w:val="24"/>
        </w:rPr>
        <w:t>E</w:t>
      </w:r>
      <w:r w:rsidR="00584116" w:rsidRPr="006644C7">
        <w:rPr>
          <w:rFonts w:ascii="Times New Roman" w:hAnsi="Times New Roman" w:cs="Times New Roman"/>
          <w:sz w:val="24"/>
          <w:szCs w:val="24"/>
        </w:rPr>
        <w:t xml:space="preserve">vasión </w:t>
      </w:r>
      <w:r w:rsidR="00A424AE" w:rsidRPr="006644C7">
        <w:rPr>
          <w:rFonts w:ascii="Times New Roman" w:hAnsi="Times New Roman" w:cs="Times New Roman"/>
          <w:sz w:val="24"/>
          <w:szCs w:val="24"/>
        </w:rPr>
        <w:t>T</w:t>
      </w:r>
      <w:r w:rsidR="00584116" w:rsidRPr="006644C7">
        <w:rPr>
          <w:rFonts w:ascii="Times New Roman" w:hAnsi="Times New Roman" w:cs="Times New Roman"/>
          <w:sz w:val="24"/>
          <w:szCs w:val="24"/>
        </w:rPr>
        <w:t xml:space="preserve">ributaria de las mismas y generar ingresos al </w:t>
      </w:r>
      <w:r w:rsidR="00D17FA3" w:rsidRPr="006644C7">
        <w:rPr>
          <w:rFonts w:ascii="Times New Roman" w:hAnsi="Times New Roman" w:cs="Times New Roman"/>
          <w:sz w:val="24"/>
          <w:szCs w:val="24"/>
        </w:rPr>
        <w:t xml:space="preserve">fisco el cual el </w:t>
      </w:r>
      <w:r w:rsidR="000956B7" w:rsidRPr="006644C7">
        <w:rPr>
          <w:rFonts w:ascii="Times New Roman" w:hAnsi="Times New Roman" w:cs="Times New Roman"/>
          <w:sz w:val="24"/>
          <w:szCs w:val="24"/>
        </w:rPr>
        <w:t>S</w:t>
      </w:r>
      <w:r w:rsidR="00D17FA3" w:rsidRPr="006644C7">
        <w:rPr>
          <w:rFonts w:ascii="Times New Roman" w:hAnsi="Times New Roman" w:cs="Times New Roman"/>
          <w:sz w:val="24"/>
          <w:szCs w:val="24"/>
        </w:rPr>
        <w:t xml:space="preserve">istema de </w:t>
      </w:r>
      <w:r w:rsidR="000956B7" w:rsidRPr="006644C7">
        <w:rPr>
          <w:rFonts w:ascii="Times New Roman" w:hAnsi="Times New Roman" w:cs="Times New Roman"/>
          <w:sz w:val="24"/>
          <w:szCs w:val="24"/>
        </w:rPr>
        <w:t>D</w:t>
      </w:r>
      <w:r w:rsidR="00D17FA3" w:rsidRPr="006644C7">
        <w:rPr>
          <w:rFonts w:ascii="Times New Roman" w:hAnsi="Times New Roman" w:cs="Times New Roman"/>
          <w:sz w:val="24"/>
          <w:szCs w:val="24"/>
        </w:rPr>
        <w:t xml:space="preserve">etracciones son parte de un </w:t>
      </w:r>
      <w:r w:rsidR="00A424AE" w:rsidRPr="006644C7">
        <w:rPr>
          <w:rFonts w:ascii="Times New Roman" w:hAnsi="Times New Roman" w:cs="Times New Roman"/>
          <w:sz w:val="24"/>
          <w:szCs w:val="24"/>
        </w:rPr>
        <w:t>S</w:t>
      </w:r>
      <w:r w:rsidR="00D17FA3" w:rsidRPr="006644C7">
        <w:rPr>
          <w:rFonts w:ascii="Times New Roman" w:hAnsi="Times New Roman" w:cs="Times New Roman"/>
          <w:sz w:val="24"/>
          <w:szCs w:val="24"/>
        </w:rPr>
        <w:t xml:space="preserve">istema confiscador abusivo y perverso de la </w:t>
      </w:r>
      <w:r w:rsidR="000956B7" w:rsidRPr="006644C7">
        <w:rPr>
          <w:rFonts w:ascii="Times New Roman" w:hAnsi="Times New Roman" w:cs="Times New Roman"/>
          <w:sz w:val="24"/>
          <w:szCs w:val="24"/>
        </w:rPr>
        <w:t>S</w:t>
      </w:r>
      <w:r w:rsidR="00A424AE" w:rsidRPr="006644C7">
        <w:rPr>
          <w:rFonts w:ascii="Times New Roman" w:hAnsi="Times New Roman" w:cs="Times New Roman"/>
          <w:sz w:val="24"/>
          <w:szCs w:val="24"/>
        </w:rPr>
        <w:t>UNAT</w:t>
      </w:r>
      <w:r w:rsidR="00D17FA3" w:rsidRPr="006644C7">
        <w:rPr>
          <w:rFonts w:ascii="Times New Roman" w:hAnsi="Times New Roman" w:cs="Times New Roman"/>
          <w:sz w:val="24"/>
          <w:szCs w:val="24"/>
        </w:rPr>
        <w:t xml:space="preserve"> al quitarles una parte de sus cobranzas.</w:t>
      </w:r>
    </w:p>
    <w:p w14:paraId="09E6122F" w14:textId="637CD7AC" w:rsidR="00865D6B" w:rsidRDefault="00865D6B" w:rsidP="000956B7">
      <w:pPr>
        <w:spacing w:line="480" w:lineRule="auto"/>
        <w:ind w:left="1418" w:firstLine="567"/>
        <w:jc w:val="both"/>
        <w:rPr>
          <w:rFonts w:ascii="Times New Roman" w:hAnsi="Times New Roman" w:cs="Times New Roman"/>
          <w:sz w:val="24"/>
          <w:szCs w:val="24"/>
        </w:rPr>
      </w:pPr>
      <w:r w:rsidRPr="006644C7">
        <w:rPr>
          <w:rFonts w:ascii="Times New Roman" w:hAnsi="Times New Roman" w:cs="Times New Roman"/>
          <w:sz w:val="24"/>
          <w:szCs w:val="24"/>
        </w:rPr>
        <w:t>Ramos &amp; Mendoza (2018) en su tesis denominada “</w:t>
      </w:r>
      <w:r w:rsidR="00A424AE" w:rsidRPr="006644C7">
        <w:rPr>
          <w:rFonts w:ascii="Times New Roman" w:hAnsi="Times New Roman" w:cs="Times New Roman"/>
          <w:sz w:val="24"/>
          <w:szCs w:val="24"/>
        </w:rPr>
        <w:t>S</w:t>
      </w:r>
      <w:r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del IGV y el efecto en la </w:t>
      </w:r>
      <w:r w:rsidR="00A424AE" w:rsidRPr="006644C7">
        <w:rPr>
          <w:rFonts w:ascii="Times New Roman" w:hAnsi="Times New Roman" w:cs="Times New Roman"/>
          <w:sz w:val="24"/>
          <w:szCs w:val="24"/>
        </w:rPr>
        <w:t>L</w:t>
      </w:r>
      <w:r w:rsidRPr="006644C7">
        <w:rPr>
          <w:rFonts w:ascii="Times New Roman" w:hAnsi="Times New Roman" w:cs="Times New Roman"/>
          <w:sz w:val="24"/>
          <w:szCs w:val="24"/>
        </w:rPr>
        <w:t xml:space="preserve">iquidez de la empresa de trasportes y </w:t>
      </w:r>
      <w:r w:rsidR="00A424AE" w:rsidRPr="006644C7">
        <w:rPr>
          <w:rFonts w:ascii="Times New Roman" w:hAnsi="Times New Roman" w:cs="Times New Roman"/>
          <w:sz w:val="24"/>
          <w:szCs w:val="24"/>
        </w:rPr>
        <w:t>N</w:t>
      </w:r>
      <w:r w:rsidRPr="006644C7">
        <w:rPr>
          <w:rFonts w:ascii="Times New Roman" w:hAnsi="Times New Roman" w:cs="Times New Roman"/>
          <w:sz w:val="24"/>
          <w:szCs w:val="24"/>
        </w:rPr>
        <w:t xml:space="preserve">egocios Alarcón Vega S.A.C periodo 2014-2016- </w:t>
      </w:r>
      <w:r w:rsidR="00A424AE" w:rsidRPr="006644C7">
        <w:rPr>
          <w:rFonts w:ascii="Times New Roman" w:hAnsi="Times New Roman" w:cs="Times New Roman"/>
          <w:sz w:val="24"/>
          <w:szCs w:val="24"/>
        </w:rPr>
        <w:t>U</w:t>
      </w:r>
      <w:r w:rsidRPr="006644C7">
        <w:rPr>
          <w:rFonts w:ascii="Times New Roman" w:hAnsi="Times New Roman" w:cs="Times New Roman"/>
          <w:sz w:val="24"/>
          <w:szCs w:val="24"/>
        </w:rPr>
        <w:t xml:space="preserve">niversidad </w:t>
      </w:r>
      <w:r w:rsidR="00A424AE" w:rsidRPr="006644C7">
        <w:rPr>
          <w:rFonts w:ascii="Times New Roman" w:hAnsi="Times New Roman" w:cs="Times New Roman"/>
          <w:sz w:val="24"/>
          <w:szCs w:val="24"/>
        </w:rPr>
        <w:t>P</w:t>
      </w:r>
      <w:r w:rsidRPr="006644C7">
        <w:rPr>
          <w:rFonts w:ascii="Times New Roman" w:hAnsi="Times New Roman" w:cs="Times New Roman"/>
          <w:sz w:val="24"/>
          <w:szCs w:val="24"/>
        </w:rPr>
        <w:t>rivada Antonio Guillermo Urrelo Cajamarca”</w:t>
      </w:r>
      <w:r w:rsidR="00AA62F0" w:rsidRPr="006644C7">
        <w:rPr>
          <w:rFonts w:ascii="Times New Roman" w:hAnsi="Times New Roman" w:cs="Times New Roman"/>
          <w:sz w:val="24"/>
          <w:szCs w:val="24"/>
        </w:rPr>
        <w:t xml:space="preserve"> </w:t>
      </w:r>
      <w:r w:rsidR="000956B7" w:rsidRPr="006644C7">
        <w:rPr>
          <w:rFonts w:ascii="Times New Roman" w:hAnsi="Times New Roman" w:cs="Times New Roman"/>
          <w:sz w:val="24"/>
          <w:szCs w:val="24"/>
        </w:rPr>
        <w:t xml:space="preserve">Por lo cual tuvo como objetivo determinar el efecto del </w:t>
      </w:r>
      <w:r w:rsidR="00A424AE" w:rsidRPr="006644C7">
        <w:rPr>
          <w:rFonts w:ascii="Times New Roman" w:hAnsi="Times New Roman" w:cs="Times New Roman"/>
          <w:sz w:val="24"/>
          <w:szCs w:val="24"/>
        </w:rPr>
        <w:t>S</w:t>
      </w:r>
      <w:r w:rsidR="000956B7"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000956B7" w:rsidRPr="006644C7">
        <w:rPr>
          <w:rFonts w:ascii="Times New Roman" w:hAnsi="Times New Roman" w:cs="Times New Roman"/>
          <w:sz w:val="24"/>
          <w:szCs w:val="24"/>
        </w:rPr>
        <w:t xml:space="preserve">etracciones del IGV en la </w:t>
      </w:r>
      <w:r w:rsidR="00A424AE" w:rsidRPr="006644C7">
        <w:rPr>
          <w:rFonts w:ascii="Times New Roman" w:hAnsi="Times New Roman" w:cs="Times New Roman"/>
          <w:sz w:val="24"/>
          <w:szCs w:val="24"/>
        </w:rPr>
        <w:t>L</w:t>
      </w:r>
      <w:r w:rsidR="000956B7" w:rsidRPr="006644C7">
        <w:rPr>
          <w:rFonts w:ascii="Times New Roman" w:hAnsi="Times New Roman" w:cs="Times New Roman"/>
          <w:sz w:val="24"/>
          <w:szCs w:val="24"/>
        </w:rPr>
        <w:t xml:space="preserve">iquidez </w:t>
      </w:r>
      <w:r w:rsidR="000956B7" w:rsidRPr="006644C7">
        <w:rPr>
          <w:rFonts w:ascii="Times New Roman" w:hAnsi="Times New Roman" w:cs="Times New Roman"/>
          <w:sz w:val="24"/>
          <w:szCs w:val="24"/>
        </w:rPr>
        <w:lastRenderedPageBreak/>
        <w:t xml:space="preserve">de la empresa de </w:t>
      </w:r>
      <w:r w:rsidR="00A424AE" w:rsidRPr="006644C7">
        <w:rPr>
          <w:rFonts w:ascii="Times New Roman" w:hAnsi="Times New Roman" w:cs="Times New Roman"/>
          <w:sz w:val="24"/>
          <w:szCs w:val="24"/>
        </w:rPr>
        <w:t>T</w:t>
      </w:r>
      <w:r w:rsidR="000956B7" w:rsidRPr="006644C7">
        <w:rPr>
          <w:rFonts w:ascii="Times New Roman" w:hAnsi="Times New Roman" w:cs="Times New Roman"/>
          <w:sz w:val="24"/>
          <w:szCs w:val="24"/>
        </w:rPr>
        <w:t xml:space="preserve">rasportes y </w:t>
      </w:r>
      <w:r w:rsidR="00A424AE" w:rsidRPr="006644C7">
        <w:rPr>
          <w:rFonts w:ascii="Times New Roman" w:hAnsi="Times New Roman" w:cs="Times New Roman"/>
          <w:sz w:val="24"/>
          <w:szCs w:val="24"/>
        </w:rPr>
        <w:t>N</w:t>
      </w:r>
      <w:r w:rsidR="000956B7" w:rsidRPr="006644C7">
        <w:rPr>
          <w:rFonts w:ascii="Times New Roman" w:hAnsi="Times New Roman" w:cs="Times New Roman"/>
          <w:sz w:val="24"/>
          <w:szCs w:val="24"/>
        </w:rPr>
        <w:t>egocios Alarcón Vega S.A.C.</w:t>
      </w:r>
      <w:r w:rsidR="00976991" w:rsidRPr="006644C7">
        <w:rPr>
          <w:rFonts w:ascii="Times New Roman" w:hAnsi="Times New Roman" w:cs="Times New Roman"/>
          <w:sz w:val="24"/>
          <w:szCs w:val="24"/>
        </w:rPr>
        <w:t xml:space="preserve"> </w:t>
      </w:r>
      <w:r w:rsidR="000956B7" w:rsidRPr="006644C7">
        <w:rPr>
          <w:rFonts w:ascii="Times New Roman" w:hAnsi="Times New Roman" w:cs="Times New Roman"/>
          <w:sz w:val="24"/>
          <w:szCs w:val="24"/>
        </w:rPr>
        <w:t xml:space="preserve">llegando a la conclusión que el </w:t>
      </w:r>
      <w:r w:rsidR="00A424AE" w:rsidRPr="006644C7">
        <w:rPr>
          <w:rFonts w:ascii="Times New Roman" w:hAnsi="Times New Roman" w:cs="Times New Roman"/>
          <w:sz w:val="24"/>
          <w:szCs w:val="24"/>
        </w:rPr>
        <w:t>S</w:t>
      </w:r>
      <w:r w:rsidR="000956B7" w:rsidRPr="006644C7">
        <w:rPr>
          <w:rFonts w:ascii="Times New Roman" w:hAnsi="Times New Roman" w:cs="Times New Roman"/>
          <w:sz w:val="24"/>
          <w:szCs w:val="24"/>
        </w:rPr>
        <w:t xml:space="preserve">istema de </w:t>
      </w:r>
      <w:r w:rsidR="00A424AE" w:rsidRPr="006644C7">
        <w:rPr>
          <w:rFonts w:ascii="Times New Roman" w:hAnsi="Times New Roman" w:cs="Times New Roman"/>
          <w:sz w:val="24"/>
          <w:szCs w:val="24"/>
        </w:rPr>
        <w:t>D</w:t>
      </w:r>
      <w:r w:rsidR="000956B7" w:rsidRPr="006644C7">
        <w:rPr>
          <w:rFonts w:ascii="Times New Roman" w:hAnsi="Times New Roman" w:cs="Times New Roman"/>
          <w:sz w:val="24"/>
          <w:szCs w:val="24"/>
        </w:rPr>
        <w:t xml:space="preserve">etracciones afecta negativamente la </w:t>
      </w:r>
      <w:r w:rsidR="00A424AE" w:rsidRPr="006644C7">
        <w:rPr>
          <w:rFonts w:ascii="Times New Roman" w:hAnsi="Times New Roman" w:cs="Times New Roman"/>
          <w:sz w:val="24"/>
          <w:szCs w:val="24"/>
        </w:rPr>
        <w:t>L</w:t>
      </w:r>
      <w:r w:rsidR="000956B7" w:rsidRPr="006644C7">
        <w:rPr>
          <w:rFonts w:ascii="Times New Roman" w:hAnsi="Times New Roman" w:cs="Times New Roman"/>
          <w:sz w:val="24"/>
          <w:szCs w:val="24"/>
        </w:rPr>
        <w:t xml:space="preserve">iquidez de la empresa viendo mes a mes dinero inmovilizado en el </w:t>
      </w:r>
      <w:r w:rsidR="00A424AE" w:rsidRPr="006644C7">
        <w:rPr>
          <w:rFonts w:ascii="Times New Roman" w:hAnsi="Times New Roman" w:cs="Times New Roman"/>
          <w:sz w:val="24"/>
          <w:szCs w:val="24"/>
        </w:rPr>
        <w:t>B</w:t>
      </w:r>
      <w:r w:rsidR="000956B7" w:rsidRPr="006644C7">
        <w:rPr>
          <w:rFonts w:ascii="Times New Roman" w:hAnsi="Times New Roman" w:cs="Times New Roman"/>
          <w:sz w:val="24"/>
          <w:szCs w:val="24"/>
        </w:rPr>
        <w:t>anco sin poder hacer uso de él.</w:t>
      </w:r>
    </w:p>
    <w:p w14:paraId="7D4DCB5C" w14:textId="3D203596" w:rsidR="00033156" w:rsidRDefault="00033156" w:rsidP="00033156">
      <w:pPr>
        <w:autoSpaceDE w:val="0"/>
        <w:autoSpaceDN w:val="0"/>
        <w:adjustRightInd w:val="0"/>
        <w:spacing w:after="0" w:line="480" w:lineRule="auto"/>
        <w:ind w:left="1418"/>
        <w:jc w:val="both"/>
        <w:rPr>
          <w:rFonts w:ascii="Times New Roman" w:hAnsi="Times New Roman" w:cs="Times New Roman"/>
          <w:sz w:val="24"/>
          <w:szCs w:val="24"/>
        </w:rPr>
      </w:pPr>
      <w:r w:rsidRPr="00033156">
        <w:rPr>
          <w:rFonts w:ascii="Times New Roman" w:hAnsi="Times New Roman" w:cs="Times New Roman"/>
          <w:sz w:val="24"/>
          <w:szCs w:val="24"/>
        </w:rPr>
        <w:t>Una vez más el sistema de detracciones se hace presente quitando liquidez para la libre disponibilidad de pagos corrientes que tengan que ver con el giro del negocio. Ahora las empresas al momento de realizar sus flujos de caja proyectados deben de tener en cuenta si las ventas proyectadas están o no dentro del sistema de detracciones para poder realizar los ajustes respectivos al momento del total de las cobranzas.</w:t>
      </w:r>
    </w:p>
    <w:p w14:paraId="17B481ED" w14:textId="77777777" w:rsidR="00033156" w:rsidRDefault="00033156" w:rsidP="00033156">
      <w:pPr>
        <w:autoSpaceDE w:val="0"/>
        <w:autoSpaceDN w:val="0"/>
        <w:adjustRightInd w:val="0"/>
        <w:spacing w:after="0" w:line="240" w:lineRule="auto"/>
        <w:ind w:left="1418"/>
        <w:rPr>
          <w:rFonts w:ascii="Times New Roman" w:hAnsi="Times New Roman" w:cs="Times New Roman"/>
          <w:sz w:val="24"/>
          <w:szCs w:val="24"/>
        </w:rPr>
      </w:pPr>
    </w:p>
    <w:p w14:paraId="67D7ED75" w14:textId="5F7A3560" w:rsidR="00CE2ADC" w:rsidRDefault="00CE2ADC" w:rsidP="00CE2ADC">
      <w:p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La empresa Dreyfer cuenta con poca liquidez y se analizara si es por el efecto que causa la detracción, buscando así una solución sin que incumpla con sus deberes tributarios. Según los antecedentes estudiados las detracciones afectan negativamente.</w:t>
      </w:r>
    </w:p>
    <w:p w14:paraId="230E793D" w14:textId="77777777" w:rsidR="00033156" w:rsidRPr="006644C7" w:rsidRDefault="00033156" w:rsidP="00CE2ADC">
      <w:pPr>
        <w:spacing w:line="480" w:lineRule="auto"/>
        <w:ind w:left="1418"/>
        <w:jc w:val="both"/>
        <w:rPr>
          <w:rFonts w:ascii="Times New Roman" w:hAnsi="Times New Roman" w:cs="Times New Roman"/>
          <w:sz w:val="24"/>
          <w:szCs w:val="24"/>
        </w:rPr>
      </w:pPr>
    </w:p>
    <w:p w14:paraId="34D80694" w14:textId="77777777" w:rsidR="00081BA6" w:rsidRPr="006644C7" w:rsidRDefault="00081BA6" w:rsidP="00B16164">
      <w:pPr>
        <w:spacing w:line="480" w:lineRule="auto"/>
        <w:ind w:left="1418" w:firstLine="709"/>
        <w:jc w:val="both"/>
        <w:rPr>
          <w:rFonts w:ascii="Times New Roman" w:hAnsi="Times New Roman" w:cs="Times New Roman"/>
          <w:sz w:val="24"/>
          <w:szCs w:val="24"/>
        </w:rPr>
      </w:pPr>
    </w:p>
    <w:p w14:paraId="1FC12D28" w14:textId="6F9FE70A" w:rsidR="00254FDF" w:rsidRPr="006644C7" w:rsidRDefault="00510FC6" w:rsidP="00934556">
      <w:pPr>
        <w:pStyle w:val="Ttulo2"/>
        <w:ind w:left="142"/>
      </w:pPr>
      <w:bookmarkStart w:id="24" w:name="_Toc65178422"/>
      <w:r w:rsidRPr="006644C7">
        <w:t>2.2</w:t>
      </w:r>
      <w:r w:rsidR="00934556" w:rsidRPr="006644C7">
        <w:t xml:space="preserve">. </w:t>
      </w:r>
      <w:r w:rsidRPr="006644C7">
        <w:t>Bases teóricas</w:t>
      </w:r>
      <w:bookmarkEnd w:id="24"/>
    </w:p>
    <w:p w14:paraId="50EE1532" w14:textId="17B9D681" w:rsidR="000E4069" w:rsidRPr="006644C7" w:rsidRDefault="000E4069" w:rsidP="00934556">
      <w:pPr>
        <w:pStyle w:val="Ttulo2"/>
        <w:ind w:left="567"/>
      </w:pPr>
      <w:bookmarkStart w:id="25" w:name="_Toc65178423"/>
      <w:r w:rsidRPr="006644C7">
        <w:t xml:space="preserve">2.2.1. Sistema de </w:t>
      </w:r>
      <w:r w:rsidR="00A424AE" w:rsidRPr="006644C7">
        <w:t>D</w:t>
      </w:r>
      <w:r w:rsidRPr="006644C7">
        <w:t>etracciones</w:t>
      </w:r>
      <w:bookmarkEnd w:id="25"/>
    </w:p>
    <w:p w14:paraId="58B00BCF" w14:textId="490B7302" w:rsidR="00CD16AB" w:rsidRPr="006644C7" w:rsidRDefault="00CD16AB" w:rsidP="00934556">
      <w:pPr>
        <w:pStyle w:val="Ttulo2"/>
        <w:ind w:left="708" w:firstLine="426"/>
      </w:pPr>
      <w:bookmarkStart w:id="26" w:name="_Toc65178424"/>
      <w:r w:rsidRPr="006644C7">
        <w:t xml:space="preserve">2.2.1.1. Definición del </w:t>
      </w:r>
      <w:r w:rsidR="00A424AE" w:rsidRPr="006644C7">
        <w:t>S</w:t>
      </w:r>
      <w:r w:rsidRPr="006644C7">
        <w:t xml:space="preserve">istema de </w:t>
      </w:r>
      <w:r w:rsidR="00A424AE" w:rsidRPr="006644C7">
        <w:t>D</w:t>
      </w:r>
      <w:r w:rsidRPr="006644C7">
        <w:t>etracciones</w:t>
      </w:r>
      <w:bookmarkEnd w:id="26"/>
      <w:r w:rsidRPr="006644C7">
        <w:t xml:space="preserve"> </w:t>
      </w:r>
    </w:p>
    <w:p w14:paraId="4E9D9E37" w14:textId="68D4B11E" w:rsidR="004E7BB3" w:rsidRPr="006644C7" w:rsidRDefault="00AA67B4" w:rsidP="008F2365">
      <w:pPr>
        <w:spacing w:line="480" w:lineRule="auto"/>
        <w:ind w:left="1985" w:firstLine="708"/>
        <w:jc w:val="both"/>
        <w:rPr>
          <w:rFonts w:ascii="Times New Roman" w:hAnsi="Times New Roman" w:cs="Times New Roman"/>
          <w:sz w:val="24"/>
        </w:rPr>
      </w:pPr>
      <w:r w:rsidRPr="006644C7">
        <w:rPr>
          <w:rFonts w:ascii="Times New Roman" w:hAnsi="Times New Roman" w:cs="Times New Roman"/>
          <w:sz w:val="24"/>
        </w:rPr>
        <w:t xml:space="preserve">Mediante el Decreto Legislativo </w:t>
      </w:r>
      <w:r w:rsidR="008F2365" w:rsidRPr="006644C7">
        <w:rPr>
          <w:rFonts w:ascii="Times New Roman" w:hAnsi="Times New Roman" w:cs="Times New Roman"/>
          <w:sz w:val="24"/>
        </w:rPr>
        <w:t>N.º</w:t>
      </w:r>
      <w:r w:rsidRPr="006644C7">
        <w:rPr>
          <w:rFonts w:ascii="Times New Roman" w:hAnsi="Times New Roman" w:cs="Times New Roman"/>
          <w:sz w:val="24"/>
        </w:rPr>
        <w:t xml:space="preserve"> 940, e</w:t>
      </w:r>
      <w:r w:rsidR="004E7BB3" w:rsidRPr="006644C7">
        <w:rPr>
          <w:rFonts w:ascii="Times New Roman" w:hAnsi="Times New Roman" w:cs="Times New Roman"/>
          <w:sz w:val="24"/>
        </w:rPr>
        <w:t xml:space="preserve">l </w:t>
      </w:r>
      <w:r w:rsidR="008F2365" w:rsidRPr="006644C7">
        <w:rPr>
          <w:rFonts w:ascii="Times New Roman" w:hAnsi="Times New Roman" w:cs="Times New Roman"/>
          <w:sz w:val="24"/>
        </w:rPr>
        <w:t>S</w:t>
      </w:r>
      <w:r w:rsidR="004E7BB3" w:rsidRPr="006644C7">
        <w:rPr>
          <w:rFonts w:ascii="Times New Roman" w:hAnsi="Times New Roman" w:cs="Times New Roman"/>
          <w:sz w:val="24"/>
        </w:rPr>
        <w:t xml:space="preserve">istema de </w:t>
      </w:r>
      <w:r w:rsidR="008F2365" w:rsidRPr="006644C7">
        <w:rPr>
          <w:rFonts w:ascii="Times New Roman" w:hAnsi="Times New Roman" w:cs="Times New Roman"/>
          <w:sz w:val="24"/>
        </w:rPr>
        <w:t>D</w:t>
      </w:r>
      <w:r w:rsidR="004E7BB3" w:rsidRPr="006644C7">
        <w:rPr>
          <w:rFonts w:ascii="Times New Roman" w:hAnsi="Times New Roman" w:cs="Times New Roman"/>
          <w:sz w:val="24"/>
        </w:rPr>
        <w:t>etracciones, conocido también como SPOT</w:t>
      </w:r>
      <w:r w:rsidR="00201236" w:rsidRPr="006644C7">
        <w:rPr>
          <w:rFonts w:ascii="Times New Roman" w:hAnsi="Times New Roman" w:cs="Times New Roman"/>
          <w:sz w:val="24"/>
        </w:rPr>
        <w:t xml:space="preserve"> </w:t>
      </w:r>
      <w:r w:rsidR="008F2365" w:rsidRPr="006644C7">
        <w:rPr>
          <w:rFonts w:ascii="Times New Roman" w:hAnsi="Times New Roman" w:cs="Times New Roman"/>
          <w:noProof/>
          <w:sz w:val="24"/>
        </w:rPr>
        <w:t>(</w:t>
      </w:r>
      <w:r w:rsidR="008F2365" w:rsidRPr="006644C7">
        <w:rPr>
          <w:rFonts w:ascii="Times New Roman" w:hAnsi="Times New Roman" w:cs="Times New Roman"/>
          <w:sz w:val="24"/>
        </w:rPr>
        <w:t>S</w:t>
      </w:r>
      <w:r w:rsidR="00201236" w:rsidRPr="006644C7">
        <w:rPr>
          <w:rFonts w:ascii="Times New Roman" w:hAnsi="Times New Roman" w:cs="Times New Roman"/>
          <w:sz w:val="24"/>
        </w:rPr>
        <w:t xml:space="preserve">istema </w:t>
      </w:r>
      <w:r w:rsidR="008F2365" w:rsidRPr="006644C7">
        <w:rPr>
          <w:rFonts w:ascii="Times New Roman" w:hAnsi="Times New Roman" w:cs="Times New Roman"/>
          <w:sz w:val="24"/>
        </w:rPr>
        <w:t>De Pago De Obligaciones Tributarias</w:t>
      </w:r>
      <w:r w:rsidR="00201236" w:rsidRPr="006644C7">
        <w:rPr>
          <w:rFonts w:ascii="Times New Roman" w:hAnsi="Times New Roman" w:cs="Times New Roman"/>
          <w:noProof/>
          <w:sz w:val="24"/>
        </w:rPr>
        <w:t>)</w:t>
      </w:r>
      <w:r w:rsidR="004E7BB3" w:rsidRPr="006644C7">
        <w:rPr>
          <w:rFonts w:ascii="Times New Roman" w:hAnsi="Times New Roman" w:cs="Times New Roman"/>
          <w:sz w:val="24"/>
        </w:rPr>
        <w:t xml:space="preserve">, es definido por la </w:t>
      </w:r>
      <w:r w:rsidR="00CA25C9" w:rsidRPr="006644C7">
        <w:rPr>
          <w:rFonts w:ascii="Times New Roman" w:hAnsi="Times New Roman" w:cs="Times New Roman"/>
          <w:noProof/>
          <w:sz w:val="24"/>
        </w:rPr>
        <w:t xml:space="preserve">SUNAT (s.f., b) </w:t>
      </w:r>
      <w:r w:rsidR="004E7BB3" w:rsidRPr="006644C7">
        <w:rPr>
          <w:rFonts w:ascii="Times New Roman" w:hAnsi="Times New Roman" w:cs="Times New Roman"/>
          <w:sz w:val="24"/>
        </w:rPr>
        <w:t>como:</w:t>
      </w:r>
      <w:r w:rsidR="008F2365" w:rsidRPr="006644C7">
        <w:rPr>
          <w:rFonts w:ascii="Times New Roman" w:hAnsi="Times New Roman" w:cs="Times New Roman"/>
          <w:sz w:val="24"/>
        </w:rPr>
        <w:t xml:space="preserve"> </w:t>
      </w:r>
      <w:r w:rsidR="00C56266" w:rsidRPr="006644C7">
        <w:rPr>
          <w:rFonts w:ascii="Times New Roman" w:hAnsi="Times New Roman" w:cs="Times New Roman"/>
          <w:sz w:val="24"/>
        </w:rPr>
        <w:t xml:space="preserve">Un mecanismo administrativo que coadyuva con la recaudación de </w:t>
      </w:r>
      <w:r w:rsidR="00C56266" w:rsidRPr="006644C7">
        <w:rPr>
          <w:rFonts w:ascii="Times New Roman" w:hAnsi="Times New Roman" w:cs="Times New Roman"/>
          <w:sz w:val="24"/>
        </w:rPr>
        <w:lastRenderedPageBreak/>
        <w:t xml:space="preserve">determinados tributos y consiste básicamente en la </w:t>
      </w:r>
      <w:r w:rsidR="00A424AE" w:rsidRPr="006644C7">
        <w:rPr>
          <w:rFonts w:ascii="Times New Roman" w:hAnsi="Times New Roman" w:cs="Times New Roman"/>
          <w:sz w:val="24"/>
        </w:rPr>
        <w:t>D</w:t>
      </w:r>
      <w:r w:rsidR="00C56266" w:rsidRPr="006644C7">
        <w:rPr>
          <w:rFonts w:ascii="Times New Roman" w:hAnsi="Times New Roman" w:cs="Times New Roman"/>
          <w:sz w:val="24"/>
        </w:rPr>
        <w:t>etracción (</w:t>
      </w:r>
      <w:r w:rsidR="00A424AE" w:rsidRPr="006644C7">
        <w:rPr>
          <w:rFonts w:ascii="Times New Roman" w:hAnsi="Times New Roman" w:cs="Times New Roman"/>
          <w:sz w:val="24"/>
        </w:rPr>
        <w:t>D</w:t>
      </w:r>
      <w:r w:rsidR="00C56266" w:rsidRPr="006644C7">
        <w:rPr>
          <w:rFonts w:ascii="Times New Roman" w:hAnsi="Times New Roman" w:cs="Times New Roman"/>
          <w:sz w:val="24"/>
        </w:rPr>
        <w:t xml:space="preserve">escuento) que efectúa el comprador o usuario de un bien o servicio afecto al </w:t>
      </w:r>
      <w:r w:rsidR="00A424AE" w:rsidRPr="006644C7">
        <w:rPr>
          <w:rFonts w:ascii="Times New Roman" w:hAnsi="Times New Roman" w:cs="Times New Roman"/>
          <w:sz w:val="24"/>
        </w:rPr>
        <w:t>S</w:t>
      </w:r>
      <w:r w:rsidR="00C56266" w:rsidRPr="006644C7">
        <w:rPr>
          <w:rFonts w:ascii="Times New Roman" w:hAnsi="Times New Roman" w:cs="Times New Roman"/>
          <w:sz w:val="24"/>
        </w:rPr>
        <w:t>istema, de un porcentaje del importe a pagar por estas operaciones, para luego depositarlo en el Banco de la Nación, en una cuenta corriente a nombre del vendedor o prestador del servicio, el</w:t>
      </w:r>
      <w:r w:rsidR="007B5C42" w:rsidRPr="006644C7">
        <w:rPr>
          <w:rFonts w:ascii="Times New Roman" w:hAnsi="Times New Roman" w:cs="Times New Roman"/>
          <w:sz w:val="24"/>
        </w:rPr>
        <w:t xml:space="preserve"> cual, por su parte, utilizará los fondos depositados en su cuenta del Banco de la Nación para efectuar el pago de tributos, multas y pagos a cuenta incluidos sus respectivos intereses y la actualización que se efectúe de dichas deudas tributarias de conformidad con el artículo </w:t>
      </w:r>
      <w:r w:rsidR="00A424AE" w:rsidRPr="006644C7">
        <w:rPr>
          <w:rFonts w:ascii="Times New Roman" w:hAnsi="Times New Roman" w:cs="Times New Roman"/>
          <w:sz w:val="24"/>
        </w:rPr>
        <w:t xml:space="preserve">N.º </w:t>
      </w:r>
      <w:r w:rsidR="007B5C42" w:rsidRPr="006644C7">
        <w:rPr>
          <w:rFonts w:ascii="Times New Roman" w:hAnsi="Times New Roman" w:cs="Times New Roman"/>
          <w:sz w:val="24"/>
        </w:rPr>
        <w:t>33del Código Tributario, que sean administradas y/o recaudadas por la SUNAT.</w:t>
      </w:r>
    </w:p>
    <w:p w14:paraId="05E96172" w14:textId="39AF7F25" w:rsidR="00556E6B" w:rsidRPr="006644C7" w:rsidRDefault="006B1466" w:rsidP="00556E6B">
      <w:pPr>
        <w:pStyle w:val="Ttulo2"/>
        <w:ind w:left="708" w:firstLine="426"/>
      </w:pPr>
      <w:bookmarkStart w:id="27" w:name="_Toc65178425"/>
      <w:r w:rsidRPr="006644C7">
        <w:t>2.2.1.2. Finalidad del S</w:t>
      </w:r>
      <w:r w:rsidR="00556E6B" w:rsidRPr="006644C7">
        <w:t xml:space="preserve">istema de </w:t>
      </w:r>
      <w:r w:rsidRPr="006644C7">
        <w:t>D</w:t>
      </w:r>
      <w:r w:rsidR="00556E6B" w:rsidRPr="006644C7">
        <w:t>etracciones</w:t>
      </w:r>
      <w:bookmarkEnd w:id="27"/>
      <w:r w:rsidR="00556E6B" w:rsidRPr="006644C7">
        <w:t xml:space="preserve"> </w:t>
      </w:r>
    </w:p>
    <w:p w14:paraId="2F777574" w14:textId="6E6FB927" w:rsidR="007F7FAA" w:rsidRPr="006644C7" w:rsidRDefault="007F7FAA" w:rsidP="007F7FAA">
      <w:pPr>
        <w:spacing w:line="480" w:lineRule="auto"/>
        <w:ind w:left="2127" w:firstLine="708"/>
        <w:jc w:val="both"/>
        <w:rPr>
          <w:rFonts w:ascii="Times New Roman" w:hAnsi="Times New Roman" w:cs="Times New Roman"/>
          <w:sz w:val="24"/>
          <w:szCs w:val="24"/>
        </w:rPr>
      </w:pPr>
      <w:r w:rsidRPr="006644C7">
        <w:rPr>
          <w:rFonts w:ascii="Times New Roman" w:hAnsi="Times New Roman" w:cs="Times New Roman"/>
          <w:sz w:val="24"/>
          <w:szCs w:val="24"/>
        </w:rPr>
        <w:t xml:space="preserve">Acostupa (2017). Menciona “Es necesario destacar que el propósito del </w:t>
      </w:r>
      <w:r w:rsidR="00A424AE" w:rsidRPr="006644C7">
        <w:rPr>
          <w:rFonts w:ascii="Times New Roman" w:hAnsi="Times New Roman" w:cs="Times New Roman"/>
          <w:sz w:val="24"/>
          <w:szCs w:val="24"/>
        </w:rPr>
        <w:t>S</w:t>
      </w:r>
      <w:r w:rsidRPr="006644C7">
        <w:rPr>
          <w:rFonts w:ascii="Times New Roman" w:hAnsi="Times New Roman" w:cs="Times New Roman"/>
          <w:sz w:val="24"/>
          <w:szCs w:val="24"/>
        </w:rPr>
        <w:t xml:space="preserve">istema SPOT es minimizar la </w:t>
      </w:r>
      <w:r w:rsidR="00A424AE" w:rsidRPr="006644C7">
        <w:rPr>
          <w:rFonts w:ascii="Times New Roman" w:hAnsi="Times New Roman" w:cs="Times New Roman"/>
          <w:sz w:val="24"/>
          <w:szCs w:val="24"/>
        </w:rPr>
        <w:t>E</w:t>
      </w:r>
      <w:r w:rsidRPr="006644C7">
        <w:rPr>
          <w:rFonts w:ascii="Times New Roman" w:hAnsi="Times New Roman" w:cs="Times New Roman"/>
          <w:sz w:val="24"/>
          <w:szCs w:val="24"/>
        </w:rPr>
        <w:t xml:space="preserve">vasión de los </w:t>
      </w:r>
      <w:r w:rsidR="00A424AE" w:rsidRPr="006644C7">
        <w:rPr>
          <w:rFonts w:ascii="Times New Roman" w:hAnsi="Times New Roman" w:cs="Times New Roman"/>
          <w:sz w:val="24"/>
          <w:szCs w:val="24"/>
        </w:rPr>
        <w:t>T</w:t>
      </w:r>
      <w:r w:rsidRPr="006644C7">
        <w:rPr>
          <w:rFonts w:ascii="Times New Roman" w:hAnsi="Times New Roman" w:cs="Times New Roman"/>
          <w:sz w:val="24"/>
          <w:szCs w:val="24"/>
        </w:rPr>
        <w:t xml:space="preserve">ributos correspondientes por concepto de IGV en sectores de elevado nivel de informalidad, al tiempo que permite generar fondos para el pago de las deudas tributarias; una de es su mecanismo para asegurar la recaudación en una cuenta </w:t>
      </w:r>
      <w:r w:rsidR="00A424AE" w:rsidRPr="006644C7">
        <w:rPr>
          <w:rFonts w:ascii="Times New Roman" w:hAnsi="Times New Roman" w:cs="Times New Roman"/>
          <w:sz w:val="24"/>
          <w:szCs w:val="24"/>
        </w:rPr>
        <w:t>B</w:t>
      </w:r>
      <w:r w:rsidRPr="006644C7">
        <w:rPr>
          <w:rFonts w:ascii="Times New Roman" w:hAnsi="Times New Roman" w:cs="Times New Roman"/>
          <w:sz w:val="24"/>
          <w:szCs w:val="24"/>
        </w:rPr>
        <w:t xml:space="preserve">ancaria, formalizado a aquellos proveedores informales, así como recopilar datos de las empresas, de sus importes y fechas de sus operaciones”. Por otro </w:t>
      </w:r>
      <w:r w:rsidR="00A424AE" w:rsidRPr="006644C7">
        <w:rPr>
          <w:rFonts w:ascii="Times New Roman" w:hAnsi="Times New Roman" w:cs="Times New Roman"/>
          <w:sz w:val="24"/>
          <w:szCs w:val="24"/>
        </w:rPr>
        <w:t>l</w:t>
      </w:r>
      <w:r w:rsidRPr="006644C7">
        <w:rPr>
          <w:rFonts w:ascii="Times New Roman" w:hAnsi="Times New Roman" w:cs="Times New Roman"/>
          <w:sz w:val="24"/>
          <w:szCs w:val="24"/>
        </w:rPr>
        <w:t xml:space="preserve">ado Padilla (2014) señala “A diferencia de cualquier otra cuenta </w:t>
      </w:r>
      <w:r w:rsidR="00A424AE" w:rsidRPr="006644C7">
        <w:rPr>
          <w:rFonts w:ascii="Times New Roman" w:hAnsi="Times New Roman" w:cs="Times New Roman"/>
          <w:sz w:val="24"/>
          <w:szCs w:val="24"/>
        </w:rPr>
        <w:t>B</w:t>
      </w:r>
      <w:r w:rsidRPr="006644C7">
        <w:rPr>
          <w:rFonts w:ascii="Times New Roman" w:hAnsi="Times New Roman" w:cs="Times New Roman"/>
          <w:sz w:val="24"/>
          <w:szCs w:val="24"/>
        </w:rPr>
        <w:t xml:space="preserve">ancaria, la  </w:t>
      </w:r>
      <w:r w:rsidR="00A424AE"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etracción tiene la condición de </w:t>
      </w:r>
      <w:r w:rsidR="00A424AE" w:rsidRPr="006644C7">
        <w:rPr>
          <w:rFonts w:ascii="Times New Roman" w:hAnsi="Times New Roman" w:cs="Times New Roman"/>
          <w:sz w:val="24"/>
          <w:szCs w:val="24"/>
        </w:rPr>
        <w:t>I</w:t>
      </w:r>
      <w:r w:rsidRPr="006644C7">
        <w:rPr>
          <w:rFonts w:ascii="Times New Roman" w:hAnsi="Times New Roman" w:cs="Times New Roman"/>
          <w:sz w:val="24"/>
          <w:szCs w:val="24"/>
        </w:rPr>
        <w:t>ntangible e</w:t>
      </w:r>
      <w:r w:rsidR="00A424AE" w:rsidRPr="006644C7">
        <w:rPr>
          <w:rFonts w:ascii="Times New Roman" w:hAnsi="Times New Roman" w:cs="Times New Roman"/>
          <w:sz w:val="24"/>
          <w:szCs w:val="24"/>
        </w:rPr>
        <w:t xml:space="preserve"> I</w:t>
      </w:r>
      <w:r w:rsidRPr="006644C7">
        <w:rPr>
          <w:rFonts w:ascii="Times New Roman" w:hAnsi="Times New Roman" w:cs="Times New Roman"/>
          <w:sz w:val="24"/>
          <w:szCs w:val="24"/>
        </w:rPr>
        <w:t xml:space="preserve">nembargable, y sus depósitos solamente pueden ser destinados al pago de las </w:t>
      </w:r>
      <w:r w:rsidR="00A424AE" w:rsidRPr="006644C7">
        <w:rPr>
          <w:rFonts w:ascii="Times New Roman" w:hAnsi="Times New Roman" w:cs="Times New Roman"/>
          <w:sz w:val="24"/>
          <w:szCs w:val="24"/>
        </w:rPr>
        <w:t>O</w:t>
      </w:r>
      <w:r w:rsidRPr="006644C7">
        <w:rPr>
          <w:rFonts w:ascii="Times New Roman" w:hAnsi="Times New Roman" w:cs="Times New Roman"/>
          <w:sz w:val="24"/>
          <w:szCs w:val="24"/>
        </w:rPr>
        <w:t xml:space="preserve">bligaciones </w:t>
      </w:r>
      <w:r w:rsidR="00A424AE" w:rsidRPr="006644C7">
        <w:rPr>
          <w:rFonts w:ascii="Times New Roman" w:hAnsi="Times New Roman" w:cs="Times New Roman"/>
          <w:sz w:val="24"/>
          <w:szCs w:val="24"/>
        </w:rPr>
        <w:t>T</w:t>
      </w:r>
      <w:r w:rsidRPr="006644C7">
        <w:rPr>
          <w:rFonts w:ascii="Times New Roman" w:hAnsi="Times New Roman" w:cs="Times New Roman"/>
          <w:sz w:val="24"/>
          <w:szCs w:val="24"/>
        </w:rPr>
        <w:t>ributarias del titular de dicha cuenta”</w:t>
      </w:r>
    </w:p>
    <w:p w14:paraId="14E1BA0F" w14:textId="1445F043" w:rsidR="007F7FAA" w:rsidRPr="006644C7" w:rsidRDefault="007F7FAA" w:rsidP="007F7FAA">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lastRenderedPageBreak/>
        <w:t xml:space="preserve">Para Vásquez, (2018) “el </w:t>
      </w:r>
      <w:r w:rsidR="00A424AE" w:rsidRPr="006644C7">
        <w:rPr>
          <w:rFonts w:ascii="Times New Roman" w:hAnsi="Times New Roman" w:cs="Times New Roman"/>
          <w:sz w:val="24"/>
        </w:rPr>
        <w:t>S</w:t>
      </w:r>
      <w:r w:rsidRPr="006644C7">
        <w:rPr>
          <w:rFonts w:ascii="Times New Roman" w:hAnsi="Times New Roman" w:cs="Times New Roman"/>
          <w:sz w:val="24"/>
        </w:rPr>
        <w:t xml:space="preserve">istema de </w:t>
      </w:r>
      <w:r w:rsidR="00A424AE" w:rsidRPr="006644C7">
        <w:rPr>
          <w:rFonts w:ascii="Times New Roman" w:hAnsi="Times New Roman" w:cs="Times New Roman"/>
          <w:sz w:val="24"/>
        </w:rPr>
        <w:t>D</w:t>
      </w:r>
      <w:r w:rsidRPr="006644C7">
        <w:rPr>
          <w:rFonts w:ascii="Times New Roman" w:hAnsi="Times New Roman" w:cs="Times New Roman"/>
          <w:sz w:val="24"/>
        </w:rPr>
        <w:t xml:space="preserve">etracciones hoy en día es el principal </w:t>
      </w:r>
      <w:r w:rsidR="00A424AE" w:rsidRPr="006644C7">
        <w:rPr>
          <w:rFonts w:ascii="Times New Roman" w:hAnsi="Times New Roman" w:cs="Times New Roman"/>
          <w:sz w:val="24"/>
        </w:rPr>
        <w:t>S</w:t>
      </w:r>
      <w:r w:rsidRPr="006644C7">
        <w:rPr>
          <w:rFonts w:ascii="Times New Roman" w:hAnsi="Times New Roman" w:cs="Times New Roman"/>
          <w:sz w:val="24"/>
        </w:rPr>
        <w:t xml:space="preserve">istema de control que viene aplicando la SUNAT con la finalidad de garantizar el pago de las deudas </w:t>
      </w:r>
      <w:r w:rsidR="00A424AE" w:rsidRPr="006644C7">
        <w:rPr>
          <w:rFonts w:ascii="Times New Roman" w:hAnsi="Times New Roman" w:cs="Times New Roman"/>
          <w:sz w:val="24"/>
        </w:rPr>
        <w:t>T</w:t>
      </w:r>
      <w:r w:rsidRPr="006644C7">
        <w:rPr>
          <w:rFonts w:ascii="Times New Roman" w:hAnsi="Times New Roman" w:cs="Times New Roman"/>
          <w:sz w:val="24"/>
        </w:rPr>
        <w:t xml:space="preserve">ributarias “(p.27) así mismo para Padilla, (2014) “La finalidad de la </w:t>
      </w:r>
      <w:r w:rsidR="00A424AE" w:rsidRPr="006644C7">
        <w:rPr>
          <w:rFonts w:ascii="Times New Roman" w:hAnsi="Times New Roman" w:cs="Times New Roman"/>
          <w:sz w:val="24"/>
        </w:rPr>
        <w:t>D</w:t>
      </w:r>
      <w:r w:rsidRPr="006644C7">
        <w:rPr>
          <w:rFonts w:ascii="Times New Roman" w:hAnsi="Times New Roman" w:cs="Times New Roman"/>
          <w:sz w:val="24"/>
        </w:rPr>
        <w:t xml:space="preserve">etracción, es asegurar que una porción del importe de la operación se destine, principalmente, al pago de los </w:t>
      </w:r>
      <w:r w:rsidR="00A424AE" w:rsidRPr="006644C7">
        <w:rPr>
          <w:rFonts w:ascii="Times New Roman" w:hAnsi="Times New Roman" w:cs="Times New Roman"/>
          <w:sz w:val="24"/>
        </w:rPr>
        <w:t>T</w:t>
      </w:r>
      <w:r w:rsidRPr="006644C7">
        <w:rPr>
          <w:rFonts w:ascii="Times New Roman" w:hAnsi="Times New Roman" w:cs="Times New Roman"/>
          <w:sz w:val="24"/>
        </w:rPr>
        <w:t xml:space="preserve">ributos que genera la operación sujeta a </w:t>
      </w:r>
      <w:r w:rsidR="00A424AE" w:rsidRPr="006644C7">
        <w:rPr>
          <w:rFonts w:ascii="Times New Roman" w:hAnsi="Times New Roman" w:cs="Times New Roman"/>
          <w:sz w:val="24"/>
        </w:rPr>
        <w:t>D</w:t>
      </w:r>
      <w:r w:rsidRPr="006644C7">
        <w:rPr>
          <w:rFonts w:ascii="Times New Roman" w:hAnsi="Times New Roman" w:cs="Times New Roman"/>
          <w:sz w:val="24"/>
        </w:rPr>
        <w:t>etracción” (p.17)</w:t>
      </w:r>
    </w:p>
    <w:p w14:paraId="216D3B3C" w14:textId="7250BD2B" w:rsidR="00E74A36" w:rsidRPr="006644C7" w:rsidRDefault="007F7FAA" w:rsidP="00E74A36">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 xml:space="preserve">Por tanto, </w:t>
      </w:r>
      <w:r w:rsidR="00E71525" w:rsidRPr="006644C7">
        <w:rPr>
          <w:rFonts w:ascii="Times New Roman" w:hAnsi="Times New Roman" w:cs="Times New Roman"/>
          <w:sz w:val="24"/>
        </w:rPr>
        <w:t>El</w:t>
      </w:r>
      <w:r w:rsidRPr="006644C7">
        <w:rPr>
          <w:rFonts w:ascii="Times New Roman" w:hAnsi="Times New Roman" w:cs="Times New Roman"/>
          <w:sz w:val="24"/>
        </w:rPr>
        <w:t xml:space="preserve"> pago del Sistema</w:t>
      </w:r>
      <w:r w:rsidR="00E71525" w:rsidRPr="006644C7">
        <w:rPr>
          <w:rFonts w:ascii="Times New Roman" w:hAnsi="Times New Roman" w:cs="Times New Roman"/>
          <w:sz w:val="24"/>
        </w:rPr>
        <w:t xml:space="preserve"> de </w:t>
      </w:r>
      <w:r w:rsidR="00A424AE" w:rsidRPr="006644C7">
        <w:rPr>
          <w:rFonts w:ascii="Times New Roman" w:hAnsi="Times New Roman" w:cs="Times New Roman"/>
          <w:sz w:val="24"/>
        </w:rPr>
        <w:t>D</w:t>
      </w:r>
      <w:r w:rsidRPr="006644C7">
        <w:rPr>
          <w:rFonts w:ascii="Times New Roman" w:hAnsi="Times New Roman" w:cs="Times New Roman"/>
          <w:sz w:val="24"/>
        </w:rPr>
        <w:t xml:space="preserve">etracciones </w:t>
      </w:r>
      <w:r w:rsidR="00E71525" w:rsidRPr="006644C7">
        <w:rPr>
          <w:rFonts w:ascii="Times New Roman" w:hAnsi="Times New Roman" w:cs="Times New Roman"/>
          <w:sz w:val="24"/>
        </w:rPr>
        <w:t xml:space="preserve">tiene como finalidad generar fondos para el </w:t>
      </w:r>
      <w:r w:rsidR="00695657" w:rsidRPr="006644C7">
        <w:rPr>
          <w:rFonts w:ascii="Times New Roman" w:hAnsi="Times New Roman" w:cs="Times New Roman"/>
          <w:sz w:val="24"/>
        </w:rPr>
        <w:t>pago de</w:t>
      </w:r>
      <w:r w:rsidR="00E74A36" w:rsidRPr="006644C7">
        <w:rPr>
          <w:rFonts w:ascii="Times New Roman" w:hAnsi="Times New Roman" w:cs="Times New Roman"/>
          <w:sz w:val="24"/>
        </w:rPr>
        <w:t>:</w:t>
      </w:r>
    </w:p>
    <w:p w14:paraId="0377C099" w14:textId="77777777" w:rsidR="00775FF0" w:rsidRPr="006644C7" w:rsidRDefault="00775FF0" w:rsidP="00775FF0">
      <w:pPr>
        <w:pStyle w:val="Prrafodelista"/>
        <w:numPr>
          <w:ilvl w:val="0"/>
          <w:numId w:val="28"/>
        </w:numPr>
        <w:spacing w:line="480" w:lineRule="auto"/>
        <w:jc w:val="both"/>
        <w:rPr>
          <w:rFonts w:ascii="Times New Roman" w:hAnsi="Times New Roman" w:cs="Times New Roman"/>
          <w:sz w:val="24"/>
        </w:rPr>
      </w:pPr>
      <w:r w:rsidRPr="006644C7">
        <w:rPr>
          <w:rFonts w:ascii="Times New Roman" w:hAnsi="Times New Roman" w:cs="Times New Roman"/>
          <w:sz w:val="24"/>
        </w:rPr>
        <w:t>Tributos o Multas</w:t>
      </w:r>
    </w:p>
    <w:p w14:paraId="24245871" w14:textId="77777777" w:rsidR="00775FF0" w:rsidRPr="006644C7" w:rsidRDefault="00775FF0" w:rsidP="00775FF0">
      <w:pPr>
        <w:pStyle w:val="Prrafodelista"/>
        <w:numPr>
          <w:ilvl w:val="0"/>
          <w:numId w:val="28"/>
        </w:numPr>
        <w:spacing w:line="480" w:lineRule="auto"/>
        <w:jc w:val="both"/>
        <w:rPr>
          <w:rFonts w:ascii="Times New Roman" w:hAnsi="Times New Roman" w:cs="Times New Roman"/>
          <w:sz w:val="24"/>
        </w:rPr>
      </w:pPr>
      <w:r w:rsidRPr="006644C7">
        <w:rPr>
          <w:rFonts w:ascii="Times New Roman" w:hAnsi="Times New Roman" w:cs="Times New Roman"/>
          <w:sz w:val="24"/>
        </w:rPr>
        <w:t>Anticipos y Pagos a Cuenta</w:t>
      </w:r>
    </w:p>
    <w:p w14:paraId="45BF12B3" w14:textId="2161BCFF" w:rsidR="00775FF0" w:rsidRPr="006644C7" w:rsidRDefault="00775FF0" w:rsidP="00775FF0">
      <w:pPr>
        <w:pStyle w:val="Prrafodelista"/>
        <w:numPr>
          <w:ilvl w:val="0"/>
          <w:numId w:val="28"/>
        </w:numPr>
        <w:spacing w:line="480" w:lineRule="auto"/>
        <w:jc w:val="both"/>
        <w:rPr>
          <w:rFonts w:ascii="Times New Roman" w:hAnsi="Times New Roman" w:cs="Times New Roman"/>
          <w:sz w:val="24"/>
        </w:rPr>
      </w:pPr>
      <w:r w:rsidRPr="006644C7">
        <w:rPr>
          <w:rFonts w:ascii="Times New Roman" w:hAnsi="Times New Roman" w:cs="Times New Roman"/>
          <w:sz w:val="24"/>
        </w:rPr>
        <w:t>Intereses</w:t>
      </w:r>
    </w:p>
    <w:p w14:paraId="0772EBDA" w14:textId="7254847C" w:rsidR="006B1466" w:rsidRPr="006644C7" w:rsidRDefault="006B1466" w:rsidP="006B1466">
      <w:pPr>
        <w:pStyle w:val="Ttulo2"/>
        <w:ind w:left="708" w:firstLine="426"/>
      </w:pPr>
      <w:bookmarkStart w:id="28" w:name="_Toc65178426"/>
      <w:r w:rsidRPr="006644C7">
        <w:t xml:space="preserve">2.2.1.3. </w:t>
      </w:r>
      <w:r w:rsidRPr="006644C7">
        <w:rPr>
          <w:bCs/>
          <w:lang w:val="es-ES"/>
        </w:rPr>
        <w:t xml:space="preserve">Características del </w:t>
      </w:r>
      <w:r w:rsidR="00A424AE" w:rsidRPr="006644C7">
        <w:rPr>
          <w:bCs/>
          <w:lang w:val="es-ES"/>
        </w:rPr>
        <w:t>S</w:t>
      </w:r>
      <w:r w:rsidRPr="006644C7">
        <w:rPr>
          <w:bCs/>
          <w:lang w:val="es-ES"/>
        </w:rPr>
        <w:t xml:space="preserve">istema de </w:t>
      </w:r>
      <w:r w:rsidR="00A424AE" w:rsidRPr="006644C7">
        <w:rPr>
          <w:bCs/>
          <w:lang w:val="es-ES"/>
        </w:rPr>
        <w:t>D</w:t>
      </w:r>
      <w:r w:rsidRPr="006644C7">
        <w:rPr>
          <w:bCs/>
          <w:lang w:val="es-ES"/>
        </w:rPr>
        <w:t>etracciones.</w:t>
      </w:r>
      <w:bookmarkEnd w:id="28"/>
    </w:p>
    <w:p w14:paraId="3644934D" w14:textId="3660A382" w:rsidR="003E11B2" w:rsidRPr="006644C7" w:rsidRDefault="003E11B2" w:rsidP="006B1466">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 xml:space="preserve">Según </w:t>
      </w:r>
      <w:r w:rsidR="00852CDF" w:rsidRPr="006644C7">
        <w:rPr>
          <w:rFonts w:ascii="Times New Roman" w:hAnsi="Times New Roman" w:cs="Times New Roman"/>
          <w:sz w:val="24"/>
        </w:rPr>
        <w:t>Ecio</w:t>
      </w:r>
      <w:r w:rsidRPr="006644C7">
        <w:rPr>
          <w:rFonts w:ascii="Times New Roman" w:hAnsi="Times New Roman" w:cs="Times New Roman"/>
          <w:sz w:val="24"/>
        </w:rPr>
        <w:t xml:space="preserve"> (2013), se presentan las </w:t>
      </w:r>
      <w:r w:rsidR="00976991" w:rsidRPr="006644C7">
        <w:rPr>
          <w:rFonts w:ascii="Times New Roman" w:hAnsi="Times New Roman" w:cs="Times New Roman"/>
          <w:sz w:val="24"/>
        </w:rPr>
        <w:t>principales características</w:t>
      </w:r>
      <w:r w:rsidR="006B1466" w:rsidRPr="006644C7">
        <w:rPr>
          <w:rFonts w:ascii="Times New Roman" w:hAnsi="Times New Roman" w:cs="Times New Roman"/>
          <w:sz w:val="24"/>
        </w:rPr>
        <w:t xml:space="preserve"> del mismo, las </w:t>
      </w:r>
      <w:r w:rsidRPr="006644C7">
        <w:rPr>
          <w:rFonts w:ascii="Times New Roman" w:hAnsi="Times New Roman" w:cs="Times New Roman"/>
          <w:sz w:val="24"/>
        </w:rPr>
        <w:t xml:space="preserve">cuales se han resumido en las siguientes: </w:t>
      </w:r>
    </w:p>
    <w:p w14:paraId="78CDF99D" w14:textId="113839F9" w:rsidR="003E11B2" w:rsidRPr="006644C7" w:rsidRDefault="003E11B2" w:rsidP="003D049B">
      <w:pPr>
        <w:pStyle w:val="Prrafodelista"/>
        <w:numPr>
          <w:ilvl w:val="0"/>
          <w:numId w:val="31"/>
        </w:numPr>
        <w:spacing w:line="480" w:lineRule="auto"/>
        <w:ind w:left="2977" w:hanging="283"/>
        <w:jc w:val="both"/>
        <w:rPr>
          <w:rFonts w:ascii="Times New Roman" w:hAnsi="Times New Roman" w:cs="Times New Roman"/>
          <w:sz w:val="24"/>
        </w:rPr>
      </w:pPr>
      <w:r w:rsidRPr="006644C7">
        <w:rPr>
          <w:rFonts w:ascii="Times New Roman" w:hAnsi="Times New Roman" w:cs="Times New Roman"/>
          <w:b/>
          <w:sz w:val="24"/>
        </w:rPr>
        <w:t xml:space="preserve">El </w:t>
      </w:r>
      <w:r w:rsidR="00A424AE" w:rsidRPr="006644C7">
        <w:rPr>
          <w:rFonts w:ascii="Times New Roman" w:hAnsi="Times New Roman" w:cs="Times New Roman"/>
          <w:b/>
          <w:sz w:val="24"/>
        </w:rPr>
        <w:t>D</w:t>
      </w:r>
      <w:r w:rsidRPr="006644C7">
        <w:rPr>
          <w:rFonts w:ascii="Times New Roman" w:hAnsi="Times New Roman" w:cs="Times New Roman"/>
          <w:b/>
          <w:sz w:val="24"/>
        </w:rPr>
        <w:t>epósito</w:t>
      </w:r>
      <w:r w:rsidR="006B1466" w:rsidRPr="006644C7">
        <w:rPr>
          <w:rFonts w:ascii="Times New Roman" w:hAnsi="Times New Roman" w:cs="Times New Roman"/>
          <w:b/>
          <w:sz w:val="24"/>
        </w:rPr>
        <w:t xml:space="preserve"> no tiene la calidad de </w:t>
      </w:r>
      <w:r w:rsidR="00A424AE" w:rsidRPr="006644C7">
        <w:rPr>
          <w:rFonts w:ascii="Times New Roman" w:hAnsi="Times New Roman" w:cs="Times New Roman"/>
          <w:b/>
          <w:sz w:val="24"/>
        </w:rPr>
        <w:t>T</w:t>
      </w:r>
      <w:r w:rsidR="006B1466" w:rsidRPr="006644C7">
        <w:rPr>
          <w:rFonts w:ascii="Times New Roman" w:hAnsi="Times New Roman" w:cs="Times New Roman"/>
          <w:b/>
          <w:sz w:val="24"/>
        </w:rPr>
        <w:t>ributo</w:t>
      </w:r>
      <w:r w:rsidR="006B1466" w:rsidRPr="006644C7">
        <w:rPr>
          <w:rFonts w:ascii="Times New Roman" w:hAnsi="Times New Roman" w:cs="Times New Roman"/>
          <w:sz w:val="24"/>
        </w:rPr>
        <w:t xml:space="preserve">: </w:t>
      </w:r>
      <w:r w:rsidRPr="006644C7">
        <w:rPr>
          <w:rFonts w:ascii="Times New Roman" w:hAnsi="Times New Roman" w:cs="Times New Roman"/>
          <w:sz w:val="24"/>
        </w:rPr>
        <w:t xml:space="preserve">La </w:t>
      </w:r>
      <w:r w:rsidR="00A424AE" w:rsidRPr="006644C7">
        <w:rPr>
          <w:rFonts w:ascii="Times New Roman" w:hAnsi="Times New Roman" w:cs="Times New Roman"/>
          <w:sz w:val="24"/>
        </w:rPr>
        <w:t>D</w:t>
      </w:r>
      <w:r w:rsidRPr="006644C7">
        <w:rPr>
          <w:rFonts w:ascii="Times New Roman" w:hAnsi="Times New Roman" w:cs="Times New Roman"/>
          <w:sz w:val="24"/>
        </w:rPr>
        <w:t xml:space="preserve">etracción no tiene naturaleza de </w:t>
      </w:r>
      <w:r w:rsidR="00C4054C" w:rsidRPr="006644C7">
        <w:rPr>
          <w:rFonts w:ascii="Times New Roman" w:hAnsi="Times New Roman" w:cs="Times New Roman"/>
          <w:sz w:val="24"/>
        </w:rPr>
        <w:t>T</w:t>
      </w:r>
      <w:r w:rsidRPr="006644C7">
        <w:rPr>
          <w:rFonts w:ascii="Times New Roman" w:hAnsi="Times New Roman" w:cs="Times New Roman"/>
          <w:sz w:val="24"/>
        </w:rPr>
        <w:t>ributo (</w:t>
      </w:r>
      <w:r w:rsidR="00C4054C" w:rsidRPr="006644C7">
        <w:rPr>
          <w:rFonts w:ascii="Times New Roman" w:hAnsi="Times New Roman" w:cs="Times New Roman"/>
          <w:sz w:val="24"/>
        </w:rPr>
        <w:t>I</w:t>
      </w:r>
      <w:r w:rsidRPr="006644C7">
        <w:rPr>
          <w:rFonts w:ascii="Times New Roman" w:hAnsi="Times New Roman" w:cs="Times New Roman"/>
          <w:sz w:val="24"/>
        </w:rPr>
        <w:t xml:space="preserve">mpuesto, </w:t>
      </w:r>
      <w:r w:rsidR="00C4054C" w:rsidRPr="006644C7">
        <w:rPr>
          <w:rFonts w:ascii="Times New Roman" w:hAnsi="Times New Roman" w:cs="Times New Roman"/>
          <w:sz w:val="24"/>
        </w:rPr>
        <w:t>T</w:t>
      </w:r>
      <w:r w:rsidRPr="006644C7">
        <w:rPr>
          <w:rFonts w:ascii="Times New Roman" w:hAnsi="Times New Roman" w:cs="Times New Roman"/>
          <w:sz w:val="24"/>
        </w:rPr>
        <w:t xml:space="preserve">asa o </w:t>
      </w:r>
      <w:r w:rsidR="00C4054C" w:rsidRPr="006644C7">
        <w:rPr>
          <w:rFonts w:ascii="Times New Roman" w:hAnsi="Times New Roman" w:cs="Times New Roman"/>
          <w:sz w:val="24"/>
        </w:rPr>
        <w:t>C</w:t>
      </w:r>
      <w:r w:rsidRPr="006644C7">
        <w:rPr>
          <w:rFonts w:ascii="Times New Roman" w:hAnsi="Times New Roman" w:cs="Times New Roman"/>
          <w:sz w:val="24"/>
        </w:rPr>
        <w:t xml:space="preserve">ontribución), ni de deuda </w:t>
      </w:r>
      <w:r w:rsidR="00C4054C" w:rsidRPr="006644C7">
        <w:rPr>
          <w:rFonts w:ascii="Times New Roman" w:hAnsi="Times New Roman" w:cs="Times New Roman"/>
          <w:sz w:val="24"/>
        </w:rPr>
        <w:t>T</w:t>
      </w:r>
      <w:r w:rsidRPr="006644C7">
        <w:rPr>
          <w:rFonts w:ascii="Times New Roman" w:hAnsi="Times New Roman" w:cs="Times New Roman"/>
          <w:sz w:val="24"/>
        </w:rPr>
        <w:t xml:space="preserve">ributaria, no obstante que su fin de cancelar exclusivamente </w:t>
      </w:r>
      <w:r w:rsidR="00C4054C" w:rsidRPr="006644C7">
        <w:rPr>
          <w:rFonts w:ascii="Times New Roman" w:hAnsi="Times New Roman" w:cs="Times New Roman"/>
          <w:sz w:val="24"/>
        </w:rPr>
        <w:t>O</w:t>
      </w:r>
      <w:r w:rsidRPr="006644C7">
        <w:rPr>
          <w:rFonts w:ascii="Times New Roman" w:hAnsi="Times New Roman" w:cs="Times New Roman"/>
          <w:sz w:val="24"/>
        </w:rPr>
        <w:t xml:space="preserve">bligaciones </w:t>
      </w:r>
      <w:r w:rsidR="00C4054C" w:rsidRPr="006644C7">
        <w:rPr>
          <w:rFonts w:ascii="Times New Roman" w:hAnsi="Times New Roman" w:cs="Times New Roman"/>
          <w:sz w:val="24"/>
        </w:rPr>
        <w:t>T</w:t>
      </w:r>
      <w:r w:rsidRPr="006644C7">
        <w:rPr>
          <w:rFonts w:ascii="Times New Roman" w:hAnsi="Times New Roman" w:cs="Times New Roman"/>
          <w:sz w:val="24"/>
        </w:rPr>
        <w:t xml:space="preserve">ributarias. En efecto, el fin de la generación de los fondos es el pago de </w:t>
      </w:r>
      <w:r w:rsidR="00C4054C" w:rsidRPr="006644C7">
        <w:rPr>
          <w:rFonts w:ascii="Times New Roman" w:hAnsi="Times New Roman" w:cs="Times New Roman"/>
          <w:sz w:val="24"/>
        </w:rPr>
        <w:t>T</w:t>
      </w:r>
      <w:r w:rsidRPr="006644C7">
        <w:rPr>
          <w:rFonts w:ascii="Times New Roman" w:hAnsi="Times New Roman" w:cs="Times New Roman"/>
          <w:sz w:val="24"/>
        </w:rPr>
        <w:t>ributos</w:t>
      </w:r>
      <w:r w:rsidR="007C6D55" w:rsidRPr="006644C7">
        <w:rPr>
          <w:rFonts w:ascii="Times New Roman" w:hAnsi="Times New Roman" w:cs="Times New Roman"/>
          <w:sz w:val="24"/>
        </w:rPr>
        <w:t>.</w:t>
      </w:r>
    </w:p>
    <w:p w14:paraId="1468881E" w14:textId="2BA135AF" w:rsidR="003E11B2" w:rsidRPr="006644C7" w:rsidRDefault="003E11B2" w:rsidP="003D049B">
      <w:pPr>
        <w:pStyle w:val="Prrafodelista"/>
        <w:numPr>
          <w:ilvl w:val="0"/>
          <w:numId w:val="31"/>
        </w:numPr>
        <w:spacing w:line="480" w:lineRule="auto"/>
        <w:ind w:left="2977" w:hanging="283"/>
        <w:jc w:val="both"/>
        <w:rPr>
          <w:rFonts w:ascii="Times New Roman" w:hAnsi="Times New Roman" w:cs="Times New Roman"/>
          <w:b/>
          <w:sz w:val="24"/>
        </w:rPr>
      </w:pPr>
      <w:r w:rsidRPr="006644C7">
        <w:rPr>
          <w:rFonts w:ascii="Times New Roman" w:hAnsi="Times New Roman" w:cs="Times New Roman"/>
          <w:b/>
          <w:sz w:val="24"/>
        </w:rPr>
        <w:t xml:space="preserve">El Sistema es </w:t>
      </w:r>
      <w:r w:rsidR="006B1466" w:rsidRPr="006644C7">
        <w:rPr>
          <w:rFonts w:ascii="Times New Roman" w:hAnsi="Times New Roman" w:cs="Times New Roman"/>
          <w:b/>
          <w:sz w:val="24"/>
        </w:rPr>
        <w:t xml:space="preserve">un procedimiento </w:t>
      </w:r>
      <w:r w:rsidR="00C4054C" w:rsidRPr="006644C7">
        <w:rPr>
          <w:rFonts w:ascii="Times New Roman" w:hAnsi="Times New Roman" w:cs="Times New Roman"/>
          <w:b/>
          <w:sz w:val="24"/>
        </w:rPr>
        <w:t>A</w:t>
      </w:r>
      <w:r w:rsidR="006B1466" w:rsidRPr="006644C7">
        <w:rPr>
          <w:rFonts w:ascii="Times New Roman" w:hAnsi="Times New Roman" w:cs="Times New Roman"/>
          <w:b/>
          <w:sz w:val="24"/>
        </w:rPr>
        <w:t xml:space="preserve">dministrativo: </w:t>
      </w:r>
      <w:r w:rsidRPr="006644C7">
        <w:rPr>
          <w:rFonts w:ascii="Times New Roman" w:hAnsi="Times New Roman" w:cs="Times New Roman"/>
          <w:sz w:val="24"/>
        </w:rPr>
        <w:t xml:space="preserve">Puesto que el procedimiento para aplicarla es regulado por una </w:t>
      </w:r>
      <w:r w:rsidR="00C4054C" w:rsidRPr="006644C7">
        <w:rPr>
          <w:rFonts w:ascii="Times New Roman" w:hAnsi="Times New Roman" w:cs="Times New Roman"/>
          <w:sz w:val="24"/>
        </w:rPr>
        <w:lastRenderedPageBreak/>
        <w:t>N</w:t>
      </w:r>
      <w:r w:rsidRPr="006644C7">
        <w:rPr>
          <w:rFonts w:ascii="Times New Roman" w:hAnsi="Times New Roman" w:cs="Times New Roman"/>
          <w:sz w:val="24"/>
        </w:rPr>
        <w:t xml:space="preserve">orma </w:t>
      </w:r>
      <w:r w:rsidR="00C4054C" w:rsidRPr="006644C7">
        <w:rPr>
          <w:rFonts w:ascii="Times New Roman" w:hAnsi="Times New Roman" w:cs="Times New Roman"/>
          <w:sz w:val="24"/>
        </w:rPr>
        <w:t>A</w:t>
      </w:r>
      <w:r w:rsidRPr="006644C7">
        <w:rPr>
          <w:rFonts w:ascii="Times New Roman" w:hAnsi="Times New Roman" w:cs="Times New Roman"/>
          <w:sz w:val="24"/>
        </w:rPr>
        <w:t xml:space="preserve">dministrativa de la Administración Tributaria, en la que se debe indicar los bienes, servicios o contratos de construcción que se sujetan al </w:t>
      </w:r>
      <w:r w:rsidR="00C4054C" w:rsidRPr="006644C7">
        <w:rPr>
          <w:rFonts w:ascii="Times New Roman" w:hAnsi="Times New Roman" w:cs="Times New Roman"/>
          <w:sz w:val="24"/>
        </w:rPr>
        <w:t>S</w:t>
      </w:r>
      <w:r w:rsidRPr="006644C7">
        <w:rPr>
          <w:rFonts w:ascii="Times New Roman" w:hAnsi="Times New Roman" w:cs="Times New Roman"/>
          <w:sz w:val="24"/>
        </w:rPr>
        <w:t xml:space="preserve">istema. </w:t>
      </w:r>
    </w:p>
    <w:p w14:paraId="565FB5FD" w14:textId="647C4DAC" w:rsidR="003E11B2" w:rsidRPr="006644C7" w:rsidRDefault="00527F6D" w:rsidP="003D049B">
      <w:pPr>
        <w:pStyle w:val="Prrafodelista"/>
        <w:numPr>
          <w:ilvl w:val="0"/>
          <w:numId w:val="31"/>
        </w:numPr>
        <w:spacing w:line="480" w:lineRule="auto"/>
        <w:ind w:left="2977" w:hanging="283"/>
        <w:jc w:val="both"/>
        <w:rPr>
          <w:rFonts w:ascii="Times New Roman" w:hAnsi="Times New Roman" w:cs="Times New Roman"/>
          <w:sz w:val="24"/>
        </w:rPr>
      </w:pPr>
      <w:r w:rsidRPr="006644C7">
        <w:rPr>
          <w:rFonts w:ascii="Times New Roman" w:hAnsi="Times New Roman" w:cs="Times New Roman"/>
          <w:b/>
          <w:sz w:val="24"/>
        </w:rPr>
        <w:t xml:space="preserve">Es una obligación formal: </w:t>
      </w:r>
      <w:r w:rsidR="003E11B2" w:rsidRPr="006644C7">
        <w:rPr>
          <w:rFonts w:ascii="Times New Roman" w:hAnsi="Times New Roman" w:cs="Times New Roman"/>
          <w:sz w:val="24"/>
        </w:rPr>
        <w:t xml:space="preserve">El depósito de la </w:t>
      </w:r>
      <w:r w:rsidR="00C4054C" w:rsidRPr="006644C7">
        <w:rPr>
          <w:rFonts w:ascii="Times New Roman" w:hAnsi="Times New Roman" w:cs="Times New Roman"/>
          <w:sz w:val="24"/>
        </w:rPr>
        <w:t>D</w:t>
      </w:r>
      <w:r w:rsidR="003E11B2" w:rsidRPr="006644C7">
        <w:rPr>
          <w:rFonts w:ascii="Times New Roman" w:hAnsi="Times New Roman" w:cs="Times New Roman"/>
          <w:sz w:val="24"/>
        </w:rPr>
        <w:t xml:space="preserve">etracción es una </w:t>
      </w:r>
      <w:r w:rsidR="00C4054C" w:rsidRPr="006644C7">
        <w:rPr>
          <w:rFonts w:ascii="Times New Roman" w:hAnsi="Times New Roman" w:cs="Times New Roman"/>
          <w:sz w:val="24"/>
        </w:rPr>
        <w:t>O</w:t>
      </w:r>
      <w:r w:rsidR="003E11B2" w:rsidRPr="006644C7">
        <w:rPr>
          <w:rFonts w:ascii="Times New Roman" w:hAnsi="Times New Roman" w:cs="Times New Roman"/>
          <w:sz w:val="24"/>
        </w:rPr>
        <w:t>bligación meramente formal, no obstante, su incumpliendo genera infracciones administrativas, las cuales serán sancionadas pecu</w:t>
      </w:r>
      <w:r w:rsidR="00C4054C" w:rsidRPr="006644C7">
        <w:rPr>
          <w:rFonts w:ascii="Times New Roman" w:hAnsi="Times New Roman" w:cs="Times New Roman"/>
          <w:sz w:val="24"/>
        </w:rPr>
        <w:t>l</w:t>
      </w:r>
      <w:r w:rsidR="003E11B2" w:rsidRPr="006644C7">
        <w:rPr>
          <w:rFonts w:ascii="Times New Roman" w:hAnsi="Times New Roman" w:cs="Times New Roman"/>
          <w:sz w:val="24"/>
        </w:rPr>
        <w:t>ia</w:t>
      </w:r>
      <w:r w:rsidR="00C4054C" w:rsidRPr="006644C7">
        <w:rPr>
          <w:rFonts w:ascii="Times New Roman" w:hAnsi="Times New Roman" w:cs="Times New Roman"/>
          <w:sz w:val="24"/>
        </w:rPr>
        <w:t>r</w:t>
      </w:r>
      <w:r w:rsidR="003E11B2" w:rsidRPr="006644C7">
        <w:rPr>
          <w:rFonts w:ascii="Times New Roman" w:hAnsi="Times New Roman" w:cs="Times New Roman"/>
          <w:sz w:val="24"/>
        </w:rPr>
        <w:t xml:space="preserve">mente. </w:t>
      </w:r>
    </w:p>
    <w:p w14:paraId="0C3575B3" w14:textId="45219D80" w:rsidR="003E11B2" w:rsidRPr="006644C7" w:rsidRDefault="003E11B2" w:rsidP="003D049B">
      <w:pPr>
        <w:pStyle w:val="Prrafodelista"/>
        <w:numPr>
          <w:ilvl w:val="0"/>
          <w:numId w:val="31"/>
        </w:numPr>
        <w:spacing w:line="480" w:lineRule="auto"/>
        <w:ind w:left="2977" w:hanging="283"/>
        <w:jc w:val="both"/>
        <w:rPr>
          <w:rFonts w:ascii="Times New Roman" w:hAnsi="Times New Roman" w:cs="Times New Roman"/>
          <w:sz w:val="24"/>
        </w:rPr>
      </w:pPr>
      <w:r w:rsidRPr="006644C7">
        <w:rPr>
          <w:rFonts w:ascii="Times New Roman" w:hAnsi="Times New Roman" w:cs="Times New Roman"/>
          <w:b/>
          <w:sz w:val="24"/>
        </w:rPr>
        <w:t>No est</w:t>
      </w:r>
      <w:r w:rsidR="00527F6D" w:rsidRPr="006644C7">
        <w:rPr>
          <w:rFonts w:ascii="Times New Roman" w:hAnsi="Times New Roman" w:cs="Times New Roman"/>
          <w:b/>
          <w:sz w:val="24"/>
        </w:rPr>
        <w:t>á sujeto a intereses moratorios:</w:t>
      </w:r>
      <w:r w:rsidR="00527F6D" w:rsidRPr="006644C7">
        <w:rPr>
          <w:rFonts w:ascii="Times New Roman" w:hAnsi="Times New Roman" w:cs="Times New Roman"/>
          <w:sz w:val="24"/>
        </w:rPr>
        <w:t xml:space="preserve"> </w:t>
      </w:r>
      <w:r w:rsidRPr="006644C7">
        <w:rPr>
          <w:rFonts w:ascii="Times New Roman" w:hAnsi="Times New Roman" w:cs="Times New Roman"/>
          <w:sz w:val="24"/>
        </w:rPr>
        <w:t xml:space="preserve">Al no tener carácter de </w:t>
      </w:r>
      <w:r w:rsidR="00C4054C" w:rsidRPr="006644C7">
        <w:rPr>
          <w:rFonts w:ascii="Times New Roman" w:hAnsi="Times New Roman" w:cs="Times New Roman"/>
          <w:sz w:val="24"/>
        </w:rPr>
        <w:t>D</w:t>
      </w:r>
      <w:r w:rsidRPr="006644C7">
        <w:rPr>
          <w:rFonts w:ascii="Times New Roman" w:hAnsi="Times New Roman" w:cs="Times New Roman"/>
          <w:sz w:val="24"/>
        </w:rPr>
        <w:t xml:space="preserve">euda </w:t>
      </w:r>
      <w:r w:rsidR="00C4054C" w:rsidRPr="006644C7">
        <w:rPr>
          <w:rFonts w:ascii="Times New Roman" w:hAnsi="Times New Roman" w:cs="Times New Roman"/>
          <w:sz w:val="24"/>
        </w:rPr>
        <w:t>T</w:t>
      </w:r>
      <w:r w:rsidRPr="006644C7">
        <w:rPr>
          <w:rFonts w:ascii="Times New Roman" w:hAnsi="Times New Roman" w:cs="Times New Roman"/>
          <w:sz w:val="24"/>
        </w:rPr>
        <w:t xml:space="preserve">ributaria según lo previsto por el </w:t>
      </w:r>
      <w:r w:rsidR="00C4054C" w:rsidRPr="006644C7">
        <w:rPr>
          <w:rFonts w:ascii="Times New Roman" w:hAnsi="Times New Roman" w:cs="Times New Roman"/>
          <w:sz w:val="24"/>
        </w:rPr>
        <w:t>A</w:t>
      </w:r>
      <w:r w:rsidRPr="006644C7">
        <w:rPr>
          <w:rFonts w:ascii="Times New Roman" w:hAnsi="Times New Roman" w:cs="Times New Roman"/>
          <w:sz w:val="24"/>
        </w:rPr>
        <w:t xml:space="preserve">rtículo 28° del Código Tributario, el depósito fuera del plazo establecido, no está sujeto a intereses moratorios. </w:t>
      </w:r>
    </w:p>
    <w:p w14:paraId="2E63756B" w14:textId="6FAAA5C3" w:rsidR="003E11B2" w:rsidRPr="006644C7" w:rsidRDefault="003E11B2" w:rsidP="003D049B">
      <w:pPr>
        <w:pStyle w:val="Prrafodelista"/>
        <w:numPr>
          <w:ilvl w:val="0"/>
          <w:numId w:val="32"/>
        </w:numPr>
        <w:spacing w:line="480" w:lineRule="auto"/>
        <w:ind w:left="2977" w:hanging="283"/>
        <w:jc w:val="both"/>
        <w:rPr>
          <w:rFonts w:ascii="Times New Roman" w:hAnsi="Times New Roman" w:cs="Times New Roman"/>
          <w:sz w:val="24"/>
        </w:rPr>
      </w:pPr>
      <w:r w:rsidRPr="006644C7">
        <w:rPr>
          <w:rFonts w:ascii="Times New Roman" w:hAnsi="Times New Roman" w:cs="Times New Roman"/>
          <w:b/>
          <w:sz w:val="24"/>
        </w:rPr>
        <w:t>La sanci</w:t>
      </w:r>
      <w:r w:rsidR="00527F6D" w:rsidRPr="006644C7">
        <w:rPr>
          <w:rFonts w:ascii="Times New Roman" w:hAnsi="Times New Roman" w:cs="Times New Roman"/>
          <w:b/>
          <w:sz w:val="24"/>
        </w:rPr>
        <w:t>ón es por incumplimiento formal:</w:t>
      </w:r>
      <w:r w:rsidR="00527F6D" w:rsidRPr="006644C7">
        <w:rPr>
          <w:rFonts w:ascii="Times New Roman" w:hAnsi="Times New Roman" w:cs="Times New Roman"/>
          <w:sz w:val="24"/>
        </w:rPr>
        <w:t xml:space="preserve"> </w:t>
      </w:r>
      <w:r w:rsidRPr="006644C7">
        <w:rPr>
          <w:rFonts w:ascii="Times New Roman" w:hAnsi="Times New Roman" w:cs="Times New Roman"/>
          <w:sz w:val="24"/>
        </w:rPr>
        <w:t xml:space="preserve">Pues de no cumplirse con la obligación formal se estaría vulnerando una obligación formal dispuesta por el Estado. </w:t>
      </w:r>
    </w:p>
    <w:p w14:paraId="43F9256A" w14:textId="77777777" w:rsidR="00C4054C" w:rsidRPr="006644C7" w:rsidRDefault="00C4054C" w:rsidP="00C4054C">
      <w:pPr>
        <w:spacing w:line="480" w:lineRule="auto"/>
        <w:jc w:val="both"/>
        <w:rPr>
          <w:rFonts w:ascii="Times New Roman" w:hAnsi="Times New Roman" w:cs="Times New Roman"/>
          <w:sz w:val="24"/>
        </w:rPr>
      </w:pPr>
    </w:p>
    <w:p w14:paraId="7D65B35A" w14:textId="2DFED1A3" w:rsidR="00527F6D" w:rsidRPr="006644C7" w:rsidRDefault="00527F6D" w:rsidP="00527F6D">
      <w:pPr>
        <w:pStyle w:val="Ttulo2"/>
        <w:ind w:left="708" w:firstLine="426"/>
      </w:pPr>
      <w:bookmarkStart w:id="29" w:name="_Toc65178427"/>
      <w:r w:rsidRPr="006644C7">
        <w:t>2</w:t>
      </w:r>
      <w:r w:rsidR="008D1A78" w:rsidRPr="006644C7">
        <w:t>.2.1.4</w:t>
      </w:r>
      <w:r w:rsidRPr="006644C7">
        <w:t xml:space="preserve">. Operaciones sujetas al </w:t>
      </w:r>
      <w:r w:rsidR="00C4054C" w:rsidRPr="006644C7">
        <w:t>S</w:t>
      </w:r>
      <w:r w:rsidRPr="006644C7">
        <w:t xml:space="preserve">istema de </w:t>
      </w:r>
      <w:r w:rsidR="00C4054C" w:rsidRPr="006644C7">
        <w:t>D</w:t>
      </w:r>
      <w:r w:rsidRPr="006644C7">
        <w:t>etracciones</w:t>
      </w:r>
      <w:bookmarkEnd w:id="29"/>
    </w:p>
    <w:p w14:paraId="468E8011" w14:textId="419E6FE4" w:rsidR="0011466D" w:rsidRPr="006644C7" w:rsidRDefault="008B6D52" w:rsidP="00527F6D">
      <w:pPr>
        <w:spacing w:line="480" w:lineRule="auto"/>
        <w:ind w:left="1985" w:firstLine="708"/>
        <w:jc w:val="both"/>
        <w:rPr>
          <w:rFonts w:ascii="Times New Roman" w:hAnsi="Times New Roman" w:cs="Times New Roman"/>
          <w:sz w:val="24"/>
        </w:rPr>
      </w:pPr>
      <w:r w:rsidRPr="006644C7">
        <w:rPr>
          <w:rFonts w:ascii="Times New Roman" w:hAnsi="Times New Roman" w:cs="Times New Roman"/>
          <w:sz w:val="24"/>
        </w:rPr>
        <w:t>Medina (20</w:t>
      </w:r>
      <w:r w:rsidR="0011466D" w:rsidRPr="006644C7">
        <w:rPr>
          <w:rFonts w:ascii="Times New Roman" w:hAnsi="Times New Roman" w:cs="Times New Roman"/>
          <w:sz w:val="24"/>
        </w:rPr>
        <w:t>1</w:t>
      </w:r>
      <w:r w:rsidRPr="006644C7">
        <w:rPr>
          <w:rFonts w:ascii="Times New Roman" w:hAnsi="Times New Roman" w:cs="Times New Roman"/>
          <w:sz w:val="24"/>
        </w:rPr>
        <w:t>6</w:t>
      </w:r>
      <w:r w:rsidR="00DB1D1E" w:rsidRPr="006644C7">
        <w:rPr>
          <w:rFonts w:ascii="Times New Roman" w:hAnsi="Times New Roman" w:cs="Times New Roman"/>
          <w:sz w:val="24"/>
        </w:rPr>
        <w:t>) comenta</w:t>
      </w:r>
      <w:r w:rsidR="0011466D" w:rsidRPr="006644C7">
        <w:rPr>
          <w:rFonts w:ascii="Times New Roman" w:hAnsi="Times New Roman" w:cs="Times New Roman"/>
          <w:sz w:val="24"/>
        </w:rPr>
        <w:t xml:space="preserve"> que </w:t>
      </w:r>
      <w:r w:rsidRPr="006644C7">
        <w:rPr>
          <w:rFonts w:ascii="Times New Roman" w:hAnsi="Times New Roman" w:cs="Times New Roman"/>
          <w:sz w:val="24"/>
        </w:rPr>
        <w:t xml:space="preserve">El Sistema de Detracciones se aplica a las siguientes </w:t>
      </w:r>
      <w:r w:rsidR="0011466D" w:rsidRPr="006644C7">
        <w:rPr>
          <w:rFonts w:ascii="Times New Roman" w:hAnsi="Times New Roman" w:cs="Times New Roman"/>
          <w:sz w:val="24"/>
        </w:rPr>
        <w:t xml:space="preserve">operaciones: </w:t>
      </w:r>
    </w:p>
    <w:p w14:paraId="05F36BCF" w14:textId="75E2062D" w:rsidR="0011466D" w:rsidRPr="006644C7" w:rsidRDefault="008B6D52" w:rsidP="00527F6D">
      <w:pPr>
        <w:pStyle w:val="Prrafodelista"/>
        <w:numPr>
          <w:ilvl w:val="0"/>
          <w:numId w:val="33"/>
        </w:numPr>
        <w:spacing w:line="480" w:lineRule="auto"/>
        <w:ind w:left="3119"/>
        <w:jc w:val="both"/>
        <w:rPr>
          <w:rFonts w:ascii="Times New Roman" w:hAnsi="Times New Roman" w:cs="Times New Roman"/>
          <w:sz w:val="24"/>
        </w:rPr>
      </w:pPr>
      <w:r w:rsidRPr="006644C7">
        <w:rPr>
          <w:rFonts w:ascii="Times New Roman" w:hAnsi="Times New Roman" w:cs="Times New Roman"/>
          <w:sz w:val="24"/>
        </w:rPr>
        <w:t xml:space="preserve">La </w:t>
      </w:r>
      <w:r w:rsidR="00C4054C" w:rsidRPr="006644C7">
        <w:rPr>
          <w:rFonts w:ascii="Times New Roman" w:hAnsi="Times New Roman" w:cs="Times New Roman"/>
          <w:sz w:val="24"/>
        </w:rPr>
        <w:t>V</w:t>
      </w:r>
      <w:r w:rsidRPr="006644C7">
        <w:rPr>
          <w:rFonts w:ascii="Times New Roman" w:hAnsi="Times New Roman" w:cs="Times New Roman"/>
          <w:sz w:val="24"/>
        </w:rPr>
        <w:t xml:space="preserve">enta interna de bienes y prestación de </w:t>
      </w:r>
      <w:r w:rsidR="00C4054C" w:rsidRPr="006644C7">
        <w:rPr>
          <w:rFonts w:ascii="Times New Roman" w:hAnsi="Times New Roman" w:cs="Times New Roman"/>
          <w:sz w:val="24"/>
        </w:rPr>
        <w:t>S</w:t>
      </w:r>
      <w:r w:rsidRPr="006644C7">
        <w:rPr>
          <w:rFonts w:ascii="Times New Roman" w:hAnsi="Times New Roman" w:cs="Times New Roman"/>
          <w:sz w:val="24"/>
        </w:rPr>
        <w:t>ervicios</w:t>
      </w:r>
    </w:p>
    <w:p w14:paraId="48E22F8C" w14:textId="6E97DC02" w:rsidR="0011466D" w:rsidRPr="006644C7" w:rsidRDefault="008B6D52" w:rsidP="00527F6D">
      <w:pPr>
        <w:pStyle w:val="Prrafodelista"/>
        <w:numPr>
          <w:ilvl w:val="0"/>
          <w:numId w:val="33"/>
        </w:numPr>
        <w:spacing w:line="480" w:lineRule="auto"/>
        <w:ind w:left="3119"/>
        <w:jc w:val="both"/>
        <w:rPr>
          <w:rFonts w:ascii="Times New Roman" w:hAnsi="Times New Roman" w:cs="Times New Roman"/>
          <w:sz w:val="24"/>
        </w:rPr>
      </w:pPr>
      <w:r w:rsidRPr="006644C7">
        <w:rPr>
          <w:rFonts w:ascii="Times New Roman" w:hAnsi="Times New Roman" w:cs="Times New Roman"/>
          <w:sz w:val="24"/>
        </w:rPr>
        <w:t xml:space="preserve">Al </w:t>
      </w:r>
      <w:r w:rsidR="00C4054C" w:rsidRPr="006644C7">
        <w:rPr>
          <w:rFonts w:ascii="Times New Roman" w:hAnsi="Times New Roman" w:cs="Times New Roman"/>
          <w:sz w:val="24"/>
        </w:rPr>
        <w:t>S</w:t>
      </w:r>
      <w:r w:rsidRPr="006644C7">
        <w:rPr>
          <w:rFonts w:ascii="Times New Roman" w:hAnsi="Times New Roman" w:cs="Times New Roman"/>
          <w:sz w:val="24"/>
        </w:rPr>
        <w:t xml:space="preserve">ervicio de transporte de bienes por </w:t>
      </w:r>
      <w:r w:rsidR="00C4054C" w:rsidRPr="006644C7">
        <w:rPr>
          <w:rFonts w:ascii="Times New Roman" w:hAnsi="Times New Roman" w:cs="Times New Roman"/>
          <w:sz w:val="24"/>
        </w:rPr>
        <w:t>V</w:t>
      </w:r>
      <w:r w:rsidRPr="006644C7">
        <w:rPr>
          <w:rFonts w:ascii="Times New Roman" w:hAnsi="Times New Roman" w:cs="Times New Roman"/>
          <w:sz w:val="24"/>
        </w:rPr>
        <w:t xml:space="preserve">ía </w:t>
      </w:r>
      <w:r w:rsidR="00C4054C" w:rsidRPr="006644C7">
        <w:rPr>
          <w:rFonts w:ascii="Times New Roman" w:hAnsi="Times New Roman" w:cs="Times New Roman"/>
          <w:sz w:val="24"/>
        </w:rPr>
        <w:t>T</w:t>
      </w:r>
      <w:r w:rsidRPr="006644C7">
        <w:rPr>
          <w:rFonts w:ascii="Times New Roman" w:hAnsi="Times New Roman" w:cs="Times New Roman"/>
          <w:sz w:val="24"/>
        </w:rPr>
        <w:t>errestre</w:t>
      </w:r>
    </w:p>
    <w:p w14:paraId="7EF6A495" w14:textId="3807147F" w:rsidR="0011466D" w:rsidRPr="006644C7" w:rsidRDefault="008B6D52" w:rsidP="00527F6D">
      <w:pPr>
        <w:pStyle w:val="Prrafodelista"/>
        <w:numPr>
          <w:ilvl w:val="0"/>
          <w:numId w:val="33"/>
        </w:numPr>
        <w:spacing w:line="480" w:lineRule="auto"/>
        <w:ind w:left="3119"/>
        <w:jc w:val="both"/>
        <w:rPr>
          <w:rFonts w:ascii="Times New Roman" w:hAnsi="Times New Roman" w:cs="Times New Roman"/>
          <w:sz w:val="24"/>
        </w:rPr>
      </w:pPr>
      <w:r w:rsidRPr="006644C7">
        <w:rPr>
          <w:rFonts w:ascii="Times New Roman" w:hAnsi="Times New Roman" w:cs="Times New Roman"/>
          <w:sz w:val="24"/>
        </w:rPr>
        <w:t xml:space="preserve">Al </w:t>
      </w:r>
      <w:r w:rsidR="00C4054C" w:rsidRPr="006644C7">
        <w:rPr>
          <w:rFonts w:ascii="Times New Roman" w:hAnsi="Times New Roman" w:cs="Times New Roman"/>
          <w:sz w:val="24"/>
        </w:rPr>
        <w:t>S</w:t>
      </w:r>
      <w:r w:rsidRPr="006644C7">
        <w:rPr>
          <w:rFonts w:ascii="Times New Roman" w:hAnsi="Times New Roman" w:cs="Times New Roman"/>
          <w:sz w:val="24"/>
        </w:rPr>
        <w:t xml:space="preserve">ervicio de transporte público de pasajeros realizado por </w:t>
      </w:r>
      <w:r w:rsidR="00C4054C" w:rsidRPr="006644C7">
        <w:rPr>
          <w:rFonts w:ascii="Times New Roman" w:hAnsi="Times New Roman" w:cs="Times New Roman"/>
          <w:sz w:val="24"/>
        </w:rPr>
        <w:t>V</w:t>
      </w:r>
      <w:r w:rsidRPr="006644C7">
        <w:rPr>
          <w:rFonts w:ascii="Times New Roman" w:hAnsi="Times New Roman" w:cs="Times New Roman"/>
          <w:sz w:val="24"/>
        </w:rPr>
        <w:t xml:space="preserve">ía </w:t>
      </w:r>
      <w:r w:rsidR="00C4054C" w:rsidRPr="006644C7">
        <w:rPr>
          <w:rFonts w:ascii="Times New Roman" w:hAnsi="Times New Roman" w:cs="Times New Roman"/>
          <w:sz w:val="24"/>
        </w:rPr>
        <w:t>T</w:t>
      </w:r>
      <w:r w:rsidRPr="006644C7">
        <w:rPr>
          <w:rFonts w:ascii="Times New Roman" w:hAnsi="Times New Roman" w:cs="Times New Roman"/>
          <w:sz w:val="24"/>
        </w:rPr>
        <w:t>errestre</w:t>
      </w:r>
    </w:p>
    <w:p w14:paraId="43A8EBCA" w14:textId="088B469D" w:rsidR="00CA246E" w:rsidRPr="006644C7" w:rsidRDefault="008B6D52" w:rsidP="00527F6D">
      <w:pPr>
        <w:pStyle w:val="Prrafodelista"/>
        <w:numPr>
          <w:ilvl w:val="0"/>
          <w:numId w:val="33"/>
        </w:numPr>
        <w:spacing w:line="480" w:lineRule="auto"/>
        <w:ind w:left="3119"/>
        <w:jc w:val="both"/>
        <w:rPr>
          <w:rFonts w:ascii="Times New Roman" w:hAnsi="Times New Roman" w:cs="Times New Roman"/>
          <w:sz w:val="24"/>
        </w:rPr>
      </w:pPr>
      <w:r w:rsidRPr="006644C7">
        <w:rPr>
          <w:rFonts w:ascii="Times New Roman" w:hAnsi="Times New Roman" w:cs="Times New Roman"/>
          <w:sz w:val="24"/>
        </w:rPr>
        <w:t>A las operaciones sujetas al IVAP3 (Impuesto a la Venta de Arroz Pilado)</w:t>
      </w:r>
    </w:p>
    <w:p w14:paraId="4D2FFD7E" w14:textId="069B85EF" w:rsidR="005102DD" w:rsidRPr="006644C7" w:rsidRDefault="00A22648" w:rsidP="00A22648">
      <w:pPr>
        <w:pStyle w:val="Ttulo2"/>
        <w:ind w:left="708" w:firstLine="426"/>
      </w:pPr>
      <w:bookmarkStart w:id="30" w:name="_Toc65178428"/>
      <w:r w:rsidRPr="006644C7">
        <w:lastRenderedPageBreak/>
        <w:t>2</w:t>
      </w:r>
      <w:r w:rsidR="008B5092" w:rsidRPr="006644C7">
        <w:t>.2.1.5</w:t>
      </w:r>
      <w:r w:rsidRPr="006644C7">
        <w:t xml:space="preserve">. Sistema de </w:t>
      </w:r>
      <w:r w:rsidR="00C4054C" w:rsidRPr="006644C7">
        <w:t>D</w:t>
      </w:r>
      <w:r w:rsidRPr="006644C7">
        <w:t xml:space="preserve">etracciones en la </w:t>
      </w:r>
      <w:r w:rsidR="00C4054C" w:rsidRPr="006644C7">
        <w:t>P</w:t>
      </w:r>
      <w:r w:rsidRPr="006644C7">
        <w:t xml:space="preserve">restación de </w:t>
      </w:r>
      <w:r w:rsidR="00C4054C" w:rsidRPr="006644C7">
        <w:t>S</w:t>
      </w:r>
      <w:r w:rsidRPr="006644C7">
        <w:t>ervicios</w:t>
      </w:r>
      <w:bookmarkEnd w:id="30"/>
    </w:p>
    <w:p w14:paraId="451CA3CA" w14:textId="59BF448B" w:rsidR="005102DD" w:rsidRPr="006644C7" w:rsidRDefault="005102DD" w:rsidP="00934556">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 xml:space="preserve">Las </w:t>
      </w:r>
      <w:r w:rsidR="00C4054C" w:rsidRPr="006644C7">
        <w:rPr>
          <w:rFonts w:ascii="Times New Roman" w:hAnsi="Times New Roman" w:cs="Times New Roman"/>
          <w:sz w:val="24"/>
        </w:rPr>
        <w:t>D</w:t>
      </w:r>
      <w:r w:rsidRPr="006644C7">
        <w:rPr>
          <w:rFonts w:ascii="Times New Roman" w:hAnsi="Times New Roman" w:cs="Times New Roman"/>
          <w:sz w:val="24"/>
        </w:rPr>
        <w:t xml:space="preserve">etracciones se realizan sobre ciertas operaciones que han sido definidas por la SUNAT; por lo que ya se encuentran establecidas aquellas situaciones en las que el comprador de bienes y/o servicios deberá realizar una </w:t>
      </w:r>
      <w:r w:rsidR="00C4054C" w:rsidRPr="006644C7">
        <w:rPr>
          <w:rFonts w:ascii="Times New Roman" w:hAnsi="Times New Roman" w:cs="Times New Roman"/>
          <w:sz w:val="24"/>
        </w:rPr>
        <w:t>D</w:t>
      </w:r>
      <w:r w:rsidRPr="006644C7">
        <w:rPr>
          <w:rFonts w:ascii="Times New Roman" w:hAnsi="Times New Roman" w:cs="Times New Roman"/>
          <w:sz w:val="24"/>
        </w:rPr>
        <w:t xml:space="preserve">etracción.  </w:t>
      </w:r>
      <w:r w:rsidR="00717243" w:rsidRPr="006644C7">
        <w:rPr>
          <w:rFonts w:ascii="Times New Roman" w:hAnsi="Times New Roman" w:cs="Times New Roman"/>
          <w:noProof/>
          <w:sz w:val="24"/>
        </w:rPr>
        <w:t>Núñez, (</w:t>
      </w:r>
      <w:r w:rsidR="00934556" w:rsidRPr="006644C7">
        <w:rPr>
          <w:rFonts w:ascii="Times New Roman" w:hAnsi="Times New Roman" w:cs="Times New Roman"/>
          <w:noProof/>
          <w:sz w:val="24"/>
        </w:rPr>
        <w:t>2016)</w:t>
      </w:r>
      <w:r w:rsidR="00934556" w:rsidRPr="006644C7">
        <w:rPr>
          <w:rFonts w:ascii="Times New Roman" w:hAnsi="Times New Roman" w:cs="Times New Roman"/>
          <w:sz w:val="24"/>
        </w:rPr>
        <w:t xml:space="preserve"> al</w:t>
      </w:r>
      <w:r w:rsidRPr="006644C7">
        <w:rPr>
          <w:rFonts w:ascii="Times New Roman" w:hAnsi="Times New Roman" w:cs="Times New Roman"/>
          <w:sz w:val="24"/>
        </w:rPr>
        <w:t xml:space="preserve"> respecto señala lo siguiente: </w:t>
      </w:r>
    </w:p>
    <w:p w14:paraId="76C44E20" w14:textId="77777777" w:rsidR="005102DD" w:rsidRPr="006644C7" w:rsidRDefault="005102DD" w:rsidP="00C54288">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En general el Sistema de Pago de Obligaciones Tributarios con el Gobierno Central (SPOT) incorpora las operaciones que se encuentran grabadas con el I.G.V. las cuales se detallan a continuación:</w:t>
      </w:r>
    </w:p>
    <w:p w14:paraId="63F62858" w14:textId="77777777" w:rsidR="005102DD" w:rsidRPr="006644C7" w:rsidRDefault="005102DD" w:rsidP="003D049B">
      <w:pPr>
        <w:spacing w:line="480" w:lineRule="auto"/>
        <w:ind w:left="1985" w:firstLine="283"/>
        <w:jc w:val="both"/>
        <w:rPr>
          <w:rFonts w:ascii="Times New Roman" w:hAnsi="Times New Roman" w:cs="Times New Roman"/>
          <w:sz w:val="24"/>
        </w:rPr>
      </w:pPr>
      <w:r w:rsidRPr="006644C7">
        <w:rPr>
          <w:rFonts w:ascii="Times New Roman" w:hAnsi="Times New Roman" w:cs="Times New Roman"/>
          <w:sz w:val="24"/>
        </w:rPr>
        <w:t>- Venta de bienes y prestación de servicios gravados con el IGV.</w:t>
      </w:r>
    </w:p>
    <w:p w14:paraId="7576A895" w14:textId="77777777" w:rsidR="005102DD" w:rsidRPr="006644C7" w:rsidRDefault="005102DD" w:rsidP="003D049B">
      <w:pPr>
        <w:spacing w:line="480" w:lineRule="auto"/>
        <w:ind w:left="1985" w:firstLine="283"/>
        <w:jc w:val="both"/>
        <w:rPr>
          <w:rFonts w:ascii="Times New Roman" w:hAnsi="Times New Roman" w:cs="Times New Roman"/>
          <w:sz w:val="24"/>
        </w:rPr>
      </w:pPr>
      <w:r w:rsidRPr="006644C7">
        <w:rPr>
          <w:rFonts w:ascii="Times New Roman" w:hAnsi="Times New Roman" w:cs="Times New Roman"/>
          <w:sz w:val="24"/>
        </w:rPr>
        <w:t>- El retiro de bienes gravados con el IGV.</w:t>
      </w:r>
    </w:p>
    <w:p w14:paraId="013440E0" w14:textId="17541C4A" w:rsidR="00E71B23" w:rsidRPr="006644C7" w:rsidRDefault="005102DD" w:rsidP="003D049B">
      <w:pPr>
        <w:spacing w:line="480" w:lineRule="auto"/>
        <w:ind w:left="1985" w:firstLine="283"/>
        <w:jc w:val="both"/>
        <w:rPr>
          <w:rFonts w:ascii="Times New Roman" w:hAnsi="Times New Roman" w:cs="Times New Roman"/>
          <w:sz w:val="24"/>
        </w:rPr>
      </w:pPr>
      <w:r w:rsidRPr="006644C7">
        <w:rPr>
          <w:rFonts w:ascii="Times New Roman" w:hAnsi="Times New Roman" w:cs="Times New Roman"/>
          <w:sz w:val="24"/>
        </w:rPr>
        <w:t>- El traslado de bienes fuera del centro de producción, así como desde cualquier zona geográfica que goce de beneficios tributarios hacia el resto del país, como cuando no se origine en operación es de ventas de bienes respecto a los cuales la informalidad es muy alta. (p. 24).</w:t>
      </w:r>
    </w:p>
    <w:p w14:paraId="7FAB3C19" w14:textId="77EB17FC" w:rsidR="00C54288" w:rsidRPr="006644C7" w:rsidRDefault="00C54288" w:rsidP="00C54288">
      <w:pPr>
        <w:pStyle w:val="Ttulo2"/>
        <w:ind w:left="708" w:firstLine="426"/>
      </w:pPr>
      <w:r w:rsidRPr="006644C7">
        <w:t xml:space="preserve">   </w:t>
      </w:r>
      <w:bookmarkStart w:id="31" w:name="_Toc65178429"/>
      <w:r w:rsidRPr="006644C7">
        <w:t>2</w:t>
      </w:r>
      <w:r w:rsidR="008B5092" w:rsidRPr="006644C7">
        <w:t>.2.1.6</w:t>
      </w:r>
      <w:r w:rsidRPr="006644C7">
        <w:t xml:space="preserve">. Monto de </w:t>
      </w:r>
      <w:r w:rsidR="00C4054C" w:rsidRPr="006644C7">
        <w:t>D</w:t>
      </w:r>
      <w:r w:rsidRPr="006644C7">
        <w:t>epósitos</w:t>
      </w:r>
      <w:bookmarkEnd w:id="31"/>
      <w:r w:rsidRPr="006644C7">
        <w:t xml:space="preserve"> </w:t>
      </w:r>
    </w:p>
    <w:p w14:paraId="027C67EA" w14:textId="309476F8" w:rsidR="00063A80" w:rsidRPr="006644C7" w:rsidRDefault="00C54288" w:rsidP="00C54288">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P</w:t>
      </w:r>
      <w:r w:rsidR="007540A2" w:rsidRPr="006644C7">
        <w:rPr>
          <w:rFonts w:ascii="Times New Roman" w:hAnsi="Times New Roman" w:cs="Times New Roman"/>
          <w:sz w:val="24"/>
        </w:rPr>
        <w:t xml:space="preserve">ara Padilla (2014) El monto del depósito resultará de aplicar los porcentajes que se indican para cada uno de los servicios sujetos al Sistema. </w:t>
      </w:r>
      <w:r w:rsidR="008B5092" w:rsidRPr="006644C7">
        <w:rPr>
          <w:rFonts w:ascii="Times New Roman" w:hAnsi="Times New Roman" w:cs="Times New Roman"/>
          <w:sz w:val="24"/>
        </w:rPr>
        <w:t>Es</w:t>
      </w:r>
      <w:r w:rsidR="007540A2" w:rsidRPr="006644C7">
        <w:rPr>
          <w:rFonts w:ascii="Times New Roman" w:hAnsi="Times New Roman" w:cs="Times New Roman"/>
          <w:sz w:val="24"/>
        </w:rPr>
        <w:t xml:space="preserve"> </w:t>
      </w:r>
      <w:r w:rsidR="00E04FFC" w:rsidRPr="006644C7">
        <w:rPr>
          <w:rFonts w:ascii="Times New Roman" w:hAnsi="Times New Roman" w:cs="Times New Roman"/>
          <w:sz w:val="24"/>
        </w:rPr>
        <w:t>un porcentaje</w:t>
      </w:r>
      <w:r w:rsidR="00B61781" w:rsidRPr="006644C7">
        <w:rPr>
          <w:rFonts w:ascii="Times New Roman" w:hAnsi="Times New Roman" w:cs="Times New Roman"/>
          <w:sz w:val="24"/>
        </w:rPr>
        <w:t xml:space="preserve"> retenido del importe de las operaciones sujetas al Sistema</w:t>
      </w:r>
      <w:r w:rsidR="007540A2" w:rsidRPr="006644C7">
        <w:rPr>
          <w:rFonts w:ascii="Times New Roman" w:hAnsi="Times New Roman" w:cs="Times New Roman"/>
          <w:sz w:val="24"/>
        </w:rPr>
        <w:t xml:space="preserve"> de </w:t>
      </w:r>
      <w:r w:rsidR="00C4054C" w:rsidRPr="006644C7">
        <w:rPr>
          <w:rFonts w:ascii="Times New Roman" w:hAnsi="Times New Roman" w:cs="Times New Roman"/>
          <w:sz w:val="24"/>
        </w:rPr>
        <w:t>D</w:t>
      </w:r>
      <w:r w:rsidR="007540A2" w:rsidRPr="006644C7">
        <w:rPr>
          <w:rFonts w:ascii="Times New Roman" w:hAnsi="Times New Roman" w:cs="Times New Roman"/>
          <w:sz w:val="24"/>
        </w:rPr>
        <w:t xml:space="preserve">etracción </w:t>
      </w:r>
      <w:r w:rsidR="00E04FFC" w:rsidRPr="006644C7">
        <w:rPr>
          <w:rFonts w:ascii="Times New Roman" w:hAnsi="Times New Roman" w:cs="Times New Roman"/>
          <w:sz w:val="24"/>
        </w:rPr>
        <w:t>también el</w:t>
      </w:r>
      <w:r w:rsidR="00B61781" w:rsidRPr="006644C7">
        <w:rPr>
          <w:rFonts w:ascii="Times New Roman" w:hAnsi="Times New Roman" w:cs="Times New Roman"/>
          <w:sz w:val="24"/>
        </w:rPr>
        <w:t xml:space="preserve"> monto del depósito será </w:t>
      </w:r>
      <w:r w:rsidR="00B61781" w:rsidRPr="006644C7">
        <w:rPr>
          <w:rFonts w:ascii="Times New Roman" w:hAnsi="Times New Roman" w:cs="Times New Roman"/>
          <w:sz w:val="24"/>
        </w:rPr>
        <w:lastRenderedPageBreak/>
        <w:t xml:space="preserve">determinado mediante cualquiera de los siguientes métodos, de acuerdo a lo que establezca la </w:t>
      </w:r>
      <w:r w:rsidR="00E04FFC" w:rsidRPr="006644C7">
        <w:rPr>
          <w:rFonts w:ascii="Times New Roman" w:hAnsi="Times New Roman" w:cs="Times New Roman"/>
          <w:sz w:val="24"/>
        </w:rPr>
        <w:t>SUNAT.</w:t>
      </w:r>
    </w:p>
    <w:p w14:paraId="11A65878" w14:textId="2A00CF59" w:rsidR="0013193F" w:rsidRPr="006644C7" w:rsidRDefault="008B5092" w:rsidP="0013193F">
      <w:pPr>
        <w:pStyle w:val="Ttulo2"/>
        <w:tabs>
          <w:tab w:val="left" w:pos="851"/>
        </w:tabs>
        <w:ind w:left="2835" w:hanging="991"/>
        <w:jc w:val="both"/>
        <w:rPr>
          <w:bCs/>
        </w:rPr>
      </w:pPr>
      <w:r w:rsidRPr="006644C7">
        <w:t xml:space="preserve">   </w:t>
      </w:r>
      <w:bookmarkStart w:id="32" w:name="_Toc65178430"/>
      <w:r w:rsidRPr="006644C7">
        <w:t xml:space="preserve">2.2.1.6.1. </w:t>
      </w:r>
      <w:r w:rsidRPr="006644C7">
        <w:rPr>
          <w:bCs/>
        </w:rPr>
        <w:t xml:space="preserve">Ilustración de </w:t>
      </w:r>
      <w:r w:rsidR="00C4054C" w:rsidRPr="006644C7">
        <w:rPr>
          <w:bCs/>
        </w:rPr>
        <w:t>la tabla</w:t>
      </w:r>
      <w:r w:rsidRPr="006644C7">
        <w:rPr>
          <w:bCs/>
        </w:rPr>
        <w:t xml:space="preserve"> de porcentajes</w:t>
      </w:r>
      <w:bookmarkEnd w:id="32"/>
      <w:r w:rsidRPr="006644C7">
        <w:rPr>
          <w:bCs/>
        </w:rPr>
        <w:t xml:space="preserve">   </w:t>
      </w:r>
      <w:r w:rsidR="0013193F" w:rsidRPr="006644C7">
        <w:rPr>
          <w:bCs/>
        </w:rPr>
        <w:t xml:space="preserve">  </w:t>
      </w:r>
    </w:p>
    <w:p w14:paraId="1FA5780A" w14:textId="6BC2222F" w:rsidR="00722C14" w:rsidRPr="006644C7" w:rsidRDefault="0013193F" w:rsidP="00D32744">
      <w:pPr>
        <w:spacing w:line="480" w:lineRule="auto"/>
        <w:ind w:left="2977" w:firstLine="709"/>
        <w:jc w:val="both"/>
        <w:rPr>
          <w:rFonts w:ascii="Times New Roman" w:hAnsi="Times New Roman" w:cs="Times New Roman"/>
          <w:sz w:val="24"/>
        </w:rPr>
      </w:pPr>
      <w:r w:rsidRPr="006644C7">
        <w:rPr>
          <w:rFonts w:ascii="Times New Roman" w:hAnsi="Times New Roman" w:cs="Times New Roman"/>
          <w:sz w:val="24"/>
        </w:rPr>
        <w:t>M</w:t>
      </w:r>
      <w:r w:rsidR="00722C14" w:rsidRPr="006644C7">
        <w:rPr>
          <w:rFonts w:ascii="Times New Roman" w:hAnsi="Times New Roman" w:cs="Times New Roman"/>
          <w:sz w:val="24"/>
        </w:rPr>
        <w:t>ediante Resolución de Superintendencia N°  071-2018/SUNAT, a partir del 01 de abril de 2018,</w:t>
      </w:r>
      <w:r w:rsidR="00C47B68" w:rsidRPr="006644C7">
        <w:rPr>
          <w:rFonts w:ascii="Times New Roman" w:hAnsi="Times New Roman" w:cs="Times New Roman"/>
          <w:sz w:val="24"/>
        </w:rPr>
        <w:t xml:space="preserve">se modificaron </w:t>
      </w:r>
      <w:r w:rsidR="00722C14" w:rsidRPr="006644C7">
        <w:rPr>
          <w:rFonts w:ascii="Times New Roman" w:hAnsi="Times New Roman" w:cs="Times New Roman"/>
          <w:sz w:val="24"/>
        </w:rPr>
        <w:t xml:space="preserve"> los siguientes servicios, contenidos en el Anexo 3 de la R.S. 183-2004/SUNAT, cuyo nacimiento de la obligación tributaria del IGV se origine a partir de dicha fecha, estarán sujetos a la aplicación del 12%:</w:t>
      </w:r>
    </w:p>
    <w:p w14:paraId="6E36FF33" w14:textId="77777777" w:rsidR="008B5092" w:rsidRPr="006644C7" w:rsidRDefault="008B5092" w:rsidP="008B5092">
      <w:pPr>
        <w:rPr>
          <w:rFonts w:ascii="Times New Roman" w:hAnsi="Times New Roman" w:cs="Times New Roman"/>
          <w:sz w:val="24"/>
        </w:rPr>
      </w:pPr>
    </w:p>
    <w:p w14:paraId="4EE92796" w14:textId="77777777" w:rsidR="008B5092" w:rsidRPr="006644C7" w:rsidRDefault="008B5092" w:rsidP="008B5092">
      <w:pPr>
        <w:rPr>
          <w:lang w:val="es-ES"/>
        </w:rPr>
      </w:pPr>
    </w:p>
    <w:p w14:paraId="61A0912A" w14:textId="77777777" w:rsidR="008B5092" w:rsidRPr="006644C7" w:rsidRDefault="008B5092" w:rsidP="008B5092">
      <w:pPr>
        <w:rPr>
          <w:lang w:val="es-ES"/>
        </w:rPr>
      </w:pPr>
    </w:p>
    <w:p w14:paraId="67EDD2C5" w14:textId="77777777" w:rsidR="008B5092" w:rsidRPr="006644C7" w:rsidRDefault="008B5092" w:rsidP="008B5092">
      <w:pPr>
        <w:rPr>
          <w:lang w:val="es-ES"/>
        </w:rPr>
      </w:pPr>
    </w:p>
    <w:tbl>
      <w:tblPr>
        <w:tblStyle w:val="Tablaconcuadrcula"/>
        <w:tblpPr w:leftFromText="141" w:rightFromText="141" w:horzAnchor="margin" w:tblpXSpec="center" w:tblpY="-551"/>
        <w:tblW w:w="11625" w:type="dxa"/>
        <w:tblLook w:val="04A0" w:firstRow="1" w:lastRow="0" w:firstColumn="1" w:lastColumn="0" w:noHBand="0" w:noVBand="1"/>
      </w:tblPr>
      <w:tblGrid>
        <w:gridCol w:w="1088"/>
        <w:gridCol w:w="2145"/>
        <w:gridCol w:w="6388"/>
        <w:gridCol w:w="2004"/>
      </w:tblGrid>
      <w:tr w:rsidR="00FD02D5" w:rsidRPr="006644C7" w14:paraId="41A85C38" w14:textId="77777777" w:rsidTr="00F55C9D">
        <w:tc>
          <w:tcPr>
            <w:tcW w:w="3233" w:type="dxa"/>
            <w:gridSpan w:val="2"/>
          </w:tcPr>
          <w:p w14:paraId="21BA415F" w14:textId="55A71534" w:rsidR="002314AB" w:rsidRPr="006644C7" w:rsidRDefault="002876C5" w:rsidP="00F55C9D">
            <w:pPr>
              <w:tabs>
                <w:tab w:val="center" w:pos="1155"/>
                <w:tab w:val="right" w:pos="2310"/>
              </w:tabs>
              <w:spacing w:line="480" w:lineRule="auto"/>
              <w:ind w:right="707"/>
              <w:rPr>
                <w:rFonts w:ascii="Times New Roman" w:hAnsi="Times New Roman" w:cs="Times New Roman"/>
                <w:sz w:val="24"/>
                <w:lang w:val="es-ES"/>
              </w:rPr>
            </w:pPr>
            <w:r w:rsidRPr="006644C7">
              <w:rPr>
                <w:rFonts w:ascii="Times New Roman" w:hAnsi="Times New Roman" w:cs="Times New Roman"/>
                <w:sz w:val="24"/>
                <w:lang w:val="es-ES"/>
              </w:rPr>
              <w:lastRenderedPageBreak/>
              <w:tab/>
            </w:r>
            <w:r w:rsidR="002314AB" w:rsidRPr="006644C7">
              <w:rPr>
                <w:rFonts w:ascii="Times New Roman" w:hAnsi="Times New Roman" w:cs="Times New Roman"/>
                <w:sz w:val="24"/>
                <w:lang w:val="es-ES"/>
              </w:rPr>
              <w:t>DEFINICIÓN</w:t>
            </w:r>
            <w:r w:rsidRPr="006644C7">
              <w:rPr>
                <w:rFonts w:ascii="Times New Roman" w:hAnsi="Times New Roman" w:cs="Times New Roman"/>
                <w:sz w:val="24"/>
                <w:lang w:val="es-ES"/>
              </w:rPr>
              <w:tab/>
            </w:r>
          </w:p>
        </w:tc>
        <w:tc>
          <w:tcPr>
            <w:tcW w:w="6388" w:type="dxa"/>
          </w:tcPr>
          <w:p w14:paraId="016AA5DE" w14:textId="25A83C68" w:rsidR="002314AB" w:rsidRPr="006644C7" w:rsidRDefault="002314AB" w:rsidP="00F55C9D">
            <w:pPr>
              <w:spacing w:line="480" w:lineRule="auto"/>
              <w:ind w:right="707"/>
              <w:jc w:val="center"/>
              <w:rPr>
                <w:rFonts w:ascii="Times New Roman" w:hAnsi="Times New Roman" w:cs="Times New Roman"/>
                <w:sz w:val="24"/>
                <w:lang w:val="es-ES"/>
              </w:rPr>
            </w:pPr>
            <w:r w:rsidRPr="006644C7">
              <w:rPr>
                <w:rFonts w:ascii="Times New Roman" w:hAnsi="Times New Roman" w:cs="Times New Roman"/>
                <w:sz w:val="24"/>
                <w:lang w:val="es-ES"/>
              </w:rPr>
              <w:t>DESCRIPCIÓN</w:t>
            </w:r>
          </w:p>
        </w:tc>
        <w:tc>
          <w:tcPr>
            <w:tcW w:w="2004" w:type="dxa"/>
          </w:tcPr>
          <w:p w14:paraId="7369ECA5" w14:textId="0DE3CD39" w:rsidR="002314AB" w:rsidRPr="006644C7" w:rsidRDefault="002314AB"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 Desde el 01.04.2018</w:t>
            </w:r>
          </w:p>
        </w:tc>
      </w:tr>
      <w:tr w:rsidR="00417007" w:rsidRPr="006644C7" w14:paraId="5B5CDF67" w14:textId="77777777" w:rsidTr="00F55C9D">
        <w:tc>
          <w:tcPr>
            <w:tcW w:w="1088" w:type="dxa"/>
          </w:tcPr>
          <w:p w14:paraId="105CF05C"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6B80C124"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2172B4AB"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6674D8D4"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7BAFCBD1"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72E6B379" w14:textId="2BAF35CD" w:rsidR="002314AB" w:rsidRPr="006644C7" w:rsidRDefault="002314AB"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w:t>
            </w:r>
          </w:p>
        </w:tc>
        <w:tc>
          <w:tcPr>
            <w:tcW w:w="2145" w:type="dxa"/>
          </w:tcPr>
          <w:p w14:paraId="720FF5D9" w14:textId="722EAAC0" w:rsidR="00417007" w:rsidRPr="006644C7" w:rsidRDefault="00417007"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Intermediación   laboral y tercerización</w:t>
            </w:r>
          </w:p>
          <w:p w14:paraId="7F86BFB3" w14:textId="69576F07" w:rsidR="002314AB" w:rsidRPr="006644C7" w:rsidRDefault="00417007"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(3) y (13)</w:t>
            </w:r>
          </w:p>
        </w:tc>
        <w:tc>
          <w:tcPr>
            <w:tcW w:w="6388" w:type="dxa"/>
          </w:tcPr>
          <w:p w14:paraId="26D383D0" w14:textId="444BC36E"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lo siguiente, independientemente del nombre que le   asignen las partes:</w:t>
            </w:r>
          </w:p>
          <w:p w14:paraId="0A73C9E6" w14:textId="431DEB8D"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b/>
                <w:bCs/>
                <w:sz w:val="20"/>
                <w:szCs w:val="20"/>
                <w:lang w:val="es-ES"/>
              </w:rPr>
              <w:t>a)</w:t>
            </w:r>
            <w:r w:rsidRPr="006644C7">
              <w:rPr>
                <w:rFonts w:ascii="Times New Roman" w:hAnsi="Times New Roman" w:cs="Times New Roman"/>
                <w:sz w:val="20"/>
                <w:szCs w:val="20"/>
                <w:lang w:val="es-ES"/>
              </w:rPr>
              <w:t xml:space="preserve"> Los servicios temporales, complementarios o de alta   especialización prestados de acuerdo a lo dispuesto en la Ley N° 27626 y su   reglamento, aprobado por el Decreto Supremo N° 003-2002-TR, aun cuando el   sujeto que presta el servicio:</w:t>
            </w:r>
          </w:p>
          <w:p w14:paraId="23702E1D" w14:textId="36FB5E6C"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      </w:t>
            </w:r>
            <w:r w:rsidRPr="006644C7">
              <w:rPr>
                <w:rFonts w:ascii="Times New Roman" w:hAnsi="Times New Roman" w:cs="Times New Roman"/>
                <w:b/>
                <w:bCs/>
                <w:sz w:val="20"/>
                <w:szCs w:val="20"/>
                <w:lang w:val="es-ES"/>
              </w:rPr>
              <w:t>a.1)</w:t>
            </w:r>
            <w:r w:rsidRPr="006644C7">
              <w:rPr>
                <w:rFonts w:ascii="Times New Roman" w:hAnsi="Times New Roman" w:cs="Times New Roman"/>
                <w:sz w:val="20"/>
                <w:szCs w:val="20"/>
                <w:lang w:val="es-ES"/>
              </w:rPr>
              <w:t xml:space="preserve"> Sea distinto a los señalados   en los artículos 11° y 12° de la citada ley;   a.2) No hubiera cumplido con los requisitos exigidos por ésta para   realizar actividades de intermediación laboral; o,</w:t>
            </w:r>
          </w:p>
          <w:p w14:paraId="729D15E4" w14:textId="218BB3A1"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b/>
                <w:bCs/>
                <w:sz w:val="20"/>
                <w:szCs w:val="20"/>
                <w:lang w:val="es-ES"/>
              </w:rPr>
              <w:t>a.3)</w:t>
            </w:r>
            <w:r w:rsidRPr="006644C7">
              <w:rPr>
                <w:rFonts w:ascii="Times New Roman" w:hAnsi="Times New Roman" w:cs="Times New Roman"/>
                <w:sz w:val="20"/>
                <w:szCs w:val="20"/>
                <w:lang w:val="es-ES"/>
              </w:rPr>
              <w:t xml:space="preserve"> Destaque al usuario   trabajadores que a su vez le hayan sido destacados.</w:t>
            </w:r>
          </w:p>
          <w:p w14:paraId="1CA85DCF" w14:textId="0776FB09"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b/>
                <w:bCs/>
                <w:sz w:val="20"/>
                <w:szCs w:val="20"/>
                <w:lang w:val="es-ES"/>
              </w:rPr>
              <w:t>b)</w:t>
            </w:r>
            <w:r w:rsidRPr="006644C7">
              <w:rPr>
                <w:rFonts w:ascii="Times New Roman" w:hAnsi="Times New Roman" w:cs="Times New Roman"/>
                <w:sz w:val="20"/>
                <w:szCs w:val="20"/>
                <w:lang w:val="es-ES"/>
              </w:rPr>
              <w:t xml:space="preserve"> Los contratos de gerencia, conforme al artículo   193° de la Ley General de Sociedades.</w:t>
            </w:r>
          </w:p>
          <w:p w14:paraId="17800EB6" w14:textId="0223A0A0" w:rsidR="002314AB"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b/>
                <w:bCs/>
                <w:sz w:val="20"/>
                <w:szCs w:val="20"/>
                <w:lang w:val="es-ES"/>
              </w:rPr>
              <w:t>c)</w:t>
            </w:r>
            <w:r w:rsidRPr="006644C7">
              <w:rPr>
                <w:rFonts w:ascii="Times New Roman" w:hAnsi="Times New Roman" w:cs="Times New Roman"/>
                <w:sz w:val="20"/>
                <w:szCs w:val="20"/>
                <w:lang w:val="es-ES"/>
              </w:rPr>
              <w:t xml:space="preserve"> Los contratos en los cuales el prestador del   servicio dota de trabajadores al usuario del mismo, sin embargo éstos no   realizan labores en el centro de trabajo o de operaciones de este último sino   en el de un tercero.</w:t>
            </w:r>
          </w:p>
        </w:tc>
        <w:tc>
          <w:tcPr>
            <w:tcW w:w="2004" w:type="dxa"/>
          </w:tcPr>
          <w:p w14:paraId="671229C5"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309DB5E5"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1D664A5A"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2A99E644"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0583CD81"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26C1295F" w14:textId="6D237D1E" w:rsidR="002314AB" w:rsidRPr="006644C7" w:rsidRDefault="007B54A3"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12%</w:t>
            </w:r>
          </w:p>
        </w:tc>
      </w:tr>
      <w:tr w:rsidR="00417007" w:rsidRPr="006644C7" w14:paraId="0044EC8B" w14:textId="77777777" w:rsidTr="00F55C9D">
        <w:tc>
          <w:tcPr>
            <w:tcW w:w="1088" w:type="dxa"/>
          </w:tcPr>
          <w:p w14:paraId="4E82241A"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029C99EF"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02055BF5"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14F34D9C" w14:textId="4CCA254A" w:rsidR="002314AB"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2</w:t>
            </w:r>
          </w:p>
        </w:tc>
        <w:tc>
          <w:tcPr>
            <w:tcW w:w="2145" w:type="dxa"/>
          </w:tcPr>
          <w:p w14:paraId="08241D64" w14:textId="363EE14F" w:rsidR="002314AB"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Arrendamiento de bienes</w:t>
            </w:r>
          </w:p>
        </w:tc>
        <w:tc>
          <w:tcPr>
            <w:tcW w:w="6388" w:type="dxa"/>
          </w:tcPr>
          <w:p w14:paraId="54F50F52" w14:textId="719C54FA" w:rsidR="002314AB"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w:t>
            </w:r>
            <w:r w:rsidRPr="006644C7">
              <w:rPr>
                <w:rFonts w:ascii="Times New Roman" w:hAnsi="Times New Roman" w:cs="Times New Roman"/>
                <w:sz w:val="20"/>
                <w:szCs w:val="20"/>
              </w:rPr>
              <w:t xml:space="preserve"> </w:t>
            </w:r>
            <w:r w:rsidRPr="006644C7">
              <w:rPr>
                <w:rFonts w:ascii="Times New Roman" w:hAnsi="Times New Roman" w:cs="Times New Roman"/>
                <w:sz w:val="20"/>
                <w:szCs w:val="20"/>
                <w:lang w:val="es-ES"/>
              </w:rPr>
              <w:t>Al arrendamiento, subarrendamiento o cesión en uso de   bienes muebles e inmuebles. Para tal efecto se consideran bienes muebles a   los definidos en el inciso b) del artículo 3° de la Ley del IGV. Se incluye   en la presente definición al arrendamiento, subarrendamiento o cesión en uso   de bienes muebles dotado de operario en tanto que no califique como contrato   de construcción de acuerdo a la definición contenida en el numeral 9 del   presente anexo. No se incluyen en esta   definición los contratos de arrendamiento financiero</w:t>
            </w:r>
          </w:p>
        </w:tc>
        <w:tc>
          <w:tcPr>
            <w:tcW w:w="2004" w:type="dxa"/>
          </w:tcPr>
          <w:p w14:paraId="437F7AD9"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564064DE" w14:textId="77777777" w:rsidR="00FE766F" w:rsidRPr="006644C7" w:rsidRDefault="00FE766F" w:rsidP="00F55C9D">
            <w:pPr>
              <w:spacing w:line="480" w:lineRule="auto"/>
              <w:ind w:right="707"/>
              <w:jc w:val="both"/>
              <w:rPr>
                <w:rFonts w:ascii="Times New Roman" w:hAnsi="Times New Roman" w:cs="Times New Roman"/>
                <w:sz w:val="24"/>
                <w:lang w:val="es-ES"/>
              </w:rPr>
            </w:pPr>
          </w:p>
          <w:p w14:paraId="585998BA" w14:textId="0C98A00A" w:rsidR="002314AB" w:rsidRPr="006644C7" w:rsidRDefault="007B54A3"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r>
      <w:tr w:rsidR="00417007" w:rsidRPr="006644C7" w14:paraId="22AFDC9B" w14:textId="77777777" w:rsidTr="00F55C9D">
        <w:tc>
          <w:tcPr>
            <w:tcW w:w="1088" w:type="dxa"/>
          </w:tcPr>
          <w:p w14:paraId="6F334338" w14:textId="231198ED" w:rsidR="002314AB"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3</w:t>
            </w:r>
          </w:p>
        </w:tc>
        <w:tc>
          <w:tcPr>
            <w:tcW w:w="2145" w:type="dxa"/>
          </w:tcPr>
          <w:p w14:paraId="04EF75A1" w14:textId="4D587E61" w:rsidR="00FD02D5"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Mantenimiento y reparación de bienes muebles</w:t>
            </w:r>
          </w:p>
          <w:p w14:paraId="1EEEB871" w14:textId="71804587" w:rsidR="002314AB"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(8) y (13)</w:t>
            </w:r>
          </w:p>
        </w:tc>
        <w:tc>
          <w:tcPr>
            <w:tcW w:w="6388" w:type="dxa"/>
          </w:tcPr>
          <w:p w14:paraId="1CA6BA6D" w14:textId="2750B59E" w:rsidR="002314AB"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Al mantenimiento o reparación de bienes muebles   corporales y de las naves y aeronaves comprendidos en la definición prevista   en el inciso b) del   artículo 3° de la Ley del IGV.</w:t>
            </w:r>
          </w:p>
        </w:tc>
        <w:tc>
          <w:tcPr>
            <w:tcW w:w="2004" w:type="dxa"/>
          </w:tcPr>
          <w:p w14:paraId="6DFA903F"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434AABDC" w14:textId="48C2A32B" w:rsidR="002314AB" w:rsidRPr="006644C7" w:rsidRDefault="007B54A3"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12%</w:t>
            </w:r>
          </w:p>
        </w:tc>
      </w:tr>
      <w:tr w:rsidR="00417007" w:rsidRPr="006644C7" w14:paraId="06B404A4" w14:textId="77777777" w:rsidTr="00F55C9D">
        <w:tc>
          <w:tcPr>
            <w:tcW w:w="1088" w:type="dxa"/>
          </w:tcPr>
          <w:p w14:paraId="4FAEFD4D" w14:textId="75247258" w:rsidR="002314AB"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4</w:t>
            </w:r>
          </w:p>
        </w:tc>
        <w:tc>
          <w:tcPr>
            <w:tcW w:w="2145" w:type="dxa"/>
          </w:tcPr>
          <w:p w14:paraId="17DCC1F5" w14:textId="6F8EB18F" w:rsidR="002314AB"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Movimiento   de carga  </w:t>
            </w:r>
          </w:p>
        </w:tc>
        <w:tc>
          <w:tcPr>
            <w:tcW w:w="6388" w:type="dxa"/>
          </w:tcPr>
          <w:p w14:paraId="3A30C784"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la estiba o carga, desestiba o descarga, movilización y/o tarja de bienes. Para tal efecto se entenderá por:</w:t>
            </w:r>
          </w:p>
          <w:p w14:paraId="7C62ED03"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A2B9907"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Estiba o carga: A la colocación conveniente y en forma ordenada de los bienes a bordo de cualquier medio de transporte, según las instrucciones del usuario del servicio.</w:t>
            </w:r>
          </w:p>
          <w:p w14:paraId="759A9501"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4653441E" w14:textId="640752AF"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lastRenderedPageBreak/>
              <w:t>b) Desestiba o descarga: Al retiro conveniente y en forma ordenad</w:t>
            </w:r>
            <w:r w:rsidR="0046503C" w:rsidRPr="006644C7">
              <w:rPr>
                <w:rFonts w:ascii="Times New Roman" w:hAnsi="Times New Roman" w:cs="Times New Roman"/>
                <w:sz w:val="20"/>
                <w:szCs w:val="20"/>
                <w:lang w:val="es-ES"/>
              </w:rPr>
              <w:t>a</w:t>
            </w:r>
            <w:r w:rsidRPr="006644C7">
              <w:rPr>
                <w:rFonts w:ascii="Times New Roman" w:hAnsi="Times New Roman" w:cs="Times New Roman"/>
                <w:sz w:val="20"/>
                <w:szCs w:val="20"/>
                <w:lang w:val="es-ES"/>
              </w:rPr>
              <w:t xml:space="preserve"> de los bienes que se encuentran a bordo de cualquier medio de transporte, según las instrucciones del usuario del servicio.</w:t>
            </w:r>
          </w:p>
          <w:p w14:paraId="03691D60"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298A39E"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c) Movilización: A cualquier movimiento de los bienes, realizada dentro del centro de producción.</w:t>
            </w:r>
          </w:p>
          <w:p w14:paraId="64C9E9FE"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3122B06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d) Tarja: Al conteo y registro de los bienes que se cargan o descargan, o que se encuentren dentro del centro de producción, comprendiendo la anotación de la información que en cada caso se requiera, tal como el tipo de mercancía, cantidad, marcas, estado y condición exterior del embalaje y si se separó para inventario. No se incluye en esta definición el servicio de transporte de bienes, ni los servicios a los que se refiere el numeral 3 del Apéndice II de la Ley del IGV.</w:t>
            </w:r>
          </w:p>
          <w:p w14:paraId="1AD563CA"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0761FB1A"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No están incluidos los servicios prestados por operadores de comercio exterior a los sujetos que soliciten cualquiera de los regímenes o destinos aduaneros especiales o de excepción, siempre que tales servicios estén vinculados a operaciones de comercio exterior (*).</w:t>
            </w:r>
          </w:p>
          <w:p w14:paraId="54EAC93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4E355835"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Se considera operadores de comercio exterior:</w:t>
            </w:r>
          </w:p>
          <w:p w14:paraId="6F85C94F"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6E9FC7B7" w14:textId="44A5782F"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1. Agentes marítimos y agentes generales de líneas navieras</w:t>
            </w:r>
          </w:p>
          <w:p w14:paraId="41765AC1" w14:textId="1B006B28"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2. Compañías aéreas</w:t>
            </w:r>
          </w:p>
          <w:p w14:paraId="19CC8AE1" w14:textId="7A1BAD54"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3. Agentes de carga internacional</w:t>
            </w:r>
          </w:p>
          <w:p w14:paraId="17CFCE58" w14:textId="12D55A84"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4. Almacenes aduaneros</w:t>
            </w:r>
          </w:p>
          <w:p w14:paraId="1E922CC1" w14:textId="1DFE3C1E"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5. Empresas de Servicio de Entrega Rápida</w:t>
            </w:r>
          </w:p>
          <w:p w14:paraId="69F99509" w14:textId="3D550D49"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6. Agentes de aduana.</w:t>
            </w:r>
          </w:p>
          <w:p w14:paraId="07384865" w14:textId="26D77BD3" w:rsidR="002314AB"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(*)Exclusión aplicable a las operaciones cuyo nacimiento de la obligación tributaria se produzca a partir del 14.07.2012, según Tercera Disposición Complementaria Final de la R.S. Nº 158-2012/SUNAT publicada el 13.07.2012.</w:t>
            </w:r>
          </w:p>
        </w:tc>
        <w:tc>
          <w:tcPr>
            <w:tcW w:w="2004" w:type="dxa"/>
          </w:tcPr>
          <w:p w14:paraId="087C358F" w14:textId="77777777" w:rsidR="002314AB" w:rsidRPr="006644C7" w:rsidRDefault="002314AB" w:rsidP="00F55C9D">
            <w:pPr>
              <w:spacing w:line="480" w:lineRule="auto"/>
              <w:ind w:right="707"/>
              <w:jc w:val="both"/>
              <w:rPr>
                <w:rFonts w:ascii="Times New Roman" w:hAnsi="Times New Roman" w:cs="Times New Roman"/>
                <w:sz w:val="24"/>
                <w:lang w:val="es-ES"/>
              </w:rPr>
            </w:pPr>
          </w:p>
          <w:p w14:paraId="6E3DEAB5"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46C370ED"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149F0BBF"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6FEA93F5"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17A3CD59" w14:textId="77777777" w:rsidR="007B54A3" w:rsidRPr="006644C7" w:rsidRDefault="007B54A3" w:rsidP="00F55C9D">
            <w:pPr>
              <w:spacing w:line="480" w:lineRule="auto"/>
              <w:ind w:right="707"/>
              <w:jc w:val="both"/>
              <w:rPr>
                <w:rFonts w:ascii="Times New Roman" w:hAnsi="Times New Roman" w:cs="Times New Roman"/>
                <w:sz w:val="24"/>
                <w:lang w:val="es-ES"/>
              </w:rPr>
            </w:pPr>
          </w:p>
          <w:p w14:paraId="153E00DE" w14:textId="43BC2833" w:rsidR="007B54A3" w:rsidRPr="006644C7" w:rsidRDefault="007B54A3"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r>
      <w:tr w:rsidR="00FD02D5" w:rsidRPr="006644C7" w14:paraId="1BB63CB8" w14:textId="2D1C8E97" w:rsidTr="00F55C9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088" w:type="dxa"/>
            <w:tcBorders>
              <w:left w:val="single" w:sz="4" w:space="0" w:color="auto"/>
            </w:tcBorders>
          </w:tcPr>
          <w:p w14:paraId="57F2E133" w14:textId="1243874B"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lastRenderedPageBreak/>
              <w:t>5</w:t>
            </w:r>
          </w:p>
        </w:tc>
        <w:tc>
          <w:tcPr>
            <w:tcW w:w="2145" w:type="dxa"/>
            <w:tcBorders>
              <w:left w:val="single" w:sz="4" w:space="0" w:color="auto"/>
            </w:tcBorders>
          </w:tcPr>
          <w:p w14:paraId="1FB9767E"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08181C82"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4B403ACA"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2998A6DA"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6DC43FB8"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114D7B13"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4EF6D559"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7C3DFCBB"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63CD97E0"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2CDCFC1A"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4E5A551B"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16027CCE"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11CAC3BD"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39A23B62"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15C59454"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188C04B4" w14:textId="77777777" w:rsidR="00CD2E20" w:rsidRPr="006644C7" w:rsidRDefault="00CD2E20" w:rsidP="00F55C9D">
            <w:pPr>
              <w:spacing w:line="276" w:lineRule="auto"/>
              <w:ind w:right="707"/>
              <w:jc w:val="both"/>
              <w:rPr>
                <w:rFonts w:ascii="Times New Roman" w:hAnsi="Times New Roman" w:cs="Times New Roman"/>
                <w:sz w:val="20"/>
                <w:szCs w:val="20"/>
                <w:lang w:val="es-ES"/>
              </w:rPr>
            </w:pPr>
          </w:p>
          <w:p w14:paraId="60DF1BAF" w14:textId="57D81AE1" w:rsidR="00FD02D5"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Otros Servicios Empresariales</w:t>
            </w:r>
          </w:p>
          <w:p w14:paraId="00A8C547" w14:textId="6A35F31F"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(5) (7) y (12)</w:t>
            </w:r>
          </w:p>
        </w:tc>
        <w:tc>
          <w:tcPr>
            <w:tcW w:w="6388" w:type="dxa"/>
            <w:tcBorders>
              <w:left w:val="single" w:sz="4" w:space="0" w:color="auto"/>
            </w:tcBorders>
          </w:tcPr>
          <w:p w14:paraId="7AA2BBA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lastRenderedPageBreak/>
              <w:t>A cualquiera de las siguientes actividades comprendidas en la Clasificación Industrial Internacional Uniforme (CIIU) de las Naciones Unidas - Tercera revisión, siempre que no estén comprendidas en la definición de intermediación laboral y tercerización contenida en el presente anexo:</w:t>
            </w:r>
          </w:p>
          <w:p w14:paraId="50053B13"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3B8203D"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Actividades jurídicas (7411).</w:t>
            </w:r>
          </w:p>
          <w:p w14:paraId="79B9CA47"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67920B63"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b).Actividades de contabilidad, tejeduría de libros y auditoria; asesoramiento en materia de impuestos (7412).</w:t>
            </w:r>
          </w:p>
          <w:p w14:paraId="68CBD01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6DFA2D16"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c).Investigaciones de mercados y realización de encuestas de opinión pública (7413).</w:t>
            </w:r>
          </w:p>
          <w:p w14:paraId="31A08A1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6DDAFB9"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d).Actividades de asesoramiento empresarial y en materia de gestión (7414).</w:t>
            </w:r>
          </w:p>
          <w:p w14:paraId="31AB4E95"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13F2861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e).Actividades de arquitectura e ingeniería y actividades conexas de asesoramiento técnico (7421).</w:t>
            </w:r>
          </w:p>
          <w:p w14:paraId="5A0E0F25"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6867D787"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f).Publicidad (7430).</w:t>
            </w:r>
          </w:p>
          <w:p w14:paraId="72C4551E"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102627F"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g).Actividades de investigación y seguridad (7492).</w:t>
            </w:r>
          </w:p>
          <w:p w14:paraId="0389930F"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4FDB4FB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h).Actividades de limpieza de edificios (7493).</w:t>
            </w:r>
          </w:p>
          <w:p w14:paraId="2B8EBC5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5E2192AE" w14:textId="1DDCDFD4"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i) Actividades de envase y empaque (7495).</w:t>
            </w:r>
          </w:p>
        </w:tc>
        <w:tc>
          <w:tcPr>
            <w:tcW w:w="2004" w:type="dxa"/>
            <w:tcBorders>
              <w:left w:val="single" w:sz="4" w:space="0" w:color="auto"/>
              <w:right w:val="single" w:sz="4" w:space="0" w:color="auto"/>
            </w:tcBorders>
          </w:tcPr>
          <w:p w14:paraId="7FF3D46F"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00006524"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44C94DE8"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21B51B0C"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6749BAF7"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31DB3359"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5BF1F63E"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1C8593E3"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1A674D77"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3B96FBB7" w14:textId="236A0298"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12%</w:t>
            </w:r>
          </w:p>
        </w:tc>
      </w:tr>
      <w:tr w:rsidR="00FD02D5" w:rsidRPr="006644C7" w14:paraId="50F57816" w14:textId="539BF3FD" w:rsidTr="00F55C9D">
        <w:tblPrEx>
          <w:tblCellMar>
            <w:left w:w="70" w:type="dxa"/>
            <w:right w:w="70" w:type="dxa"/>
          </w:tblCellMar>
          <w:tblLook w:val="0000" w:firstRow="0" w:lastRow="0" w:firstColumn="0" w:lastColumn="0" w:noHBand="0" w:noVBand="0"/>
        </w:tblPrEx>
        <w:trPr>
          <w:trHeight w:val="525"/>
        </w:trPr>
        <w:tc>
          <w:tcPr>
            <w:tcW w:w="1088" w:type="dxa"/>
          </w:tcPr>
          <w:p w14:paraId="03D301B7" w14:textId="43A9FC52"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lastRenderedPageBreak/>
              <w:t>6</w:t>
            </w:r>
          </w:p>
        </w:tc>
        <w:tc>
          <w:tcPr>
            <w:tcW w:w="2145" w:type="dxa"/>
          </w:tcPr>
          <w:p w14:paraId="0F22F307" w14:textId="7D566668"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Comisión   mercantil  </w:t>
            </w:r>
          </w:p>
        </w:tc>
        <w:tc>
          <w:tcPr>
            <w:tcW w:w="6388" w:type="dxa"/>
          </w:tcPr>
          <w:p w14:paraId="4341F1B5"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Al Mandato que tiene por objeto un acto u operación de   comercio en la que el comitente o el comisionista son comerciantes o agentes   mediadores de comercio, de conformidad con el artículo 237° del Código de   Comercio. Se excluye de la presente definición al mandato en el que el   comisionista es:</w:t>
            </w:r>
          </w:p>
          <w:p w14:paraId="53E2822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33A8AE86"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Un   corredor o agente de intermediación de operaciones en la Bolsa de Productos o   Bolsa de Valores. (Ver inciso i) del numeral 10   del presente anexo).</w:t>
            </w:r>
          </w:p>
          <w:p w14:paraId="693C0AAB"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3F72209B"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b. Una empresa del Sistema Financiero y del Sistema de   Seguros.</w:t>
            </w:r>
          </w:p>
          <w:p w14:paraId="1859B606"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0E059CE5" w14:textId="44A8C43E"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c. Un Agente de Aduana y el comitente aquel que   solicite cualquiera de los regímenes, operaciones o destinos aduaneros   especiales o de excepción.</w:t>
            </w:r>
          </w:p>
        </w:tc>
        <w:tc>
          <w:tcPr>
            <w:tcW w:w="2004" w:type="dxa"/>
          </w:tcPr>
          <w:p w14:paraId="4D3DC6EB"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19FBBE11"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20EC1E88" w14:textId="47F3EE60"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r>
      <w:tr w:rsidR="00417007" w:rsidRPr="006644C7" w14:paraId="25E23CD3" w14:textId="77777777" w:rsidTr="00F55C9D">
        <w:tblPrEx>
          <w:tblCellMar>
            <w:left w:w="70" w:type="dxa"/>
            <w:right w:w="70" w:type="dxa"/>
          </w:tblCellMar>
          <w:tblLook w:val="0000" w:firstRow="0" w:lastRow="0" w:firstColumn="0" w:lastColumn="0" w:noHBand="0" w:noVBand="0"/>
        </w:tblPrEx>
        <w:trPr>
          <w:trHeight w:val="450"/>
        </w:trPr>
        <w:tc>
          <w:tcPr>
            <w:tcW w:w="1088" w:type="dxa"/>
          </w:tcPr>
          <w:p w14:paraId="31FCE6C0" w14:textId="35052FE9"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7</w:t>
            </w:r>
          </w:p>
        </w:tc>
        <w:tc>
          <w:tcPr>
            <w:tcW w:w="2145" w:type="dxa"/>
          </w:tcPr>
          <w:p w14:paraId="0E90FA0E" w14:textId="48BB2142" w:rsidR="00FD02D5" w:rsidRPr="006644C7" w:rsidRDefault="00FD02D5" w:rsidP="00F55C9D">
            <w:pPr>
              <w:spacing w:line="480" w:lineRule="auto"/>
              <w:ind w:right="707"/>
              <w:jc w:val="both"/>
              <w:rPr>
                <w:rFonts w:ascii="Times New Roman" w:hAnsi="Times New Roman" w:cs="Times New Roman"/>
                <w:sz w:val="20"/>
                <w:szCs w:val="20"/>
                <w:lang w:val="es-ES"/>
              </w:rPr>
            </w:pPr>
          </w:p>
          <w:p w14:paraId="4E2D2F89" w14:textId="6AD594AB"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Fabricación   de bienes por encargo</w:t>
            </w:r>
          </w:p>
        </w:tc>
        <w:tc>
          <w:tcPr>
            <w:tcW w:w="6388" w:type="dxa"/>
          </w:tcPr>
          <w:p w14:paraId="2B95A61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A aquel servicio mediante el cual el prestador del   mismo se hace cargo de todo o una parte del proceso de elaboración,   producción, fabricación o transformación de un bien. Para tal efecto, el   usuario del servicio entregará todo o parte de las materias primas, insumos,   bienes intermedios o cualquier otro bien necesario para la obtención </w:t>
            </w:r>
            <w:r w:rsidRPr="006644C7">
              <w:rPr>
                <w:rFonts w:ascii="Times New Roman" w:hAnsi="Times New Roman" w:cs="Times New Roman"/>
                <w:sz w:val="20"/>
                <w:szCs w:val="20"/>
                <w:lang w:val="es-ES"/>
              </w:rPr>
              <w:lastRenderedPageBreak/>
              <w:t>de   aquéllos que se hubieran encargado elaborar, producir, fabricar o   transformar. Se incluye en la presente definición a la venta de bienes,   cuando las materias primas, insumos, bienes intermedios o cualquier otro bien   con los que el vendedor ha elaborado, producido, fabricado o transformado los   bienes vendidos, han sido transferidos bajo cualquier título por el comprador   de los mismos.</w:t>
            </w:r>
          </w:p>
          <w:p w14:paraId="27124F86"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048188DF"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No se incluye en esta definición:</w:t>
            </w:r>
          </w:p>
          <w:p w14:paraId="786C8789"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6987945" w14:textId="755486A5"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Las operaciones por las cuales el usuario   entrega únicamente avíos textiles, en tanto el prestador se hace cargo de   todo el proceso de fabricación de prendas textiles. Para efecto de la   presente disposición, son avíos textiles, los siguientes bien</w:t>
            </w:r>
            <w:r w:rsidR="0046503C" w:rsidRPr="006644C7">
              <w:rPr>
                <w:rFonts w:ascii="Times New Roman" w:hAnsi="Times New Roman" w:cs="Times New Roman"/>
                <w:sz w:val="20"/>
                <w:szCs w:val="20"/>
                <w:lang w:val="es-ES"/>
              </w:rPr>
              <w:t>es: etiquetas</w:t>
            </w:r>
            <w:r w:rsidRPr="006644C7">
              <w:rPr>
                <w:rFonts w:ascii="Times New Roman" w:hAnsi="Times New Roman" w:cs="Times New Roman"/>
                <w:sz w:val="20"/>
                <w:szCs w:val="20"/>
                <w:lang w:val="es-ES"/>
              </w:rPr>
              <w:t xml:space="preserve">, </w:t>
            </w:r>
            <w:proofErr w:type="spellStart"/>
            <w:r w:rsidRPr="006644C7">
              <w:rPr>
                <w:rFonts w:ascii="Times New Roman" w:hAnsi="Times New Roman" w:cs="Times New Roman"/>
                <w:sz w:val="20"/>
                <w:szCs w:val="20"/>
                <w:lang w:val="es-ES"/>
              </w:rPr>
              <w:t>stickers</w:t>
            </w:r>
            <w:proofErr w:type="spellEnd"/>
            <w:r w:rsidRPr="006644C7">
              <w:rPr>
                <w:rFonts w:ascii="Times New Roman" w:hAnsi="Times New Roman" w:cs="Times New Roman"/>
                <w:sz w:val="20"/>
                <w:szCs w:val="20"/>
                <w:lang w:val="es-ES"/>
              </w:rPr>
              <w:t>, entretelas, elásticos, aplicaciones, botones, broches,   hebillas, cierres, clips, colgadores, cordones, sujetadores, alfileres, almas, bolsas, plataformas y cajas de embalaje.</w:t>
            </w:r>
          </w:p>
          <w:p w14:paraId="5271387D"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3685882A" w14:textId="54B33254"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b. Las operaciones por las cuales el usuario entrega   únicamente diseños, planos o cualquier bien intangible, mientras que el   prestador se hace cargo de todo el proceso de elaboración, </w:t>
            </w:r>
            <w:r w:rsidR="003C3D4D" w:rsidRPr="006644C7">
              <w:rPr>
                <w:rFonts w:ascii="Times New Roman" w:hAnsi="Times New Roman" w:cs="Times New Roman"/>
                <w:sz w:val="20"/>
                <w:szCs w:val="20"/>
                <w:lang w:val="es-ES"/>
              </w:rPr>
              <w:t>producción, fabricación</w:t>
            </w:r>
            <w:r w:rsidRPr="006644C7">
              <w:rPr>
                <w:rFonts w:ascii="Times New Roman" w:hAnsi="Times New Roman" w:cs="Times New Roman"/>
                <w:sz w:val="20"/>
                <w:szCs w:val="20"/>
                <w:lang w:val="es-ES"/>
              </w:rPr>
              <w:t>, o transformación de un bien. (Ver inciso i) del numeral 10 del presente anexo).</w:t>
            </w:r>
          </w:p>
        </w:tc>
        <w:tc>
          <w:tcPr>
            <w:tcW w:w="2004" w:type="dxa"/>
          </w:tcPr>
          <w:p w14:paraId="23A46583"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7A387304"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606288AE"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23004714"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3BC59497" w14:textId="05890985"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r>
      <w:tr w:rsidR="00FD02D5" w:rsidRPr="006644C7" w14:paraId="5826B734" w14:textId="67BBE80E" w:rsidTr="00F55C9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088" w:type="dxa"/>
            <w:tcBorders>
              <w:left w:val="single" w:sz="4" w:space="0" w:color="auto"/>
              <w:bottom w:val="single" w:sz="4" w:space="0" w:color="auto"/>
            </w:tcBorders>
          </w:tcPr>
          <w:p w14:paraId="27BEA759" w14:textId="230BDA8F"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lastRenderedPageBreak/>
              <w:t>8</w:t>
            </w:r>
          </w:p>
        </w:tc>
        <w:tc>
          <w:tcPr>
            <w:tcW w:w="2145" w:type="dxa"/>
            <w:tcBorders>
              <w:left w:val="single" w:sz="4" w:space="0" w:color="auto"/>
              <w:bottom w:val="single" w:sz="4" w:space="0" w:color="auto"/>
            </w:tcBorders>
          </w:tcPr>
          <w:p w14:paraId="52E07F21" w14:textId="527FFFFB"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Servicio   de transporte de personas  </w:t>
            </w:r>
          </w:p>
        </w:tc>
        <w:tc>
          <w:tcPr>
            <w:tcW w:w="6388" w:type="dxa"/>
            <w:tcBorders>
              <w:left w:val="single" w:sz="4" w:space="0" w:color="auto"/>
              <w:bottom w:val="single" w:sz="4" w:space="0" w:color="auto"/>
            </w:tcBorders>
          </w:tcPr>
          <w:p w14:paraId="7AC1AC3E" w14:textId="266F2593"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aquel servicio prestado por vía terrestre, por el   cual se emita comprobante de pago que permita ejercer el derecho al crédito   fiscal del IGV, de conformidad con el Reglamento de Comprobantes de Pago.</w:t>
            </w:r>
          </w:p>
        </w:tc>
        <w:tc>
          <w:tcPr>
            <w:tcW w:w="2004" w:type="dxa"/>
            <w:tcBorders>
              <w:left w:val="single" w:sz="4" w:space="0" w:color="auto"/>
              <w:bottom w:val="single" w:sz="4" w:space="0" w:color="auto"/>
              <w:right w:val="single" w:sz="4" w:space="0" w:color="auto"/>
            </w:tcBorders>
          </w:tcPr>
          <w:p w14:paraId="0700E441"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2EC23DC6" w14:textId="23A51327"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r>
      <w:tr w:rsidR="00FD02D5" w:rsidRPr="006644C7" w14:paraId="06D5B003" w14:textId="2DA67639" w:rsidTr="00F55C9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50"/>
        </w:trPr>
        <w:tc>
          <w:tcPr>
            <w:tcW w:w="1088" w:type="dxa"/>
            <w:tcBorders>
              <w:top w:val="single" w:sz="4" w:space="0" w:color="auto"/>
              <w:left w:val="single" w:sz="4" w:space="0" w:color="auto"/>
              <w:bottom w:val="single" w:sz="4" w:space="0" w:color="auto"/>
              <w:right w:val="single" w:sz="4" w:space="0" w:color="auto"/>
            </w:tcBorders>
          </w:tcPr>
          <w:p w14:paraId="18AED95E" w14:textId="187C6DF8"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9</w:t>
            </w:r>
          </w:p>
        </w:tc>
        <w:tc>
          <w:tcPr>
            <w:tcW w:w="2145" w:type="dxa"/>
            <w:tcBorders>
              <w:top w:val="single" w:sz="4" w:space="0" w:color="auto"/>
              <w:left w:val="single" w:sz="4" w:space="0" w:color="auto"/>
              <w:bottom w:val="single" w:sz="4" w:space="0" w:color="auto"/>
            </w:tcBorders>
          </w:tcPr>
          <w:p w14:paraId="5B7FA9B4" w14:textId="59F660DA"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Contratos   de construcción  </w:t>
            </w:r>
          </w:p>
        </w:tc>
        <w:tc>
          <w:tcPr>
            <w:tcW w:w="6388" w:type="dxa"/>
            <w:tcBorders>
              <w:top w:val="single" w:sz="4" w:space="0" w:color="auto"/>
              <w:left w:val="single" w:sz="4" w:space="0" w:color="auto"/>
              <w:bottom w:val="single" w:sz="4" w:space="0" w:color="auto"/>
            </w:tcBorders>
          </w:tcPr>
          <w:p w14:paraId="5853C891" w14:textId="1C8304E9"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A los que se celebren respecto de las actividades   comprendidas en el inciso d) del artículo 3° de la Ley del IGV, con excepción   de aquellos que consistan exclusivamente en el </w:t>
            </w:r>
            <w:r w:rsidR="003C3D4D" w:rsidRPr="006644C7">
              <w:rPr>
                <w:rFonts w:ascii="Times New Roman" w:hAnsi="Times New Roman" w:cs="Times New Roman"/>
                <w:sz w:val="20"/>
                <w:szCs w:val="20"/>
                <w:lang w:val="es-ES"/>
              </w:rPr>
              <w:t>arrendamiento, subarrendamiento</w:t>
            </w:r>
            <w:r w:rsidRPr="006644C7">
              <w:rPr>
                <w:rFonts w:ascii="Times New Roman" w:hAnsi="Times New Roman" w:cs="Times New Roman"/>
                <w:sz w:val="20"/>
                <w:szCs w:val="20"/>
                <w:lang w:val="es-ES"/>
              </w:rPr>
              <w:t xml:space="preserve"> o cesión en uso de equipo de construcción dotado de operario</w:t>
            </w:r>
          </w:p>
        </w:tc>
        <w:tc>
          <w:tcPr>
            <w:tcW w:w="2004" w:type="dxa"/>
            <w:tcBorders>
              <w:top w:val="single" w:sz="4" w:space="0" w:color="auto"/>
              <w:left w:val="single" w:sz="4" w:space="0" w:color="auto"/>
              <w:bottom w:val="single" w:sz="4" w:space="0" w:color="auto"/>
              <w:right w:val="single" w:sz="4" w:space="0" w:color="auto"/>
            </w:tcBorders>
          </w:tcPr>
          <w:p w14:paraId="3F655938"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1841AF84"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6612331C" w14:textId="67555110"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4%</w:t>
            </w:r>
          </w:p>
        </w:tc>
      </w:tr>
      <w:tr w:rsidR="00417007" w:rsidRPr="006644C7" w14:paraId="1A2BAC44" w14:textId="77777777" w:rsidTr="00F55C9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78"/>
        </w:trPr>
        <w:tc>
          <w:tcPr>
            <w:tcW w:w="1088" w:type="dxa"/>
            <w:tcBorders>
              <w:top w:val="single" w:sz="4" w:space="0" w:color="auto"/>
              <w:left w:val="single" w:sz="4" w:space="0" w:color="auto"/>
              <w:bottom w:val="single" w:sz="4" w:space="0" w:color="auto"/>
              <w:right w:val="single" w:sz="4" w:space="0" w:color="auto"/>
            </w:tcBorders>
          </w:tcPr>
          <w:p w14:paraId="04BE5C95" w14:textId="4D6C22DF" w:rsidR="00417007" w:rsidRPr="006644C7" w:rsidRDefault="00417007"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10</w:t>
            </w:r>
          </w:p>
        </w:tc>
        <w:tc>
          <w:tcPr>
            <w:tcW w:w="2145" w:type="dxa"/>
            <w:tcBorders>
              <w:top w:val="single" w:sz="4" w:space="0" w:color="auto"/>
              <w:left w:val="single" w:sz="4" w:space="0" w:color="auto"/>
              <w:bottom w:val="single" w:sz="4" w:space="0" w:color="auto"/>
            </w:tcBorders>
          </w:tcPr>
          <w:p w14:paraId="3C264F63" w14:textId="77777777" w:rsidR="00C47B68" w:rsidRPr="006644C7" w:rsidRDefault="00C47B68" w:rsidP="00F55C9D">
            <w:pPr>
              <w:spacing w:line="276" w:lineRule="auto"/>
              <w:ind w:right="707"/>
              <w:jc w:val="both"/>
              <w:rPr>
                <w:rFonts w:ascii="Times New Roman" w:hAnsi="Times New Roman" w:cs="Times New Roman"/>
                <w:sz w:val="20"/>
                <w:szCs w:val="20"/>
                <w:lang w:val="es-ES"/>
              </w:rPr>
            </w:pPr>
          </w:p>
          <w:p w14:paraId="009BCD0B" w14:textId="77777777" w:rsidR="00C47B68" w:rsidRPr="006644C7" w:rsidRDefault="00C47B68" w:rsidP="00F55C9D">
            <w:pPr>
              <w:spacing w:line="276" w:lineRule="auto"/>
              <w:ind w:right="707"/>
              <w:jc w:val="both"/>
              <w:rPr>
                <w:rFonts w:ascii="Times New Roman" w:hAnsi="Times New Roman" w:cs="Times New Roman"/>
                <w:sz w:val="20"/>
                <w:szCs w:val="20"/>
                <w:lang w:val="es-ES"/>
              </w:rPr>
            </w:pPr>
          </w:p>
          <w:p w14:paraId="0252737D" w14:textId="77777777" w:rsidR="00C47B68" w:rsidRPr="006644C7" w:rsidRDefault="00C47B68" w:rsidP="00F55C9D">
            <w:pPr>
              <w:spacing w:line="276" w:lineRule="auto"/>
              <w:ind w:right="707"/>
              <w:jc w:val="both"/>
              <w:rPr>
                <w:rFonts w:ascii="Times New Roman" w:hAnsi="Times New Roman" w:cs="Times New Roman"/>
                <w:sz w:val="20"/>
                <w:szCs w:val="20"/>
                <w:lang w:val="es-ES"/>
              </w:rPr>
            </w:pPr>
          </w:p>
          <w:p w14:paraId="5698D878" w14:textId="7415C5CE" w:rsidR="00FD02D5"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Demás   servicios gravados con el IGV</w:t>
            </w:r>
          </w:p>
          <w:p w14:paraId="15F26452" w14:textId="40B55EAB" w:rsidR="00417007" w:rsidRPr="006644C7" w:rsidRDefault="00FD02D5" w:rsidP="00F55C9D">
            <w:pPr>
              <w:spacing w:line="276" w:lineRule="auto"/>
              <w:ind w:right="707"/>
              <w:jc w:val="both"/>
              <w:rPr>
                <w:rFonts w:ascii="Times New Roman" w:hAnsi="Times New Roman" w:cs="Times New Roman"/>
                <w:sz w:val="20"/>
                <w:szCs w:val="20"/>
                <w:lang w:val="es-ES"/>
              </w:rPr>
            </w:pPr>
            <w:r w:rsidRPr="006644C7">
              <w:rPr>
                <w:rFonts w:ascii="Times New Roman" w:hAnsi="Times New Roman" w:cs="Times New Roman"/>
                <w:color w:val="FF0000"/>
                <w:sz w:val="20"/>
                <w:szCs w:val="20"/>
                <w:lang w:val="es-ES"/>
              </w:rPr>
              <w:t>(4), (6), (7) y (12)</w:t>
            </w:r>
          </w:p>
        </w:tc>
        <w:tc>
          <w:tcPr>
            <w:tcW w:w="6388" w:type="dxa"/>
            <w:tcBorders>
              <w:top w:val="single" w:sz="4" w:space="0" w:color="auto"/>
              <w:left w:val="single" w:sz="4" w:space="0" w:color="auto"/>
              <w:bottom w:val="single" w:sz="4" w:space="0" w:color="auto"/>
            </w:tcBorders>
          </w:tcPr>
          <w:p w14:paraId="67DE5EA4"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A toda prestación de servicios en el país comprendida en el numeral 1) del inciso c) del artículo 3º de la Ley del IGV que no se encuentre incluida en algún otro numeral del presente Anexo.</w:t>
            </w:r>
          </w:p>
          <w:p w14:paraId="58E1A04E"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62CFAB4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Se excluye de esta definición:</w:t>
            </w:r>
          </w:p>
          <w:p w14:paraId="53EB7014"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11BE6986" w14:textId="75E7D92D"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a).Los servicios prestados por las empresas a que se refiere el artículo 16 de la Ley Nº 26702 – Ley General del Sistema Financiero y del </w:t>
            </w:r>
            <w:r w:rsidRPr="006644C7">
              <w:rPr>
                <w:rFonts w:ascii="Times New Roman" w:hAnsi="Times New Roman" w:cs="Times New Roman"/>
                <w:sz w:val="20"/>
                <w:szCs w:val="20"/>
                <w:lang w:val="es-ES"/>
              </w:rPr>
              <w:lastRenderedPageBreak/>
              <w:t>Sistema de Seguros y Orgánica de la Superintendencia de Banca y Seguros, y normas modificatorias.</w:t>
            </w:r>
          </w:p>
          <w:p w14:paraId="2E297843" w14:textId="5A83878F"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b). Los servicios prestados por el Seguro Social de Salud - ESSALUD.</w:t>
            </w:r>
          </w:p>
          <w:p w14:paraId="3BE827F2" w14:textId="02F46EAA"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c).Los servicios prestados por la Oficina de Normalización Previsional - ONP.</w:t>
            </w:r>
          </w:p>
          <w:p w14:paraId="4B1F1FC7" w14:textId="764630F1"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d).El servicio de expendio de comidas y bebidas en establecimientos abiertos al público tales como restaurantes y bares.</w:t>
            </w:r>
          </w:p>
          <w:p w14:paraId="68C2769D" w14:textId="7DD08ECD"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e).El servicio de alojamiento no permanente, incluidos los servicios complementarios a éste, prestado al huésped por los establecimientos de hospedaje a que se refiere el Reglamento de Establecimientos de Hospedaje, aprobado por Decreto Supremo Nº 029-2004-MINCETUR.</w:t>
            </w:r>
          </w:p>
          <w:p w14:paraId="39ED837D" w14:textId="45034BFA"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f).El servicio postal y el servicio de entrega rápida.</w:t>
            </w:r>
          </w:p>
          <w:p w14:paraId="67DA140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g).El servicio de transporte de bienes realizado por vía terrestre a que se refiere la Resolución de Superintendencia Nº 073-2006-SUNAT y normas modificatorias.</w:t>
            </w:r>
          </w:p>
          <w:p w14:paraId="343FEEB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13B4F071"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h).El servicio de transporte público de pasajeros realizado por vía terrestre a que alude la Resolución de Superintendencia Nº 057-2007-SUNAT y normas modificatorias.</w:t>
            </w:r>
          </w:p>
          <w:p w14:paraId="1F78E75C"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7C5072C2"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i).Servicios comprendidos en las Exclusiones previstas en el literal a) del numeral 6 y en los literales a) y b) del numeral 7 del presente Anexo.</w:t>
            </w:r>
          </w:p>
          <w:p w14:paraId="354F817A"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4626E8AE"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j).Actividades de generación, transmisión y distribución de la energía eléctrica reguladas en la Ley de Concesiones Eléctricas aprobada por el Decreto Ley N.° 25844.</w:t>
            </w:r>
          </w:p>
          <w:p w14:paraId="5DB9405D"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26E711DE" w14:textId="554F8F75"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 xml:space="preserve">k).Los servicios de exploración y/o explotación de hidrocarburos prestados a favor de PERUPETRO S.A. en virtud de contratos celebrados al </w:t>
            </w:r>
            <w:r w:rsidR="0046503C" w:rsidRPr="006644C7">
              <w:rPr>
                <w:rFonts w:ascii="Times New Roman" w:hAnsi="Times New Roman" w:cs="Times New Roman"/>
                <w:sz w:val="20"/>
                <w:szCs w:val="20"/>
                <w:lang w:val="es-ES"/>
              </w:rPr>
              <w:t>amparo de los Decretos Leyes N°</w:t>
            </w:r>
            <w:r w:rsidRPr="006644C7">
              <w:rPr>
                <w:rFonts w:ascii="Times New Roman" w:hAnsi="Times New Roman" w:cs="Times New Roman"/>
                <w:sz w:val="20"/>
                <w:szCs w:val="20"/>
                <w:lang w:val="es-ES"/>
              </w:rPr>
              <w:t xml:space="preserve"> 22774 y 22775 y normas modificatorias(*).</w:t>
            </w:r>
          </w:p>
          <w:p w14:paraId="09A54293"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23F7BB79" w14:textId="77777777" w:rsidR="00FD02D5"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l).Los servicios prestados por las instituciones de compensación y liquidación de valores a las que se refiere el Capítulo III del Título VIII del Texto Único Ordenado de la Ley del Mercado de Valores, aprobado por el Decreto Supremo N.° 093-2002-EF y normas modificatorias.</w:t>
            </w:r>
          </w:p>
          <w:p w14:paraId="71DFE207"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34EF14EA" w14:textId="6335260F" w:rsidR="00FD02D5" w:rsidRPr="006644C7" w:rsidRDefault="0046503C"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lastRenderedPageBreak/>
              <w:t>Ll</w:t>
            </w:r>
            <w:r w:rsidR="00FD02D5" w:rsidRPr="006644C7">
              <w:rPr>
                <w:rFonts w:ascii="Times New Roman" w:hAnsi="Times New Roman" w:cs="Times New Roman"/>
                <w:sz w:val="20"/>
                <w:szCs w:val="20"/>
                <w:lang w:val="es-ES"/>
              </w:rPr>
              <w:t>).Los servicios prestados por los administradores portuarios y aeroportuarios.”</w:t>
            </w:r>
          </w:p>
          <w:p w14:paraId="53021DEA" w14:textId="77777777" w:rsidR="00FD02D5" w:rsidRPr="006644C7" w:rsidRDefault="00FD02D5" w:rsidP="00F55C9D">
            <w:pPr>
              <w:spacing w:line="360" w:lineRule="auto"/>
              <w:ind w:right="707"/>
              <w:jc w:val="both"/>
              <w:rPr>
                <w:rFonts w:ascii="Times New Roman" w:hAnsi="Times New Roman" w:cs="Times New Roman"/>
                <w:sz w:val="20"/>
                <w:szCs w:val="20"/>
                <w:lang w:val="es-ES"/>
              </w:rPr>
            </w:pPr>
          </w:p>
          <w:p w14:paraId="0EFF6D5E" w14:textId="134269BC" w:rsidR="00417007" w:rsidRPr="006644C7" w:rsidRDefault="00FD02D5" w:rsidP="00F55C9D">
            <w:pPr>
              <w:spacing w:line="360" w:lineRule="auto"/>
              <w:ind w:right="707"/>
              <w:jc w:val="both"/>
              <w:rPr>
                <w:rFonts w:ascii="Times New Roman" w:hAnsi="Times New Roman" w:cs="Times New Roman"/>
                <w:sz w:val="20"/>
                <w:szCs w:val="20"/>
                <w:lang w:val="es-ES"/>
              </w:rPr>
            </w:pPr>
            <w:r w:rsidRPr="006644C7">
              <w:rPr>
                <w:rFonts w:ascii="Times New Roman" w:hAnsi="Times New Roman" w:cs="Times New Roman"/>
                <w:sz w:val="20"/>
                <w:szCs w:val="20"/>
                <w:lang w:val="es-ES"/>
              </w:rPr>
              <w:t>m).El servicio de espectáculo público y otras realizadas por el promotor. (9) (14)</w:t>
            </w:r>
          </w:p>
        </w:tc>
        <w:tc>
          <w:tcPr>
            <w:tcW w:w="2004" w:type="dxa"/>
            <w:tcBorders>
              <w:top w:val="single" w:sz="4" w:space="0" w:color="auto"/>
              <w:left w:val="single" w:sz="4" w:space="0" w:color="auto"/>
              <w:bottom w:val="single" w:sz="4" w:space="0" w:color="auto"/>
              <w:right w:val="single" w:sz="4" w:space="0" w:color="auto"/>
            </w:tcBorders>
          </w:tcPr>
          <w:p w14:paraId="467EF308" w14:textId="77777777" w:rsidR="00417007" w:rsidRPr="006644C7" w:rsidRDefault="00417007" w:rsidP="00F55C9D">
            <w:pPr>
              <w:spacing w:line="480" w:lineRule="auto"/>
              <w:ind w:right="707"/>
              <w:jc w:val="both"/>
              <w:rPr>
                <w:rFonts w:ascii="Times New Roman" w:hAnsi="Times New Roman" w:cs="Times New Roman"/>
                <w:sz w:val="24"/>
                <w:lang w:val="es-ES"/>
              </w:rPr>
            </w:pPr>
          </w:p>
          <w:p w14:paraId="63A14942" w14:textId="77777777" w:rsidR="00CD2E20" w:rsidRPr="006644C7" w:rsidRDefault="00CD2E20" w:rsidP="00F55C9D">
            <w:pPr>
              <w:spacing w:line="480" w:lineRule="auto"/>
              <w:ind w:right="707"/>
              <w:jc w:val="both"/>
              <w:rPr>
                <w:rFonts w:ascii="Times New Roman" w:hAnsi="Times New Roman" w:cs="Times New Roman"/>
                <w:sz w:val="24"/>
                <w:lang w:val="es-ES"/>
              </w:rPr>
            </w:pPr>
          </w:p>
          <w:p w14:paraId="78135EE0" w14:textId="73B8A28D" w:rsidR="00CD2E20" w:rsidRPr="006644C7" w:rsidRDefault="00CD2E20" w:rsidP="00F55C9D">
            <w:pPr>
              <w:spacing w:line="480" w:lineRule="auto"/>
              <w:ind w:right="707"/>
              <w:jc w:val="both"/>
              <w:rPr>
                <w:rFonts w:ascii="Times New Roman" w:hAnsi="Times New Roman" w:cs="Times New Roman"/>
                <w:sz w:val="24"/>
                <w:lang w:val="es-ES"/>
              </w:rPr>
            </w:pPr>
            <w:r w:rsidRPr="006644C7">
              <w:rPr>
                <w:rFonts w:ascii="Times New Roman" w:hAnsi="Times New Roman" w:cs="Times New Roman"/>
                <w:sz w:val="24"/>
                <w:lang w:val="es-ES"/>
              </w:rPr>
              <w:t>12%</w:t>
            </w:r>
          </w:p>
        </w:tc>
      </w:tr>
    </w:tbl>
    <w:p w14:paraId="3AB1C7CC" w14:textId="77777777" w:rsidR="002314AB" w:rsidRPr="006644C7" w:rsidRDefault="002314AB" w:rsidP="00722C14">
      <w:pPr>
        <w:spacing w:line="480" w:lineRule="auto"/>
        <w:ind w:right="707"/>
        <w:jc w:val="both"/>
        <w:rPr>
          <w:rFonts w:ascii="Times New Roman" w:hAnsi="Times New Roman" w:cs="Times New Roman"/>
          <w:sz w:val="24"/>
          <w:lang w:val="es-ES"/>
        </w:rPr>
      </w:pPr>
    </w:p>
    <w:p w14:paraId="75D57013" w14:textId="3B257C5F" w:rsidR="00732450" w:rsidRPr="006644C7" w:rsidRDefault="00732450" w:rsidP="00732450">
      <w:pPr>
        <w:pStyle w:val="Ttulo2"/>
        <w:ind w:left="708" w:firstLine="426"/>
        <w:rPr>
          <w:bCs/>
          <w:lang w:val="es-ES"/>
        </w:rPr>
      </w:pPr>
      <w:bookmarkStart w:id="33" w:name="_Toc65178431"/>
      <w:r w:rsidRPr="006644C7">
        <w:t>2.2.1.</w:t>
      </w:r>
      <w:r w:rsidR="003D049B" w:rsidRPr="006644C7">
        <w:t>7</w:t>
      </w:r>
      <w:r w:rsidRPr="006644C7">
        <w:t xml:space="preserve">. </w:t>
      </w:r>
      <w:r w:rsidRPr="006644C7">
        <w:rPr>
          <w:bCs/>
          <w:lang w:val="es-ES"/>
        </w:rPr>
        <w:t>Operaciones  exceptuadas</w:t>
      </w:r>
      <w:bookmarkEnd w:id="33"/>
    </w:p>
    <w:p w14:paraId="23BDFCAD" w14:textId="3919E678" w:rsidR="00FE766F" w:rsidRPr="006644C7" w:rsidRDefault="00FE766F" w:rsidP="003D049B">
      <w:pPr>
        <w:spacing w:line="480" w:lineRule="auto"/>
        <w:ind w:left="1985"/>
        <w:jc w:val="both"/>
        <w:rPr>
          <w:rFonts w:ascii="Times New Roman" w:hAnsi="Times New Roman" w:cs="Times New Roman"/>
          <w:sz w:val="24"/>
        </w:rPr>
      </w:pPr>
      <w:r w:rsidRPr="006644C7">
        <w:rPr>
          <w:rFonts w:ascii="Times New Roman" w:hAnsi="Times New Roman" w:cs="Times New Roman"/>
          <w:sz w:val="24"/>
        </w:rPr>
        <w:t xml:space="preserve">El </w:t>
      </w:r>
      <w:r w:rsidR="00C4054C" w:rsidRPr="006644C7">
        <w:rPr>
          <w:rFonts w:ascii="Times New Roman" w:hAnsi="Times New Roman" w:cs="Times New Roman"/>
          <w:sz w:val="24"/>
        </w:rPr>
        <w:t>S</w:t>
      </w:r>
      <w:r w:rsidRPr="006644C7">
        <w:rPr>
          <w:rFonts w:ascii="Times New Roman" w:hAnsi="Times New Roman" w:cs="Times New Roman"/>
          <w:sz w:val="24"/>
        </w:rPr>
        <w:t>istema no se aplicará en cualquiera de los siguientes casos:</w:t>
      </w:r>
    </w:p>
    <w:p w14:paraId="0E2EBA43" w14:textId="2EF3F75C" w:rsidR="00FE766F" w:rsidRPr="006644C7" w:rsidRDefault="00FE766F" w:rsidP="003D049B">
      <w:pPr>
        <w:spacing w:line="480" w:lineRule="auto"/>
        <w:ind w:left="1985"/>
        <w:jc w:val="both"/>
        <w:rPr>
          <w:rFonts w:ascii="Times New Roman" w:hAnsi="Times New Roman" w:cs="Times New Roman"/>
          <w:sz w:val="24"/>
        </w:rPr>
      </w:pPr>
      <w:r w:rsidRPr="006644C7">
        <w:rPr>
          <w:rFonts w:ascii="Times New Roman" w:hAnsi="Times New Roman" w:cs="Times New Roman"/>
          <w:sz w:val="24"/>
        </w:rPr>
        <w:t>a) El importe de la operación sea igual o menor a S/ 700.00 (Setecientos y 00/100 Nuevos Soles).</w:t>
      </w:r>
    </w:p>
    <w:p w14:paraId="0C0FFE45" w14:textId="586E4938" w:rsidR="00795662" w:rsidRPr="006644C7" w:rsidRDefault="00FE766F" w:rsidP="003D049B">
      <w:pPr>
        <w:spacing w:line="480" w:lineRule="auto"/>
        <w:ind w:left="1985"/>
        <w:jc w:val="both"/>
        <w:rPr>
          <w:rFonts w:ascii="Times New Roman" w:hAnsi="Times New Roman" w:cs="Times New Roman"/>
          <w:sz w:val="24"/>
        </w:rPr>
      </w:pPr>
      <w:r w:rsidRPr="006644C7">
        <w:rPr>
          <w:rFonts w:ascii="Times New Roman" w:hAnsi="Times New Roman" w:cs="Times New Roman"/>
          <w:sz w:val="24"/>
        </w:rPr>
        <w:t>b) Se emita comprobante de pago que no permite sustentar crédito fiscal, saldo a favor del exportador o cualquier otro beneficio vinculado con la devolución del IGV</w:t>
      </w:r>
      <w:r w:rsidR="00E84101" w:rsidRPr="006644C7">
        <w:rPr>
          <w:rFonts w:ascii="Times New Roman" w:hAnsi="Times New Roman" w:cs="Times New Roman"/>
          <w:sz w:val="24"/>
        </w:rPr>
        <w:t>.</w:t>
      </w:r>
    </w:p>
    <w:p w14:paraId="2416FB5B" w14:textId="2F46A3F1" w:rsidR="00FE766F" w:rsidRPr="006644C7" w:rsidRDefault="00795662" w:rsidP="003D049B">
      <w:pPr>
        <w:spacing w:line="480" w:lineRule="auto"/>
        <w:ind w:left="1985"/>
        <w:jc w:val="both"/>
        <w:rPr>
          <w:rFonts w:ascii="Times New Roman" w:hAnsi="Times New Roman" w:cs="Times New Roman"/>
          <w:sz w:val="24"/>
        </w:rPr>
      </w:pPr>
      <w:r w:rsidRPr="006644C7">
        <w:rPr>
          <w:rFonts w:ascii="Times New Roman" w:hAnsi="Times New Roman" w:cs="Times New Roman"/>
          <w:sz w:val="24"/>
        </w:rPr>
        <w:t xml:space="preserve">c) Se emita cualquiera de los documentos a que se refiere el inciso 6.1 del numeral 6 del artículo 4° del Reglamento de Comprobantes de Pago </w:t>
      </w:r>
      <w:r w:rsidR="00FE766F" w:rsidRPr="006644C7">
        <w:rPr>
          <w:rFonts w:ascii="Times New Roman" w:hAnsi="Times New Roman" w:cs="Times New Roman"/>
          <w:sz w:val="24"/>
        </w:rPr>
        <w:t>Impuesto a la Renta.</w:t>
      </w:r>
    </w:p>
    <w:p w14:paraId="6E6A5D5B" w14:textId="6D1213E1" w:rsidR="00795662" w:rsidRPr="006644C7" w:rsidRDefault="00795662" w:rsidP="003D049B">
      <w:pPr>
        <w:spacing w:line="480" w:lineRule="auto"/>
        <w:ind w:left="1985"/>
        <w:jc w:val="both"/>
        <w:rPr>
          <w:rFonts w:ascii="Times New Roman" w:hAnsi="Times New Roman" w:cs="Times New Roman"/>
          <w:sz w:val="24"/>
        </w:rPr>
      </w:pPr>
      <w:r w:rsidRPr="006644C7">
        <w:rPr>
          <w:rFonts w:ascii="Times New Roman" w:hAnsi="Times New Roman" w:cs="Times New Roman"/>
          <w:sz w:val="24"/>
        </w:rPr>
        <w:t>d) El usuario del servicio o quien encargue la construcción tenga la condición de No Domiciliado, de conformidad con lo dispuesto por la Ley del Impuesto a la Renta.</w:t>
      </w:r>
    </w:p>
    <w:p w14:paraId="24212C31" w14:textId="5E0CD4CC" w:rsidR="00732450" w:rsidRPr="006644C7" w:rsidRDefault="00732450" w:rsidP="003916E7">
      <w:pPr>
        <w:pStyle w:val="Ttulo2"/>
        <w:ind w:left="1276"/>
        <w:rPr>
          <w:bCs/>
          <w:lang w:val="es-ES"/>
        </w:rPr>
      </w:pPr>
      <w:bookmarkStart w:id="34" w:name="_Toc65178432"/>
      <w:r w:rsidRPr="006644C7">
        <w:t>2.2.1.</w:t>
      </w:r>
      <w:r w:rsidR="003D049B" w:rsidRPr="006644C7">
        <w:t>8</w:t>
      </w:r>
      <w:r w:rsidRPr="006644C7">
        <w:t xml:space="preserve">. </w:t>
      </w:r>
      <w:r w:rsidRPr="006644C7">
        <w:rPr>
          <w:bCs/>
          <w:lang w:val="es-ES"/>
        </w:rPr>
        <w:t>Liberación de fondos</w:t>
      </w:r>
      <w:bookmarkEnd w:id="34"/>
      <w:r w:rsidRPr="006644C7">
        <w:rPr>
          <w:bCs/>
          <w:lang w:val="es-ES"/>
        </w:rPr>
        <w:t xml:space="preserve"> </w:t>
      </w:r>
    </w:p>
    <w:p w14:paraId="1FAC9C36" w14:textId="4EFA2688" w:rsidR="00795662" w:rsidRPr="006644C7" w:rsidRDefault="00795662" w:rsidP="007D032D">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 xml:space="preserve">El Sistema de Detracciones tiene como finalidad generar fondos para el pago de las deudas tributarias que correspondan a sujetos que vendan o presten alguno o varios de los bienes o servicios sujetos al mismo. Para estos efectos, la generación de los mencionados fondos se realiza a través de los depósitos que deberán </w:t>
      </w:r>
      <w:r w:rsidRPr="006644C7">
        <w:rPr>
          <w:rFonts w:ascii="Times New Roman" w:hAnsi="Times New Roman" w:cs="Times New Roman"/>
          <w:sz w:val="24"/>
        </w:rPr>
        <w:lastRenderedPageBreak/>
        <w:t xml:space="preserve">efectuar los adquirentes o usuarios de los citados bienes y servicios, en las cuentas bancarias que para tal efecto, se han abierto en el Banco de la Nación. </w:t>
      </w:r>
    </w:p>
    <w:p w14:paraId="699197AC" w14:textId="080DF04F" w:rsidR="00795662" w:rsidRPr="006644C7" w:rsidRDefault="00795662" w:rsidP="007D032D">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En ese sentido, si los montos depositados en las cuentas no se agotaran luego que hubieran sido destinados al pago de las deudas antes señaladas, serán considerados de libre disponibilidad (devolución para el titular, proceso que implica para esta persona, disponer de dichos fondos sin limitación alguna.</w:t>
      </w:r>
    </w:p>
    <w:p w14:paraId="3CD49E36" w14:textId="3BBC6D28" w:rsidR="00732450" w:rsidRPr="006644C7" w:rsidRDefault="00732450" w:rsidP="00732450">
      <w:pPr>
        <w:pStyle w:val="Ttulo2"/>
        <w:ind w:left="1418" w:firstLine="426"/>
        <w:rPr>
          <w:bCs/>
          <w:lang w:val="es-ES"/>
        </w:rPr>
      </w:pPr>
      <w:bookmarkStart w:id="35" w:name="_Toc65178433"/>
      <w:r w:rsidRPr="006644C7">
        <w:t>2.2.1.</w:t>
      </w:r>
      <w:r w:rsidR="003D049B" w:rsidRPr="006644C7">
        <w:t>8</w:t>
      </w:r>
      <w:r w:rsidRPr="006644C7">
        <w:t xml:space="preserve">.1. </w:t>
      </w:r>
      <w:r w:rsidRPr="006644C7">
        <w:rPr>
          <w:bCs/>
          <w:lang w:val="es-ES"/>
        </w:rPr>
        <w:t xml:space="preserve">Procedimientos Liberación de </w:t>
      </w:r>
      <w:r w:rsidR="00C4054C" w:rsidRPr="006644C7">
        <w:rPr>
          <w:bCs/>
          <w:lang w:val="es-ES"/>
        </w:rPr>
        <w:t>F</w:t>
      </w:r>
      <w:r w:rsidRPr="006644C7">
        <w:rPr>
          <w:bCs/>
          <w:lang w:val="es-ES"/>
        </w:rPr>
        <w:t>ondos</w:t>
      </w:r>
      <w:bookmarkEnd w:id="35"/>
      <w:r w:rsidRPr="006644C7">
        <w:rPr>
          <w:bCs/>
          <w:lang w:val="es-ES"/>
        </w:rPr>
        <w:t xml:space="preserve">  </w:t>
      </w:r>
    </w:p>
    <w:p w14:paraId="66CC534C" w14:textId="042B878B" w:rsidR="00666DCB" w:rsidRPr="006644C7" w:rsidRDefault="00C4054C" w:rsidP="00D32744">
      <w:pPr>
        <w:spacing w:line="480" w:lineRule="auto"/>
        <w:ind w:left="2977" w:firstLine="709"/>
        <w:jc w:val="both"/>
        <w:rPr>
          <w:rFonts w:ascii="Times New Roman" w:hAnsi="Times New Roman" w:cs="Times New Roman"/>
          <w:sz w:val="24"/>
        </w:rPr>
      </w:pPr>
      <w:r w:rsidRPr="006644C7">
        <w:rPr>
          <w:rFonts w:ascii="Times New Roman" w:hAnsi="Times New Roman" w:cs="Times New Roman"/>
          <w:sz w:val="24"/>
        </w:rPr>
        <w:t>La solicitud podrá</w:t>
      </w:r>
      <w:r w:rsidR="00666DCB" w:rsidRPr="006644C7">
        <w:rPr>
          <w:rFonts w:ascii="Times New Roman" w:hAnsi="Times New Roman" w:cs="Times New Roman"/>
          <w:sz w:val="24"/>
        </w:rPr>
        <w:t xml:space="preserve"> presentarse ante la SUNAT   como máximo cuatro (4) veces al año dentro de los primeros cinco (5) días hábiles de los meses de enero, abril, julio y octubre. </w:t>
      </w:r>
    </w:p>
    <w:p w14:paraId="3CD106C7" w14:textId="59212F0E" w:rsidR="00666DCB" w:rsidRPr="006644C7" w:rsidRDefault="00666DCB" w:rsidP="007D032D">
      <w:pPr>
        <w:spacing w:line="480" w:lineRule="auto"/>
        <w:ind w:left="1985" w:firstLine="709"/>
        <w:jc w:val="both"/>
        <w:rPr>
          <w:rFonts w:ascii="Times New Roman" w:hAnsi="Times New Roman" w:cs="Times New Roman"/>
          <w:b/>
          <w:sz w:val="24"/>
        </w:rPr>
      </w:pPr>
      <w:r w:rsidRPr="006644C7">
        <w:rPr>
          <w:rFonts w:ascii="Times New Roman" w:hAnsi="Times New Roman" w:cs="Times New Roman"/>
          <w:sz w:val="24"/>
        </w:rPr>
        <w:t xml:space="preserve">     </w:t>
      </w:r>
      <w:r w:rsidRPr="006644C7">
        <w:rPr>
          <w:rFonts w:ascii="Times New Roman" w:hAnsi="Times New Roman" w:cs="Times New Roman"/>
          <w:b/>
          <w:sz w:val="24"/>
        </w:rPr>
        <w:t xml:space="preserve">Requisitos </w:t>
      </w:r>
    </w:p>
    <w:p w14:paraId="049E18DF" w14:textId="49D1E4EF" w:rsidR="00666DCB" w:rsidRPr="006644C7" w:rsidRDefault="00666DCB" w:rsidP="00D32744">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 xml:space="preserve">1) No tener </w:t>
      </w:r>
      <w:r w:rsidR="0017469E" w:rsidRPr="006644C7">
        <w:rPr>
          <w:rFonts w:ascii="Times New Roman" w:hAnsi="Times New Roman" w:cs="Times New Roman"/>
          <w:sz w:val="24"/>
        </w:rPr>
        <w:t>D</w:t>
      </w:r>
      <w:r w:rsidRPr="006644C7">
        <w:rPr>
          <w:rFonts w:ascii="Times New Roman" w:hAnsi="Times New Roman" w:cs="Times New Roman"/>
          <w:sz w:val="24"/>
        </w:rPr>
        <w:t xml:space="preserve">euda </w:t>
      </w:r>
      <w:r w:rsidR="0017469E" w:rsidRPr="006644C7">
        <w:rPr>
          <w:rFonts w:ascii="Times New Roman" w:hAnsi="Times New Roman" w:cs="Times New Roman"/>
          <w:sz w:val="24"/>
        </w:rPr>
        <w:t>T</w:t>
      </w:r>
      <w:r w:rsidRPr="006644C7">
        <w:rPr>
          <w:rFonts w:ascii="Times New Roman" w:hAnsi="Times New Roman" w:cs="Times New Roman"/>
          <w:sz w:val="24"/>
        </w:rPr>
        <w:t>ributaria pendiente de pago</w:t>
      </w:r>
    </w:p>
    <w:p w14:paraId="30A7F500" w14:textId="6266779A" w:rsidR="00666DCB" w:rsidRPr="006644C7" w:rsidRDefault="00666DCB" w:rsidP="00D32744">
      <w:pPr>
        <w:spacing w:line="480" w:lineRule="auto"/>
        <w:ind w:left="1985" w:firstLine="709"/>
        <w:jc w:val="both"/>
        <w:rPr>
          <w:rFonts w:ascii="Times New Roman" w:hAnsi="Times New Roman" w:cs="Times New Roman"/>
          <w:sz w:val="24"/>
        </w:rPr>
      </w:pPr>
      <w:r w:rsidRPr="006644C7">
        <w:rPr>
          <w:rFonts w:ascii="Times New Roman" w:hAnsi="Times New Roman" w:cs="Times New Roman"/>
          <w:sz w:val="24"/>
        </w:rPr>
        <w:t>2) No tener la condición de domicilio fiscal no habido</w:t>
      </w:r>
    </w:p>
    <w:p w14:paraId="10073D51" w14:textId="7F778E13" w:rsidR="00666DCB" w:rsidRPr="006644C7" w:rsidRDefault="00732450" w:rsidP="00D32744">
      <w:pPr>
        <w:spacing w:line="480" w:lineRule="auto"/>
        <w:ind w:left="2694"/>
        <w:jc w:val="both"/>
        <w:rPr>
          <w:rFonts w:ascii="Times New Roman" w:hAnsi="Times New Roman" w:cs="Times New Roman"/>
          <w:sz w:val="24"/>
        </w:rPr>
      </w:pPr>
      <w:r w:rsidRPr="006644C7">
        <w:rPr>
          <w:rFonts w:ascii="Times New Roman" w:hAnsi="Times New Roman" w:cs="Times New Roman"/>
          <w:sz w:val="24"/>
        </w:rPr>
        <w:t xml:space="preserve">3) </w:t>
      </w:r>
      <w:r w:rsidR="007D032D" w:rsidRPr="006644C7">
        <w:rPr>
          <w:rFonts w:ascii="Times New Roman" w:hAnsi="Times New Roman" w:cs="Times New Roman"/>
          <w:sz w:val="24"/>
        </w:rPr>
        <w:t>H</w:t>
      </w:r>
      <w:r w:rsidRPr="006644C7">
        <w:rPr>
          <w:rFonts w:ascii="Times New Roman" w:hAnsi="Times New Roman" w:cs="Times New Roman"/>
          <w:sz w:val="24"/>
        </w:rPr>
        <w:t>aber</w:t>
      </w:r>
      <w:r w:rsidR="00666DCB" w:rsidRPr="006644C7">
        <w:rPr>
          <w:rFonts w:ascii="Times New Roman" w:hAnsi="Times New Roman" w:cs="Times New Roman"/>
          <w:sz w:val="24"/>
        </w:rPr>
        <w:t xml:space="preserve"> cumplido con generar los indicados registros y llevarlos de acuerdo con los requisitos, formas, plazos, condiciones y demás aspectos señalados por la SUNAT</w:t>
      </w:r>
    </w:p>
    <w:p w14:paraId="2DD7B360" w14:textId="121148AF" w:rsidR="00666DCB" w:rsidRPr="006644C7" w:rsidRDefault="00666DCB" w:rsidP="00D32744">
      <w:pPr>
        <w:spacing w:line="480" w:lineRule="auto"/>
        <w:ind w:left="2694"/>
        <w:jc w:val="both"/>
        <w:rPr>
          <w:rFonts w:ascii="Times New Roman" w:hAnsi="Times New Roman" w:cs="Times New Roman"/>
          <w:sz w:val="24"/>
        </w:rPr>
      </w:pPr>
      <w:r w:rsidRPr="006644C7">
        <w:rPr>
          <w:rFonts w:ascii="Times New Roman" w:hAnsi="Times New Roman" w:cs="Times New Roman"/>
          <w:sz w:val="24"/>
        </w:rPr>
        <w:t>4) No haber incurrido en la infracción contemplada en el numeral 1 del artículo 176 del Código Tributario.</w:t>
      </w:r>
    </w:p>
    <w:p w14:paraId="3C1E1367" w14:textId="77777777" w:rsidR="003D049B" w:rsidRPr="006644C7" w:rsidRDefault="003D049B" w:rsidP="00D32744">
      <w:pPr>
        <w:spacing w:line="480" w:lineRule="auto"/>
        <w:ind w:left="2694"/>
        <w:jc w:val="both"/>
        <w:rPr>
          <w:rFonts w:ascii="Times New Roman" w:hAnsi="Times New Roman" w:cs="Times New Roman"/>
          <w:sz w:val="24"/>
        </w:rPr>
      </w:pPr>
    </w:p>
    <w:p w14:paraId="42760A50" w14:textId="303EE323" w:rsidR="005F4EC0" w:rsidRPr="006644C7" w:rsidRDefault="005F4EC0" w:rsidP="003916E7">
      <w:pPr>
        <w:pStyle w:val="Ttulo2"/>
        <w:ind w:left="1276"/>
        <w:rPr>
          <w:bCs/>
          <w:lang w:val="es-ES"/>
        </w:rPr>
      </w:pPr>
      <w:bookmarkStart w:id="36" w:name="_Toc65178434"/>
      <w:r w:rsidRPr="006644C7">
        <w:lastRenderedPageBreak/>
        <w:t>2.2.1.</w:t>
      </w:r>
      <w:r w:rsidR="003D049B" w:rsidRPr="006644C7">
        <w:t>9</w:t>
      </w:r>
      <w:r w:rsidRPr="006644C7">
        <w:t xml:space="preserve">. </w:t>
      </w:r>
      <w:r w:rsidRPr="006644C7">
        <w:rPr>
          <w:bCs/>
          <w:lang w:val="es-ES"/>
        </w:rPr>
        <w:t>Infracciones</w:t>
      </w:r>
      <w:bookmarkEnd w:id="36"/>
      <w:r w:rsidRPr="006644C7">
        <w:rPr>
          <w:bCs/>
          <w:lang w:val="es-ES"/>
        </w:rPr>
        <w:t xml:space="preserve">  </w:t>
      </w:r>
    </w:p>
    <w:p w14:paraId="64ABDA1C" w14:textId="3B102159" w:rsidR="004F1F91" w:rsidRPr="006644C7" w:rsidRDefault="004F1F91" w:rsidP="003D049B">
      <w:pPr>
        <w:spacing w:line="480" w:lineRule="auto"/>
        <w:ind w:left="2127" w:firstLine="709"/>
        <w:jc w:val="both"/>
        <w:rPr>
          <w:rFonts w:ascii="Times New Roman" w:hAnsi="Times New Roman" w:cs="Times New Roman"/>
          <w:sz w:val="24"/>
        </w:rPr>
      </w:pPr>
      <w:r w:rsidRPr="006644C7">
        <w:rPr>
          <w:rFonts w:ascii="Times New Roman" w:hAnsi="Times New Roman" w:cs="Times New Roman"/>
          <w:sz w:val="24"/>
        </w:rPr>
        <w:t xml:space="preserve">De no realizar el </w:t>
      </w:r>
      <w:r w:rsidR="005E06CF" w:rsidRPr="006644C7">
        <w:rPr>
          <w:rFonts w:ascii="Times New Roman" w:hAnsi="Times New Roman" w:cs="Times New Roman"/>
          <w:sz w:val="24"/>
        </w:rPr>
        <w:t>D</w:t>
      </w:r>
      <w:r w:rsidRPr="006644C7">
        <w:rPr>
          <w:rFonts w:ascii="Times New Roman" w:hAnsi="Times New Roman" w:cs="Times New Roman"/>
          <w:sz w:val="24"/>
        </w:rPr>
        <w:t xml:space="preserve">epósito de </w:t>
      </w:r>
      <w:r w:rsidR="005E06CF" w:rsidRPr="006644C7">
        <w:rPr>
          <w:rFonts w:ascii="Times New Roman" w:hAnsi="Times New Roman" w:cs="Times New Roman"/>
          <w:sz w:val="24"/>
        </w:rPr>
        <w:t>D</w:t>
      </w:r>
      <w:r w:rsidRPr="006644C7">
        <w:rPr>
          <w:rFonts w:ascii="Times New Roman" w:hAnsi="Times New Roman" w:cs="Times New Roman"/>
          <w:sz w:val="24"/>
        </w:rPr>
        <w:t xml:space="preserve">etracción, estas serían las consecuencias: </w:t>
      </w:r>
    </w:p>
    <w:p w14:paraId="3E604BC1" w14:textId="2D524D84" w:rsidR="004F1F91" w:rsidRPr="006644C7" w:rsidRDefault="004F1F91" w:rsidP="003D049B">
      <w:pPr>
        <w:pStyle w:val="Prrafodelista"/>
        <w:numPr>
          <w:ilvl w:val="0"/>
          <w:numId w:val="34"/>
        </w:numPr>
        <w:tabs>
          <w:tab w:val="left" w:pos="2835"/>
        </w:tabs>
        <w:spacing w:line="480" w:lineRule="auto"/>
        <w:ind w:left="3119"/>
        <w:jc w:val="both"/>
        <w:rPr>
          <w:rFonts w:ascii="Times New Roman" w:hAnsi="Times New Roman" w:cs="Times New Roman"/>
          <w:sz w:val="24"/>
        </w:rPr>
      </w:pPr>
      <w:r w:rsidRPr="006644C7">
        <w:rPr>
          <w:rFonts w:ascii="Times New Roman" w:hAnsi="Times New Roman" w:cs="Times New Roman"/>
          <w:sz w:val="24"/>
        </w:rPr>
        <w:t xml:space="preserve">Imposibilidad de utilizar el crédito </w:t>
      </w:r>
      <w:r w:rsidR="003D049B" w:rsidRPr="006644C7">
        <w:rPr>
          <w:rFonts w:ascii="Times New Roman" w:hAnsi="Times New Roman" w:cs="Times New Roman"/>
          <w:sz w:val="24"/>
        </w:rPr>
        <w:t>fiscal. -</w:t>
      </w:r>
      <w:r w:rsidRPr="006644C7">
        <w:rPr>
          <w:rFonts w:ascii="Times New Roman" w:hAnsi="Times New Roman" w:cs="Times New Roman"/>
          <w:sz w:val="24"/>
        </w:rPr>
        <w:t xml:space="preserve"> Sólo se podrá utilizar el derecho al crédito fiscal o saldo a favor del exportador o a cualquier otro beneficio vinculado a la devolución del </w:t>
      </w:r>
      <w:r w:rsidR="007D032D" w:rsidRPr="006644C7">
        <w:rPr>
          <w:rFonts w:ascii="Times New Roman" w:hAnsi="Times New Roman" w:cs="Times New Roman"/>
          <w:sz w:val="24"/>
        </w:rPr>
        <w:t>IGV</w:t>
      </w:r>
    </w:p>
    <w:p w14:paraId="0B7ECCE4" w14:textId="65DBC7B0" w:rsidR="004F1F91" w:rsidRPr="006644C7" w:rsidRDefault="004F1F91" w:rsidP="003D049B">
      <w:pPr>
        <w:pStyle w:val="Prrafodelista"/>
        <w:numPr>
          <w:ilvl w:val="0"/>
          <w:numId w:val="34"/>
        </w:numPr>
        <w:tabs>
          <w:tab w:val="left" w:pos="2835"/>
        </w:tabs>
        <w:spacing w:line="480" w:lineRule="auto"/>
        <w:ind w:left="3119"/>
        <w:jc w:val="both"/>
        <w:rPr>
          <w:rFonts w:ascii="Times New Roman" w:hAnsi="Times New Roman" w:cs="Times New Roman"/>
          <w:sz w:val="24"/>
        </w:rPr>
      </w:pPr>
      <w:r w:rsidRPr="006644C7">
        <w:rPr>
          <w:rFonts w:ascii="Times New Roman" w:hAnsi="Times New Roman" w:cs="Times New Roman"/>
          <w:sz w:val="24"/>
        </w:rPr>
        <w:t xml:space="preserve">Multa </w:t>
      </w:r>
      <w:r w:rsidR="007D032D" w:rsidRPr="006644C7">
        <w:rPr>
          <w:rFonts w:ascii="Times New Roman" w:hAnsi="Times New Roman" w:cs="Times New Roman"/>
          <w:sz w:val="24"/>
        </w:rPr>
        <w:t>del 50% del monto no depositado</w:t>
      </w:r>
    </w:p>
    <w:p w14:paraId="1A8700FA" w14:textId="024114BF" w:rsidR="004F1F91" w:rsidRPr="006644C7" w:rsidRDefault="007D032D" w:rsidP="003D049B">
      <w:pPr>
        <w:pStyle w:val="Prrafodelista"/>
        <w:numPr>
          <w:ilvl w:val="0"/>
          <w:numId w:val="34"/>
        </w:numPr>
        <w:tabs>
          <w:tab w:val="left" w:pos="2835"/>
        </w:tabs>
        <w:spacing w:line="480" w:lineRule="auto"/>
        <w:ind w:left="3119"/>
        <w:jc w:val="both"/>
        <w:rPr>
          <w:rFonts w:ascii="Times New Roman" w:hAnsi="Times New Roman" w:cs="Times New Roman"/>
          <w:sz w:val="24"/>
        </w:rPr>
      </w:pPr>
      <w:r w:rsidRPr="006644C7">
        <w:rPr>
          <w:rFonts w:ascii="Times New Roman" w:hAnsi="Times New Roman" w:cs="Times New Roman"/>
          <w:sz w:val="24"/>
        </w:rPr>
        <w:t>Comiso de bienes</w:t>
      </w:r>
    </w:p>
    <w:p w14:paraId="6A2EF12B" w14:textId="3B888873" w:rsidR="004F1F91" w:rsidRPr="006644C7" w:rsidRDefault="004F1F91" w:rsidP="003D049B">
      <w:pPr>
        <w:pStyle w:val="Prrafodelista"/>
        <w:numPr>
          <w:ilvl w:val="0"/>
          <w:numId w:val="34"/>
        </w:numPr>
        <w:tabs>
          <w:tab w:val="left" w:pos="2835"/>
        </w:tabs>
        <w:spacing w:line="480" w:lineRule="auto"/>
        <w:ind w:left="3119"/>
        <w:jc w:val="both"/>
        <w:rPr>
          <w:rFonts w:ascii="Times New Roman" w:hAnsi="Times New Roman" w:cs="Times New Roman"/>
          <w:sz w:val="24"/>
        </w:rPr>
      </w:pPr>
      <w:r w:rsidRPr="006644C7">
        <w:rPr>
          <w:rFonts w:ascii="Times New Roman" w:hAnsi="Times New Roman" w:cs="Times New Roman"/>
          <w:sz w:val="24"/>
        </w:rPr>
        <w:t>Internamiento temporal de vehículos</w:t>
      </w:r>
    </w:p>
    <w:p w14:paraId="6B48E121" w14:textId="4178E564" w:rsidR="003916E7" w:rsidRPr="006644C7" w:rsidRDefault="003916E7" w:rsidP="003916E7">
      <w:pPr>
        <w:pStyle w:val="Ttulo2"/>
        <w:ind w:left="2127"/>
        <w:rPr>
          <w:bCs/>
          <w:lang w:val="es-ES"/>
        </w:rPr>
      </w:pPr>
      <w:bookmarkStart w:id="37" w:name="_Toc65178435"/>
      <w:r w:rsidRPr="006644C7">
        <w:t>2.2.1.</w:t>
      </w:r>
      <w:r w:rsidR="003D049B" w:rsidRPr="006644C7">
        <w:t>9</w:t>
      </w:r>
      <w:r w:rsidRPr="006644C7">
        <w:t xml:space="preserve">.1. </w:t>
      </w:r>
      <w:r w:rsidRPr="006644C7">
        <w:rPr>
          <w:bCs/>
          <w:lang w:val="es-ES"/>
        </w:rPr>
        <w:t xml:space="preserve">Cuadro de </w:t>
      </w:r>
      <w:r w:rsidR="005E06CF" w:rsidRPr="006644C7">
        <w:rPr>
          <w:bCs/>
          <w:lang w:val="es-ES"/>
        </w:rPr>
        <w:t>I</w:t>
      </w:r>
      <w:r w:rsidRPr="006644C7">
        <w:rPr>
          <w:bCs/>
          <w:lang w:val="es-ES"/>
        </w:rPr>
        <w:t xml:space="preserve">nfracciones y las </w:t>
      </w:r>
      <w:r w:rsidR="005E06CF" w:rsidRPr="006644C7">
        <w:rPr>
          <w:bCs/>
          <w:lang w:val="es-ES"/>
        </w:rPr>
        <w:t>S</w:t>
      </w:r>
      <w:r w:rsidRPr="006644C7">
        <w:rPr>
          <w:bCs/>
          <w:lang w:val="es-ES"/>
        </w:rPr>
        <w:t xml:space="preserve">anciones </w:t>
      </w:r>
      <w:r w:rsidR="005E06CF" w:rsidRPr="006644C7">
        <w:rPr>
          <w:bCs/>
          <w:lang w:val="es-ES"/>
        </w:rPr>
        <w:t>R</w:t>
      </w:r>
      <w:r w:rsidRPr="006644C7">
        <w:rPr>
          <w:bCs/>
          <w:lang w:val="es-ES"/>
        </w:rPr>
        <w:t>espectivas</w:t>
      </w:r>
      <w:bookmarkEnd w:id="37"/>
    </w:p>
    <w:tbl>
      <w:tblPr>
        <w:tblStyle w:val="Tablaconcuadrcula1clara-nfasis5"/>
        <w:tblW w:w="9640" w:type="dxa"/>
        <w:tblInd w:w="-147" w:type="dxa"/>
        <w:tblLook w:val="04A0" w:firstRow="1" w:lastRow="0" w:firstColumn="1" w:lastColumn="0" w:noHBand="0" w:noVBand="1"/>
      </w:tblPr>
      <w:tblGrid>
        <w:gridCol w:w="568"/>
        <w:gridCol w:w="3826"/>
        <w:gridCol w:w="5246"/>
      </w:tblGrid>
      <w:tr w:rsidR="004F1F91" w:rsidRPr="006644C7" w14:paraId="65876752" w14:textId="77777777" w:rsidTr="00FA1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2"/>
          </w:tcPr>
          <w:p w14:paraId="02C53538" w14:textId="6EF3A657" w:rsidR="004F1F91" w:rsidRPr="006644C7" w:rsidRDefault="00334528" w:rsidP="00FA14DD">
            <w:pPr>
              <w:spacing w:line="480" w:lineRule="auto"/>
              <w:jc w:val="center"/>
              <w:rPr>
                <w:rFonts w:ascii="Times New Roman" w:hAnsi="Times New Roman" w:cs="Times New Roman"/>
                <w:sz w:val="24"/>
                <w:lang w:val="es-ES"/>
              </w:rPr>
            </w:pPr>
            <w:r w:rsidRPr="006644C7">
              <w:rPr>
                <w:rFonts w:ascii="Times New Roman" w:hAnsi="Times New Roman" w:cs="Times New Roman"/>
                <w:sz w:val="24"/>
                <w:lang w:val="es-ES"/>
              </w:rPr>
              <w:t>I</w:t>
            </w:r>
            <w:r w:rsidR="00FA14DD" w:rsidRPr="006644C7">
              <w:rPr>
                <w:rFonts w:ascii="Times New Roman" w:hAnsi="Times New Roman" w:cs="Times New Roman"/>
                <w:sz w:val="24"/>
                <w:lang w:val="es-ES"/>
              </w:rPr>
              <w:t>nfracción</w:t>
            </w:r>
          </w:p>
        </w:tc>
        <w:tc>
          <w:tcPr>
            <w:tcW w:w="5246" w:type="dxa"/>
          </w:tcPr>
          <w:p w14:paraId="62976841" w14:textId="3CB8F3E6" w:rsidR="004F1F91" w:rsidRPr="006644C7" w:rsidRDefault="00FA14DD" w:rsidP="00FD71A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s-ES"/>
              </w:rPr>
            </w:pPr>
            <w:r w:rsidRPr="006644C7">
              <w:rPr>
                <w:rFonts w:ascii="Times New Roman" w:hAnsi="Times New Roman" w:cs="Times New Roman"/>
                <w:sz w:val="24"/>
                <w:lang w:val="es-ES"/>
              </w:rPr>
              <w:t>Desde 01.07.2012</w:t>
            </w:r>
          </w:p>
        </w:tc>
      </w:tr>
      <w:tr w:rsidR="004F1F91" w:rsidRPr="006644C7" w14:paraId="49BE9A97" w14:textId="77777777" w:rsidTr="00FA14DD">
        <w:tc>
          <w:tcPr>
            <w:cnfStyle w:val="001000000000" w:firstRow="0" w:lastRow="0" w:firstColumn="1" w:lastColumn="0" w:oddVBand="0" w:evenVBand="0" w:oddHBand="0" w:evenHBand="0" w:firstRowFirstColumn="0" w:firstRowLastColumn="0" w:lastRowFirstColumn="0" w:lastRowLastColumn="0"/>
            <w:tcW w:w="568" w:type="dxa"/>
          </w:tcPr>
          <w:p w14:paraId="356FEB3B"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1693A03D" w14:textId="3AE67053" w:rsidR="004F1F91" w:rsidRPr="006644C7" w:rsidRDefault="00FA14DD" w:rsidP="00FD71A1">
            <w:pPr>
              <w:spacing w:line="480" w:lineRule="auto"/>
              <w:rPr>
                <w:rFonts w:ascii="Times New Roman" w:hAnsi="Times New Roman" w:cs="Times New Roman"/>
                <w:sz w:val="20"/>
                <w:szCs w:val="18"/>
                <w:lang w:val="es-ES"/>
              </w:rPr>
            </w:pPr>
            <w:r w:rsidRPr="006644C7">
              <w:rPr>
                <w:rFonts w:ascii="Times New Roman" w:hAnsi="Times New Roman" w:cs="Times New Roman"/>
                <w:sz w:val="20"/>
                <w:szCs w:val="18"/>
                <w:lang w:val="es-ES"/>
              </w:rPr>
              <w:t>1</w:t>
            </w:r>
          </w:p>
        </w:tc>
        <w:tc>
          <w:tcPr>
            <w:tcW w:w="3826" w:type="dxa"/>
          </w:tcPr>
          <w:p w14:paraId="3D08ACEA" w14:textId="0F8E6214" w:rsidR="004F1F91" w:rsidRPr="006644C7" w:rsidRDefault="00FA14DD" w:rsidP="00FA14D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El sujeto obligado que incumpla con efectuar el íntegro del depósito a que se refiere el Sistema, en el momento establecido.</w:t>
            </w:r>
          </w:p>
        </w:tc>
        <w:tc>
          <w:tcPr>
            <w:tcW w:w="5246" w:type="dxa"/>
          </w:tcPr>
          <w:p w14:paraId="387709C5" w14:textId="0FA03386"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Multa equivalente al 50% del importe no depositado.</w:t>
            </w:r>
          </w:p>
        </w:tc>
      </w:tr>
      <w:tr w:rsidR="004F1F91" w:rsidRPr="006644C7" w14:paraId="6902A711" w14:textId="77777777" w:rsidTr="00FA14DD">
        <w:tc>
          <w:tcPr>
            <w:cnfStyle w:val="001000000000" w:firstRow="0" w:lastRow="0" w:firstColumn="1" w:lastColumn="0" w:oddVBand="0" w:evenVBand="0" w:oddHBand="0" w:evenHBand="0" w:firstRowFirstColumn="0" w:firstRowLastColumn="0" w:lastRowFirstColumn="0" w:lastRowLastColumn="0"/>
            <w:tcW w:w="568" w:type="dxa"/>
          </w:tcPr>
          <w:p w14:paraId="14A2DED9"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434EDD5F"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70DEF39F"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303D6C65" w14:textId="438F7096" w:rsidR="004F1F91" w:rsidRPr="006644C7" w:rsidRDefault="00FA14DD" w:rsidP="00FD71A1">
            <w:pPr>
              <w:spacing w:line="480" w:lineRule="auto"/>
              <w:rPr>
                <w:rFonts w:ascii="Times New Roman" w:hAnsi="Times New Roman" w:cs="Times New Roman"/>
                <w:sz w:val="20"/>
                <w:szCs w:val="18"/>
                <w:lang w:val="es-ES"/>
              </w:rPr>
            </w:pPr>
            <w:r w:rsidRPr="006644C7">
              <w:rPr>
                <w:rFonts w:ascii="Times New Roman" w:hAnsi="Times New Roman" w:cs="Times New Roman"/>
                <w:sz w:val="20"/>
                <w:szCs w:val="18"/>
                <w:lang w:val="es-ES"/>
              </w:rPr>
              <w:t>2</w:t>
            </w:r>
          </w:p>
        </w:tc>
        <w:tc>
          <w:tcPr>
            <w:tcW w:w="3826" w:type="dxa"/>
          </w:tcPr>
          <w:p w14:paraId="6993247F" w14:textId="7482BBE9" w:rsidR="004F1F91" w:rsidRPr="006644C7" w:rsidRDefault="00FA14DD" w:rsidP="00FA14D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 xml:space="preserve">El proveedor que permita el traslado de los bienes fuera del Centro de Producción sin haberse acreditado el íntegro del depósito a que se refiere el Sistema, siempre que éste deba efectuarse con anterioridad al traslado. </w:t>
            </w:r>
          </w:p>
        </w:tc>
        <w:tc>
          <w:tcPr>
            <w:tcW w:w="5246" w:type="dxa"/>
          </w:tcPr>
          <w:p w14:paraId="3F743ADB" w14:textId="3CA42FA0"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Multa equivalente al 50% del monto que debió depositarse, salvo que se cumpla con efectuar el depósito dentro de los cinco (5) días hábiles siguientes de realizado el traslado.</w:t>
            </w:r>
          </w:p>
        </w:tc>
      </w:tr>
      <w:tr w:rsidR="004F1F91" w:rsidRPr="006644C7" w14:paraId="136F422C" w14:textId="77777777" w:rsidTr="00FA14DD">
        <w:tc>
          <w:tcPr>
            <w:cnfStyle w:val="001000000000" w:firstRow="0" w:lastRow="0" w:firstColumn="1" w:lastColumn="0" w:oddVBand="0" w:evenVBand="0" w:oddHBand="0" w:evenHBand="0" w:firstRowFirstColumn="0" w:firstRowLastColumn="0" w:lastRowFirstColumn="0" w:lastRowLastColumn="0"/>
            <w:tcW w:w="568" w:type="dxa"/>
          </w:tcPr>
          <w:p w14:paraId="5831C3D8"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1DEBC35D" w14:textId="52EC71F4" w:rsidR="00FA14DD" w:rsidRPr="006644C7" w:rsidRDefault="00FA14DD" w:rsidP="00FD71A1">
            <w:pPr>
              <w:spacing w:line="480" w:lineRule="auto"/>
              <w:rPr>
                <w:rFonts w:ascii="Times New Roman" w:hAnsi="Times New Roman" w:cs="Times New Roman"/>
                <w:b w:val="0"/>
                <w:bCs w:val="0"/>
                <w:sz w:val="20"/>
                <w:szCs w:val="18"/>
                <w:lang w:val="es-ES"/>
              </w:rPr>
            </w:pPr>
            <w:r w:rsidRPr="006644C7">
              <w:rPr>
                <w:rFonts w:ascii="Times New Roman" w:hAnsi="Times New Roman" w:cs="Times New Roman"/>
                <w:b w:val="0"/>
                <w:bCs w:val="0"/>
                <w:sz w:val="20"/>
                <w:szCs w:val="18"/>
                <w:lang w:val="es-ES"/>
              </w:rPr>
              <w:t>3</w:t>
            </w:r>
          </w:p>
          <w:p w14:paraId="10AF6EBB"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3802D645"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25D02A44" w14:textId="3537C810" w:rsidR="00FA14DD" w:rsidRPr="006644C7" w:rsidRDefault="00FA14DD" w:rsidP="00FD71A1">
            <w:pPr>
              <w:spacing w:line="480" w:lineRule="auto"/>
              <w:rPr>
                <w:rFonts w:ascii="Times New Roman" w:hAnsi="Times New Roman" w:cs="Times New Roman"/>
                <w:sz w:val="20"/>
                <w:szCs w:val="18"/>
                <w:lang w:val="es-ES"/>
              </w:rPr>
            </w:pPr>
          </w:p>
        </w:tc>
        <w:tc>
          <w:tcPr>
            <w:tcW w:w="3826" w:type="dxa"/>
          </w:tcPr>
          <w:p w14:paraId="7CB1D0B9" w14:textId="0A23413D"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El sujeto que por cuenta del proveedor permita el traslado de los bienes sin que se le haya acreditado el depósito a que se refiere el Sistema, siempre que éste deba efectuarse con anterioridad al traslado.</w:t>
            </w:r>
          </w:p>
        </w:tc>
        <w:tc>
          <w:tcPr>
            <w:tcW w:w="5246" w:type="dxa"/>
          </w:tcPr>
          <w:p w14:paraId="3DF24C8B" w14:textId="0E2EEFFB"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Multa equivalente al 50% del monto del depósito, sin perjuicio de la sanción prevista para el proveedor en los numerales 1 y 2.</w:t>
            </w:r>
          </w:p>
        </w:tc>
      </w:tr>
      <w:tr w:rsidR="004F1F91" w:rsidRPr="006644C7" w14:paraId="0ED0B92E" w14:textId="77777777" w:rsidTr="00FA14DD">
        <w:tc>
          <w:tcPr>
            <w:cnfStyle w:val="001000000000" w:firstRow="0" w:lastRow="0" w:firstColumn="1" w:lastColumn="0" w:oddVBand="0" w:evenVBand="0" w:oddHBand="0" w:evenHBand="0" w:firstRowFirstColumn="0" w:firstRowLastColumn="0" w:lastRowFirstColumn="0" w:lastRowLastColumn="0"/>
            <w:tcW w:w="568" w:type="dxa"/>
          </w:tcPr>
          <w:p w14:paraId="2B6BC987"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2E4A4503" w14:textId="083319A7" w:rsidR="004F1F91" w:rsidRPr="006644C7" w:rsidRDefault="00FA14DD" w:rsidP="00FD71A1">
            <w:pPr>
              <w:spacing w:line="480" w:lineRule="auto"/>
              <w:rPr>
                <w:rFonts w:ascii="Times New Roman" w:hAnsi="Times New Roman" w:cs="Times New Roman"/>
                <w:sz w:val="20"/>
                <w:szCs w:val="18"/>
                <w:lang w:val="es-ES"/>
              </w:rPr>
            </w:pPr>
            <w:r w:rsidRPr="006644C7">
              <w:rPr>
                <w:rFonts w:ascii="Times New Roman" w:hAnsi="Times New Roman" w:cs="Times New Roman"/>
                <w:sz w:val="20"/>
                <w:szCs w:val="18"/>
                <w:lang w:val="es-ES"/>
              </w:rPr>
              <w:t>4</w:t>
            </w:r>
          </w:p>
        </w:tc>
        <w:tc>
          <w:tcPr>
            <w:tcW w:w="3826" w:type="dxa"/>
          </w:tcPr>
          <w:p w14:paraId="61A15900" w14:textId="640EFFEA" w:rsidR="004F1F91" w:rsidRPr="006644C7" w:rsidRDefault="00FA14DD" w:rsidP="00FA14D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El titular de la cuenta a que se refiere el artículo 6 que otorgue a los montos depositados un destino distinto al previsto en el Sistema.</w:t>
            </w:r>
          </w:p>
        </w:tc>
        <w:tc>
          <w:tcPr>
            <w:tcW w:w="5246" w:type="dxa"/>
          </w:tcPr>
          <w:p w14:paraId="5E2392ED" w14:textId="77777777" w:rsidR="00FA14DD"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p>
          <w:p w14:paraId="72465250" w14:textId="572FC19D"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Multa equivalente al 100% del importe indebidamente utilizado.</w:t>
            </w:r>
          </w:p>
        </w:tc>
      </w:tr>
      <w:tr w:rsidR="004F1F91" w:rsidRPr="006644C7" w14:paraId="2B35C3DA" w14:textId="77777777" w:rsidTr="00FA14DD">
        <w:tc>
          <w:tcPr>
            <w:cnfStyle w:val="001000000000" w:firstRow="0" w:lastRow="0" w:firstColumn="1" w:lastColumn="0" w:oddVBand="0" w:evenVBand="0" w:oddHBand="0" w:evenHBand="0" w:firstRowFirstColumn="0" w:firstRowLastColumn="0" w:lastRowFirstColumn="0" w:lastRowLastColumn="0"/>
            <w:tcW w:w="568" w:type="dxa"/>
          </w:tcPr>
          <w:p w14:paraId="7C627C1F"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71B1364D" w14:textId="77777777" w:rsidR="00FA14DD" w:rsidRPr="006644C7" w:rsidRDefault="00FA14DD" w:rsidP="00FD71A1">
            <w:pPr>
              <w:spacing w:line="480" w:lineRule="auto"/>
              <w:rPr>
                <w:rFonts w:ascii="Times New Roman" w:hAnsi="Times New Roman" w:cs="Times New Roman"/>
                <w:b w:val="0"/>
                <w:bCs w:val="0"/>
                <w:sz w:val="20"/>
                <w:szCs w:val="18"/>
                <w:lang w:val="es-ES"/>
              </w:rPr>
            </w:pPr>
          </w:p>
          <w:p w14:paraId="785CE5C3" w14:textId="6940B01D" w:rsidR="004F1F91" w:rsidRPr="006644C7" w:rsidRDefault="00FA14DD" w:rsidP="00FD71A1">
            <w:pPr>
              <w:spacing w:line="480" w:lineRule="auto"/>
              <w:rPr>
                <w:rFonts w:ascii="Times New Roman" w:hAnsi="Times New Roman" w:cs="Times New Roman"/>
                <w:sz w:val="20"/>
                <w:szCs w:val="18"/>
                <w:lang w:val="es-ES"/>
              </w:rPr>
            </w:pPr>
            <w:r w:rsidRPr="006644C7">
              <w:rPr>
                <w:rFonts w:ascii="Times New Roman" w:hAnsi="Times New Roman" w:cs="Times New Roman"/>
                <w:sz w:val="20"/>
                <w:szCs w:val="18"/>
                <w:lang w:val="es-ES"/>
              </w:rPr>
              <w:t>5</w:t>
            </w:r>
          </w:p>
        </w:tc>
        <w:tc>
          <w:tcPr>
            <w:tcW w:w="3826" w:type="dxa"/>
          </w:tcPr>
          <w:p w14:paraId="215D2FF6" w14:textId="479C310B" w:rsidR="004F1F91" w:rsidRPr="006644C7" w:rsidRDefault="00FA14DD" w:rsidP="00FA14D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Las Administradoras de Peaje que no cumplan con depositar los cobros realizados a los transportistas que prestan el servicio de transporte de pasajeros realizado por vía terrestre, en el momento establecido.</w:t>
            </w:r>
          </w:p>
        </w:tc>
        <w:tc>
          <w:tcPr>
            <w:tcW w:w="5246" w:type="dxa"/>
          </w:tcPr>
          <w:p w14:paraId="0DA4DB2D" w14:textId="77777777" w:rsidR="00FA14DD"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p>
          <w:p w14:paraId="2868CA90" w14:textId="77777777" w:rsidR="00FA14DD"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p>
          <w:p w14:paraId="5667F873" w14:textId="087916B5" w:rsidR="004F1F91"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r w:rsidRPr="006644C7">
              <w:rPr>
                <w:rFonts w:ascii="Times New Roman" w:hAnsi="Times New Roman" w:cs="Times New Roman"/>
                <w:sz w:val="20"/>
                <w:szCs w:val="18"/>
                <w:lang w:val="es-ES"/>
              </w:rPr>
              <w:t>Multa equivalente al 50% del importe no depositado</w:t>
            </w:r>
          </w:p>
          <w:p w14:paraId="1EE751B1" w14:textId="1FA9F6A6" w:rsidR="00FA14DD" w:rsidRPr="006644C7" w:rsidRDefault="00FA14DD" w:rsidP="00FD71A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lang w:val="es-ES"/>
              </w:rPr>
            </w:pPr>
          </w:p>
        </w:tc>
      </w:tr>
    </w:tbl>
    <w:p w14:paraId="4BC2D826" w14:textId="77777777" w:rsidR="004F1F91" w:rsidRPr="006644C7" w:rsidRDefault="004F1F91" w:rsidP="00F85905">
      <w:pPr>
        <w:spacing w:line="480" w:lineRule="auto"/>
        <w:ind w:right="707"/>
        <w:jc w:val="both"/>
        <w:rPr>
          <w:rFonts w:ascii="Times New Roman" w:hAnsi="Times New Roman" w:cs="Times New Roman"/>
          <w:sz w:val="24"/>
        </w:rPr>
      </w:pPr>
    </w:p>
    <w:p w14:paraId="0FA9CA07" w14:textId="1C804BE2" w:rsidR="000E4069" w:rsidRPr="006644C7" w:rsidRDefault="000E4069" w:rsidP="007F73E7">
      <w:pPr>
        <w:pStyle w:val="Ttulo2"/>
        <w:ind w:left="567"/>
      </w:pPr>
      <w:bookmarkStart w:id="38" w:name="_Toc65178436"/>
      <w:r w:rsidRPr="006644C7">
        <w:t>2.2.2. Liquide</w:t>
      </w:r>
      <w:r w:rsidR="007F73E7" w:rsidRPr="006644C7">
        <w:t>z</w:t>
      </w:r>
      <w:bookmarkEnd w:id="38"/>
    </w:p>
    <w:p w14:paraId="7FB835A5" w14:textId="79D14B74" w:rsidR="0032676B" w:rsidRPr="006644C7" w:rsidRDefault="0032676B" w:rsidP="00C13480">
      <w:pPr>
        <w:pStyle w:val="Ttulo2"/>
        <w:ind w:left="993"/>
      </w:pPr>
      <w:bookmarkStart w:id="39" w:name="_Toc65178437"/>
      <w:r w:rsidRPr="006644C7">
        <w:t xml:space="preserve">2.2.2.1. Definición de </w:t>
      </w:r>
      <w:r w:rsidR="005E06CF" w:rsidRPr="006644C7">
        <w:t>L</w:t>
      </w:r>
      <w:r w:rsidRPr="006644C7">
        <w:t>iquidez</w:t>
      </w:r>
      <w:bookmarkEnd w:id="39"/>
      <w:r w:rsidRPr="006644C7">
        <w:t xml:space="preserve"> </w:t>
      </w:r>
    </w:p>
    <w:p w14:paraId="67EF005B" w14:textId="4268EBD6" w:rsidR="00A4621A" w:rsidRPr="006644C7" w:rsidRDefault="003B71C7" w:rsidP="00A64C43">
      <w:pPr>
        <w:pStyle w:val="Sinespaciado"/>
        <w:spacing w:line="480" w:lineRule="auto"/>
        <w:ind w:left="1843" w:firstLine="709"/>
        <w:jc w:val="both"/>
        <w:rPr>
          <w:rFonts w:ascii="Times New Roman" w:hAnsi="Times New Roman"/>
          <w:sz w:val="24"/>
        </w:rPr>
      </w:pPr>
      <w:r w:rsidRPr="006644C7">
        <w:rPr>
          <w:rFonts w:ascii="Times New Roman" w:hAnsi="Times New Roman"/>
          <w:sz w:val="24"/>
        </w:rPr>
        <w:t xml:space="preserve">En términos económicos y operativos, la </w:t>
      </w:r>
      <w:r w:rsidR="005E06CF" w:rsidRPr="006644C7">
        <w:rPr>
          <w:rFonts w:ascii="Times New Roman" w:hAnsi="Times New Roman"/>
          <w:sz w:val="24"/>
        </w:rPr>
        <w:t>L</w:t>
      </w:r>
      <w:r w:rsidRPr="006644C7">
        <w:rPr>
          <w:rFonts w:ascii="Times New Roman" w:hAnsi="Times New Roman"/>
          <w:sz w:val="24"/>
        </w:rPr>
        <w:t xml:space="preserve">iquidez de una organización es fundamental para poder </w:t>
      </w:r>
      <w:r w:rsidR="00A4621A" w:rsidRPr="006644C7">
        <w:rPr>
          <w:rFonts w:ascii="Times New Roman" w:hAnsi="Times New Roman"/>
          <w:sz w:val="24"/>
        </w:rPr>
        <w:t>operar,</w:t>
      </w:r>
      <w:r w:rsidRPr="006644C7">
        <w:rPr>
          <w:rFonts w:ascii="Times New Roman" w:hAnsi="Times New Roman"/>
          <w:sz w:val="24"/>
        </w:rPr>
        <w:t xml:space="preserve"> ya que sin disponi</w:t>
      </w:r>
      <w:r w:rsidR="00D30B5A" w:rsidRPr="006644C7">
        <w:rPr>
          <w:rFonts w:ascii="Times New Roman" w:hAnsi="Times New Roman"/>
          <w:sz w:val="24"/>
        </w:rPr>
        <w:t>bi</w:t>
      </w:r>
      <w:r w:rsidRPr="006644C7">
        <w:rPr>
          <w:rFonts w:ascii="Times New Roman" w:hAnsi="Times New Roman"/>
          <w:sz w:val="24"/>
        </w:rPr>
        <w:t>lidad de efectivo cualquier organización podría dejar de hacer frente a sus obligaciones y con ello paralizarse.</w:t>
      </w:r>
    </w:p>
    <w:p w14:paraId="58EF099B" w14:textId="35786D8B" w:rsidR="003B71C7" w:rsidRPr="006644C7" w:rsidRDefault="00A4621A" w:rsidP="00A64C43">
      <w:pPr>
        <w:pStyle w:val="Sinespaciado"/>
        <w:spacing w:line="480" w:lineRule="auto"/>
        <w:ind w:left="1843" w:firstLine="709"/>
        <w:jc w:val="both"/>
        <w:rPr>
          <w:rFonts w:ascii="Times New Roman" w:hAnsi="Times New Roman"/>
          <w:b/>
          <w:sz w:val="24"/>
        </w:rPr>
      </w:pPr>
      <w:r w:rsidRPr="006644C7">
        <w:rPr>
          <w:rFonts w:ascii="Times New Roman" w:hAnsi="Times New Roman"/>
          <w:sz w:val="24"/>
        </w:rPr>
        <w:t xml:space="preserve">Para Gitman &amp; </w:t>
      </w:r>
      <w:proofErr w:type="spellStart"/>
      <w:r w:rsidRPr="006644C7">
        <w:rPr>
          <w:rFonts w:ascii="Times New Roman" w:hAnsi="Times New Roman"/>
          <w:sz w:val="24"/>
        </w:rPr>
        <w:t>Zutter</w:t>
      </w:r>
      <w:proofErr w:type="spellEnd"/>
      <w:r w:rsidRPr="006644C7">
        <w:rPr>
          <w:rFonts w:ascii="Times New Roman" w:hAnsi="Times New Roman"/>
          <w:sz w:val="24"/>
        </w:rPr>
        <w:t xml:space="preserve"> (2012) </w:t>
      </w:r>
      <w:r w:rsidR="005E06CF" w:rsidRPr="006644C7">
        <w:rPr>
          <w:rFonts w:ascii="Times New Roman" w:hAnsi="Times New Roman"/>
          <w:sz w:val="24"/>
        </w:rPr>
        <w:t>L</w:t>
      </w:r>
      <w:r w:rsidR="003D5753" w:rsidRPr="006644C7">
        <w:rPr>
          <w:rFonts w:ascii="Times New Roman" w:hAnsi="Times New Roman"/>
          <w:sz w:val="24"/>
        </w:rPr>
        <w:t xml:space="preserve">a </w:t>
      </w:r>
      <w:r w:rsidR="005E06CF" w:rsidRPr="006644C7">
        <w:rPr>
          <w:rFonts w:ascii="Times New Roman" w:hAnsi="Times New Roman"/>
          <w:sz w:val="24"/>
        </w:rPr>
        <w:t>L</w:t>
      </w:r>
      <w:r w:rsidR="003D5753" w:rsidRPr="006644C7">
        <w:rPr>
          <w:rFonts w:ascii="Times New Roman" w:hAnsi="Times New Roman"/>
          <w:sz w:val="24"/>
        </w:rPr>
        <w:t xml:space="preserve">iquidez no solo está relacionada con la disponibilidad de </w:t>
      </w:r>
      <w:r w:rsidR="003B71C7" w:rsidRPr="006644C7">
        <w:rPr>
          <w:rFonts w:ascii="Times New Roman" w:hAnsi="Times New Roman"/>
          <w:sz w:val="24"/>
        </w:rPr>
        <w:t xml:space="preserve">efectivo </w:t>
      </w:r>
      <w:r w:rsidR="003D5753" w:rsidRPr="006644C7">
        <w:rPr>
          <w:rFonts w:ascii="Times New Roman" w:hAnsi="Times New Roman"/>
          <w:sz w:val="24"/>
        </w:rPr>
        <w:t>para</w:t>
      </w:r>
      <w:r w:rsidR="003B71C7" w:rsidRPr="006644C7">
        <w:rPr>
          <w:rFonts w:ascii="Times New Roman" w:hAnsi="Times New Roman"/>
          <w:sz w:val="24"/>
        </w:rPr>
        <w:t xml:space="preserve"> el pago de los compromisos contraídos</w:t>
      </w:r>
      <w:r w:rsidR="003D5753" w:rsidRPr="006644C7">
        <w:rPr>
          <w:rFonts w:ascii="Times New Roman" w:hAnsi="Times New Roman"/>
          <w:sz w:val="24"/>
        </w:rPr>
        <w:t>, sino también con el</w:t>
      </w:r>
      <w:r w:rsidR="003B71C7" w:rsidRPr="006644C7">
        <w:rPr>
          <w:rFonts w:ascii="Times New Roman" w:hAnsi="Times New Roman"/>
          <w:sz w:val="24"/>
        </w:rPr>
        <w:t xml:space="preserve"> </w:t>
      </w:r>
      <w:r w:rsidR="003D5753" w:rsidRPr="006644C7">
        <w:rPr>
          <w:rFonts w:ascii="Times New Roman" w:hAnsi="Times New Roman"/>
          <w:sz w:val="24"/>
        </w:rPr>
        <w:t>carácter</w:t>
      </w:r>
      <w:r w:rsidR="003B71C7" w:rsidRPr="006644C7">
        <w:rPr>
          <w:rFonts w:ascii="Times New Roman" w:hAnsi="Times New Roman"/>
          <w:sz w:val="24"/>
        </w:rPr>
        <w:t xml:space="preserve"> de los activos para ser </w:t>
      </w:r>
      <w:r w:rsidR="003D5753" w:rsidRPr="006644C7">
        <w:rPr>
          <w:rFonts w:ascii="Times New Roman" w:hAnsi="Times New Roman"/>
          <w:sz w:val="24"/>
        </w:rPr>
        <w:t>transformados</w:t>
      </w:r>
      <w:r w:rsidR="003B71C7" w:rsidRPr="006644C7">
        <w:rPr>
          <w:rFonts w:ascii="Times New Roman" w:hAnsi="Times New Roman"/>
          <w:sz w:val="24"/>
        </w:rPr>
        <w:t xml:space="preserve"> en dinero efectivo </w:t>
      </w:r>
      <w:r w:rsidR="003D5753" w:rsidRPr="006644C7">
        <w:rPr>
          <w:rFonts w:ascii="Times New Roman" w:hAnsi="Times New Roman"/>
          <w:sz w:val="24"/>
        </w:rPr>
        <w:t xml:space="preserve">y </w:t>
      </w:r>
      <w:r w:rsidR="003B71C7" w:rsidRPr="006644C7">
        <w:rPr>
          <w:rFonts w:ascii="Times New Roman" w:hAnsi="Times New Roman"/>
          <w:sz w:val="24"/>
        </w:rPr>
        <w:t xml:space="preserve">de forma inmediata sin </w:t>
      </w:r>
      <w:r w:rsidR="003D5753" w:rsidRPr="006644C7">
        <w:rPr>
          <w:rFonts w:ascii="Times New Roman" w:hAnsi="Times New Roman"/>
          <w:sz w:val="24"/>
        </w:rPr>
        <w:t xml:space="preserve">que exista </w:t>
      </w:r>
      <w:r w:rsidR="003B71C7" w:rsidRPr="006644C7">
        <w:rPr>
          <w:rFonts w:ascii="Times New Roman" w:hAnsi="Times New Roman"/>
          <w:sz w:val="24"/>
        </w:rPr>
        <w:t>pér</w:t>
      </w:r>
      <w:r w:rsidR="003D5753" w:rsidRPr="006644C7">
        <w:rPr>
          <w:rFonts w:ascii="Times New Roman" w:hAnsi="Times New Roman"/>
          <w:sz w:val="24"/>
        </w:rPr>
        <w:t xml:space="preserve">dida significativa de su </w:t>
      </w:r>
      <w:r w:rsidRPr="006644C7">
        <w:rPr>
          <w:rFonts w:ascii="Times New Roman" w:hAnsi="Times New Roman"/>
          <w:sz w:val="24"/>
        </w:rPr>
        <w:t>valor.</w:t>
      </w:r>
    </w:p>
    <w:p w14:paraId="0FFD1073" w14:textId="55FCFC33" w:rsidR="00A4621A" w:rsidRPr="006644C7" w:rsidRDefault="009B18A4" w:rsidP="00A64C43">
      <w:pPr>
        <w:pStyle w:val="Sinespaciado"/>
        <w:spacing w:line="480" w:lineRule="auto"/>
        <w:ind w:left="1843" w:firstLine="708"/>
        <w:jc w:val="both"/>
        <w:rPr>
          <w:rFonts w:ascii="Times New Roman" w:hAnsi="Times New Roman"/>
          <w:sz w:val="24"/>
        </w:rPr>
      </w:pPr>
      <w:r w:rsidRPr="006644C7">
        <w:rPr>
          <w:rFonts w:ascii="Times New Roman" w:hAnsi="Times New Roman"/>
          <w:sz w:val="24"/>
        </w:rPr>
        <w:t xml:space="preserve"> </w:t>
      </w:r>
      <w:r w:rsidR="00A4621A" w:rsidRPr="006644C7">
        <w:rPr>
          <w:rFonts w:ascii="Times New Roman" w:hAnsi="Times New Roman"/>
          <w:sz w:val="24"/>
        </w:rPr>
        <w:t>M</w:t>
      </w:r>
      <w:r w:rsidRPr="006644C7">
        <w:rPr>
          <w:rFonts w:ascii="Times New Roman" w:hAnsi="Times New Roman"/>
          <w:sz w:val="24"/>
        </w:rPr>
        <w:t>edir la liquidez de una empresa es un aspecto clave, para ello se utiliza</w:t>
      </w:r>
      <w:r w:rsidR="0032676B" w:rsidRPr="006644C7">
        <w:rPr>
          <w:rFonts w:ascii="Times New Roman" w:hAnsi="Times New Roman"/>
          <w:sz w:val="24"/>
        </w:rPr>
        <w:t>n</w:t>
      </w:r>
      <w:r w:rsidRPr="006644C7">
        <w:rPr>
          <w:rFonts w:ascii="Times New Roman" w:hAnsi="Times New Roman"/>
          <w:sz w:val="24"/>
        </w:rPr>
        <w:t xml:space="preserve"> </w:t>
      </w:r>
      <w:r w:rsidR="0032676B" w:rsidRPr="006644C7">
        <w:rPr>
          <w:rFonts w:ascii="Times New Roman" w:hAnsi="Times New Roman"/>
          <w:sz w:val="24"/>
        </w:rPr>
        <w:t xml:space="preserve">los </w:t>
      </w:r>
      <w:r w:rsidR="005E06CF" w:rsidRPr="006644C7">
        <w:rPr>
          <w:rFonts w:ascii="Times New Roman" w:hAnsi="Times New Roman"/>
          <w:sz w:val="24"/>
        </w:rPr>
        <w:t>R</w:t>
      </w:r>
      <w:r w:rsidR="0032676B" w:rsidRPr="006644C7">
        <w:rPr>
          <w:rFonts w:ascii="Times New Roman" w:hAnsi="Times New Roman"/>
          <w:sz w:val="24"/>
        </w:rPr>
        <w:t>atio</w:t>
      </w:r>
      <w:r w:rsidRPr="006644C7">
        <w:rPr>
          <w:rFonts w:ascii="Times New Roman" w:hAnsi="Times New Roman"/>
          <w:sz w:val="24"/>
        </w:rPr>
        <w:t xml:space="preserve"> o </w:t>
      </w:r>
      <w:r w:rsidR="005E06CF" w:rsidRPr="006644C7">
        <w:rPr>
          <w:rFonts w:ascii="Times New Roman" w:hAnsi="Times New Roman"/>
          <w:sz w:val="24"/>
        </w:rPr>
        <w:t>R</w:t>
      </w:r>
      <w:r w:rsidRPr="006644C7">
        <w:rPr>
          <w:rFonts w:ascii="Times New Roman" w:hAnsi="Times New Roman"/>
          <w:sz w:val="24"/>
        </w:rPr>
        <w:t>azón de</w:t>
      </w:r>
      <w:r w:rsidR="0032676B" w:rsidRPr="006644C7">
        <w:rPr>
          <w:rFonts w:ascii="Times New Roman" w:hAnsi="Times New Roman"/>
          <w:sz w:val="24"/>
        </w:rPr>
        <w:t xml:space="preserve"> </w:t>
      </w:r>
      <w:r w:rsidR="005E06CF" w:rsidRPr="006644C7">
        <w:rPr>
          <w:rFonts w:ascii="Times New Roman" w:hAnsi="Times New Roman"/>
          <w:sz w:val="24"/>
        </w:rPr>
        <w:t>L</w:t>
      </w:r>
      <w:r w:rsidR="0032676B" w:rsidRPr="006644C7">
        <w:rPr>
          <w:rFonts w:ascii="Times New Roman" w:hAnsi="Times New Roman"/>
          <w:sz w:val="24"/>
        </w:rPr>
        <w:t>iquidez, con lo</w:t>
      </w:r>
      <w:r w:rsidRPr="006644C7">
        <w:rPr>
          <w:rFonts w:ascii="Times New Roman" w:hAnsi="Times New Roman"/>
          <w:sz w:val="24"/>
        </w:rPr>
        <w:t xml:space="preserve"> cual se puede determinar la capacidad para </w:t>
      </w:r>
      <w:r w:rsidR="00BA5C14" w:rsidRPr="006644C7">
        <w:rPr>
          <w:rFonts w:ascii="Times New Roman" w:hAnsi="Times New Roman"/>
          <w:sz w:val="24"/>
        </w:rPr>
        <w:t>responder ante las</w:t>
      </w:r>
      <w:r w:rsidRPr="006644C7">
        <w:rPr>
          <w:rFonts w:ascii="Times New Roman" w:hAnsi="Times New Roman"/>
          <w:sz w:val="24"/>
        </w:rPr>
        <w:t xml:space="preserve"> </w:t>
      </w:r>
      <w:r w:rsidR="00E70B09" w:rsidRPr="006644C7">
        <w:rPr>
          <w:rFonts w:ascii="Times New Roman" w:hAnsi="Times New Roman"/>
          <w:sz w:val="24"/>
        </w:rPr>
        <w:t>obligaciones de corto plazo; lo que a su vez representa la</w:t>
      </w:r>
      <w:r w:rsidRPr="006644C7">
        <w:rPr>
          <w:rFonts w:ascii="Times New Roman" w:hAnsi="Times New Roman"/>
          <w:sz w:val="24"/>
        </w:rPr>
        <w:t xml:space="preserve"> capacidad de permanecer</w:t>
      </w:r>
      <w:r w:rsidR="00E70B09" w:rsidRPr="006644C7">
        <w:rPr>
          <w:rFonts w:ascii="Times New Roman" w:hAnsi="Times New Roman"/>
          <w:sz w:val="24"/>
        </w:rPr>
        <w:t xml:space="preserve"> </w:t>
      </w:r>
      <w:r w:rsidRPr="006644C7">
        <w:rPr>
          <w:rFonts w:ascii="Times New Roman" w:hAnsi="Times New Roman"/>
          <w:sz w:val="24"/>
        </w:rPr>
        <w:t>solvente en caso de acontecimientos adversos.</w:t>
      </w:r>
    </w:p>
    <w:p w14:paraId="3A0F8D6E" w14:textId="6E958728" w:rsidR="005348D0" w:rsidRPr="006644C7" w:rsidRDefault="005348D0" w:rsidP="003916E7">
      <w:pPr>
        <w:pStyle w:val="Sinespaciado"/>
        <w:spacing w:line="480" w:lineRule="auto"/>
        <w:ind w:left="1843" w:firstLine="709"/>
        <w:jc w:val="both"/>
        <w:rPr>
          <w:rFonts w:ascii="Times New Roman" w:hAnsi="Times New Roman"/>
          <w:sz w:val="24"/>
        </w:rPr>
      </w:pPr>
      <w:r w:rsidRPr="006644C7">
        <w:rPr>
          <w:rFonts w:ascii="Times New Roman" w:hAnsi="Times New Roman"/>
          <w:sz w:val="24"/>
        </w:rPr>
        <w:lastRenderedPageBreak/>
        <w:t>P</w:t>
      </w:r>
      <w:r w:rsidR="00A4621A" w:rsidRPr="006644C7">
        <w:rPr>
          <w:rFonts w:ascii="Times New Roman" w:hAnsi="Times New Roman"/>
          <w:sz w:val="24"/>
        </w:rPr>
        <w:t xml:space="preserve">or otro lado, </w:t>
      </w:r>
      <w:r w:rsidRPr="006644C7">
        <w:rPr>
          <w:rFonts w:ascii="Times New Roman" w:hAnsi="Times New Roman"/>
          <w:sz w:val="24"/>
        </w:rPr>
        <w:t xml:space="preserve">Barboza (2018) </w:t>
      </w:r>
      <w:r w:rsidR="00A4621A" w:rsidRPr="006644C7">
        <w:rPr>
          <w:rFonts w:ascii="Times New Roman" w:hAnsi="Times New Roman"/>
          <w:sz w:val="24"/>
        </w:rPr>
        <w:t xml:space="preserve">define </w:t>
      </w:r>
      <w:r w:rsidRPr="006644C7">
        <w:rPr>
          <w:rFonts w:ascii="Times New Roman" w:hAnsi="Times New Roman"/>
          <w:sz w:val="24"/>
        </w:rPr>
        <w:t xml:space="preserve">La </w:t>
      </w:r>
      <w:r w:rsidR="005E06CF" w:rsidRPr="006644C7">
        <w:rPr>
          <w:rFonts w:ascii="Times New Roman" w:hAnsi="Times New Roman"/>
          <w:sz w:val="24"/>
        </w:rPr>
        <w:t>L</w:t>
      </w:r>
      <w:r w:rsidRPr="006644C7">
        <w:rPr>
          <w:rFonts w:ascii="Times New Roman" w:hAnsi="Times New Roman"/>
          <w:sz w:val="24"/>
        </w:rPr>
        <w:t xml:space="preserve">iquidez </w:t>
      </w:r>
      <w:r w:rsidR="00A4621A" w:rsidRPr="006644C7">
        <w:rPr>
          <w:rFonts w:ascii="Times New Roman" w:hAnsi="Times New Roman"/>
          <w:sz w:val="24"/>
        </w:rPr>
        <w:t xml:space="preserve">es la </w:t>
      </w:r>
      <w:r w:rsidRPr="006644C7">
        <w:rPr>
          <w:rFonts w:ascii="Times New Roman" w:hAnsi="Times New Roman"/>
          <w:sz w:val="24"/>
        </w:rPr>
        <w:t xml:space="preserve">capacidad de una empresa para obtener recursos líquidos, a través de su explotación, con los que puedan atender sus obligaciones de pago. Está vinculado al dinero líquido y a los bienes o instrumentos </w:t>
      </w:r>
      <w:r w:rsidR="005D3239" w:rsidRPr="006644C7">
        <w:rPr>
          <w:rFonts w:ascii="Times New Roman" w:hAnsi="Times New Roman"/>
          <w:sz w:val="24"/>
        </w:rPr>
        <w:t>que lo representan, tales como participaciones</w:t>
      </w:r>
      <w:r w:rsidRPr="006644C7">
        <w:rPr>
          <w:rFonts w:ascii="Times New Roman" w:hAnsi="Times New Roman"/>
          <w:sz w:val="24"/>
        </w:rPr>
        <w:t>, bonos, cheques, letras por cobrar, facturas por cobrar, pagarés.</w:t>
      </w:r>
    </w:p>
    <w:p w14:paraId="5D93FC58" w14:textId="33372A15" w:rsidR="00E667C1" w:rsidRPr="006644C7" w:rsidRDefault="00867027" w:rsidP="003916E7">
      <w:pPr>
        <w:pStyle w:val="Sinespaciado"/>
        <w:spacing w:line="480" w:lineRule="auto"/>
        <w:ind w:left="1843" w:firstLine="709"/>
        <w:jc w:val="both"/>
        <w:rPr>
          <w:rFonts w:ascii="Times New Roman" w:hAnsi="Times New Roman"/>
          <w:sz w:val="24"/>
        </w:rPr>
      </w:pPr>
      <w:proofErr w:type="spellStart"/>
      <w:r w:rsidRPr="006644C7">
        <w:rPr>
          <w:rFonts w:ascii="Times New Roman" w:hAnsi="Times New Roman"/>
          <w:sz w:val="24"/>
        </w:rPr>
        <w:t>Guamanquispe</w:t>
      </w:r>
      <w:proofErr w:type="spellEnd"/>
      <w:r w:rsidRPr="006644C7">
        <w:rPr>
          <w:rFonts w:ascii="Times New Roman" w:hAnsi="Times New Roman"/>
          <w:sz w:val="24"/>
        </w:rPr>
        <w:t xml:space="preserve"> (</w:t>
      </w:r>
      <w:r w:rsidR="00E667C1" w:rsidRPr="006644C7">
        <w:rPr>
          <w:rFonts w:ascii="Times New Roman" w:hAnsi="Times New Roman"/>
          <w:sz w:val="24"/>
        </w:rPr>
        <w:t xml:space="preserve">2014) menciona La </w:t>
      </w:r>
      <w:r w:rsidR="005E06CF" w:rsidRPr="006644C7">
        <w:rPr>
          <w:rFonts w:ascii="Times New Roman" w:hAnsi="Times New Roman"/>
          <w:sz w:val="24"/>
        </w:rPr>
        <w:t>L</w:t>
      </w:r>
      <w:r w:rsidR="00E667C1" w:rsidRPr="006644C7">
        <w:rPr>
          <w:rFonts w:ascii="Times New Roman" w:hAnsi="Times New Roman"/>
          <w:sz w:val="24"/>
        </w:rPr>
        <w:t xml:space="preserve">iquidez de una empresa es un aspecto muy importante a considerarse por parte de los acreedores, mientras más fácil sea la conversión de un activo en efectivo se considerará más </w:t>
      </w:r>
      <w:r w:rsidRPr="006644C7">
        <w:rPr>
          <w:rFonts w:ascii="Times New Roman" w:hAnsi="Times New Roman"/>
          <w:sz w:val="24"/>
        </w:rPr>
        <w:t>líquido.</w:t>
      </w:r>
    </w:p>
    <w:p w14:paraId="5FF6C466" w14:textId="3AB2F341" w:rsidR="003916E7" w:rsidRPr="006644C7" w:rsidRDefault="003916E7" w:rsidP="003916E7">
      <w:pPr>
        <w:pStyle w:val="Ttulo2"/>
        <w:ind w:left="993"/>
      </w:pPr>
      <w:bookmarkStart w:id="40" w:name="_Toc65178438"/>
      <w:r w:rsidRPr="006644C7">
        <w:t>2.2.2.</w:t>
      </w:r>
      <w:r w:rsidR="00425F45" w:rsidRPr="006644C7">
        <w:t>2</w:t>
      </w:r>
      <w:r w:rsidRPr="006644C7">
        <w:t xml:space="preserve">. </w:t>
      </w:r>
      <w:r w:rsidR="005E06CF" w:rsidRPr="006644C7">
        <w:t>C</w:t>
      </w:r>
      <w:r w:rsidR="00425F45" w:rsidRPr="006644C7">
        <w:rPr>
          <w:bCs/>
        </w:rPr>
        <w:t xml:space="preserve">onsecuencias de falta </w:t>
      </w:r>
      <w:r w:rsidRPr="006644C7">
        <w:t xml:space="preserve">de </w:t>
      </w:r>
      <w:r w:rsidR="005E06CF" w:rsidRPr="006644C7">
        <w:t>L</w:t>
      </w:r>
      <w:r w:rsidRPr="006644C7">
        <w:t>iquidez</w:t>
      </w:r>
      <w:bookmarkEnd w:id="40"/>
      <w:r w:rsidRPr="006644C7">
        <w:t xml:space="preserve"> </w:t>
      </w:r>
    </w:p>
    <w:p w14:paraId="73D1C499" w14:textId="361519F7" w:rsidR="00EC4F43" w:rsidRPr="006644C7" w:rsidRDefault="00867027" w:rsidP="00425F45">
      <w:pPr>
        <w:pStyle w:val="Sinespaciado"/>
        <w:spacing w:line="480" w:lineRule="auto"/>
        <w:ind w:left="1843" w:firstLine="709"/>
        <w:jc w:val="both"/>
        <w:rPr>
          <w:rFonts w:ascii="Times New Roman" w:hAnsi="Times New Roman"/>
          <w:sz w:val="24"/>
        </w:rPr>
      </w:pPr>
      <w:r w:rsidRPr="006644C7">
        <w:rPr>
          <w:rFonts w:ascii="Times New Roman" w:hAnsi="Times New Roman"/>
          <w:sz w:val="24"/>
        </w:rPr>
        <w:t>Para Ramos</w:t>
      </w:r>
      <w:r w:rsidR="00EC4F43" w:rsidRPr="006644C7">
        <w:rPr>
          <w:rFonts w:ascii="Times New Roman" w:hAnsi="Times New Roman"/>
          <w:sz w:val="24"/>
        </w:rPr>
        <w:t xml:space="preserve"> (2018), </w:t>
      </w:r>
      <w:r w:rsidRPr="006644C7">
        <w:rPr>
          <w:rFonts w:ascii="Times New Roman" w:hAnsi="Times New Roman"/>
          <w:sz w:val="24"/>
        </w:rPr>
        <w:t xml:space="preserve">las consecuencias de falta de </w:t>
      </w:r>
      <w:r w:rsidR="005E06CF" w:rsidRPr="006644C7">
        <w:rPr>
          <w:rFonts w:ascii="Times New Roman" w:hAnsi="Times New Roman"/>
          <w:sz w:val="24"/>
        </w:rPr>
        <w:t>L</w:t>
      </w:r>
      <w:r w:rsidRPr="006644C7">
        <w:rPr>
          <w:rFonts w:ascii="Times New Roman" w:hAnsi="Times New Roman"/>
          <w:sz w:val="24"/>
        </w:rPr>
        <w:t>iquidez lo mencionan por:</w:t>
      </w:r>
    </w:p>
    <w:p w14:paraId="5FE14909" w14:textId="3A79464F" w:rsidR="00EC4F43" w:rsidRPr="006644C7" w:rsidRDefault="00EC4F43" w:rsidP="00D32744">
      <w:pPr>
        <w:pStyle w:val="Sinespaciado"/>
        <w:numPr>
          <w:ilvl w:val="0"/>
          <w:numId w:val="36"/>
        </w:numPr>
        <w:spacing w:line="480" w:lineRule="auto"/>
        <w:ind w:left="2552" w:hanging="284"/>
        <w:jc w:val="both"/>
        <w:rPr>
          <w:rFonts w:ascii="Times New Roman" w:hAnsi="Times New Roman"/>
          <w:sz w:val="24"/>
          <w:lang w:val="es-ES"/>
        </w:rPr>
      </w:pPr>
      <w:r w:rsidRPr="006644C7">
        <w:rPr>
          <w:rFonts w:ascii="Times New Roman" w:hAnsi="Times New Roman"/>
          <w:sz w:val="24"/>
          <w:lang w:val="es-ES"/>
        </w:rPr>
        <w:t xml:space="preserve">El crédito de la empresa se ve reducido en los mercados financieros, con consecuencias negativas sobre su coste. </w:t>
      </w:r>
    </w:p>
    <w:p w14:paraId="1EFA002C" w14:textId="7E0536FA" w:rsidR="00EC4F43" w:rsidRPr="006644C7" w:rsidRDefault="00EC4F43" w:rsidP="00356AA4">
      <w:pPr>
        <w:pStyle w:val="Sinespaciado"/>
        <w:numPr>
          <w:ilvl w:val="0"/>
          <w:numId w:val="26"/>
        </w:numPr>
        <w:spacing w:line="480" w:lineRule="auto"/>
        <w:jc w:val="both"/>
        <w:rPr>
          <w:rFonts w:ascii="Times New Roman" w:hAnsi="Times New Roman"/>
          <w:sz w:val="24"/>
          <w:lang w:val="es-ES"/>
        </w:rPr>
      </w:pPr>
      <w:r w:rsidRPr="006644C7">
        <w:rPr>
          <w:rFonts w:ascii="Times New Roman" w:hAnsi="Times New Roman"/>
          <w:sz w:val="24"/>
          <w:lang w:val="es-ES"/>
        </w:rPr>
        <w:t xml:space="preserve">La imagen de la empresa se ve perjudicada, disminuyendo la calidad de servicio a los proveedores. </w:t>
      </w:r>
    </w:p>
    <w:p w14:paraId="77E54B75" w14:textId="6ED8643E" w:rsidR="00EC4F43" w:rsidRPr="006644C7" w:rsidRDefault="00EC4F43" w:rsidP="00356AA4">
      <w:pPr>
        <w:pStyle w:val="Sinespaciado"/>
        <w:numPr>
          <w:ilvl w:val="0"/>
          <w:numId w:val="26"/>
        </w:numPr>
        <w:spacing w:line="480" w:lineRule="auto"/>
        <w:jc w:val="both"/>
        <w:rPr>
          <w:rFonts w:ascii="Times New Roman" w:hAnsi="Times New Roman"/>
          <w:sz w:val="24"/>
          <w:lang w:val="es-ES"/>
        </w:rPr>
      </w:pPr>
      <w:r w:rsidRPr="006644C7">
        <w:rPr>
          <w:rFonts w:ascii="Times New Roman" w:hAnsi="Times New Roman"/>
          <w:sz w:val="24"/>
          <w:lang w:val="es-ES"/>
        </w:rPr>
        <w:t xml:space="preserve">Los saldos descubiertos provocan intereses de demora. </w:t>
      </w:r>
    </w:p>
    <w:p w14:paraId="328CBF8A" w14:textId="30B97BA2" w:rsidR="00EC4F43" w:rsidRPr="006644C7" w:rsidRDefault="00EC4F43" w:rsidP="00356AA4">
      <w:pPr>
        <w:pStyle w:val="Sinespaciado"/>
        <w:numPr>
          <w:ilvl w:val="0"/>
          <w:numId w:val="26"/>
        </w:numPr>
        <w:spacing w:line="480" w:lineRule="auto"/>
        <w:jc w:val="both"/>
        <w:rPr>
          <w:rFonts w:ascii="Times New Roman" w:hAnsi="Times New Roman"/>
          <w:sz w:val="24"/>
          <w:lang w:val="es-ES"/>
        </w:rPr>
      </w:pPr>
      <w:r w:rsidRPr="006644C7">
        <w:rPr>
          <w:rFonts w:ascii="Times New Roman" w:hAnsi="Times New Roman"/>
          <w:sz w:val="24"/>
          <w:lang w:val="es-ES"/>
        </w:rPr>
        <w:t xml:space="preserve">Se venden activos por debajo de su precio razonable para cubrir las necesidades de fondos inmediatos. </w:t>
      </w:r>
    </w:p>
    <w:p w14:paraId="5C9CEAAC" w14:textId="4E37D06A" w:rsidR="00EC4F43" w:rsidRPr="006644C7" w:rsidRDefault="00EC4F43" w:rsidP="00356AA4">
      <w:pPr>
        <w:pStyle w:val="Sinespaciado"/>
        <w:numPr>
          <w:ilvl w:val="0"/>
          <w:numId w:val="26"/>
        </w:numPr>
        <w:spacing w:line="480" w:lineRule="auto"/>
        <w:jc w:val="both"/>
        <w:rPr>
          <w:rFonts w:ascii="Times New Roman" w:hAnsi="Times New Roman"/>
          <w:sz w:val="24"/>
          <w:lang w:val="es-ES"/>
        </w:rPr>
      </w:pPr>
      <w:r w:rsidRPr="006644C7">
        <w:rPr>
          <w:rFonts w:ascii="Times New Roman" w:hAnsi="Times New Roman"/>
          <w:sz w:val="24"/>
          <w:lang w:val="es-ES"/>
        </w:rPr>
        <w:t xml:space="preserve"> Se produce alarma en el colectivo laboral de la empresa. </w:t>
      </w:r>
    </w:p>
    <w:p w14:paraId="0AE3A4A6" w14:textId="06FA1050" w:rsidR="00EC4F43" w:rsidRPr="006644C7" w:rsidRDefault="00EC4F43" w:rsidP="00356AA4">
      <w:pPr>
        <w:pStyle w:val="Sinespaciado"/>
        <w:numPr>
          <w:ilvl w:val="0"/>
          <w:numId w:val="26"/>
        </w:numPr>
        <w:spacing w:line="480" w:lineRule="auto"/>
        <w:jc w:val="both"/>
        <w:rPr>
          <w:rFonts w:ascii="Times New Roman" w:hAnsi="Times New Roman"/>
          <w:sz w:val="24"/>
          <w:lang w:val="es-ES"/>
        </w:rPr>
      </w:pPr>
      <w:r w:rsidRPr="006644C7">
        <w:rPr>
          <w:rFonts w:ascii="Times New Roman" w:hAnsi="Times New Roman"/>
          <w:sz w:val="24"/>
          <w:lang w:val="es-ES"/>
        </w:rPr>
        <w:t xml:space="preserve">Disminuye el control de la propiedad por parte de los accionistas. </w:t>
      </w:r>
    </w:p>
    <w:p w14:paraId="7487A00B" w14:textId="6696B3B8" w:rsidR="000631AC" w:rsidRPr="006644C7" w:rsidRDefault="00840724" w:rsidP="00425F45">
      <w:pPr>
        <w:pStyle w:val="Sinespaciado"/>
        <w:spacing w:line="480" w:lineRule="auto"/>
        <w:ind w:left="1843" w:firstLine="709"/>
        <w:jc w:val="both"/>
        <w:rPr>
          <w:rFonts w:ascii="Times New Roman" w:hAnsi="Times New Roman"/>
          <w:sz w:val="24"/>
          <w:lang w:val="es-ES"/>
        </w:rPr>
      </w:pPr>
      <w:r w:rsidRPr="006644C7">
        <w:rPr>
          <w:rFonts w:ascii="Times New Roman" w:hAnsi="Times New Roman"/>
          <w:sz w:val="24"/>
          <w:lang w:val="es-ES"/>
        </w:rPr>
        <w:t xml:space="preserve">No solo estas clasificaciones son consecuencias </w:t>
      </w:r>
      <w:r w:rsidR="005E06CF" w:rsidRPr="006644C7">
        <w:rPr>
          <w:rFonts w:ascii="Times New Roman" w:hAnsi="Times New Roman"/>
          <w:sz w:val="24"/>
          <w:lang w:val="es-ES"/>
        </w:rPr>
        <w:t>si no</w:t>
      </w:r>
      <w:r w:rsidRPr="006644C7">
        <w:rPr>
          <w:rFonts w:ascii="Times New Roman" w:hAnsi="Times New Roman"/>
          <w:sz w:val="24"/>
          <w:lang w:val="es-ES"/>
        </w:rPr>
        <w:t xml:space="preserve"> </w:t>
      </w:r>
      <w:r w:rsidR="00F722E6" w:rsidRPr="006644C7">
        <w:rPr>
          <w:rFonts w:ascii="Times New Roman" w:hAnsi="Times New Roman"/>
          <w:sz w:val="24"/>
          <w:lang w:val="es-ES"/>
        </w:rPr>
        <w:t>hay una</w:t>
      </w:r>
      <w:r w:rsidRPr="006644C7">
        <w:rPr>
          <w:rFonts w:ascii="Times New Roman" w:hAnsi="Times New Roman"/>
          <w:sz w:val="24"/>
          <w:lang w:val="es-ES"/>
        </w:rPr>
        <w:t xml:space="preserve"> infinita variedad </w:t>
      </w:r>
      <w:r w:rsidR="005E06CF" w:rsidRPr="006644C7">
        <w:rPr>
          <w:rFonts w:ascii="Times New Roman" w:hAnsi="Times New Roman"/>
          <w:sz w:val="24"/>
          <w:lang w:val="es-ES"/>
        </w:rPr>
        <w:t xml:space="preserve">de </w:t>
      </w:r>
      <w:r w:rsidRPr="006644C7">
        <w:rPr>
          <w:rFonts w:ascii="Times New Roman" w:hAnsi="Times New Roman"/>
          <w:sz w:val="24"/>
          <w:lang w:val="es-ES"/>
        </w:rPr>
        <w:t xml:space="preserve">problemas por falta de liquidez en las empresas </w:t>
      </w:r>
      <w:r w:rsidR="00F722E6" w:rsidRPr="006644C7">
        <w:rPr>
          <w:rFonts w:ascii="Times New Roman" w:hAnsi="Times New Roman"/>
          <w:sz w:val="24"/>
          <w:lang w:val="es-ES"/>
        </w:rPr>
        <w:lastRenderedPageBreak/>
        <w:t xml:space="preserve">uno de esto es la </w:t>
      </w:r>
      <w:r w:rsidR="005E06CF" w:rsidRPr="006644C7">
        <w:rPr>
          <w:rFonts w:ascii="Times New Roman" w:hAnsi="Times New Roman"/>
          <w:sz w:val="24"/>
          <w:lang w:val="es-ES"/>
        </w:rPr>
        <w:t>(Insolvencia), La</w:t>
      </w:r>
      <w:r w:rsidRPr="006644C7">
        <w:rPr>
          <w:rFonts w:ascii="Times New Roman" w:hAnsi="Times New Roman"/>
          <w:sz w:val="24"/>
          <w:lang w:val="es-ES"/>
        </w:rPr>
        <w:t xml:space="preserve"> falta de liquidez impide pagar no solo a los trabajadores y al Estado</w:t>
      </w:r>
      <w:r w:rsidR="00F722E6" w:rsidRPr="006644C7">
        <w:rPr>
          <w:rFonts w:ascii="Times New Roman" w:hAnsi="Times New Roman"/>
          <w:sz w:val="24"/>
          <w:lang w:val="es-ES"/>
        </w:rPr>
        <w:t>,</w:t>
      </w:r>
      <w:r w:rsidRPr="006644C7">
        <w:rPr>
          <w:rFonts w:ascii="Times New Roman" w:hAnsi="Times New Roman"/>
          <w:sz w:val="24"/>
          <w:lang w:val="es-ES"/>
        </w:rPr>
        <w:t xml:space="preserve"> También dejamos de pagar a nuestros proveedores</w:t>
      </w:r>
      <w:r w:rsidR="00F722E6" w:rsidRPr="006644C7">
        <w:rPr>
          <w:rFonts w:ascii="Times New Roman" w:hAnsi="Times New Roman"/>
          <w:sz w:val="24"/>
          <w:lang w:val="es-ES"/>
        </w:rPr>
        <w:t>.</w:t>
      </w:r>
      <w:r w:rsidRPr="006644C7">
        <w:rPr>
          <w:rFonts w:ascii="Times New Roman" w:hAnsi="Times New Roman"/>
          <w:sz w:val="24"/>
          <w:lang w:val="es-ES"/>
        </w:rPr>
        <w:t xml:space="preserve"> Esto en algún momento nos lleva que dejemos de poder contratar otros proveedores y provocar la desconfianza de clientes.</w:t>
      </w:r>
    </w:p>
    <w:p w14:paraId="5592E2D2" w14:textId="77777777" w:rsidR="0032676B" w:rsidRPr="006644C7" w:rsidRDefault="0032676B" w:rsidP="0032676B">
      <w:pPr>
        <w:pStyle w:val="Sinespaciado"/>
        <w:spacing w:line="480" w:lineRule="auto"/>
        <w:jc w:val="both"/>
        <w:rPr>
          <w:rFonts w:ascii="Times New Roman" w:hAnsi="Times New Roman"/>
          <w:sz w:val="24"/>
        </w:rPr>
      </w:pPr>
    </w:p>
    <w:p w14:paraId="7F148274" w14:textId="557068E8" w:rsidR="0032676B" w:rsidRPr="006644C7" w:rsidRDefault="00425F45" w:rsidP="00921131">
      <w:pPr>
        <w:pStyle w:val="Ttulo2"/>
        <w:ind w:left="1134"/>
      </w:pPr>
      <w:bookmarkStart w:id="41" w:name="_Toc65178439"/>
      <w:r w:rsidRPr="006644C7">
        <w:t>2.2.2.3</w:t>
      </w:r>
      <w:r w:rsidR="0032676B" w:rsidRPr="006644C7">
        <w:t xml:space="preserve">. Ratios de </w:t>
      </w:r>
      <w:r w:rsidR="005E06CF" w:rsidRPr="006644C7">
        <w:t>L</w:t>
      </w:r>
      <w:r w:rsidR="0032676B" w:rsidRPr="006644C7">
        <w:t>iquidez</w:t>
      </w:r>
      <w:bookmarkEnd w:id="41"/>
      <w:r w:rsidR="0032676B" w:rsidRPr="006644C7">
        <w:t xml:space="preserve"> </w:t>
      </w:r>
    </w:p>
    <w:p w14:paraId="0B58123D" w14:textId="6F354F0A" w:rsidR="00EC4F43" w:rsidRPr="006644C7" w:rsidRDefault="00425F45" w:rsidP="00425F45">
      <w:pPr>
        <w:autoSpaceDE w:val="0"/>
        <w:autoSpaceDN w:val="0"/>
        <w:adjustRightInd w:val="0"/>
        <w:spacing w:after="0" w:line="480" w:lineRule="auto"/>
        <w:ind w:left="1843" w:firstLine="709"/>
        <w:jc w:val="both"/>
        <w:rPr>
          <w:rFonts w:ascii="Times New Roman" w:hAnsi="Times New Roman" w:cs="Times New Roman"/>
          <w:noProof/>
          <w:sz w:val="24"/>
          <w:szCs w:val="24"/>
        </w:rPr>
      </w:pPr>
      <w:r w:rsidRPr="006644C7">
        <w:rPr>
          <w:rFonts w:ascii="Times New Roman" w:hAnsi="Times New Roman" w:cs="Times New Roman"/>
          <w:noProof/>
          <w:sz w:val="24"/>
          <w:szCs w:val="24"/>
        </w:rPr>
        <w:t xml:space="preserve"> </w:t>
      </w:r>
      <w:r w:rsidR="00EC4F43" w:rsidRPr="006644C7">
        <w:rPr>
          <w:rFonts w:ascii="Times New Roman" w:hAnsi="Times New Roman" w:cs="Times New Roman"/>
          <w:noProof/>
          <w:sz w:val="24"/>
          <w:szCs w:val="24"/>
        </w:rPr>
        <w:t xml:space="preserve">Gutierrez (2016) menciona, los indicadores financieros también denominados </w:t>
      </w:r>
      <w:r w:rsidR="005E06CF" w:rsidRPr="006644C7">
        <w:rPr>
          <w:rFonts w:ascii="Times New Roman" w:hAnsi="Times New Roman" w:cs="Times New Roman"/>
          <w:noProof/>
          <w:sz w:val="24"/>
          <w:szCs w:val="24"/>
        </w:rPr>
        <w:t>R</w:t>
      </w:r>
      <w:r w:rsidR="00EC4F43" w:rsidRPr="006644C7">
        <w:rPr>
          <w:rFonts w:ascii="Times New Roman" w:hAnsi="Times New Roman" w:cs="Times New Roman"/>
          <w:noProof/>
          <w:sz w:val="24"/>
          <w:szCs w:val="24"/>
        </w:rPr>
        <w:t xml:space="preserve">atios, </w:t>
      </w:r>
      <w:r w:rsidR="005E06CF" w:rsidRPr="006644C7">
        <w:rPr>
          <w:rFonts w:ascii="Times New Roman" w:hAnsi="Times New Roman" w:cs="Times New Roman"/>
          <w:noProof/>
          <w:sz w:val="24"/>
          <w:szCs w:val="24"/>
        </w:rPr>
        <w:t>R</w:t>
      </w:r>
      <w:r w:rsidR="00EC4F43" w:rsidRPr="006644C7">
        <w:rPr>
          <w:rFonts w:ascii="Times New Roman" w:hAnsi="Times New Roman" w:cs="Times New Roman"/>
          <w:noProof/>
          <w:sz w:val="24"/>
          <w:szCs w:val="24"/>
        </w:rPr>
        <w:t xml:space="preserve">azones o </w:t>
      </w:r>
      <w:r w:rsidR="005E06CF" w:rsidRPr="006644C7">
        <w:rPr>
          <w:rFonts w:ascii="Times New Roman" w:hAnsi="Times New Roman" w:cs="Times New Roman"/>
          <w:noProof/>
          <w:sz w:val="24"/>
          <w:szCs w:val="24"/>
        </w:rPr>
        <w:t>I</w:t>
      </w:r>
      <w:r w:rsidR="00EC4F43" w:rsidRPr="006644C7">
        <w:rPr>
          <w:rFonts w:ascii="Times New Roman" w:hAnsi="Times New Roman" w:cs="Times New Roman"/>
          <w:noProof/>
          <w:sz w:val="24"/>
          <w:szCs w:val="24"/>
        </w:rPr>
        <w:t xml:space="preserve">ndices </w:t>
      </w:r>
      <w:r w:rsidR="005E06CF" w:rsidRPr="006644C7">
        <w:rPr>
          <w:rFonts w:ascii="Times New Roman" w:hAnsi="Times New Roman" w:cs="Times New Roman"/>
          <w:noProof/>
          <w:sz w:val="24"/>
          <w:szCs w:val="24"/>
        </w:rPr>
        <w:t>F</w:t>
      </w:r>
      <w:r w:rsidR="00EC4F43" w:rsidRPr="006644C7">
        <w:rPr>
          <w:rFonts w:ascii="Times New Roman" w:hAnsi="Times New Roman" w:cs="Times New Roman"/>
          <w:noProof/>
          <w:sz w:val="24"/>
          <w:szCs w:val="24"/>
        </w:rPr>
        <w:t xml:space="preserve">inancieros son utilizados principalmente como herramientas de cálculo y medición al momento de realizar un análisis o </w:t>
      </w:r>
      <w:r w:rsidR="005E06CF" w:rsidRPr="006644C7">
        <w:rPr>
          <w:rFonts w:ascii="Times New Roman" w:hAnsi="Times New Roman" w:cs="Times New Roman"/>
          <w:noProof/>
          <w:sz w:val="24"/>
          <w:szCs w:val="24"/>
        </w:rPr>
        <w:t>E</w:t>
      </w:r>
      <w:r w:rsidR="00EC4F43" w:rsidRPr="006644C7">
        <w:rPr>
          <w:rFonts w:ascii="Times New Roman" w:hAnsi="Times New Roman" w:cs="Times New Roman"/>
          <w:noProof/>
          <w:sz w:val="24"/>
          <w:szCs w:val="24"/>
        </w:rPr>
        <w:t xml:space="preserve">valuación </w:t>
      </w:r>
      <w:r w:rsidR="005E06CF" w:rsidRPr="006644C7">
        <w:rPr>
          <w:rFonts w:ascii="Times New Roman" w:hAnsi="Times New Roman" w:cs="Times New Roman"/>
          <w:noProof/>
          <w:sz w:val="24"/>
          <w:szCs w:val="24"/>
        </w:rPr>
        <w:t>F</w:t>
      </w:r>
      <w:r w:rsidR="00EC4F43" w:rsidRPr="006644C7">
        <w:rPr>
          <w:rFonts w:ascii="Times New Roman" w:hAnsi="Times New Roman" w:cs="Times New Roman"/>
          <w:noProof/>
          <w:sz w:val="24"/>
          <w:szCs w:val="24"/>
        </w:rPr>
        <w:t>inanciera, permiten determinar la</w:t>
      </w:r>
      <w:r w:rsidRPr="006644C7">
        <w:rPr>
          <w:rFonts w:ascii="Times New Roman" w:hAnsi="Times New Roman" w:cs="Times New Roman"/>
          <w:noProof/>
          <w:sz w:val="24"/>
          <w:szCs w:val="24"/>
        </w:rPr>
        <w:t xml:space="preserve"> </w:t>
      </w:r>
      <w:r w:rsidR="005E06CF" w:rsidRPr="006644C7">
        <w:rPr>
          <w:rFonts w:ascii="Times New Roman" w:hAnsi="Times New Roman" w:cs="Times New Roman"/>
          <w:noProof/>
          <w:sz w:val="24"/>
          <w:szCs w:val="24"/>
        </w:rPr>
        <w:t>L</w:t>
      </w:r>
      <w:r w:rsidR="00EC4F43" w:rsidRPr="006644C7">
        <w:rPr>
          <w:rFonts w:ascii="Times New Roman" w:hAnsi="Times New Roman" w:cs="Times New Roman"/>
          <w:noProof/>
          <w:sz w:val="24"/>
          <w:szCs w:val="24"/>
        </w:rPr>
        <w:t xml:space="preserve">iquidez de una empresa, el grado de endeudamiento, nivel de </w:t>
      </w:r>
      <w:r w:rsidR="005E06CF" w:rsidRPr="006644C7">
        <w:rPr>
          <w:rFonts w:ascii="Times New Roman" w:hAnsi="Times New Roman" w:cs="Times New Roman"/>
          <w:noProof/>
          <w:sz w:val="24"/>
          <w:szCs w:val="24"/>
        </w:rPr>
        <w:t>R</w:t>
      </w:r>
      <w:r w:rsidR="00EC4F43" w:rsidRPr="006644C7">
        <w:rPr>
          <w:rFonts w:ascii="Times New Roman" w:hAnsi="Times New Roman" w:cs="Times New Roman"/>
          <w:noProof/>
          <w:sz w:val="24"/>
          <w:szCs w:val="24"/>
        </w:rPr>
        <w:t>entabilidad y capacidad de gestión o actividad de la misma.</w:t>
      </w:r>
    </w:p>
    <w:p w14:paraId="6BFC69E1" w14:textId="31F21F14" w:rsidR="00EC4F43" w:rsidRPr="006644C7" w:rsidRDefault="00D32744" w:rsidP="00425F45">
      <w:pPr>
        <w:autoSpaceDE w:val="0"/>
        <w:autoSpaceDN w:val="0"/>
        <w:adjustRightInd w:val="0"/>
        <w:spacing w:after="0" w:line="480" w:lineRule="auto"/>
        <w:ind w:left="1843" w:firstLine="709"/>
        <w:jc w:val="both"/>
        <w:rPr>
          <w:rFonts w:ascii="Times New Roman" w:hAnsi="Times New Roman" w:cs="Times New Roman"/>
          <w:noProof/>
          <w:sz w:val="24"/>
          <w:szCs w:val="24"/>
        </w:rPr>
      </w:pPr>
      <w:r w:rsidRPr="006644C7">
        <w:rPr>
          <w:rFonts w:ascii="Times New Roman" w:hAnsi="Times New Roman" w:cs="Times New Roman"/>
          <w:noProof/>
          <w:sz w:val="24"/>
          <w:szCs w:val="24"/>
        </w:rPr>
        <w:t xml:space="preserve">  </w:t>
      </w:r>
      <w:r w:rsidR="00425F45" w:rsidRPr="006644C7">
        <w:rPr>
          <w:rFonts w:ascii="Times New Roman" w:hAnsi="Times New Roman" w:cs="Times New Roman"/>
          <w:noProof/>
          <w:sz w:val="24"/>
          <w:szCs w:val="24"/>
        </w:rPr>
        <w:t>L</w:t>
      </w:r>
      <w:r w:rsidR="00840724" w:rsidRPr="006644C7">
        <w:rPr>
          <w:rFonts w:ascii="Times New Roman" w:hAnsi="Times New Roman" w:cs="Times New Roman"/>
          <w:noProof/>
          <w:sz w:val="24"/>
          <w:szCs w:val="24"/>
        </w:rPr>
        <w:t xml:space="preserve">os </w:t>
      </w:r>
      <w:r w:rsidR="00EC4F43" w:rsidRPr="006644C7">
        <w:rPr>
          <w:rFonts w:ascii="Times New Roman" w:hAnsi="Times New Roman" w:cs="Times New Roman"/>
          <w:noProof/>
          <w:sz w:val="24"/>
          <w:szCs w:val="24"/>
        </w:rPr>
        <w:t xml:space="preserve"> indicadores de </w:t>
      </w:r>
      <w:r w:rsidR="005E06CF" w:rsidRPr="006644C7">
        <w:rPr>
          <w:rFonts w:ascii="Times New Roman" w:hAnsi="Times New Roman" w:cs="Times New Roman"/>
          <w:noProof/>
          <w:sz w:val="24"/>
          <w:szCs w:val="24"/>
        </w:rPr>
        <w:t>L</w:t>
      </w:r>
      <w:r w:rsidR="00EC4F43" w:rsidRPr="006644C7">
        <w:rPr>
          <w:rFonts w:ascii="Times New Roman" w:hAnsi="Times New Roman" w:cs="Times New Roman"/>
          <w:noProof/>
          <w:sz w:val="24"/>
          <w:szCs w:val="24"/>
        </w:rPr>
        <w:t>iquidez evalúan la capacidad que tiene una entidad para cubrir o pagar sus deudas, obligaciones o pasivos a corto plazo y asimismo, permite determinar la rapidez con la que sus cuentas por cobrar se transforman en efectivo.</w:t>
      </w:r>
    </w:p>
    <w:p w14:paraId="4F20ECC9" w14:textId="26C25CB1" w:rsidR="00EC4F43" w:rsidRPr="006644C7" w:rsidRDefault="00EC4F43" w:rsidP="00840724">
      <w:pPr>
        <w:autoSpaceDE w:val="0"/>
        <w:autoSpaceDN w:val="0"/>
        <w:adjustRightInd w:val="0"/>
        <w:spacing w:after="0" w:line="480" w:lineRule="auto"/>
        <w:jc w:val="both"/>
        <w:rPr>
          <w:rFonts w:ascii="Times New Roman" w:hAnsi="Times New Roman" w:cs="Times New Roman"/>
          <w:noProof/>
          <w:sz w:val="24"/>
          <w:szCs w:val="24"/>
        </w:rPr>
      </w:pPr>
    </w:p>
    <w:p w14:paraId="76D38162" w14:textId="141BC96C" w:rsidR="00F722E6" w:rsidRPr="006644C7" w:rsidRDefault="00F722E6" w:rsidP="00921131">
      <w:pPr>
        <w:autoSpaceDE w:val="0"/>
        <w:autoSpaceDN w:val="0"/>
        <w:adjustRightInd w:val="0"/>
        <w:spacing w:after="0" w:line="480" w:lineRule="auto"/>
        <w:ind w:left="1843" w:firstLine="708"/>
        <w:jc w:val="both"/>
        <w:rPr>
          <w:rFonts w:ascii="Times New Roman" w:hAnsi="Times New Roman" w:cs="Times New Roman"/>
          <w:sz w:val="24"/>
          <w:szCs w:val="24"/>
        </w:rPr>
      </w:pPr>
      <w:r w:rsidRPr="006644C7">
        <w:rPr>
          <w:rFonts w:ascii="Times New Roman" w:hAnsi="Times New Roman" w:cs="Times New Roman"/>
          <w:sz w:val="24"/>
          <w:szCs w:val="24"/>
        </w:rPr>
        <w:t xml:space="preserve">Por otro </w:t>
      </w:r>
      <w:r w:rsidR="00867027" w:rsidRPr="006644C7">
        <w:rPr>
          <w:rFonts w:ascii="Times New Roman" w:hAnsi="Times New Roman" w:cs="Times New Roman"/>
          <w:sz w:val="24"/>
          <w:szCs w:val="24"/>
        </w:rPr>
        <w:t>lado,</w:t>
      </w:r>
      <w:r w:rsidRPr="006644C7">
        <w:rPr>
          <w:rFonts w:ascii="Times New Roman" w:hAnsi="Times New Roman" w:cs="Times New Roman"/>
          <w:sz w:val="24"/>
          <w:szCs w:val="24"/>
        </w:rPr>
        <w:t xml:space="preserve"> </w:t>
      </w:r>
      <w:r w:rsidR="005F4EC0" w:rsidRPr="006644C7">
        <w:rPr>
          <w:rFonts w:ascii="Times New Roman" w:hAnsi="Times New Roman" w:cs="Times New Roman"/>
          <w:sz w:val="24"/>
          <w:szCs w:val="24"/>
        </w:rPr>
        <w:t>Mendoza &amp; R</w:t>
      </w:r>
      <w:r w:rsidRPr="006644C7">
        <w:rPr>
          <w:rFonts w:ascii="Times New Roman" w:hAnsi="Times New Roman" w:cs="Times New Roman"/>
          <w:sz w:val="24"/>
          <w:szCs w:val="24"/>
        </w:rPr>
        <w:t xml:space="preserve">amos (2018) hace mención </w:t>
      </w:r>
      <w:r w:rsidR="0032676B" w:rsidRPr="006644C7">
        <w:rPr>
          <w:rFonts w:ascii="Times New Roman" w:hAnsi="Times New Roman" w:cs="Times New Roman"/>
          <w:sz w:val="24"/>
          <w:szCs w:val="24"/>
        </w:rPr>
        <w:t xml:space="preserve">Las </w:t>
      </w:r>
      <w:r w:rsidR="005E06CF" w:rsidRPr="006644C7">
        <w:rPr>
          <w:rFonts w:ascii="Times New Roman" w:hAnsi="Times New Roman" w:cs="Times New Roman"/>
          <w:sz w:val="24"/>
          <w:szCs w:val="24"/>
        </w:rPr>
        <w:t>R</w:t>
      </w:r>
      <w:r w:rsidR="0032676B" w:rsidRPr="006644C7">
        <w:rPr>
          <w:rFonts w:ascii="Times New Roman" w:hAnsi="Times New Roman" w:cs="Times New Roman"/>
          <w:sz w:val="24"/>
          <w:szCs w:val="24"/>
        </w:rPr>
        <w:t xml:space="preserve">atios de </w:t>
      </w:r>
      <w:r w:rsidR="005E06CF" w:rsidRPr="006644C7">
        <w:rPr>
          <w:rFonts w:ascii="Times New Roman" w:hAnsi="Times New Roman" w:cs="Times New Roman"/>
          <w:sz w:val="24"/>
          <w:szCs w:val="24"/>
        </w:rPr>
        <w:t>L</w:t>
      </w:r>
      <w:r w:rsidR="0032676B" w:rsidRPr="006644C7">
        <w:rPr>
          <w:rFonts w:ascii="Times New Roman" w:hAnsi="Times New Roman" w:cs="Times New Roman"/>
          <w:sz w:val="24"/>
          <w:szCs w:val="24"/>
        </w:rPr>
        <w:t>iquidez muestran el nivel de solvencia financiera a corto plazo en términos de la capacidad que tiene la organización para hacer frente a las obligaciones corrientes que se generan de su actividad económica</w:t>
      </w:r>
      <w:r w:rsidR="00425F45" w:rsidRPr="006644C7">
        <w:rPr>
          <w:rFonts w:ascii="Times New Roman" w:hAnsi="Times New Roman" w:cs="Times New Roman"/>
          <w:sz w:val="24"/>
          <w:szCs w:val="24"/>
        </w:rPr>
        <w:t>.</w:t>
      </w:r>
    </w:p>
    <w:p w14:paraId="60481333" w14:textId="305DE865" w:rsidR="00A669E6" w:rsidRPr="006644C7" w:rsidRDefault="00A669E6" w:rsidP="00A669E6">
      <w:pPr>
        <w:autoSpaceDE w:val="0"/>
        <w:autoSpaceDN w:val="0"/>
        <w:adjustRightInd w:val="0"/>
        <w:spacing w:after="0" w:line="480" w:lineRule="auto"/>
        <w:jc w:val="both"/>
        <w:rPr>
          <w:rFonts w:ascii="Times New Roman" w:hAnsi="Times New Roman" w:cs="Times New Roman"/>
          <w:noProof/>
          <w:sz w:val="24"/>
          <w:szCs w:val="24"/>
        </w:rPr>
      </w:pPr>
    </w:p>
    <w:p w14:paraId="1DA93732" w14:textId="7FB73E18" w:rsidR="003D049B" w:rsidRPr="006644C7" w:rsidRDefault="003D049B" w:rsidP="00A669E6">
      <w:pPr>
        <w:autoSpaceDE w:val="0"/>
        <w:autoSpaceDN w:val="0"/>
        <w:adjustRightInd w:val="0"/>
        <w:spacing w:after="0" w:line="480" w:lineRule="auto"/>
        <w:jc w:val="both"/>
        <w:rPr>
          <w:rFonts w:ascii="Times New Roman" w:hAnsi="Times New Roman" w:cs="Times New Roman"/>
          <w:noProof/>
          <w:sz w:val="24"/>
          <w:szCs w:val="24"/>
        </w:rPr>
      </w:pPr>
    </w:p>
    <w:p w14:paraId="33D6231E" w14:textId="77777777" w:rsidR="003D049B" w:rsidRPr="006644C7" w:rsidRDefault="003D049B" w:rsidP="00A669E6">
      <w:pPr>
        <w:autoSpaceDE w:val="0"/>
        <w:autoSpaceDN w:val="0"/>
        <w:adjustRightInd w:val="0"/>
        <w:spacing w:after="0" w:line="480" w:lineRule="auto"/>
        <w:jc w:val="both"/>
        <w:rPr>
          <w:rFonts w:ascii="Times New Roman" w:hAnsi="Times New Roman" w:cs="Times New Roman"/>
          <w:noProof/>
          <w:sz w:val="24"/>
          <w:szCs w:val="24"/>
        </w:rPr>
      </w:pPr>
    </w:p>
    <w:p w14:paraId="43571567" w14:textId="643476C1" w:rsidR="00425F45" w:rsidRPr="006644C7" w:rsidRDefault="00425F45" w:rsidP="00425F45">
      <w:pPr>
        <w:pStyle w:val="Ttulo2"/>
        <w:ind w:left="1843"/>
      </w:pPr>
      <w:bookmarkStart w:id="42" w:name="_Toc65178440"/>
      <w:r w:rsidRPr="006644C7">
        <w:t>2.2.2.3.1</w:t>
      </w:r>
      <w:r w:rsidR="00CC1CDC" w:rsidRPr="006644C7">
        <w:t>.</w:t>
      </w:r>
      <w:r w:rsidRPr="006644C7">
        <w:t xml:space="preserve"> Capital de Trabajo</w:t>
      </w:r>
      <w:bookmarkEnd w:id="42"/>
      <w:r w:rsidRPr="006644C7">
        <w:t xml:space="preserve"> </w:t>
      </w:r>
    </w:p>
    <w:p w14:paraId="0E66D844" w14:textId="0433F8DC" w:rsidR="000631AC" w:rsidRPr="006644C7" w:rsidRDefault="001B4F0B" w:rsidP="00921131">
      <w:pPr>
        <w:autoSpaceDE w:val="0"/>
        <w:autoSpaceDN w:val="0"/>
        <w:adjustRightInd w:val="0"/>
        <w:spacing w:after="0" w:line="480" w:lineRule="auto"/>
        <w:ind w:left="2832" w:firstLine="708"/>
        <w:jc w:val="both"/>
        <w:rPr>
          <w:rFonts w:ascii="Times New Roman" w:hAnsi="Times New Roman"/>
          <w:sz w:val="24"/>
        </w:rPr>
      </w:pPr>
      <w:r w:rsidRPr="006644C7">
        <w:rPr>
          <w:rFonts w:ascii="Times New Roman" w:hAnsi="Times New Roman"/>
          <w:sz w:val="24"/>
        </w:rPr>
        <w:t xml:space="preserve">Realmente no es un índice, pero se utiliza para medir la </w:t>
      </w:r>
      <w:r w:rsidR="005E06CF" w:rsidRPr="006644C7">
        <w:rPr>
          <w:rFonts w:ascii="Times New Roman" w:hAnsi="Times New Roman"/>
          <w:sz w:val="24"/>
        </w:rPr>
        <w:t>L</w:t>
      </w:r>
      <w:r w:rsidRPr="006644C7">
        <w:rPr>
          <w:rFonts w:ascii="Times New Roman" w:hAnsi="Times New Roman"/>
          <w:sz w:val="24"/>
        </w:rPr>
        <w:t xml:space="preserve">iquidez general de una empresa, siendo empleado en el </w:t>
      </w:r>
      <w:r w:rsidR="005E06CF" w:rsidRPr="006644C7">
        <w:rPr>
          <w:rFonts w:ascii="Times New Roman" w:hAnsi="Times New Roman"/>
          <w:sz w:val="24"/>
        </w:rPr>
        <w:t>C</w:t>
      </w:r>
      <w:r w:rsidRPr="006644C7">
        <w:rPr>
          <w:rFonts w:ascii="Times New Roman" w:hAnsi="Times New Roman"/>
          <w:sz w:val="24"/>
        </w:rPr>
        <w:t xml:space="preserve">ontrol </w:t>
      </w:r>
      <w:r w:rsidR="005E06CF" w:rsidRPr="006644C7">
        <w:rPr>
          <w:rFonts w:ascii="Times New Roman" w:hAnsi="Times New Roman"/>
          <w:sz w:val="24"/>
        </w:rPr>
        <w:t>I</w:t>
      </w:r>
      <w:r w:rsidRPr="006644C7">
        <w:rPr>
          <w:rFonts w:ascii="Times New Roman" w:hAnsi="Times New Roman"/>
          <w:sz w:val="24"/>
        </w:rPr>
        <w:t>nterno de las organizaciones; frecuentemente es requerido en los contratos de endeudamiento o créditos, donde se indica claramente el nivel mínimo de capital neto que la organización debe mantener</w:t>
      </w:r>
    </w:p>
    <w:p w14:paraId="15666D63" w14:textId="75BB890F" w:rsidR="00A41942" w:rsidRPr="006644C7" w:rsidRDefault="00A41942" w:rsidP="00921131">
      <w:pPr>
        <w:autoSpaceDE w:val="0"/>
        <w:autoSpaceDN w:val="0"/>
        <w:adjustRightInd w:val="0"/>
        <w:spacing w:after="0" w:line="480" w:lineRule="auto"/>
        <w:ind w:left="2832" w:firstLine="708"/>
        <w:jc w:val="both"/>
        <w:rPr>
          <w:rFonts w:ascii="Times New Roman" w:hAnsi="Times New Roman"/>
          <w:color w:val="000000" w:themeColor="text1"/>
          <w:sz w:val="24"/>
        </w:rPr>
      </w:pPr>
      <w:r w:rsidRPr="006644C7">
        <w:rPr>
          <w:rFonts w:ascii="Times New Roman" w:hAnsi="Times New Roman"/>
          <w:color w:val="000000" w:themeColor="text1"/>
          <w:sz w:val="24"/>
        </w:rPr>
        <w:t xml:space="preserve">Para Cabanillas (2019) el capital de trabajo Se utiliza comúnmente para medir la </w:t>
      </w:r>
      <w:r w:rsidR="005E06CF" w:rsidRPr="006644C7">
        <w:rPr>
          <w:rFonts w:ascii="Times New Roman" w:hAnsi="Times New Roman"/>
          <w:color w:val="000000" w:themeColor="text1"/>
          <w:sz w:val="24"/>
        </w:rPr>
        <w:t>L</w:t>
      </w:r>
      <w:r w:rsidRPr="006644C7">
        <w:rPr>
          <w:rFonts w:ascii="Times New Roman" w:hAnsi="Times New Roman"/>
          <w:color w:val="000000" w:themeColor="text1"/>
          <w:sz w:val="24"/>
        </w:rPr>
        <w:t>iquidez general de una empresa. También Es útil para el control interno, a menudo se incurre para una deuda a largo plazo que debe ser mantenido por la empresa. Este requisito tiene el propósito de forzar a la empresa a mantener suficiente liquidez operativa, lo cual ayuda a proteger a los préstamos del acreedor.</w:t>
      </w:r>
    </w:p>
    <w:p w14:paraId="7B5C9099" w14:textId="3D2A44C7" w:rsidR="001B4F0B" w:rsidRPr="006644C7" w:rsidRDefault="00A41942" w:rsidP="00921131">
      <w:pPr>
        <w:autoSpaceDE w:val="0"/>
        <w:autoSpaceDN w:val="0"/>
        <w:adjustRightInd w:val="0"/>
        <w:spacing w:after="0" w:line="480" w:lineRule="auto"/>
        <w:ind w:left="2832" w:firstLine="708"/>
        <w:jc w:val="both"/>
        <w:rPr>
          <w:rFonts w:ascii="Times New Roman" w:hAnsi="Times New Roman"/>
          <w:sz w:val="24"/>
        </w:rPr>
      </w:pPr>
      <w:r w:rsidRPr="006644C7">
        <w:rPr>
          <w:rFonts w:ascii="Times New Roman" w:hAnsi="Times New Roman"/>
          <w:sz w:val="24"/>
        </w:rPr>
        <w:t xml:space="preserve">Por otro </w:t>
      </w:r>
      <w:r w:rsidR="00A85523" w:rsidRPr="006644C7">
        <w:rPr>
          <w:rFonts w:ascii="Times New Roman" w:hAnsi="Times New Roman"/>
          <w:sz w:val="24"/>
        </w:rPr>
        <w:t>lado, Mendoza</w:t>
      </w:r>
      <w:r w:rsidR="001B4F0B" w:rsidRPr="006644C7">
        <w:rPr>
          <w:rFonts w:ascii="Times New Roman" w:hAnsi="Times New Roman" w:cs="Times New Roman"/>
          <w:noProof/>
          <w:sz w:val="24"/>
          <w:szCs w:val="24"/>
        </w:rPr>
        <w:t xml:space="preserve"> </w:t>
      </w:r>
      <w:r w:rsidR="000631AC" w:rsidRPr="006644C7">
        <w:rPr>
          <w:rFonts w:ascii="Times New Roman" w:hAnsi="Times New Roman" w:cs="Times New Roman"/>
          <w:noProof/>
          <w:sz w:val="24"/>
          <w:szCs w:val="24"/>
        </w:rPr>
        <w:t>&amp;</w:t>
      </w:r>
      <w:r w:rsidR="001B4F0B" w:rsidRPr="006644C7">
        <w:rPr>
          <w:rFonts w:ascii="Times New Roman" w:hAnsi="Times New Roman" w:cs="Times New Roman"/>
          <w:noProof/>
          <w:sz w:val="24"/>
          <w:szCs w:val="24"/>
        </w:rPr>
        <w:t xml:space="preserve"> Ramos</w:t>
      </w:r>
      <w:r w:rsidR="000631AC" w:rsidRPr="006644C7">
        <w:rPr>
          <w:rFonts w:ascii="Times New Roman" w:hAnsi="Times New Roman" w:cs="Times New Roman"/>
          <w:noProof/>
          <w:sz w:val="24"/>
          <w:szCs w:val="24"/>
        </w:rPr>
        <w:t>(</w:t>
      </w:r>
      <w:r w:rsidR="001B4F0B" w:rsidRPr="006644C7">
        <w:rPr>
          <w:rFonts w:ascii="Times New Roman" w:hAnsi="Times New Roman" w:cs="Times New Roman"/>
          <w:noProof/>
          <w:sz w:val="24"/>
          <w:szCs w:val="24"/>
        </w:rPr>
        <w:t xml:space="preserve"> 2018)</w:t>
      </w:r>
      <w:r w:rsidR="000631AC" w:rsidRPr="006644C7">
        <w:rPr>
          <w:rFonts w:ascii="Times New Roman" w:hAnsi="Times New Roman"/>
          <w:sz w:val="24"/>
        </w:rPr>
        <w:t xml:space="preserve"> hace </w:t>
      </w:r>
      <w:r w:rsidRPr="006644C7">
        <w:rPr>
          <w:rFonts w:ascii="Times New Roman" w:hAnsi="Times New Roman"/>
          <w:sz w:val="24"/>
        </w:rPr>
        <w:t>mención</w:t>
      </w:r>
      <w:r w:rsidR="001B4F0B" w:rsidRPr="006644C7">
        <w:rPr>
          <w:rFonts w:ascii="Times New Roman" w:hAnsi="Times New Roman"/>
          <w:sz w:val="24"/>
        </w:rPr>
        <w:t xml:space="preserve"> En tanto que este índice refuerza la liquidez operativa, su cálculo se realiza de la siguiente manera:</w:t>
      </w:r>
    </w:p>
    <w:tbl>
      <w:tblPr>
        <w:tblStyle w:val="Tablaconcuadrcula1clara-nfasis4"/>
        <w:tblpPr w:leftFromText="141" w:rightFromText="141" w:vertAnchor="text" w:horzAnchor="page" w:tblpX="4278" w:tblpY="398"/>
        <w:tblW w:w="0" w:type="auto"/>
        <w:tblLook w:val="04A0" w:firstRow="1" w:lastRow="0" w:firstColumn="1" w:lastColumn="0" w:noHBand="0" w:noVBand="1"/>
      </w:tblPr>
      <w:tblGrid>
        <w:gridCol w:w="6031"/>
      </w:tblGrid>
      <w:tr w:rsidR="00790D67" w:rsidRPr="006644C7" w14:paraId="18AABB61" w14:textId="77777777" w:rsidTr="00A41942">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6031" w:type="dxa"/>
          </w:tcPr>
          <w:p w14:paraId="45A5B1CB" w14:textId="77777777" w:rsidR="00790D67" w:rsidRPr="006644C7" w:rsidRDefault="00790D67" w:rsidP="00790D67">
            <w:pPr>
              <w:autoSpaceDE w:val="0"/>
              <w:autoSpaceDN w:val="0"/>
              <w:adjustRightInd w:val="0"/>
              <w:spacing w:line="480" w:lineRule="auto"/>
              <w:jc w:val="both"/>
              <w:rPr>
                <w:rFonts w:ascii="Times New Roman" w:hAnsi="Times New Roman"/>
                <w:b w:val="0"/>
                <w:bCs w:val="0"/>
                <w:sz w:val="24"/>
              </w:rPr>
            </w:pPr>
          </w:p>
          <w:p w14:paraId="2A15486E" w14:textId="1FB54652" w:rsidR="00790D67" w:rsidRPr="006644C7" w:rsidRDefault="00A41942" w:rsidP="00790D67">
            <w:pPr>
              <w:autoSpaceDE w:val="0"/>
              <w:autoSpaceDN w:val="0"/>
              <w:adjustRightInd w:val="0"/>
              <w:spacing w:line="480" w:lineRule="auto"/>
              <w:jc w:val="both"/>
              <w:rPr>
                <w:rFonts w:ascii="Times New Roman" w:hAnsi="Times New Roman"/>
                <w:sz w:val="24"/>
              </w:rPr>
            </w:pPr>
            <w:r w:rsidRPr="006644C7">
              <w:rPr>
                <w:rFonts w:ascii="Times New Roman" w:hAnsi="Times New Roman"/>
                <w:sz w:val="20"/>
                <w:szCs w:val="18"/>
              </w:rPr>
              <w:t xml:space="preserve">CAPITAL DE TRABAJO </w:t>
            </w:r>
            <w:r w:rsidR="00425F45" w:rsidRPr="006644C7">
              <w:rPr>
                <w:rFonts w:ascii="Times New Roman" w:hAnsi="Times New Roman"/>
                <w:sz w:val="24"/>
              </w:rPr>
              <w:t>= A</w:t>
            </w:r>
            <w:r w:rsidR="00790D67" w:rsidRPr="006644C7">
              <w:rPr>
                <w:rFonts w:ascii="Times New Roman" w:hAnsi="Times New Roman"/>
                <w:sz w:val="24"/>
              </w:rPr>
              <w:t xml:space="preserve">ctivo </w:t>
            </w:r>
            <w:r w:rsidR="00425F45" w:rsidRPr="006644C7">
              <w:rPr>
                <w:rFonts w:ascii="Times New Roman" w:hAnsi="Times New Roman"/>
                <w:sz w:val="24"/>
              </w:rPr>
              <w:t>corriente</w:t>
            </w:r>
            <w:r w:rsidR="00790D67" w:rsidRPr="006644C7">
              <w:rPr>
                <w:rFonts w:ascii="Times New Roman" w:hAnsi="Times New Roman"/>
                <w:sz w:val="24"/>
              </w:rPr>
              <w:t>-</w:t>
            </w:r>
            <w:r w:rsidR="00425F45" w:rsidRPr="006644C7">
              <w:rPr>
                <w:rFonts w:ascii="Times New Roman" w:hAnsi="Times New Roman"/>
                <w:sz w:val="24"/>
              </w:rPr>
              <w:t>P</w:t>
            </w:r>
            <w:r w:rsidR="00790D67" w:rsidRPr="006644C7">
              <w:rPr>
                <w:rFonts w:ascii="Times New Roman" w:hAnsi="Times New Roman"/>
                <w:sz w:val="24"/>
              </w:rPr>
              <w:t>asivo corriente</w:t>
            </w:r>
          </w:p>
          <w:p w14:paraId="18914903" w14:textId="77777777" w:rsidR="00790D67" w:rsidRPr="006644C7" w:rsidRDefault="00790D67" w:rsidP="00790D67">
            <w:pPr>
              <w:autoSpaceDE w:val="0"/>
              <w:autoSpaceDN w:val="0"/>
              <w:adjustRightInd w:val="0"/>
              <w:spacing w:line="480" w:lineRule="auto"/>
              <w:jc w:val="both"/>
              <w:rPr>
                <w:rFonts w:ascii="Times New Roman" w:hAnsi="Times New Roman"/>
                <w:sz w:val="24"/>
              </w:rPr>
            </w:pPr>
          </w:p>
        </w:tc>
      </w:tr>
    </w:tbl>
    <w:p w14:paraId="34F259DA" w14:textId="506DCFB2" w:rsidR="00790D67" w:rsidRPr="006644C7" w:rsidRDefault="00790D67" w:rsidP="00921131">
      <w:pPr>
        <w:autoSpaceDE w:val="0"/>
        <w:autoSpaceDN w:val="0"/>
        <w:adjustRightInd w:val="0"/>
        <w:spacing w:after="0" w:line="480" w:lineRule="auto"/>
        <w:ind w:left="2832" w:firstLine="708"/>
        <w:jc w:val="both"/>
        <w:rPr>
          <w:rFonts w:ascii="Times New Roman" w:hAnsi="Times New Roman"/>
          <w:sz w:val="24"/>
        </w:rPr>
      </w:pPr>
    </w:p>
    <w:p w14:paraId="1FC5AECA" w14:textId="77777777" w:rsidR="00790D67" w:rsidRPr="006644C7" w:rsidRDefault="00790D67" w:rsidP="00921131">
      <w:pPr>
        <w:autoSpaceDE w:val="0"/>
        <w:autoSpaceDN w:val="0"/>
        <w:adjustRightInd w:val="0"/>
        <w:spacing w:after="0" w:line="480" w:lineRule="auto"/>
        <w:ind w:left="2832" w:firstLine="708"/>
        <w:jc w:val="both"/>
        <w:rPr>
          <w:rFonts w:ascii="Times New Roman" w:hAnsi="Times New Roman"/>
          <w:sz w:val="24"/>
        </w:rPr>
      </w:pPr>
    </w:p>
    <w:p w14:paraId="25494504" w14:textId="50E0BD82" w:rsidR="00A41942" w:rsidRPr="006644C7" w:rsidRDefault="00A41942" w:rsidP="00425F45">
      <w:pPr>
        <w:autoSpaceDE w:val="0"/>
        <w:autoSpaceDN w:val="0"/>
        <w:adjustRightInd w:val="0"/>
        <w:spacing w:after="0" w:line="480" w:lineRule="auto"/>
        <w:ind w:left="2832" w:firstLine="712"/>
        <w:jc w:val="both"/>
        <w:rPr>
          <w:rFonts w:ascii="Times New Roman" w:hAnsi="Times New Roman"/>
          <w:sz w:val="24"/>
        </w:rPr>
      </w:pPr>
      <w:r w:rsidRPr="006644C7">
        <w:rPr>
          <w:rFonts w:ascii="Times New Roman" w:hAnsi="Times New Roman"/>
          <w:sz w:val="24"/>
        </w:rPr>
        <w:lastRenderedPageBreak/>
        <w:t>Para Lozano (2018) El Capital de Trabajo es de gran importancia para la empresa en general, ya que permite dirigir las actividades operativas, sin limitaciones financieras, pudiendo la empresa enfrentarse a situaciones emergentes sin peligro de un desequilibrio financiero. Además, permite cumplir con el pago oportuno de las deudas u obligaciones, asegurando el crédito de la empresa.</w:t>
      </w:r>
    </w:p>
    <w:p w14:paraId="06E963A1" w14:textId="77777777" w:rsidR="00A41942" w:rsidRPr="006644C7" w:rsidRDefault="00A41942" w:rsidP="00A41942">
      <w:pPr>
        <w:autoSpaceDE w:val="0"/>
        <w:autoSpaceDN w:val="0"/>
        <w:adjustRightInd w:val="0"/>
        <w:spacing w:after="0" w:line="480" w:lineRule="auto"/>
        <w:ind w:left="2832"/>
        <w:jc w:val="both"/>
        <w:rPr>
          <w:rFonts w:ascii="Times New Roman" w:hAnsi="Times New Roman"/>
          <w:sz w:val="24"/>
        </w:rPr>
      </w:pPr>
      <w:r w:rsidRPr="006644C7">
        <w:rPr>
          <w:rFonts w:ascii="Times New Roman" w:hAnsi="Times New Roman"/>
          <w:bCs/>
          <w:sz w:val="24"/>
        </w:rPr>
        <w:t>Específicamente un Capital de Trabajo adecuado permite:</w:t>
      </w:r>
    </w:p>
    <w:p w14:paraId="04E1726F" w14:textId="5D9CED48" w:rsidR="00A41942" w:rsidRPr="006644C7" w:rsidRDefault="00A41942" w:rsidP="00867027">
      <w:pPr>
        <w:pStyle w:val="Prrafodelista"/>
        <w:numPr>
          <w:ilvl w:val="0"/>
          <w:numId w:val="27"/>
        </w:numPr>
        <w:autoSpaceDE w:val="0"/>
        <w:autoSpaceDN w:val="0"/>
        <w:adjustRightInd w:val="0"/>
        <w:spacing w:after="0" w:line="480" w:lineRule="auto"/>
        <w:jc w:val="both"/>
        <w:rPr>
          <w:rFonts w:ascii="Times New Roman" w:hAnsi="Times New Roman"/>
          <w:sz w:val="24"/>
        </w:rPr>
      </w:pPr>
      <w:r w:rsidRPr="006644C7">
        <w:rPr>
          <w:rFonts w:ascii="Times New Roman" w:hAnsi="Times New Roman"/>
          <w:sz w:val="24"/>
        </w:rPr>
        <w:t>Proteger el negocio del efecto de los factores macroeconómicos como la inflación y devaluación de la moneda que puede traer como consecuencia una disminución de los valores del Activo Corriente, ya que la moneda pierde valor adquisitivo.</w:t>
      </w:r>
    </w:p>
    <w:p w14:paraId="57EFD0A8" w14:textId="675A888E" w:rsidR="00A41942" w:rsidRPr="006644C7" w:rsidRDefault="00A41942" w:rsidP="00CA4E77">
      <w:pPr>
        <w:pStyle w:val="Prrafodelista"/>
        <w:numPr>
          <w:ilvl w:val="0"/>
          <w:numId w:val="27"/>
        </w:numPr>
        <w:autoSpaceDE w:val="0"/>
        <w:autoSpaceDN w:val="0"/>
        <w:adjustRightInd w:val="0"/>
        <w:spacing w:after="0" w:line="480" w:lineRule="auto"/>
        <w:jc w:val="both"/>
        <w:rPr>
          <w:rFonts w:ascii="Times New Roman" w:hAnsi="Times New Roman"/>
          <w:sz w:val="24"/>
        </w:rPr>
      </w:pPr>
      <w:r w:rsidRPr="006644C7">
        <w:rPr>
          <w:rFonts w:ascii="Times New Roman" w:hAnsi="Times New Roman"/>
          <w:sz w:val="24"/>
        </w:rPr>
        <w:t>Mantener una relación sólida con sus proveedores, permitiéndole el mantenimiento del crédito, que en situaciones emergentes podrán ayudar a la empresa a sobrellevar este tipo de desastres.</w:t>
      </w:r>
    </w:p>
    <w:p w14:paraId="2624B00C" w14:textId="7777F6DB" w:rsidR="00A41942" w:rsidRPr="006644C7" w:rsidRDefault="00A41942" w:rsidP="00CA4E77">
      <w:pPr>
        <w:pStyle w:val="Prrafodelista"/>
        <w:numPr>
          <w:ilvl w:val="0"/>
          <w:numId w:val="27"/>
        </w:numPr>
        <w:autoSpaceDE w:val="0"/>
        <w:autoSpaceDN w:val="0"/>
        <w:adjustRightInd w:val="0"/>
        <w:spacing w:after="0" w:line="480" w:lineRule="auto"/>
        <w:jc w:val="both"/>
        <w:rPr>
          <w:rFonts w:ascii="Times New Roman" w:hAnsi="Times New Roman"/>
          <w:sz w:val="24"/>
        </w:rPr>
      </w:pPr>
      <w:r w:rsidRPr="006644C7">
        <w:rPr>
          <w:rFonts w:ascii="Times New Roman" w:hAnsi="Times New Roman"/>
          <w:sz w:val="24"/>
        </w:rPr>
        <w:t>Tener un stock suficiente de inventarios lo cual le va permitir al negocio poder cumplir con los requerimientos y necesidades de sus clientes oportunamente.</w:t>
      </w:r>
    </w:p>
    <w:p w14:paraId="028FEE51" w14:textId="75531EF1" w:rsidR="003D049B" w:rsidRPr="006644C7" w:rsidRDefault="00A41942" w:rsidP="001B4F0B">
      <w:pPr>
        <w:pStyle w:val="Prrafodelista"/>
        <w:numPr>
          <w:ilvl w:val="0"/>
          <w:numId w:val="27"/>
        </w:numPr>
        <w:autoSpaceDE w:val="0"/>
        <w:autoSpaceDN w:val="0"/>
        <w:adjustRightInd w:val="0"/>
        <w:spacing w:after="0" w:line="480" w:lineRule="auto"/>
        <w:jc w:val="both"/>
        <w:rPr>
          <w:rFonts w:ascii="Times New Roman" w:hAnsi="Times New Roman"/>
          <w:sz w:val="24"/>
        </w:rPr>
      </w:pPr>
      <w:r w:rsidRPr="006644C7">
        <w:rPr>
          <w:rFonts w:ascii="Times New Roman" w:hAnsi="Times New Roman"/>
          <w:sz w:val="24"/>
        </w:rPr>
        <w:t>Ofrecer a sus clientes condiciones de crédito favorables, de acuerdo a la política que haya adoptado la empresa.</w:t>
      </w:r>
    </w:p>
    <w:p w14:paraId="202799EF" w14:textId="2569C988" w:rsidR="00425F45" w:rsidRPr="006644C7" w:rsidRDefault="00425F45" w:rsidP="00425F45">
      <w:pPr>
        <w:pStyle w:val="Ttulo2"/>
        <w:ind w:left="1843"/>
      </w:pPr>
      <w:bookmarkStart w:id="43" w:name="_Toc65178441"/>
      <w:r w:rsidRPr="006644C7">
        <w:lastRenderedPageBreak/>
        <w:t>2.2.2.3.</w:t>
      </w:r>
      <w:r w:rsidR="00CC1CDC" w:rsidRPr="006644C7">
        <w:t>2.</w:t>
      </w:r>
      <w:r w:rsidRPr="006644C7">
        <w:t xml:space="preserve"> Liquidez Corriente</w:t>
      </w:r>
      <w:bookmarkEnd w:id="43"/>
      <w:r w:rsidRPr="006644C7">
        <w:t xml:space="preserve"> </w:t>
      </w:r>
    </w:p>
    <w:p w14:paraId="07F49A63" w14:textId="32E01EE4" w:rsidR="00CA4E77" w:rsidRPr="006644C7" w:rsidRDefault="00605941" w:rsidP="00CC1CDC">
      <w:pPr>
        <w:autoSpaceDE w:val="0"/>
        <w:autoSpaceDN w:val="0"/>
        <w:adjustRightInd w:val="0"/>
        <w:spacing w:after="0" w:line="480" w:lineRule="auto"/>
        <w:ind w:left="2835" w:firstLine="708"/>
        <w:jc w:val="both"/>
        <w:rPr>
          <w:rFonts w:ascii="Times New Roman" w:hAnsi="Times New Roman"/>
          <w:sz w:val="24"/>
        </w:rPr>
      </w:pPr>
      <w:r w:rsidRPr="006644C7">
        <w:rPr>
          <w:rFonts w:ascii="Times New Roman" w:hAnsi="Times New Roman"/>
          <w:sz w:val="24"/>
        </w:rPr>
        <w:t xml:space="preserve">Según </w:t>
      </w:r>
      <w:r w:rsidR="00CA4E77" w:rsidRPr="006644C7">
        <w:rPr>
          <w:rFonts w:ascii="Times New Roman" w:hAnsi="Times New Roman"/>
          <w:sz w:val="24"/>
        </w:rPr>
        <w:t>Barboza (2018) Esta ratio es utilizado para medir la capacidad de la empresa para hacer frente a sus deudas a corto plazo realizando su activo circulante</w:t>
      </w:r>
      <w:r w:rsidRPr="006644C7">
        <w:rPr>
          <w:rFonts w:ascii="Times New Roman" w:hAnsi="Times New Roman"/>
          <w:sz w:val="24"/>
        </w:rPr>
        <w:t xml:space="preserve"> en tanto Mide el grado en el que los derechos de los acreedores a corto plazo están cubiertos por activos que pueden convertirse en efectivo en un período correspondiente al vencimiento del exigible.</w:t>
      </w:r>
    </w:p>
    <w:p w14:paraId="30577E34" w14:textId="17B061E9" w:rsidR="00F60755" w:rsidRPr="006644C7" w:rsidRDefault="00605941" w:rsidP="00CC1CDC">
      <w:pPr>
        <w:autoSpaceDE w:val="0"/>
        <w:autoSpaceDN w:val="0"/>
        <w:adjustRightInd w:val="0"/>
        <w:spacing w:after="0" w:line="480" w:lineRule="auto"/>
        <w:ind w:left="2835" w:firstLine="708"/>
        <w:jc w:val="both"/>
        <w:rPr>
          <w:rFonts w:ascii="Times New Roman" w:hAnsi="Times New Roman"/>
          <w:sz w:val="24"/>
        </w:rPr>
      </w:pPr>
      <w:r w:rsidRPr="006644C7">
        <w:rPr>
          <w:rFonts w:ascii="Times New Roman" w:hAnsi="Times New Roman"/>
          <w:sz w:val="24"/>
        </w:rPr>
        <w:t xml:space="preserve">Para </w:t>
      </w:r>
      <w:r w:rsidR="00D32744" w:rsidRPr="006644C7">
        <w:rPr>
          <w:rFonts w:ascii="Times New Roman" w:hAnsi="Times New Roman"/>
          <w:sz w:val="24"/>
        </w:rPr>
        <w:t>Meléndez</w:t>
      </w:r>
      <w:r w:rsidR="004A040B" w:rsidRPr="006644C7">
        <w:rPr>
          <w:rFonts w:ascii="Times New Roman" w:hAnsi="Times New Roman"/>
          <w:sz w:val="24"/>
        </w:rPr>
        <w:t xml:space="preserve"> (2018) </w:t>
      </w:r>
      <w:r w:rsidR="001B4F0B" w:rsidRPr="006644C7">
        <w:rPr>
          <w:rFonts w:ascii="Times New Roman" w:hAnsi="Times New Roman"/>
          <w:sz w:val="24"/>
        </w:rPr>
        <w:t xml:space="preserve">Es uno de los más empleados, permite medir la capacidad de la empresa para cumplir con las obligaciones </w:t>
      </w:r>
      <w:r w:rsidR="00F60755" w:rsidRPr="006644C7">
        <w:rPr>
          <w:rFonts w:ascii="Times New Roman" w:hAnsi="Times New Roman"/>
          <w:sz w:val="24"/>
        </w:rPr>
        <w:t xml:space="preserve">que tiene </w:t>
      </w:r>
      <w:r w:rsidR="001B4F0B" w:rsidRPr="006644C7">
        <w:rPr>
          <w:rFonts w:ascii="Times New Roman" w:hAnsi="Times New Roman"/>
          <w:sz w:val="24"/>
        </w:rPr>
        <w:t>a corto plazo.</w:t>
      </w:r>
      <w:r w:rsidR="00F60755" w:rsidRPr="006644C7">
        <w:rPr>
          <w:rFonts w:ascii="Times New Roman" w:hAnsi="Times New Roman"/>
          <w:sz w:val="24"/>
        </w:rPr>
        <w:t xml:space="preserve">  En tal sentido, mientras más alta es la razón del circulante, se entiende que la empresa es “más líquida” o tiene mayor liquidez; claro está, depende también de la actividad que desarrolle la organización</w:t>
      </w:r>
      <w:r w:rsidR="00A81C1C" w:rsidRPr="006644C7">
        <w:rPr>
          <w:rFonts w:ascii="Times New Roman" w:hAnsi="Times New Roman"/>
          <w:sz w:val="24"/>
        </w:rPr>
        <w:t xml:space="preserve"> </w:t>
      </w:r>
      <w:r w:rsidR="00F60755" w:rsidRPr="006644C7">
        <w:rPr>
          <w:rFonts w:ascii="Times New Roman" w:hAnsi="Times New Roman"/>
          <w:sz w:val="24"/>
        </w:rPr>
        <w:t>Este índice de solvencia se calcula de la siguiente forma:</w:t>
      </w:r>
    </w:p>
    <w:p w14:paraId="279166FC" w14:textId="5B0DCDBE" w:rsidR="00C634A1" w:rsidRPr="006644C7" w:rsidRDefault="00F60755" w:rsidP="0026540C">
      <w:pPr>
        <w:autoSpaceDE w:val="0"/>
        <w:autoSpaceDN w:val="0"/>
        <w:adjustRightInd w:val="0"/>
        <w:spacing w:after="0" w:line="480" w:lineRule="auto"/>
        <w:jc w:val="both"/>
        <w:rPr>
          <w:rFonts w:ascii="Times New Roman" w:hAnsi="Times New Roman"/>
          <w:sz w:val="24"/>
        </w:rPr>
      </w:pPr>
      <w:r w:rsidRPr="006644C7">
        <w:rPr>
          <w:rFonts w:ascii="Times New Roman" w:hAnsi="Times New Roman"/>
          <w:sz w:val="24"/>
        </w:rPr>
        <w:t xml:space="preserve">         </w:t>
      </w:r>
    </w:p>
    <w:tbl>
      <w:tblPr>
        <w:tblStyle w:val="Tablaconcuadrcula1clara-nfasis4"/>
        <w:tblW w:w="6095" w:type="dxa"/>
        <w:tblInd w:w="2972" w:type="dxa"/>
        <w:tblLook w:val="04A0" w:firstRow="1" w:lastRow="0" w:firstColumn="1" w:lastColumn="0" w:noHBand="0" w:noVBand="1"/>
      </w:tblPr>
      <w:tblGrid>
        <w:gridCol w:w="6095"/>
      </w:tblGrid>
      <w:tr w:rsidR="00605941" w:rsidRPr="006644C7" w14:paraId="0178744A" w14:textId="77777777" w:rsidTr="006059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16A2E002" w14:textId="58E982E5" w:rsidR="00605941" w:rsidRPr="006644C7" w:rsidRDefault="00605941" w:rsidP="0026540C">
            <w:pPr>
              <w:autoSpaceDE w:val="0"/>
              <w:autoSpaceDN w:val="0"/>
              <w:adjustRightInd w:val="0"/>
              <w:spacing w:line="480" w:lineRule="auto"/>
              <w:jc w:val="both"/>
              <w:rPr>
                <w:rFonts w:ascii="Times New Roman" w:hAnsi="Times New Roman"/>
                <w:sz w:val="24"/>
              </w:rPr>
            </w:pPr>
            <w:r w:rsidRPr="006644C7">
              <w:rPr>
                <w:rFonts w:ascii="Times New Roman" w:hAnsi="Times New Roman"/>
                <w:sz w:val="24"/>
              </w:rPr>
              <w:t>Liquidez corriente =activo corriente-pasivo corriente</w:t>
            </w:r>
          </w:p>
        </w:tc>
      </w:tr>
    </w:tbl>
    <w:p w14:paraId="3B9AE5B7" w14:textId="77777777" w:rsidR="00605941" w:rsidRPr="006644C7" w:rsidRDefault="00605941" w:rsidP="0026540C">
      <w:pPr>
        <w:autoSpaceDE w:val="0"/>
        <w:autoSpaceDN w:val="0"/>
        <w:adjustRightInd w:val="0"/>
        <w:spacing w:after="0" w:line="480" w:lineRule="auto"/>
        <w:jc w:val="both"/>
        <w:rPr>
          <w:rFonts w:ascii="Times New Roman" w:hAnsi="Times New Roman"/>
          <w:sz w:val="24"/>
        </w:rPr>
      </w:pPr>
    </w:p>
    <w:p w14:paraId="60C19808" w14:textId="77777777" w:rsidR="00850246" w:rsidRPr="006644C7" w:rsidRDefault="00850246" w:rsidP="0026540C">
      <w:pPr>
        <w:autoSpaceDE w:val="0"/>
        <w:autoSpaceDN w:val="0"/>
        <w:adjustRightInd w:val="0"/>
        <w:spacing w:after="0" w:line="480" w:lineRule="auto"/>
        <w:jc w:val="both"/>
        <w:rPr>
          <w:rFonts w:ascii="Times New Roman" w:hAnsi="Times New Roman"/>
          <w:sz w:val="24"/>
        </w:rPr>
      </w:pPr>
    </w:p>
    <w:p w14:paraId="76530440" w14:textId="6ADD92FE" w:rsidR="00CC1CDC" w:rsidRPr="006644C7" w:rsidRDefault="00CC1CDC" w:rsidP="00CC1CDC">
      <w:pPr>
        <w:pStyle w:val="Ttulo2"/>
        <w:ind w:left="1843"/>
      </w:pPr>
      <w:bookmarkStart w:id="44" w:name="_Toc65178442"/>
      <w:r w:rsidRPr="006644C7">
        <w:t xml:space="preserve">2.2.2.3.3. </w:t>
      </w:r>
      <w:r w:rsidR="004B46FB" w:rsidRPr="006644C7">
        <w:t>Prueba Acida</w:t>
      </w:r>
      <w:bookmarkEnd w:id="44"/>
      <w:r w:rsidR="004B46FB" w:rsidRPr="006644C7">
        <w:t xml:space="preserve"> </w:t>
      </w:r>
      <w:r w:rsidRPr="006644C7">
        <w:t xml:space="preserve"> </w:t>
      </w:r>
    </w:p>
    <w:p w14:paraId="308AC045" w14:textId="43369BAB" w:rsidR="001B4565" w:rsidRPr="006644C7" w:rsidRDefault="001B4565" w:rsidP="00CC1CDC">
      <w:pPr>
        <w:pStyle w:val="Sinespaciado"/>
        <w:spacing w:line="480" w:lineRule="auto"/>
        <w:ind w:left="2835" w:firstLine="709"/>
        <w:jc w:val="both"/>
        <w:rPr>
          <w:rFonts w:ascii="Times New Roman" w:hAnsi="Times New Roman"/>
          <w:sz w:val="24"/>
        </w:rPr>
      </w:pPr>
      <w:r w:rsidRPr="006644C7">
        <w:rPr>
          <w:rFonts w:ascii="Times New Roman" w:hAnsi="Times New Roman"/>
          <w:sz w:val="24"/>
        </w:rPr>
        <w:t xml:space="preserve">Para Ramos (2018) menciona Por cada sol que la empresa </w:t>
      </w:r>
      <w:r w:rsidR="00CC1CDC" w:rsidRPr="006644C7">
        <w:rPr>
          <w:rFonts w:ascii="Times New Roman" w:hAnsi="Times New Roman"/>
          <w:sz w:val="24"/>
        </w:rPr>
        <w:t>&lt;</w:t>
      </w:r>
      <w:r w:rsidRPr="006644C7">
        <w:rPr>
          <w:rFonts w:ascii="Times New Roman" w:hAnsi="Times New Roman"/>
          <w:sz w:val="24"/>
        </w:rPr>
        <w:t xml:space="preserve">adeuda a corto plazo, cuenta con lo que resulte de </w:t>
      </w:r>
      <w:r w:rsidRPr="006644C7">
        <w:rPr>
          <w:rFonts w:ascii="Times New Roman" w:hAnsi="Times New Roman"/>
          <w:sz w:val="24"/>
        </w:rPr>
        <w:lastRenderedPageBreak/>
        <w:t>esta operación para hacerles frente, considerando los activos circulantes a corto plazo excepto inventarios.</w:t>
      </w:r>
    </w:p>
    <w:p w14:paraId="1E8FA900" w14:textId="5DF2B3A9" w:rsidR="00977767" w:rsidRPr="006644C7" w:rsidRDefault="001B4565" w:rsidP="00CC1CDC">
      <w:pPr>
        <w:pStyle w:val="Sinespaciado"/>
        <w:spacing w:line="480" w:lineRule="auto"/>
        <w:ind w:left="2835" w:firstLine="709"/>
        <w:jc w:val="both"/>
        <w:rPr>
          <w:rFonts w:ascii="Times New Roman" w:hAnsi="Times New Roman"/>
          <w:sz w:val="24"/>
        </w:rPr>
      </w:pPr>
      <w:r w:rsidRPr="006644C7">
        <w:rPr>
          <w:rFonts w:ascii="Times New Roman" w:hAnsi="Times New Roman"/>
          <w:sz w:val="24"/>
        </w:rPr>
        <w:t xml:space="preserve">Por otro lado </w:t>
      </w:r>
      <w:r w:rsidR="00F725A7" w:rsidRPr="006644C7">
        <w:rPr>
          <w:rFonts w:ascii="Times New Roman" w:hAnsi="Times New Roman"/>
          <w:sz w:val="24"/>
        </w:rPr>
        <w:t xml:space="preserve">Mendoza &amp; </w:t>
      </w:r>
      <w:r w:rsidR="00A85523" w:rsidRPr="006644C7">
        <w:rPr>
          <w:rFonts w:ascii="Times New Roman" w:hAnsi="Times New Roman"/>
          <w:sz w:val="24"/>
        </w:rPr>
        <w:t>R</w:t>
      </w:r>
      <w:r w:rsidR="00F725A7" w:rsidRPr="006644C7">
        <w:rPr>
          <w:rFonts w:ascii="Times New Roman" w:hAnsi="Times New Roman"/>
          <w:sz w:val="24"/>
        </w:rPr>
        <w:t xml:space="preserve">amos (2018) </w:t>
      </w:r>
      <w:r w:rsidR="00977767" w:rsidRPr="006644C7">
        <w:rPr>
          <w:rFonts w:ascii="Times New Roman" w:hAnsi="Times New Roman"/>
          <w:sz w:val="24"/>
        </w:rPr>
        <w:t xml:space="preserve">Es </w:t>
      </w:r>
      <w:r w:rsidR="00B1504D" w:rsidRPr="006644C7">
        <w:rPr>
          <w:rFonts w:ascii="Times New Roman" w:hAnsi="Times New Roman"/>
          <w:sz w:val="24"/>
        </w:rPr>
        <w:t>un ratio similar</w:t>
      </w:r>
      <w:r w:rsidR="00977767" w:rsidRPr="006644C7">
        <w:rPr>
          <w:rFonts w:ascii="Times New Roman" w:hAnsi="Times New Roman"/>
          <w:sz w:val="24"/>
        </w:rPr>
        <w:t xml:space="preserve"> al índice de solvencia, con la diferencia que en este caso el inventario es excluido, expresa la capacidad de cumplimiento de las obligaciones a corto plazo en caso de que el stock o mercadería no sea vendida</w:t>
      </w:r>
      <w:r w:rsidR="006163A8" w:rsidRPr="006644C7">
        <w:rPr>
          <w:rFonts w:ascii="Times New Roman" w:hAnsi="Times New Roman"/>
          <w:sz w:val="24"/>
        </w:rPr>
        <w:t xml:space="preserve"> </w:t>
      </w:r>
      <w:r w:rsidR="00977767" w:rsidRPr="006644C7">
        <w:rPr>
          <w:rFonts w:ascii="Times New Roman" w:hAnsi="Times New Roman"/>
          <w:sz w:val="24"/>
        </w:rPr>
        <w:t>S</w:t>
      </w:r>
      <w:r w:rsidR="006163A8" w:rsidRPr="006644C7">
        <w:rPr>
          <w:rFonts w:ascii="Times New Roman" w:hAnsi="Times New Roman"/>
          <w:sz w:val="24"/>
        </w:rPr>
        <w:t xml:space="preserve">u </w:t>
      </w:r>
      <w:r w:rsidR="00DB5969" w:rsidRPr="006644C7">
        <w:rPr>
          <w:rFonts w:ascii="Times New Roman" w:hAnsi="Times New Roman"/>
          <w:sz w:val="24"/>
        </w:rPr>
        <w:t>cálculo</w:t>
      </w:r>
      <w:r w:rsidR="006163A8" w:rsidRPr="006644C7">
        <w:rPr>
          <w:rFonts w:ascii="Times New Roman" w:hAnsi="Times New Roman"/>
          <w:sz w:val="24"/>
        </w:rPr>
        <w:t xml:space="preserve"> se realiza</w:t>
      </w:r>
      <w:r w:rsidR="00977767" w:rsidRPr="006644C7">
        <w:rPr>
          <w:rFonts w:ascii="Times New Roman" w:hAnsi="Times New Roman"/>
          <w:sz w:val="24"/>
        </w:rPr>
        <w:t xml:space="preserve"> de la siguiente manera:</w:t>
      </w:r>
    </w:p>
    <w:tbl>
      <w:tblPr>
        <w:tblStyle w:val="Tablaconcuadrcula1clara-nfasis4"/>
        <w:tblW w:w="6946" w:type="dxa"/>
        <w:tblInd w:w="2263" w:type="dxa"/>
        <w:tblLook w:val="04A0" w:firstRow="1" w:lastRow="0" w:firstColumn="1" w:lastColumn="0" w:noHBand="0" w:noVBand="1"/>
      </w:tblPr>
      <w:tblGrid>
        <w:gridCol w:w="6946"/>
      </w:tblGrid>
      <w:tr w:rsidR="00930178" w:rsidRPr="006644C7" w14:paraId="6B1D0E54" w14:textId="77777777" w:rsidTr="00930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239A2228" w14:textId="26625967" w:rsidR="00930178" w:rsidRPr="006644C7" w:rsidRDefault="00930178" w:rsidP="00B1504D">
            <w:pPr>
              <w:pStyle w:val="Sinespaciado"/>
              <w:spacing w:line="480" w:lineRule="auto"/>
              <w:jc w:val="both"/>
              <w:rPr>
                <w:rFonts w:ascii="Times New Roman" w:hAnsi="Times New Roman"/>
                <w:sz w:val="24"/>
              </w:rPr>
            </w:pPr>
            <w:r w:rsidRPr="006644C7">
              <w:rPr>
                <w:rFonts w:ascii="Times New Roman" w:hAnsi="Times New Roman"/>
                <w:sz w:val="24"/>
              </w:rPr>
              <w:t xml:space="preserve">Prueba </w:t>
            </w:r>
            <w:r w:rsidR="00A85523" w:rsidRPr="006644C7">
              <w:rPr>
                <w:rFonts w:ascii="Times New Roman" w:hAnsi="Times New Roman"/>
                <w:sz w:val="24"/>
              </w:rPr>
              <w:t>A</w:t>
            </w:r>
            <w:r w:rsidRPr="006644C7">
              <w:rPr>
                <w:rFonts w:ascii="Times New Roman" w:hAnsi="Times New Roman"/>
                <w:sz w:val="24"/>
              </w:rPr>
              <w:t>cida = ( activo corriente – inventario ) / pasivo corriente</w:t>
            </w:r>
          </w:p>
        </w:tc>
      </w:tr>
    </w:tbl>
    <w:p w14:paraId="5766F0F0" w14:textId="1FF928E9" w:rsidR="002F66C4" w:rsidRPr="006644C7" w:rsidRDefault="002D4E19" w:rsidP="002D4E19">
      <w:pPr>
        <w:pStyle w:val="Sinespaciado"/>
        <w:tabs>
          <w:tab w:val="left" w:pos="3315"/>
        </w:tabs>
        <w:spacing w:line="480" w:lineRule="auto"/>
        <w:jc w:val="both"/>
        <w:rPr>
          <w:rFonts w:ascii="Times New Roman" w:hAnsi="Times New Roman"/>
          <w:b/>
          <w:bCs/>
          <w:sz w:val="24"/>
        </w:rPr>
      </w:pPr>
      <w:r w:rsidRPr="006644C7">
        <w:rPr>
          <w:rFonts w:ascii="Times New Roman" w:hAnsi="Times New Roman"/>
          <w:b/>
          <w:bCs/>
          <w:sz w:val="24"/>
        </w:rPr>
        <w:tab/>
      </w:r>
    </w:p>
    <w:p w14:paraId="7456019B" w14:textId="28FF9480" w:rsidR="00930178" w:rsidRPr="006644C7" w:rsidRDefault="007F73E7" w:rsidP="007F73E7">
      <w:pPr>
        <w:pStyle w:val="Ttulo2"/>
        <w:ind w:left="567"/>
      </w:pPr>
      <w:bookmarkStart w:id="45" w:name="_Toc65178443"/>
      <w:r w:rsidRPr="006644C7">
        <w:t xml:space="preserve">2.2.3. </w:t>
      </w:r>
      <w:r w:rsidR="00277FB7" w:rsidRPr="006644C7">
        <w:rPr>
          <w:bCs/>
        </w:rPr>
        <w:t xml:space="preserve">Flujo de </w:t>
      </w:r>
      <w:r w:rsidR="00B7580D" w:rsidRPr="006644C7">
        <w:rPr>
          <w:bCs/>
        </w:rPr>
        <w:t>Caja</w:t>
      </w:r>
      <w:bookmarkEnd w:id="45"/>
    </w:p>
    <w:p w14:paraId="5E02FFAB" w14:textId="71E8243B" w:rsidR="00154C9A" w:rsidRPr="006644C7" w:rsidRDefault="007F73E7" w:rsidP="007F73E7">
      <w:pPr>
        <w:pStyle w:val="Sinespaciado"/>
        <w:spacing w:line="480" w:lineRule="auto"/>
        <w:ind w:left="1276" w:firstLine="709"/>
        <w:jc w:val="both"/>
        <w:rPr>
          <w:rFonts w:ascii="Times New Roman" w:eastAsiaTheme="minorHAnsi" w:hAnsi="Times New Roman"/>
          <w:sz w:val="24"/>
        </w:rPr>
      </w:pPr>
      <w:r w:rsidRPr="006644C7">
        <w:rPr>
          <w:rFonts w:ascii="Times New Roman" w:eastAsiaTheme="minorHAnsi" w:hAnsi="Times New Roman"/>
          <w:sz w:val="24"/>
        </w:rPr>
        <w:t>El Flujo de Caja es un informe financiero que presenta un detalle de </w:t>
      </w:r>
      <w:r w:rsidRPr="006644C7">
        <w:rPr>
          <w:rFonts w:ascii="Times New Roman" w:eastAsiaTheme="minorHAnsi" w:hAnsi="Times New Roman"/>
          <w:bCs/>
          <w:sz w:val="24"/>
        </w:rPr>
        <w:t>los flujos de ingresos y egresos de dinero</w:t>
      </w:r>
      <w:r w:rsidRPr="006644C7">
        <w:rPr>
          <w:rFonts w:ascii="Times New Roman" w:eastAsiaTheme="minorHAnsi" w:hAnsi="Times New Roman"/>
          <w:sz w:val="24"/>
        </w:rPr>
        <w:t> que tiene una empresa en un período dado. Algunos ejemplos de ingresos son los ingresos por venta, el cobro de deudas, alquileres, el cobro de préstamos, intereses, etc. Ejemplos de egresos o salidas de dinero, son el pago de facturas, pago de impuestos, pago de sueldos, préstamos, intereses, amortizaciones de deuda, servicios de agua o luz, etc. La diferencia entre los ingresos y los egresos se conoce como </w:t>
      </w:r>
      <w:r w:rsidRPr="006644C7">
        <w:rPr>
          <w:rFonts w:ascii="Times New Roman" w:eastAsiaTheme="minorHAnsi" w:hAnsi="Times New Roman"/>
          <w:bCs/>
          <w:sz w:val="24"/>
        </w:rPr>
        <w:t>saldo o flujo neto</w:t>
      </w:r>
      <w:r w:rsidRPr="006644C7">
        <w:rPr>
          <w:rFonts w:ascii="Times New Roman" w:eastAsiaTheme="minorHAnsi" w:hAnsi="Times New Roman"/>
          <w:sz w:val="24"/>
        </w:rPr>
        <w:t>, por lo tanto constituye un importante indicador de la liquidez de la empresa. Si el saldo es positivo significa que los ingresos del período fueron mayores a los egresos (o gastos); si es negativo significa que los egresos fueron mayores a los ingresos. </w:t>
      </w:r>
    </w:p>
    <w:p w14:paraId="436268FF" w14:textId="77777777" w:rsidR="007F73E7" w:rsidRDefault="007F73E7" w:rsidP="007F73E7">
      <w:pPr>
        <w:pStyle w:val="Sinespaciado"/>
        <w:spacing w:line="480" w:lineRule="auto"/>
        <w:ind w:left="1276" w:firstLine="709"/>
        <w:jc w:val="both"/>
        <w:rPr>
          <w:rFonts w:ascii="Times New Roman" w:eastAsiaTheme="minorHAnsi" w:hAnsi="Times New Roman"/>
          <w:sz w:val="24"/>
        </w:rPr>
      </w:pPr>
    </w:p>
    <w:p w14:paraId="58AD7498" w14:textId="77777777" w:rsidR="006644C7" w:rsidRDefault="006644C7" w:rsidP="007F73E7">
      <w:pPr>
        <w:pStyle w:val="Sinespaciado"/>
        <w:spacing w:line="480" w:lineRule="auto"/>
        <w:ind w:left="1276" w:firstLine="709"/>
        <w:jc w:val="both"/>
        <w:rPr>
          <w:rFonts w:ascii="Times New Roman" w:eastAsiaTheme="minorHAnsi" w:hAnsi="Times New Roman"/>
          <w:sz w:val="24"/>
        </w:rPr>
      </w:pPr>
    </w:p>
    <w:p w14:paraId="115ECEE0" w14:textId="77777777" w:rsidR="006644C7" w:rsidRPr="006644C7" w:rsidRDefault="006644C7" w:rsidP="007F73E7">
      <w:pPr>
        <w:pStyle w:val="Sinespaciado"/>
        <w:spacing w:line="480" w:lineRule="auto"/>
        <w:ind w:left="1276" w:firstLine="709"/>
        <w:jc w:val="both"/>
        <w:rPr>
          <w:rFonts w:ascii="Times New Roman" w:eastAsiaTheme="minorHAnsi" w:hAnsi="Times New Roman"/>
          <w:sz w:val="24"/>
        </w:rPr>
      </w:pPr>
    </w:p>
    <w:p w14:paraId="7906B929" w14:textId="604A72D7" w:rsidR="00D413DA" w:rsidRPr="006644C7" w:rsidRDefault="00D413DA" w:rsidP="00850246">
      <w:pPr>
        <w:pStyle w:val="Ttulo2"/>
        <w:numPr>
          <w:ilvl w:val="1"/>
          <w:numId w:val="46"/>
        </w:numPr>
      </w:pPr>
      <w:bookmarkStart w:id="46" w:name="_Toc65178444"/>
      <w:r w:rsidRPr="006644C7">
        <w:lastRenderedPageBreak/>
        <w:t>Discusión teórica</w:t>
      </w:r>
      <w:bookmarkEnd w:id="46"/>
    </w:p>
    <w:p w14:paraId="11FA41AC" w14:textId="53EA33AF" w:rsidR="00D413DA" w:rsidRPr="006644C7" w:rsidRDefault="00165BCF" w:rsidP="00850246">
      <w:pPr>
        <w:spacing w:line="480" w:lineRule="auto"/>
        <w:ind w:left="1080" w:firstLine="763"/>
        <w:jc w:val="both"/>
        <w:rPr>
          <w:rFonts w:ascii="Times New Roman" w:hAnsi="Times New Roman" w:cs="Times New Roman"/>
          <w:sz w:val="24"/>
        </w:rPr>
      </w:pPr>
      <w:r w:rsidRPr="006644C7">
        <w:rPr>
          <w:rFonts w:ascii="Times New Roman" w:hAnsi="Times New Roman" w:cs="Times New Roman"/>
          <w:sz w:val="24"/>
        </w:rPr>
        <w:t>Como hemos podido apreciar de la mano con especialistas se realizó la</w:t>
      </w:r>
      <w:r w:rsidR="00215E55" w:rsidRPr="006644C7">
        <w:rPr>
          <w:rFonts w:ascii="Times New Roman" w:hAnsi="Times New Roman" w:cs="Times New Roman"/>
          <w:sz w:val="24"/>
        </w:rPr>
        <w:t xml:space="preserve"> revisión de las fuentes</w:t>
      </w:r>
      <w:r w:rsidRPr="006644C7">
        <w:rPr>
          <w:rFonts w:ascii="Times New Roman" w:hAnsi="Times New Roman" w:cs="Times New Roman"/>
          <w:sz w:val="24"/>
        </w:rPr>
        <w:t xml:space="preserve"> </w:t>
      </w:r>
      <w:r w:rsidR="00A85523" w:rsidRPr="006644C7">
        <w:rPr>
          <w:rFonts w:ascii="Times New Roman" w:hAnsi="Times New Roman" w:cs="Times New Roman"/>
          <w:sz w:val="24"/>
        </w:rPr>
        <w:t>B</w:t>
      </w:r>
      <w:r w:rsidRPr="006644C7">
        <w:rPr>
          <w:rFonts w:ascii="Times New Roman" w:hAnsi="Times New Roman" w:cs="Times New Roman"/>
          <w:sz w:val="24"/>
        </w:rPr>
        <w:t xml:space="preserve">ibliográficas, para lograr definir y comprender los aspectos necesarios y así, el problema objeto de </w:t>
      </w:r>
      <w:r w:rsidR="00215E55" w:rsidRPr="006644C7">
        <w:rPr>
          <w:rFonts w:ascii="Times New Roman" w:hAnsi="Times New Roman" w:cs="Times New Roman"/>
          <w:sz w:val="24"/>
        </w:rPr>
        <w:t>estudio. “</w:t>
      </w:r>
      <w:r w:rsidR="00A85523" w:rsidRPr="006644C7">
        <w:rPr>
          <w:rFonts w:ascii="Times New Roman" w:hAnsi="Times New Roman" w:cs="Times New Roman"/>
          <w:sz w:val="24"/>
        </w:rPr>
        <w:t>S</w:t>
      </w:r>
      <w:r w:rsidR="00D413DA" w:rsidRPr="006644C7">
        <w:rPr>
          <w:rFonts w:ascii="Times New Roman" w:hAnsi="Times New Roman" w:cs="Times New Roman"/>
          <w:sz w:val="24"/>
        </w:rPr>
        <w:t xml:space="preserve">istema de </w:t>
      </w:r>
      <w:r w:rsidR="00A85523" w:rsidRPr="006644C7">
        <w:rPr>
          <w:rFonts w:ascii="Times New Roman" w:hAnsi="Times New Roman" w:cs="Times New Roman"/>
          <w:sz w:val="24"/>
        </w:rPr>
        <w:t>D</w:t>
      </w:r>
      <w:r w:rsidR="00D413DA" w:rsidRPr="006644C7">
        <w:rPr>
          <w:rFonts w:ascii="Times New Roman" w:hAnsi="Times New Roman" w:cs="Times New Roman"/>
          <w:sz w:val="24"/>
        </w:rPr>
        <w:t xml:space="preserve">etracciones y </w:t>
      </w:r>
      <w:r w:rsidR="00A85523" w:rsidRPr="006644C7">
        <w:rPr>
          <w:rFonts w:ascii="Times New Roman" w:hAnsi="Times New Roman" w:cs="Times New Roman"/>
          <w:sz w:val="24"/>
        </w:rPr>
        <w:t>L</w:t>
      </w:r>
      <w:r w:rsidR="00D413DA" w:rsidRPr="006644C7">
        <w:rPr>
          <w:rFonts w:ascii="Times New Roman" w:hAnsi="Times New Roman" w:cs="Times New Roman"/>
          <w:sz w:val="24"/>
        </w:rPr>
        <w:t xml:space="preserve">iquidez </w:t>
      </w:r>
      <w:r w:rsidR="00C2477A" w:rsidRPr="006644C7">
        <w:rPr>
          <w:rFonts w:ascii="Times New Roman" w:hAnsi="Times New Roman" w:cs="Times New Roman"/>
          <w:sz w:val="24"/>
        </w:rPr>
        <w:t>de la empresa C</w:t>
      </w:r>
      <w:r w:rsidRPr="006644C7">
        <w:rPr>
          <w:rFonts w:ascii="Times New Roman" w:hAnsi="Times New Roman" w:cs="Times New Roman"/>
          <w:sz w:val="24"/>
        </w:rPr>
        <w:t xml:space="preserve">orporación Dreyfer </w:t>
      </w:r>
      <w:r w:rsidR="00B7580D" w:rsidRPr="006644C7">
        <w:rPr>
          <w:rFonts w:ascii="Times New Roman" w:hAnsi="Times New Roman" w:cs="Times New Roman"/>
          <w:sz w:val="24"/>
        </w:rPr>
        <w:t>Servicios Ge</w:t>
      </w:r>
      <w:r w:rsidRPr="006644C7">
        <w:rPr>
          <w:rFonts w:ascii="Times New Roman" w:hAnsi="Times New Roman" w:cs="Times New Roman"/>
          <w:sz w:val="24"/>
        </w:rPr>
        <w:t>nerales SRL Cajamarca 2019</w:t>
      </w:r>
      <w:r w:rsidR="00215E55" w:rsidRPr="006644C7">
        <w:rPr>
          <w:rFonts w:ascii="Times New Roman" w:hAnsi="Times New Roman" w:cs="Times New Roman"/>
          <w:sz w:val="24"/>
        </w:rPr>
        <w:t>”</w:t>
      </w:r>
      <w:r w:rsidR="00D413DA" w:rsidRPr="006644C7">
        <w:rPr>
          <w:rFonts w:ascii="Times New Roman" w:hAnsi="Times New Roman" w:cs="Times New Roman"/>
          <w:sz w:val="24"/>
        </w:rPr>
        <w:t xml:space="preserve"> </w:t>
      </w:r>
      <w:r w:rsidRPr="006644C7">
        <w:rPr>
          <w:rFonts w:ascii="Times New Roman" w:hAnsi="Times New Roman" w:cs="Times New Roman"/>
          <w:sz w:val="24"/>
        </w:rPr>
        <w:t>Por lo cual,</w:t>
      </w:r>
      <w:r w:rsidR="00D413DA" w:rsidRPr="006644C7">
        <w:rPr>
          <w:rFonts w:ascii="Times New Roman" w:hAnsi="Times New Roman" w:cs="Times New Roman"/>
          <w:sz w:val="24"/>
        </w:rPr>
        <w:t xml:space="preserve"> se tiene previsto que </w:t>
      </w:r>
      <w:r w:rsidRPr="006644C7">
        <w:rPr>
          <w:rFonts w:ascii="Times New Roman" w:hAnsi="Times New Roman" w:cs="Times New Roman"/>
          <w:sz w:val="24"/>
        </w:rPr>
        <w:t xml:space="preserve">el </w:t>
      </w:r>
      <w:r w:rsidR="00A85523" w:rsidRPr="006644C7">
        <w:rPr>
          <w:rFonts w:ascii="Times New Roman" w:hAnsi="Times New Roman" w:cs="Times New Roman"/>
          <w:sz w:val="24"/>
        </w:rPr>
        <w:t>S</w:t>
      </w:r>
      <w:r w:rsidRPr="006644C7">
        <w:rPr>
          <w:rFonts w:ascii="Times New Roman" w:hAnsi="Times New Roman" w:cs="Times New Roman"/>
          <w:sz w:val="24"/>
        </w:rPr>
        <w:t xml:space="preserve">istema de </w:t>
      </w:r>
      <w:r w:rsidR="00A85523" w:rsidRPr="006644C7">
        <w:rPr>
          <w:rFonts w:ascii="Times New Roman" w:hAnsi="Times New Roman" w:cs="Times New Roman"/>
          <w:sz w:val="24"/>
        </w:rPr>
        <w:t>D</w:t>
      </w:r>
      <w:r w:rsidRPr="006644C7">
        <w:rPr>
          <w:rFonts w:ascii="Times New Roman" w:hAnsi="Times New Roman" w:cs="Times New Roman"/>
          <w:sz w:val="24"/>
        </w:rPr>
        <w:t>etracciones incide negativamente</w:t>
      </w:r>
      <w:r w:rsidR="00D413DA" w:rsidRPr="006644C7">
        <w:rPr>
          <w:rFonts w:ascii="Times New Roman" w:hAnsi="Times New Roman" w:cs="Times New Roman"/>
          <w:sz w:val="24"/>
        </w:rPr>
        <w:t xml:space="preserve"> en la </w:t>
      </w:r>
      <w:r w:rsidR="00A85523" w:rsidRPr="006644C7">
        <w:rPr>
          <w:rFonts w:ascii="Times New Roman" w:hAnsi="Times New Roman" w:cs="Times New Roman"/>
          <w:sz w:val="24"/>
        </w:rPr>
        <w:t>L</w:t>
      </w:r>
      <w:r w:rsidR="00D413DA" w:rsidRPr="006644C7">
        <w:rPr>
          <w:rFonts w:ascii="Times New Roman" w:hAnsi="Times New Roman" w:cs="Times New Roman"/>
          <w:sz w:val="24"/>
        </w:rPr>
        <w:t>iquidez de las empresas</w:t>
      </w:r>
      <w:r w:rsidR="00215E55" w:rsidRPr="006644C7">
        <w:rPr>
          <w:rFonts w:ascii="Times New Roman" w:hAnsi="Times New Roman" w:cs="Times New Roman"/>
          <w:sz w:val="24"/>
        </w:rPr>
        <w:t>.</w:t>
      </w:r>
    </w:p>
    <w:p w14:paraId="666AAD3A" w14:textId="615B5E00" w:rsidR="001056EC" w:rsidRPr="006644C7" w:rsidRDefault="00D413DA" w:rsidP="00850246">
      <w:pPr>
        <w:spacing w:line="480" w:lineRule="auto"/>
        <w:ind w:left="1080" w:firstLine="763"/>
        <w:jc w:val="both"/>
        <w:rPr>
          <w:rFonts w:ascii="Times New Roman" w:hAnsi="Times New Roman" w:cs="Times New Roman"/>
          <w:sz w:val="24"/>
        </w:rPr>
      </w:pPr>
      <w:r w:rsidRPr="006644C7">
        <w:rPr>
          <w:rFonts w:ascii="Times New Roman" w:hAnsi="Times New Roman" w:cs="Times New Roman"/>
          <w:sz w:val="24"/>
        </w:rPr>
        <w:t xml:space="preserve">En tanto, las </w:t>
      </w:r>
      <w:r w:rsidR="00A85523" w:rsidRPr="006644C7">
        <w:rPr>
          <w:rFonts w:ascii="Times New Roman" w:hAnsi="Times New Roman" w:cs="Times New Roman"/>
          <w:sz w:val="24"/>
        </w:rPr>
        <w:t>D</w:t>
      </w:r>
      <w:r w:rsidRPr="006644C7">
        <w:rPr>
          <w:rFonts w:ascii="Times New Roman" w:hAnsi="Times New Roman" w:cs="Times New Roman"/>
          <w:sz w:val="24"/>
        </w:rPr>
        <w:t xml:space="preserve">etracciones se presentan como un mecanismo que pretende minimizar la </w:t>
      </w:r>
      <w:r w:rsidR="00A85523" w:rsidRPr="006644C7">
        <w:rPr>
          <w:rFonts w:ascii="Times New Roman" w:hAnsi="Times New Roman" w:cs="Times New Roman"/>
          <w:sz w:val="24"/>
        </w:rPr>
        <w:t>E</w:t>
      </w:r>
      <w:r w:rsidRPr="006644C7">
        <w:rPr>
          <w:rFonts w:ascii="Times New Roman" w:hAnsi="Times New Roman" w:cs="Times New Roman"/>
          <w:sz w:val="24"/>
        </w:rPr>
        <w:t xml:space="preserve">vasión en la recaudación del IGV, con énfasis en los sectores informales, quienes realizan compras y ventas de productos y servicios, cobrando el IGV, pero sin realizar la respectiva entrega al ente regulador, es decir a la SUNAT.  Por lo que se implementó este mecanismo que permite realizar la </w:t>
      </w:r>
      <w:r w:rsidR="00A85523" w:rsidRPr="006644C7">
        <w:rPr>
          <w:rFonts w:ascii="Times New Roman" w:hAnsi="Times New Roman" w:cs="Times New Roman"/>
          <w:sz w:val="24"/>
        </w:rPr>
        <w:t>D</w:t>
      </w:r>
      <w:r w:rsidRPr="006644C7">
        <w:rPr>
          <w:rFonts w:ascii="Times New Roman" w:hAnsi="Times New Roman" w:cs="Times New Roman"/>
          <w:sz w:val="24"/>
        </w:rPr>
        <w:t>etracción a la empresa, para que est</w:t>
      </w:r>
      <w:r w:rsidR="00A85523" w:rsidRPr="006644C7">
        <w:rPr>
          <w:rFonts w:ascii="Times New Roman" w:hAnsi="Times New Roman" w:cs="Times New Roman"/>
          <w:sz w:val="24"/>
        </w:rPr>
        <w:t>e</w:t>
      </w:r>
      <w:r w:rsidRPr="006644C7">
        <w:rPr>
          <w:rFonts w:ascii="Times New Roman" w:hAnsi="Times New Roman" w:cs="Times New Roman"/>
          <w:sz w:val="24"/>
        </w:rPr>
        <w:t xml:space="preserve"> luego emple</w:t>
      </w:r>
      <w:r w:rsidR="00A85523" w:rsidRPr="006644C7">
        <w:rPr>
          <w:rFonts w:ascii="Times New Roman" w:hAnsi="Times New Roman" w:cs="Times New Roman"/>
          <w:sz w:val="24"/>
        </w:rPr>
        <w:t>e</w:t>
      </w:r>
      <w:r w:rsidRPr="006644C7">
        <w:rPr>
          <w:rFonts w:ascii="Times New Roman" w:hAnsi="Times New Roman" w:cs="Times New Roman"/>
          <w:sz w:val="24"/>
        </w:rPr>
        <w:t xml:space="preserve"> estos recursos depositados en el Banco de la Nación.  Sin embargo, existen críticas al respecto, por cuanto estos recursos en el caso de empresas que si cumplen a cabalidad con los mecanismos tributarios, además de tratarse de organizaciones con facturación elevada, constituyen una fuerte cantidad retenida, que muchas veces son usadas pasado buen tiempo, lo que afecta la </w:t>
      </w:r>
      <w:r w:rsidR="00A85523" w:rsidRPr="006644C7">
        <w:rPr>
          <w:rFonts w:ascii="Times New Roman" w:hAnsi="Times New Roman" w:cs="Times New Roman"/>
          <w:sz w:val="24"/>
        </w:rPr>
        <w:t>L</w:t>
      </w:r>
      <w:r w:rsidRPr="006644C7">
        <w:rPr>
          <w:rFonts w:ascii="Times New Roman" w:hAnsi="Times New Roman" w:cs="Times New Roman"/>
          <w:sz w:val="24"/>
        </w:rPr>
        <w:t>iquidez y</w:t>
      </w:r>
      <w:r w:rsidR="00D415CA" w:rsidRPr="006644C7">
        <w:rPr>
          <w:rFonts w:ascii="Times New Roman" w:hAnsi="Times New Roman" w:cs="Times New Roman"/>
          <w:sz w:val="24"/>
        </w:rPr>
        <w:t xml:space="preserve"> con ello su capacidad económica se ve recortada</w:t>
      </w:r>
      <w:r w:rsidR="00215C57" w:rsidRPr="006644C7">
        <w:rPr>
          <w:rFonts w:ascii="Times New Roman" w:hAnsi="Times New Roman" w:cs="Times New Roman"/>
          <w:sz w:val="24"/>
        </w:rPr>
        <w:t xml:space="preserve"> acudiendo </w:t>
      </w:r>
      <w:r w:rsidR="001056EC" w:rsidRPr="006644C7">
        <w:rPr>
          <w:rFonts w:ascii="Times New Roman" w:hAnsi="Times New Roman" w:cs="Times New Roman"/>
          <w:sz w:val="24"/>
        </w:rPr>
        <w:t>a préstamos</w:t>
      </w:r>
      <w:r w:rsidR="00215C57" w:rsidRPr="006644C7">
        <w:rPr>
          <w:rFonts w:ascii="Times New Roman" w:hAnsi="Times New Roman" w:cs="Times New Roman"/>
          <w:sz w:val="24"/>
        </w:rPr>
        <w:t xml:space="preserve"> para poder hacer frente a sus deudas y es un gran </w:t>
      </w:r>
      <w:r w:rsidR="001056EC" w:rsidRPr="006644C7">
        <w:rPr>
          <w:rFonts w:ascii="Times New Roman" w:hAnsi="Times New Roman" w:cs="Times New Roman"/>
          <w:sz w:val="24"/>
        </w:rPr>
        <w:t>problema.</w:t>
      </w:r>
    </w:p>
    <w:p w14:paraId="0B1F9057" w14:textId="5E394C63" w:rsidR="00D415CA" w:rsidRPr="006644C7" w:rsidRDefault="00850246" w:rsidP="00850246">
      <w:pPr>
        <w:spacing w:line="480" w:lineRule="auto"/>
        <w:ind w:left="1080" w:firstLine="709"/>
        <w:jc w:val="both"/>
        <w:rPr>
          <w:rFonts w:ascii="Times New Roman" w:hAnsi="Times New Roman" w:cs="Times New Roman"/>
          <w:sz w:val="24"/>
        </w:rPr>
      </w:pPr>
      <w:r w:rsidRPr="006644C7">
        <w:rPr>
          <w:rFonts w:ascii="Times New Roman" w:hAnsi="Times New Roman" w:cs="Times New Roman"/>
          <w:sz w:val="24"/>
        </w:rPr>
        <w:t>Nos</w:t>
      </w:r>
      <w:r w:rsidR="00215C57" w:rsidRPr="006644C7">
        <w:rPr>
          <w:rFonts w:ascii="Times New Roman" w:hAnsi="Times New Roman" w:cs="Times New Roman"/>
          <w:sz w:val="24"/>
        </w:rPr>
        <w:t xml:space="preserve"> </w:t>
      </w:r>
      <w:r w:rsidR="001056EC" w:rsidRPr="006644C7">
        <w:rPr>
          <w:rFonts w:ascii="Times New Roman" w:hAnsi="Times New Roman" w:cs="Times New Roman"/>
          <w:sz w:val="24"/>
        </w:rPr>
        <w:t>es fastidioso ya que vulnera</w:t>
      </w:r>
      <w:r w:rsidR="00215C57" w:rsidRPr="006644C7">
        <w:rPr>
          <w:rFonts w:ascii="Times New Roman" w:hAnsi="Times New Roman" w:cs="Times New Roman"/>
          <w:color w:val="FF0000"/>
          <w:sz w:val="24"/>
        </w:rPr>
        <w:t xml:space="preserve"> </w:t>
      </w:r>
      <w:r w:rsidR="00215C57" w:rsidRPr="006644C7">
        <w:rPr>
          <w:rFonts w:ascii="Times New Roman" w:hAnsi="Times New Roman" w:cs="Times New Roman"/>
          <w:sz w:val="24"/>
        </w:rPr>
        <w:t xml:space="preserve">también su capacidad contributiva, debido a que el Estado, al estipular las tasas sujetas a la </w:t>
      </w:r>
      <w:r w:rsidR="00A85523" w:rsidRPr="006644C7">
        <w:rPr>
          <w:rFonts w:ascii="Times New Roman" w:hAnsi="Times New Roman" w:cs="Times New Roman"/>
          <w:sz w:val="24"/>
        </w:rPr>
        <w:t>D</w:t>
      </w:r>
      <w:r w:rsidR="00215C57" w:rsidRPr="006644C7">
        <w:rPr>
          <w:rFonts w:ascii="Times New Roman" w:hAnsi="Times New Roman" w:cs="Times New Roman"/>
          <w:sz w:val="24"/>
        </w:rPr>
        <w:t>etracción, no realiza un estudio minucioso y muchas veces son elevadas, generando que las empresas reestructuren sus planes operativos de trabajo, plan financiero</w:t>
      </w:r>
      <w:r w:rsidR="00CB7C7F" w:rsidRPr="006644C7">
        <w:rPr>
          <w:rFonts w:ascii="Times New Roman" w:hAnsi="Times New Roman" w:cs="Times New Roman"/>
          <w:sz w:val="24"/>
        </w:rPr>
        <w:t>.</w:t>
      </w:r>
    </w:p>
    <w:p w14:paraId="3208579B" w14:textId="77777777" w:rsidR="00B7580D" w:rsidRPr="006644C7" w:rsidRDefault="00B7580D" w:rsidP="00850246">
      <w:pPr>
        <w:spacing w:line="480" w:lineRule="auto"/>
        <w:ind w:left="1080" w:firstLine="709"/>
        <w:jc w:val="both"/>
        <w:rPr>
          <w:rFonts w:ascii="Times New Roman" w:hAnsi="Times New Roman" w:cs="Times New Roman"/>
          <w:sz w:val="24"/>
        </w:rPr>
      </w:pPr>
    </w:p>
    <w:p w14:paraId="47CD988F" w14:textId="10CBD253" w:rsidR="00866DD0" w:rsidRPr="006644C7" w:rsidRDefault="00D413DA" w:rsidP="00850246">
      <w:pPr>
        <w:pStyle w:val="Ttulo2"/>
        <w:numPr>
          <w:ilvl w:val="1"/>
          <w:numId w:val="46"/>
        </w:numPr>
      </w:pPr>
      <w:bookmarkStart w:id="47" w:name="_Toc65178445"/>
      <w:r w:rsidRPr="006644C7">
        <w:t xml:space="preserve">Definición de </w:t>
      </w:r>
      <w:r w:rsidR="00A85523" w:rsidRPr="006644C7">
        <w:t>T</w:t>
      </w:r>
      <w:r w:rsidRPr="006644C7">
        <w:t xml:space="preserve">érminos </w:t>
      </w:r>
      <w:r w:rsidR="00A85523" w:rsidRPr="006644C7">
        <w:t>B</w:t>
      </w:r>
      <w:r w:rsidRPr="006644C7">
        <w:t>ásicos</w:t>
      </w:r>
      <w:bookmarkEnd w:id="47"/>
    </w:p>
    <w:p w14:paraId="140FB560" w14:textId="44AC89D0" w:rsidR="00154C9A" w:rsidRPr="006644C7" w:rsidRDefault="00895A14" w:rsidP="00E75900">
      <w:pPr>
        <w:pStyle w:val="Prrafodelista"/>
        <w:numPr>
          <w:ilvl w:val="0"/>
          <w:numId w:val="37"/>
        </w:numPr>
        <w:spacing w:line="480" w:lineRule="auto"/>
        <w:jc w:val="both"/>
        <w:rPr>
          <w:rFonts w:ascii="Times New Roman" w:eastAsia="Calibri" w:hAnsi="Times New Roman" w:cs="Times New Roman"/>
          <w:sz w:val="24"/>
        </w:rPr>
      </w:pPr>
      <w:r w:rsidRPr="006644C7">
        <w:rPr>
          <w:rFonts w:ascii="Times New Roman" w:eastAsia="Calibri" w:hAnsi="Times New Roman" w:cs="Times New Roman"/>
          <w:b/>
          <w:bCs/>
          <w:sz w:val="24"/>
        </w:rPr>
        <w:t>Sistema: “</w:t>
      </w:r>
      <w:r w:rsidRPr="006644C7">
        <w:rPr>
          <w:rFonts w:ascii="Times New Roman" w:eastAsia="Calibri" w:hAnsi="Times New Roman" w:cs="Times New Roman"/>
          <w:sz w:val="24"/>
        </w:rPr>
        <w:t xml:space="preserve">un </w:t>
      </w:r>
      <w:r w:rsidR="00A85523" w:rsidRPr="006644C7">
        <w:rPr>
          <w:rFonts w:ascii="Times New Roman" w:eastAsia="Calibri" w:hAnsi="Times New Roman" w:cs="Times New Roman"/>
          <w:sz w:val="24"/>
        </w:rPr>
        <w:t>S</w:t>
      </w:r>
      <w:r w:rsidRPr="006644C7">
        <w:rPr>
          <w:rFonts w:ascii="Times New Roman" w:eastAsia="Calibri" w:hAnsi="Times New Roman" w:cs="Times New Roman"/>
          <w:sz w:val="24"/>
        </w:rPr>
        <w:t>istema se define como un conjunto de ítems que están dinám</w:t>
      </w:r>
      <w:r w:rsidR="00154C9A" w:rsidRPr="006644C7">
        <w:rPr>
          <w:rFonts w:ascii="Times New Roman" w:eastAsia="Calibri" w:hAnsi="Times New Roman" w:cs="Times New Roman"/>
          <w:sz w:val="24"/>
        </w:rPr>
        <w:t>icamente relacionados en la abstracción de sus componentes, con el objeto de expresar su comportamiento y sus procesos en términos de isomorfismo</w:t>
      </w:r>
      <w:r w:rsidR="00E75900" w:rsidRPr="006644C7">
        <w:rPr>
          <w:rFonts w:ascii="Times New Roman" w:eastAsia="Calibri" w:hAnsi="Times New Roman" w:cs="Times New Roman"/>
          <w:sz w:val="24"/>
        </w:rPr>
        <w:t>.” (</w:t>
      </w:r>
      <w:r w:rsidR="002D4E19" w:rsidRPr="006644C7">
        <w:rPr>
          <w:rFonts w:ascii="Times New Roman" w:eastAsia="Calibri" w:hAnsi="Times New Roman" w:cs="Times New Roman"/>
          <w:sz w:val="24"/>
        </w:rPr>
        <w:t>Daniel S</w:t>
      </w:r>
      <w:r w:rsidR="00154C9A" w:rsidRPr="006644C7">
        <w:rPr>
          <w:rFonts w:ascii="Times New Roman" w:eastAsia="Calibri" w:hAnsi="Times New Roman" w:cs="Times New Roman"/>
          <w:sz w:val="24"/>
        </w:rPr>
        <w:t>alazar, 2009, pág. 153).</w:t>
      </w:r>
    </w:p>
    <w:p w14:paraId="61443126" w14:textId="559D2664" w:rsidR="00895A14" w:rsidRPr="006644C7" w:rsidRDefault="00895A14" w:rsidP="00B7580D">
      <w:pPr>
        <w:pStyle w:val="Prrafodelista"/>
        <w:numPr>
          <w:ilvl w:val="0"/>
          <w:numId w:val="10"/>
        </w:numPr>
        <w:spacing w:line="480" w:lineRule="auto"/>
        <w:ind w:left="1418"/>
        <w:jc w:val="both"/>
        <w:rPr>
          <w:rFonts w:ascii="Times New Roman" w:eastAsia="Calibri" w:hAnsi="Times New Roman" w:cs="Times New Roman"/>
          <w:sz w:val="24"/>
        </w:rPr>
      </w:pPr>
      <w:r w:rsidRPr="006644C7">
        <w:rPr>
          <w:rFonts w:ascii="Times New Roman" w:eastAsia="Calibri" w:hAnsi="Times New Roman" w:cs="Times New Roman"/>
          <w:b/>
          <w:bCs/>
          <w:sz w:val="24"/>
        </w:rPr>
        <w:t>Detracción:”</w:t>
      </w:r>
      <w:r w:rsidRPr="006644C7">
        <w:rPr>
          <w:rFonts w:ascii="Times New Roman" w:eastAsia="Calibri" w:hAnsi="Times New Roman" w:cs="Times New Roman"/>
          <w:sz w:val="24"/>
        </w:rPr>
        <w:t xml:space="preserve"> proviene del verbo detraer el cual significa “Restar, sustraer, Apartar o desviar” y consiste en un descuento a cargo de la persona que efectúa la compra de un bien o usuario de un servicio que se encuentren comprendidos en el sistema, para ello se aplicará un porcentaje (%) el cual se encuentra fijado por la norma, considerando para ello como base el Precio del Proveedor (Vendedor), para posteriormente efectuar el depósito en el Banco de la Nación, en una cuenta corriente que se encuentra a nombre del Proveedor ,con la finalidad que los montos depositados en dicha cuenta únicamente sean destinados al cumplimiento de los pagos de tributos “Alva .M (2013, p.13)“La </w:t>
      </w:r>
      <w:r w:rsidR="00400DCA" w:rsidRPr="006644C7">
        <w:rPr>
          <w:rFonts w:ascii="Times New Roman" w:eastAsia="Calibri" w:hAnsi="Times New Roman" w:cs="Times New Roman"/>
          <w:sz w:val="24"/>
        </w:rPr>
        <w:t>D</w:t>
      </w:r>
      <w:r w:rsidRPr="006644C7">
        <w:rPr>
          <w:rFonts w:ascii="Times New Roman" w:eastAsia="Calibri" w:hAnsi="Times New Roman" w:cs="Times New Roman"/>
          <w:sz w:val="24"/>
        </w:rPr>
        <w:t xml:space="preserve">etracción en el Derecho Tributario es un concepto jurídico no considerado como un </w:t>
      </w:r>
      <w:r w:rsidR="00400DCA" w:rsidRPr="006644C7">
        <w:rPr>
          <w:rFonts w:ascii="Times New Roman" w:eastAsia="Calibri" w:hAnsi="Times New Roman" w:cs="Times New Roman"/>
          <w:sz w:val="24"/>
        </w:rPr>
        <w:t>T</w:t>
      </w:r>
      <w:r w:rsidRPr="006644C7">
        <w:rPr>
          <w:rFonts w:ascii="Times New Roman" w:eastAsia="Calibri" w:hAnsi="Times New Roman" w:cs="Times New Roman"/>
          <w:sz w:val="24"/>
        </w:rPr>
        <w:t>ributo, sino como una manifestación del poder del Estado que le impone un pago de tasas a las empresas. Por ello, su aplicación en la realidad provoca en algunas ocasiones vulneraciones.”</w:t>
      </w:r>
      <w:r w:rsidRPr="006644C7">
        <w:rPr>
          <w:rFonts w:ascii="Times New Roman" w:hAnsi="Times New Roman" w:cs="Times New Roman"/>
          <w:sz w:val="24"/>
          <w:szCs w:val="24"/>
        </w:rPr>
        <w:t xml:space="preserve"> Marcó. (2011, p. 251)</w:t>
      </w:r>
    </w:p>
    <w:p w14:paraId="7763C1CD" w14:textId="69D9BE7A" w:rsidR="00895A14" w:rsidRPr="006644C7" w:rsidRDefault="00895A14" w:rsidP="00D35C2D">
      <w:pPr>
        <w:pStyle w:val="Prrafodelista"/>
        <w:numPr>
          <w:ilvl w:val="0"/>
          <w:numId w:val="10"/>
        </w:numPr>
        <w:autoSpaceDE w:val="0"/>
        <w:autoSpaceDN w:val="0"/>
        <w:adjustRightInd w:val="0"/>
        <w:spacing w:line="480" w:lineRule="auto"/>
        <w:ind w:left="1418"/>
        <w:jc w:val="both"/>
        <w:rPr>
          <w:rFonts w:ascii="Times New Roman" w:hAnsi="Times New Roman" w:cs="Times New Roman"/>
          <w:sz w:val="24"/>
          <w:szCs w:val="24"/>
        </w:rPr>
      </w:pPr>
      <w:r w:rsidRPr="006644C7">
        <w:rPr>
          <w:rFonts w:ascii="Times New Roman" w:eastAsia="Calibri" w:hAnsi="Times New Roman" w:cs="Times New Roman"/>
          <w:b/>
          <w:bCs/>
          <w:sz w:val="24"/>
        </w:rPr>
        <w:t>Sistema de detracciones:</w:t>
      </w:r>
      <w:r w:rsidRPr="006644C7">
        <w:t xml:space="preserve"> </w:t>
      </w:r>
      <w:r w:rsidR="00B7580D" w:rsidRPr="006644C7">
        <w:rPr>
          <w:rFonts w:ascii="Times New Roman" w:eastAsia="Calibri" w:hAnsi="Times New Roman" w:cs="Times New Roman"/>
          <w:sz w:val="24"/>
        </w:rPr>
        <w:t>también conocido</w:t>
      </w:r>
      <w:r w:rsidRPr="006644C7">
        <w:rPr>
          <w:rFonts w:ascii="Times New Roman" w:eastAsia="Calibri" w:hAnsi="Times New Roman" w:cs="Times New Roman"/>
          <w:sz w:val="24"/>
        </w:rPr>
        <w:t xml:space="preserve"> como SPOT, es un mecanismo administrativo que coadyuva con la recaudación de determinados </w:t>
      </w:r>
      <w:r w:rsidR="00400DCA" w:rsidRPr="006644C7">
        <w:rPr>
          <w:rFonts w:ascii="Times New Roman" w:eastAsia="Calibri" w:hAnsi="Times New Roman" w:cs="Times New Roman"/>
          <w:sz w:val="24"/>
        </w:rPr>
        <w:t>T</w:t>
      </w:r>
      <w:r w:rsidRPr="006644C7">
        <w:rPr>
          <w:rFonts w:ascii="Times New Roman" w:eastAsia="Calibri" w:hAnsi="Times New Roman" w:cs="Times New Roman"/>
          <w:sz w:val="24"/>
        </w:rPr>
        <w:t xml:space="preserve">ributos y consiste básicamente en la </w:t>
      </w:r>
      <w:r w:rsidR="00400DCA" w:rsidRPr="006644C7">
        <w:rPr>
          <w:rFonts w:ascii="Times New Roman" w:eastAsia="Calibri" w:hAnsi="Times New Roman" w:cs="Times New Roman"/>
          <w:sz w:val="24"/>
        </w:rPr>
        <w:t>D</w:t>
      </w:r>
      <w:r w:rsidRPr="006644C7">
        <w:rPr>
          <w:rFonts w:ascii="Times New Roman" w:eastAsia="Calibri" w:hAnsi="Times New Roman" w:cs="Times New Roman"/>
          <w:sz w:val="24"/>
        </w:rPr>
        <w:t>etracción (</w:t>
      </w:r>
      <w:r w:rsidR="00400DCA" w:rsidRPr="006644C7">
        <w:rPr>
          <w:rFonts w:ascii="Times New Roman" w:eastAsia="Calibri" w:hAnsi="Times New Roman" w:cs="Times New Roman"/>
          <w:sz w:val="24"/>
        </w:rPr>
        <w:t>D</w:t>
      </w:r>
      <w:r w:rsidRPr="006644C7">
        <w:rPr>
          <w:rFonts w:ascii="Times New Roman" w:eastAsia="Calibri" w:hAnsi="Times New Roman" w:cs="Times New Roman"/>
          <w:sz w:val="24"/>
        </w:rPr>
        <w:t xml:space="preserve">escuento) que efectúa el comprador o usuario de un bien o servicio </w:t>
      </w:r>
      <w:r w:rsidRPr="006644C7">
        <w:rPr>
          <w:rFonts w:ascii="Times New Roman" w:eastAsia="Calibri" w:hAnsi="Times New Roman" w:cs="Times New Roman"/>
          <w:sz w:val="24"/>
        </w:rPr>
        <w:lastRenderedPageBreak/>
        <w:t xml:space="preserve">afecto al </w:t>
      </w:r>
      <w:r w:rsidR="00400DCA" w:rsidRPr="006644C7">
        <w:rPr>
          <w:rFonts w:ascii="Times New Roman" w:eastAsia="Calibri" w:hAnsi="Times New Roman" w:cs="Times New Roman"/>
          <w:sz w:val="24"/>
        </w:rPr>
        <w:t>S</w:t>
      </w:r>
      <w:r w:rsidRPr="006644C7">
        <w:rPr>
          <w:rFonts w:ascii="Times New Roman" w:eastAsia="Calibri" w:hAnsi="Times New Roman" w:cs="Times New Roman"/>
          <w:sz w:val="24"/>
        </w:rPr>
        <w:t xml:space="preserve">istema, de un porcentaje del importe a pagar por estas operaciones, para luego depositarlo en el Banco de la Nación, en una cuenta </w:t>
      </w:r>
      <w:r w:rsidR="00B7580D" w:rsidRPr="006644C7">
        <w:rPr>
          <w:rFonts w:ascii="Times New Roman" w:eastAsia="Calibri" w:hAnsi="Times New Roman" w:cs="Times New Roman"/>
          <w:sz w:val="24"/>
        </w:rPr>
        <w:t>corriente. (</w:t>
      </w:r>
      <w:r w:rsidR="00D35C2D" w:rsidRPr="006644C7">
        <w:rPr>
          <w:rFonts w:ascii="Times New Roman" w:eastAsia="Calibri" w:hAnsi="Times New Roman" w:cs="Times New Roman"/>
          <w:sz w:val="24"/>
        </w:rPr>
        <w:t>S</w:t>
      </w:r>
      <w:r w:rsidRPr="006644C7">
        <w:rPr>
          <w:rFonts w:ascii="Times New Roman" w:eastAsia="Calibri" w:hAnsi="Times New Roman" w:cs="Times New Roman"/>
          <w:sz w:val="24"/>
        </w:rPr>
        <w:t>unat 2015)</w:t>
      </w:r>
      <w:r w:rsidRPr="006644C7">
        <w:rPr>
          <w:rFonts w:ascii="Times New Roman" w:hAnsi="Times New Roman" w:cs="Times New Roman"/>
          <w:b/>
          <w:bCs/>
          <w:iCs/>
          <w:sz w:val="24"/>
          <w:szCs w:val="24"/>
        </w:rPr>
        <w:t xml:space="preserve"> </w:t>
      </w:r>
    </w:p>
    <w:p w14:paraId="563141BC" w14:textId="340F1A0B" w:rsidR="00895A14" w:rsidRPr="006644C7" w:rsidRDefault="00895A14" w:rsidP="00D35C2D">
      <w:pPr>
        <w:pStyle w:val="Prrafodelista"/>
        <w:numPr>
          <w:ilvl w:val="0"/>
          <w:numId w:val="10"/>
        </w:numPr>
        <w:autoSpaceDE w:val="0"/>
        <w:autoSpaceDN w:val="0"/>
        <w:adjustRightInd w:val="0"/>
        <w:spacing w:line="480" w:lineRule="auto"/>
        <w:ind w:left="1418"/>
        <w:jc w:val="both"/>
        <w:rPr>
          <w:rFonts w:ascii="Times New Roman" w:hAnsi="Times New Roman" w:cs="Times New Roman"/>
          <w:sz w:val="24"/>
          <w:szCs w:val="24"/>
        </w:rPr>
      </w:pPr>
      <w:r w:rsidRPr="006644C7">
        <w:rPr>
          <w:rFonts w:ascii="Times New Roman" w:hAnsi="Times New Roman" w:cs="Times New Roman"/>
          <w:b/>
          <w:bCs/>
          <w:iCs/>
          <w:sz w:val="24"/>
          <w:szCs w:val="24"/>
        </w:rPr>
        <w:t>Liquidez:</w:t>
      </w:r>
      <w:r w:rsidRPr="006644C7">
        <w:rPr>
          <w:rFonts w:ascii="Times New Roman" w:hAnsi="Times New Roman" w:cs="Times New Roman"/>
          <w:iCs/>
          <w:sz w:val="24"/>
          <w:szCs w:val="24"/>
        </w:rPr>
        <w:t xml:space="preserve"> “es la </w:t>
      </w:r>
      <w:r w:rsidRPr="006644C7">
        <w:rPr>
          <w:rFonts w:ascii="Times New Roman" w:hAnsi="Times New Roman" w:cs="Times New Roman"/>
          <w:sz w:val="24"/>
          <w:szCs w:val="24"/>
        </w:rPr>
        <w:t>capacidad de pago que tiene la empresa para hacer frente a sus deudas de corto plazo. Es decir, el dinero en efectivo de que dispone, para cancelar las deudas en un plazo por lo general no mayor de un año.”(Mendoza &amp; Ramos.2018 p.42)</w:t>
      </w:r>
      <w:r w:rsidR="00400DCA" w:rsidRPr="006644C7">
        <w:rPr>
          <w:rFonts w:ascii="Times New Roman" w:hAnsi="Times New Roman" w:cs="Times New Roman"/>
          <w:sz w:val="24"/>
          <w:szCs w:val="24"/>
        </w:rPr>
        <w:t xml:space="preserve">. </w:t>
      </w:r>
      <w:r w:rsidRPr="006644C7">
        <w:rPr>
          <w:rFonts w:ascii="Times New Roman" w:hAnsi="Times New Roman" w:cs="Times New Roman"/>
          <w:sz w:val="24"/>
          <w:szCs w:val="24"/>
        </w:rPr>
        <w:t xml:space="preserve">La </w:t>
      </w:r>
      <w:r w:rsidR="00D35C2D" w:rsidRPr="006644C7">
        <w:rPr>
          <w:rFonts w:ascii="Times New Roman" w:hAnsi="Times New Roman" w:cs="Times New Roman"/>
          <w:sz w:val="24"/>
          <w:szCs w:val="24"/>
        </w:rPr>
        <w:t>liquidez: es</w:t>
      </w:r>
      <w:r w:rsidRPr="006644C7">
        <w:rPr>
          <w:rFonts w:ascii="Times New Roman" w:hAnsi="Times New Roman" w:cs="Times New Roman"/>
          <w:sz w:val="24"/>
          <w:szCs w:val="24"/>
        </w:rPr>
        <w:t xml:space="preserve"> la posibilidad de conversión, como medición de los activos   circulantes que pueden ser </w:t>
      </w:r>
      <w:r w:rsidR="00D35C2D" w:rsidRPr="006644C7">
        <w:rPr>
          <w:rFonts w:ascii="Times New Roman" w:hAnsi="Times New Roman" w:cs="Times New Roman"/>
          <w:sz w:val="24"/>
          <w:szCs w:val="24"/>
        </w:rPr>
        <w:t>invertidos. (</w:t>
      </w:r>
      <w:r w:rsidR="00D35C2D" w:rsidRPr="006644C7">
        <w:rPr>
          <w:rFonts w:ascii="Times New Roman" w:hAnsi="Times New Roman" w:cs="Times New Roman"/>
          <w:sz w:val="24"/>
          <w:szCs w:val="24"/>
          <w:lang w:val="es-ES"/>
        </w:rPr>
        <w:t>Gutiérrez .J&amp; Tapia, J.2016</w:t>
      </w:r>
      <w:r w:rsidRPr="006644C7">
        <w:rPr>
          <w:rFonts w:ascii="Times New Roman" w:hAnsi="Times New Roman" w:cs="Times New Roman"/>
          <w:sz w:val="24"/>
          <w:szCs w:val="24"/>
          <w:lang w:val="es-ES"/>
        </w:rPr>
        <w:t xml:space="preserve"> P.20)</w:t>
      </w:r>
    </w:p>
    <w:p w14:paraId="3AB3B771" w14:textId="0E00E3B2" w:rsidR="00895A14" w:rsidRPr="006644C7" w:rsidRDefault="00895A14" w:rsidP="00D35C2D">
      <w:pPr>
        <w:pStyle w:val="Prrafodelista"/>
        <w:numPr>
          <w:ilvl w:val="0"/>
          <w:numId w:val="10"/>
        </w:numPr>
        <w:autoSpaceDE w:val="0"/>
        <w:autoSpaceDN w:val="0"/>
        <w:adjustRightInd w:val="0"/>
        <w:spacing w:line="480" w:lineRule="auto"/>
        <w:ind w:left="1418"/>
        <w:jc w:val="both"/>
        <w:rPr>
          <w:rFonts w:ascii="Times New Roman" w:eastAsia="Calibri" w:hAnsi="Times New Roman" w:cs="Times New Roman"/>
          <w:sz w:val="24"/>
        </w:rPr>
      </w:pPr>
      <w:r w:rsidRPr="006644C7">
        <w:rPr>
          <w:rFonts w:ascii="Times New Roman" w:hAnsi="Times New Roman" w:cs="Times New Roman"/>
          <w:b/>
          <w:bCs/>
          <w:iCs/>
          <w:sz w:val="24"/>
          <w:szCs w:val="24"/>
        </w:rPr>
        <w:t>Ratio</w:t>
      </w:r>
      <w:r w:rsidRPr="006644C7">
        <w:rPr>
          <w:rFonts w:ascii="Times New Roman" w:hAnsi="Times New Roman" w:cs="Times New Roman"/>
          <w:iCs/>
          <w:sz w:val="24"/>
          <w:szCs w:val="24"/>
        </w:rPr>
        <w:t>: “son fundamentales para evaluar la situación y el desempeño económico y financiero de una empresa a corto plazo, es decir, detectar si la empresa tiene suficientes recursos financieros y disponibles para cubrir las obligaciones presentes.” (Herrera.2016 p.154)</w:t>
      </w:r>
    </w:p>
    <w:p w14:paraId="2EF792BA" w14:textId="402160AA" w:rsidR="00895A14" w:rsidRPr="006644C7" w:rsidRDefault="00895A14" w:rsidP="00D35C2D">
      <w:pPr>
        <w:pStyle w:val="Prrafodelista"/>
        <w:numPr>
          <w:ilvl w:val="0"/>
          <w:numId w:val="10"/>
        </w:numPr>
        <w:autoSpaceDE w:val="0"/>
        <w:autoSpaceDN w:val="0"/>
        <w:adjustRightInd w:val="0"/>
        <w:spacing w:line="480" w:lineRule="auto"/>
        <w:ind w:left="1418"/>
        <w:jc w:val="both"/>
        <w:rPr>
          <w:rFonts w:ascii="Times New Roman" w:eastAsia="Calibri" w:hAnsi="Times New Roman" w:cs="Times New Roman"/>
          <w:sz w:val="24"/>
        </w:rPr>
      </w:pPr>
      <w:r w:rsidRPr="006644C7">
        <w:rPr>
          <w:rFonts w:ascii="Times New Roman" w:hAnsi="Times New Roman" w:cs="Times New Roman"/>
          <w:iCs/>
          <w:sz w:val="24"/>
          <w:szCs w:val="24"/>
        </w:rPr>
        <w:t xml:space="preserve"> </w:t>
      </w:r>
      <w:r w:rsidRPr="006644C7">
        <w:rPr>
          <w:rFonts w:ascii="Times New Roman" w:hAnsi="Times New Roman" w:cs="Times New Roman"/>
          <w:b/>
          <w:bCs/>
          <w:iCs/>
          <w:sz w:val="24"/>
          <w:szCs w:val="24"/>
        </w:rPr>
        <w:t>Liquidez corriente:</w:t>
      </w:r>
      <w:r w:rsidRPr="006644C7">
        <w:rPr>
          <w:rFonts w:ascii="Times New Roman" w:hAnsi="Times New Roman" w:cs="Times New Roman"/>
          <w:iCs/>
          <w:sz w:val="24"/>
          <w:szCs w:val="24"/>
        </w:rPr>
        <w:t xml:space="preserve"> “se considera la efectiva dimensión de la organización en cualqu</w:t>
      </w:r>
      <w:r w:rsidR="00D35C2D" w:rsidRPr="006644C7">
        <w:rPr>
          <w:rFonts w:ascii="Times New Roman" w:hAnsi="Times New Roman" w:cs="Times New Roman"/>
          <w:iCs/>
          <w:sz w:val="24"/>
          <w:szCs w:val="24"/>
        </w:rPr>
        <w:t>ier instancia del tiempo y es</w:t>
      </w:r>
      <w:r w:rsidRPr="006644C7">
        <w:rPr>
          <w:rFonts w:ascii="Times New Roman" w:hAnsi="Times New Roman" w:cs="Times New Roman"/>
          <w:iCs/>
          <w:sz w:val="24"/>
          <w:szCs w:val="24"/>
        </w:rPr>
        <w:t xml:space="preserve"> decir representa la agilidad que tiene una empresa para solventar sus obligaciones en un período menor a un año” (Herrera.2016 p.157)</w:t>
      </w:r>
      <w:r w:rsidRPr="006644C7">
        <w:rPr>
          <w:rFonts w:ascii="Times New Roman" w:hAnsi="Times New Roman" w:cs="Times New Roman"/>
          <w:sz w:val="24"/>
          <w:szCs w:val="24"/>
        </w:rPr>
        <w:t xml:space="preserve"> </w:t>
      </w:r>
      <w:r w:rsidR="00D35C2D" w:rsidRPr="006644C7">
        <w:rPr>
          <w:rFonts w:ascii="Times New Roman" w:eastAsia="Calibri" w:hAnsi="Times New Roman" w:cs="Times New Roman"/>
          <w:sz w:val="24"/>
        </w:rPr>
        <w:t>Mide</w:t>
      </w:r>
      <w:r w:rsidRPr="006644C7">
        <w:rPr>
          <w:rFonts w:ascii="Times New Roman" w:eastAsia="Calibri" w:hAnsi="Times New Roman" w:cs="Times New Roman"/>
          <w:sz w:val="24"/>
        </w:rPr>
        <w:t xml:space="preserve"> la capacidad que tiene la empresa para poder cumplir sus obligaciones a corto plazo (</w:t>
      </w:r>
      <w:r w:rsidRPr="006644C7">
        <w:rPr>
          <w:rFonts w:ascii="Times New Roman" w:eastAsia="Calibri" w:hAnsi="Times New Roman" w:cs="Times New Roman"/>
          <w:sz w:val="24"/>
          <w:lang w:val="es-ES"/>
        </w:rPr>
        <w:t>Ramiro y Guevara 2019 p.49).</w:t>
      </w:r>
    </w:p>
    <w:p w14:paraId="6AC4AA3B" w14:textId="77777777" w:rsidR="00895A14" w:rsidRPr="006644C7" w:rsidRDefault="00895A14" w:rsidP="00D35C2D">
      <w:pPr>
        <w:pStyle w:val="Prrafodelista"/>
        <w:numPr>
          <w:ilvl w:val="0"/>
          <w:numId w:val="10"/>
        </w:numPr>
        <w:autoSpaceDE w:val="0"/>
        <w:autoSpaceDN w:val="0"/>
        <w:adjustRightInd w:val="0"/>
        <w:spacing w:line="480" w:lineRule="auto"/>
        <w:ind w:left="1418"/>
        <w:jc w:val="both"/>
        <w:rPr>
          <w:rFonts w:ascii="Times New Roman" w:hAnsi="Times New Roman" w:cs="Times New Roman"/>
          <w:iCs/>
          <w:sz w:val="24"/>
          <w:szCs w:val="24"/>
        </w:rPr>
      </w:pPr>
      <w:r w:rsidRPr="006644C7">
        <w:rPr>
          <w:rFonts w:ascii="Times New Roman" w:hAnsi="Times New Roman" w:cs="Times New Roman"/>
          <w:b/>
          <w:bCs/>
          <w:iCs/>
          <w:sz w:val="24"/>
          <w:szCs w:val="24"/>
        </w:rPr>
        <w:t xml:space="preserve">Liquidez absoluta: </w:t>
      </w:r>
      <w:r w:rsidRPr="006644C7">
        <w:rPr>
          <w:rFonts w:ascii="Times New Roman" w:hAnsi="Times New Roman" w:cs="Times New Roman"/>
          <w:iCs/>
          <w:sz w:val="24"/>
          <w:szCs w:val="24"/>
        </w:rPr>
        <w:t>“Muestra la capacidad de la empresa para pagar la deuda actual exclusivamente con efectivo disponible o equivalentes de efectivo en un momento determinado” (Lawrence, 2003, p. 147).</w:t>
      </w:r>
    </w:p>
    <w:p w14:paraId="15C39046" w14:textId="2A7FE322" w:rsidR="00895A14" w:rsidRPr="006644C7" w:rsidRDefault="00895A14" w:rsidP="00D35C2D">
      <w:pPr>
        <w:pStyle w:val="Prrafodelista"/>
        <w:numPr>
          <w:ilvl w:val="0"/>
          <w:numId w:val="35"/>
        </w:numPr>
        <w:spacing w:before="240" w:after="200" w:line="480" w:lineRule="auto"/>
        <w:ind w:left="1418"/>
        <w:contextualSpacing w:val="0"/>
        <w:jc w:val="both"/>
        <w:rPr>
          <w:rFonts w:ascii="Times New Roman" w:hAnsi="Times New Roman" w:cs="Times New Roman"/>
          <w:sz w:val="24"/>
          <w:szCs w:val="24"/>
        </w:rPr>
      </w:pPr>
      <w:r w:rsidRPr="006644C7">
        <w:rPr>
          <w:rFonts w:ascii="Times New Roman" w:hAnsi="Times New Roman" w:cs="Times New Roman"/>
          <w:b/>
          <w:bCs/>
          <w:sz w:val="24"/>
          <w:szCs w:val="24"/>
        </w:rPr>
        <w:t>Prueba acida:</w:t>
      </w:r>
      <w:r w:rsidRPr="006644C7">
        <w:rPr>
          <w:rFonts w:ascii="Times New Roman" w:hAnsi="Times New Roman" w:cs="Times New Roman"/>
          <w:sz w:val="24"/>
          <w:szCs w:val="24"/>
        </w:rPr>
        <w:t xml:space="preserve"> </w:t>
      </w:r>
      <w:r w:rsidR="00400DCA" w:rsidRPr="006644C7">
        <w:rPr>
          <w:rFonts w:ascii="Times New Roman" w:hAnsi="Times New Roman" w:cs="Times New Roman"/>
          <w:sz w:val="24"/>
          <w:szCs w:val="24"/>
        </w:rPr>
        <w:t>E</w:t>
      </w:r>
      <w:r w:rsidRPr="006644C7">
        <w:rPr>
          <w:rFonts w:ascii="Times New Roman" w:hAnsi="Times New Roman" w:cs="Times New Roman"/>
          <w:sz w:val="24"/>
          <w:szCs w:val="24"/>
        </w:rPr>
        <w:t xml:space="preserve">s un indicador financiero, utilizado para medir la </w:t>
      </w:r>
      <w:r w:rsidR="00400DCA" w:rsidRPr="006644C7">
        <w:rPr>
          <w:rFonts w:ascii="Times New Roman" w:hAnsi="Times New Roman" w:cs="Times New Roman"/>
          <w:sz w:val="24"/>
          <w:szCs w:val="24"/>
        </w:rPr>
        <w:t>Li</w:t>
      </w:r>
      <w:r w:rsidRPr="006644C7">
        <w:rPr>
          <w:rFonts w:ascii="Times New Roman" w:hAnsi="Times New Roman" w:cs="Times New Roman"/>
          <w:sz w:val="24"/>
          <w:szCs w:val="24"/>
        </w:rPr>
        <w:t xml:space="preserve">quidez de una empresa e indicar su capacidad para asumir compromisos a corto </w:t>
      </w:r>
      <w:r w:rsidRPr="006644C7">
        <w:rPr>
          <w:rFonts w:ascii="Times New Roman" w:hAnsi="Times New Roman" w:cs="Times New Roman"/>
          <w:sz w:val="24"/>
          <w:szCs w:val="24"/>
        </w:rPr>
        <w:lastRenderedPageBreak/>
        <w:t xml:space="preserve">plazo, haciendo uso de sus activos de mayor </w:t>
      </w:r>
      <w:r w:rsidR="00400DCA" w:rsidRPr="006644C7">
        <w:rPr>
          <w:rFonts w:ascii="Times New Roman" w:hAnsi="Times New Roman" w:cs="Times New Roman"/>
          <w:sz w:val="24"/>
          <w:szCs w:val="24"/>
        </w:rPr>
        <w:t>L</w:t>
      </w:r>
      <w:r w:rsidRPr="006644C7">
        <w:rPr>
          <w:rFonts w:ascii="Times New Roman" w:hAnsi="Times New Roman" w:cs="Times New Roman"/>
          <w:sz w:val="24"/>
          <w:szCs w:val="24"/>
        </w:rPr>
        <w:t xml:space="preserve">iquidez. </w:t>
      </w:r>
      <w:r w:rsidR="00D35C2D" w:rsidRPr="006644C7">
        <w:rPr>
          <w:rFonts w:ascii="Times New Roman" w:hAnsi="Times New Roman" w:cs="Times New Roman"/>
          <w:sz w:val="24"/>
          <w:szCs w:val="24"/>
        </w:rPr>
        <w:t>. (</w:t>
      </w:r>
      <w:r w:rsidR="00D35C2D" w:rsidRPr="006644C7">
        <w:rPr>
          <w:rFonts w:ascii="Times New Roman" w:hAnsi="Times New Roman" w:cs="Times New Roman"/>
          <w:sz w:val="24"/>
          <w:szCs w:val="24"/>
          <w:lang w:val="es-ES"/>
        </w:rPr>
        <w:t>Gutiérrez .J &amp;</w:t>
      </w:r>
      <w:r w:rsidR="0046503C" w:rsidRPr="006644C7">
        <w:rPr>
          <w:rFonts w:ascii="Times New Roman" w:hAnsi="Times New Roman" w:cs="Times New Roman"/>
          <w:sz w:val="24"/>
          <w:szCs w:val="24"/>
          <w:lang w:val="es-ES"/>
        </w:rPr>
        <w:t>Tapia</w:t>
      </w:r>
      <w:r w:rsidR="00D35C2D" w:rsidRPr="006644C7">
        <w:rPr>
          <w:rFonts w:ascii="Times New Roman" w:hAnsi="Times New Roman" w:cs="Times New Roman"/>
          <w:sz w:val="24"/>
          <w:szCs w:val="24"/>
          <w:lang w:val="es-ES"/>
        </w:rPr>
        <w:t>, J.2016</w:t>
      </w:r>
      <w:r w:rsidRPr="006644C7">
        <w:rPr>
          <w:rFonts w:ascii="Times New Roman" w:hAnsi="Times New Roman" w:cs="Times New Roman"/>
          <w:sz w:val="24"/>
          <w:szCs w:val="24"/>
          <w:lang w:val="es-ES"/>
        </w:rPr>
        <w:t xml:space="preserve"> P.25).</w:t>
      </w:r>
    </w:p>
    <w:p w14:paraId="0A82840E" w14:textId="0F16BD9A" w:rsidR="00895A14" w:rsidRPr="006644C7" w:rsidRDefault="00895A14" w:rsidP="00D35C2D">
      <w:pPr>
        <w:pStyle w:val="Prrafodelista"/>
        <w:numPr>
          <w:ilvl w:val="0"/>
          <w:numId w:val="35"/>
        </w:numPr>
        <w:spacing w:before="240" w:after="200" w:line="480" w:lineRule="auto"/>
        <w:ind w:left="1418"/>
        <w:contextualSpacing w:val="0"/>
        <w:jc w:val="both"/>
        <w:rPr>
          <w:rFonts w:ascii="Times New Roman" w:hAnsi="Times New Roman" w:cs="Times New Roman"/>
          <w:sz w:val="24"/>
          <w:szCs w:val="24"/>
        </w:rPr>
      </w:pPr>
      <w:r w:rsidRPr="006644C7">
        <w:rPr>
          <w:rFonts w:ascii="Times New Roman" w:eastAsia="Calibri" w:hAnsi="Times New Roman" w:cs="Times New Roman"/>
          <w:sz w:val="24"/>
        </w:rPr>
        <w:t xml:space="preserve"> </w:t>
      </w:r>
      <w:r w:rsidRPr="006644C7">
        <w:rPr>
          <w:rFonts w:ascii="Times New Roman" w:eastAsia="Calibri" w:hAnsi="Times New Roman" w:cs="Times New Roman"/>
          <w:b/>
          <w:bCs/>
          <w:sz w:val="24"/>
        </w:rPr>
        <w:t>Capital de trabajo:</w:t>
      </w:r>
      <w:r w:rsidRPr="006644C7">
        <w:t xml:space="preserve"> “</w:t>
      </w:r>
      <w:r w:rsidR="00400DCA" w:rsidRPr="006644C7">
        <w:rPr>
          <w:rFonts w:ascii="Times New Roman" w:eastAsia="Calibri" w:hAnsi="Times New Roman" w:cs="Times New Roman"/>
          <w:sz w:val="24"/>
        </w:rPr>
        <w:t>E</w:t>
      </w:r>
      <w:r w:rsidRPr="006644C7">
        <w:rPr>
          <w:rFonts w:ascii="Times New Roman" w:eastAsia="Calibri" w:hAnsi="Times New Roman" w:cs="Times New Roman"/>
          <w:sz w:val="24"/>
        </w:rPr>
        <w:t>s la cantidad de efectivo necesaria para financiar el ciclo operativo de la empresa, o también, la disponibilidad de activos de rápida conversión en efectivo para cubrir un ciclo operativo de la empresa”</w:t>
      </w:r>
      <w:r w:rsidRPr="006644C7">
        <w:rPr>
          <w:rFonts w:ascii="Times New Roman" w:hAnsi="Times New Roman" w:cs="Times New Roman"/>
          <w:sz w:val="24"/>
          <w:szCs w:val="24"/>
        </w:rPr>
        <w:t xml:space="preserve"> (</w:t>
      </w:r>
      <w:r w:rsidR="00E75900" w:rsidRPr="006644C7">
        <w:rPr>
          <w:rFonts w:ascii="Times New Roman" w:hAnsi="Times New Roman" w:cs="Times New Roman"/>
          <w:sz w:val="24"/>
          <w:szCs w:val="24"/>
        </w:rPr>
        <w:t>Angulo,</w:t>
      </w:r>
      <w:r w:rsidRPr="006644C7">
        <w:rPr>
          <w:rFonts w:ascii="Times New Roman" w:hAnsi="Times New Roman" w:cs="Times New Roman"/>
          <w:sz w:val="24"/>
          <w:szCs w:val="24"/>
        </w:rPr>
        <w:t xml:space="preserve"> 2016, p.55).</w:t>
      </w:r>
    </w:p>
    <w:p w14:paraId="21E2F47A" w14:textId="6BA0C5A0" w:rsidR="006A468A" w:rsidRPr="006644C7" w:rsidRDefault="00895A14" w:rsidP="00D35C2D">
      <w:pPr>
        <w:pStyle w:val="Prrafodelista"/>
        <w:numPr>
          <w:ilvl w:val="0"/>
          <w:numId w:val="35"/>
        </w:numPr>
        <w:spacing w:line="480" w:lineRule="auto"/>
        <w:ind w:left="1418"/>
        <w:rPr>
          <w:rFonts w:ascii="Times New Roman" w:eastAsia="Calibri" w:hAnsi="Times New Roman" w:cs="Times New Roman"/>
          <w:sz w:val="24"/>
        </w:rPr>
      </w:pPr>
      <w:r w:rsidRPr="006644C7">
        <w:rPr>
          <w:rFonts w:ascii="Times New Roman" w:eastAsia="Calibri" w:hAnsi="Times New Roman" w:cs="Times New Roman"/>
          <w:b/>
          <w:bCs/>
          <w:sz w:val="24"/>
        </w:rPr>
        <w:t xml:space="preserve">Flujo de </w:t>
      </w:r>
      <w:r w:rsidR="00B7580D" w:rsidRPr="006644C7">
        <w:rPr>
          <w:rFonts w:ascii="Times New Roman" w:eastAsia="Calibri" w:hAnsi="Times New Roman" w:cs="Times New Roman"/>
          <w:b/>
          <w:bCs/>
          <w:sz w:val="24"/>
        </w:rPr>
        <w:t>Caja</w:t>
      </w:r>
      <w:r w:rsidRPr="006644C7">
        <w:rPr>
          <w:rFonts w:ascii="Times New Roman" w:eastAsia="Calibri" w:hAnsi="Times New Roman" w:cs="Times New Roman"/>
          <w:b/>
          <w:bCs/>
          <w:sz w:val="24"/>
        </w:rPr>
        <w:t>:</w:t>
      </w:r>
      <w:r w:rsidRPr="006644C7">
        <w:rPr>
          <w:rFonts w:ascii="Times New Roman" w:eastAsia="Calibri" w:hAnsi="Times New Roman" w:cs="Times New Roman"/>
          <w:sz w:val="24"/>
        </w:rPr>
        <w:t xml:space="preserve"> “</w:t>
      </w:r>
      <w:r w:rsidR="00400DCA" w:rsidRPr="006644C7">
        <w:rPr>
          <w:rFonts w:ascii="Times New Roman" w:eastAsia="Calibri" w:hAnsi="Times New Roman" w:cs="Times New Roman"/>
          <w:sz w:val="24"/>
        </w:rPr>
        <w:t>S</w:t>
      </w:r>
      <w:r w:rsidRPr="006644C7">
        <w:rPr>
          <w:rFonts w:ascii="Times New Roman" w:eastAsia="Calibri" w:hAnsi="Times New Roman" w:cs="Times New Roman"/>
          <w:sz w:val="24"/>
        </w:rPr>
        <w:t xml:space="preserve">e define como las entradas y salidas de efectivo y equivalentes al efectivo” (Ramiro y Guevara 2019 </w:t>
      </w:r>
      <w:r w:rsidR="00E75900" w:rsidRPr="006644C7">
        <w:rPr>
          <w:rFonts w:ascii="Times New Roman" w:eastAsia="Calibri" w:hAnsi="Times New Roman" w:cs="Times New Roman"/>
          <w:sz w:val="24"/>
        </w:rPr>
        <w:t>p.52)</w:t>
      </w:r>
      <w:r w:rsidRPr="006644C7">
        <w:rPr>
          <w:rFonts w:ascii="Times New Roman" w:eastAsia="Calibri" w:hAnsi="Times New Roman" w:cs="Times New Roman"/>
          <w:sz w:val="24"/>
        </w:rPr>
        <w:t>.</w:t>
      </w:r>
    </w:p>
    <w:p w14:paraId="7BCF21CE" w14:textId="77777777" w:rsidR="00D35C2D" w:rsidRPr="006644C7" w:rsidRDefault="00D35C2D" w:rsidP="00D35C2D">
      <w:pPr>
        <w:pStyle w:val="Prrafodelista"/>
        <w:spacing w:line="480" w:lineRule="auto"/>
        <w:ind w:left="1418"/>
        <w:rPr>
          <w:rFonts w:ascii="Times New Roman" w:eastAsia="Calibri" w:hAnsi="Times New Roman" w:cs="Times New Roman"/>
          <w:sz w:val="24"/>
        </w:rPr>
      </w:pPr>
    </w:p>
    <w:p w14:paraId="29E06623" w14:textId="08E03A79" w:rsidR="005A15B8" w:rsidRPr="006644C7" w:rsidRDefault="005A15B8" w:rsidP="00850246">
      <w:pPr>
        <w:pStyle w:val="Ttulo2"/>
        <w:numPr>
          <w:ilvl w:val="1"/>
          <w:numId w:val="46"/>
        </w:numPr>
      </w:pPr>
      <w:bookmarkStart w:id="48" w:name="_Toc65178446"/>
      <w:r w:rsidRPr="006644C7">
        <w:t>Hipótesis</w:t>
      </w:r>
      <w:r w:rsidR="00CE09F1" w:rsidRPr="006644C7">
        <w:t xml:space="preserve"> de la investigación</w:t>
      </w:r>
      <w:bookmarkEnd w:id="48"/>
    </w:p>
    <w:p w14:paraId="38E2C4D2" w14:textId="4958C8D1" w:rsidR="00CE09F1" w:rsidRPr="006644C7" w:rsidRDefault="00CE09F1" w:rsidP="00850246">
      <w:pPr>
        <w:pStyle w:val="Prrafodelista"/>
        <w:numPr>
          <w:ilvl w:val="2"/>
          <w:numId w:val="46"/>
        </w:numPr>
        <w:ind w:left="1701"/>
        <w:outlineLvl w:val="1"/>
        <w:rPr>
          <w:rFonts w:ascii="Times New Roman" w:hAnsi="Times New Roman" w:cs="Times New Roman"/>
          <w:b/>
          <w:bCs/>
        </w:rPr>
      </w:pPr>
      <w:bookmarkStart w:id="49" w:name="_Toc65178447"/>
      <w:r w:rsidRPr="006644C7">
        <w:rPr>
          <w:rFonts w:ascii="Times New Roman" w:hAnsi="Times New Roman" w:cs="Times New Roman"/>
          <w:b/>
          <w:bCs/>
        </w:rPr>
        <w:t xml:space="preserve">Hipótesis </w:t>
      </w:r>
      <w:r w:rsidR="00400DCA" w:rsidRPr="006644C7">
        <w:rPr>
          <w:rFonts w:ascii="Times New Roman" w:hAnsi="Times New Roman" w:cs="Times New Roman"/>
          <w:b/>
          <w:bCs/>
        </w:rPr>
        <w:t>G</w:t>
      </w:r>
      <w:r w:rsidRPr="006644C7">
        <w:rPr>
          <w:rFonts w:ascii="Times New Roman" w:hAnsi="Times New Roman" w:cs="Times New Roman"/>
          <w:b/>
          <w:bCs/>
        </w:rPr>
        <w:t>eneral</w:t>
      </w:r>
      <w:bookmarkEnd w:id="49"/>
      <w:r w:rsidRPr="006644C7">
        <w:rPr>
          <w:rFonts w:ascii="Times New Roman" w:hAnsi="Times New Roman" w:cs="Times New Roman"/>
          <w:b/>
          <w:bCs/>
        </w:rPr>
        <w:t xml:space="preserve"> </w:t>
      </w:r>
    </w:p>
    <w:p w14:paraId="5E19045E" w14:textId="5D2348AC" w:rsidR="00566FB5" w:rsidRPr="006644C7" w:rsidRDefault="00C11347" w:rsidP="00850246">
      <w:pPr>
        <w:spacing w:line="480" w:lineRule="auto"/>
        <w:ind w:left="1701"/>
        <w:jc w:val="both"/>
        <w:rPr>
          <w:rFonts w:ascii="Times New Roman" w:hAnsi="Times New Roman" w:cs="Times New Roman"/>
          <w:sz w:val="24"/>
        </w:rPr>
      </w:pPr>
      <w:r w:rsidRPr="006644C7">
        <w:rPr>
          <w:rFonts w:ascii="Times New Roman" w:hAnsi="Times New Roman" w:cs="Times New Roman"/>
          <w:sz w:val="24"/>
        </w:rPr>
        <w:t xml:space="preserve">El </w:t>
      </w:r>
      <w:r w:rsidR="00400DCA" w:rsidRPr="006644C7">
        <w:rPr>
          <w:rFonts w:ascii="Times New Roman" w:hAnsi="Times New Roman" w:cs="Times New Roman"/>
          <w:sz w:val="24"/>
        </w:rPr>
        <w:t>S</w:t>
      </w:r>
      <w:r w:rsidRPr="006644C7">
        <w:rPr>
          <w:rFonts w:ascii="Times New Roman" w:hAnsi="Times New Roman" w:cs="Times New Roman"/>
          <w:sz w:val="24"/>
        </w:rPr>
        <w:t>istema de</w:t>
      </w:r>
      <w:r w:rsidR="00990890" w:rsidRPr="006644C7">
        <w:rPr>
          <w:rFonts w:ascii="Times New Roman" w:hAnsi="Times New Roman" w:cs="Times New Roman"/>
          <w:sz w:val="24"/>
        </w:rPr>
        <w:t xml:space="preserve"> </w:t>
      </w:r>
      <w:r w:rsidR="00400DCA" w:rsidRPr="006644C7">
        <w:rPr>
          <w:rFonts w:ascii="Times New Roman" w:hAnsi="Times New Roman" w:cs="Times New Roman"/>
          <w:sz w:val="24"/>
        </w:rPr>
        <w:t>D</w:t>
      </w:r>
      <w:r w:rsidRPr="006644C7">
        <w:rPr>
          <w:rFonts w:ascii="Times New Roman" w:hAnsi="Times New Roman" w:cs="Times New Roman"/>
          <w:sz w:val="24"/>
        </w:rPr>
        <w:t xml:space="preserve">etracciones </w:t>
      </w:r>
      <w:r w:rsidR="009C1402" w:rsidRPr="006644C7">
        <w:rPr>
          <w:rFonts w:ascii="Times New Roman" w:hAnsi="Times New Roman" w:cs="Times New Roman"/>
          <w:sz w:val="24"/>
        </w:rPr>
        <w:t>incide</w:t>
      </w:r>
      <w:r w:rsidRPr="006644C7">
        <w:rPr>
          <w:rFonts w:ascii="Times New Roman" w:hAnsi="Times New Roman" w:cs="Times New Roman"/>
          <w:sz w:val="24"/>
        </w:rPr>
        <w:t xml:space="preserve"> negativamente</w:t>
      </w:r>
      <w:r w:rsidR="00990890" w:rsidRPr="006644C7">
        <w:rPr>
          <w:rFonts w:ascii="Times New Roman" w:hAnsi="Times New Roman" w:cs="Times New Roman"/>
          <w:sz w:val="24"/>
        </w:rPr>
        <w:t xml:space="preserve"> en la </w:t>
      </w:r>
      <w:r w:rsidR="00400DCA" w:rsidRPr="006644C7">
        <w:rPr>
          <w:rFonts w:ascii="Times New Roman" w:hAnsi="Times New Roman" w:cs="Times New Roman"/>
          <w:sz w:val="24"/>
        </w:rPr>
        <w:t>L</w:t>
      </w:r>
      <w:r w:rsidR="00990890" w:rsidRPr="006644C7">
        <w:rPr>
          <w:rFonts w:ascii="Times New Roman" w:hAnsi="Times New Roman" w:cs="Times New Roman"/>
          <w:sz w:val="24"/>
        </w:rPr>
        <w:t>iquidez</w:t>
      </w:r>
      <w:r w:rsidR="009C1402" w:rsidRPr="006644C7">
        <w:rPr>
          <w:rFonts w:ascii="Times New Roman" w:hAnsi="Times New Roman" w:cs="Times New Roman"/>
          <w:sz w:val="24"/>
        </w:rPr>
        <w:t xml:space="preserve"> de la empresa</w:t>
      </w:r>
      <w:r w:rsidR="00C2477A" w:rsidRPr="006644C7">
        <w:rPr>
          <w:rFonts w:ascii="Times New Roman" w:hAnsi="Times New Roman" w:cs="Times New Roman"/>
          <w:sz w:val="24"/>
        </w:rPr>
        <w:t xml:space="preserve"> C</w:t>
      </w:r>
      <w:r w:rsidR="00485769" w:rsidRPr="006644C7">
        <w:rPr>
          <w:rFonts w:ascii="Times New Roman" w:hAnsi="Times New Roman" w:cs="Times New Roman"/>
          <w:sz w:val="24"/>
        </w:rPr>
        <w:t xml:space="preserve">orporación Dreyfer </w:t>
      </w:r>
      <w:r w:rsidR="00B7580D" w:rsidRPr="006644C7">
        <w:rPr>
          <w:rFonts w:ascii="Times New Roman" w:hAnsi="Times New Roman" w:cs="Times New Roman"/>
          <w:sz w:val="24"/>
        </w:rPr>
        <w:t xml:space="preserve">Servicios </w:t>
      </w:r>
      <w:r w:rsidR="00485769" w:rsidRPr="006644C7">
        <w:rPr>
          <w:rFonts w:ascii="Times New Roman" w:hAnsi="Times New Roman" w:cs="Times New Roman"/>
          <w:sz w:val="24"/>
        </w:rPr>
        <w:t>G</w:t>
      </w:r>
      <w:r w:rsidR="009C1402" w:rsidRPr="006644C7">
        <w:rPr>
          <w:rFonts w:ascii="Times New Roman" w:hAnsi="Times New Roman" w:cs="Times New Roman"/>
          <w:sz w:val="24"/>
        </w:rPr>
        <w:t xml:space="preserve">enerales S.R.L Cajamarca </w:t>
      </w:r>
      <w:r w:rsidR="00990890" w:rsidRPr="006644C7">
        <w:rPr>
          <w:rFonts w:ascii="Times New Roman" w:hAnsi="Times New Roman" w:cs="Times New Roman"/>
          <w:sz w:val="24"/>
        </w:rPr>
        <w:t>2019.</w:t>
      </w:r>
    </w:p>
    <w:p w14:paraId="374C6B66" w14:textId="23C5AD6C" w:rsidR="00246B36" w:rsidRPr="006644C7" w:rsidRDefault="00CE09F1" w:rsidP="00850246">
      <w:pPr>
        <w:pStyle w:val="Prrafodelista"/>
        <w:numPr>
          <w:ilvl w:val="2"/>
          <w:numId w:val="46"/>
        </w:numPr>
        <w:ind w:left="1701"/>
        <w:outlineLvl w:val="1"/>
        <w:rPr>
          <w:rFonts w:ascii="Times New Roman" w:hAnsi="Times New Roman" w:cs="Times New Roman"/>
          <w:b/>
          <w:bCs/>
        </w:rPr>
      </w:pPr>
      <w:bookmarkStart w:id="50" w:name="_Toc65178448"/>
      <w:r w:rsidRPr="006644C7">
        <w:rPr>
          <w:rFonts w:ascii="Times New Roman" w:hAnsi="Times New Roman" w:cs="Times New Roman"/>
          <w:b/>
          <w:bCs/>
        </w:rPr>
        <w:t>H</w:t>
      </w:r>
      <w:r w:rsidR="00B949EF" w:rsidRPr="006644C7">
        <w:rPr>
          <w:rFonts w:ascii="Times New Roman" w:hAnsi="Times New Roman" w:cs="Times New Roman"/>
          <w:b/>
          <w:bCs/>
        </w:rPr>
        <w:t>ipótesis especificas</w:t>
      </w:r>
      <w:bookmarkEnd w:id="50"/>
    </w:p>
    <w:p w14:paraId="6FA0C645" w14:textId="77777777" w:rsidR="00850246" w:rsidRPr="006644C7" w:rsidRDefault="00850246" w:rsidP="00850246">
      <w:pPr>
        <w:pStyle w:val="Prrafodelista"/>
        <w:ind w:left="1701"/>
        <w:outlineLvl w:val="1"/>
        <w:rPr>
          <w:rFonts w:ascii="Times New Roman" w:hAnsi="Times New Roman" w:cs="Times New Roman"/>
          <w:b/>
          <w:bCs/>
        </w:rPr>
      </w:pPr>
    </w:p>
    <w:p w14:paraId="12ABBB70" w14:textId="77777777" w:rsidR="00850246" w:rsidRPr="006644C7" w:rsidRDefault="00850246" w:rsidP="00850246">
      <w:pPr>
        <w:pStyle w:val="Prrafodelista"/>
        <w:ind w:left="1701" w:hanging="720"/>
        <w:outlineLvl w:val="1"/>
        <w:rPr>
          <w:rFonts w:ascii="Times New Roman" w:hAnsi="Times New Roman" w:cs="Times New Roman"/>
          <w:b/>
          <w:bCs/>
        </w:rPr>
      </w:pPr>
    </w:p>
    <w:p w14:paraId="2D7EB579" w14:textId="3A672F44" w:rsidR="00D50D75" w:rsidRPr="006644C7" w:rsidRDefault="002946A6" w:rsidP="00850246">
      <w:pPr>
        <w:pStyle w:val="Prrafodelista"/>
        <w:numPr>
          <w:ilvl w:val="0"/>
          <w:numId w:val="22"/>
        </w:numPr>
        <w:spacing w:line="480" w:lineRule="auto"/>
        <w:ind w:left="2127" w:hanging="426"/>
        <w:jc w:val="both"/>
        <w:rPr>
          <w:rFonts w:ascii="Times New Roman" w:hAnsi="Times New Roman" w:cs="Times New Roman"/>
          <w:sz w:val="24"/>
          <w:szCs w:val="24"/>
        </w:rPr>
      </w:pPr>
      <w:r w:rsidRPr="006644C7">
        <w:rPr>
          <w:rFonts w:ascii="Times New Roman" w:hAnsi="Times New Roman" w:cs="Times New Roman"/>
          <w:sz w:val="24"/>
          <w:szCs w:val="24"/>
        </w:rPr>
        <w:t xml:space="preserve">El </w:t>
      </w:r>
      <w:r w:rsidR="00400DCA" w:rsidRPr="006644C7">
        <w:rPr>
          <w:rFonts w:ascii="Times New Roman" w:hAnsi="Times New Roman" w:cs="Times New Roman"/>
          <w:sz w:val="24"/>
          <w:szCs w:val="24"/>
        </w:rPr>
        <w:t>S</w:t>
      </w:r>
      <w:r w:rsidRPr="006644C7">
        <w:rPr>
          <w:rFonts w:ascii="Times New Roman" w:hAnsi="Times New Roman" w:cs="Times New Roman"/>
          <w:sz w:val="24"/>
          <w:szCs w:val="24"/>
        </w:rPr>
        <w:t xml:space="preserve">istema de </w:t>
      </w:r>
      <w:r w:rsidR="00400DCA"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incide </w:t>
      </w:r>
      <w:r w:rsidR="009B5958" w:rsidRPr="006644C7">
        <w:rPr>
          <w:rFonts w:ascii="Times New Roman" w:hAnsi="Times New Roman" w:cs="Times New Roman"/>
          <w:sz w:val="24"/>
          <w:szCs w:val="24"/>
        </w:rPr>
        <w:t>negativamente</w:t>
      </w:r>
      <w:r w:rsidR="00D50D75" w:rsidRPr="006644C7">
        <w:rPr>
          <w:rFonts w:ascii="Times New Roman" w:hAnsi="Times New Roman" w:cs="Times New Roman"/>
          <w:sz w:val="24"/>
          <w:szCs w:val="24"/>
        </w:rPr>
        <w:t xml:space="preserve"> </w:t>
      </w:r>
      <w:r w:rsidR="009B5958" w:rsidRPr="006644C7">
        <w:rPr>
          <w:rFonts w:ascii="Times New Roman" w:hAnsi="Times New Roman" w:cs="Times New Roman"/>
          <w:sz w:val="24"/>
          <w:szCs w:val="24"/>
        </w:rPr>
        <w:t>en los ratios</w:t>
      </w:r>
      <w:r w:rsidR="0072092E" w:rsidRPr="006644C7">
        <w:rPr>
          <w:rFonts w:ascii="Times New Roman" w:hAnsi="Times New Roman" w:cs="Times New Roman"/>
          <w:sz w:val="24"/>
          <w:szCs w:val="24"/>
        </w:rPr>
        <w:t xml:space="preserve"> de </w:t>
      </w:r>
      <w:r w:rsidR="00400DCA" w:rsidRPr="006644C7">
        <w:rPr>
          <w:rFonts w:ascii="Times New Roman" w:hAnsi="Times New Roman" w:cs="Times New Roman"/>
          <w:sz w:val="24"/>
          <w:szCs w:val="24"/>
        </w:rPr>
        <w:t>L</w:t>
      </w:r>
      <w:r w:rsidR="00D50D75" w:rsidRPr="006644C7">
        <w:rPr>
          <w:rFonts w:ascii="Times New Roman" w:hAnsi="Times New Roman" w:cs="Times New Roman"/>
          <w:sz w:val="24"/>
          <w:szCs w:val="24"/>
        </w:rPr>
        <w:t xml:space="preserve">iquidez de la </w:t>
      </w:r>
      <w:r w:rsidR="009B5958" w:rsidRPr="006644C7">
        <w:rPr>
          <w:rFonts w:ascii="Times New Roman" w:hAnsi="Times New Roman" w:cs="Times New Roman"/>
          <w:sz w:val="24"/>
          <w:szCs w:val="24"/>
        </w:rPr>
        <w:t>E</w:t>
      </w:r>
      <w:r w:rsidR="00D50D75" w:rsidRPr="006644C7">
        <w:rPr>
          <w:rFonts w:ascii="Times New Roman" w:hAnsi="Times New Roman" w:cs="Times New Roman"/>
          <w:sz w:val="24"/>
          <w:szCs w:val="24"/>
        </w:rPr>
        <w:t xml:space="preserve">mpresa </w:t>
      </w:r>
      <w:r w:rsidRPr="006644C7">
        <w:rPr>
          <w:rFonts w:ascii="Times New Roman" w:hAnsi="Times New Roman" w:cs="Times New Roman"/>
          <w:sz w:val="24"/>
          <w:szCs w:val="24"/>
        </w:rPr>
        <w:t>Corporación D</w:t>
      </w:r>
      <w:r w:rsidR="00D50D75" w:rsidRPr="006644C7">
        <w:rPr>
          <w:rFonts w:ascii="Times New Roman" w:hAnsi="Times New Roman" w:cs="Times New Roman"/>
          <w:sz w:val="24"/>
          <w:szCs w:val="24"/>
        </w:rPr>
        <w:t xml:space="preserve">reyfer </w:t>
      </w:r>
      <w:r w:rsidR="00B7580D" w:rsidRPr="006644C7">
        <w:rPr>
          <w:rFonts w:ascii="Times New Roman" w:hAnsi="Times New Roman" w:cs="Times New Roman"/>
          <w:sz w:val="24"/>
          <w:szCs w:val="24"/>
        </w:rPr>
        <w:t xml:space="preserve">Servicios Generales </w:t>
      </w:r>
      <w:r w:rsidR="00D50D75" w:rsidRPr="006644C7">
        <w:rPr>
          <w:rFonts w:ascii="Times New Roman" w:hAnsi="Times New Roman" w:cs="Times New Roman"/>
          <w:sz w:val="24"/>
          <w:szCs w:val="24"/>
        </w:rPr>
        <w:t>SRL Cajamarca 2019.</w:t>
      </w:r>
    </w:p>
    <w:p w14:paraId="599B8005" w14:textId="6A47AF14" w:rsidR="00D50D75" w:rsidRPr="006644C7" w:rsidRDefault="002946A6" w:rsidP="00850246">
      <w:pPr>
        <w:pStyle w:val="Prrafodelista"/>
        <w:numPr>
          <w:ilvl w:val="0"/>
          <w:numId w:val="22"/>
        </w:numPr>
        <w:spacing w:line="480" w:lineRule="auto"/>
        <w:ind w:left="2127" w:hanging="426"/>
        <w:jc w:val="both"/>
        <w:rPr>
          <w:rFonts w:ascii="Times New Roman" w:hAnsi="Times New Roman" w:cs="Times New Roman"/>
          <w:color w:val="FF0000"/>
          <w:sz w:val="24"/>
          <w:szCs w:val="24"/>
        </w:rPr>
      </w:pPr>
      <w:r w:rsidRPr="006644C7">
        <w:rPr>
          <w:rFonts w:ascii="Times New Roman" w:hAnsi="Times New Roman" w:cs="Times New Roman"/>
          <w:sz w:val="24"/>
          <w:szCs w:val="24"/>
        </w:rPr>
        <w:t xml:space="preserve">El sistema de </w:t>
      </w:r>
      <w:r w:rsidR="009B5958"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incide </w:t>
      </w:r>
      <w:r w:rsidR="009B5958" w:rsidRPr="006644C7">
        <w:rPr>
          <w:rFonts w:ascii="Times New Roman" w:hAnsi="Times New Roman" w:cs="Times New Roman"/>
          <w:sz w:val="24"/>
          <w:szCs w:val="24"/>
        </w:rPr>
        <w:t>negativamente</w:t>
      </w:r>
      <w:r w:rsidR="00D50D75" w:rsidRPr="006644C7">
        <w:rPr>
          <w:rFonts w:ascii="Times New Roman" w:hAnsi="Times New Roman" w:cs="Times New Roman"/>
          <w:sz w:val="24"/>
          <w:szCs w:val="24"/>
        </w:rPr>
        <w:t xml:space="preserve"> </w:t>
      </w:r>
      <w:r w:rsidR="009B5958" w:rsidRPr="006644C7">
        <w:rPr>
          <w:rFonts w:ascii="Times New Roman" w:hAnsi="Times New Roman" w:cs="Times New Roman"/>
          <w:sz w:val="24"/>
          <w:szCs w:val="24"/>
        </w:rPr>
        <w:t>en el</w:t>
      </w:r>
      <w:r w:rsidRPr="006644C7">
        <w:rPr>
          <w:rFonts w:ascii="Times New Roman" w:hAnsi="Times New Roman" w:cs="Times New Roman"/>
          <w:sz w:val="24"/>
          <w:szCs w:val="24"/>
        </w:rPr>
        <w:t xml:space="preserve"> flujo de caja </w:t>
      </w:r>
      <w:r w:rsidR="00D50D75" w:rsidRPr="006644C7">
        <w:rPr>
          <w:rFonts w:ascii="Times New Roman" w:hAnsi="Times New Roman" w:cs="Times New Roman"/>
          <w:sz w:val="24"/>
          <w:szCs w:val="24"/>
        </w:rPr>
        <w:t xml:space="preserve">de la </w:t>
      </w:r>
      <w:r w:rsidR="009B5958" w:rsidRPr="006644C7">
        <w:rPr>
          <w:rFonts w:ascii="Times New Roman" w:hAnsi="Times New Roman" w:cs="Times New Roman"/>
          <w:sz w:val="24"/>
          <w:szCs w:val="24"/>
        </w:rPr>
        <w:t>E</w:t>
      </w:r>
      <w:r w:rsidR="00D50D75" w:rsidRPr="006644C7">
        <w:rPr>
          <w:rFonts w:ascii="Times New Roman" w:hAnsi="Times New Roman" w:cs="Times New Roman"/>
          <w:sz w:val="24"/>
          <w:szCs w:val="24"/>
        </w:rPr>
        <w:t xml:space="preserve">mpresa </w:t>
      </w:r>
      <w:r w:rsidRPr="006644C7">
        <w:rPr>
          <w:rFonts w:ascii="Times New Roman" w:hAnsi="Times New Roman" w:cs="Times New Roman"/>
          <w:sz w:val="24"/>
          <w:szCs w:val="24"/>
        </w:rPr>
        <w:t>Corporación D</w:t>
      </w:r>
      <w:r w:rsidR="00D50D75" w:rsidRPr="006644C7">
        <w:rPr>
          <w:rFonts w:ascii="Times New Roman" w:hAnsi="Times New Roman" w:cs="Times New Roman"/>
          <w:sz w:val="24"/>
          <w:szCs w:val="24"/>
        </w:rPr>
        <w:t xml:space="preserve">reyfer </w:t>
      </w:r>
      <w:r w:rsidR="00B7580D" w:rsidRPr="006644C7">
        <w:rPr>
          <w:rFonts w:ascii="Times New Roman" w:hAnsi="Times New Roman" w:cs="Times New Roman"/>
          <w:sz w:val="24"/>
          <w:szCs w:val="24"/>
        </w:rPr>
        <w:t xml:space="preserve">Servicios Generales </w:t>
      </w:r>
      <w:r w:rsidR="00D50D75" w:rsidRPr="006644C7">
        <w:rPr>
          <w:rFonts w:ascii="Times New Roman" w:hAnsi="Times New Roman" w:cs="Times New Roman"/>
          <w:sz w:val="24"/>
          <w:szCs w:val="24"/>
        </w:rPr>
        <w:t>SRL Cajamarca 2019.</w:t>
      </w:r>
    </w:p>
    <w:p w14:paraId="07FB66F3" w14:textId="7E3A68A6" w:rsidR="001D019B" w:rsidRPr="006644C7" w:rsidRDefault="00D50D75" w:rsidP="00850246">
      <w:pPr>
        <w:pStyle w:val="Prrafodelista"/>
        <w:numPr>
          <w:ilvl w:val="0"/>
          <w:numId w:val="22"/>
        </w:numPr>
        <w:spacing w:line="480" w:lineRule="auto"/>
        <w:ind w:left="2127" w:hanging="426"/>
        <w:jc w:val="both"/>
        <w:rPr>
          <w:rFonts w:ascii="Times New Roman" w:hAnsi="Times New Roman" w:cs="Times New Roman"/>
          <w:sz w:val="24"/>
          <w:szCs w:val="24"/>
        </w:rPr>
      </w:pPr>
      <w:r w:rsidRPr="006644C7">
        <w:rPr>
          <w:rFonts w:ascii="Times New Roman" w:hAnsi="Times New Roman" w:cs="Times New Roman"/>
          <w:sz w:val="24"/>
          <w:szCs w:val="24"/>
        </w:rPr>
        <w:lastRenderedPageBreak/>
        <w:t xml:space="preserve">Los </w:t>
      </w:r>
      <w:r w:rsidR="00DA1B03" w:rsidRPr="006644C7">
        <w:rPr>
          <w:rFonts w:ascii="Times New Roman" w:hAnsi="Times New Roman" w:cs="Times New Roman"/>
          <w:sz w:val="24"/>
          <w:szCs w:val="24"/>
        </w:rPr>
        <w:t>depósitos</w:t>
      </w:r>
      <w:r w:rsidRPr="006644C7">
        <w:rPr>
          <w:rFonts w:ascii="Times New Roman" w:hAnsi="Times New Roman" w:cs="Times New Roman"/>
          <w:sz w:val="24"/>
          <w:szCs w:val="24"/>
        </w:rPr>
        <w:t xml:space="preserve"> de la </w:t>
      </w:r>
      <w:r w:rsidR="009B5958" w:rsidRPr="006644C7">
        <w:rPr>
          <w:rFonts w:ascii="Times New Roman" w:hAnsi="Times New Roman" w:cs="Times New Roman"/>
          <w:sz w:val="24"/>
          <w:szCs w:val="24"/>
        </w:rPr>
        <w:t>D</w:t>
      </w:r>
      <w:r w:rsidR="00DA1B03" w:rsidRPr="006644C7">
        <w:rPr>
          <w:rFonts w:ascii="Times New Roman" w:hAnsi="Times New Roman" w:cs="Times New Roman"/>
          <w:sz w:val="24"/>
          <w:szCs w:val="24"/>
        </w:rPr>
        <w:t>etracción</w:t>
      </w:r>
      <w:r w:rsidRPr="006644C7">
        <w:rPr>
          <w:rFonts w:ascii="Times New Roman" w:hAnsi="Times New Roman" w:cs="Times New Roman"/>
          <w:sz w:val="24"/>
          <w:szCs w:val="24"/>
        </w:rPr>
        <w:t xml:space="preserve"> inciden </w:t>
      </w:r>
      <w:r w:rsidR="009B5958" w:rsidRPr="006644C7">
        <w:rPr>
          <w:rFonts w:ascii="Times New Roman" w:hAnsi="Times New Roman" w:cs="Times New Roman"/>
          <w:sz w:val="24"/>
          <w:szCs w:val="24"/>
        </w:rPr>
        <w:t>negativamente</w:t>
      </w:r>
      <w:r w:rsidR="00D41F25" w:rsidRPr="006644C7">
        <w:rPr>
          <w:rFonts w:ascii="Times New Roman" w:hAnsi="Times New Roman" w:cs="Times New Roman"/>
          <w:sz w:val="24"/>
          <w:szCs w:val="24"/>
        </w:rPr>
        <w:t xml:space="preserve"> </w:t>
      </w:r>
      <w:r w:rsidR="009B5958" w:rsidRPr="006644C7">
        <w:rPr>
          <w:rFonts w:ascii="Times New Roman" w:hAnsi="Times New Roman" w:cs="Times New Roman"/>
          <w:sz w:val="24"/>
          <w:szCs w:val="24"/>
        </w:rPr>
        <w:t xml:space="preserve">en la </w:t>
      </w:r>
      <w:r w:rsidR="00D41F25" w:rsidRPr="006644C7">
        <w:rPr>
          <w:rFonts w:ascii="Times New Roman" w:hAnsi="Times New Roman" w:cs="Times New Roman"/>
          <w:sz w:val="24"/>
          <w:szCs w:val="24"/>
        </w:rPr>
        <w:t xml:space="preserve">liquidez de la </w:t>
      </w:r>
      <w:r w:rsidR="009B5958" w:rsidRPr="006644C7">
        <w:rPr>
          <w:rFonts w:ascii="Times New Roman" w:hAnsi="Times New Roman" w:cs="Times New Roman"/>
          <w:sz w:val="24"/>
          <w:szCs w:val="24"/>
        </w:rPr>
        <w:t>E</w:t>
      </w:r>
      <w:r w:rsidR="00D41F25" w:rsidRPr="006644C7">
        <w:rPr>
          <w:rFonts w:ascii="Times New Roman" w:hAnsi="Times New Roman" w:cs="Times New Roman"/>
          <w:sz w:val="24"/>
          <w:szCs w:val="24"/>
        </w:rPr>
        <w:t xml:space="preserve">mpresa </w:t>
      </w:r>
      <w:r w:rsidR="00400DCA" w:rsidRPr="006644C7">
        <w:rPr>
          <w:rFonts w:ascii="Times New Roman" w:hAnsi="Times New Roman" w:cs="Times New Roman"/>
          <w:sz w:val="24"/>
          <w:szCs w:val="24"/>
        </w:rPr>
        <w:t>Corporación Dreyfer</w:t>
      </w:r>
      <w:r w:rsidRPr="006644C7">
        <w:rPr>
          <w:rFonts w:ascii="Times New Roman" w:hAnsi="Times New Roman" w:cs="Times New Roman"/>
          <w:sz w:val="24"/>
          <w:szCs w:val="24"/>
        </w:rPr>
        <w:t xml:space="preserve"> </w:t>
      </w:r>
      <w:r w:rsidR="009B5958" w:rsidRPr="006644C7">
        <w:rPr>
          <w:rFonts w:ascii="Times New Roman" w:hAnsi="Times New Roman" w:cs="Times New Roman"/>
          <w:sz w:val="24"/>
          <w:szCs w:val="24"/>
        </w:rPr>
        <w:t xml:space="preserve">Servicios Generales </w:t>
      </w:r>
      <w:r w:rsidRPr="006644C7">
        <w:rPr>
          <w:rFonts w:ascii="Times New Roman" w:hAnsi="Times New Roman" w:cs="Times New Roman"/>
          <w:sz w:val="24"/>
          <w:szCs w:val="24"/>
        </w:rPr>
        <w:t xml:space="preserve">SRL </w:t>
      </w:r>
      <w:r w:rsidR="00DA1B03" w:rsidRPr="006644C7">
        <w:rPr>
          <w:rFonts w:ascii="Times New Roman" w:hAnsi="Times New Roman" w:cs="Times New Roman"/>
          <w:sz w:val="24"/>
          <w:szCs w:val="24"/>
        </w:rPr>
        <w:t>Cajamarca</w:t>
      </w:r>
      <w:r w:rsidRPr="006644C7">
        <w:rPr>
          <w:rFonts w:ascii="Times New Roman" w:hAnsi="Times New Roman" w:cs="Times New Roman"/>
          <w:sz w:val="24"/>
          <w:szCs w:val="24"/>
        </w:rPr>
        <w:t xml:space="preserve"> 2019.</w:t>
      </w:r>
    </w:p>
    <w:p w14:paraId="153913C3" w14:textId="55AFB63F" w:rsidR="00D35C2D" w:rsidRPr="006644C7" w:rsidRDefault="00D35C2D" w:rsidP="00D35C2D">
      <w:pPr>
        <w:pStyle w:val="Prrafodelista"/>
        <w:spacing w:line="480" w:lineRule="auto"/>
        <w:ind w:left="1418"/>
        <w:jc w:val="both"/>
        <w:rPr>
          <w:rFonts w:ascii="Times New Roman" w:hAnsi="Times New Roman" w:cs="Times New Roman"/>
          <w:sz w:val="24"/>
          <w:szCs w:val="24"/>
        </w:rPr>
      </w:pPr>
    </w:p>
    <w:p w14:paraId="50EF62CE" w14:textId="77777777" w:rsidR="004558DC" w:rsidRPr="006644C7" w:rsidRDefault="004558DC" w:rsidP="00D35C2D">
      <w:pPr>
        <w:pStyle w:val="Prrafodelista"/>
        <w:spacing w:line="480" w:lineRule="auto"/>
        <w:ind w:left="1418"/>
        <w:jc w:val="both"/>
        <w:rPr>
          <w:rFonts w:ascii="Times New Roman" w:hAnsi="Times New Roman" w:cs="Times New Roman"/>
          <w:sz w:val="24"/>
          <w:szCs w:val="24"/>
        </w:rPr>
      </w:pPr>
    </w:p>
    <w:p w14:paraId="2CB34C79" w14:textId="474766C5" w:rsidR="005A15B8" w:rsidRPr="006644C7" w:rsidRDefault="005A15B8" w:rsidP="00850246">
      <w:pPr>
        <w:pStyle w:val="Ttulo2"/>
        <w:numPr>
          <w:ilvl w:val="1"/>
          <w:numId w:val="46"/>
        </w:numPr>
      </w:pPr>
      <w:r w:rsidRPr="006644C7">
        <w:t xml:space="preserve"> </w:t>
      </w:r>
      <w:bookmarkStart w:id="51" w:name="_Toc65178449"/>
      <w:r w:rsidRPr="006644C7">
        <w:t>Operacionalización de variables</w:t>
      </w:r>
      <w:bookmarkEnd w:id="51"/>
    </w:p>
    <w:p w14:paraId="75898237" w14:textId="0EE4C050" w:rsidR="00EB0DDF" w:rsidRPr="006644C7" w:rsidRDefault="002F166A" w:rsidP="00850246">
      <w:pPr>
        <w:spacing w:line="480" w:lineRule="auto"/>
        <w:ind w:left="993"/>
        <w:jc w:val="both"/>
        <w:rPr>
          <w:rFonts w:ascii="Times New Roman" w:hAnsi="Times New Roman" w:cs="Times New Roman"/>
          <w:sz w:val="24"/>
        </w:rPr>
      </w:pPr>
      <w:r w:rsidRPr="006644C7">
        <w:rPr>
          <w:rFonts w:ascii="Times New Roman" w:hAnsi="Times New Roman" w:cs="Times New Roman"/>
          <w:sz w:val="24"/>
        </w:rPr>
        <w:t>Se presenta a través de la siguiente tabla.</w:t>
      </w:r>
    </w:p>
    <w:p w14:paraId="7CDEE42E" w14:textId="0C1261E5" w:rsidR="003327EF" w:rsidRPr="006644C7" w:rsidRDefault="001D019B" w:rsidP="00850246">
      <w:pPr>
        <w:spacing w:line="480" w:lineRule="auto"/>
        <w:ind w:left="993"/>
        <w:jc w:val="both"/>
        <w:rPr>
          <w:rFonts w:ascii="Times New Roman" w:hAnsi="Times New Roman" w:cs="Times New Roman"/>
          <w:b/>
          <w:sz w:val="24"/>
        </w:rPr>
      </w:pPr>
      <w:r w:rsidRPr="006644C7">
        <w:rPr>
          <w:rFonts w:ascii="Times New Roman" w:hAnsi="Times New Roman" w:cs="Times New Roman"/>
          <w:sz w:val="24"/>
        </w:rPr>
        <w:t xml:space="preserve">      </w:t>
      </w:r>
      <w:r w:rsidR="00284AAE" w:rsidRPr="006644C7">
        <w:rPr>
          <w:rFonts w:ascii="Times New Roman" w:hAnsi="Times New Roman" w:cs="Times New Roman"/>
          <w:sz w:val="24"/>
        </w:rPr>
        <w:tab/>
      </w:r>
      <w:r w:rsidR="000B210F" w:rsidRPr="006644C7">
        <w:rPr>
          <w:rFonts w:ascii="Times New Roman" w:hAnsi="Times New Roman" w:cs="Times New Roman"/>
          <w:b/>
          <w:sz w:val="24"/>
        </w:rPr>
        <w:t>X: Sistema</w:t>
      </w:r>
      <w:r w:rsidRPr="006644C7">
        <w:rPr>
          <w:rFonts w:ascii="Times New Roman" w:hAnsi="Times New Roman" w:cs="Times New Roman"/>
          <w:b/>
          <w:sz w:val="24"/>
        </w:rPr>
        <w:t xml:space="preserve"> de detracciones:  </w:t>
      </w:r>
    </w:p>
    <w:p w14:paraId="7970D429" w14:textId="3D861635" w:rsidR="006A468A" w:rsidRPr="006644C7" w:rsidRDefault="00D35C2D" w:rsidP="00850246">
      <w:pPr>
        <w:spacing w:line="480" w:lineRule="auto"/>
        <w:ind w:left="993" w:firstLine="708"/>
        <w:jc w:val="both"/>
        <w:rPr>
          <w:rFonts w:ascii="Times New Roman" w:hAnsi="Times New Roman" w:cs="Times New Roman"/>
          <w:sz w:val="24"/>
          <w:szCs w:val="24"/>
          <w:shd w:val="clear" w:color="auto" w:fill="FFFFFF"/>
          <w:lang w:val="es-ES"/>
        </w:rPr>
      </w:pPr>
      <w:r w:rsidRPr="006644C7">
        <w:rPr>
          <w:rFonts w:ascii="Times New Roman" w:hAnsi="Times New Roman" w:cs="Times New Roman"/>
          <w:sz w:val="24"/>
          <w:szCs w:val="24"/>
          <w:shd w:val="clear" w:color="auto" w:fill="FFFFFF"/>
          <w:lang w:val="es-ES"/>
        </w:rPr>
        <w:t>C</w:t>
      </w:r>
      <w:r w:rsidR="006A468A" w:rsidRPr="006644C7">
        <w:rPr>
          <w:rFonts w:ascii="Times New Roman" w:hAnsi="Times New Roman" w:cs="Times New Roman"/>
          <w:sz w:val="24"/>
          <w:szCs w:val="24"/>
          <w:shd w:val="clear" w:color="auto" w:fill="FFFFFF"/>
          <w:lang w:val="es-ES"/>
        </w:rPr>
        <w:t xml:space="preserve">omúnmente conocido como SPOT, es un mecanismo administrativo que coadyuva con la recaudación de determinados tributos y consiste básicamente en la </w:t>
      </w:r>
      <w:r w:rsidR="004558DC" w:rsidRPr="006644C7">
        <w:rPr>
          <w:rFonts w:ascii="Times New Roman" w:hAnsi="Times New Roman" w:cs="Times New Roman"/>
          <w:sz w:val="24"/>
          <w:szCs w:val="24"/>
          <w:shd w:val="clear" w:color="auto" w:fill="FFFFFF"/>
          <w:lang w:val="es-ES"/>
        </w:rPr>
        <w:t>D</w:t>
      </w:r>
      <w:r w:rsidR="006A468A" w:rsidRPr="006644C7">
        <w:rPr>
          <w:rFonts w:ascii="Times New Roman" w:hAnsi="Times New Roman" w:cs="Times New Roman"/>
          <w:sz w:val="24"/>
          <w:szCs w:val="24"/>
          <w:shd w:val="clear" w:color="auto" w:fill="FFFFFF"/>
          <w:lang w:val="es-ES"/>
        </w:rPr>
        <w:t>etracción (</w:t>
      </w:r>
      <w:r w:rsidR="004558DC" w:rsidRPr="006644C7">
        <w:rPr>
          <w:rFonts w:ascii="Times New Roman" w:hAnsi="Times New Roman" w:cs="Times New Roman"/>
          <w:sz w:val="24"/>
          <w:szCs w:val="24"/>
          <w:shd w:val="clear" w:color="auto" w:fill="FFFFFF"/>
          <w:lang w:val="es-ES"/>
        </w:rPr>
        <w:t>D</w:t>
      </w:r>
      <w:r w:rsidR="006A468A" w:rsidRPr="006644C7">
        <w:rPr>
          <w:rFonts w:ascii="Times New Roman" w:hAnsi="Times New Roman" w:cs="Times New Roman"/>
          <w:sz w:val="24"/>
          <w:szCs w:val="24"/>
          <w:shd w:val="clear" w:color="auto" w:fill="FFFFFF"/>
          <w:lang w:val="es-ES"/>
        </w:rPr>
        <w:t xml:space="preserve">escuento) que efectúa el comprador o usuario de un bien o servicio afecto al </w:t>
      </w:r>
      <w:r w:rsidR="004558DC" w:rsidRPr="006644C7">
        <w:rPr>
          <w:rFonts w:ascii="Times New Roman" w:hAnsi="Times New Roman" w:cs="Times New Roman"/>
          <w:sz w:val="24"/>
          <w:szCs w:val="24"/>
          <w:shd w:val="clear" w:color="auto" w:fill="FFFFFF"/>
          <w:lang w:val="es-ES"/>
        </w:rPr>
        <w:t>S</w:t>
      </w:r>
      <w:r w:rsidR="006A468A" w:rsidRPr="006644C7">
        <w:rPr>
          <w:rFonts w:ascii="Times New Roman" w:hAnsi="Times New Roman" w:cs="Times New Roman"/>
          <w:sz w:val="24"/>
          <w:szCs w:val="24"/>
          <w:shd w:val="clear" w:color="auto" w:fill="FFFFFF"/>
          <w:lang w:val="es-ES"/>
        </w:rPr>
        <w:t xml:space="preserve">istema, de un porcentaje del importe a pagar por estas operaciones, para luego depositarlo en el Banco de la Nación, en una cuenta corriente. </w:t>
      </w:r>
      <w:r w:rsidRPr="006644C7">
        <w:rPr>
          <w:rFonts w:ascii="Times New Roman" w:hAnsi="Times New Roman" w:cs="Times New Roman"/>
          <w:sz w:val="24"/>
          <w:szCs w:val="24"/>
          <w:shd w:val="clear" w:color="auto" w:fill="FFFFFF"/>
          <w:lang w:val="es-ES"/>
        </w:rPr>
        <w:t>(SUNAT</w:t>
      </w:r>
      <w:r w:rsidR="006A468A" w:rsidRPr="006644C7">
        <w:rPr>
          <w:rFonts w:ascii="Times New Roman" w:hAnsi="Times New Roman" w:cs="Times New Roman"/>
          <w:sz w:val="24"/>
          <w:szCs w:val="24"/>
          <w:shd w:val="clear" w:color="auto" w:fill="FFFFFF"/>
          <w:lang w:val="es-ES"/>
        </w:rPr>
        <w:t xml:space="preserve"> 2015)</w:t>
      </w:r>
    </w:p>
    <w:p w14:paraId="720E2A67" w14:textId="00C9E3EA" w:rsidR="000B210F" w:rsidRPr="006644C7" w:rsidRDefault="000B210F" w:rsidP="00850246">
      <w:pPr>
        <w:spacing w:line="480" w:lineRule="auto"/>
        <w:ind w:left="1418"/>
        <w:jc w:val="both"/>
        <w:rPr>
          <w:rFonts w:ascii="Times New Roman" w:hAnsi="Times New Roman" w:cs="Times New Roman"/>
          <w:b/>
          <w:sz w:val="24"/>
          <w:szCs w:val="24"/>
          <w:shd w:val="clear" w:color="auto" w:fill="FFFFFF"/>
          <w:lang w:val="es-ES"/>
        </w:rPr>
      </w:pPr>
      <w:r w:rsidRPr="006644C7">
        <w:rPr>
          <w:rFonts w:ascii="Times New Roman" w:hAnsi="Times New Roman" w:cs="Times New Roman"/>
          <w:b/>
          <w:sz w:val="24"/>
          <w:szCs w:val="24"/>
          <w:shd w:val="clear" w:color="auto" w:fill="FFFFFF"/>
          <w:lang w:val="es-ES"/>
        </w:rPr>
        <w:t xml:space="preserve">Y: liquidez: </w:t>
      </w:r>
    </w:p>
    <w:p w14:paraId="17C417EF" w14:textId="5CD0AF2E" w:rsidR="00EB0DDF" w:rsidRPr="006644C7" w:rsidRDefault="006A468A" w:rsidP="00850246">
      <w:pPr>
        <w:spacing w:line="480" w:lineRule="auto"/>
        <w:ind w:left="993" w:firstLine="708"/>
        <w:jc w:val="both"/>
        <w:rPr>
          <w:rFonts w:ascii="Times New Roman" w:hAnsi="Times New Roman" w:cs="Times New Roman"/>
          <w:sz w:val="24"/>
        </w:rPr>
      </w:pPr>
      <w:r w:rsidRPr="006644C7">
        <w:rPr>
          <w:rFonts w:ascii="Times New Roman" w:hAnsi="Times New Roman" w:cs="Times New Roman"/>
          <w:sz w:val="24"/>
        </w:rPr>
        <w:t xml:space="preserve">  Es la facilidad y velocidad de ser convertido en dinero de manera inmediata sin ningún tipo de pérdida de su valor; de tal modo que cuando tiene una facilidad de convertirse el activo en dinero se entiende que es más líquido, ésta a su vez, se contemplan sobre todo los pagos más inmediatos. Se encuentra considerada como el activo más liquido de la entidad en comparación a los otros activos.</w:t>
      </w:r>
      <w:r w:rsidRPr="006644C7">
        <w:rPr>
          <w:rFonts w:ascii="Times New Roman" w:hAnsi="Times New Roman" w:cs="Times New Roman"/>
          <w:sz w:val="24"/>
          <w:szCs w:val="24"/>
          <w:shd w:val="clear" w:color="auto" w:fill="FFFFFF"/>
          <w:lang w:val="es-ES"/>
        </w:rPr>
        <w:t xml:space="preserve"> (Acostupa 2017, p .14)</w:t>
      </w:r>
    </w:p>
    <w:p w14:paraId="456CA837" w14:textId="77777777" w:rsidR="008F2EE2" w:rsidRPr="006644C7" w:rsidRDefault="008F2EE2" w:rsidP="008F2EE2"/>
    <w:p w14:paraId="253B911A" w14:textId="77777777" w:rsidR="00493C0A" w:rsidRPr="006644C7" w:rsidRDefault="00493C0A" w:rsidP="002A0421">
      <w:pPr>
        <w:spacing w:line="360" w:lineRule="auto"/>
        <w:rPr>
          <w:rFonts w:ascii="Times New Roman" w:hAnsi="Times New Roman" w:cs="Times New Roman"/>
          <w:b/>
          <w:sz w:val="18"/>
        </w:rPr>
        <w:sectPr w:rsidR="00493C0A" w:rsidRPr="006644C7" w:rsidSect="00A12861">
          <w:pgSz w:w="11906" w:h="16838" w:code="9"/>
          <w:pgMar w:top="1701" w:right="1701" w:bottom="1276" w:left="1701" w:header="709" w:footer="709" w:gutter="0"/>
          <w:pgNumType w:start="1"/>
          <w:cols w:space="708"/>
          <w:titlePg/>
          <w:docGrid w:linePitch="360"/>
        </w:sectPr>
      </w:pPr>
    </w:p>
    <w:p w14:paraId="47FB6BFA" w14:textId="4D9BB521" w:rsidR="00195F91" w:rsidRPr="006644C7" w:rsidRDefault="008F5EEA" w:rsidP="00195F91">
      <w:pPr>
        <w:rPr>
          <w:rFonts w:ascii="Times New Roman" w:hAnsi="Times New Roman" w:cs="Times New Roman"/>
          <w:sz w:val="24"/>
        </w:rPr>
      </w:pPr>
      <w:r w:rsidRPr="006644C7">
        <w:rPr>
          <w:rFonts w:ascii="Times New Roman" w:hAnsi="Times New Roman" w:cs="Times New Roman"/>
          <w:sz w:val="24"/>
        </w:rPr>
        <w:lastRenderedPageBreak/>
        <w:t xml:space="preserve">Tabla 1. Matriz de </w:t>
      </w:r>
      <w:r w:rsidR="00D35C2D" w:rsidRPr="006644C7">
        <w:rPr>
          <w:rFonts w:ascii="Times New Roman" w:hAnsi="Times New Roman" w:cs="Times New Roman"/>
          <w:sz w:val="24"/>
        </w:rPr>
        <w:t>Operacionalización</w:t>
      </w:r>
      <w:r w:rsidRPr="006644C7">
        <w:rPr>
          <w:rFonts w:ascii="Times New Roman" w:hAnsi="Times New Roman" w:cs="Times New Roman"/>
          <w:sz w:val="24"/>
        </w:rPr>
        <w:t xml:space="preserve"> de variables </w:t>
      </w:r>
    </w:p>
    <w:tbl>
      <w:tblPr>
        <w:tblStyle w:val="Tablaconcuadrcula"/>
        <w:tblpPr w:leftFromText="141" w:rightFromText="141" w:horzAnchor="margin" w:tblpY="598"/>
        <w:tblW w:w="13689" w:type="dxa"/>
        <w:tblLook w:val="04A0" w:firstRow="1" w:lastRow="0" w:firstColumn="1" w:lastColumn="0" w:noHBand="0" w:noVBand="1"/>
      </w:tblPr>
      <w:tblGrid>
        <w:gridCol w:w="2316"/>
        <w:gridCol w:w="3709"/>
        <w:gridCol w:w="2716"/>
        <w:gridCol w:w="2394"/>
        <w:gridCol w:w="2554"/>
      </w:tblGrid>
      <w:tr w:rsidR="0004251B" w:rsidRPr="006644C7" w14:paraId="2D0B467E" w14:textId="3D9DCC0E" w:rsidTr="008F5EEA">
        <w:trPr>
          <w:trHeight w:val="485"/>
        </w:trPr>
        <w:tc>
          <w:tcPr>
            <w:tcW w:w="2316" w:type="dxa"/>
          </w:tcPr>
          <w:p w14:paraId="77EA341E" w14:textId="4C75E53A"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Variable</w:t>
            </w:r>
          </w:p>
        </w:tc>
        <w:tc>
          <w:tcPr>
            <w:tcW w:w="3709" w:type="dxa"/>
          </w:tcPr>
          <w:p w14:paraId="6EDE63B3" w14:textId="47D01A2B"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Definición conceptual</w:t>
            </w:r>
          </w:p>
        </w:tc>
        <w:tc>
          <w:tcPr>
            <w:tcW w:w="2716" w:type="dxa"/>
          </w:tcPr>
          <w:p w14:paraId="64A3AD28" w14:textId="5C0FB43D"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Definición operacional</w:t>
            </w:r>
          </w:p>
        </w:tc>
        <w:tc>
          <w:tcPr>
            <w:tcW w:w="2394" w:type="dxa"/>
          </w:tcPr>
          <w:p w14:paraId="7636BD5B" w14:textId="5E30E711"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Indicadores</w:t>
            </w:r>
          </w:p>
        </w:tc>
        <w:tc>
          <w:tcPr>
            <w:tcW w:w="2554" w:type="dxa"/>
          </w:tcPr>
          <w:p w14:paraId="69AA191D" w14:textId="0DDDF03B"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instrumento</w:t>
            </w:r>
          </w:p>
        </w:tc>
      </w:tr>
      <w:tr w:rsidR="0004251B" w:rsidRPr="006644C7" w14:paraId="7BDC51F9" w14:textId="3D925A2F" w:rsidTr="008F5EEA">
        <w:trPr>
          <w:trHeight w:val="3956"/>
        </w:trPr>
        <w:tc>
          <w:tcPr>
            <w:tcW w:w="2316" w:type="dxa"/>
          </w:tcPr>
          <w:p w14:paraId="1991DC98" w14:textId="77777777" w:rsidR="008F5EEA" w:rsidRPr="006644C7" w:rsidRDefault="008F5EEA" w:rsidP="0004251B">
            <w:pPr>
              <w:rPr>
                <w:rFonts w:ascii="Times New Roman" w:hAnsi="Times New Roman" w:cs="Times New Roman"/>
                <w:sz w:val="24"/>
              </w:rPr>
            </w:pPr>
          </w:p>
          <w:p w14:paraId="25D2E167" w14:textId="77777777" w:rsidR="008F5EEA" w:rsidRPr="006644C7" w:rsidRDefault="008F5EEA" w:rsidP="0004251B">
            <w:pPr>
              <w:rPr>
                <w:rFonts w:ascii="Times New Roman" w:hAnsi="Times New Roman" w:cs="Times New Roman"/>
                <w:sz w:val="24"/>
              </w:rPr>
            </w:pPr>
          </w:p>
          <w:p w14:paraId="65005065" w14:textId="77777777" w:rsidR="008F5EEA" w:rsidRPr="006644C7" w:rsidRDefault="008F5EEA" w:rsidP="0004251B">
            <w:pPr>
              <w:rPr>
                <w:rFonts w:ascii="Times New Roman" w:hAnsi="Times New Roman" w:cs="Times New Roman"/>
                <w:sz w:val="24"/>
              </w:rPr>
            </w:pPr>
          </w:p>
          <w:p w14:paraId="54E884BB" w14:textId="77777777" w:rsidR="008F5EEA" w:rsidRPr="006644C7" w:rsidRDefault="008F5EEA" w:rsidP="0004251B">
            <w:pPr>
              <w:rPr>
                <w:rFonts w:ascii="Times New Roman" w:hAnsi="Times New Roman" w:cs="Times New Roman"/>
                <w:sz w:val="24"/>
              </w:rPr>
            </w:pPr>
          </w:p>
          <w:p w14:paraId="5C65CA7A" w14:textId="77777777" w:rsidR="008F5EEA" w:rsidRPr="006644C7" w:rsidRDefault="008F5EEA" w:rsidP="0004251B">
            <w:pPr>
              <w:rPr>
                <w:rFonts w:ascii="Times New Roman" w:hAnsi="Times New Roman" w:cs="Times New Roman"/>
                <w:sz w:val="24"/>
              </w:rPr>
            </w:pPr>
          </w:p>
          <w:p w14:paraId="7E25576C" w14:textId="77777777" w:rsidR="008F5EEA" w:rsidRPr="006644C7" w:rsidRDefault="008F5EEA" w:rsidP="0004251B">
            <w:pPr>
              <w:rPr>
                <w:rFonts w:ascii="Times New Roman" w:hAnsi="Times New Roman" w:cs="Times New Roman"/>
                <w:sz w:val="24"/>
              </w:rPr>
            </w:pPr>
          </w:p>
          <w:p w14:paraId="249C221F" w14:textId="7385F7A2"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 xml:space="preserve"> </w:t>
            </w:r>
            <w:r w:rsidR="00BC1C37" w:rsidRPr="006644C7">
              <w:rPr>
                <w:rFonts w:ascii="Times New Roman" w:hAnsi="Times New Roman" w:cs="Times New Roman"/>
                <w:sz w:val="24"/>
              </w:rPr>
              <w:t>S</w:t>
            </w:r>
            <w:r w:rsidRPr="006644C7">
              <w:rPr>
                <w:rFonts w:ascii="Times New Roman" w:hAnsi="Times New Roman" w:cs="Times New Roman"/>
                <w:sz w:val="24"/>
              </w:rPr>
              <w:t xml:space="preserve">istema de </w:t>
            </w:r>
            <w:r w:rsidR="004558DC" w:rsidRPr="006644C7">
              <w:rPr>
                <w:rFonts w:ascii="Times New Roman" w:hAnsi="Times New Roman" w:cs="Times New Roman"/>
                <w:sz w:val="24"/>
              </w:rPr>
              <w:t>D</w:t>
            </w:r>
            <w:r w:rsidRPr="006644C7">
              <w:rPr>
                <w:rFonts w:ascii="Times New Roman" w:hAnsi="Times New Roman" w:cs="Times New Roman"/>
                <w:sz w:val="24"/>
              </w:rPr>
              <w:t>etracciones</w:t>
            </w:r>
          </w:p>
        </w:tc>
        <w:tc>
          <w:tcPr>
            <w:tcW w:w="3709" w:type="dxa"/>
          </w:tcPr>
          <w:p w14:paraId="4243A2B2" w14:textId="77777777" w:rsidR="0004251B" w:rsidRPr="006644C7" w:rsidRDefault="0004251B" w:rsidP="00BC1C37">
            <w:pPr>
              <w:jc w:val="both"/>
              <w:rPr>
                <w:rFonts w:ascii="Times New Roman" w:hAnsi="Times New Roman" w:cs="Times New Roman"/>
                <w:sz w:val="24"/>
              </w:rPr>
            </w:pPr>
            <w:r w:rsidRPr="006644C7">
              <w:rPr>
                <w:rFonts w:ascii="Times New Roman" w:hAnsi="Times New Roman" w:cs="Times New Roman"/>
                <w:sz w:val="24"/>
              </w:rPr>
              <w:t xml:space="preserve">Son sistemas implementados por la SUNAT, y se aplican en forma </w:t>
            </w:r>
            <w:r w:rsidR="00BC1C37" w:rsidRPr="006644C7">
              <w:rPr>
                <w:rFonts w:ascii="Times New Roman" w:hAnsi="Times New Roman" w:cs="Times New Roman"/>
                <w:sz w:val="24"/>
              </w:rPr>
              <w:t xml:space="preserve">adelantada sirve para generar fondos a los contribuyentes para pagar no solo el IGV sino distintas deudas tributarias </w:t>
            </w:r>
            <w:r w:rsidRPr="006644C7">
              <w:rPr>
                <w:rFonts w:ascii="Times New Roman" w:hAnsi="Times New Roman" w:cs="Times New Roman"/>
                <w:sz w:val="24"/>
              </w:rPr>
              <w:t>a las operaciones afectas a este impuesto (</w:t>
            </w:r>
            <w:r w:rsidR="001D51B5" w:rsidRPr="006644C7">
              <w:rPr>
                <w:rFonts w:ascii="Times New Roman" w:hAnsi="Times New Roman" w:cs="Times New Roman"/>
                <w:sz w:val="24"/>
              </w:rPr>
              <w:t>Mendoza &amp;</w:t>
            </w:r>
            <w:r w:rsidRPr="006644C7">
              <w:rPr>
                <w:rFonts w:ascii="Times New Roman" w:hAnsi="Times New Roman" w:cs="Times New Roman"/>
                <w:sz w:val="24"/>
              </w:rPr>
              <w:t xml:space="preserve"> </w:t>
            </w:r>
            <w:r w:rsidR="001D51B5" w:rsidRPr="006644C7">
              <w:rPr>
                <w:rFonts w:ascii="Times New Roman" w:hAnsi="Times New Roman" w:cs="Times New Roman"/>
                <w:sz w:val="24"/>
              </w:rPr>
              <w:t>Ramos 2018</w:t>
            </w:r>
            <w:r w:rsidRPr="006644C7">
              <w:rPr>
                <w:rFonts w:ascii="Times New Roman" w:hAnsi="Times New Roman" w:cs="Times New Roman"/>
                <w:sz w:val="24"/>
              </w:rPr>
              <w:t>).</w:t>
            </w:r>
          </w:p>
          <w:p w14:paraId="2AA97FD0" w14:textId="77777777" w:rsidR="00BC1C37" w:rsidRPr="006644C7" w:rsidRDefault="00BC1C37" w:rsidP="00BC1C37">
            <w:pPr>
              <w:rPr>
                <w:rFonts w:ascii="Times New Roman" w:hAnsi="Times New Roman" w:cs="Times New Roman"/>
                <w:sz w:val="24"/>
              </w:rPr>
            </w:pPr>
          </w:p>
          <w:p w14:paraId="624030A9" w14:textId="77777777" w:rsidR="00BC1C37" w:rsidRPr="006644C7" w:rsidRDefault="00BC1C37" w:rsidP="00BC1C37">
            <w:pPr>
              <w:rPr>
                <w:rFonts w:ascii="Times New Roman" w:hAnsi="Times New Roman" w:cs="Times New Roman"/>
                <w:sz w:val="24"/>
              </w:rPr>
            </w:pPr>
          </w:p>
          <w:p w14:paraId="7F689F90" w14:textId="77777777" w:rsidR="00BC1C37" w:rsidRPr="006644C7" w:rsidRDefault="00BC1C37" w:rsidP="00BC1C37">
            <w:pPr>
              <w:rPr>
                <w:rFonts w:ascii="Times New Roman" w:hAnsi="Times New Roman" w:cs="Times New Roman"/>
                <w:sz w:val="24"/>
              </w:rPr>
            </w:pPr>
          </w:p>
          <w:p w14:paraId="14D5CAA4" w14:textId="5397BE33" w:rsidR="00BC1C37" w:rsidRPr="006644C7" w:rsidRDefault="00BC1C37" w:rsidP="00BC1C37">
            <w:pPr>
              <w:jc w:val="center"/>
              <w:rPr>
                <w:rFonts w:ascii="Times New Roman" w:hAnsi="Times New Roman" w:cs="Times New Roman"/>
                <w:sz w:val="24"/>
              </w:rPr>
            </w:pPr>
          </w:p>
        </w:tc>
        <w:tc>
          <w:tcPr>
            <w:tcW w:w="2716" w:type="dxa"/>
          </w:tcPr>
          <w:p w14:paraId="5BA9E1DF" w14:textId="77777777" w:rsidR="008F5EEA" w:rsidRPr="006644C7" w:rsidRDefault="008F5EEA" w:rsidP="001D51B5">
            <w:pPr>
              <w:rPr>
                <w:rFonts w:ascii="Times New Roman" w:hAnsi="Times New Roman" w:cs="Times New Roman"/>
                <w:sz w:val="24"/>
              </w:rPr>
            </w:pPr>
          </w:p>
          <w:p w14:paraId="7C04D16D" w14:textId="1F6AB4E1" w:rsidR="001D51B5" w:rsidRPr="006644C7" w:rsidRDefault="001D51B5" w:rsidP="001D51B5">
            <w:pPr>
              <w:rPr>
                <w:rFonts w:ascii="Times New Roman" w:hAnsi="Times New Roman" w:cs="Times New Roman"/>
                <w:sz w:val="24"/>
              </w:rPr>
            </w:pPr>
            <w:r w:rsidRPr="006644C7">
              <w:rPr>
                <w:rFonts w:ascii="Times New Roman" w:hAnsi="Times New Roman" w:cs="Times New Roman"/>
                <w:sz w:val="24"/>
              </w:rPr>
              <w:t xml:space="preserve">El procedimiento de análisis del presente trabajo de investigación se realizará mediante las siguientes dimensione: </w:t>
            </w:r>
          </w:p>
          <w:p w14:paraId="68CBC513" w14:textId="5FE33FCD" w:rsidR="0004251B" w:rsidRPr="006644C7" w:rsidRDefault="001D51B5" w:rsidP="001D51B5">
            <w:pPr>
              <w:rPr>
                <w:rFonts w:ascii="Times New Roman" w:hAnsi="Times New Roman" w:cs="Times New Roman"/>
                <w:sz w:val="24"/>
              </w:rPr>
            </w:pPr>
            <w:r w:rsidRPr="006644C7">
              <w:rPr>
                <w:rFonts w:ascii="Times New Roman" w:hAnsi="Times New Roman" w:cs="Times New Roman"/>
                <w:sz w:val="24"/>
              </w:rPr>
              <w:t>Obligaciones tributarias, destino de los montos depositados y depósitos de la detracción</w:t>
            </w:r>
          </w:p>
        </w:tc>
        <w:tc>
          <w:tcPr>
            <w:tcW w:w="2394" w:type="dxa"/>
          </w:tcPr>
          <w:p w14:paraId="358123AA" w14:textId="77777777" w:rsidR="007037F1" w:rsidRPr="006644C7" w:rsidRDefault="007037F1" w:rsidP="001D51B5">
            <w:pPr>
              <w:rPr>
                <w:rFonts w:ascii="Times New Roman" w:hAnsi="Times New Roman" w:cs="Times New Roman"/>
                <w:sz w:val="24"/>
              </w:rPr>
            </w:pPr>
          </w:p>
          <w:p w14:paraId="446327BD" w14:textId="3ED0DC14" w:rsidR="001D51B5"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 xml:space="preserve">•Obligaciones </w:t>
            </w:r>
            <w:r w:rsidR="00C461FD" w:rsidRPr="006644C7">
              <w:rPr>
                <w:rFonts w:ascii="Times New Roman" w:hAnsi="Times New Roman" w:cs="Times New Roman"/>
                <w:sz w:val="24"/>
              </w:rPr>
              <w:t>T</w:t>
            </w:r>
            <w:r w:rsidRPr="006644C7">
              <w:rPr>
                <w:rFonts w:ascii="Times New Roman" w:hAnsi="Times New Roman" w:cs="Times New Roman"/>
                <w:sz w:val="24"/>
              </w:rPr>
              <w:t>ributarias</w:t>
            </w:r>
          </w:p>
          <w:p w14:paraId="2AF844D8" w14:textId="0AC47E25" w:rsidR="001D51B5"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•Destino de los montos depositados</w:t>
            </w:r>
          </w:p>
          <w:p w14:paraId="1175DB61" w14:textId="731826FA" w:rsidR="001D51B5"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 xml:space="preserve">•Depósitos de la </w:t>
            </w:r>
            <w:r w:rsidR="00C461FD" w:rsidRPr="006644C7">
              <w:rPr>
                <w:rFonts w:ascii="Times New Roman" w:hAnsi="Times New Roman" w:cs="Times New Roman"/>
                <w:sz w:val="24"/>
              </w:rPr>
              <w:t>D</w:t>
            </w:r>
            <w:r w:rsidRPr="006644C7">
              <w:rPr>
                <w:rFonts w:ascii="Times New Roman" w:hAnsi="Times New Roman" w:cs="Times New Roman"/>
                <w:sz w:val="24"/>
              </w:rPr>
              <w:t xml:space="preserve">etracción </w:t>
            </w:r>
          </w:p>
          <w:p w14:paraId="6C545F63" w14:textId="77777777" w:rsidR="0004251B" w:rsidRPr="006644C7" w:rsidRDefault="0004251B" w:rsidP="0004251B">
            <w:pPr>
              <w:rPr>
                <w:rFonts w:ascii="Times New Roman" w:hAnsi="Times New Roman" w:cs="Times New Roman"/>
                <w:sz w:val="24"/>
              </w:rPr>
            </w:pPr>
          </w:p>
        </w:tc>
        <w:tc>
          <w:tcPr>
            <w:tcW w:w="2554" w:type="dxa"/>
            <w:vMerge w:val="restart"/>
          </w:tcPr>
          <w:p w14:paraId="087BC083" w14:textId="77777777" w:rsidR="007037F1" w:rsidRPr="006644C7" w:rsidRDefault="007037F1" w:rsidP="0004251B">
            <w:pPr>
              <w:rPr>
                <w:rFonts w:ascii="Times New Roman" w:hAnsi="Times New Roman" w:cs="Times New Roman"/>
                <w:sz w:val="24"/>
              </w:rPr>
            </w:pPr>
          </w:p>
          <w:p w14:paraId="06D47433" w14:textId="77777777" w:rsidR="007037F1" w:rsidRPr="006644C7" w:rsidRDefault="007037F1" w:rsidP="0004251B">
            <w:pPr>
              <w:rPr>
                <w:rFonts w:ascii="Times New Roman" w:hAnsi="Times New Roman" w:cs="Times New Roman"/>
                <w:sz w:val="24"/>
              </w:rPr>
            </w:pPr>
          </w:p>
          <w:p w14:paraId="3633C3B9" w14:textId="77777777" w:rsidR="007037F1" w:rsidRPr="006644C7" w:rsidRDefault="007037F1" w:rsidP="0004251B">
            <w:pPr>
              <w:rPr>
                <w:rFonts w:ascii="Times New Roman" w:hAnsi="Times New Roman" w:cs="Times New Roman"/>
                <w:sz w:val="24"/>
              </w:rPr>
            </w:pPr>
          </w:p>
          <w:p w14:paraId="3D3CADF1" w14:textId="77777777" w:rsidR="007037F1" w:rsidRPr="006644C7" w:rsidRDefault="007037F1" w:rsidP="0004251B">
            <w:pPr>
              <w:rPr>
                <w:rFonts w:ascii="Times New Roman" w:hAnsi="Times New Roman" w:cs="Times New Roman"/>
                <w:sz w:val="24"/>
              </w:rPr>
            </w:pPr>
          </w:p>
          <w:p w14:paraId="34A455B9" w14:textId="77777777" w:rsidR="007037F1" w:rsidRPr="006644C7" w:rsidRDefault="007037F1" w:rsidP="0004251B">
            <w:pPr>
              <w:rPr>
                <w:rFonts w:ascii="Times New Roman" w:hAnsi="Times New Roman" w:cs="Times New Roman"/>
                <w:sz w:val="24"/>
              </w:rPr>
            </w:pPr>
          </w:p>
          <w:p w14:paraId="120C7A89" w14:textId="77777777" w:rsidR="007037F1" w:rsidRPr="006644C7" w:rsidRDefault="007037F1" w:rsidP="0004251B">
            <w:pPr>
              <w:rPr>
                <w:rFonts w:ascii="Times New Roman" w:hAnsi="Times New Roman" w:cs="Times New Roman"/>
                <w:sz w:val="24"/>
              </w:rPr>
            </w:pPr>
          </w:p>
          <w:p w14:paraId="4B640B98" w14:textId="77777777" w:rsidR="007037F1" w:rsidRPr="006644C7" w:rsidRDefault="007037F1" w:rsidP="0004251B">
            <w:pPr>
              <w:rPr>
                <w:rFonts w:ascii="Times New Roman" w:hAnsi="Times New Roman" w:cs="Times New Roman"/>
                <w:sz w:val="24"/>
              </w:rPr>
            </w:pPr>
          </w:p>
          <w:p w14:paraId="05585CB1" w14:textId="77777777" w:rsidR="007037F1" w:rsidRPr="006644C7" w:rsidRDefault="007037F1" w:rsidP="0004251B">
            <w:pPr>
              <w:rPr>
                <w:rFonts w:ascii="Times New Roman" w:hAnsi="Times New Roman" w:cs="Times New Roman"/>
                <w:sz w:val="24"/>
              </w:rPr>
            </w:pPr>
          </w:p>
          <w:p w14:paraId="5D4393EE" w14:textId="77777777" w:rsidR="007037F1" w:rsidRPr="006644C7" w:rsidRDefault="007037F1" w:rsidP="0004251B">
            <w:pPr>
              <w:rPr>
                <w:rFonts w:ascii="Times New Roman" w:hAnsi="Times New Roman" w:cs="Times New Roman"/>
                <w:sz w:val="24"/>
              </w:rPr>
            </w:pPr>
          </w:p>
          <w:p w14:paraId="7AA3721B" w14:textId="77777777" w:rsidR="007037F1" w:rsidRPr="006644C7" w:rsidRDefault="007037F1" w:rsidP="0004251B">
            <w:pPr>
              <w:rPr>
                <w:rFonts w:ascii="Times New Roman" w:hAnsi="Times New Roman" w:cs="Times New Roman"/>
                <w:sz w:val="24"/>
              </w:rPr>
            </w:pPr>
          </w:p>
          <w:p w14:paraId="7AEFA98F" w14:textId="77777777" w:rsidR="007037F1" w:rsidRPr="006644C7" w:rsidRDefault="007037F1" w:rsidP="0004251B">
            <w:pPr>
              <w:rPr>
                <w:rFonts w:ascii="Times New Roman" w:hAnsi="Times New Roman" w:cs="Times New Roman"/>
                <w:sz w:val="24"/>
              </w:rPr>
            </w:pPr>
          </w:p>
          <w:p w14:paraId="6138D498" w14:textId="6B5D721D" w:rsidR="0004251B" w:rsidRPr="006644C7" w:rsidRDefault="001D51B5" w:rsidP="0004251B">
            <w:pPr>
              <w:rPr>
                <w:rFonts w:ascii="Times New Roman" w:hAnsi="Times New Roman" w:cs="Times New Roman"/>
                <w:sz w:val="24"/>
              </w:rPr>
            </w:pPr>
            <w:r w:rsidRPr="006644C7">
              <w:rPr>
                <w:rFonts w:ascii="Times New Roman" w:hAnsi="Times New Roman" w:cs="Times New Roman"/>
                <w:sz w:val="24"/>
              </w:rPr>
              <w:t xml:space="preserve">Análisis documentario: </w:t>
            </w:r>
          </w:p>
          <w:p w14:paraId="329A7F16" w14:textId="5201F3D1" w:rsidR="001D51B5" w:rsidRPr="006644C7" w:rsidRDefault="001D51B5" w:rsidP="0004251B">
            <w:pPr>
              <w:rPr>
                <w:rFonts w:ascii="Times New Roman" w:hAnsi="Times New Roman" w:cs="Times New Roman"/>
                <w:sz w:val="24"/>
              </w:rPr>
            </w:pPr>
            <w:r w:rsidRPr="006644C7">
              <w:rPr>
                <w:rFonts w:ascii="Times New Roman" w:hAnsi="Times New Roman" w:cs="Times New Roman"/>
                <w:sz w:val="24"/>
              </w:rPr>
              <w:t xml:space="preserve">Documentos contables </w:t>
            </w:r>
          </w:p>
        </w:tc>
      </w:tr>
      <w:tr w:rsidR="0004251B" w:rsidRPr="006644C7" w14:paraId="43A4265E" w14:textId="6C0A49CE" w:rsidTr="008F5EEA">
        <w:trPr>
          <w:trHeight w:val="2950"/>
        </w:trPr>
        <w:tc>
          <w:tcPr>
            <w:tcW w:w="2316" w:type="dxa"/>
          </w:tcPr>
          <w:p w14:paraId="7F1B3105" w14:textId="7997CDE1" w:rsidR="001D51B5" w:rsidRPr="006644C7" w:rsidRDefault="001D51B5" w:rsidP="001D51B5">
            <w:pPr>
              <w:rPr>
                <w:rFonts w:ascii="Times New Roman" w:hAnsi="Times New Roman" w:cs="Times New Roman"/>
                <w:sz w:val="24"/>
              </w:rPr>
            </w:pPr>
          </w:p>
          <w:p w14:paraId="4FC2367C" w14:textId="68B115BA" w:rsidR="008F5EEA" w:rsidRPr="006644C7" w:rsidRDefault="008F5EEA" w:rsidP="001D51B5">
            <w:pPr>
              <w:rPr>
                <w:rFonts w:ascii="Times New Roman" w:hAnsi="Times New Roman" w:cs="Times New Roman"/>
                <w:sz w:val="24"/>
              </w:rPr>
            </w:pPr>
          </w:p>
          <w:p w14:paraId="6C9B62E0" w14:textId="202D1134" w:rsidR="008F5EEA" w:rsidRPr="006644C7" w:rsidRDefault="008F5EEA" w:rsidP="001D51B5">
            <w:pPr>
              <w:rPr>
                <w:rFonts w:ascii="Times New Roman" w:hAnsi="Times New Roman" w:cs="Times New Roman"/>
                <w:sz w:val="24"/>
              </w:rPr>
            </w:pPr>
          </w:p>
          <w:p w14:paraId="7BF9CC08" w14:textId="77777777" w:rsidR="008F5EEA" w:rsidRPr="006644C7" w:rsidRDefault="008F5EEA" w:rsidP="001D51B5">
            <w:pPr>
              <w:rPr>
                <w:rFonts w:ascii="Times New Roman" w:hAnsi="Times New Roman" w:cs="Times New Roman"/>
                <w:sz w:val="24"/>
              </w:rPr>
            </w:pPr>
          </w:p>
          <w:p w14:paraId="4E41A4C8" w14:textId="51347DD8" w:rsidR="0004251B" w:rsidRPr="006644C7" w:rsidRDefault="001D51B5" w:rsidP="001D51B5">
            <w:pPr>
              <w:rPr>
                <w:rFonts w:ascii="Times New Roman" w:hAnsi="Times New Roman" w:cs="Times New Roman"/>
                <w:sz w:val="24"/>
              </w:rPr>
            </w:pPr>
            <w:r w:rsidRPr="006644C7">
              <w:rPr>
                <w:rFonts w:ascii="Times New Roman" w:hAnsi="Times New Roman" w:cs="Times New Roman"/>
                <w:sz w:val="24"/>
              </w:rPr>
              <w:t>Liquidez</w:t>
            </w:r>
          </w:p>
        </w:tc>
        <w:tc>
          <w:tcPr>
            <w:tcW w:w="3709" w:type="dxa"/>
          </w:tcPr>
          <w:p w14:paraId="2976F300" w14:textId="7C05D4CA" w:rsidR="00D84504" w:rsidRPr="006644C7" w:rsidRDefault="0004251B" w:rsidP="00D84504">
            <w:pPr>
              <w:jc w:val="both"/>
              <w:rPr>
                <w:rFonts w:ascii="Times New Roman" w:hAnsi="Times New Roman" w:cs="Times New Roman"/>
                <w:sz w:val="24"/>
              </w:rPr>
            </w:pPr>
            <w:r w:rsidRPr="006644C7">
              <w:rPr>
                <w:rFonts w:ascii="Times New Roman" w:hAnsi="Times New Roman" w:cs="Times New Roman"/>
                <w:sz w:val="24"/>
              </w:rPr>
              <w:t>Capacidad de pago que tiene la empresa para hacer frente a sus deudas de corto plazo</w:t>
            </w:r>
            <w:r w:rsidR="00D84504" w:rsidRPr="006644C7">
              <w:t xml:space="preserve"> </w:t>
            </w:r>
            <w:r w:rsidR="00D84504" w:rsidRPr="006644C7">
              <w:rPr>
                <w:rFonts w:ascii="Times New Roman" w:hAnsi="Times New Roman" w:cs="Times New Roman"/>
                <w:sz w:val="24"/>
              </w:rPr>
              <w:t>Se define como la disposición inmediata de fondos financieros y monetarios para hacer frente a todo tipo de compromisos.  (Mendoza. &amp; Ramos 2018).</w:t>
            </w:r>
          </w:p>
          <w:p w14:paraId="475B7914" w14:textId="330400FB" w:rsidR="0004251B" w:rsidRPr="006644C7" w:rsidRDefault="0004251B" w:rsidP="00D84504">
            <w:pPr>
              <w:jc w:val="both"/>
              <w:rPr>
                <w:rFonts w:ascii="Times New Roman" w:hAnsi="Times New Roman" w:cs="Times New Roman"/>
                <w:sz w:val="24"/>
              </w:rPr>
            </w:pPr>
          </w:p>
        </w:tc>
        <w:tc>
          <w:tcPr>
            <w:tcW w:w="2716" w:type="dxa"/>
          </w:tcPr>
          <w:p w14:paraId="332635B7" w14:textId="0145BE04" w:rsidR="0004251B" w:rsidRPr="006644C7" w:rsidRDefault="0004251B" w:rsidP="0004251B">
            <w:pPr>
              <w:rPr>
                <w:rFonts w:ascii="Times New Roman" w:hAnsi="Times New Roman" w:cs="Times New Roman"/>
                <w:sz w:val="24"/>
              </w:rPr>
            </w:pPr>
            <w:r w:rsidRPr="006644C7">
              <w:rPr>
                <w:rFonts w:ascii="Times New Roman" w:hAnsi="Times New Roman" w:cs="Times New Roman"/>
                <w:sz w:val="24"/>
              </w:rPr>
              <w:t>El procedimiento de análisis del presente trabajo de investigación se realizará mediante las siguientes dimensione</w:t>
            </w:r>
            <w:r w:rsidR="002E5B7B" w:rsidRPr="006644C7">
              <w:rPr>
                <w:rFonts w:ascii="Times New Roman" w:hAnsi="Times New Roman" w:cs="Times New Roman"/>
                <w:sz w:val="24"/>
              </w:rPr>
              <w:t>s</w:t>
            </w:r>
            <w:r w:rsidRPr="006644C7">
              <w:rPr>
                <w:rFonts w:ascii="Times New Roman" w:hAnsi="Times New Roman" w:cs="Times New Roman"/>
                <w:sz w:val="24"/>
              </w:rPr>
              <w:t xml:space="preserve">: </w:t>
            </w:r>
          </w:p>
          <w:p w14:paraId="5BE788BE" w14:textId="0D1290A6" w:rsidR="0004251B" w:rsidRPr="006644C7" w:rsidRDefault="00CF5D75" w:rsidP="0004251B">
            <w:pPr>
              <w:rPr>
                <w:rFonts w:ascii="Times New Roman" w:hAnsi="Times New Roman" w:cs="Times New Roman"/>
                <w:sz w:val="24"/>
              </w:rPr>
            </w:pPr>
            <w:r w:rsidRPr="006644C7">
              <w:rPr>
                <w:rFonts w:ascii="Times New Roman" w:hAnsi="Times New Roman" w:cs="Times New Roman"/>
                <w:sz w:val="24"/>
              </w:rPr>
              <w:t xml:space="preserve">Ratios de liquidez </w:t>
            </w:r>
          </w:p>
          <w:p w14:paraId="5C75C401" w14:textId="77777777" w:rsidR="0004251B" w:rsidRPr="006644C7" w:rsidRDefault="0004251B" w:rsidP="0004251B">
            <w:pPr>
              <w:rPr>
                <w:rFonts w:ascii="Times New Roman" w:hAnsi="Times New Roman" w:cs="Times New Roman"/>
                <w:sz w:val="24"/>
              </w:rPr>
            </w:pPr>
            <w:r w:rsidRPr="006644C7">
              <w:rPr>
                <w:rFonts w:ascii="Times New Roman" w:hAnsi="Times New Roman" w:cs="Times New Roman"/>
                <w:sz w:val="24"/>
              </w:rPr>
              <w:t>, capital de trabajo</w:t>
            </w:r>
          </w:p>
          <w:p w14:paraId="1B40C7BD" w14:textId="10FE099E" w:rsidR="0004251B" w:rsidRPr="006644C7" w:rsidRDefault="0004251B" w:rsidP="0004251B">
            <w:pPr>
              <w:rPr>
                <w:rFonts w:ascii="Times New Roman" w:hAnsi="Times New Roman" w:cs="Times New Roman"/>
                <w:sz w:val="24"/>
              </w:rPr>
            </w:pPr>
            <w:r w:rsidRPr="006644C7">
              <w:rPr>
                <w:rFonts w:ascii="Times New Roman" w:hAnsi="Times New Roman" w:cs="Times New Roman"/>
                <w:sz w:val="24"/>
              </w:rPr>
              <w:t xml:space="preserve">  Flujo de</w:t>
            </w:r>
            <w:r w:rsidR="00CF5D75" w:rsidRPr="006644C7">
              <w:rPr>
                <w:rFonts w:ascii="Times New Roman" w:hAnsi="Times New Roman" w:cs="Times New Roman"/>
                <w:sz w:val="24"/>
              </w:rPr>
              <w:t xml:space="preserve"> caja </w:t>
            </w:r>
          </w:p>
        </w:tc>
        <w:tc>
          <w:tcPr>
            <w:tcW w:w="2394" w:type="dxa"/>
          </w:tcPr>
          <w:p w14:paraId="590B5520" w14:textId="3D215163" w:rsidR="001D51B5"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w:t>
            </w:r>
            <w:r w:rsidR="00CF5D75" w:rsidRPr="006644C7">
              <w:rPr>
                <w:rFonts w:ascii="Times New Roman" w:hAnsi="Times New Roman" w:cs="Times New Roman"/>
                <w:sz w:val="24"/>
              </w:rPr>
              <w:t xml:space="preserve"> Ratios de liquidez </w:t>
            </w:r>
          </w:p>
          <w:p w14:paraId="22CD95D4" w14:textId="31FFCDBA" w:rsidR="001D51B5"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•Capital de trabajo</w:t>
            </w:r>
          </w:p>
          <w:p w14:paraId="11338E09" w14:textId="64CA7E2D" w:rsidR="0004251B" w:rsidRPr="006644C7" w:rsidRDefault="001D51B5" w:rsidP="007037F1">
            <w:pPr>
              <w:spacing w:line="360" w:lineRule="auto"/>
              <w:rPr>
                <w:rFonts w:ascii="Times New Roman" w:hAnsi="Times New Roman" w:cs="Times New Roman"/>
                <w:sz w:val="24"/>
              </w:rPr>
            </w:pPr>
            <w:r w:rsidRPr="006644C7">
              <w:rPr>
                <w:rFonts w:ascii="Times New Roman" w:hAnsi="Times New Roman" w:cs="Times New Roman"/>
                <w:sz w:val="24"/>
              </w:rPr>
              <w:t xml:space="preserve">•Flujo de </w:t>
            </w:r>
            <w:r w:rsidR="00EB4C08" w:rsidRPr="006644C7">
              <w:rPr>
                <w:rFonts w:ascii="Times New Roman" w:hAnsi="Times New Roman" w:cs="Times New Roman"/>
                <w:sz w:val="24"/>
              </w:rPr>
              <w:t xml:space="preserve">caja </w:t>
            </w:r>
          </w:p>
          <w:p w14:paraId="1F3B5E7A" w14:textId="6B50AE17" w:rsidR="007037F1" w:rsidRPr="006644C7" w:rsidRDefault="007037F1" w:rsidP="007037F1">
            <w:pPr>
              <w:spacing w:line="360" w:lineRule="auto"/>
              <w:rPr>
                <w:rFonts w:ascii="Times New Roman" w:hAnsi="Times New Roman" w:cs="Times New Roman"/>
                <w:sz w:val="24"/>
              </w:rPr>
            </w:pPr>
          </w:p>
        </w:tc>
        <w:tc>
          <w:tcPr>
            <w:tcW w:w="2554" w:type="dxa"/>
            <w:vMerge/>
          </w:tcPr>
          <w:p w14:paraId="61BE435E" w14:textId="77777777" w:rsidR="0004251B" w:rsidRPr="006644C7" w:rsidRDefault="0004251B" w:rsidP="0004251B">
            <w:pPr>
              <w:rPr>
                <w:rFonts w:ascii="Times New Roman" w:hAnsi="Times New Roman" w:cs="Times New Roman"/>
                <w:sz w:val="24"/>
              </w:rPr>
            </w:pPr>
          </w:p>
        </w:tc>
      </w:tr>
    </w:tbl>
    <w:p w14:paraId="2C5515CE" w14:textId="77777777" w:rsidR="007C09DE" w:rsidRPr="006644C7" w:rsidRDefault="007C09DE" w:rsidP="00195F91">
      <w:pPr>
        <w:rPr>
          <w:rFonts w:ascii="Times New Roman" w:hAnsi="Times New Roman" w:cs="Times New Roman"/>
          <w:sz w:val="24"/>
        </w:rPr>
      </w:pPr>
    </w:p>
    <w:p w14:paraId="0BC0ABAE" w14:textId="1B436FF4" w:rsidR="007C09DE" w:rsidRPr="006644C7" w:rsidRDefault="00A774E2" w:rsidP="00195F91">
      <w:pPr>
        <w:rPr>
          <w:rFonts w:ascii="Times New Roman" w:hAnsi="Times New Roman" w:cs="Times New Roman"/>
          <w:sz w:val="24"/>
        </w:rPr>
      </w:pPr>
      <w:r w:rsidRPr="006644C7">
        <w:rPr>
          <w:rFonts w:ascii="Times New Roman" w:hAnsi="Times New Roman" w:cs="Times New Roman"/>
          <w:sz w:val="24"/>
        </w:rPr>
        <w:t>Fuente: elaboración propia</w:t>
      </w:r>
    </w:p>
    <w:p w14:paraId="243E7BB9" w14:textId="77777777" w:rsidR="007C09DE" w:rsidRPr="006644C7" w:rsidRDefault="007C09DE" w:rsidP="00195F91">
      <w:pPr>
        <w:rPr>
          <w:rFonts w:ascii="Times New Roman" w:hAnsi="Times New Roman" w:cs="Times New Roman"/>
          <w:sz w:val="24"/>
        </w:rPr>
      </w:pPr>
    </w:p>
    <w:p w14:paraId="2C4F88AD" w14:textId="77777777" w:rsidR="00195F91" w:rsidRPr="006644C7" w:rsidRDefault="00195F91" w:rsidP="00195F91">
      <w:pPr>
        <w:rPr>
          <w:rFonts w:ascii="Times New Roman" w:hAnsi="Times New Roman" w:cs="Times New Roman"/>
          <w:sz w:val="24"/>
        </w:rPr>
      </w:pPr>
    </w:p>
    <w:p w14:paraId="0CCC7CE7" w14:textId="1284652D" w:rsidR="00195F91" w:rsidRPr="006644C7" w:rsidRDefault="00195F91" w:rsidP="00195F91">
      <w:pPr>
        <w:rPr>
          <w:rFonts w:ascii="Times New Roman" w:hAnsi="Times New Roman" w:cs="Times New Roman"/>
          <w:sz w:val="24"/>
        </w:rPr>
        <w:sectPr w:rsidR="00195F91" w:rsidRPr="006644C7" w:rsidSect="0004251B">
          <w:pgSz w:w="16838" w:h="11906" w:orient="landscape" w:code="9"/>
          <w:pgMar w:top="851" w:right="5880" w:bottom="567" w:left="2381" w:header="709" w:footer="709" w:gutter="0"/>
          <w:cols w:space="708"/>
          <w:titlePg/>
          <w:docGrid w:linePitch="360"/>
        </w:sectPr>
      </w:pPr>
    </w:p>
    <w:p w14:paraId="1BE056A7" w14:textId="799AE013" w:rsidR="008016A2" w:rsidRPr="006644C7" w:rsidRDefault="008016A2" w:rsidP="00E6263C">
      <w:pPr>
        <w:pStyle w:val="Ttulo1"/>
        <w:ind w:left="708" w:hanging="708"/>
      </w:pPr>
      <w:bookmarkStart w:id="52" w:name="_Toc65178450"/>
      <w:r w:rsidRPr="006644C7">
        <w:lastRenderedPageBreak/>
        <w:t>CAPÍTULO II</w:t>
      </w:r>
      <w:r w:rsidR="0045308E" w:rsidRPr="006644C7">
        <w:t>I</w:t>
      </w:r>
      <w:r w:rsidRPr="006644C7">
        <w:t>: METODOLOGÍA DE LA INVESTIGACIÓN</w:t>
      </w:r>
      <w:bookmarkEnd w:id="52"/>
    </w:p>
    <w:p w14:paraId="08690902" w14:textId="65FF5C12" w:rsidR="008016A2" w:rsidRPr="006644C7" w:rsidRDefault="0045308E" w:rsidP="00E17CE0">
      <w:pPr>
        <w:pStyle w:val="Ttulo2"/>
        <w:tabs>
          <w:tab w:val="left" w:pos="5387"/>
        </w:tabs>
      </w:pPr>
      <w:bookmarkStart w:id="53" w:name="_Toc65178451"/>
      <w:r w:rsidRPr="006644C7">
        <w:t>3</w:t>
      </w:r>
      <w:r w:rsidR="008016A2" w:rsidRPr="006644C7">
        <w:t xml:space="preserve">.1. </w:t>
      </w:r>
      <w:r w:rsidR="00E17CE0" w:rsidRPr="006644C7">
        <w:t>Tipo de Investigación</w:t>
      </w:r>
      <w:bookmarkEnd w:id="53"/>
      <w:r w:rsidR="00E17CE0" w:rsidRPr="006644C7">
        <w:t xml:space="preserve"> </w:t>
      </w:r>
    </w:p>
    <w:p w14:paraId="06FDB67D" w14:textId="278E55FA" w:rsidR="004830C3" w:rsidRPr="006644C7" w:rsidRDefault="004830C3" w:rsidP="00850246">
      <w:pPr>
        <w:spacing w:line="480" w:lineRule="auto"/>
        <w:ind w:left="426" w:firstLine="708"/>
        <w:jc w:val="both"/>
        <w:rPr>
          <w:rFonts w:ascii="Times New Roman" w:hAnsi="Times New Roman" w:cs="Times New Roman"/>
          <w:sz w:val="24"/>
        </w:rPr>
      </w:pPr>
      <w:r w:rsidRPr="006644C7">
        <w:rPr>
          <w:rFonts w:ascii="Times New Roman" w:hAnsi="Times New Roman" w:cs="Times New Roman"/>
          <w:sz w:val="24"/>
        </w:rPr>
        <w:t xml:space="preserve">Esta Investigación es </w:t>
      </w:r>
      <w:r w:rsidR="00160F0C" w:rsidRPr="006644C7">
        <w:rPr>
          <w:rFonts w:ascii="Times New Roman" w:hAnsi="Times New Roman" w:cs="Times New Roman"/>
          <w:sz w:val="24"/>
        </w:rPr>
        <w:t xml:space="preserve">de tipo </w:t>
      </w:r>
      <w:r w:rsidRPr="006644C7">
        <w:rPr>
          <w:rFonts w:ascii="Times New Roman" w:hAnsi="Times New Roman" w:cs="Times New Roman"/>
          <w:sz w:val="24"/>
        </w:rPr>
        <w:t xml:space="preserve">Aplicada </w:t>
      </w:r>
      <w:r w:rsidR="00160F0C" w:rsidRPr="006644C7">
        <w:rPr>
          <w:rFonts w:ascii="Times New Roman" w:hAnsi="Times New Roman" w:cs="Times New Roman"/>
          <w:sz w:val="24"/>
        </w:rPr>
        <w:t xml:space="preserve">porque busca la aplicación </w:t>
      </w:r>
      <w:r w:rsidRPr="006644C7">
        <w:rPr>
          <w:rFonts w:ascii="Times New Roman" w:hAnsi="Times New Roman" w:cs="Times New Roman"/>
          <w:sz w:val="24"/>
        </w:rPr>
        <w:t>utilización de los conocimientos o teorías ya realizadas, para aplicarlos, en la mayoría de los casos, en provecho de la sociedad.</w:t>
      </w:r>
      <w:r w:rsidR="00160F0C" w:rsidRPr="006644C7">
        <w:rPr>
          <w:rFonts w:ascii="Times New Roman" w:hAnsi="Times New Roman" w:cs="Times New Roman"/>
          <w:sz w:val="24"/>
        </w:rPr>
        <w:t xml:space="preserve"> Así </w:t>
      </w:r>
      <w:r w:rsidR="001F4162" w:rsidRPr="006644C7">
        <w:rPr>
          <w:rFonts w:ascii="Times New Roman" w:hAnsi="Times New Roman" w:cs="Times New Roman"/>
          <w:sz w:val="24"/>
        </w:rPr>
        <w:t>mismo (</w:t>
      </w:r>
      <w:r w:rsidRPr="006644C7">
        <w:rPr>
          <w:rFonts w:ascii="Times New Roman" w:hAnsi="Times New Roman" w:cs="Times New Roman"/>
          <w:sz w:val="24"/>
        </w:rPr>
        <w:t>acosta 2016</w:t>
      </w:r>
      <w:r w:rsidR="00160F0C" w:rsidRPr="006644C7">
        <w:rPr>
          <w:rFonts w:ascii="Times New Roman" w:hAnsi="Times New Roman" w:cs="Times New Roman"/>
          <w:sz w:val="24"/>
        </w:rPr>
        <w:t xml:space="preserve">) menciona que la investigación </w:t>
      </w:r>
      <w:r w:rsidR="001F4162" w:rsidRPr="006644C7">
        <w:rPr>
          <w:rFonts w:ascii="Times New Roman" w:hAnsi="Times New Roman" w:cs="Times New Roman"/>
          <w:sz w:val="24"/>
        </w:rPr>
        <w:t>aplicada “</w:t>
      </w:r>
      <w:r w:rsidRPr="006644C7">
        <w:rPr>
          <w:rFonts w:ascii="Times New Roman" w:hAnsi="Times New Roman" w:cs="Times New Roman"/>
          <w:sz w:val="24"/>
        </w:rPr>
        <w:t xml:space="preserve">es aquella que tiene relación causal no solo persigue describir o acercarse a un </w:t>
      </w:r>
      <w:r w:rsidR="001950EB" w:rsidRPr="006644C7">
        <w:rPr>
          <w:rFonts w:ascii="Times New Roman" w:hAnsi="Times New Roman" w:cs="Times New Roman"/>
          <w:sz w:val="24"/>
        </w:rPr>
        <w:t>problema,</w:t>
      </w:r>
      <w:r w:rsidRPr="006644C7">
        <w:rPr>
          <w:rFonts w:ascii="Times New Roman" w:hAnsi="Times New Roman" w:cs="Times New Roman"/>
          <w:sz w:val="24"/>
        </w:rPr>
        <w:t xml:space="preserve"> sino que intenta encontrar las causas del mismo</w:t>
      </w:r>
      <w:r w:rsidR="001F4162" w:rsidRPr="006644C7">
        <w:rPr>
          <w:rFonts w:ascii="Times New Roman" w:hAnsi="Times New Roman" w:cs="Times New Roman"/>
          <w:sz w:val="24"/>
        </w:rPr>
        <w:t>”. (</w:t>
      </w:r>
      <w:r w:rsidRPr="006644C7">
        <w:rPr>
          <w:rFonts w:ascii="Times New Roman" w:hAnsi="Times New Roman" w:cs="Times New Roman"/>
          <w:sz w:val="24"/>
        </w:rPr>
        <w:t>24)</w:t>
      </w:r>
    </w:p>
    <w:p w14:paraId="5C6FC53A" w14:textId="55F96081" w:rsidR="001950EB" w:rsidRPr="006644C7" w:rsidRDefault="001950EB" w:rsidP="00850246">
      <w:pPr>
        <w:spacing w:line="480" w:lineRule="auto"/>
        <w:ind w:left="426" w:firstLine="708"/>
        <w:jc w:val="both"/>
        <w:rPr>
          <w:rFonts w:ascii="Times New Roman" w:hAnsi="Times New Roman" w:cs="Times New Roman"/>
          <w:sz w:val="24"/>
        </w:rPr>
      </w:pPr>
      <w:r w:rsidRPr="006644C7">
        <w:rPr>
          <w:rFonts w:ascii="Times New Roman" w:hAnsi="Times New Roman" w:cs="Times New Roman"/>
          <w:sz w:val="24"/>
        </w:rPr>
        <w:t>Para Meléndez (2018) “es aplicada porque se va a describir y predecir la aplicabilidad de los resultados de la investigación para la solución del problema planteado “(66).</w:t>
      </w:r>
    </w:p>
    <w:p w14:paraId="2D54FA12" w14:textId="3DBA43E9" w:rsidR="00B14441" w:rsidRPr="006644C7" w:rsidRDefault="00B14441" w:rsidP="00372C1E">
      <w:pPr>
        <w:spacing w:after="0" w:line="480" w:lineRule="auto"/>
        <w:jc w:val="both"/>
        <w:rPr>
          <w:rFonts w:ascii="Times New Roman" w:hAnsi="Times New Roman" w:cs="Times New Roman"/>
          <w:b/>
          <w:bCs/>
          <w:sz w:val="24"/>
        </w:rPr>
      </w:pPr>
      <w:r w:rsidRPr="006644C7">
        <w:rPr>
          <w:rFonts w:ascii="Times New Roman" w:hAnsi="Times New Roman" w:cs="Times New Roman"/>
          <w:b/>
          <w:bCs/>
          <w:sz w:val="24"/>
        </w:rPr>
        <w:t xml:space="preserve">3.2. </w:t>
      </w:r>
      <w:r w:rsidR="00E17CE0" w:rsidRPr="006644C7">
        <w:rPr>
          <w:rFonts w:ascii="Times New Roman" w:hAnsi="Times New Roman" w:cs="Times New Roman"/>
          <w:b/>
          <w:bCs/>
          <w:sz w:val="24"/>
        </w:rPr>
        <w:t>Nivel de la Investigación</w:t>
      </w:r>
    </w:p>
    <w:p w14:paraId="7798FBFE" w14:textId="16E9CE18" w:rsidR="002B77CD" w:rsidRPr="006644C7" w:rsidRDefault="00033156" w:rsidP="00850246">
      <w:pPr>
        <w:spacing w:after="0" w:line="480" w:lineRule="auto"/>
        <w:ind w:left="426" w:firstLine="708"/>
        <w:jc w:val="both"/>
        <w:rPr>
          <w:rFonts w:ascii="Times New Roman" w:hAnsi="Times New Roman" w:cs="Times New Roman"/>
          <w:sz w:val="24"/>
        </w:rPr>
      </w:pPr>
      <w:r w:rsidRPr="00033156">
        <w:rPr>
          <w:rFonts w:ascii="Times New Roman" w:hAnsi="Times New Roman" w:cs="Times New Roman"/>
          <w:sz w:val="24"/>
        </w:rPr>
        <w:t xml:space="preserve">La Investigación tiene un nivel descriptivo-explicativo que identifica y analiza las variables y sus resultados basados en los objetivos de investigación ya mencionados anteriormente. </w:t>
      </w:r>
      <w:r>
        <w:rPr>
          <w:rFonts w:ascii="Times New Roman" w:hAnsi="Times New Roman" w:cs="Times New Roman"/>
          <w:sz w:val="24"/>
        </w:rPr>
        <w:t>La cual la</w:t>
      </w:r>
      <w:r w:rsidR="002B77CD" w:rsidRPr="006644C7">
        <w:rPr>
          <w:rFonts w:ascii="Times New Roman" w:hAnsi="Times New Roman" w:cs="Times New Roman"/>
          <w:sz w:val="24"/>
        </w:rPr>
        <w:t xml:space="preserve"> variable independiente sistema de detracciones y la variable depe</w:t>
      </w:r>
      <w:r w:rsidR="00C2477A" w:rsidRPr="006644C7">
        <w:rPr>
          <w:rFonts w:ascii="Times New Roman" w:hAnsi="Times New Roman" w:cs="Times New Roman"/>
          <w:sz w:val="24"/>
        </w:rPr>
        <w:t>ndiente liquidez en la empresa Corporación D</w:t>
      </w:r>
      <w:r w:rsidR="002B77CD" w:rsidRPr="006644C7">
        <w:rPr>
          <w:rFonts w:ascii="Times New Roman" w:hAnsi="Times New Roman" w:cs="Times New Roman"/>
          <w:sz w:val="24"/>
        </w:rPr>
        <w:t>reyfer servicios generales SRL Cajamarca 2019.</w:t>
      </w:r>
    </w:p>
    <w:p w14:paraId="7C2A44BB" w14:textId="7531E56F" w:rsidR="00B14441" w:rsidRPr="006644C7" w:rsidRDefault="00B14441" w:rsidP="00372C1E">
      <w:pPr>
        <w:spacing w:line="480" w:lineRule="auto"/>
        <w:jc w:val="both"/>
        <w:rPr>
          <w:rFonts w:ascii="Times New Roman" w:hAnsi="Times New Roman" w:cs="Times New Roman"/>
          <w:sz w:val="24"/>
        </w:rPr>
      </w:pPr>
    </w:p>
    <w:p w14:paraId="163BD987" w14:textId="77777777" w:rsidR="006332C6" w:rsidRPr="006644C7" w:rsidRDefault="006332C6" w:rsidP="00372C1E">
      <w:pPr>
        <w:spacing w:line="480" w:lineRule="auto"/>
        <w:jc w:val="both"/>
        <w:rPr>
          <w:rFonts w:ascii="Times New Roman" w:hAnsi="Times New Roman" w:cs="Times New Roman"/>
          <w:sz w:val="24"/>
        </w:rPr>
      </w:pPr>
    </w:p>
    <w:p w14:paraId="439A9150" w14:textId="2610423D" w:rsidR="00932F62" w:rsidRPr="006644C7" w:rsidRDefault="007D0924" w:rsidP="00932F62">
      <w:pPr>
        <w:pStyle w:val="Ttulo2"/>
      </w:pPr>
      <w:bookmarkStart w:id="54" w:name="_Toc65178452"/>
      <w:r w:rsidRPr="006644C7">
        <w:t>3.</w:t>
      </w:r>
      <w:r w:rsidR="00B14441" w:rsidRPr="006644C7">
        <w:t>3</w:t>
      </w:r>
      <w:r w:rsidRPr="006644C7">
        <w:t xml:space="preserve">. </w:t>
      </w:r>
      <w:r w:rsidR="00195F91" w:rsidRPr="006644C7">
        <w:t>D</w:t>
      </w:r>
      <w:r w:rsidR="004B52CC" w:rsidRPr="006644C7">
        <w:t>iseño de la investigación</w:t>
      </w:r>
      <w:bookmarkEnd w:id="54"/>
    </w:p>
    <w:p w14:paraId="252FF08D" w14:textId="5BE460BD" w:rsidR="00736C7B" w:rsidRPr="006644C7" w:rsidRDefault="004B52CC" w:rsidP="00850246">
      <w:pPr>
        <w:spacing w:line="480" w:lineRule="auto"/>
        <w:ind w:left="426" w:firstLine="708"/>
        <w:jc w:val="both"/>
        <w:rPr>
          <w:rFonts w:ascii="Times New Roman" w:hAnsi="Times New Roman" w:cs="Times New Roman"/>
          <w:sz w:val="24"/>
          <w:szCs w:val="24"/>
        </w:rPr>
      </w:pPr>
      <w:r w:rsidRPr="006644C7">
        <w:rPr>
          <w:rFonts w:ascii="Times New Roman" w:hAnsi="Times New Roman" w:cs="Times New Roman"/>
          <w:sz w:val="24"/>
        </w:rPr>
        <w:t xml:space="preserve">La investigación </w:t>
      </w:r>
      <w:r w:rsidR="00847A22" w:rsidRPr="006644C7">
        <w:rPr>
          <w:rFonts w:ascii="Times New Roman" w:hAnsi="Times New Roman" w:cs="Times New Roman"/>
          <w:sz w:val="24"/>
        </w:rPr>
        <w:t>es de carácter no</w:t>
      </w:r>
      <w:r w:rsidR="00932F62" w:rsidRPr="006644C7">
        <w:rPr>
          <w:rFonts w:ascii="Times New Roman" w:hAnsi="Times New Roman" w:cs="Times New Roman"/>
          <w:sz w:val="24"/>
        </w:rPr>
        <w:t xml:space="preserve"> experimental dado que no se está manipulando variables </w:t>
      </w:r>
      <w:r w:rsidR="00736C7B" w:rsidRPr="006644C7">
        <w:rPr>
          <w:rFonts w:ascii="Times New Roman" w:hAnsi="Times New Roman" w:cs="Times New Roman"/>
          <w:sz w:val="24"/>
          <w:szCs w:val="24"/>
        </w:rPr>
        <w:t xml:space="preserve">se ha obtiene la información tal como se revela. La </w:t>
      </w:r>
      <w:r w:rsidR="00736C7B" w:rsidRPr="006644C7">
        <w:rPr>
          <w:rFonts w:ascii="Times New Roman" w:hAnsi="Times New Roman" w:cs="Times New Roman"/>
          <w:sz w:val="24"/>
          <w:szCs w:val="24"/>
        </w:rPr>
        <w:lastRenderedPageBreak/>
        <w:t xml:space="preserve">relación de </w:t>
      </w:r>
      <w:r w:rsidR="00F74B52" w:rsidRPr="006644C7">
        <w:rPr>
          <w:rFonts w:ascii="Times New Roman" w:hAnsi="Times New Roman" w:cs="Times New Roman"/>
          <w:sz w:val="24"/>
          <w:szCs w:val="24"/>
        </w:rPr>
        <w:t>variables se</w:t>
      </w:r>
      <w:r w:rsidR="00736C7B" w:rsidRPr="006644C7">
        <w:rPr>
          <w:rFonts w:ascii="Times New Roman" w:hAnsi="Times New Roman" w:cs="Times New Roman"/>
          <w:sz w:val="24"/>
          <w:szCs w:val="24"/>
        </w:rPr>
        <w:t xml:space="preserve"> realiza sin influencia </w:t>
      </w:r>
      <w:r w:rsidR="00F74B52" w:rsidRPr="006644C7">
        <w:rPr>
          <w:rFonts w:ascii="Times New Roman" w:hAnsi="Times New Roman" w:cs="Times New Roman"/>
          <w:sz w:val="24"/>
          <w:szCs w:val="24"/>
        </w:rPr>
        <w:t>directa dada</w:t>
      </w:r>
      <w:r w:rsidR="00736C7B" w:rsidRPr="006644C7">
        <w:rPr>
          <w:rFonts w:ascii="Times New Roman" w:hAnsi="Times New Roman" w:cs="Times New Roman"/>
          <w:sz w:val="24"/>
          <w:szCs w:val="24"/>
        </w:rPr>
        <w:t xml:space="preserve"> que está referida al sistema de detracciones de la empresa </w:t>
      </w:r>
      <w:r w:rsidR="00C2477A" w:rsidRPr="006644C7">
        <w:rPr>
          <w:rFonts w:ascii="Times New Roman" w:hAnsi="Times New Roman" w:cs="Times New Roman"/>
          <w:sz w:val="24"/>
          <w:szCs w:val="24"/>
        </w:rPr>
        <w:t>Corporación D</w:t>
      </w:r>
      <w:r w:rsidR="00736C7B" w:rsidRPr="006644C7">
        <w:rPr>
          <w:rFonts w:ascii="Times New Roman" w:hAnsi="Times New Roman" w:cs="Times New Roman"/>
          <w:sz w:val="24"/>
          <w:szCs w:val="24"/>
        </w:rPr>
        <w:t>reyfer servicios generales SRL Cajamarca 2019.</w:t>
      </w:r>
    </w:p>
    <w:p w14:paraId="6766EF49" w14:textId="41CDF46C" w:rsidR="006D2DB2" w:rsidRPr="006644C7" w:rsidRDefault="00195F91" w:rsidP="00850246">
      <w:pPr>
        <w:spacing w:line="480" w:lineRule="auto"/>
        <w:ind w:left="426" w:firstLine="708"/>
        <w:jc w:val="both"/>
        <w:rPr>
          <w:rFonts w:ascii="Times New Roman" w:hAnsi="Times New Roman" w:cs="Times New Roman"/>
          <w:sz w:val="24"/>
        </w:rPr>
      </w:pPr>
      <w:r w:rsidRPr="006644C7">
        <w:rPr>
          <w:rFonts w:ascii="Times New Roman" w:hAnsi="Times New Roman" w:cs="Times New Roman"/>
          <w:sz w:val="24"/>
        </w:rPr>
        <w:t>P</w:t>
      </w:r>
      <w:r w:rsidR="00736C7B" w:rsidRPr="006644C7">
        <w:rPr>
          <w:rFonts w:ascii="Times New Roman" w:hAnsi="Times New Roman" w:cs="Times New Roman"/>
          <w:sz w:val="24"/>
        </w:rPr>
        <w:t>ara (Hernández 2014) “</w:t>
      </w:r>
      <w:r w:rsidR="004558DC" w:rsidRPr="006644C7">
        <w:rPr>
          <w:rFonts w:ascii="Times New Roman" w:hAnsi="Times New Roman" w:cs="Times New Roman"/>
          <w:sz w:val="24"/>
        </w:rPr>
        <w:t>S</w:t>
      </w:r>
      <w:r w:rsidR="00736C7B" w:rsidRPr="006644C7">
        <w:rPr>
          <w:rFonts w:ascii="Times New Roman" w:hAnsi="Times New Roman" w:cs="Times New Roman"/>
          <w:sz w:val="24"/>
        </w:rPr>
        <w:t xml:space="preserve">on aquellos donde no existe manipulación intencional de las variables, además de observarse el fenómeno en su </w:t>
      </w:r>
      <w:r w:rsidR="00850246" w:rsidRPr="006644C7">
        <w:rPr>
          <w:rFonts w:ascii="Times New Roman" w:hAnsi="Times New Roman" w:cs="Times New Roman"/>
          <w:sz w:val="24"/>
        </w:rPr>
        <w:t>contexto”. También</w:t>
      </w:r>
      <w:r w:rsidR="003E3AFB" w:rsidRPr="006644C7">
        <w:rPr>
          <w:rFonts w:ascii="Times New Roman" w:hAnsi="Times New Roman" w:cs="Times New Roman"/>
          <w:sz w:val="24"/>
        </w:rPr>
        <w:t xml:space="preserve"> tiene un </w:t>
      </w:r>
      <w:r w:rsidR="004B52CC" w:rsidRPr="006644C7">
        <w:rPr>
          <w:rFonts w:ascii="Times New Roman" w:hAnsi="Times New Roman" w:cs="Times New Roman"/>
          <w:sz w:val="24"/>
        </w:rPr>
        <w:t>enfoque cuantitativo, en vista de que se “utiliza la recolección de los datos para probar hipótesis con la base en la medición numérica y el análisis estadístico, con el fin de establecer pautas de comportamiento y probar teorías” (Baptista, 2014).</w:t>
      </w:r>
      <w:r w:rsidR="00C44D9E" w:rsidRPr="006644C7">
        <w:rPr>
          <w:rFonts w:ascii="Times New Roman" w:hAnsi="Times New Roman" w:cs="Times New Roman"/>
          <w:sz w:val="24"/>
        </w:rPr>
        <w:t xml:space="preserve"> </w:t>
      </w:r>
    </w:p>
    <w:p w14:paraId="72555799" w14:textId="4BFB6EA6" w:rsidR="00D04FB3" w:rsidRPr="006644C7" w:rsidRDefault="00D04FB3" w:rsidP="00D04FB3">
      <w:pPr>
        <w:pStyle w:val="Prrafodelista"/>
        <w:spacing w:line="480" w:lineRule="auto"/>
        <w:ind w:left="0"/>
        <w:jc w:val="both"/>
        <w:outlineLvl w:val="1"/>
        <w:rPr>
          <w:rFonts w:ascii="Times New Roman" w:hAnsi="Times New Roman" w:cs="Times New Roman"/>
          <w:b/>
          <w:sz w:val="24"/>
          <w:szCs w:val="24"/>
        </w:rPr>
      </w:pPr>
      <w:bookmarkStart w:id="55" w:name="_Toc12968980"/>
      <w:bookmarkStart w:id="56" w:name="_Toc65178453"/>
      <w:r w:rsidRPr="006644C7">
        <w:rPr>
          <w:rFonts w:ascii="Times New Roman" w:hAnsi="Times New Roman" w:cs="Times New Roman"/>
          <w:b/>
          <w:sz w:val="24"/>
          <w:szCs w:val="24"/>
        </w:rPr>
        <w:t>3.</w:t>
      </w:r>
      <w:bookmarkEnd w:id="55"/>
      <w:r w:rsidR="00E17CE0" w:rsidRPr="006644C7">
        <w:rPr>
          <w:rFonts w:ascii="Times New Roman" w:hAnsi="Times New Roman" w:cs="Times New Roman"/>
          <w:b/>
          <w:sz w:val="24"/>
          <w:szCs w:val="24"/>
        </w:rPr>
        <w:t>4.</w:t>
      </w:r>
      <w:r w:rsidRPr="006644C7">
        <w:rPr>
          <w:rFonts w:ascii="Times New Roman" w:hAnsi="Times New Roman" w:cs="Times New Roman"/>
          <w:b/>
          <w:sz w:val="24"/>
          <w:szCs w:val="24"/>
        </w:rPr>
        <w:t xml:space="preserve"> </w:t>
      </w:r>
      <w:r w:rsidR="00C44D9E" w:rsidRPr="006644C7">
        <w:rPr>
          <w:rFonts w:ascii="Times New Roman" w:hAnsi="Times New Roman" w:cs="Times New Roman"/>
          <w:b/>
          <w:sz w:val="24"/>
          <w:szCs w:val="24"/>
        </w:rPr>
        <w:t>Unidad de estudio</w:t>
      </w:r>
      <w:bookmarkEnd w:id="56"/>
      <w:r w:rsidRPr="006644C7">
        <w:rPr>
          <w:rFonts w:ascii="Times New Roman" w:hAnsi="Times New Roman" w:cs="Times New Roman"/>
          <w:b/>
          <w:sz w:val="24"/>
          <w:szCs w:val="24"/>
        </w:rPr>
        <w:t xml:space="preserve"> </w:t>
      </w:r>
    </w:p>
    <w:p w14:paraId="44DA5A22" w14:textId="3EDFCEEE" w:rsidR="00780870" w:rsidRPr="006644C7" w:rsidRDefault="00780870" w:rsidP="00850246">
      <w:pPr>
        <w:pStyle w:val="Prrafodelista"/>
        <w:spacing w:line="480" w:lineRule="auto"/>
        <w:ind w:left="426" w:firstLine="708"/>
        <w:jc w:val="both"/>
        <w:rPr>
          <w:rFonts w:ascii="Times New Roman" w:hAnsi="Times New Roman" w:cs="Times New Roman"/>
          <w:sz w:val="24"/>
          <w:szCs w:val="24"/>
        </w:rPr>
      </w:pPr>
      <w:r w:rsidRPr="006644C7">
        <w:rPr>
          <w:rFonts w:ascii="Times New Roman" w:hAnsi="Times New Roman" w:cs="Times New Roman"/>
          <w:sz w:val="24"/>
          <w:szCs w:val="24"/>
        </w:rPr>
        <w:t xml:space="preserve">La unidad de estudio será la mención </w:t>
      </w:r>
      <w:r w:rsidR="006E7FDF" w:rsidRPr="006644C7">
        <w:rPr>
          <w:rFonts w:ascii="Times New Roman" w:hAnsi="Times New Roman" w:cs="Times New Roman"/>
          <w:sz w:val="24"/>
          <w:szCs w:val="24"/>
        </w:rPr>
        <w:t>Tributaria cómo</w:t>
      </w:r>
      <w:r w:rsidRPr="006644C7">
        <w:rPr>
          <w:rFonts w:ascii="Times New Roman" w:hAnsi="Times New Roman" w:cs="Times New Roman"/>
          <w:sz w:val="24"/>
          <w:szCs w:val="24"/>
        </w:rPr>
        <w:t xml:space="preserve"> incide la aplicación de estas normas en la empresa.</w:t>
      </w:r>
    </w:p>
    <w:p w14:paraId="1B2987B5" w14:textId="6CAEA400" w:rsidR="00C44D9E" w:rsidRPr="006644C7" w:rsidRDefault="00C44D9E" w:rsidP="00FC0E42">
      <w:pPr>
        <w:pStyle w:val="Prrafodelista"/>
        <w:spacing w:line="480" w:lineRule="auto"/>
        <w:ind w:left="0"/>
        <w:jc w:val="both"/>
        <w:rPr>
          <w:rFonts w:ascii="Times New Roman" w:hAnsi="Times New Roman" w:cs="Times New Roman"/>
          <w:b/>
          <w:bCs/>
          <w:sz w:val="24"/>
          <w:szCs w:val="24"/>
        </w:rPr>
      </w:pPr>
      <w:r w:rsidRPr="006644C7">
        <w:rPr>
          <w:rFonts w:ascii="Times New Roman" w:hAnsi="Times New Roman" w:cs="Times New Roman"/>
          <w:b/>
          <w:bCs/>
          <w:sz w:val="24"/>
          <w:szCs w:val="24"/>
        </w:rPr>
        <w:t>3.</w:t>
      </w:r>
      <w:r w:rsidR="00E17CE0" w:rsidRPr="006644C7">
        <w:rPr>
          <w:rFonts w:ascii="Times New Roman" w:hAnsi="Times New Roman" w:cs="Times New Roman"/>
          <w:b/>
          <w:bCs/>
          <w:sz w:val="24"/>
          <w:szCs w:val="24"/>
        </w:rPr>
        <w:t>5</w:t>
      </w:r>
      <w:r w:rsidRPr="006644C7">
        <w:rPr>
          <w:rFonts w:ascii="Times New Roman" w:hAnsi="Times New Roman" w:cs="Times New Roman"/>
          <w:b/>
          <w:bCs/>
          <w:sz w:val="24"/>
          <w:szCs w:val="24"/>
        </w:rPr>
        <w:t xml:space="preserve">. </w:t>
      </w:r>
      <w:r w:rsidR="00195F91" w:rsidRPr="006644C7">
        <w:rPr>
          <w:rFonts w:ascii="Times New Roman" w:hAnsi="Times New Roman" w:cs="Times New Roman"/>
          <w:b/>
          <w:bCs/>
          <w:sz w:val="24"/>
          <w:szCs w:val="24"/>
        </w:rPr>
        <w:t>P</w:t>
      </w:r>
      <w:r w:rsidRPr="006644C7">
        <w:rPr>
          <w:rFonts w:ascii="Times New Roman" w:hAnsi="Times New Roman" w:cs="Times New Roman"/>
          <w:b/>
          <w:bCs/>
          <w:sz w:val="24"/>
          <w:szCs w:val="24"/>
        </w:rPr>
        <w:t xml:space="preserve">oblación </w:t>
      </w:r>
    </w:p>
    <w:p w14:paraId="4F70F333" w14:textId="5BA13CDB" w:rsidR="00780870" w:rsidRPr="006644C7" w:rsidRDefault="00780870" w:rsidP="00850246">
      <w:pPr>
        <w:pStyle w:val="Prrafodelista"/>
        <w:spacing w:line="480" w:lineRule="auto"/>
        <w:ind w:left="426" w:firstLine="708"/>
        <w:jc w:val="both"/>
        <w:rPr>
          <w:rFonts w:ascii="Times New Roman" w:hAnsi="Times New Roman" w:cs="Times New Roman"/>
          <w:sz w:val="24"/>
          <w:szCs w:val="24"/>
        </w:rPr>
      </w:pPr>
      <w:bookmarkStart w:id="57" w:name="_Toc12968981"/>
      <w:r w:rsidRPr="006644C7">
        <w:rPr>
          <w:rFonts w:ascii="Times New Roman" w:hAnsi="Times New Roman" w:cs="Times New Roman"/>
          <w:sz w:val="24"/>
          <w:szCs w:val="24"/>
        </w:rPr>
        <w:t>La población para efectos de la recopilación de datos que nos facilitará encontrar el origen de problema planteado se</w:t>
      </w:r>
      <w:r w:rsidR="00C2477A" w:rsidRPr="006644C7">
        <w:rPr>
          <w:rFonts w:ascii="Times New Roman" w:hAnsi="Times New Roman" w:cs="Times New Roman"/>
          <w:sz w:val="24"/>
          <w:szCs w:val="24"/>
        </w:rPr>
        <w:t xml:space="preserve"> realizará mediante la </w:t>
      </w:r>
      <w:r w:rsidR="00C461FD" w:rsidRPr="006644C7">
        <w:rPr>
          <w:rFonts w:ascii="Times New Roman" w:hAnsi="Times New Roman" w:cs="Times New Roman"/>
          <w:sz w:val="24"/>
          <w:szCs w:val="24"/>
        </w:rPr>
        <w:t>E</w:t>
      </w:r>
      <w:r w:rsidR="00C2477A" w:rsidRPr="006644C7">
        <w:rPr>
          <w:rFonts w:ascii="Times New Roman" w:hAnsi="Times New Roman" w:cs="Times New Roman"/>
          <w:sz w:val="24"/>
          <w:szCs w:val="24"/>
        </w:rPr>
        <w:t>mpresa C</w:t>
      </w:r>
      <w:r w:rsidRPr="006644C7">
        <w:rPr>
          <w:rFonts w:ascii="Times New Roman" w:hAnsi="Times New Roman" w:cs="Times New Roman"/>
          <w:sz w:val="24"/>
          <w:szCs w:val="24"/>
        </w:rPr>
        <w:t xml:space="preserve">orporación Dreyfer servicios </w:t>
      </w:r>
      <w:r w:rsidR="00C461FD" w:rsidRPr="006644C7">
        <w:rPr>
          <w:rFonts w:ascii="Times New Roman" w:hAnsi="Times New Roman" w:cs="Times New Roman"/>
          <w:sz w:val="24"/>
          <w:szCs w:val="24"/>
        </w:rPr>
        <w:t>G</w:t>
      </w:r>
      <w:r w:rsidRPr="006644C7">
        <w:rPr>
          <w:rFonts w:ascii="Times New Roman" w:hAnsi="Times New Roman" w:cs="Times New Roman"/>
          <w:sz w:val="24"/>
          <w:szCs w:val="24"/>
        </w:rPr>
        <w:t>enerales SRL.</w:t>
      </w:r>
    </w:p>
    <w:p w14:paraId="7B3ADD6B" w14:textId="449C94C9" w:rsidR="00FC0E42" w:rsidRPr="006644C7" w:rsidRDefault="006D2DB2" w:rsidP="006D2DB2">
      <w:pPr>
        <w:spacing w:line="480" w:lineRule="auto"/>
        <w:jc w:val="both"/>
        <w:outlineLvl w:val="1"/>
        <w:rPr>
          <w:rFonts w:ascii="Times New Roman" w:hAnsi="Times New Roman" w:cs="Times New Roman"/>
          <w:sz w:val="24"/>
          <w:szCs w:val="24"/>
        </w:rPr>
      </w:pPr>
      <w:bookmarkStart w:id="58" w:name="_Toc65178454"/>
      <w:r w:rsidRPr="006644C7">
        <w:rPr>
          <w:rFonts w:ascii="Times New Roman" w:hAnsi="Times New Roman" w:cs="Times New Roman"/>
          <w:b/>
          <w:sz w:val="24"/>
          <w:szCs w:val="24"/>
        </w:rPr>
        <w:t>3.</w:t>
      </w:r>
      <w:r w:rsidR="00E17CE0" w:rsidRPr="006644C7">
        <w:rPr>
          <w:rFonts w:ascii="Times New Roman" w:hAnsi="Times New Roman" w:cs="Times New Roman"/>
          <w:b/>
          <w:sz w:val="24"/>
          <w:szCs w:val="24"/>
        </w:rPr>
        <w:t>6</w:t>
      </w:r>
      <w:r w:rsidRPr="006644C7">
        <w:rPr>
          <w:rFonts w:ascii="Times New Roman" w:hAnsi="Times New Roman" w:cs="Times New Roman"/>
          <w:b/>
          <w:sz w:val="24"/>
          <w:szCs w:val="24"/>
        </w:rPr>
        <w:t>.</w:t>
      </w:r>
      <w:r w:rsidR="00FC0E42" w:rsidRPr="006644C7">
        <w:rPr>
          <w:rFonts w:ascii="Times New Roman" w:hAnsi="Times New Roman" w:cs="Times New Roman"/>
          <w:b/>
          <w:sz w:val="24"/>
          <w:szCs w:val="24"/>
        </w:rPr>
        <w:t xml:space="preserve"> Muestra</w:t>
      </w:r>
      <w:bookmarkEnd w:id="57"/>
      <w:bookmarkEnd w:id="58"/>
      <w:r w:rsidR="00FC0E42" w:rsidRPr="006644C7">
        <w:rPr>
          <w:rFonts w:ascii="Times New Roman" w:hAnsi="Times New Roman" w:cs="Times New Roman"/>
          <w:sz w:val="24"/>
          <w:szCs w:val="24"/>
        </w:rPr>
        <w:t xml:space="preserve"> </w:t>
      </w:r>
    </w:p>
    <w:p w14:paraId="2A203A84" w14:textId="0D107801" w:rsidR="00E94157" w:rsidRPr="006644C7" w:rsidRDefault="00E94157" w:rsidP="00850246">
      <w:pPr>
        <w:spacing w:line="480" w:lineRule="auto"/>
        <w:ind w:left="426" w:firstLine="708"/>
        <w:jc w:val="both"/>
        <w:rPr>
          <w:rFonts w:ascii="Times New Roman" w:hAnsi="Times New Roman" w:cs="Times New Roman"/>
          <w:b/>
          <w:sz w:val="24"/>
          <w:szCs w:val="24"/>
        </w:rPr>
      </w:pPr>
      <w:r w:rsidRPr="006644C7">
        <w:rPr>
          <w:rFonts w:ascii="Times New Roman" w:hAnsi="Times New Roman" w:cs="Times New Roman"/>
          <w:sz w:val="24"/>
          <w:szCs w:val="24"/>
        </w:rPr>
        <w:t xml:space="preserve">La muestra es no probabilístico e intencional, donde los sujetos son seleccionados </w:t>
      </w:r>
      <w:r w:rsidR="00042E9E" w:rsidRPr="006644C7">
        <w:rPr>
          <w:rFonts w:ascii="Times New Roman" w:hAnsi="Times New Roman" w:cs="Times New Roman"/>
          <w:sz w:val="24"/>
          <w:szCs w:val="24"/>
        </w:rPr>
        <w:t xml:space="preserve">según a nuestro </w:t>
      </w:r>
      <w:r w:rsidRPr="006644C7">
        <w:rPr>
          <w:rFonts w:ascii="Times New Roman" w:hAnsi="Times New Roman" w:cs="Times New Roman"/>
          <w:sz w:val="24"/>
          <w:szCs w:val="24"/>
        </w:rPr>
        <w:t>beneficio accesible y con proximidad de los sujetos para la investigación.</w:t>
      </w:r>
    </w:p>
    <w:p w14:paraId="2491A0FC" w14:textId="28A311BF" w:rsidR="00BB6F23" w:rsidRPr="006644C7" w:rsidRDefault="00042E9E" w:rsidP="00EF6DE6">
      <w:pPr>
        <w:pStyle w:val="Prrafodelista"/>
        <w:spacing w:line="480" w:lineRule="auto"/>
        <w:ind w:left="426" w:firstLine="708"/>
        <w:jc w:val="both"/>
        <w:rPr>
          <w:rFonts w:ascii="Times New Roman" w:hAnsi="Times New Roman" w:cs="Times New Roman"/>
          <w:sz w:val="24"/>
          <w:szCs w:val="24"/>
        </w:rPr>
      </w:pPr>
      <w:r w:rsidRPr="006644C7">
        <w:rPr>
          <w:rFonts w:ascii="Times New Roman" w:hAnsi="Times New Roman" w:cs="Times New Roman"/>
          <w:sz w:val="24"/>
          <w:szCs w:val="24"/>
        </w:rPr>
        <w:t>En la cual utilizaremos los</w:t>
      </w:r>
      <w:r w:rsidR="00BB6F23" w:rsidRPr="006644C7">
        <w:rPr>
          <w:rFonts w:ascii="Times New Roman" w:hAnsi="Times New Roman" w:cs="Times New Roman"/>
          <w:sz w:val="24"/>
          <w:szCs w:val="24"/>
        </w:rPr>
        <w:t xml:space="preserve"> documentos y libros contables los cuales </w:t>
      </w:r>
      <w:r w:rsidRPr="006644C7">
        <w:rPr>
          <w:rFonts w:ascii="Times New Roman" w:hAnsi="Times New Roman" w:cs="Times New Roman"/>
          <w:sz w:val="24"/>
          <w:szCs w:val="24"/>
        </w:rPr>
        <w:t xml:space="preserve">contienen estados financieros, flujo de </w:t>
      </w:r>
      <w:r w:rsidR="006E7FDF" w:rsidRPr="006644C7">
        <w:rPr>
          <w:rFonts w:ascii="Times New Roman" w:hAnsi="Times New Roman" w:cs="Times New Roman"/>
          <w:sz w:val="24"/>
          <w:szCs w:val="24"/>
        </w:rPr>
        <w:t>caja, capital</w:t>
      </w:r>
      <w:r w:rsidRPr="006644C7">
        <w:rPr>
          <w:rFonts w:ascii="Times New Roman" w:hAnsi="Times New Roman" w:cs="Times New Roman"/>
          <w:sz w:val="24"/>
          <w:szCs w:val="24"/>
        </w:rPr>
        <w:t xml:space="preserve"> de trabajo</w:t>
      </w:r>
      <w:r w:rsidR="00D813AF" w:rsidRPr="006644C7">
        <w:rPr>
          <w:rFonts w:ascii="Times New Roman" w:hAnsi="Times New Roman" w:cs="Times New Roman"/>
          <w:sz w:val="24"/>
          <w:szCs w:val="24"/>
        </w:rPr>
        <w:t xml:space="preserve">, </w:t>
      </w:r>
      <w:r w:rsidR="006E7FDF" w:rsidRPr="006644C7">
        <w:rPr>
          <w:rFonts w:ascii="Times New Roman" w:hAnsi="Times New Roman" w:cs="Times New Roman"/>
          <w:sz w:val="24"/>
          <w:szCs w:val="24"/>
        </w:rPr>
        <w:t xml:space="preserve">depósitos de </w:t>
      </w:r>
      <w:r w:rsidR="00D813AF" w:rsidRPr="006644C7">
        <w:rPr>
          <w:rFonts w:ascii="Times New Roman" w:hAnsi="Times New Roman" w:cs="Times New Roman"/>
          <w:sz w:val="24"/>
          <w:szCs w:val="24"/>
        </w:rPr>
        <w:t xml:space="preserve"> </w:t>
      </w:r>
      <w:r w:rsidR="006E7FDF" w:rsidRPr="006644C7">
        <w:rPr>
          <w:rFonts w:ascii="Times New Roman" w:hAnsi="Times New Roman" w:cs="Times New Roman"/>
          <w:sz w:val="24"/>
          <w:szCs w:val="24"/>
        </w:rPr>
        <w:t>D</w:t>
      </w:r>
      <w:r w:rsidR="00D813AF" w:rsidRPr="006644C7">
        <w:rPr>
          <w:rFonts w:ascii="Times New Roman" w:hAnsi="Times New Roman" w:cs="Times New Roman"/>
          <w:sz w:val="24"/>
          <w:szCs w:val="24"/>
        </w:rPr>
        <w:t xml:space="preserve">etracción </w:t>
      </w:r>
      <w:r w:rsidRPr="006644C7">
        <w:rPr>
          <w:rFonts w:ascii="Times New Roman" w:hAnsi="Times New Roman" w:cs="Times New Roman"/>
          <w:sz w:val="24"/>
          <w:szCs w:val="24"/>
        </w:rPr>
        <w:t xml:space="preserve">para detectar la </w:t>
      </w:r>
      <w:r w:rsidR="00111AA8" w:rsidRPr="006644C7">
        <w:rPr>
          <w:rFonts w:ascii="Times New Roman" w:hAnsi="Times New Roman" w:cs="Times New Roman"/>
          <w:sz w:val="24"/>
          <w:szCs w:val="24"/>
        </w:rPr>
        <w:t>problemática.</w:t>
      </w:r>
      <w:r w:rsidR="00FC0E42" w:rsidRPr="006644C7">
        <w:rPr>
          <w:rFonts w:ascii="Times New Roman" w:hAnsi="Times New Roman" w:cs="Times New Roman"/>
          <w:sz w:val="24"/>
          <w:szCs w:val="24"/>
        </w:rPr>
        <w:tab/>
      </w:r>
    </w:p>
    <w:p w14:paraId="5D891244" w14:textId="2D2CB2A0" w:rsidR="007D0924" w:rsidRPr="006644C7" w:rsidRDefault="006D2DB2" w:rsidP="00AE42EE">
      <w:pPr>
        <w:pStyle w:val="Ttulo2"/>
        <w:rPr>
          <w:szCs w:val="24"/>
        </w:rPr>
      </w:pPr>
      <w:bookmarkStart w:id="59" w:name="_Toc65178455"/>
      <w:r w:rsidRPr="006644C7">
        <w:lastRenderedPageBreak/>
        <w:t>3.</w:t>
      </w:r>
      <w:r w:rsidR="00E17CE0" w:rsidRPr="006644C7">
        <w:t>7</w:t>
      </w:r>
      <w:r w:rsidR="007D0924" w:rsidRPr="006644C7">
        <w:rPr>
          <w:szCs w:val="24"/>
        </w:rPr>
        <w:t xml:space="preserve">. </w:t>
      </w:r>
      <w:r w:rsidR="00195F91" w:rsidRPr="006644C7">
        <w:rPr>
          <w:szCs w:val="24"/>
        </w:rPr>
        <w:t>T</w:t>
      </w:r>
      <w:r w:rsidR="000A0058" w:rsidRPr="006644C7">
        <w:rPr>
          <w:szCs w:val="24"/>
        </w:rPr>
        <w:t>écnica e instrumentos de la recolección de datos</w:t>
      </w:r>
      <w:bookmarkEnd w:id="59"/>
    </w:p>
    <w:p w14:paraId="1D4521F7" w14:textId="5D3EB391" w:rsidR="00BC6E53" w:rsidRPr="006644C7" w:rsidRDefault="00BB6F23" w:rsidP="00E6263C">
      <w:pPr>
        <w:ind w:left="426"/>
        <w:rPr>
          <w:rFonts w:ascii="Times New Roman" w:hAnsi="Times New Roman" w:cs="Times New Roman"/>
          <w:b/>
          <w:bCs/>
          <w:sz w:val="24"/>
          <w:szCs w:val="24"/>
        </w:rPr>
      </w:pPr>
      <w:r w:rsidRPr="006644C7">
        <w:rPr>
          <w:rFonts w:ascii="Times New Roman" w:hAnsi="Times New Roman" w:cs="Times New Roman"/>
          <w:b/>
          <w:bCs/>
          <w:sz w:val="24"/>
          <w:szCs w:val="24"/>
        </w:rPr>
        <w:t>3.</w:t>
      </w:r>
      <w:r w:rsidR="00E17CE0" w:rsidRPr="006644C7">
        <w:rPr>
          <w:rFonts w:ascii="Times New Roman" w:hAnsi="Times New Roman" w:cs="Times New Roman"/>
          <w:b/>
          <w:bCs/>
          <w:sz w:val="24"/>
          <w:szCs w:val="24"/>
        </w:rPr>
        <w:t>7</w:t>
      </w:r>
      <w:r w:rsidRPr="006644C7">
        <w:rPr>
          <w:rFonts w:ascii="Times New Roman" w:hAnsi="Times New Roman" w:cs="Times New Roman"/>
          <w:b/>
          <w:bCs/>
          <w:sz w:val="24"/>
          <w:szCs w:val="24"/>
        </w:rPr>
        <w:t xml:space="preserve">.1. </w:t>
      </w:r>
      <w:r w:rsidR="00195F91" w:rsidRPr="006644C7">
        <w:rPr>
          <w:rFonts w:ascii="Times New Roman" w:hAnsi="Times New Roman" w:cs="Times New Roman"/>
          <w:b/>
          <w:bCs/>
          <w:sz w:val="24"/>
          <w:szCs w:val="24"/>
        </w:rPr>
        <w:t>T</w:t>
      </w:r>
      <w:r w:rsidR="00D813AF" w:rsidRPr="006644C7">
        <w:rPr>
          <w:rFonts w:ascii="Times New Roman" w:hAnsi="Times New Roman" w:cs="Times New Roman"/>
          <w:b/>
          <w:bCs/>
          <w:sz w:val="24"/>
          <w:szCs w:val="24"/>
        </w:rPr>
        <w:t xml:space="preserve">écnica de investigación </w:t>
      </w:r>
    </w:p>
    <w:p w14:paraId="3CC7EC4B" w14:textId="6727881D" w:rsidR="000A0058" w:rsidRPr="006644C7" w:rsidRDefault="000A0058" w:rsidP="00EF6DE6">
      <w:pPr>
        <w:spacing w:line="480" w:lineRule="auto"/>
        <w:ind w:left="993" w:firstLine="708"/>
        <w:jc w:val="both"/>
        <w:rPr>
          <w:rFonts w:ascii="Times New Roman" w:hAnsi="Times New Roman" w:cs="Times New Roman"/>
          <w:sz w:val="24"/>
          <w:szCs w:val="24"/>
        </w:rPr>
      </w:pPr>
      <w:r w:rsidRPr="006644C7">
        <w:rPr>
          <w:rFonts w:ascii="Times New Roman" w:hAnsi="Times New Roman" w:cs="Times New Roman"/>
          <w:sz w:val="24"/>
          <w:szCs w:val="24"/>
        </w:rPr>
        <w:t>La técnica para la recolección de datos fue la entrevista</w:t>
      </w:r>
      <w:r w:rsidR="00BC6E53" w:rsidRPr="006644C7">
        <w:rPr>
          <w:rFonts w:ascii="Times New Roman" w:hAnsi="Times New Roman" w:cs="Times New Roman"/>
          <w:sz w:val="24"/>
          <w:szCs w:val="24"/>
        </w:rPr>
        <w:t xml:space="preserve"> por medio de un cuestionario de preguntas </w:t>
      </w:r>
      <w:r w:rsidR="006021CC" w:rsidRPr="006644C7">
        <w:rPr>
          <w:rFonts w:ascii="Times New Roman" w:hAnsi="Times New Roman" w:cs="Times New Roman"/>
          <w:sz w:val="24"/>
          <w:szCs w:val="24"/>
        </w:rPr>
        <w:t xml:space="preserve">al </w:t>
      </w:r>
      <w:r w:rsidR="00C461FD" w:rsidRPr="006644C7">
        <w:rPr>
          <w:rFonts w:ascii="Times New Roman" w:hAnsi="Times New Roman" w:cs="Times New Roman"/>
          <w:sz w:val="24"/>
          <w:szCs w:val="24"/>
        </w:rPr>
        <w:t>G</w:t>
      </w:r>
      <w:r w:rsidR="006021CC" w:rsidRPr="006644C7">
        <w:rPr>
          <w:rFonts w:ascii="Times New Roman" w:hAnsi="Times New Roman" w:cs="Times New Roman"/>
          <w:sz w:val="24"/>
          <w:szCs w:val="24"/>
        </w:rPr>
        <w:t>erente</w:t>
      </w:r>
      <w:r w:rsidR="00C2477A" w:rsidRPr="006644C7">
        <w:rPr>
          <w:rFonts w:ascii="Times New Roman" w:hAnsi="Times New Roman" w:cs="Times New Roman"/>
          <w:sz w:val="24"/>
          <w:szCs w:val="24"/>
        </w:rPr>
        <w:t xml:space="preserve"> </w:t>
      </w:r>
      <w:r w:rsidR="00C461FD" w:rsidRPr="006644C7">
        <w:rPr>
          <w:rFonts w:ascii="Times New Roman" w:hAnsi="Times New Roman" w:cs="Times New Roman"/>
          <w:sz w:val="24"/>
          <w:szCs w:val="24"/>
        </w:rPr>
        <w:t>G</w:t>
      </w:r>
      <w:r w:rsidR="00C2477A" w:rsidRPr="006644C7">
        <w:rPr>
          <w:rFonts w:ascii="Times New Roman" w:hAnsi="Times New Roman" w:cs="Times New Roman"/>
          <w:sz w:val="24"/>
          <w:szCs w:val="24"/>
        </w:rPr>
        <w:t xml:space="preserve">eneral de la </w:t>
      </w:r>
      <w:r w:rsidR="00C461FD" w:rsidRPr="006644C7">
        <w:rPr>
          <w:rFonts w:ascii="Times New Roman" w:hAnsi="Times New Roman" w:cs="Times New Roman"/>
          <w:sz w:val="24"/>
          <w:szCs w:val="24"/>
        </w:rPr>
        <w:t>E</w:t>
      </w:r>
      <w:r w:rsidR="00C2477A" w:rsidRPr="006644C7">
        <w:rPr>
          <w:rFonts w:ascii="Times New Roman" w:hAnsi="Times New Roman" w:cs="Times New Roman"/>
          <w:sz w:val="24"/>
          <w:szCs w:val="24"/>
        </w:rPr>
        <w:t>mpresa Corporación D</w:t>
      </w:r>
      <w:r w:rsidR="00D813AF" w:rsidRPr="006644C7">
        <w:rPr>
          <w:rFonts w:ascii="Times New Roman" w:hAnsi="Times New Roman" w:cs="Times New Roman"/>
          <w:sz w:val="24"/>
          <w:szCs w:val="24"/>
        </w:rPr>
        <w:t xml:space="preserve">reyfer servicios </w:t>
      </w:r>
      <w:r w:rsidR="00C461FD" w:rsidRPr="006644C7">
        <w:rPr>
          <w:rFonts w:ascii="Times New Roman" w:hAnsi="Times New Roman" w:cs="Times New Roman"/>
          <w:sz w:val="24"/>
          <w:szCs w:val="24"/>
        </w:rPr>
        <w:t>G</w:t>
      </w:r>
      <w:r w:rsidR="00D813AF" w:rsidRPr="006644C7">
        <w:rPr>
          <w:rFonts w:ascii="Times New Roman" w:hAnsi="Times New Roman" w:cs="Times New Roman"/>
          <w:sz w:val="24"/>
          <w:szCs w:val="24"/>
        </w:rPr>
        <w:t>enerales SRL la cual nos facilita de una manera fehaciente</w:t>
      </w:r>
      <w:r w:rsidR="00BC6E53" w:rsidRPr="006644C7">
        <w:rPr>
          <w:rFonts w:ascii="Times New Roman" w:hAnsi="Times New Roman" w:cs="Times New Roman"/>
          <w:sz w:val="24"/>
          <w:szCs w:val="24"/>
        </w:rPr>
        <w:t xml:space="preserve"> y directa </w:t>
      </w:r>
    </w:p>
    <w:p w14:paraId="7550EB64" w14:textId="3441024B" w:rsidR="00EF4EEC" w:rsidRPr="006644C7" w:rsidRDefault="00EF4EEC" w:rsidP="00EF6DE6">
      <w:pPr>
        <w:spacing w:line="480" w:lineRule="auto"/>
        <w:ind w:left="993" w:firstLine="708"/>
        <w:jc w:val="both"/>
        <w:rPr>
          <w:rFonts w:ascii="Times New Roman" w:hAnsi="Times New Roman" w:cs="Times New Roman"/>
          <w:sz w:val="24"/>
          <w:szCs w:val="24"/>
        </w:rPr>
      </w:pPr>
      <w:r w:rsidRPr="006644C7">
        <w:rPr>
          <w:rFonts w:ascii="Times New Roman" w:hAnsi="Times New Roman" w:cs="Times New Roman"/>
          <w:sz w:val="24"/>
          <w:szCs w:val="24"/>
        </w:rPr>
        <w:t>Según</w:t>
      </w:r>
      <w:r w:rsidR="002B7C04" w:rsidRPr="006644C7">
        <w:rPr>
          <w:rFonts w:ascii="Times New Roman" w:hAnsi="Times New Roman" w:cs="Times New Roman"/>
          <w:sz w:val="24"/>
          <w:szCs w:val="24"/>
        </w:rPr>
        <w:t xml:space="preserve"> </w:t>
      </w:r>
      <w:r w:rsidRPr="006644C7">
        <w:rPr>
          <w:rFonts w:ascii="Times New Roman" w:hAnsi="Times New Roman" w:cs="Times New Roman"/>
          <w:sz w:val="24"/>
          <w:szCs w:val="24"/>
        </w:rPr>
        <w:t>(</w:t>
      </w:r>
      <w:r w:rsidR="002B7C04" w:rsidRPr="006644C7">
        <w:rPr>
          <w:rFonts w:ascii="Times New Roman" w:hAnsi="Times New Roman" w:cs="Times New Roman"/>
          <w:sz w:val="24"/>
          <w:szCs w:val="24"/>
        </w:rPr>
        <w:t>R</w:t>
      </w:r>
      <w:r w:rsidR="00195F91" w:rsidRPr="006644C7">
        <w:rPr>
          <w:rFonts w:ascii="Times New Roman" w:hAnsi="Times New Roman" w:cs="Times New Roman"/>
          <w:sz w:val="24"/>
          <w:szCs w:val="24"/>
        </w:rPr>
        <w:t>ojas</w:t>
      </w:r>
      <w:r w:rsidR="002B7C04" w:rsidRPr="006644C7">
        <w:rPr>
          <w:rFonts w:ascii="Times New Roman" w:hAnsi="Times New Roman" w:cs="Times New Roman"/>
          <w:sz w:val="24"/>
          <w:szCs w:val="24"/>
        </w:rPr>
        <w:t xml:space="preserve"> 2019) nos</w:t>
      </w:r>
      <w:r w:rsidRPr="006644C7">
        <w:rPr>
          <w:rFonts w:ascii="Times New Roman" w:hAnsi="Times New Roman" w:cs="Times New Roman"/>
          <w:sz w:val="24"/>
          <w:szCs w:val="24"/>
        </w:rPr>
        <w:t xml:space="preserve"> dice que la entrevista es </w:t>
      </w:r>
      <w:r w:rsidR="002B7C04" w:rsidRPr="006644C7">
        <w:rPr>
          <w:rFonts w:ascii="Times New Roman" w:hAnsi="Times New Roman" w:cs="Times New Roman"/>
          <w:sz w:val="24"/>
          <w:szCs w:val="24"/>
        </w:rPr>
        <w:t>“una</w:t>
      </w:r>
      <w:r w:rsidRPr="006644C7">
        <w:rPr>
          <w:rFonts w:ascii="Times New Roman" w:hAnsi="Times New Roman" w:cs="Times New Roman"/>
          <w:sz w:val="24"/>
          <w:szCs w:val="24"/>
        </w:rPr>
        <w:t xml:space="preserve"> </w:t>
      </w:r>
      <w:r w:rsidR="002B7C04" w:rsidRPr="006644C7">
        <w:rPr>
          <w:rFonts w:ascii="Times New Roman" w:hAnsi="Times New Roman" w:cs="Times New Roman"/>
          <w:sz w:val="24"/>
          <w:szCs w:val="24"/>
        </w:rPr>
        <w:t>técnica</w:t>
      </w:r>
      <w:r w:rsidRPr="006644C7">
        <w:rPr>
          <w:rFonts w:ascii="Times New Roman" w:hAnsi="Times New Roman" w:cs="Times New Roman"/>
          <w:sz w:val="24"/>
          <w:szCs w:val="24"/>
        </w:rPr>
        <w:t xml:space="preserve"> para </w:t>
      </w:r>
      <w:r w:rsidR="002B7C04" w:rsidRPr="006644C7">
        <w:rPr>
          <w:rFonts w:ascii="Times New Roman" w:hAnsi="Times New Roman" w:cs="Times New Roman"/>
          <w:sz w:val="24"/>
          <w:szCs w:val="24"/>
        </w:rPr>
        <w:t>obtener</w:t>
      </w:r>
      <w:r w:rsidRPr="006644C7">
        <w:rPr>
          <w:rFonts w:ascii="Times New Roman" w:hAnsi="Times New Roman" w:cs="Times New Roman"/>
          <w:sz w:val="24"/>
          <w:szCs w:val="24"/>
        </w:rPr>
        <w:t xml:space="preserve"> datos que consiste en un dialogo entre dos </w:t>
      </w:r>
      <w:r w:rsidR="002B7C04" w:rsidRPr="006644C7">
        <w:rPr>
          <w:rFonts w:ascii="Times New Roman" w:hAnsi="Times New Roman" w:cs="Times New Roman"/>
          <w:sz w:val="24"/>
          <w:szCs w:val="24"/>
        </w:rPr>
        <w:t>personas;</w:t>
      </w:r>
      <w:r w:rsidRPr="006644C7">
        <w:rPr>
          <w:rFonts w:ascii="Times New Roman" w:hAnsi="Times New Roman" w:cs="Times New Roman"/>
          <w:sz w:val="24"/>
          <w:szCs w:val="24"/>
        </w:rPr>
        <w:t xml:space="preserve"> el entrevistador “investigador” y el entrevistado: se realiza con el fin de obtener información de partes de este, que es, por lo general una persona entendida en la materia de la </w:t>
      </w:r>
      <w:r w:rsidR="002B7C04" w:rsidRPr="006644C7">
        <w:rPr>
          <w:rFonts w:ascii="Times New Roman" w:hAnsi="Times New Roman" w:cs="Times New Roman"/>
          <w:sz w:val="24"/>
          <w:szCs w:val="24"/>
        </w:rPr>
        <w:t>investigación” (</w:t>
      </w:r>
      <w:r w:rsidRPr="006644C7">
        <w:rPr>
          <w:rFonts w:ascii="Times New Roman" w:hAnsi="Times New Roman" w:cs="Times New Roman"/>
          <w:sz w:val="24"/>
          <w:szCs w:val="24"/>
        </w:rPr>
        <w:t>p.26)</w:t>
      </w:r>
    </w:p>
    <w:p w14:paraId="39697A97" w14:textId="77777777" w:rsidR="00780870" w:rsidRPr="006644C7" w:rsidRDefault="00E17CE0" w:rsidP="00EF6DE6">
      <w:pPr>
        <w:spacing w:line="480" w:lineRule="auto"/>
        <w:ind w:left="993"/>
        <w:jc w:val="both"/>
        <w:rPr>
          <w:rFonts w:ascii="Times New Roman" w:hAnsi="Times New Roman" w:cs="Times New Roman"/>
          <w:b/>
          <w:bCs/>
          <w:sz w:val="24"/>
          <w:szCs w:val="24"/>
        </w:rPr>
      </w:pPr>
      <w:r w:rsidRPr="006644C7">
        <w:rPr>
          <w:rFonts w:ascii="Times New Roman" w:hAnsi="Times New Roman" w:cs="Times New Roman"/>
          <w:b/>
          <w:bCs/>
          <w:sz w:val="24"/>
          <w:szCs w:val="24"/>
        </w:rPr>
        <w:t>La técnica de observación</w:t>
      </w:r>
      <w:r w:rsidR="00780870" w:rsidRPr="006644C7">
        <w:rPr>
          <w:rFonts w:ascii="Times New Roman" w:hAnsi="Times New Roman" w:cs="Times New Roman"/>
          <w:b/>
          <w:bCs/>
          <w:sz w:val="24"/>
          <w:szCs w:val="24"/>
        </w:rPr>
        <w:t>:</w:t>
      </w:r>
    </w:p>
    <w:p w14:paraId="44AA4362" w14:textId="3CCEB131" w:rsidR="007D4E52" w:rsidRPr="006644C7" w:rsidRDefault="00E17CE0" w:rsidP="00EF6DE6">
      <w:pPr>
        <w:spacing w:line="480" w:lineRule="auto"/>
        <w:ind w:left="993" w:firstLine="708"/>
        <w:jc w:val="both"/>
        <w:rPr>
          <w:rFonts w:ascii="Times New Roman" w:hAnsi="Times New Roman" w:cs="Times New Roman"/>
          <w:sz w:val="24"/>
          <w:szCs w:val="24"/>
        </w:rPr>
      </w:pPr>
      <w:r w:rsidRPr="006644C7">
        <w:rPr>
          <w:rFonts w:ascii="Times New Roman" w:hAnsi="Times New Roman" w:cs="Times New Roman"/>
          <w:sz w:val="24"/>
          <w:szCs w:val="24"/>
        </w:rPr>
        <w:t xml:space="preserve">Según </w:t>
      </w:r>
      <w:r w:rsidR="00E6263C" w:rsidRPr="006644C7">
        <w:rPr>
          <w:rFonts w:ascii="Times New Roman" w:hAnsi="Times New Roman" w:cs="Times New Roman"/>
          <w:sz w:val="24"/>
          <w:szCs w:val="24"/>
        </w:rPr>
        <w:t xml:space="preserve">(Martínez 1999) </w:t>
      </w:r>
      <w:r w:rsidR="007D4E52" w:rsidRPr="006644C7">
        <w:rPr>
          <w:rFonts w:ascii="Times New Roman" w:hAnsi="Times New Roman" w:cs="Times New Roman"/>
          <w:sz w:val="24"/>
          <w:szCs w:val="24"/>
        </w:rPr>
        <w:t xml:space="preserve">Es una técnica de investigación que consiste en observar personas, fenómenos, hechos, casos, objetos, acciones, situaciones, etc., con el fin de obtener determinada información necesaria para una investigación. </w:t>
      </w:r>
      <w:r w:rsidR="00EF6DE6" w:rsidRPr="006644C7">
        <w:rPr>
          <w:rFonts w:ascii="Times New Roman" w:hAnsi="Times New Roman" w:cs="Times New Roman"/>
          <w:sz w:val="24"/>
          <w:szCs w:val="24"/>
        </w:rPr>
        <w:t>Se</w:t>
      </w:r>
      <w:r w:rsidR="007D4E52" w:rsidRPr="006644C7">
        <w:rPr>
          <w:rFonts w:ascii="Times New Roman" w:hAnsi="Times New Roman" w:cs="Times New Roman"/>
          <w:sz w:val="24"/>
          <w:szCs w:val="24"/>
        </w:rPr>
        <w:t xml:space="preserve"> suele utilizar principalmente para observar el comportamiento de los consumidores y, por lo general, al usar esta técnica, el observador se mantiene encubierto, es decir, los sujetos de estudio no son conscientes de su presencia.</w:t>
      </w:r>
    </w:p>
    <w:p w14:paraId="4C627AFF" w14:textId="77777777" w:rsidR="00780870" w:rsidRPr="006644C7" w:rsidRDefault="006E6B39" w:rsidP="00EF6DE6">
      <w:pPr>
        <w:spacing w:line="480" w:lineRule="auto"/>
        <w:ind w:left="993"/>
        <w:jc w:val="both"/>
        <w:rPr>
          <w:rFonts w:ascii="Times New Roman" w:hAnsi="Times New Roman" w:cs="Times New Roman"/>
          <w:b/>
          <w:bCs/>
          <w:sz w:val="24"/>
          <w:szCs w:val="24"/>
        </w:rPr>
      </w:pPr>
      <w:r w:rsidRPr="006644C7">
        <w:rPr>
          <w:rFonts w:ascii="Times New Roman" w:hAnsi="Times New Roman" w:cs="Times New Roman"/>
          <w:b/>
          <w:bCs/>
          <w:sz w:val="24"/>
          <w:szCs w:val="24"/>
        </w:rPr>
        <w:t>La técnica de análisis</w:t>
      </w:r>
      <w:r w:rsidR="00780870" w:rsidRPr="006644C7">
        <w:rPr>
          <w:rFonts w:ascii="Times New Roman" w:hAnsi="Times New Roman" w:cs="Times New Roman"/>
          <w:b/>
          <w:bCs/>
          <w:sz w:val="24"/>
          <w:szCs w:val="24"/>
        </w:rPr>
        <w:t>:</w:t>
      </w:r>
    </w:p>
    <w:p w14:paraId="311B0C81" w14:textId="7F6A2A33" w:rsidR="009A5640" w:rsidRPr="006644C7" w:rsidRDefault="006E6B39" w:rsidP="00EF6DE6">
      <w:pPr>
        <w:spacing w:line="480" w:lineRule="auto"/>
        <w:ind w:left="993" w:firstLine="708"/>
        <w:jc w:val="both"/>
        <w:rPr>
          <w:rFonts w:ascii="Times New Roman" w:hAnsi="Times New Roman" w:cs="Times New Roman"/>
          <w:sz w:val="24"/>
          <w:szCs w:val="24"/>
        </w:rPr>
      </w:pPr>
      <w:r w:rsidRPr="006644C7">
        <w:rPr>
          <w:rFonts w:ascii="Times New Roman" w:hAnsi="Times New Roman" w:cs="Times New Roman"/>
          <w:sz w:val="24"/>
          <w:szCs w:val="24"/>
        </w:rPr>
        <w:t xml:space="preserve"> </w:t>
      </w:r>
      <w:r w:rsidR="00C865B1" w:rsidRPr="006644C7">
        <w:rPr>
          <w:rFonts w:ascii="Times New Roman" w:hAnsi="Times New Roman" w:cs="Times New Roman"/>
          <w:sz w:val="24"/>
          <w:szCs w:val="24"/>
        </w:rPr>
        <w:t>Esta</w:t>
      </w:r>
      <w:r w:rsidR="009A5640" w:rsidRPr="006644C7">
        <w:rPr>
          <w:rFonts w:ascii="Times New Roman" w:hAnsi="Times New Roman" w:cs="Times New Roman"/>
          <w:sz w:val="24"/>
          <w:szCs w:val="24"/>
        </w:rPr>
        <w:t xml:space="preserve"> es una técnica de análisis datos estadístico. Sirve para determinar si existe una relación entre dos variables cuantitativas diferentes y cuan fuerte es esa relación entre las variables. Suele utilizarse </w:t>
      </w:r>
      <w:r w:rsidR="009A5640" w:rsidRPr="006644C7">
        <w:rPr>
          <w:rFonts w:ascii="Times New Roman" w:hAnsi="Times New Roman" w:cs="Times New Roman"/>
          <w:sz w:val="24"/>
          <w:szCs w:val="24"/>
        </w:rPr>
        <w:lastRenderedPageBreak/>
        <w:t>cuando se sospecha que dos variables siguen o tiene una evolución similar en la cual analizaremos cual es la incidencia del sistema de de</w:t>
      </w:r>
      <w:r w:rsidR="00C2477A" w:rsidRPr="006644C7">
        <w:rPr>
          <w:rFonts w:ascii="Times New Roman" w:hAnsi="Times New Roman" w:cs="Times New Roman"/>
          <w:sz w:val="24"/>
          <w:szCs w:val="24"/>
        </w:rPr>
        <w:t>tracciones y la liquidez de la Empresa D</w:t>
      </w:r>
      <w:r w:rsidR="009A5640" w:rsidRPr="006644C7">
        <w:rPr>
          <w:rFonts w:ascii="Times New Roman" w:hAnsi="Times New Roman" w:cs="Times New Roman"/>
          <w:sz w:val="24"/>
          <w:szCs w:val="24"/>
        </w:rPr>
        <w:t>reyfer servicios generales SRL.</w:t>
      </w:r>
      <w:r w:rsidRPr="006644C7">
        <w:rPr>
          <w:rFonts w:ascii="Times New Roman" w:hAnsi="Times New Roman" w:cs="Times New Roman"/>
          <w:sz w:val="24"/>
          <w:szCs w:val="24"/>
        </w:rPr>
        <w:t xml:space="preserve"> Según (Martínez 1999)</w:t>
      </w:r>
    </w:p>
    <w:p w14:paraId="2BF83D67" w14:textId="77777777" w:rsidR="00780870" w:rsidRPr="006644C7" w:rsidRDefault="006E6B39" w:rsidP="00EF6DE6">
      <w:pPr>
        <w:spacing w:line="480" w:lineRule="auto"/>
        <w:ind w:left="993"/>
        <w:jc w:val="both"/>
        <w:rPr>
          <w:rFonts w:ascii="Times New Roman" w:hAnsi="Times New Roman" w:cs="Times New Roman"/>
          <w:sz w:val="24"/>
          <w:szCs w:val="24"/>
        </w:rPr>
      </w:pPr>
      <w:r w:rsidRPr="006644C7">
        <w:rPr>
          <w:rFonts w:ascii="Times New Roman" w:hAnsi="Times New Roman" w:cs="Times New Roman"/>
          <w:b/>
          <w:bCs/>
          <w:sz w:val="24"/>
          <w:szCs w:val="24"/>
        </w:rPr>
        <w:t>La técnica de entrevista</w:t>
      </w:r>
      <w:r w:rsidR="00780870" w:rsidRPr="006644C7">
        <w:rPr>
          <w:rFonts w:ascii="Times New Roman" w:hAnsi="Times New Roman" w:cs="Times New Roman"/>
          <w:b/>
          <w:bCs/>
          <w:sz w:val="24"/>
          <w:szCs w:val="24"/>
        </w:rPr>
        <w:t>:</w:t>
      </w:r>
      <w:r w:rsidRPr="006644C7">
        <w:rPr>
          <w:rFonts w:ascii="Times New Roman" w:hAnsi="Times New Roman" w:cs="Times New Roman"/>
          <w:sz w:val="24"/>
          <w:szCs w:val="24"/>
        </w:rPr>
        <w:t xml:space="preserve"> </w:t>
      </w:r>
    </w:p>
    <w:p w14:paraId="0A21632D" w14:textId="4104A0C9" w:rsidR="009A5640" w:rsidRPr="006644C7" w:rsidRDefault="00C2477A" w:rsidP="00EF6DE6">
      <w:pPr>
        <w:spacing w:line="480" w:lineRule="auto"/>
        <w:ind w:left="993" w:firstLine="708"/>
        <w:jc w:val="both"/>
        <w:rPr>
          <w:rFonts w:ascii="Times New Roman" w:hAnsi="Times New Roman" w:cs="Times New Roman"/>
          <w:sz w:val="24"/>
          <w:szCs w:val="24"/>
        </w:rPr>
      </w:pPr>
      <w:r w:rsidRPr="006644C7">
        <w:rPr>
          <w:rFonts w:ascii="Times New Roman" w:hAnsi="Times New Roman" w:cs="Times New Roman"/>
          <w:sz w:val="24"/>
          <w:szCs w:val="24"/>
        </w:rPr>
        <w:t>Es</w:t>
      </w:r>
      <w:r w:rsidR="009A5640" w:rsidRPr="006644C7">
        <w:rPr>
          <w:rFonts w:ascii="Times New Roman" w:hAnsi="Times New Roman" w:cs="Times New Roman"/>
          <w:sz w:val="24"/>
          <w:szCs w:val="24"/>
        </w:rPr>
        <w:t xml:space="preserve"> una técnica de investigación cuyo objetivo principal es obtener cierta información, mediante una conversación profesional con una o varias personas. Este caso lo haremos con el señor gerente general de la empresa y </w:t>
      </w:r>
      <w:r w:rsidR="006070F0" w:rsidRPr="006644C7">
        <w:rPr>
          <w:rFonts w:ascii="Times New Roman" w:hAnsi="Times New Roman" w:cs="Times New Roman"/>
          <w:sz w:val="24"/>
          <w:szCs w:val="24"/>
        </w:rPr>
        <w:t>así</w:t>
      </w:r>
      <w:r w:rsidR="009A5640" w:rsidRPr="006644C7">
        <w:rPr>
          <w:rFonts w:ascii="Times New Roman" w:hAnsi="Times New Roman" w:cs="Times New Roman"/>
          <w:sz w:val="24"/>
          <w:szCs w:val="24"/>
        </w:rPr>
        <w:t xml:space="preserve"> también analizaremos los documentos contables que nos permitirá evaluar la situación </w:t>
      </w:r>
      <w:r w:rsidR="006070F0" w:rsidRPr="006644C7">
        <w:rPr>
          <w:rFonts w:ascii="Times New Roman" w:hAnsi="Times New Roman" w:cs="Times New Roman"/>
          <w:sz w:val="24"/>
          <w:szCs w:val="24"/>
        </w:rPr>
        <w:t>financiera</w:t>
      </w:r>
      <w:r w:rsidR="006E6B39" w:rsidRPr="006644C7">
        <w:rPr>
          <w:rFonts w:ascii="Times New Roman" w:hAnsi="Times New Roman" w:cs="Times New Roman"/>
          <w:sz w:val="24"/>
          <w:szCs w:val="24"/>
        </w:rPr>
        <w:t>. Según (Martínez 1999)</w:t>
      </w:r>
    </w:p>
    <w:p w14:paraId="65F1F809" w14:textId="77777777" w:rsidR="003B53B2" w:rsidRPr="006644C7" w:rsidRDefault="003B53B2" w:rsidP="00BB6F23">
      <w:pPr>
        <w:rPr>
          <w:rFonts w:ascii="Times New Roman" w:hAnsi="Times New Roman" w:cs="Times New Roman"/>
          <w:sz w:val="24"/>
          <w:szCs w:val="24"/>
        </w:rPr>
      </w:pPr>
    </w:p>
    <w:p w14:paraId="6E8EA074" w14:textId="21C3DA74" w:rsidR="007D0924" w:rsidRPr="006644C7" w:rsidRDefault="00253CE5" w:rsidP="00E6263C">
      <w:pPr>
        <w:spacing w:line="480" w:lineRule="auto"/>
        <w:ind w:firstLine="426"/>
        <w:jc w:val="both"/>
        <w:rPr>
          <w:rFonts w:ascii="Times New Roman" w:hAnsi="Times New Roman" w:cs="Times New Roman"/>
          <w:b/>
          <w:bCs/>
          <w:sz w:val="24"/>
          <w:szCs w:val="24"/>
        </w:rPr>
      </w:pPr>
      <w:r w:rsidRPr="006644C7">
        <w:rPr>
          <w:rFonts w:ascii="Times New Roman" w:hAnsi="Times New Roman" w:cs="Times New Roman"/>
          <w:b/>
          <w:bCs/>
          <w:sz w:val="24"/>
          <w:szCs w:val="24"/>
        </w:rPr>
        <w:t>3.</w:t>
      </w:r>
      <w:r w:rsidR="00E6263C" w:rsidRPr="006644C7">
        <w:rPr>
          <w:rFonts w:ascii="Times New Roman" w:hAnsi="Times New Roman" w:cs="Times New Roman"/>
          <w:b/>
          <w:bCs/>
          <w:sz w:val="24"/>
          <w:szCs w:val="24"/>
        </w:rPr>
        <w:t>7</w:t>
      </w:r>
      <w:r w:rsidRPr="006644C7">
        <w:rPr>
          <w:rFonts w:ascii="Times New Roman" w:hAnsi="Times New Roman" w:cs="Times New Roman"/>
          <w:b/>
          <w:bCs/>
          <w:sz w:val="24"/>
          <w:szCs w:val="24"/>
        </w:rPr>
        <w:t xml:space="preserve">.2.  </w:t>
      </w:r>
      <w:r w:rsidR="00E6263C" w:rsidRPr="006644C7">
        <w:rPr>
          <w:rFonts w:ascii="Times New Roman" w:hAnsi="Times New Roman" w:cs="Times New Roman"/>
          <w:b/>
          <w:bCs/>
          <w:sz w:val="24"/>
          <w:szCs w:val="24"/>
        </w:rPr>
        <w:t>I</w:t>
      </w:r>
      <w:r w:rsidRPr="006644C7">
        <w:rPr>
          <w:rFonts w:ascii="Times New Roman" w:hAnsi="Times New Roman" w:cs="Times New Roman"/>
          <w:b/>
          <w:bCs/>
          <w:sz w:val="24"/>
          <w:szCs w:val="24"/>
        </w:rPr>
        <w:t xml:space="preserve">nstrumento de investigación </w:t>
      </w:r>
    </w:p>
    <w:p w14:paraId="41CC477E" w14:textId="3A2D09E3" w:rsidR="005B57E5" w:rsidRPr="006644C7" w:rsidRDefault="005B57E5" w:rsidP="00EF6DE6">
      <w:pPr>
        <w:pStyle w:val="Prrafodelista"/>
        <w:spacing w:line="480" w:lineRule="auto"/>
        <w:ind w:left="1134" w:firstLine="709"/>
        <w:jc w:val="both"/>
        <w:rPr>
          <w:rFonts w:ascii="Times New Roman" w:hAnsi="Times New Roman" w:cs="Times New Roman"/>
          <w:sz w:val="24"/>
        </w:rPr>
      </w:pPr>
      <w:r w:rsidRPr="006644C7">
        <w:rPr>
          <w:rFonts w:ascii="Times New Roman" w:hAnsi="Times New Roman" w:cs="Times New Roman"/>
          <w:sz w:val="24"/>
        </w:rPr>
        <w:t xml:space="preserve">Análisis documentario </w:t>
      </w:r>
      <w:r w:rsidR="008C09AE" w:rsidRPr="006644C7">
        <w:rPr>
          <w:rFonts w:ascii="Times New Roman" w:hAnsi="Times New Roman" w:cs="Times New Roman"/>
          <w:sz w:val="24"/>
        </w:rPr>
        <w:t xml:space="preserve">Según </w:t>
      </w:r>
      <w:r w:rsidR="006E6B39" w:rsidRPr="006644C7">
        <w:rPr>
          <w:rFonts w:ascii="Times New Roman" w:hAnsi="Times New Roman" w:cs="Times New Roman"/>
          <w:sz w:val="24"/>
        </w:rPr>
        <w:t>C</w:t>
      </w:r>
      <w:r w:rsidR="00A540F9" w:rsidRPr="006644C7">
        <w:rPr>
          <w:rFonts w:ascii="Times New Roman" w:hAnsi="Times New Roman" w:cs="Times New Roman"/>
          <w:sz w:val="24"/>
        </w:rPr>
        <w:t xml:space="preserve">astillo </w:t>
      </w:r>
      <w:r w:rsidR="008C09AE" w:rsidRPr="006644C7">
        <w:rPr>
          <w:rFonts w:ascii="Times New Roman" w:hAnsi="Times New Roman" w:cs="Times New Roman"/>
          <w:sz w:val="24"/>
        </w:rPr>
        <w:t>(20</w:t>
      </w:r>
      <w:r w:rsidR="00A540F9" w:rsidRPr="006644C7">
        <w:rPr>
          <w:rFonts w:ascii="Times New Roman" w:hAnsi="Times New Roman" w:cs="Times New Roman"/>
          <w:sz w:val="24"/>
        </w:rPr>
        <w:t>05</w:t>
      </w:r>
      <w:r w:rsidR="008C09AE" w:rsidRPr="006644C7">
        <w:rPr>
          <w:rFonts w:ascii="Times New Roman" w:hAnsi="Times New Roman" w:cs="Times New Roman"/>
          <w:sz w:val="24"/>
        </w:rPr>
        <w:t xml:space="preserve">) </w:t>
      </w:r>
      <w:r w:rsidR="006E7FDF" w:rsidRPr="006644C7">
        <w:rPr>
          <w:rFonts w:ascii="Times New Roman" w:hAnsi="Times New Roman" w:cs="Times New Roman"/>
          <w:sz w:val="24"/>
        </w:rPr>
        <w:t>M</w:t>
      </w:r>
      <w:r w:rsidR="008C09AE" w:rsidRPr="006644C7">
        <w:rPr>
          <w:rFonts w:ascii="Times New Roman" w:hAnsi="Times New Roman" w:cs="Times New Roman"/>
          <w:sz w:val="24"/>
        </w:rPr>
        <w:t xml:space="preserve">enciona que el </w:t>
      </w:r>
      <w:r w:rsidR="00A540F9" w:rsidRPr="006644C7">
        <w:rPr>
          <w:rFonts w:ascii="Times New Roman" w:hAnsi="Times New Roman" w:cs="Times New Roman"/>
          <w:sz w:val="24"/>
        </w:rPr>
        <w:t>análisis</w:t>
      </w:r>
      <w:r w:rsidR="008C09AE" w:rsidRPr="006644C7">
        <w:rPr>
          <w:rFonts w:ascii="Times New Roman" w:hAnsi="Times New Roman" w:cs="Times New Roman"/>
          <w:sz w:val="24"/>
        </w:rPr>
        <w:t xml:space="preserve"> documental “es un documento secundario que actúa como </w:t>
      </w:r>
      <w:r w:rsidR="00A540F9" w:rsidRPr="006644C7">
        <w:rPr>
          <w:rFonts w:ascii="Times New Roman" w:hAnsi="Times New Roman" w:cs="Times New Roman"/>
          <w:sz w:val="24"/>
        </w:rPr>
        <w:t>instrumentó</w:t>
      </w:r>
      <w:r w:rsidR="008C09AE" w:rsidRPr="006644C7">
        <w:rPr>
          <w:rFonts w:ascii="Times New Roman" w:hAnsi="Times New Roman" w:cs="Times New Roman"/>
          <w:sz w:val="24"/>
        </w:rPr>
        <w:t xml:space="preserve"> </w:t>
      </w:r>
      <w:r w:rsidR="00A540F9" w:rsidRPr="006644C7">
        <w:rPr>
          <w:rFonts w:ascii="Times New Roman" w:hAnsi="Times New Roman" w:cs="Times New Roman"/>
          <w:sz w:val="24"/>
        </w:rPr>
        <w:t xml:space="preserve">de búsqueda entre el documento original y quien solicita la información que consiste en que el documentalista debe realizar un proceso de interpretación y </w:t>
      </w:r>
      <w:r w:rsidR="008C73F0" w:rsidRPr="006644C7">
        <w:rPr>
          <w:rFonts w:ascii="Times New Roman" w:hAnsi="Times New Roman" w:cs="Times New Roman"/>
          <w:sz w:val="24"/>
        </w:rPr>
        <w:t>análisis</w:t>
      </w:r>
      <w:r w:rsidR="00A540F9" w:rsidRPr="006644C7">
        <w:rPr>
          <w:rFonts w:ascii="Times New Roman" w:hAnsi="Times New Roman" w:cs="Times New Roman"/>
          <w:sz w:val="24"/>
        </w:rPr>
        <w:t xml:space="preserve"> de interpretación de los documentos para luego </w:t>
      </w:r>
      <w:r w:rsidR="008C73F0" w:rsidRPr="006644C7">
        <w:rPr>
          <w:rFonts w:ascii="Times New Roman" w:hAnsi="Times New Roman" w:cs="Times New Roman"/>
          <w:sz w:val="24"/>
        </w:rPr>
        <w:t>sintetizarlos. (</w:t>
      </w:r>
      <w:r w:rsidR="00A540F9" w:rsidRPr="006644C7">
        <w:rPr>
          <w:rFonts w:ascii="Times New Roman" w:hAnsi="Times New Roman" w:cs="Times New Roman"/>
          <w:sz w:val="24"/>
        </w:rPr>
        <w:t xml:space="preserve">p.10) </w:t>
      </w:r>
    </w:p>
    <w:p w14:paraId="07B8F42A" w14:textId="1C717A5A" w:rsidR="00504881" w:rsidRPr="006644C7" w:rsidRDefault="00F9296C" w:rsidP="00EF6DE6">
      <w:pPr>
        <w:spacing w:line="480" w:lineRule="auto"/>
        <w:ind w:left="1134" w:firstLine="709"/>
        <w:jc w:val="both"/>
        <w:rPr>
          <w:rFonts w:ascii="Times New Roman" w:hAnsi="Times New Roman" w:cs="Times New Roman"/>
          <w:sz w:val="24"/>
        </w:rPr>
      </w:pPr>
      <w:r w:rsidRPr="006644C7">
        <w:rPr>
          <w:rFonts w:ascii="Times New Roman" w:hAnsi="Times New Roman" w:cs="Times New Roman"/>
          <w:sz w:val="24"/>
        </w:rPr>
        <w:t>Utilizaremos una</w:t>
      </w:r>
      <w:r w:rsidR="00504881" w:rsidRPr="006644C7">
        <w:rPr>
          <w:rFonts w:ascii="Times New Roman" w:hAnsi="Times New Roman" w:cs="Times New Roman"/>
          <w:sz w:val="24"/>
        </w:rPr>
        <w:t xml:space="preserve"> guía </w:t>
      </w:r>
      <w:r w:rsidR="00253CE5" w:rsidRPr="006644C7">
        <w:rPr>
          <w:rFonts w:ascii="Times New Roman" w:hAnsi="Times New Roman" w:cs="Times New Roman"/>
          <w:sz w:val="24"/>
        </w:rPr>
        <w:t xml:space="preserve">de </w:t>
      </w:r>
      <w:r w:rsidR="000977B2" w:rsidRPr="006644C7">
        <w:rPr>
          <w:rFonts w:ascii="Times New Roman" w:hAnsi="Times New Roman" w:cs="Times New Roman"/>
          <w:sz w:val="24"/>
        </w:rPr>
        <w:t>entrevista que</w:t>
      </w:r>
      <w:r w:rsidR="00504881" w:rsidRPr="006644C7">
        <w:rPr>
          <w:rFonts w:ascii="Times New Roman" w:hAnsi="Times New Roman" w:cs="Times New Roman"/>
          <w:sz w:val="24"/>
        </w:rPr>
        <w:t xml:space="preserve"> consta de 1</w:t>
      </w:r>
      <w:r w:rsidR="006E7FDF" w:rsidRPr="006644C7">
        <w:rPr>
          <w:rFonts w:ascii="Times New Roman" w:hAnsi="Times New Roman" w:cs="Times New Roman"/>
          <w:sz w:val="24"/>
        </w:rPr>
        <w:t xml:space="preserve">7 </w:t>
      </w:r>
      <w:r w:rsidR="00504881" w:rsidRPr="006644C7">
        <w:rPr>
          <w:rFonts w:ascii="Times New Roman" w:hAnsi="Times New Roman" w:cs="Times New Roman"/>
          <w:sz w:val="24"/>
        </w:rPr>
        <w:t xml:space="preserve">preguntas abiertas </w:t>
      </w:r>
      <w:r w:rsidR="00253CE5" w:rsidRPr="006644C7">
        <w:rPr>
          <w:rFonts w:ascii="Times New Roman" w:hAnsi="Times New Roman" w:cs="Times New Roman"/>
          <w:sz w:val="24"/>
        </w:rPr>
        <w:t xml:space="preserve">al </w:t>
      </w:r>
      <w:r w:rsidR="006E7FDF" w:rsidRPr="006644C7">
        <w:rPr>
          <w:rFonts w:ascii="Times New Roman" w:hAnsi="Times New Roman" w:cs="Times New Roman"/>
          <w:sz w:val="24"/>
        </w:rPr>
        <w:t>G</w:t>
      </w:r>
      <w:r w:rsidR="00253CE5" w:rsidRPr="006644C7">
        <w:rPr>
          <w:rFonts w:ascii="Times New Roman" w:hAnsi="Times New Roman" w:cs="Times New Roman"/>
          <w:sz w:val="24"/>
        </w:rPr>
        <w:t xml:space="preserve">erente </w:t>
      </w:r>
      <w:r w:rsidR="006E7FDF" w:rsidRPr="006644C7">
        <w:rPr>
          <w:rFonts w:ascii="Times New Roman" w:hAnsi="Times New Roman" w:cs="Times New Roman"/>
          <w:sz w:val="24"/>
        </w:rPr>
        <w:t>G</w:t>
      </w:r>
      <w:r w:rsidR="00253CE5" w:rsidRPr="006644C7">
        <w:rPr>
          <w:rFonts w:ascii="Times New Roman" w:hAnsi="Times New Roman" w:cs="Times New Roman"/>
          <w:sz w:val="24"/>
        </w:rPr>
        <w:t xml:space="preserve">eneral de la </w:t>
      </w:r>
      <w:r w:rsidRPr="006644C7">
        <w:rPr>
          <w:rFonts w:ascii="Times New Roman" w:hAnsi="Times New Roman" w:cs="Times New Roman"/>
          <w:sz w:val="24"/>
        </w:rPr>
        <w:t xml:space="preserve">empresa. </w:t>
      </w:r>
      <w:r w:rsidR="00CA497E" w:rsidRPr="006644C7">
        <w:rPr>
          <w:rFonts w:ascii="Times New Roman" w:hAnsi="Times New Roman" w:cs="Times New Roman"/>
          <w:sz w:val="24"/>
        </w:rPr>
        <w:t>Esto</w:t>
      </w:r>
      <w:r w:rsidR="00253CE5" w:rsidRPr="006644C7">
        <w:rPr>
          <w:rFonts w:ascii="Times New Roman" w:hAnsi="Times New Roman" w:cs="Times New Roman"/>
          <w:sz w:val="24"/>
        </w:rPr>
        <w:t xml:space="preserve"> </w:t>
      </w:r>
      <w:r w:rsidR="00CA497E" w:rsidRPr="006644C7">
        <w:rPr>
          <w:rFonts w:ascii="Times New Roman" w:hAnsi="Times New Roman" w:cs="Times New Roman"/>
          <w:sz w:val="24"/>
        </w:rPr>
        <w:t>será</w:t>
      </w:r>
      <w:r w:rsidR="00253CE5" w:rsidRPr="006644C7">
        <w:rPr>
          <w:rFonts w:ascii="Times New Roman" w:hAnsi="Times New Roman" w:cs="Times New Roman"/>
          <w:sz w:val="24"/>
        </w:rPr>
        <w:t xml:space="preserve"> </w:t>
      </w:r>
      <w:r w:rsidRPr="006644C7">
        <w:rPr>
          <w:rFonts w:ascii="Times New Roman" w:hAnsi="Times New Roman" w:cs="Times New Roman"/>
          <w:sz w:val="24"/>
        </w:rPr>
        <w:t>elaborado</w:t>
      </w:r>
      <w:r w:rsidR="000E7DF8" w:rsidRPr="006644C7">
        <w:rPr>
          <w:rFonts w:ascii="Times New Roman" w:hAnsi="Times New Roman" w:cs="Times New Roman"/>
          <w:sz w:val="24"/>
        </w:rPr>
        <w:t xml:space="preserve"> </w:t>
      </w:r>
      <w:r w:rsidR="00D35C2D" w:rsidRPr="006644C7">
        <w:rPr>
          <w:rFonts w:ascii="Times New Roman" w:hAnsi="Times New Roman" w:cs="Times New Roman"/>
          <w:sz w:val="24"/>
        </w:rPr>
        <w:t xml:space="preserve">según las </w:t>
      </w:r>
      <w:r w:rsidR="006E7FDF" w:rsidRPr="006644C7">
        <w:rPr>
          <w:rFonts w:ascii="Times New Roman" w:hAnsi="Times New Roman" w:cs="Times New Roman"/>
          <w:sz w:val="24"/>
        </w:rPr>
        <w:t>variables de</w:t>
      </w:r>
      <w:r w:rsidR="00253CE5" w:rsidRPr="006644C7">
        <w:rPr>
          <w:rFonts w:ascii="Times New Roman" w:hAnsi="Times New Roman" w:cs="Times New Roman"/>
          <w:sz w:val="24"/>
        </w:rPr>
        <w:t xml:space="preserve"> </w:t>
      </w:r>
      <w:r w:rsidR="00D35C2D" w:rsidRPr="006644C7">
        <w:rPr>
          <w:rFonts w:ascii="Times New Roman" w:hAnsi="Times New Roman" w:cs="Times New Roman"/>
          <w:sz w:val="24"/>
        </w:rPr>
        <w:t>Operacionalización</w:t>
      </w:r>
      <w:r w:rsidR="00253CE5" w:rsidRPr="006644C7">
        <w:rPr>
          <w:rFonts w:ascii="Times New Roman" w:hAnsi="Times New Roman" w:cs="Times New Roman"/>
          <w:sz w:val="24"/>
        </w:rPr>
        <w:t xml:space="preserve"> de la investigación</w:t>
      </w:r>
    </w:p>
    <w:p w14:paraId="6FE291B3" w14:textId="1C98D5CC" w:rsidR="006D2DB2" w:rsidRPr="006644C7" w:rsidRDefault="007D0924" w:rsidP="006D2DB2">
      <w:pPr>
        <w:pStyle w:val="Ttulo2"/>
      </w:pPr>
      <w:bookmarkStart w:id="60" w:name="_Toc65178456"/>
      <w:r w:rsidRPr="006644C7">
        <w:t>3.</w:t>
      </w:r>
      <w:r w:rsidR="002706F3" w:rsidRPr="006644C7">
        <w:t>8</w:t>
      </w:r>
      <w:r w:rsidRPr="006644C7">
        <w:t>. Técnicas de análisis de dato</w:t>
      </w:r>
      <w:r w:rsidR="000E7DF8" w:rsidRPr="006644C7">
        <w:t>s</w:t>
      </w:r>
      <w:bookmarkEnd w:id="60"/>
    </w:p>
    <w:p w14:paraId="0A46AF19" w14:textId="4CC9347E" w:rsidR="00BB6F23" w:rsidRPr="006644C7" w:rsidRDefault="005239FD" w:rsidP="00EF6DE6">
      <w:pPr>
        <w:spacing w:line="480" w:lineRule="auto"/>
        <w:ind w:left="567" w:firstLine="709"/>
        <w:jc w:val="both"/>
        <w:rPr>
          <w:rFonts w:ascii="Times New Roman" w:hAnsi="Times New Roman" w:cs="Times New Roman"/>
          <w:sz w:val="24"/>
          <w:szCs w:val="24"/>
        </w:rPr>
      </w:pPr>
      <w:r w:rsidRPr="006644C7">
        <w:rPr>
          <w:rFonts w:ascii="Times New Roman" w:hAnsi="Times New Roman" w:cs="Times New Roman"/>
          <w:sz w:val="24"/>
          <w:szCs w:val="24"/>
        </w:rPr>
        <w:lastRenderedPageBreak/>
        <w:t>E</w:t>
      </w:r>
      <w:r w:rsidR="000E7DF8" w:rsidRPr="006644C7">
        <w:rPr>
          <w:rFonts w:ascii="Times New Roman" w:hAnsi="Times New Roman" w:cs="Times New Roman"/>
          <w:sz w:val="24"/>
          <w:szCs w:val="24"/>
        </w:rPr>
        <w:t xml:space="preserve">l </w:t>
      </w:r>
      <w:r w:rsidRPr="006644C7">
        <w:rPr>
          <w:rFonts w:ascii="Times New Roman" w:hAnsi="Times New Roman" w:cs="Times New Roman"/>
          <w:sz w:val="24"/>
          <w:szCs w:val="24"/>
        </w:rPr>
        <w:t>análisis de</w:t>
      </w:r>
      <w:r w:rsidR="000E7DF8" w:rsidRPr="006644C7">
        <w:rPr>
          <w:rFonts w:ascii="Times New Roman" w:hAnsi="Times New Roman" w:cs="Times New Roman"/>
          <w:sz w:val="24"/>
          <w:szCs w:val="24"/>
        </w:rPr>
        <w:t xml:space="preserve"> datos se </w:t>
      </w:r>
      <w:r w:rsidRPr="006644C7">
        <w:rPr>
          <w:rFonts w:ascii="Times New Roman" w:hAnsi="Times New Roman" w:cs="Times New Roman"/>
          <w:sz w:val="24"/>
          <w:szCs w:val="24"/>
        </w:rPr>
        <w:t>realizará</w:t>
      </w:r>
      <w:r w:rsidR="000E7DF8" w:rsidRPr="006644C7">
        <w:rPr>
          <w:rFonts w:ascii="Times New Roman" w:hAnsi="Times New Roman" w:cs="Times New Roman"/>
          <w:sz w:val="24"/>
          <w:szCs w:val="24"/>
        </w:rPr>
        <w:t xml:space="preserve"> mediante la recopilación de datos o informes</w:t>
      </w:r>
      <w:r w:rsidR="002706F3" w:rsidRPr="006644C7">
        <w:rPr>
          <w:rFonts w:ascii="Times New Roman" w:hAnsi="Times New Roman" w:cs="Times New Roman"/>
          <w:sz w:val="24"/>
          <w:szCs w:val="24"/>
        </w:rPr>
        <w:t xml:space="preserve"> </w:t>
      </w:r>
      <w:r w:rsidR="000E7DF8" w:rsidRPr="006644C7">
        <w:rPr>
          <w:rFonts w:ascii="Times New Roman" w:hAnsi="Times New Roman" w:cs="Times New Roman"/>
          <w:sz w:val="24"/>
          <w:szCs w:val="24"/>
        </w:rPr>
        <w:t xml:space="preserve">de los libros contables </w:t>
      </w:r>
      <w:r w:rsidR="00C2477A" w:rsidRPr="006644C7">
        <w:rPr>
          <w:rFonts w:ascii="Times New Roman" w:hAnsi="Times New Roman" w:cs="Times New Roman"/>
          <w:sz w:val="24"/>
          <w:szCs w:val="24"/>
        </w:rPr>
        <w:t>de la E</w:t>
      </w:r>
      <w:r w:rsidRPr="006644C7">
        <w:rPr>
          <w:rFonts w:ascii="Times New Roman" w:hAnsi="Times New Roman" w:cs="Times New Roman"/>
          <w:sz w:val="24"/>
          <w:szCs w:val="24"/>
        </w:rPr>
        <w:t>mpresa</w:t>
      </w:r>
      <w:r w:rsidR="006E7FDF" w:rsidRPr="006644C7">
        <w:rPr>
          <w:rFonts w:ascii="Times New Roman" w:hAnsi="Times New Roman" w:cs="Times New Roman"/>
          <w:sz w:val="24"/>
          <w:szCs w:val="24"/>
        </w:rPr>
        <w:t xml:space="preserve"> </w:t>
      </w:r>
      <w:r w:rsidR="00674C9C" w:rsidRPr="006644C7">
        <w:rPr>
          <w:rFonts w:ascii="Times New Roman" w:hAnsi="Times New Roman" w:cs="Times New Roman"/>
          <w:sz w:val="24"/>
          <w:szCs w:val="24"/>
        </w:rPr>
        <w:t>Corporación</w:t>
      </w:r>
      <w:r w:rsidRPr="006644C7">
        <w:rPr>
          <w:rFonts w:ascii="Times New Roman" w:hAnsi="Times New Roman" w:cs="Times New Roman"/>
          <w:sz w:val="24"/>
          <w:szCs w:val="24"/>
        </w:rPr>
        <w:t xml:space="preserve"> Dreyfer </w:t>
      </w:r>
      <w:r w:rsidR="00674C9C" w:rsidRPr="006644C7">
        <w:rPr>
          <w:rFonts w:ascii="Times New Roman" w:hAnsi="Times New Roman" w:cs="Times New Roman"/>
          <w:sz w:val="24"/>
          <w:szCs w:val="24"/>
        </w:rPr>
        <w:t>S</w:t>
      </w:r>
      <w:r w:rsidRPr="006644C7">
        <w:rPr>
          <w:rFonts w:ascii="Times New Roman" w:hAnsi="Times New Roman" w:cs="Times New Roman"/>
          <w:sz w:val="24"/>
          <w:szCs w:val="24"/>
        </w:rPr>
        <w:t xml:space="preserve">ervicios </w:t>
      </w:r>
      <w:r w:rsidR="00674C9C" w:rsidRPr="006644C7">
        <w:rPr>
          <w:rFonts w:ascii="Times New Roman" w:hAnsi="Times New Roman" w:cs="Times New Roman"/>
          <w:sz w:val="24"/>
          <w:szCs w:val="24"/>
        </w:rPr>
        <w:t>G</w:t>
      </w:r>
      <w:r w:rsidRPr="006644C7">
        <w:rPr>
          <w:rFonts w:ascii="Times New Roman" w:hAnsi="Times New Roman" w:cs="Times New Roman"/>
          <w:sz w:val="24"/>
          <w:szCs w:val="24"/>
        </w:rPr>
        <w:t>enerales SRL.</w:t>
      </w:r>
      <w:r w:rsidR="002706F3" w:rsidRPr="006644C7">
        <w:rPr>
          <w:rFonts w:ascii="Times New Roman" w:hAnsi="Times New Roman" w:cs="Times New Roman"/>
          <w:sz w:val="24"/>
          <w:szCs w:val="24"/>
        </w:rPr>
        <w:t xml:space="preserve"> D</w:t>
      </w:r>
      <w:r w:rsidR="000E7DF8" w:rsidRPr="006644C7">
        <w:rPr>
          <w:rFonts w:ascii="Times New Roman" w:hAnsi="Times New Roman" w:cs="Times New Roman"/>
          <w:sz w:val="24"/>
          <w:szCs w:val="24"/>
        </w:rPr>
        <w:t xml:space="preserve">el mismo modo se </w:t>
      </w:r>
      <w:r w:rsidR="004A12AF" w:rsidRPr="006644C7">
        <w:rPr>
          <w:rFonts w:ascii="Times New Roman" w:hAnsi="Times New Roman" w:cs="Times New Roman"/>
          <w:sz w:val="24"/>
          <w:szCs w:val="24"/>
        </w:rPr>
        <w:t>utilizará</w:t>
      </w:r>
      <w:r w:rsidR="000E7DF8" w:rsidRPr="006644C7">
        <w:rPr>
          <w:rFonts w:ascii="Times New Roman" w:hAnsi="Times New Roman" w:cs="Times New Roman"/>
          <w:sz w:val="24"/>
          <w:szCs w:val="24"/>
        </w:rPr>
        <w:t xml:space="preserve"> el </w:t>
      </w:r>
      <w:r w:rsidRPr="006644C7">
        <w:rPr>
          <w:rFonts w:ascii="Times New Roman" w:hAnsi="Times New Roman" w:cs="Times New Roman"/>
          <w:sz w:val="24"/>
          <w:szCs w:val="24"/>
        </w:rPr>
        <w:t>Excel, Word para</w:t>
      </w:r>
      <w:r w:rsidR="000E7DF8" w:rsidRPr="006644C7">
        <w:rPr>
          <w:rFonts w:ascii="Times New Roman" w:hAnsi="Times New Roman" w:cs="Times New Roman"/>
          <w:sz w:val="24"/>
          <w:szCs w:val="24"/>
        </w:rPr>
        <w:t xml:space="preserve"> </w:t>
      </w:r>
      <w:r w:rsidRPr="006644C7">
        <w:rPr>
          <w:rFonts w:ascii="Times New Roman" w:hAnsi="Times New Roman" w:cs="Times New Roman"/>
          <w:sz w:val="24"/>
          <w:szCs w:val="24"/>
        </w:rPr>
        <w:t xml:space="preserve">analizar y </w:t>
      </w:r>
      <w:r w:rsidR="004A12AF" w:rsidRPr="006644C7">
        <w:rPr>
          <w:rFonts w:ascii="Times New Roman" w:hAnsi="Times New Roman" w:cs="Times New Roman"/>
          <w:sz w:val="24"/>
          <w:szCs w:val="24"/>
        </w:rPr>
        <w:t>procesar la</w:t>
      </w:r>
      <w:r w:rsidRPr="006644C7">
        <w:rPr>
          <w:rFonts w:ascii="Times New Roman" w:hAnsi="Times New Roman" w:cs="Times New Roman"/>
          <w:sz w:val="24"/>
          <w:szCs w:val="24"/>
        </w:rPr>
        <w:t xml:space="preserve"> información </w:t>
      </w:r>
      <w:r w:rsidR="004A12AF" w:rsidRPr="006644C7">
        <w:rPr>
          <w:rFonts w:ascii="Times New Roman" w:hAnsi="Times New Roman" w:cs="Times New Roman"/>
          <w:sz w:val="24"/>
          <w:szCs w:val="24"/>
        </w:rPr>
        <w:t>requerida,</w:t>
      </w:r>
      <w:r w:rsidRPr="006644C7">
        <w:rPr>
          <w:rFonts w:ascii="Times New Roman" w:hAnsi="Times New Roman" w:cs="Times New Roman"/>
          <w:sz w:val="24"/>
          <w:szCs w:val="24"/>
        </w:rPr>
        <w:t xml:space="preserve"> así como también elaborar nuestros </w:t>
      </w:r>
      <w:r w:rsidR="004A12AF" w:rsidRPr="006644C7">
        <w:rPr>
          <w:rFonts w:ascii="Times New Roman" w:hAnsi="Times New Roman" w:cs="Times New Roman"/>
          <w:sz w:val="24"/>
          <w:szCs w:val="24"/>
        </w:rPr>
        <w:t>gráficos</w:t>
      </w:r>
      <w:r w:rsidRPr="006644C7">
        <w:rPr>
          <w:rFonts w:ascii="Times New Roman" w:hAnsi="Times New Roman" w:cs="Times New Roman"/>
          <w:sz w:val="24"/>
          <w:szCs w:val="24"/>
        </w:rPr>
        <w:t xml:space="preserve"> para el análisis </w:t>
      </w:r>
      <w:r w:rsidR="004A12AF" w:rsidRPr="006644C7">
        <w:rPr>
          <w:rFonts w:ascii="Times New Roman" w:hAnsi="Times New Roman" w:cs="Times New Roman"/>
          <w:sz w:val="24"/>
          <w:szCs w:val="24"/>
        </w:rPr>
        <w:t>correspondiente.</w:t>
      </w:r>
    </w:p>
    <w:p w14:paraId="61FC6A80" w14:textId="6859BF1E" w:rsidR="007D0924" w:rsidRPr="006644C7" w:rsidRDefault="00B26C32" w:rsidP="00B26C32">
      <w:pPr>
        <w:pStyle w:val="Ttulo2"/>
      </w:pPr>
      <w:bookmarkStart w:id="61" w:name="_Toc65178457"/>
      <w:r w:rsidRPr="006644C7">
        <w:t>3.</w:t>
      </w:r>
      <w:r w:rsidR="002706F3" w:rsidRPr="006644C7">
        <w:t>9</w:t>
      </w:r>
      <w:r w:rsidRPr="006644C7">
        <w:t xml:space="preserve">. </w:t>
      </w:r>
      <w:r w:rsidR="007D0924" w:rsidRPr="006644C7">
        <w:t>Aspectos éticos de la investigación</w:t>
      </w:r>
      <w:bookmarkEnd w:id="61"/>
    </w:p>
    <w:p w14:paraId="2B8E8EB0" w14:textId="0F232F67" w:rsidR="0022758B" w:rsidRPr="006644C7" w:rsidRDefault="0022758B" w:rsidP="00EF6DE6">
      <w:pPr>
        <w:spacing w:line="480" w:lineRule="auto"/>
        <w:ind w:left="567" w:firstLine="709"/>
        <w:jc w:val="both"/>
        <w:rPr>
          <w:rFonts w:ascii="Times New Roman" w:hAnsi="Times New Roman" w:cs="Times New Roman"/>
          <w:sz w:val="24"/>
        </w:rPr>
      </w:pPr>
      <w:r w:rsidRPr="006644C7">
        <w:rPr>
          <w:rFonts w:ascii="Times New Roman" w:hAnsi="Times New Roman" w:cs="Times New Roman"/>
          <w:sz w:val="24"/>
        </w:rPr>
        <w:t xml:space="preserve">La ética en el tratamiento de las personas es muy importante, al igual que cuando se trata de información confidencial, por lo tanto, </w:t>
      </w:r>
      <w:r w:rsidR="00F25E52" w:rsidRPr="006644C7">
        <w:rPr>
          <w:rFonts w:ascii="Times New Roman" w:hAnsi="Times New Roman" w:cs="Times New Roman"/>
          <w:sz w:val="24"/>
        </w:rPr>
        <w:t xml:space="preserve">nos </w:t>
      </w:r>
      <w:r w:rsidRPr="006644C7">
        <w:rPr>
          <w:rFonts w:ascii="Times New Roman" w:hAnsi="Times New Roman" w:cs="Times New Roman"/>
          <w:sz w:val="24"/>
        </w:rPr>
        <w:t xml:space="preserve"> compromete</w:t>
      </w:r>
      <w:r w:rsidR="00F25E52" w:rsidRPr="006644C7">
        <w:rPr>
          <w:rFonts w:ascii="Times New Roman" w:hAnsi="Times New Roman" w:cs="Times New Roman"/>
          <w:sz w:val="24"/>
        </w:rPr>
        <w:t xml:space="preserve">mos </w:t>
      </w:r>
      <w:r w:rsidRPr="006644C7">
        <w:rPr>
          <w:rFonts w:ascii="Times New Roman" w:hAnsi="Times New Roman" w:cs="Times New Roman"/>
          <w:sz w:val="24"/>
        </w:rPr>
        <w:t xml:space="preserve"> </w:t>
      </w:r>
      <w:r w:rsidR="00771BF1" w:rsidRPr="006644C7">
        <w:rPr>
          <w:rFonts w:ascii="Times New Roman" w:hAnsi="Times New Roman" w:cs="Times New Roman"/>
          <w:sz w:val="24"/>
        </w:rPr>
        <w:t>a respetar lo establecido en</w:t>
      </w:r>
      <w:r w:rsidRPr="006644C7">
        <w:rPr>
          <w:rFonts w:ascii="Times New Roman" w:hAnsi="Times New Roman" w:cs="Times New Roman"/>
          <w:sz w:val="24"/>
        </w:rPr>
        <w:t xml:space="preserve"> el código de ética para la investigación</w:t>
      </w:r>
      <w:r w:rsidR="00771BF1" w:rsidRPr="006644C7">
        <w:rPr>
          <w:rFonts w:ascii="Times New Roman" w:hAnsi="Times New Roman" w:cs="Times New Roman"/>
          <w:sz w:val="24"/>
        </w:rPr>
        <w:t xml:space="preserve">, promovido por </w:t>
      </w:r>
      <w:r w:rsidRPr="006644C7">
        <w:rPr>
          <w:rFonts w:ascii="Times New Roman" w:hAnsi="Times New Roman" w:cs="Times New Roman"/>
          <w:sz w:val="24"/>
        </w:rPr>
        <w:t>la institución</w:t>
      </w:r>
      <w:r w:rsidR="00EB78E4" w:rsidRPr="006644C7">
        <w:rPr>
          <w:rFonts w:ascii="Times New Roman" w:hAnsi="Times New Roman" w:cs="Times New Roman"/>
          <w:sz w:val="24"/>
        </w:rPr>
        <w:t>; pues en efecto se trata de un proceso</w:t>
      </w:r>
      <w:r w:rsidR="006A5D8F" w:rsidRPr="006644C7">
        <w:rPr>
          <w:rFonts w:ascii="Times New Roman" w:hAnsi="Times New Roman" w:cs="Times New Roman"/>
          <w:sz w:val="24"/>
        </w:rPr>
        <w:t xml:space="preserve"> investigativo</w:t>
      </w:r>
      <w:r w:rsidR="00EB78E4" w:rsidRPr="006644C7">
        <w:rPr>
          <w:rFonts w:ascii="Times New Roman" w:hAnsi="Times New Roman" w:cs="Times New Roman"/>
          <w:sz w:val="24"/>
        </w:rPr>
        <w:t xml:space="preserve"> que “no debe transgredir los derechos individuales ni las normas sociales previamente establecidas y debe contemplar que la vida no debe ser vulnerada sin importar el beneficio que se pueda obtener de la investigación” </w:t>
      </w:r>
      <w:sdt>
        <w:sdtPr>
          <w:rPr>
            <w:rFonts w:ascii="Times New Roman" w:hAnsi="Times New Roman" w:cs="Times New Roman"/>
            <w:sz w:val="24"/>
          </w:rPr>
          <w:id w:val="1949275883"/>
          <w:citation/>
        </w:sdtPr>
        <w:sdtEndPr/>
        <w:sdtContent>
          <w:r w:rsidR="00271B01" w:rsidRPr="006644C7">
            <w:rPr>
              <w:rFonts w:ascii="Times New Roman" w:hAnsi="Times New Roman" w:cs="Times New Roman"/>
              <w:sz w:val="24"/>
            </w:rPr>
            <w:fldChar w:fldCharType="begin"/>
          </w:r>
          <w:r w:rsidR="00271B01" w:rsidRPr="006644C7">
            <w:rPr>
              <w:rFonts w:ascii="Times New Roman" w:hAnsi="Times New Roman" w:cs="Times New Roman"/>
              <w:sz w:val="24"/>
            </w:rPr>
            <w:instrText xml:space="preserve"> CITATION Baz17 \l 10250 </w:instrText>
          </w:r>
          <w:r w:rsidR="00271B01" w:rsidRPr="006644C7">
            <w:rPr>
              <w:rFonts w:ascii="Times New Roman" w:hAnsi="Times New Roman" w:cs="Times New Roman"/>
              <w:sz w:val="24"/>
            </w:rPr>
            <w:fldChar w:fldCharType="separate"/>
          </w:r>
          <w:r w:rsidR="00A15BEF" w:rsidRPr="006644C7">
            <w:rPr>
              <w:rFonts w:ascii="Times New Roman" w:hAnsi="Times New Roman" w:cs="Times New Roman"/>
              <w:noProof/>
              <w:sz w:val="24"/>
            </w:rPr>
            <w:t>(Bazán Z., 2017)</w:t>
          </w:r>
          <w:r w:rsidR="00271B01" w:rsidRPr="006644C7">
            <w:rPr>
              <w:rFonts w:ascii="Times New Roman" w:hAnsi="Times New Roman" w:cs="Times New Roman"/>
              <w:sz w:val="24"/>
            </w:rPr>
            <w:fldChar w:fldCharType="end"/>
          </w:r>
        </w:sdtContent>
      </w:sdt>
      <w:r w:rsidR="00271B01" w:rsidRPr="006644C7">
        <w:rPr>
          <w:rFonts w:ascii="Times New Roman" w:hAnsi="Times New Roman" w:cs="Times New Roman"/>
          <w:sz w:val="24"/>
        </w:rPr>
        <w:t>.</w:t>
      </w:r>
    </w:p>
    <w:p w14:paraId="46A4DCBB" w14:textId="768724F3" w:rsidR="008016A2" w:rsidRPr="006644C7" w:rsidRDefault="00BB6F23" w:rsidP="00EF6DE6">
      <w:pPr>
        <w:spacing w:line="480" w:lineRule="auto"/>
        <w:ind w:left="567" w:firstLine="709"/>
        <w:jc w:val="both"/>
        <w:rPr>
          <w:rFonts w:ascii="Times New Roman" w:hAnsi="Times New Roman" w:cs="Times New Roman"/>
          <w:sz w:val="24"/>
          <w:szCs w:val="24"/>
        </w:rPr>
        <w:sectPr w:rsidR="008016A2" w:rsidRPr="006644C7" w:rsidSect="00E94D63">
          <w:pgSz w:w="11906" w:h="16838" w:code="9"/>
          <w:pgMar w:top="1701" w:right="1701" w:bottom="1701" w:left="2268" w:header="709" w:footer="709" w:gutter="0"/>
          <w:cols w:space="708"/>
          <w:titlePg/>
          <w:docGrid w:linePitch="360"/>
        </w:sectPr>
      </w:pPr>
      <w:r w:rsidRPr="006644C7">
        <w:rPr>
          <w:rFonts w:ascii="Times New Roman" w:hAnsi="Times New Roman" w:cs="Times New Roman"/>
          <w:sz w:val="24"/>
        </w:rPr>
        <w:t xml:space="preserve">En ese sentido se </w:t>
      </w:r>
      <w:r w:rsidR="00527F53" w:rsidRPr="006644C7">
        <w:rPr>
          <w:rFonts w:ascii="Times New Roman" w:hAnsi="Times New Roman" w:cs="Times New Roman"/>
          <w:sz w:val="24"/>
        </w:rPr>
        <w:t>respetó</w:t>
      </w:r>
      <w:r w:rsidRPr="006644C7">
        <w:rPr>
          <w:rFonts w:ascii="Times New Roman" w:hAnsi="Times New Roman" w:cs="Times New Roman"/>
          <w:sz w:val="24"/>
        </w:rPr>
        <w:t xml:space="preserve"> el derecho de autor </w:t>
      </w:r>
      <w:r w:rsidR="004A553C" w:rsidRPr="006644C7">
        <w:rPr>
          <w:rFonts w:ascii="Times New Roman" w:hAnsi="Times New Roman" w:cs="Times New Roman"/>
          <w:sz w:val="24"/>
        </w:rPr>
        <w:t xml:space="preserve">así mismo </w:t>
      </w:r>
      <w:r w:rsidR="004A553C" w:rsidRPr="006644C7">
        <w:rPr>
          <w:rFonts w:ascii="Times New Roman" w:hAnsi="Times New Roman" w:cs="Times New Roman"/>
          <w:sz w:val="24"/>
          <w:szCs w:val="24"/>
        </w:rPr>
        <w:t xml:space="preserve">los principios éticos de las personas que son sujeto de investigación </w:t>
      </w:r>
      <w:r w:rsidRPr="006644C7">
        <w:rPr>
          <w:rFonts w:ascii="Times New Roman" w:hAnsi="Times New Roman" w:cs="Times New Roman"/>
          <w:sz w:val="24"/>
        </w:rPr>
        <w:t xml:space="preserve">para desarrollar el trabajo de </w:t>
      </w:r>
      <w:r w:rsidR="003A21C1" w:rsidRPr="006644C7">
        <w:rPr>
          <w:rFonts w:ascii="Times New Roman" w:hAnsi="Times New Roman" w:cs="Times New Roman"/>
          <w:sz w:val="24"/>
        </w:rPr>
        <w:t>investigación</w:t>
      </w:r>
      <w:r w:rsidRPr="006644C7">
        <w:rPr>
          <w:rFonts w:ascii="Times New Roman" w:hAnsi="Times New Roman" w:cs="Times New Roman"/>
          <w:sz w:val="24"/>
        </w:rPr>
        <w:t xml:space="preserve">, </w:t>
      </w:r>
      <w:r w:rsidR="003A21C1" w:rsidRPr="006644C7">
        <w:rPr>
          <w:rFonts w:ascii="Times New Roman" w:hAnsi="Times New Roman" w:cs="Times New Roman"/>
          <w:sz w:val="24"/>
          <w:szCs w:val="24"/>
        </w:rPr>
        <w:t xml:space="preserve">de tal manera que </w:t>
      </w:r>
      <w:r w:rsidR="004A553C" w:rsidRPr="006644C7">
        <w:rPr>
          <w:rFonts w:ascii="Times New Roman" w:hAnsi="Times New Roman" w:cs="Times New Roman"/>
          <w:sz w:val="24"/>
          <w:szCs w:val="24"/>
        </w:rPr>
        <w:t>los fines de la misma</w:t>
      </w:r>
      <w:r w:rsidR="003A21C1" w:rsidRPr="006644C7">
        <w:rPr>
          <w:rFonts w:ascii="Times New Roman" w:hAnsi="Times New Roman" w:cs="Times New Roman"/>
          <w:sz w:val="24"/>
          <w:szCs w:val="24"/>
        </w:rPr>
        <w:t xml:space="preserve"> </w:t>
      </w:r>
      <w:r w:rsidR="00CA497E" w:rsidRPr="006644C7">
        <w:rPr>
          <w:rFonts w:ascii="Times New Roman" w:hAnsi="Times New Roman" w:cs="Times New Roman"/>
          <w:sz w:val="24"/>
          <w:szCs w:val="24"/>
        </w:rPr>
        <w:t>puedan</w:t>
      </w:r>
      <w:r w:rsidR="004A553C" w:rsidRPr="006644C7">
        <w:rPr>
          <w:rFonts w:ascii="Times New Roman" w:hAnsi="Times New Roman" w:cs="Times New Roman"/>
          <w:sz w:val="24"/>
          <w:szCs w:val="24"/>
        </w:rPr>
        <w:t xml:space="preserve"> ser </w:t>
      </w:r>
      <w:r w:rsidR="00CA497E" w:rsidRPr="006644C7">
        <w:rPr>
          <w:rFonts w:ascii="Times New Roman" w:hAnsi="Times New Roman" w:cs="Times New Roman"/>
          <w:sz w:val="24"/>
          <w:szCs w:val="24"/>
        </w:rPr>
        <w:t>comprendidos</w:t>
      </w:r>
      <w:r w:rsidR="006D327D" w:rsidRPr="006644C7">
        <w:rPr>
          <w:rFonts w:ascii="Times New Roman" w:hAnsi="Times New Roman" w:cs="Times New Roman"/>
          <w:sz w:val="24"/>
          <w:szCs w:val="24"/>
        </w:rPr>
        <w:t>.</w:t>
      </w:r>
    </w:p>
    <w:p w14:paraId="3DB4C7E0" w14:textId="7A366527" w:rsidR="008016A2" w:rsidRPr="006644C7" w:rsidRDefault="008016A2" w:rsidP="00A701E5">
      <w:pPr>
        <w:pStyle w:val="Ttulo1"/>
      </w:pPr>
      <w:bookmarkStart w:id="62" w:name="_Toc65178458"/>
      <w:r w:rsidRPr="006644C7">
        <w:lastRenderedPageBreak/>
        <w:t xml:space="preserve">CAPÍTULO IV: </w:t>
      </w:r>
      <w:r w:rsidR="00A43936" w:rsidRPr="006644C7">
        <w:t>RESULTADO Y DISCUSIONES</w:t>
      </w:r>
      <w:bookmarkEnd w:id="62"/>
      <w:r w:rsidR="00A43936" w:rsidRPr="006644C7">
        <w:t xml:space="preserve"> </w:t>
      </w:r>
    </w:p>
    <w:p w14:paraId="59BC875D" w14:textId="36334F78" w:rsidR="001146C7" w:rsidRPr="006644C7" w:rsidRDefault="008016A2" w:rsidP="001146C7">
      <w:pPr>
        <w:pStyle w:val="Ttulo2"/>
      </w:pPr>
      <w:bookmarkStart w:id="63" w:name="_Toc65178459"/>
      <w:r w:rsidRPr="006644C7">
        <w:t>4</w:t>
      </w:r>
      <w:r w:rsidR="008E3CB4" w:rsidRPr="006644C7">
        <w:t xml:space="preserve">.1. </w:t>
      </w:r>
      <w:r w:rsidR="00B63CC2" w:rsidRPr="006644C7">
        <w:t xml:space="preserve">  </w:t>
      </w:r>
      <w:r w:rsidR="004149D2" w:rsidRPr="006644C7">
        <w:t>Presentación</w:t>
      </w:r>
      <w:r w:rsidR="006A66FB" w:rsidRPr="006644C7">
        <w:t>, análisis interpretación de resultados</w:t>
      </w:r>
      <w:bookmarkEnd w:id="63"/>
    </w:p>
    <w:p w14:paraId="5D640A70" w14:textId="77777777" w:rsidR="00D35C2D" w:rsidRPr="006644C7" w:rsidRDefault="006A66FB" w:rsidP="00D35C2D">
      <w:pPr>
        <w:spacing w:line="480" w:lineRule="auto"/>
        <w:ind w:left="1134" w:hanging="426"/>
        <w:jc w:val="both"/>
        <w:rPr>
          <w:rFonts w:ascii="Times New Roman" w:hAnsi="Times New Roman" w:cs="Times New Roman"/>
          <w:sz w:val="24"/>
          <w:szCs w:val="24"/>
        </w:rPr>
      </w:pPr>
      <w:r w:rsidRPr="006644C7">
        <w:rPr>
          <w:rFonts w:ascii="Times New Roman" w:hAnsi="Times New Roman" w:cs="Times New Roman"/>
          <w:b/>
          <w:sz w:val="24"/>
          <w:szCs w:val="24"/>
        </w:rPr>
        <w:t>Descripción de la empresa</w:t>
      </w:r>
      <w:r w:rsidRPr="006644C7">
        <w:rPr>
          <w:rFonts w:ascii="Times New Roman" w:hAnsi="Times New Roman" w:cs="Times New Roman"/>
          <w:sz w:val="24"/>
          <w:szCs w:val="24"/>
        </w:rPr>
        <w:t xml:space="preserve">: </w:t>
      </w:r>
    </w:p>
    <w:p w14:paraId="362DE325" w14:textId="68FF6138" w:rsidR="004477ED" w:rsidRPr="006644C7" w:rsidRDefault="006A66FB" w:rsidP="00EF6DE6">
      <w:pPr>
        <w:spacing w:line="480" w:lineRule="auto"/>
        <w:ind w:left="1134" w:firstLine="709"/>
        <w:jc w:val="both"/>
        <w:rPr>
          <w:rFonts w:ascii="Times New Roman" w:hAnsi="Times New Roman" w:cs="Times New Roman"/>
          <w:sz w:val="24"/>
          <w:szCs w:val="24"/>
        </w:rPr>
      </w:pPr>
      <w:r w:rsidRPr="006644C7">
        <w:rPr>
          <w:rFonts w:ascii="Times New Roman" w:hAnsi="Times New Roman" w:cs="Times New Roman"/>
          <w:sz w:val="24"/>
          <w:szCs w:val="24"/>
        </w:rPr>
        <w:t xml:space="preserve">La </w:t>
      </w:r>
      <w:r w:rsidR="00CA1AA5" w:rsidRPr="006644C7">
        <w:rPr>
          <w:rFonts w:ascii="Times New Roman" w:hAnsi="Times New Roman" w:cs="Times New Roman"/>
          <w:sz w:val="24"/>
          <w:szCs w:val="24"/>
        </w:rPr>
        <w:t>E</w:t>
      </w:r>
      <w:r w:rsidRPr="006644C7">
        <w:rPr>
          <w:rFonts w:ascii="Times New Roman" w:hAnsi="Times New Roman" w:cs="Times New Roman"/>
          <w:sz w:val="24"/>
          <w:szCs w:val="24"/>
        </w:rPr>
        <w:t xml:space="preserve">mpresa denominada </w:t>
      </w:r>
      <w:r w:rsidR="00674C9C" w:rsidRPr="006644C7">
        <w:rPr>
          <w:rFonts w:ascii="Times New Roman" w:hAnsi="Times New Roman" w:cs="Times New Roman"/>
          <w:sz w:val="24"/>
          <w:szCs w:val="24"/>
        </w:rPr>
        <w:t>C</w:t>
      </w:r>
      <w:r w:rsidRPr="006644C7">
        <w:rPr>
          <w:rFonts w:ascii="Times New Roman" w:hAnsi="Times New Roman" w:cs="Times New Roman"/>
          <w:sz w:val="24"/>
          <w:szCs w:val="24"/>
        </w:rPr>
        <w:t xml:space="preserve">orporación Dreyfer servicios </w:t>
      </w:r>
      <w:r w:rsidR="00674C9C" w:rsidRPr="006644C7">
        <w:rPr>
          <w:rFonts w:ascii="Times New Roman" w:hAnsi="Times New Roman" w:cs="Times New Roman"/>
          <w:sz w:val="24"/>
          <w:szCs w:val="24"/>
        </w:rPr>
        <w:t>G</w:t>
      </w:r>
      <w:r w:rsidRPr="006644C7">
        <w:rPr>
          <w:rFonts w:ascii="Times New Roman" w:hAnsi="Times New Roman" w:cs="Times New Roman"/>
          <w:sz w:val="24"/>
          <w:szCs w:val="24"/>
        </w:rPr>
        <w:t xml:space="preserve">enerales SRL ubicada </w:t>
      </w:r>
      <w:r w:rsidR="00AB3218" w:rsidRPr="006644C7">
        <w:rPr>
          <w:rFonts w:ascii="Times New Roman" w:hAnsi="Times New Roman" w:cs="Times New Roman"/>
          <w:sz w:val="24"/>
          <w:szCs w:val="24"/>
        </w:rPr>
        <w:t>Mz</w:t>
      </w:r>
      <w:r w:rsidR="00D35C2D" w:rsidRPr="006644C7">
        <w:rPr>
          <w:rFonts w:ascii="Times New Roman" w:hAnsi="Times New Roman" w:cs="Times New Roman"/>
          <w:sz w:val="24"/>
          <w:szCs w:val="24"/>
        </w:rPr>
        <w:t>. A</w:t>
      </w:r>
      <w:r w:rsidR="00ED13A8" w:rsidRPr="006644C7">
        <w:rPr>
          <w:rFonts w:ascii="Times New Roman" w:hAnsi="Times New Roman" w:cs="Times New Roman"/>
          <w:sz w:val="24"/>
          <w:szCs w:val="24"/>
        </w:rPr>
        <w:t xml:space="preserve"> lote. 16 cas. Chim</w:t>
      </w:r>
      <w:r w:rsidRPr="006644C7">
        <w:rPr>
          <w:rFonts w:ascii="Times New Roman" w:hAnsi="Times New Roman" w:cs="Times New Roman"/>
          <w:sz w:val="24"/>
          <w:szCs w:val="24"/>
        </w:rPr>
        <w:t xml:space="preserve"> (costado casa comunal) </w:t>
      </w:r>
      <w:r w:rsidR="00ED13A8" w:rsidRPr="006644C7">
        <w:rPr>
          <w:rFonts w:ascii="Times New Roman" w:hAnsi="Times New Roman" w:cs="Times New Roman"/>
          <w:sz w:val="24"/>
          <w:szCs w:val="24"/>
        </w:rPr>
        <w:t>Cajamarca</w:t>
      </w:r>
      <w:r w:rsidRPr="006644C7">
        <w:rPr>
          <w:rFonts w:ascii="Times New Roman" w:hAnsi="Times New Roman" w:cs="Times New Roman"/>
          <w:sz w:val="24"/>
          <w:szCs w:val="24"/>
        </w:rPr>
        <w:t xml:space="preserve"> - </w:t>
      </w:r>
      <w:r w:rsidR="00ED13A8" w:rsidRPr="006644C7">
        <w:rPr>
          <w:rFonts w:ascii="Times New Roman" w:hAnsi="Times New Roman" w:cs="Times New Roman"/>
          <w:sz w:val="24"/>
          <w:szCs w:val="24"/>
        </w:rPr>
        <w:t>Cajamarca</w:t>
      </w:r>
      <w:r w:rsidRPr="006644C7">
        <w:rPr>
          <w:rFonts w:ascii="Times New Roman" w:hAnsi="Times New Roman" w:cs="Times New Roman"/>
          <w:sz w:val="24"/>
          <w:szCs w:val="24"/>
        </w:rPr>
        <w:t xml:space="preserve"> - con RUC </w:t>
      </w:r>
      <w:r w:rsidR="00ED13A8" w:rsidRPr="006644C7">
        <w:rPr>
          <w:rFonts w:ascii="Times New Roman" w:hAnsi="Times New Roman" w:cs="Times New Roman"/>
          <w:sz w:val="24"/>
          <w:szCs w:val="24"/>
        </w:rPr>
        <w:t>N</w:t>
      </w:r>
      <w:r w:rsidRPr="006644C7">
        <w:rPr>
          <w:rFonts w:ascii="Times New Roman" w:hAnsi="Times New Roman" w:cs="Times New Roman"/>
          <w:sz w:val="24"/>
          <w:szCs w:val="24"/>
        </w:rPr>
        <w:t>º 20570812280; representad</w:t>
      </w:r>
      <w:r w:rsidR="00CA1AA5" w:rsidRPr="006644C7">
        <w:rPr>
          <w:rFonts w:ascii="Times New Roman" w:hAnsi="Times New Roman" w:cs="Times New Roman"/>
          <w:sz w:val="24"/>
          <w:szCs w:val="24"/>
        </w:rPr>
        <w:t>o</w:t>
      </w:r>
      <w:r w:rsidRPr="006644C7">
        <w:rPr>
          <w:rFonts w:ascii="Times New Roman" w:hAnsi="Times New Roman" w:cs="Times New Roman"/>
          <w:sz w:val="24"/>
          <w:szCs w:val="24"/>
        </w:rPr>
        <w:t xml:space="preserve"> por el </w:t>
      </w:r>
      <w:r w:rsidR="00CA1AA5" w:rsidRPr="006644C7">
        <w:rPr>
          <w:rFonts w:ascii="Times New Roman" w:hAnsi="Times New Roman" w:cs="Times New Roman"/>
          <w:sz w:val="24"/>
          <w:szCs w:val="24"/>
        </w:rPr>
        <w:t>propietario, Cóndor</w:t>
      </w:r>
      <w:r w:rsidRPr="006644C7">
        <w:rPr>
          <w:rFonts w:ascii="Times New Roman" w:hAnsi="Times New Roman" w:cs="Times New Roman"/>
          <w:sz w:val="24"/>
          <w:szCs w:val="24"/>
        </w:rPr>
        <w:t xml:space="preserve"> </w:t>
      </w:r>
      <w:r w:rsidR="00CA1AA5" w:rsidRPr="006644C7">
        <w:rPr>
          <w:rFonts w:ascii="Times New Roman" w:hAnsi="Times New Roman" w:cs="Times New Roman"/>
          <w:sz w:val="24"/>
          <w:szCs w:val="24"/>
        </w:rPr>
        <w:t>Morales, Alejandro</w:t>
      </w:r>
      <w:r w:rsidRPr="006644C7">
        <w:rPr>
          <w:rFonts w:ascii="Times New Roman" w:hAnsi="Times New Roman" w:cs="Times New Roman"/>
          <w:sz w:val="24"/>
          <w:szCs w:val="24"/>
        </w:rPr>
        <w:t xml:space="preserve">. </w:t>
      </w:r>
      <w:r w:rsidR="00852CDF" w:rsidRPr="006644C7">
        <w:rPr>
          <w:rFonts w:ascii="Times New Roman" w:hAnsi="Times New Roman" w:cs="Times New Roman"/>
          <w:sz w:val="24"/>
          <w:szCs w:val="24"/>
        </w:rPr>
        <w:t>Fue</w:t>
      </w:r>
      <w:r w:rsidRPr="006644C7">
        <w:rPr>
          <w:rFonts w:ascii="Times New Roman" w:hAnsi="Times New Roman" w:cs="Times New Roman"/>
          <w:sz w:val="24"/>
          <w:szCs w:val="24"/>
        </w:rPr>
        <w:t xml:space="preserve"> creada y fundada el 9 de julio de 2014 </w:t>
      </w:r>
      <w:r w:rsidR="00CA1AA5" w:rsidRPr="006644C7">
        <w:rPr>
          <w:rFonts w:ascii="Times New Roman" w:hAnsi="Times New Roman" w:cs="Times New Roman"/>
          <w:sz w:val="24"/>
          <w:szCs w:val="24"/>
        </w:rPr>
        <w:t xml:space="preserve">Especializada en construcción de edificios </w:t>
      </w:r>
      <w:r w:rsidRPr="006644C7">
        <w:rPr>
          <w:rFonts w:ascii="Times New Roman" w:hAnsi="Times New Roman" w:cs="Times New Roman"/>
          <w:sz w:val="24"/>
          <w:szCs w:val="24"/>
        </w:rPr>
        <w:t>registrada dentro de las sociedades mer</w:t>
      </w:r>
      <w:r w:rsidR="00D35C2D" w:rsidRPr="006644C7">
        <w:rPr>
          <w:rFonts w:ascii="Times New Roman" w:hAnsi="Times New Roman" w:cs="Times New Roman"/>
          <w:sz w:val="24"/>
          <w:szCs w:val="24"/>
        </w:rPr>
        <w:t>cantiles y comerciales como una S</w:t>
      </w:r>
      <w:r w:rsidRPr="006644C7">
        <w:rPr>
          <w:rFonts w:ascii="Times New Roman" w:hAnsi="Times New Roman" w:cs="Times New Roman"/>
          <w:sz w:val="24"/>
          <w:szCs w:val="24"/>
        </w:rPr>
        <w:t xml:space="preserve">ociedad con </w:t>
      </w:r>
      <w:r w:rsidR="00CA1AA5" w:rsidRPr="006644C7">
        <w:rPr>
          <w:rFonts w:ascii="Times New Roman" w:hAnsi="Times New Roman" w:cs="Times New Roman"/>
          <w:sz w:val="24"/>
          <w:szCs w:val="24"/>
        </w:rPr>
        <w:t>R</w:t>
      </w:r>
      <w:r w:rsidRPr="006644C7">
        <w:rPr>
          <w:rFonts w:ascii="Times New Roman" w:hAnsi="Times New Roman" w:cs="Times New Roman"/>
          <w:sz w:val="24"/>
          <w:szCs w:val="24"/>
        </w:rPr>
        <w:t xml:space="preserve">esponsabilidad </w:t>
      </w:r>
      <w:r w:rsidR="00CA1AA5" w:rsidRPr="006644C7">
        <w:rPr>
          <w:rFonts w:ascii="Times New Roman" w:hAnsi="Times New Roman" w:cs="Times New Roman"/>
          <w:sz w:val="24"/>
          <w:szCs w:val="24"/>
        </w:rPr>
        <w:t>L</w:t>
      </w:r>
      <w:r w:rsidRPr="006644C7">
        <w:rPr>
          <w:rFonts w:ascii="Times New Roman" w:hAnsi="Times New Roman" w:cs="Times New Roman"/>
          <w:sz w:val="24"/>
          <w:szCs w:val="24"/>
        </w:rPr>
        <w:t>imitada</w:t>
      </w:r>
      <w:r w:rsidR="00B43609" w:rsidRPr="006644C7">
        <w:rPr>
          <w:rFonts w:ascii="Times New Roman" w:hAnsi="Times New Roman" w:cs="Times New Roman"/>
          <w:sz w:val="24"/>
          <w:szCs w:val="24"/>
        </w:rPr>
        <w:t>.</w:t>
      </w:r>
    </w:p>
    <w:p w14:paraId="3AEBD2F7" w14:textId="77777777" w:rsidR="00ED13A8" w:rsidRPr="006644C7" w:rsidRDefault="00ED13A8" w:rsidP="00A157DD">
      <w:pPr>
        <w:spacing w:line="480" w:lineRule="auto"/>
        <w:jc w:val="both"/>
        <w:rPr>
          <w:rFonts w:ascii="Times New Roman" w:hAnsi="Times New Roman" w:cs="Times New Roman"/>
          <w:sz w:val="24"/>
          <w:szCs w:val="24"/>
        </w:rPr>
      </w:pPr>
    </w:p>
    <w:p w14:paraId="040928EC" w14:textId="77777777" w:rsidR="00ED13A8" w:rsidRPr="006644C7" w:rsidRDefault="00ED13A8" w:rsidP="00A157DD">
      <w:pPr>
        <w:spacing w:line="480" w:lineRule="auto"/>
        <w:jc w:val="both"/>
        <w:rPr>
          <w:rFonts w:ascii="Times New Roman" w:hAnsi="Times New Roman" w:cs="Times New Roman"/>
          <w:sz w:val="24"/>
          <w:szCs w:val="24"/>
        </w:rPr>
      </w:pPr>
    </w:p>
    <w:p w14:paraId="6E739B61" w14:textId="77777777" w:rsidR="00ED13A8" w:rsidRPr="006644C7" w:rsidRDefault="00ED13A8" w:rsidP="00A157DD">
      <w:pPr>
        <w:spacing w:line="480" w:lineRule="auto"/>
        <w:jc w:val="both"/>
        <w:rPr>
          <w:rFonts w:ascii="Times New Roman" w:hAnsi="Times New Roman" w:cs="Times New Roman"/>
          <w:sz w:val="24"/>
          <w:szCs w:val="24"/>
        </w:rPr>
      </w:pPr>
    </w:p>
    <w:p w14:paraId="641CDA89" w14:textId="77777777" w:rsidR="00ED13A8" w:rsidRPr="006644C7" w:rsidRDefault="00ED13A8" w:rsidP="00A157DD">
      <w:pPr>
        <w:spacing w:line="480" w:lineRule="auto"/>
        <w:jc w:val="both"/>
        <w:rPr>
          <w:rFonts w:ascii="Times New Roman" w:hAnsi="Times New Roman" w:cs="Times New Roman"/>
          <w:sz w:val="24"/>
          <w:szCs w:val="24"/>
        </w:rPr>
      </w:pPr>
    </w:p>
    <w:p w14:paraId="41F8B52D" w14:textId="77777777" w:rsidR="00ED13A8" w:rsidRPr="006644C7" w:rsidRDefault="00ED13A8" w:rsidP="00A157DD">
      <w:pPr>
        <w:spacing w:line="480" w:lineRule="auto"/>
        <w:jc w:val="both"/>
        <w:rPr>
          <w:rFonts w:ascii="Times New Roman" w:hAnsi="Times New Roman" w:cs="Times New Roman"/>
          <w:sz w:val="24"/>
          <w:szCs w:val="24"/>
        </w:rPr>
      </w:pPr>
    </w:p>
    <w:p w14:paraId="7D4B5F67" w14:textId="77777777" w:rsidR="00ED13A8" w:rsidRPr="006644C7" w:rsidRDefault="00ED13A8" w:rsidP="00A157DD">
      <w:pPr>
        <w:spacing w:line="480" w:lineRule="auto"/>
        <w:jc w:val="both"/>
        <w:rPr>
          <w:rFonts w:ascii="Times New Roman" w:hAnsi="Times New Roman" w:cs="Times New Roman"/>
          <w:sz w:val="24"/>
          <w:szCs w:val="24"/>
        </w:rPr>
      </w:pPr>
    </w:p>
    <w:p w14:paraId="4F97ED60" w14:textId="77777777" w:rsidR="00ED13A8" w:rsidRPr="006644C7" w:rsidRDefault="00ED13A8" w:rsidP="00A157DD">
      <w:pPr>
        <w:spacing w:line="480" w:lineRule="auto"/>
        <w:jc w:val="both"/>
        <w:rPr>
          <w:rFonts w:ascii="Times New Roman" w:hAnsi="Times New Roman" w:cs="Times New Roman"/>
          <w:sz w:val="24"/>
          <w:szCs w:val="24"/>
        </w:rPr>
      </w:pPr>
    </w:p>
    <w:p w14:paraId="127A5890" w14:textId="77777777" w:rsidR="00ED13A8" w:rsidRPr="006644C7" w:rsidRDefault="00ED13A8" w:rsidP="00A157DD">
      <w:pPr>
        <w:spacing w:line="480" w:lineRule="auto"/>
        <w:jc w:val="both"/>
        <w:rPr>
          <w:rFonts w:ascii="Times New Roman" w:hAnsi="Times New Roman" w:cs="Times New Roman"/>
          <w:sz w:val="24"/>
          <w:szCs w:val="24"/>
        </w:rPr>
      </w:pPr>
    </w:p>
    <w:p w14:paraId="5B6420DE" w14:textId="77777777" w:rsidR="00D35C2D" w:rsidRPr="006644C7" w:rsidRDefault="00D35C2D" w:rsidP="00A157DD">
      <w:pPr>
        <w:spacing w:line="480" w:lineRule="auto"/>
        <w:jc w:val="both"/>
        <w:rPr>
          <w:rFonts w:ascii="Times New Roman" w:hAnsi="Times New Roman" w:cs="Times New Roman"/>
          <w:sz w:val="24"/>
          <w:szCs w:val="24"/>
        </w:rPr>
      </w:pPr>
    </w:p>
    <w:p w14:paraId="2B4DD6C4" w14:textId="77777777" w:rsidR="00D35C2D" w:rsidRPr="006644C7" w:rsidRDefault="00D35C2D" w:rsidP="00A157DD">
      <w:pPr>
        <w:spacing w:line="480" w:lineRule="auto"/>
        <w:jc w:val="both"/>
        <w:rPr>
          <w:rFonts w:ascii="Times New Roman" w:hAnsi="Times New Roman" w:cs="Times New Roman"/>
          <w:sz w:val="24"/>
          <w:szCs w:val="24"/>
        </w:rPr>
      </w:pPr>
    </w:p>
    <w:p w14:paraId="49DD692A" w14:textId="6981FFA7" w:rsidR="00EC5CAE" w:rsidRPr="006644C7" w:rsidRDefault="004149D2" w:rsidP="00EC5CAE">
      <w:pPr>
        <w:pStyle w:val="Ttulo2"/>
      </w:pPr>
      <w:bookmarkStart w:id="64" w:name="_Toc65178460"/>
      <w:r w:rsidRPr="006644C7">
        <w:lastRenderedPageBreak/>
        <w:t xml:space="preserve">4.2.   </w:t>
      </w:r>
      <w:bookmarkStart w:id="65" w:name="_Hlk47342480"/>
      <w:r w:rsidRPr="006644C7">
        <w:t>Análisis e interpretación de los Estados financieros.</w:t>
      </w:r>
      <w:bookmarkEnd w:id="64"/>
      <w:bookmarkEnd w:id="65"/>
    </w:p>
    <w:p w14:paraId="5FAFAA14" w14:textId="7432C194" w:rsidR="00B43609" w:rsidRPr="006644C7" w:rsidRDefault="00B43609" w:rsidP="00B43609">
      <w:pPr>
        <w:pStyle w:val="Ttulo2"/>
      </w:pPr>
      <w:bookmarkStart w:id="66" w:name="_Toc65178461"/>
      <w:r w:rsidRPr="006644C7">
        <w:rPr>
          <w:b w:val="0"/>
        </w:rPr>
        <w:t xml:space="preserve">Tabla </w:t>
      </w:r>
      <w:r w:rsidR="004B46FB" w:rsidRPr="006644C7">
        <w:rPr>
          <w:b w:val="0"/>
        </w:rPr>
        <w:t>1</w:t>
      </w:r>
      <w:bookmarkEnd w:id="66"/>
    </w:p>
    <w:p w14:paraId="711C9CC0" w14:textId="45564D5D" w:rsidR="00B43609" w:rsidRPr="006644C7" w:rsidRDefault="00B43609" w:rsidP="00B43609">
      <w:pPr>
        <w:rPr>
          <w:rFonts w:ascii="Times New Roman" w:hAnsi="Times New Roman" w:cs="Times New Roman"/>
          <w:bCs/>
          <w:iCs/>
          <w:sz w:val="24"/>
        </w:rPr>
      </w:pPr>
      <w:r w:rsidRPr="006644C7">
        <w:rPr>
          <w:rFonts w:ascii="Times New Roman" w:hAnsi="Times New Roman" w:cs="Times New Roman"/>
          <w:bCs/>
          <w:iCs/>
          <w:sz w:val="24"/>
        </w:rPr>
        <w:t>Estado de Situación Financi</w:t>
      </w:r>
      <w:r w:rsidR="00C2477A" w:rsidRPr="006644C7">
        <w:rPr>
          <w:rFonts w:ascii="Times New Roman" w:hAnsi="Times New Roman" w:cs="Times New Roman"/>
          <w:bCs/>
          <w:iCs/>
          <w:sz w:val="24"/>
        </w:rPr>
        <w:t>era de la Empresa C</w:t>
      </w:r>
      <w:r w:rsidRPr="006644C7">
        <w:rPr>
          <w:rFonts w:ascii="Times New Roman" w:hAnsi="Times New Roman" w:cs="Times New Roman"/>
          <w:bCs/>
          <w:iCs/>
          <w:sz w:val="24"/>
        </w:rPr>
        <w:t xml:space="preserve">orporación Dreyfer servicios </w:t>
      </w:r>
      <w:r w:rsidR="00CA1AA5" w:rsidRPr="006644C7">
        <w:rPr>
          <w:rFonts w:ascii="Times New Roman" w:hAnsi="Times New Roman" w:cs="Times New Roman"/>
          <w:bCs/>
          <w:iCs/>
          <w:sz w:val="24"/>
        </w:rPr>
        <w:t>G</w:t>
      </w:r>
      <w:r w:rsidRPr="006644C7">
        <w:rPr>
          <w:rFonts w:ascii="Times New Roman" w:hAnsi="Times New Roman" w:cs="Times New Roman"/>
          <w:bCs/>
          <w:iCs/>
          <w:sz w:val="24"/>
        </w:rPr>
        <w:t>enerales SRL, periodo 2019</w:t>
      </w:r>
      <w:r w:rsidR="00106450" w:rsidRPr="006644C7">
        <w:rPr>
          <w:rFonts w:ascii="Times New Roman" w:hAnsi="Times New Roman" w:cs="Times New Roman"/>
          <w:bCs/>
          <w:iCs/>
          <w:sz w:val="24"/>
        </w:rPr>
        <w:t xml:space="preserve"> </w:t>
      </w:r>
    </w:p>
    <w:p w14:paraId="08A93DAC" w14:textId="71B669A2" w:rsidR="00B43609" w:rsidRPr="006644C7" w:rsidRDefault="00B43609" w:rsidP="00B43609"/>
    <w:p w14:paraId="1880C57A" w14:textId="79E487A0" w:rsidR="00B43609" w:rsidRPr="006644C7" w:rsidRDefault="00D22311" w:rsidP="00D22311">
      <w:pPr>
        <w:pStyle w:val="Prrafodelista"/>
        <w:ind w:left="1854"/>
      </w:pPr>
      <w:r w:rsidRPr="006644C7">
        <w:t xml:space="preserve">*Fuente: Elaborado por la empresa </w:t>
      </w:r>
    </w:p>
    <w:p w14:paraId="5BE36C9F" w14:textId="5854AA56" w:rsidR="00B43609" w:rsidRPr="006644C7" w:rsidRDefault="00B43609" w:rsidP="00B43609"/>
    <w:tbl>
      <w:tblPr>
        <w:tblpPr w:leftFromText="141" w:rightFromText="141" w:vertAnchor="text" w:horzAnchor="margin" w:tblpXSpec="center" w:tblpY="-635"/>
        <w:tblW w:w="11323" w:type="dxa"/>
        <w:tblCellMar>
          <w:left w:w="70" w:type="dxa"/>
          <w:right w:w="70" w:type="dxa"/>
        </w:tblCellMar>
        <w:tblLook w:val="04A0" w:firstRow="1" w:lastRow="0" w:firstColumn="1" w:lastColumn="0" w:noHBand="0" w:noVBand="1"/>
      </w:tblPr>
      <w:tblGrid>
        <w:gridCol w:w="4123"/>
        <w:gridCol w:w="1390"/>
        <w:gridCol w:w="4132"/>
        <w:gridCol w:w="1678"/>
      </w:tblGrid>
      <w:tr w:rsidR="008B1470" w:rsidRPr="006644C7" w14:paraId="59F7E429" w14:textId="77777777" w:rsidTr="00ED13A8">
        <w:trPr>
          <w:trHeight w:val="339"/>
        </w:trPr>
        <w:tc>
          <w:tcPr>
            <w:tcW w:w="11323" w:type="dxa"/>
            <w:gridSpan w:val="4"/>
            <w:tcBorders>
              <w:top w:val="nil"/>
              <w:left w:val="nil"/>
              <w:bottom w:val="nil"/>
              <w:right w:val="nil"/>
            </w:tcBorders>
            <w:shd w:val="clear" w:color="auto" w:fill="auto"/>
            <w:hideMark/>
          </w:tcPr>
          <w:p w14:paraId="578D11FC"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CORPORACION DREYFER SERVICIOS GENERALES SRL</w:t>
            </w:r>
          </w:p>
        </w:tc>
      </w:tr>
      <w:tr w:rsidR="008B1470" w:rsidRPr="006644C7" w14:paraId="0748D5FF" w14:textId="77777777" w:rsidTr="00ED13A8">
        <w:trPr>
          <w:trHeight w:val="339"/>
        </w:trPr>
        <w:tc>
          <w:tcPr>
            <w:tcW w:w="11323" w:type="dxa"/>
            <w:gridSpan w:val="4"/>
            <w:tcBorders>
              <w:top w:val="nil"/>
              <w:left w:val="nil"/>
              <w:bottom w:val="nil"/>
              <w:right w:val="nil"/>
            </w:tcBorders>
            <w:shd w:val="clear" w:color="auto" w:fill="auto"/>
            <w:hideMark/>
          </w:tcPr>
          <w:p w14:paraId="15F8DD27"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BALANCE GENERAL AL 31 DE DICIEMBRE DEL 2019</w:t>
            </w:r>
          </w:p>
        </w:tc>
      </w:tr>
      <w:tr w:rsidR="008B1470" w:rsidRPr="006644C7" w14:paraId="740FC574" w14:textId="77777777" w:rsidTr="00ED13A8">
        <w:trPr>
          <w:trHeight w:val="339"/>
        </w:trPr>
        <w:tc>
          <w:tcPr>
            <w:tcW w:w="11323" w:type="dxa"/>
            <w:gridSpan w:val="4"/>
            <w:tcBorders>
              <w:top w:val="nil"/>
              <w:left w:val="nil"/>
              <w:bottom w:val="nil"/>
              <w:right w:val="nil"/>
            </w:tcBorders>
            <w:shd w:val="clear" w:color="auto" w:fill="auto"/>
            <w:hideMark/>
          </w:tcPr>
          <w:p w14:paraId="10464D4A"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(EN SOLES)</w:t>
            </w:r>
          </w:p>
        </w:tc>
      </w:tr>
      <w:tr w:rsidR="008B1470" w:rsidRPr="006644C7" w14:paraId="79BB52F6" w14:textId="77777777" w:rsidTr="00ED13A8">
        <w:trPr>
          <w:trHeight w:val="339"/>
        </w:trPr>
        <w:tc>
          <w:tcPr>
            <w:tcW w:w="4123" w:type="dxa"/>
            <w:tcBorders>
              <w:top w:val="single" w:sz="4" w:space="0" w:color="auto"/>
              <w:left w:val="nil"/>
              <w:bottom w:val="single" w:sz="4" w:space="0" w:color="auto"/>
              <w:right w:val="nil"/>
            </w:tcBorders>
            <w:shd w:val="clear" w:color="auto" w:fill="auto"/>
            <w:hideMark/>
          </w:tcPr>
          <w:p w14:paraId="1C16EE7A"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w:t>
            </w:r>
          </w:p>
        </w:tc>
        <w:tc>
          <w:tcPr>
            <w:tcW w:w="1390" w:type="dxa"/>
            <w:tcBorders>
              <w:top w:val="single" w:sz="4" w:space="0" w:color="auto"/>
              <w:left w:val="nil"/>
              <w:bottom w:val="single" w:sz="4" w:space="0" w:color="auto"/>
              <w:right w:val="nil"/>
            </w:tcBorders>
            <w:shd w:val="clear" w:color="auto" w:fill="auto"/>
            <w:hideMark/>
          </w:tcPr>
          <w:p w14:paraId="36C77133" w14:textId="77777777" w:rsidR="008B1470" w:rsidRPr="006644C7" w:rsidRDefault="008B1470" w:rsidP="008B1470">
            <w:pPr>
              <w:spacing w:after="0" w:line="240" w:lineRule="auto"/>
              <w:jc w:val="center"/>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w:t>
            </w:r>
          </w:p>
        </w:tc>
        <w:tc>
          <w:tcPr>
            <w:tcW w:w="4132" w:type="dxa"/>
            <w:tcBorders>
              <w:top w:val="single" w:sz="4" w:space="0" w:color="auto"/>
              <w:left w:val="single" w:sz="4" w:space="0" w:color="auto"/>
              <w:bottom w:val="single" w:sz="4" w:space="0" w:color="auto"/>
              <w:right w:val="nil"/>
            </w:tcBorders>
            <w:shd w:val="clear" w:color="auto" w:fill="auto"/>
            <w:hideMark/>
          </w:tcPr>
          <w:p w14:paraId="1C4E71D1"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w:t>
            </w:r>
          </w:p>
        </w:tc>
        <w:tc>
          <w:tcPr>
            <w:tcW w:w="1676" w:type="dxa"/>
            <w:tcBorders>
              <w:top w:val="single" w:sz="4" w:space="0" w:color="auto"/>
              <w:left w:val="nil"/>
              <w:bottom w:val="single" w:sz="4" w:space="0" w:color="auto"/>
              <w:right w:val="nil"/>
            </w:tcBorders>
            <w:shd w:val="clear" w:color="auto" w:fill="auto"/>
            <w:noWrap/>
            <w:vAlign w:val="bottom"/>
            <w:hideMark/>
          </w:tcPr>
          <w:p w14:paraId="087132ED" w14:textId="77777777" w:rsidR="008B1470" w:rsidRPr="006644C7" w:rsidRDefault="008B1470" w:rsidP="008B1470">
            <w:pPr>
              <w:spacing w:after="0" w:line="240" w:lineRule="auto"/>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 </w:t>
            </w:r>
          </w:p>
        </w:tc>
      </w:tr>
      <w:tr w:rsidR="008B1470" w:rsidRPr="006644C7" w14:paraId="2DD45749" w14:textId="77777777" w:rsidTr="00ED13A8">
        <w:trPr>
          <w:trHeight w:val="323"/>
        </w:trPr>
        <w:tc>
          <w:tcPr>
            <w:tcW w:w="4123" w:type="dxa"/>
            <w:tcBorders>
              <w:top w:val="nil"/>
              <w:left w:val="nil"/>
              <w:bottom w:val="nil"/>
              <w:right w:val="nil"/>
            </w:tcBorders>
            <w:shd w:val="clear" w:color="auto" w:fill="auto"/>
            <w:vAlign w:val="center"/>
            <w:hideMark/>
          </w:tcPr>
          <w:p w14:paraId="226A8F4B"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  CORRIENTE</w:t>
            </w:r>
          </w:p>
        </w:tc>
        <w:tc>
          <w:tcPr>
            <w:tcW w:w="1390" w:type="dxa"/>
            <w:tcBorders>
              <w:top w:val="nil"/>
              <w:left w:val="nil"/>
              <w:bottom w:val="nil"/>
              <w:right w:val="nil"/>
            </w:tcBorders>
            <w:shd w:val="clear" w:color="auto" w:fill="auto"/>
            <w:vAlign w:val="center"/>
            <w:hideMark/>
          </w:tcPr>
          <w:p w14:paraId="6D0807AF"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p>
        </w:tc>
        <w:tc>
          <w:tcPr>
            <w:tcW w:w="4132" w:type="dxa"/>
            <w:tcBorders>
              <w:top w:val="nil"/>
              <w:left w:val="single" w:sz="4" w:space="0" w:color="auto"/>
              <w:bottom w:val="nil"/>
              <w:right w:val="nil"/>
            </w:tcBorders>
            <w:shd w:val="clear" w:color="auto" w:fill="auto"/>
            <w:hideMark/>
          </w:tcPr>
          <w:p w14:paraId="681BC3CD"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 CORRIENTE</w:t>
            </w:r>
          </w:p>
        </w:tc>
        <w:tc>
          <w:tcPr>
            <w:tcW w:w="1676" w:type="dxa"/>
            <w:tcBorders>
              <w:top w:val="nil"/>
              <w:left w:val="nil"/>
              <w:bottom w:val="nil"/>
              <w:right w:val="nil"/>
            </w:tcBorders>
            <w:shd w:val="clear" w:color="auto" w:fill="auto"/>
            <w:noWrap/>
            <w:vAlign w:val="bottom"/>
            <w:hideMark/>
          </w:tcPr>
          <w:p w14:paraId="0C3379CD"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p>
        </w:tc>
      </w:tr>
      <w:tr w:rsidR="008B1470" w:rsidRPr="006644C7" w14:paraId="5ECE7309" w14:textId="77777777" w:rsidTr="00ED13A8">
        <w:trPr>
          <w:trHeight w:val="646"/>
        </w:trPr>
        <w:tc>
          <w:tcPr>
            <w:tcW w:w="4123" w:type="dxa"/>
            <w:tcBorders>
              <w:top w:val="nil"/>
              <w:left w:val="nil"/>
              <w:bottom w:val="nil"/>
              <w:right w:val="nil"/>
            </w:tcBorders>
            <w:shd w:val="clear" w:color="auto" w:fill="auto"/>
            <w:hideMark/>
          </w:tcPr>
          <w:p w14:paraId="46254CA2"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Efectivo y equivalente de efectivo</w:t>
            </w:r>
          </w:p>
        </w:tc>
        <w:tc>
          <w:tcPr>
            <w:tcW w:w="1390" w:type="dxa"/>
            <w:tcBorders>
              <w:top w:val="nil"/>
              <w:left w:val="nil"/>
              <w:bottom w:val="nil"/>
              <w:right w:val="nil"/>
            </w:tcBorders>
            <w:shd w:val="clear" w:color="auto" w:fill="auto"/>
            <w:noWrap/>
            <w:vAlign w:val="center"/>
            <w:hideMark/>
          </w:tcPr>
          <w:p w14:paraId="1FF9B6C6" w14:textId="77777777" w:rsidR="008B1470" w:rsidRPr="006644C7" w:rsidRDefault="008B1470" w:rsidP="008B1470">
            <w:pPr>
              <w:spacing w:after="0" w:line="240" w:lineRule="auto"/>
              <w:jc w:val="center"/>
              <w:rPr>
                <w:rFonts w:ascii="Times New Roman" w:eastAsia="Times New Roman" w:hAnsi="Times New Roman" w:cs="Times New Roman"/>
                <w:color w:val="000000"/>
                <w:lang w:val="es-ES" w:eastAsia="es-ES"/>
              </w:rPr>
            </w:pPr>
            <w:r w:rsidRPr="006644C7">
              <w:rPr>
                <w:rFonts w:ascii="Times New Roman" w:eastAsia="Times New Roman" w:hAnsi="Times New Roman" w:cs="Times New Roman"/>
                <w:color w:val="000000"/>
                <w:lang w:val="es-ES" w:eastAsia="es-ES"/>
              </w:rPr>
              <w:t xml:space="preserve">       159,332.13 </w:t>
            </w:r>
          </w:p>
        </w:tc>
        <w:tc>
          <w:tcPr>
            <w:tcW w:w="4132" w:type="dxa"/>
            <w:tcBorders>
              <w:top w:val="nil"/>
              <w:left w:val="single" w:sz="4" w:space="0" w:color="auto"/>
              <w:bottom w:val="nil"/>
              <w:right w:val="nil"/>
            </w:tcBorders>
            <w:shd w:val="clear" w:color="auto" w:fill="auto"/>
            <w:hideMark/>
          </w:tcPr>
          <w:p w14:paraId="49E58E30"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Pagar comerciales – Terceros</w:t>
            </w:r>
          </w:p>
        </w:tc>
        <w:tc>
          <w:tcPr>
            <w:tcW w:w="1676" w:type="dxa"/>
            <w:tcBorders>
              <w:top w:val="nil"/>
              <w:left w:val="nil"/>
              <w:bottom w:val="nil"/>
              <w:right w:val="nil"/>
            </w:tcBorders>
            <w:shd w:val="clear" w:color="auto" w:fill="auto"/>
            <w:noWrap/>
            <w:vAlign w:val="center"/>
            <w:hideMark/>
          </w:tcPr>
          <w:p w14:paraId="068CB37D" w14:textId="77777777" w:rsidR="008B1470" w:rsidRPr="006644C7" w:rsidRDefault="008B1470" w:rsidP="008B1470">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416,883.20</w:t>
            </w:r>
          </w:p>
        </w:tc>
      </w:tr>
      <w:tr w:rsidR="008B1470" w:rsidRPr="006644C7" w14:paraId="452DDDB6" w14:textId="77777777" w:rsidTr="00ED13A8">
        <w:trPr>
          <w:trHeight w:val="436"/>
        </w:trPr>
        <w:tc>
          <w:tcPr>
            <w:tcW w:w="4123" w:type="dxa"/>
            <w:tcBorders>
              <w:top w:val="nil"/>
              <w:left w:val="nil"/>
              <w:bottom w:val="nil"/>
              <w:right w:val="nil"/>
            </w:tcBorders>
            <w:shd w:val="clear" w:color="auto" w:fill="auto"/>
            <w:hideMark/>
          </w:tcPr>
          <w:p w14:paraId="31201C0D"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cobrar comerciales - terceros</w:t>
            </w:r>
          </w:p>
        </w:tc>
        <w:tc>
          <w:tcPr>
            <w:tcW w:w="1390" w:type="dxa"/>
            <w:tcBorders>
              <w:top w:val="nil"/>
              <w:left w:val="nil"/>
              <w:bottom w:val="nil"/>
              <w:right w:val="nil"/>
            </w:tcBorders>
            <w:shd w:val="clear" w:color="auto" w:fill="auto"/>
            <w:vAlign w:val="center"/>
            <w:hideMark/>
          </w:tcPr>
          <w:p w14:paraId="37E0FB43" w14:textId="77777777" w:rsidR="008B1470" w:rsidRPr="006644C7" w:rsidRDefault="008B1470" w:rsidP="008B1470">
            <w:pPr>
              <w:spacing w:after="0" w:line="240" w:lineRule="auto"/>
              <w:rPr>
                <w:rFonts w:ascii="Times New Roman" w:eastAsia="Times New Roman" w:hAnsi="Times New Roman" w:cs="Times New Roman"/>
                <w:lang w:val="es-ES" w:eastAsia="es-ES"/>
              </w:rPr>
            </w:pPr>
            <w:r w:rsidRPr="006644C7">
              <w:rPr>
                <w:rFonts w:ascii="Times New Roman" w:eastAsia="Times New Roman" w:hAnsi="Times New Roman" w:cs="Times New Roman"/>
                <w:lang w:val="es-ES" w:eastAsia="es-ES"/>
              </w:rPr>
              <w:t xml:space="preserve">           4,124.00 </w:t>
            </w:r>
          </w:p>
        </w:tc>
        <w:tc>
          <w:tcPr>
            <w:tcW w:w="4132" w:type="dxa"/>
            <w:tcBorders>
              <w:top w:val="nil"/>
              <w:left w:val="single" w:sz="4" w:space="0" w:color="auto"/>
              <w:bottom w:val="nil"/>
              <w:right w:val="nil"/>
            </w:tcBorders>
            <w:shd w:val="clear" w:color="auto" w:fill="auto"/>
            <w:hideMark/>
          </w:tcPr>
          <w:p w14:paraId="4D13F954"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pagar diversas – Terceros</w:t>
            </w:r>
          </w:p>
        </w:tc>
        <w:tc>
          <w:tcPr>
            <w:tcW w:w="1676" w:type="dxa"/>
            <w:tcBorders>
              <w:top w:val="nil"/>
              <w:left w:val="nil"/>
              <w:bottom w:val="nil"/>
              <w:right w:val="nil"/>
            </w:tcBorders>
            <w:shd w:val="clear" w:color="auto" w:fill="auto"/>
            <w:noWrap/>
            <w:vAlign w:val="center"/>
            <w:hideMark/>
          </w:tcPr>
          <w:p w14:paraId="1250EA01" w14:textId="77777777" w:rsidR="008B1470" w:rsidRPr="006644C7" w:rsidRDefault="008B1470" w:rsidP="008B1470">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1,223.15</w:t>
            </w:r>
          </w:p>
        </w:tc>
      </w:tr>
      <w:tr w:rsidR="008B1470" w:rsidRPr="006644C7" w14:paraId="2B63C795" w14:textId="77777777" w:rsidTr="00ED13A8">
        <w:trPr>
          <w:trHeight w:val="516"/>
        </w:trPr>
        <w:tc>
          <w:tcPr>
            <w:tcW w:w="4123" w:type="dxa"/>
            <w:tcBorders>
              <w:top w:val="nil"/>
              <w:left w:val="nil"/>
              <w:bottom w:val="nil"/>
              <w:right w:val="nil"/>
            </w:tcBorders>
            <w:shd w:val="clear" w:color="auto" w:fill="auto"/>
            <w:vAlign w:val="center"/>
            <w:hideMark/>
          </w:tcPr>
          <w:p w14:paraId="0B9F758C" w14:textId="57A44FE5"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Existencias</w:t>
            </w:r>
          </w:p>
        </w:tc>
        <w:tc>
          <w:tcPr>
            <w:tcW w:w="1390" w:type="dxa"/>
            <w:tcBorders>
              <w:top w:val="nil"/>
              <w:left w:val="nil"/>
              <w:bottom w:val="nil"/>
              <w:right w:val="nil"/>
            </w:tcBorders>
            <w:shd w:val="clear" w:color="auto" w:fill="auto"/>
            <w:noWrap/>
            <w:vAlign w:val="center"/>
            <w:hideMark/>
          </w:tcPr>
          <w:p w14:paraId="7F6D3AF2" w14:textId="77777777" w:rsidR="008B1470" w:rsidRPr="006644C7" w:rsidRDefault="008B1470" w:rsidP="008B1470">
            <w:pPr>
              <w:spacing w:after="0" w:line="240" w:lineRule="auto"/>
              <w:jc w:val="center"/>
              <w:rPr>
                <w:rFonts w:ascii="Times New Roman" w:eastAsia="Times New Roman" w:hAnsi="Times New Roman" w:cs="Times New Roman"/>
                <w:color w:val="000000"/>
                <w:lang w:val="es-ES" w:eastAsia="es-ES"/>
              </w:rPr>
            </w:pPr>
            <w:r w:rsidRPr="006644C7">
              <w:rPr>
                <w:rFonts w:ascii="Times New Roman" w:eastAsia="Times New Roman" w:hAnsi="Times New Roman" w:cs="Times New Roman"/>
                <w:color w:val="000000"/>
                <w:lang w:val="es-ES" w:eastAsia="es-ES"/>
              </w:rPr>
              <w:t xml:space="preserve">       268,576.03 </w:t>
            </w:r>
          </w:p>
        </w:tc>
        <w:tc>
          <w:tcPr>
            <w:tcW w:w="4132" w:type="dxa"/>
            <w:tcBorders>
              <w:top w:val="nil"/>
              <w:left w:val="single" w:sz="4" w:space="0" w:color="auto"/>
              <w:bottom w:val="nil"/>
              <w:right w:val="nil"/>
            </w:tcBorders>
            <w:shd w:val="clear" w:color="auto" w:fill="auto"/>
            <w:hideMark/>
          </w:tcPr>
          <w:p w14:paraId="1C7B53DF"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Corriente</w:t>
            </w:r>
          </w:p>
        </w:tc>
        <w:tc>
          <w:tcPr>
            <w:tcW w:w="1676" w:type="dxa"/>
            <w:tcBorders>
              <w:top w:val="nil"/>
              <w:left w:val="nil"/>
              <w:bottom w:val="nil"/>
              <w:right w:val="nil"/>
            </w:tcBorders>
            <w:shd w:val="clear" w:color="auto" w:fill="auto"/>
            <w:hideMark/>
          </w:tcPr>
          <w:p w14:paraId="424D5286" w14:textId="13B95AFC" w:rsidR="008B1470" w:rsidRPr="006644C7" w:rsidRDefault="00CA1AA5" w:rsidP="00CA1AA5">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xml:space="preserve">     </w:t>
            </w:r>
            <w:r w:rsidR="008B1470" w:rsidRPr="006644C7">
              <w:rPr>
                <w:rFonts w:ascii="Times New Roman" w:eastAsia="Times New Roman" w:hAnsi="Times New Roman" w:cs="Times New Roman"/>
                <w:b/>
                <w:bCs/>
                <w:sz w:val="24"/>
                <w:szCs w:val="24"/>
                <w:lang w:val="es-ES" w:eastAsia="es-ES"/>
              </w:rPr>
              <w:t>418,106.35</w:t>
            </w:r>
          </w:p>
        </w:tc>
      </w:tr>
      <w:tr w:rsidR="008B1470" w:rsidRPr="006644C7" w14:paraId="4BDFFC54" w14:textId="77777777" w:rsidTr="00ED13A8">
        <w:trPr>
          <w:trHeight w:val="500"/>
        </w:trPr>
        <w:tc>
          <w:tcPr>
            <w:tcW w:w="4123" w:type="dxa"/>
            <w:tcBorders>
              <w:top w:val="nil"/>
              <w:left w:val="nil"/>
              <w:bottom w:val="nil"/>
              <w:right w:val="nil"/>
            </w:tcBorders>
            <w:shd w:val="clear" w:color="auto" w:fill="auto"/>
            <w:hideMark/>
          </w:tcPr>
          <w:p w14:paraId="2DEC5DFF" w14:textId="77777777" w:rsidR="008B1470" w:rsidRPr="006644C7" w:rsidRDefault="008B1470" w:rsidP="008B1470">
            <w:pPr>
              <w:spacing w:after="0" w:line="240" w:lineRule="auto"/>
              <w:rPr>
                <w:rFonts w:ascii="Times New Roman" w:eastAsia="Times New Roman" w:hAnsi="Times New Roman" w:cs="Times New Roman"/>
                <w:b/>
                <w:bCs/>
                <w:lang w:val="es-ES" w:eastAsia="es-ES"/>
              </w:rPr>
            </w:pPr>
            <w:r w:rsidRPr="006644C7">
              <w:rPr>
                <w:rFonts w:ascii="Times New Roman" w:eastAsia="Times New Roman" w:hAnsi="Times New Roman" w:cs="Times New Roman"/>
                <w:b/>
                <w:bCs/>
                <w:lang w:val="es-ES" w:eastAsia="es-ES"/>
              </w:rPr>
              <w:t>TOTAL ACTIVO CORRIENTE</w:t>
            </w:r>
          </w:p>
        </w:tc>
        <w:tc>
          <w:tcPr>
            <w:tcW w:w="1390" w:type="dxa"/>
            <w:tcBorders>
              <w:top w:val="nil"/>
              <w:left w:val="nil"/>
              <w:bottom w:val="nil"/>
              <w:right w:val="nil"/>
            </w:tcBorders>
            <w:shd w:val="clear" w:color="auto" w:fill="auto"/>
            <w:vAlign w:val="center"/>
            <w:hideMark/>
          </w:tcPr>
          <w:p w14:paraId="5FDEC252"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xml:space="preserve">     432,032.16 </w:t>
            </w:r>
          </w:p>
        </w:tc>
        <w:tc>
          <w:tcPr>
            <w:tcW w:w="4132" w:type="dxa"/>
            <w:tcBorders>
              <w:top w:val="nil"/>
              <w:left w:val="single" w:sz="4" w:space="0" w:color="auto"/>
              <w:bottom w:val="nil"/>
              <w:right w:val="nil"/>
            </w:tcBorders>
            <w:shd w:val="clear" w:color="auto" w:fill="auto"/>
            <w:hideMark/>
          </w:tcPr>
          <w:p w14:paraId="7FD1B6F3"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 NO CORRIENTE</w:t>
            </w:r>
          </w:p>
        </w:tc>
        <w:tc>
          <w:tcPr>
            <w:tcW w:w="1676" w:type="dxa"/>
            <w:tcBorders>
              <w:top w:val="nil"/>
              <w:left w:val="nil"/>
              <w:bottom w:val="nil"/>
              <w:right w:val="nil"/>
            </w:tcBorders>
            <w:shd w:val="clear" w:color="auto" w:fill="auto"/>
            <w:hideMark/>
          </w:tcPr>
          <w:p w14:paraId="2B648F73"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p>
        </w:tc>
      </w:tr>
      <w:tr w:rsidR="008B1470" w:rsidRPr="006644C7" w14:paraId="283F8484" w14:textId="77777777" w:rsidTr="00ED13A8">
        <w:trPr>
          <w:trHeight w:val="468"/>
        </w:trPr>
        <w:tc>
          <w:tcPr>
            <w:tcW w:w="4123" w:type="dxa"/>
            <w:tcBorders>
              <w:top w:val="nil"/>
              <w:left w:val="nil"/>
              <w:bottom w:val="nil"/>
              <w:right w:val="nil"/>
            </w:tcBorders>
            <w:shd w:val="clear" w:color="auto" w:fill="auto"/>
            <w:vAlign w:val="center"/>
            <w:hideMark/>
          </w:tcPr>
          <w:p w14:paraId="6ADFFC47"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 NO CORRIENTE</w:t>
            </w:r>
          </w:p>
        </w:tc>
        <w:tc>
          <w:tcPr>
            <w:tcW w:w="1390" w:type="dxa"/>
            <w:tcBorders>
              <w:top w:val="nil"/>
              <w:left w:val="nil"/>
              <w:bottom w:val="nil"/>
              <w:right w:val="nil"/>
            </w:tcBorders>
            <w:shd w:val="clear" w:color="auto" w:fill="auto"/>
            <w:hideMark/>
          </w:tcPr>
          <w:p w14:paraId="2DDE20DC"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p>
        </w:tc>
        <w:tc>
          <w:tcPr>
            <w:tcW w:w="4132" w:type="dxa"/>
            <w:tcBorders>
              <w:top w:val="nil"/>
              <w:left w:val="single" w:sz="4" w:space="0" w:color="auto"/>
              <w:bottom w:val="nil"/>
              <w:right w:val="nil"/>
            </w:tcBorders>
            <w:shd w:val="clear" w:color="auto" w:fill="auto"/>
            <w:hideMark/>
          </w:tcPr>
          <w:p w14:paraId="3D9F7582"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Obligaciones financieras</w:t>
            </w:r>
          </w:p>
        </w:tc>
        <w:tc>
          <w:tcPr>
            <w:tcW w:w="1676" w:type="dxa"/>
            <w:tcBorders>
              <w:top w:val="nil"/>
              <w:left w:val="nil"/>
              <w:bottom w:val="nil"/>
              <w:right w:val="nil"/>
            </w:tcBorders>
            <w:shd w:val="clear" w:color="auto" w:fill="auto"/>
            <w:hideMark/>
          </w:tcPr>
          <w:p w14:paraId="296BD10C" w14:textId="4536BA72" w:rsidR="008B1470" w:rsidRPr="006644C7" w:rsidRDefault="00CA1AA5" w:rsidP="00CA1AA5">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xml:space="preserve">        </w:t>
            </w:r>
            <w:r w:rsidR="008B1470" w:rsidRPr="006644C7">
              <w:rPr>
                <w:rFonts w:ascii="Times New Roman" w:eastAsia="Times New Roman" w:hAnsi="Times New Roman" w:cs="Times New Roman"/>
                <w:b/>
                <w:bCs/>
                <w:sz w:val="24"/>
                <w:szCs w:val="24"/>
                <w:lang w:val="es-ES" w:eastAsia="es-ES"/>
              </w:rPr>
              <w:t>95,956.69</w:t>
            </w:r>
          </w:p>
        </w:tc>
      </w:tr>
      <w:tr w:rsidR="008B1470" w:rsidRPr="006644C7" w14:paraId="61AF75A1" w14:textId="77777777" w:rsidTr="00ED13A8">
        <w:trPr>
          <w:trHeight w:val="581"/>
        </w:trPr>
        <w:tc>
          <w:tcPr>
            <w:tcW w:w="4123" w:type="dxa"/>
            <w:tcBorders>
              <w:top w:val="nil"/>
              <w:left w:val="nil"/>
              <w:bottom w:val="nil"/>
              <w:right w:val="nil"/>
            </w:tcBorders>
            <w:shd w:val="clear" w:color="auto" w:fill="auto"/>
            <w:hideMark/>
          </w:tcPr>
          <w:p w14:paraId="27CB768D"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inmueble maquinaria y equipo</w:t>
            </w:r>
          </w:p>
        </w:tc>
        <w:tc>
          <w:tcPr>
            <w:tcW w:w="1390" w:type="dxa"/>
            <w:tcBorders>
              <w:top w:val="nil"/>
              <w:left w:val="nil"/>
              <w:bottom w:val="nil"/>
              <w:right w:val="nil"/>
            </w:tcBorders>
            <w:shd w:val="clear" w:color="auto" w:fill="auto"/>
            <w:noWrap/>
            <w:vAlign w:val="center"/>
            <w:hideMark/>
          </w:tcPr>
          <w:p w14:paraId="438FB459" w14:textId="77777777" w:rsidR="008B1470" w:rsidRPr="006644C7" w:rsidRDefault="008B1470" w:rsidP="008B1470">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201,757.93</w:t>
            </w:r>
          </w:p>
        </w:tc>
        <w:tc>
          <w:tcPr>
            <w:tcW w:w="4132" w:type="dxa"/>
            <w:tcBorders>
              <w:top w:val="nil"/>
              <w:left w:val="single" w:sz="4" w:space="0" w:color="auto"/>
              <w:bottom w:val="nil"/>
              <w:right w:val="nil"/>
            </w:tcBorders>
            <w:shd w:val="clear" w:color="auto" w:fill="auto"/>
            <w:vAlign w:val="center"/>
            <w:hideMark/>
          </w:tcPr>
          <w:p w14:paraId="7B068BDA"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No corriente</w:t>
            </w:r>
          </w:p>
        </w:tc>
        <w:tc>
          <w:tcPr>
            <w:tcW w:w="1676" w:type="dxa"/>
            <w:tcBorders>
              <w:top w:val="nil"/>
              <w:left w:val="nil"/>
              <w:bottom w:val="nil"/>
              <w:right w:val="nil"/>
            </w:tcBorders>
            <w:shd w:val="clear" w:color="auto" w:fill="auto"/>
            <w:noWrap/>
            <w:vAlign w:val="center"/>
            <w:hideMark/>
          </w:tcPr>
          <w:p w14:paraId="45301C03" w14:textId="694208BC" w:rsidR="008B1470" w:rsidRPr="006644C7" w:rsidRDefault="008B1470" w:rsidP="008B1470">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w:t>
            </w:r>
            <w:r w:rsidR="00CA1AA5" w:rsidRPr="006644C7">
              <w:rPr>
                <w:rFonts w:ascii="Times New Roman" w:eastAsia="Times New Roman" w:hAnsi="Times New Roman" w:cs="Times New Roman"/>
                <w:b/>
                <w:bCs/>
                <w:color w:val="000000"/>
                <w:sz w:val="24"/>
                <w:szCs w:val="24"/>
                <w:lang w:val="es-ES" w:eastAsia="es-ES"/>
              </w:rPr>
              <w:t xml:space="preserve">  </w:t>
            </w:r>
            <w:r w:rsidRPr="006644C7">
              <w:rPr>
                <w:rFonts w:ascii="Times New Roman" w:eastAsia="Times New Roman" w:hAnsi="Times New Roman" w:cs="Times New Roman"/>
                <w:b/>
                <w:bCs/>
                <w:color w:val="000000"/>
                <w:sz w:val="24"/>
                <w:szCs w:val="24"/>
                <w:lang w:val="es-ES" w:eastAsia="es-ES"/>
              </w:rPr>
              <w:t xml:space="preserve">95,956.69 </w:t>
            </w:r>
          </w:p>
        </w:tc>
      </w:tr>
      <w:tr w:rsidR="008B1470" w:rsidRPr="006644C7" w14:paraId="57CE3FD3" w14:textId="77777777" w:rsidTr="00ED13A8">
        <w:trPr>
          <w:trHeight w:val="710"/>
        </w:trPr>
        <w:tc>
          <w:tcPr>
            <w:tcW w:w="4123" w:type="dxa"/>
            <w:tcBorders>
              <w:top w:val="nil"/>
              <w:left w:val="nil"/>
              <w:bottom w:val="nil"/>
              <w:right w:val="nil"/>
            </w:tcBorders>
            <w:shd w:val="clear" w:color="auto" w:fill="auto"/>
            <w:hideMark/>
          </w:tcPr>
          <w:p w14:paraId="234099D3"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Depreciación, amortización y agotamiento acumulados</w:t>
            </w:r>
          </w:p>
        </w:tc>
        <w:tc>
          <w:tcPr>
            <w:tcW w:w="1390" w:type="dxa"/>
            <w:tcBorders>
              <w:top w:val="nil"/>
              <w:left w:val="nil"/>
              <w:bottom w:val="nil"/>
              <w:right w:val="nil"/>
            </w:tcBorders>
            <w:shd w:val="clear" w:color="auto" w:fill="auto"/>
            <w:noWrap/>
            <w:vAlign w:val="center"/>
            <w:hideMark/>
          </w:tcPr>
          <w:p w14:paraId="005A028E" w14:textId="77777777" w:rsidR="008B1470" w:rsidRPr="006644C7" w:rsidRDefault="008B1470" w:rsidP="008B1470">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-41,864.25</w:t>
            </w:r>
          </w:p>
        </w:tc>
        <w:tc>
          <w:tcPr>
            <w:tcW w:w="4132" w:type="dxa"/>
            <w:tcBorders>
              <w:top w:val="nil"/>
              <w:left w:val="single" w:sz="4" w:space="0" w:color="auto"/>
              <w:bottom w:val="nil"/>
              <w:right w:val="nil"/>
            </w:tcBorders>
            <w:shd w:val="clear" w:color="auto" w:fill="auto"/>
            <w:vAlign w:val="center"/>
            <w:hideMark/>
          </w:tcPr>
          <w:p w14:paraId="1820BF54"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w:t>
            </w:r>
          </w:p>
        </w:tc>
        <w:tc>
          <w:tcPr>
            <w:tcW w:w="1676" w:type="dxa"/>
            <w:tcBorders>
              <w:top w:val="nil"/>
              <w:left w:val="nil"/>
              <w:bottom w:val="nil"/>
              <w:right w:val="nil"/>
            </w:tcBorders>
            <w:shd w:val="clear" w:color="auto" w:fill="auto"/>
            <w:noWrap/>
            <w:vAlign w:val="center"/>
            <w:hideMark/>
          </w:tcPr>
          <w:p w14:paraId="3B58C6C5" w14:textId="77777777" w:rsidR="008B1470" w:rsidRPr="006644C7" w:rsidRDefault="008B1470" w:rsidP="008B1470">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514,063.04 </w:t>
            </w:r>
          </w:p>
        </w:tc>
      </w:tr>
      <w:tr w:rsidR="008B1470" w:rsidRPr="006644C7" w14:paraId="6C235555" w14:textId="77777777" w:rsidTr="00ED13A8">
        <w:trPr>
          <w:trHeight w:val="516"/>
        </w:trPr>
        <w:tc>
          <w:tcPr>
            <w:tcW w:w="4123" w:type="dxa"/>
            <w:tcBorders>
              <w:top w:val="nil"/>
              <w:left w:val="nil"/>
              <w:bottom w:val="nil"/>
              <w:right w:val="nil"/>
            </w:tcBorders>
            <w:shd w:val="clear" w:color="auto" w:fill="auto"/>
            <w:hideMark/>
          </w:tcPr>
          <w:p w14:paraId="1E735FEA" w14:textId="77777777" w:rsidR="008B1470" w:rsidRPr="006644C7" w:rsidRDefault="008B1470" w:rsidP="008B1470">
            <w:pPr>
              <w:spacing w:after="0" w:line="240" w:lineRule="auto"/>
              <w:rPr>
                <w:rFonts w:ascii="Times New Roman" w:eastAsia="Times New Roman" w:hAnsi="Times New Roman" w:cs="Times New Roman"/>
                <w:b/>
                <w:bCs/>
                <w:lang w:val="es-ES" w:eastAsia="es-ES"/>
              </w:rPr>
            </w:pPr>
            <w:r w:rsidRPr="006644C7">
              <w:rPr>
                <w:rFonts w:ascii="Times New Roman" w:eastAsia="Times New Roman" w:hAnsi="Times New Roman" w:cs="Times New Roman"/>
                <w:b/>
                <w:bCs/>
                <w:lang w:val="es-ES" w:eastAsia="es-ES"/>
              </w:rPr>
              <w:t>TOTAL ACTIVO NO CORRIENTE</w:t>
            </w:r>
          </w:p>
        </w:tc>
        <w:tc>
          <w:tcPr>
            <w:tcW w:w="1390" w:type="dxa"/>
            <w:tcBorders>
              <w:top w:val="nil"/>
              <w:left w:val="nil"/>
              <w:bottom w:val="nil"/>
              <w:right w:val="nil"/>
            </w:tcBorders>
            <w:shd w:val="clear" w:color="auto" w:fill="auto"/>
            <w:noWrap/>
            <w:vAlign w:val="center"/>
            <w:hideMark/>
          </w:tcPr>
          <w:p w14:paraId="4B335AD1" w14:textId="77777777" w:rsidR="008B1470" w:rsidRPr="006644C7" w:rsidRDefault="008B1470" w:rsidP="008B1470">
            <w:pPr>
              <w:spacing w:after="0" w:line="240" w:lineRule="auto"/>
              <w:jc w:val="center"/>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159,893.68 </w:t>
            </w:r>
          </w:p>
        </w:tc>
        <w:tc>
          <w:tcPr>
            <w:tcW w:w="4132" w:type="dxa"/>
            <w:tcBorders>
              <w:top w:val="nil"/>
              <w:left w:val="single" w:sz="4" w:space="0" w:color="auto"/>
              <w:bottom w:val="nil"/>
              <w:right w:val="nil"/>
            </w:tcBorders>
            <w:shd w:val="clear" w:color="auto" w:fill="auto"/>
            <w:vAlign w:val="center"/>
            <w:hideMark/>
          </w:tcPr>
          <w:p w14:paraId="0C2FD05B"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PATRIMONIO</w:t>
            </w:r>
          </w:p>
        </w:tc>
        <w:tc>
          <w:tcPr>
            <w:tcW w:w="1676" w:type="dxa"/>
            <w:tcBorders>
              <w:top w:val="nil"/>
              <w:left w:val="nil"/>
              <w:bottom w:val="nil"/>
              <w:right w:val="nil"/>
            </w:tcBorders>
            <w:shd w:val="clear" w:color="auto" w:fill="auto"/>
            <w:hideMark/>
          </w:tcPr>
          <w:p w14:paraId="2158F107"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p>
        </w:tc>
      </w:tr>
      <w:tr w:rsidR="008B1470" w:rsidRPr="006644C7" w14:paraId="6CA34173" w14:textId="77777777" w:rsidTr="00ED13A8">
        <w:trPr>
          <w:trHeight w:val="419"/>
        </w:trPr>
        <w:tc>
          <w:tcPr>
            <w:tcW w:w="4123" w:type="dxa"/>
            <w:tcBorders>
              <w:top w:val="nil"/>
              <w:left w:val="nil"/>
              <w:bottom w:val="nil"/>
              <w:right w:val="nil"/>
            </w:tcBorders>
            <w:shd w:val="clear" w:color="auto" w:fill="auto"/>
            <w:noWrap/>
            <w:vAlign w:val="bottom"/>
            <w:hideMark/>
          </w:tcPr>
          <w:p w14:paraId="228D9C23" w14:textId="77777777" w:rsidR="008B1470" w:rsidRPr="006644C7" w:rsidRDefault="008B1470" w:rsidP="008B1470">
            <w:pPr>
              <w:spacing w:after="0" w:line="240" w:lineRule="auto"/>
              <w:ind w:firstLineChars="200" w:firstLine="400"/>
              <w:rPr>
                <w:rFonts w:ascii="Times New Roman" w:eastAsia="Times New Roman" w:hAnsi="Times New Roman" w:cs="Times New Roman"/>
                <w:sz w:val="20"/>
                <w:szCs w:val="20"/>
                <w:lang w:val="es-ES" w:eastAsia="es-ES"/>
              </w:rPr>
            </w:pPr>
          </w:p>
        </w:tc>
        <w:tc>
          <w:tcPr>
            <w:tcW w:w="1390" w:type="dxa"/>
            <w:tcBorders>
              <w:top w:val="nil"/>
              <w:left w:val="nil"/>
              <w:bottom w:val="nil"/>
              <w:right w:val="nil"/>
            </w:tcBorders>
            <w:shd w:val="clear" w:color="auto" w:fill="auto"/>
            <w:noWrap/>
            <w:vAlign w:val="bottom"/>
            <w:hideMark/>
          </w:tcPr>
          <w:p w14:paraId="2DABA0BD" w14:textId="77777777" w:rsidR="008B1470" w:rsidRPr="006644C7" w:rsidRDefault="008B1470" w:rsidP="008B1470">
            <w:pPr>
              <w:spacing w:after="0" w:line="240" w:lineRule="auto"/>
              <w:rPr>
                <w:rFonts w:ascii="Times New Roman" w:eastAsia="Times New Roman" w:hAnsi="Times New Roman" w:cs="Times New Roman"/>
                <w:sz w:val="20"/>
                <w:szCs w:val="20"/>
                <w:lang w:val="es-ES" w:eastAsia="es-ES"/>
              </w:rPr>
            </w:pPr>
          </w:p>
        </w:tc>
        <w:tc>
          <w:tcPr>
            <w:tcW w:w="4132" w:type="dxa"/>
            <w:tcBorders>
              <w:top w:val="nil"/>
              <w:left w:val="single" w:sz="4" w:space="0" w:color="auto"/>
              <w:bottom w:val="nil"/>
              <w:right w:val="nil"/>
            </w:tcBorders>
            <w:shd w:val="clear" w:color="auto" w:fill="auto"/>
            <w:vAlign w:val="center"/>
            <w:hideMark/>
          </w:tcPr>
          <w:p w14:paraId="2C424B14"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Capital</w:t>
            </w:r>
          </w:p>
        </w:tc>
        <w:tc>
          <w:tcPr>
            <w:tcW w:w="1676" w:type="dxa"/>
            <w:tcBorders>
              <w:top w:val="nil"/>
              <w:left w:val="nil"/>
              <w:bottom w:val="nil"/>
              <w:right w:val="nil"/>
            </w:tcBorders>
            <w:shd w:val="clear" w:color="auto" w:fill="auto"/>
            <w:noWrap/>
            <w:vAlign w:val="center"/>
            <w:hideMark/>
          </w:tcPr>
          <w:p w14:paraId="0646FEA2" w14:textId="77777777" w:rsidR="008B1470" w:rsidRPr="006644C7" w:rsidRDefault="008B1470" w:rsidP="008B1470">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300,000.00 </w:t>
            </w:r>
          </w:p>
        </w:tc>
      </w:tr>
      <w:tr w:rsidR="008B1470" w:rsidRPr="006644C7" w14:paraId="221E6E92" w14:textId="77777777" w:rsidTr="00ED13A8">
        <w:trPr>
          <w:trHeight w:val="516"/>
        </w:trPr>
        <w:tc>
          <w:tcPr>
            <w:tcW w:w="4123" w:type="dxa"/>
            <w:tcBorders>
              <w:top w:val="nil"/>
              <w:left w:val="nil"/>
              <w:bottom w:val="nil"/>
              <w:right w:val="nil"/>
            </w:tcBorders>
            <w:shd w:val="clear" w:color="auto" w:fill="auto"/>
            <w:noWrap/>
            <w:vAlign w:val="bottom"/>
            <w:hideMark/>
          </w:tcPr>
          <w:p w14:paraId="4E12C63F" w14:textId="77777777" w:rsidR="008B1470" w:rsidRPr="006644C7" w:rsidRDefault="008B1470" w:rsidP="008B1470">
            <w:pPr>
              <w:spacing w:after="0" w:line="240" w:lineRule="auto"/>
              <w:rPr>
                <w:rFonts w:ascii="Times New Roman" w:eastAsia="Times New Roman" w:hAnsi="Times New Roman" w:cs="Times New Roman"/>
                <w:color w:val="000000"/>
                <w:sz w:val="24"/>
                <w:szCs w:val="24"/>
                <w:lang w:val="es-ES" w:eastAsia="es-ES"/>
              </w:rPr>
            </w:pPr>
          </w:p>
        </w:tc>
        <w:tc>
          <w:tcPr>
            <w:tcW w:w="1390" w:type="dxa"/>
            <w:tcBorders>
              <w:top w:val="nil"/>
              <w:left w:val="nil"/>
              <w:bottom w:val="nil"/>
              <w:right w:val="nil"/>
            </w:tcBorders>
            <w:shd w:val="clear" w:color="auto" w:fill="auto"/>
            <w:noWrap/>
            <w:vAlign w:val="bottom"/>
            <w:hideMark/>
          </w:tcPr>
          <w:p w14:paraId="414C4743" w14:textId="77777777" w:rsidR="008B1470" w:rsidRPr="006644C7" w:rsidRDefault="008B1470" w:rsidP="008B1470">
            <w:pPr>
              <w:spacing w:after="0" w:line="240" w:lineRule="auto"/>
              <w:rPr>
                <w:rFonts w:ascii="Times New Roman" w:eastAsia="Times New Roman" w:hAnsi="Times New Roman" w:cs="Times New Roman"/>
                <w:sz w:val="20"/>
                <w:szCs w:val="20"/>
                <w:lang w:val="es-ES" w:eastAsia="es-ES"/>
              </w:rPr>
            </w:pPr>
          </w:p>
        </w:tc>
        <w:tc>
          <w:tcPr>
            <w:tcW w:w="4132" w:type="dxa"/>
            <w:tcBorders>
              <w:top w:val="nil"/>
              <w:left w:val="single" w:sz="4" w:space="0" w:color="auto"/>
              <w:bottom w:val="nil"/>
              <w:right w:val="nil"/>
            </w:tcBorders>
            <w:shd w:val="clear" w:color="auto" w:fill="auto"/>
            <w:hideMark/>
          </w:tcPr>
          <w:p w14:paraId="2656B028"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xml:space="preserve">Resultados Acumulados </w:t>
            </w:r>
          </w:p>
        </w:tc>
        <w:tc>
          <w:tcPr>
            <w:tcW w:w="1676" w:type="dxa"/>
            <w:tcBorders>
              <w:top w:val="nil"/>
              <w:left w:val="nil"/>
              <w:bottom w:val="nil"/>
              <w:right w:val="nil"/>
            </w:tcBorders>
            <w:shd w:val="clear" w:color="auto" w:fill="auto"/>
            <w:noWrap/>
            <w:vAlign w:val="center"/>
            <w:hideMark/>
          </w:tcPr>
          <w:p w14:paraId="66B0A7B3" w14:textId="77777777" w:rsidR="008B1470" w:rsidRPr="006644C7" w:rsidRDefault="008B1470" w:rsidP="008B1470">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220,855.70 </w:t>
            </w:r>
          </w:p>
        </w:tc>
      </w:tr>
      <w:tr w:rsidR="008B1470" w:rsidRPr="006644C7" w14:paraId="03EA6621" w14:textId="77777777" w:rsidTr="00ED13A8">
        <w:trPr>
          <w:trHeight w:val="452"/>
        </w:trPr>
        <w:tc>
          <w:tcPr>
            <w:tcW w:w="4123" w:type="dxa"/>
            <w:tcBorders>
              <w:top w:val="nil"/>
              <w:left w:val="nil"/>
              <w:bottom w:val="nil"/>
              <w:right w:val="nil"/>
            </w:tcBorders>
            <w:shd w:val="clear" w:color="auto" w:fill="auto"/>
            <w:noWrap/>
            <w:vAlign w:val="bottom"/>
            <w:hideMark/>
          </w:tcPr>
          <w:p w14:paraId="0484AA23" w14:textId="77777777" w:rsidR="008B1470" w:rsidRPr="006644C7" w:rsidRDefault="008B1470" w:rsidP="008B1470">
            <w:pPr>
              <w:spacing w:after="0" w:line="240" w:lineRule="auto"/>
              <w:rPr>
                <w:rFonts w:ascii="Times New Roman" w:eastAsia="Times New Roman" w:hAnsi="Times New Roman" w:cs="Times New Roman"/>
                <w:color w:val="000000"/>
                <w:sz w:val="24"/>
                <w:szCs w:val="24"/>
                <w:lang w:val="es-ES" w:eastAsia="es-ES"/>
              </w:rPr>
            </w:pPr>
          </w:p>
        </w:tc>
        <w:tc>
          <w:tcPr>
            <w:tcW w:w="1390" w:type="dxa"/>
            <w:tcBorders>
              <w:top w:val="nil"/>
              <w:left w:val="nil"/>
              <w:bottom w:val="nil"/>
              <w:right w:val="nil"/>
            </w:tcBorders>
            <w:shd w:val="clear" w:color="auto" w:fill="auto"/>
            <w:noWrap/>
            <w:vAlign w:val="bottom"/>
            <w:hideMark/>
          </w:tcPr>
          <w:p w14:paraId="707FC50C" w14:textId="77777777" w:rsidR="008B1470" w:rsidRPr="006644C7" w:rsidRDefault="008B1470" w:rsidP="008B1470">
            <w:pPr>
              <w:spacing w:after="0" w:line="240" w:lineRule="auto"/>
              <w:rPr>
                <w:rFonts w:ascii="Times New Roman" w:eastAsia="Times New Roman" w:hAnsi="Times New Roman" w:cs="Times New Roman"/>
                <w:sz w:val="20"/>
                <w:szCs w:val="20"/>
                <w:lang w:val="es-ES" w:eastAsia="es-ES"/>
              </w:rPr>
            </w:pPr>
          </w:p>
        </w:tc>
        <w:tc>
          <w:tcPr>
            <w:tcW w:w="4132" w:type="dxa"/>
            <w:tcBorders>
              <w:top w:val="nil"/>
              <w:left w:val="single" w:sz="4" w:space="0" w:color="auto"/>
              <w:bottom w:val="nil"/>
              <w:right w:val="nil"/>
            </w:tcBorders>
            <w:shd w:val="clear" w:color="auto" w:fill="auto"/>
            <w:hideMark/>
          </w:tcPr>
          <w:p w14:paraId="70B7505F" w14:textId="77777777" w:rsidR="008B1470" w:rsidRPr="006644C7" w:rsidRDefault="008B1470" w:rsidP="008B1470">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Resultados del ejercicio</w:t>
            </w:r>
          </w:p>
        </w:tc>
        <w:tc>
          <w:tcPr>
            <w:tcW w:w="1676" w:type="dxa"/>
            <w:tcBorders>
              <w:top w:val="nil"/>
              <w:left w:val="nil"/>
              <w:bottom w:val="nil"/>
              <w:right w:val="nil"/>
            </w:tcBorders>
            <w:shd w:val="clear" w:color="auto" w:fill="auto"/>
            <w:vAlign w:val="center"/>
            <w:hideMark/>
          </w:tcPr>
          <w:p w14:paraId="439345D2" w14:textId="77777777" w:rsidR="008B1470" w:rsidRPr="006644C7" w:rsidRDefault="008B1470" w:rsidP="008B1470">
            <w:pPr>
              <w:spacing w:after="0" w:line="240" w:lineRule="auto"/>
              <w:jc w:val="center"/>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-1,281.50</w:t>
            </w:r>
          </w:p>
        </w:tc>
      </w:tr>
      <w:tr w:rsidR="008B1470" w:rsidRPr="006644C7" w14:paraId="2F8E6AD0" w14:textId="77777777" w:rsidTr="00ED13A8">
        <w:trPr>
          <w:trHeight w:val="581"/>
        </w:trPr>
        <w:tc>
          <w:tcPr>
            <w:tcW w:w="4123" w:type="dxa"/>
            <w:tcBorders>
              <w:top w:val="nil"/>
              <w:left w:val="nil"/>
              <w:bottom w:val="nil"/>
              <w:right w:val="nil"/>
            </w:tcBorders>
            <w:shd w:val="clear" w:color="auto" w:fill="auto"/>
            <w:hideMark/>
          </w:tcPr>
          <w:p w14:paraId="525CB57C" w14:textId="77777777" w:rsidR="008B1470" w:rsidRPr="006644C7" w:rsidRDefault="008B1470" w:rsidP="008B1470">
            <w:pPr>
              <w:spacing w:after="0" w:line="240" w:lineRule="auto"/>
              <w:jc w:val="center"/>
              <w:rPr>
                <w:rFonts w:ascii="Times New Roman" w:eastAsia="Times New Roman" w:hAnsi="Times New Roman" w:cs="Times New Roman"/>
                <w:sz w:val="24"/>
                <w:szCs w:val="24"/>
                <w:lang w:val="es-ES" w:eastAsia="es-ES"/>
              </w:rPr>
            </w:pPr>
          </w:p>
        </w:tc>
        <w:tc>
          <w:tcPr>
            <w:tcW w:w="1390" w:type="dxa"/>
            <w:tcBorders>
              <w:top w:val="nil"/>
              <w:left w:val="nil"/>
              <w:bottom w:val="nil"/>
              <w:right w:val="nil"/>
            </w:tcBorders>
            <w:shd w:val="clear" w:color="auto" w:fill="auto"/>
            <w:hideMark/>
          </w:tcPr>
          <w:p w14:paraId="49AB4A69" w14:textId="77777777" w:rsidR="008B1470" w:rsidRPr="006644C7" w:rsidRDefault="008B1470" w:rsidP="008B1470">
            <w:pPr>
              <w:spacing w:after="0" w:line="240" w:lineRule="auto"/>
              <w:rPr>
                <w:rFonts w:ascii="Times New Roman" w:eastAsia="Times New Roman" w:hAnsi="Times New Roman" w:cs="Times New Roman"/>
                <w:sz w:val="20"/>
                <w:szCs w:val="20"/>
                <w:lang w:val="es-ES" w:eastAsia="es-ES"/>
              </w:rPr>
            </w:pPr>
          </w:p>
        </w:tc>
        <w:tc>
          <w:tcPr>
            <w:tcW w:w="4132" w:type="dxa"/>
            <w:tcBorders>
              <w:top w:val="nil"/>
              <w:left w:val="single" w:sz="4" w:space="0" w:color="auto"/>
              <w:bottom w:val="nil"/>
              <w:right w:val="nil"/>
            </w:tcBorders>
            <w:shd w:val="clear" w:color="auto" w:fill="auto"/>
            <w:vAlign w:val="center"/>
            <w:hideMark/>
          </w:tcPr>
          <w:p w14:paraId="4B527B5B"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PATRIMONIO</w:t>
            </w:r>
          </w:p>
        </w:tc>
        <w:tc>
          <w:tcPr>
            <w:tcW w:w="1676" w:type="dxa"/>
            <w:tcBorders>
              <w:top w:val="nil"/>
              <w:left w:val="nil"/>
              <w:bottom w:val="nil"/>
              <w:right w:val="nil"/>
            </w:tcBorders>
            <w:shd w:val="clear" w:color="auto" w:fill="auto"/>
            <w:vAlign w:val="center"/>
            <w:hideMark/>
          </w:tcPr>
          <w:p w14:paraId="36532A66"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77,862.80</w:t>
            </w:r>
          </w:p>
        </w:tc>
      </w:tr>
      <w:tr w:rsidR="008B1470" w:rsidRPr="006644C7" w14:paraId="067C2EC5" w14:textId="77777777" w:rsidTr="00ED13A8">
        <w:trPr>
          <w:trHeight w:val="791"/>
        </w:trPr>
        <w:tc>
          <w:tcPr>
            <w:tcW w:w="4123" w:type="dxa"/>
            <w:tcBorders>
              <w:top w:val="nil"/>
              <w:left w:val="nil"/>
              <w:bottom w:val="single" w:sz="4" w:space="0" w:color="auto"/>
              <w:right w:val="nil"/>
            </w:tcBorders>
            <w:shd w:val="clear" w:color="auto" w:fill="auto"/>
            <w:vAlign w:val="center"/>
            <w:hideMark/>
          </w:tcPr>
          <w:p w14:paraId="05A48CA6"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ACTIVO</w:t>
            </w:r>
          </w:p>
        </w:tc>
        <w:tc>
          <w:tcPr>
            <w:tcW w:w="1390" w:type="dxa"/>
            <w:tcBorders>
              <w:top w:val="nil"/>
              <w:left w:val="nil"/>
              <w:bottom w:val="single" w:sz="4" w:space="0" w:color="auto"/>
              <w:right w:val="nil"/>
            </w:tcBorders>
            <w:shd w:val="clear" w:color="auto" w:fill="auto"/>
            <w:vAlign w:val="center"/>
            <w:hideMark/>
          </w:tcPr>
          <w:p w14:paraId="14B4830A"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xml:space="preserve">   591,925.84   </w:t>
            </w:r>
          </w:p>
        </w:tc>
        <w:tc>
          <w:tcPr>
            <w:tcW w:w="4132" w:type="dxa"/>
            <w:tcBorders>
              <w:top w:val="nil"/>
              <w:left w:val="single" w:sz="4" w:space="0" w:color="auto"/>
              <w:bottom w:val="single" w:sz="4" w:space="0" w:color="auto"/>
              <w:right w:val="nil"/>
            </w:tcBorders>
            <w:shd w:val="clear" w:color="auto" w:fill="auto"/>
            <w:vAlign w:val="bottom"/>
            <w:hideMark/>
          </w:tcPr>
          <w:p w14:paraId="6C13DC17" w14:textId="77777777" w:rsidR="008B1470" w:rsidRPr="006644C7" w:rsidRDefault="008B1470" w:rsidP="008B1470">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Y PATRIMONIO</w:t>
            </w:r>
          </w:p>
        </w:tc>
        <w:tc>
          <w:tcPr>
            <w:tcW w:w="1676" w:type="dxa"/>
            <w:tcBorders>
              <w:top w:val="nil"/>
              <w:left w:val="nil"/>
              <w:bottom w:val="single" w:sz="4" w:space="0" w:color="auto"/>
              <w:right w:val="nil"/>
            </w:tcBorders>
            <w:shd w:val="clear" w:color="auto" w:fill="auto"/>
            <w:vAlign w:val="center"/>
            <w:hideMark/>
          </w:tcPr>
          <w:p w14:paraId="50EF46CE" w14:textId="77777777" w:rsidR="008B1470" w:rsidRPr="006644C7" w:rsidRDefault="008B1470" w:rsidP="008B1470">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591,925.84</w:t>
            </w:r>
          </w:p>
        </w:tc>
      </w:tr>
    </w:tbl>
    <w:p w14:paraId="13D4C275" w14:textId="77777777" w:rsidR="00C62C87" w:rsidRPr="006644C7" w:rsidRDefault="00C62C87" w:rsidP="00EC5CAE">
      <w:pPr>
        <w:pStyle w:val="Ttulo2"/>
        <w:rPr>
          <w:b w:val="0"/>
        </w:rPr>
      </w:pPr>
    </w:p>
    <w:p w14:paraId="645AEED6" w14:textId="750181D9" w:rsidR="00F36340" w:rsidRPr="006644C7" w:rsidRDefault="00F36340" w:rsidP="00EC5CAE">
      <w:pPr>
        <w:pStyle w:val="Ttulo2"/>
      </w:pPr>
      <w:bookmarkStart w:id="67" w:name="_Toc65178462"/>
      <w:r w:rsidRPr="006644C7">
        <w:rPr>
          <w:b w:val="0"/>
        </w:rPr>
        <w:lastRenderedPageBreak/>
        <w:t xml:space="preserve">Tabla </w:t>
      </w:r>
      <w:r w:rsidR="004B46FB" w:rsidRPr="006644C7">
        <w:rPr>
          <w:b w:val="0"/>
        </w:rPr>
        <w:t>2</w:t>
      </w:r>
      <w:bookmarkEnd w:id="67"/>
    </w:p>
    <w:p w14:paraId="29E53575" w14:textId="702F9D42" w:rsidR="00F36340" w:rsidRPr="006644C7" w:rsidRDefault="00F36340" w:rsidP="00F36340">
      <w:pPr>
        <w:rPr>
          <w:rFonts w:ascii="Times New Roman" w:hAnsi="Times New Roman" w:cs="Times New Roman"/>
          <w:bCs/>
          <w:iCs/>
          <w:sz w:val="24"/>
        </w:rPr>
      </w:pPr>
      <w:r w:rsidRPr="006644C7">
        <w:rPr>
          <w:rFonts w:ascii="Times New Roman" w:hAnsi="Times New Roman" w:cs="Times New Roman"/>
          <w:bCs/>
          <w:iCs/>
          <w:sz w:val="24"/>
        </w:rPr>
        <w:t>Estado de Situ</w:t>
      </w:r>
      <w:r w:rsidR="00507F97" w:rsidRPr="006644C7">
        <w:rPr>
          <w:rFonts w:ascii="Times New Roman" w:hAnsi="Times New Roman" w:cs="Times New Roman"/>
          <w:bCs/>
          <w:iCs/>
          <w:sz w:val="24"/>
        </w:rPr>
        <w:t>ación Financiera de la Empresa C</w:t>
      </w:r>
      <w:r w:rsidRPr="006644C7">
        <w:rPr>
          <w:rFonts w:ascii="Times New Roman" w:hAnsi="Times New Roman" w:cs="Times New Roman"/>
          <w:bCs/>
          <w:iCs/>
          <w:sz w:val="24"/>
        </w:rPr>
        <w:t xml:space="preserve">orporación Dreyfer servicios </w:t>
      </w:r>
      <w:r w:rsidR="00CA1AA5" w:rsidRPr="006644C7">
        <w:rPr>
          <w:rFonts w:ascii="Times New Roman" w:hAnsi="Times New Roman" w:cs="Times New Roman"/>
          <w:bCs/>
          <w:iCs/>
          <w:sz w:val="24"/>
        </w:rPr>
        <w:t>G</w:t>
      </w:r>
      <w:r w:rsidRPr="006644C7">
        <w:rPr>
          <w:rFonts w:ascii="Times New Roman" w:hAnsi="Times New Roman" w:cs="Times New Roman"/>
          <w:bCs/>
          <w:iCs/>
          <w:sz w:val="24"/>
        </w:rPr>
        <w:t>enerales SRL, periodo 2019</w:t>
      </w:r>
    </w:p>
    <w:tbl>
      <w:tblPr>
        <w:tblpPr w:leftFromText="141" w:rightFromText="141" w:vertAnchor="text" w:horzAnchor="margin" w:tblpXSpec="center" w:tblpY="160"/>
        <w:tblW w:w="11073" w:type="dxa"/>
        <w:tblCellMar>
          <w:left w:w="70" w:type="dxa"/>
          <w:right w:w="70" w:type="dxa"/>
        </w:tblCellMar>
        <w:tblLook w:val="04A0" w:firstRow="1" w:lastRow="0" w:firstColumn="1" w:lastColumn="0" w:noHBand="0" w:noVBand="1"/>
      </w:tblPr>
      <w:tblGrid>
        <w:gridCol w:w="4679"/>
        <w:gridCol w:w="1524"/>
        <w:gridCol w:w="1615"/>
        <w:gridCol w:w="2319"/>
        <w:gridCol w:w="146"/>
        <w:gridCol w:w="790"/>
      </w:tblGrid>
      <w:tr w:rsidR="00D22311" w:rsidRPr="006644C7" w14:paraId="62397B06" w14:textId="77777777" w:rsidTr="00D22311">
        <w:trPr>
          <w:trHeight w:val="268"/>
        </w:trPr>
        <w:tc>
          <w:tcPr>
            <w:tcW w:w="11073" w:type="dxa"/>
            <w:gridSpan w:val="6"/>
            <w:tcBorders>
              <w:top w:val="nil"/>
              <w:left w:val="nil"/>
              <w:bottom w:val="nil"/>
              <w:right w:val="nil"/>
            </w:tcBorders>
            <w:shd w:val="clear" w:color="auto" w:fill="auto"/>
            <w:hideMark/>
          </w:tcPr>
          <w:p w14:paraId="4E27A6DE"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CORPORACION DREYFER SERVICIOS GENERALES SRL</w:t>
            </w:r>
          </w:p>
        </w:tc>
      </w:tr>
      <w:tr w:rsidR="00D22311" w:rsidRPr="006644C7" w14:paraId="4DA242CE" w14:textId="77777777" w:rsidTr="00D22311">
        <w:trPr>
          <w:trHeight w:val="268"/>
        </w:trPr>
        <w:tc>
          <w:tcPr>
            <w:tcW w:w="11073" w:type="dxa"/>
            <w:gridSpan w:val="6"/>
            <w:tcBorders>
              <w:top w:val="nil"/>
              <w:left w:val="nil"/>
              <w:bottom w:val="nil"/>
              <w:right w:val="nil"/>
            </w:tcBorders>
            <w:shd w:val="clear" w:color="auto" w:fill="auto"/>
            <w:hideMark/>
          </w:tcPr>
          <w:p w14:paraId="52316FFE"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BALANCE GENERAL AL 31 DE DICIEMBRE DEL 2019</w:t>
            </w:r>
          </w:p>
        </w:tc>
      </w:tr>
      <w:tr w:rsidR="00D22311" w:rsidRPr="006644C7" w14:paraId="77DF6155" w14:textId="77777777" w:rsidTr="00D22311">
        <w:trPr>
          <w:trHeight w:val="268"/>
        </w:trPr>
        <w:tc>
          <w:tcPr>
            <w:tcW w:w="11073" w:type="dxa"/>
            <w:gridSpan w:val="6"/>
            <w:tcBorders>
              <w:top w:val="nil"/>
              <w:left w:val="nil"/>
              <w:bottom w:val="nil"/>
              <w:right w:val="nil"/>
            </w:tcBorders>
            <w:shd w:val="clear" w:color="auto" w:fill="auto"/>
            <w:hideMark/>
          </w:tcPr>
          <w:p w14:paraId="64E9C960"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(EN SOLES)</w:t>
            </w:r>
          </w:p>
        </w:tc>
      </w:tr>
      <w:tr w:rsidR="00D22311" w:rsidRPr="006644C7" w14:paraId="224CE44D" w14:textId="77777777" w:rsidTr="00D22311">
        <w:trPr>
          <w:trHeight w:val="268"/>
        </w:trPr>
        <w:tc>
          <w:tcPr>
            <w:tcW w:w="4679" w:type="dxa"/>
            <w:tcBorders>
              <w:top w:val="single" w:sz="4" w:space="0" w:color="auto"/>
              <w:left w:val="nil"/>
              <w:bottom w:val="single" w:sz="4" w:space="0" w:color="auto"/>
              <w:right w:val="nil"/>
            </w:tcBorders>
            <w:shd w:val="clear" w:color="auto" w:fill="auto"/>
            <w:hideMark/>
          </w:tcPr>
          <w:p w14:paraId="4FA5E493"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w:t>
            </w:r>
          </w:p>
        </w:tc>
        <w:tc>
          <w:tcPr>
            <w:tcW w:w="1524" w:type="dxa"/>
            <w:tcBorders>
              <w:top w:val="single" w:sz="4" w:space="0" w:color="auto"/>
              <w:left w:val="nil"/>
              <w:bottom w:val="single" w:sz="4" w:space="0" w:color="auto"/>
              <w:right w:val="nil"/>
            </w:tcBorders>
            <w:shd w:val="clear" w:color="auto" w:fill="auto"/>
            <w:hideMark/>
          </w:tcPr>
          <w:p w14:paraId="2A3ECE6B" w14:textId="77777777" w:rsidR="00D22311" w:rsidRPr="006644C7" w:rsidRDefault="00D22311" w:rsidP="00D22311">
            <w:pPr>
              <w:spacing w:after="0" w:line="240" w:lineRule="auto"/>
              <w:jc w:val="center"/>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w:t>
            </w:r>
          </w:p>
        </w:tc>
        <w:tc>
          <w:tcPr>
            <w:tcW w:w="1615" w:type="dxa"/>
            <w:tcBorders>
              <w:top w:val="single" w:sz="4" w:space="0" w:color="auto"/>
              <w:left w:val="nil"/>
              <w:bottom w:val="single" w:sz="4" w:space="0" w:color="auto"/>
              <w:right w:val="nil"/>
            </w:tcBorders>
            <w:shd w:val="clear" w:color="auto" w:fill="auto"/>
            <w:vAlign w:val="bottom"/>
            <w:hideMark/>
          </w:tcPr>
          <w:p w14:paraId="4681B1BE"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w:t>
            </w:r>
          </w:p>
        </w:tc>
        <w:tc>
          <w:tcPr>
            <w:tcW w:w="2465" w:type="dxa"/>
            <w:gridSpan w:val="2"/>
            <w:tcBorders>
              <w:top w:val="single" w:sz="4" w:space="0" w:color="auto"/>
              <w:left w:val="nil"/>
              <w:bottom w:val="single" w:sz="4" w:space="0" w:color="auto"/>
              <w:right w:val="nil"/>
            </w:tcBorders>
            <w:shd w:val="clear" w:color="auto" w:fill="auto"/>
            <w:noWrap/>
            <w:hideMark/>
          </w:tcPr>
          <w:p w14:paraId="788C9BD0"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ANALISIS VERTICAL</w:t>
            </w:r>
          </w:p>
        </w:tc>
        <w:tc>
          <w:tcPr>
            <w:tcW w:w="787" w:type="dxa"/>
            <w:tcBorders>
              <w:top w:val="nil"/>
              <w:left w:val="nil"/>
              <w:bottom w:val="nil"/>
              <w:right w:val="nil"/>
            </w:tcBorders>
            <w:shd w:val="clear" w:color="auto" w:fill="auto"/>
            <w:noWrap/>
            <w:vAlign w:val="bottom"/>
            <w:hideMark/>
          </w:tcPr>
          <w:p w14:paraId="454279F1"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p>
        </w:tc>
      </w:tr>
      <w:tr w:rsidR="00D22311" w:rsidRPr="006644C7" w14:paraId="79365148" w14:textId="77777777" w:rsidTr="00D22311">
        <w:trPr>
          <w:trHeight w:val="255"/>
        </w:trPr>
        <w:tc>
          <w:tcPr>
            <w:tcW w:w="4679" w:type="dxa"/>
            <w:tcBorders>
              <w:top w:val="nil"/>
              <w:left w:val="nil"/>
              <w:bottom w:val="nil"/>
              <w:right w:val="nil"/>
            </w:tcBorders>
            <w:shd w:val="clear" w:color="auto" w:fill="auto"/>
            <w:vAlign w:val="center"/>
            <w:hideMark/>
          </w:tcPr>
          <w:p w14:paraId="7ADF17F7"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  CORRIENTE</w:t>
            </w:r>
          </w:p>
        </w:tc>
        <w:tc>
          <w:tcPr>
            <w:tcW w:w="1524" w:type="dxa"/>
            <w:tcBorders>
              <w:top w:val="nil"/>
              <w:left w:val="nil"/>
              <w:bottom w:val="nil"/>
              <w:right w:val="nil"/>
            </w:tcBorders>
            <w:shd w:val="clear" w:color="auto" w:fill="auto"/>
            <w:vAlign w:val="center"/>
            <w:hideMark/>
          </w:tcPr>
          <w:p w14:paraId="5BA74F32"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3C9623BB"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66E58C5B" w14:textId="77777777" w:rsidR="00D22311" w:rsidRPr="006644C7" w:rsidRDefault="00D22311" w:rsidP="00D22311">
            <w:pPr>
              <w:spacing w:after="0" w:line="240" w:lineRule="auto"/>
              <w:jc w:val="right"/>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0F466D95"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1BE69D89"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459AC032" w14:textId="77777777" w:rsidTr="00D22311">
        <w:trPr>
          <w:trHeight w:val="268"/>
        </w:trPr>
        <w:tc>
          <w:tcPr>
            <w:tcW w:w="4679" w:type="dxa"/>
            <w:tcBorders>
              <w:top w:val="nil"/>
              <w:left w:val="nil"/>
              <w:bottom w:val="nil"/>
              <w:right w:val="nil"/>
            </w:tcBorders>
            <w:shd w:val="clear" w:color="auto" w:fill="auto"/>
            <w:hideMark/>
          </w:tcPr>
          <w:p w14:paraId="33D9200F"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Efectivo y equivalente de efectivo</w:t>
            </w:r>
          </w:p>
        </w:tc>
        <w:tc>
          <w:tcPr>
            <w:tcW w:w="1524" w:type="dxa"/>
            <w:tcBorders>
              <w:top w:val="nil"/>
              <w:left w:val="nil"/>
              <w:bottom w:val="nil"/>
              <w:right w:val="nil"/>
            </w:tcBorders>
            <w:shd w:val="clear" w:color="auto" w:fill="auto"/>
            <w:hideMark/>
          </w:tcPr>
          <w:p w14:paraId="2BAF9E51"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0B594C1E"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49,456.00 </w:t>
            </w:r>
          </w:p>
        </w:tc>
        <w:tc>
          <w:tcPr>
            <w:tcW w:w="2319" w:type="dxa"/>
            <w:tcBorders>
              <w:top w:val="nil"/>
              <w:left w:val="nil"/>
              <w:bottom w:val="nil"/>
              <w:right w:val="nil"/>
            </w:tcBorders>
            <w:shd w:val="clear" w:color="auto" w:fill="auto"/>
            <w:noWrap/>
            <w:hideMark/>
          </w:tcPr>
          <w:p w14:paraId="7BC9C155"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8%</w:t>
            </w:r>
          </w:p>
        </w:tc>
        <w:tc>
          <w:tcPr>
            <w:tcW w:w="146" w:type="dxa"/>
            <w:tcBorders>
              <w:top w:val="nil"/>
              <w:left w:val="nil"/>
              <w:bottom w:val="nil"/>
              <w:right w:val="nil"/>
            </w:tcBorders>
            <w:shd w:val="clear" w:color="auto" w:fill="auto"/>
            <w:noWrap/>
            <w:vAlign w:val="bottom"/>
            <w:hideMark/>
          </w:tcPr>
          <w:p w14:paraId="060AE10E"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A687D4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35679125" w14:textId="77777777" w:rsidTr="00D22311">
        <w:trPr>
          <w:trHeight w:val="511"/>
        </w:trPr>
        <w:tc>
          <w:tcPr>
            <w:tcW w:w="4679" w:type="dxa"/>
            <w:tcBorders>
              <w:top w:val="nil"/>
              <w:left w:val="nil"/>
              <w:bottom w:val="nil"/>
              <w:right w:val="nil"/>
            </w:tcBorders>
            <w:shd w:val="clear" w:color="auto" w:fill="auto"/>
            <w:hideMark/>
          </w:tcPr>
          <w:p w14:paraId="5CCC08DE" w14:textId="77777777" w:rsidR="00D22311" w:rsidRPr="006644C7" w:rsidRDefault="00D22311" w:rsidP="00D22311">
            <w:pPr>
              <w:spacing w:after="0" w:line="240" w:lineRule="auto"/>
              <w:jc w:val="center"/>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xml:space="preserve">       _ Cuentas Corrientes en el banco del crédito del Perú (BCP)</w:t>
            </w:r>
          </w:p>
        </w:tc>
        <w:tc>
          <w:tcPr>
            <w:tcW w:w="1524" w:type="dxa"/>
            <w:tcBorders>
              <w:top w:val="nil"/>
              <w:left w:val="nil"/>
              <w:bottom w:val="nil"/>
              <w:right w:val="nil"/>
            </w:tcBorders>
            <w:shd w:val="clear" w:color="auto" w:fill="auto"/>
            <w:noWrap/>
            <w:vAlign w:val="center"/>
            <w:hideMark/>
          </w:tcPr>
          <w:p w14:paraId="1A7D0A29" w14:textId="77777777" w:rsidR="00D22311" w:rsidRPr="006644C7" w:rsidRDefault="00D22311" w:rsidP="00D22311">
            <w:pPr>
              <w:spacing w:after="0" w:line="240" w:lineRule="auto"/>
              <w:rPr>
                <w:rFonts w:ascii="Times New Roman" w:eastAsia="Times New Roman" w:hAnsi="Times New Roman" w:cs="Times New Roman"/>
                <w:color w:val="000000"/>
                <w:lang w:val="es-ES" w:eastAsia="es-ES"/>
              </w:rPr>
            </w:pPr>
            <w:r w:rsidRPr="006644C7">
              <w:rPr>
                <w:rFonts w:ascii="Times New Roman" w:eastAsia="Times New Roman" w:hAnsi="Times New Roman" w:cs="Times New Roman"/>
                <w:color w:val="000000"/>
                <w:lang w:val="es-ES" w:eastAsia="es-ES"/>
              </w:rPr>
              <w:t xml:space="preserve">      49,456.00 </w:t>
            </w:r>
          </w:p>
        </w:tc>
        <w:tc>
          <w:tcPr>
            <w:tcW w:w="1615" w:type="dxa"/>
            <w:tcBorders>
              <w:top w:val="nil"/>
              <w:left w:val="nil"/>
              <w:bottom w:val="nil"/>
              <w:right w:val="nil"/>
            </w:tcBorders>
            <w:shd w:val="clear" w:color="auto" w:fill="auto"/>
            <w:noWrap/>
            <w:vAlign w:val="center"/>
            <w:hideMark/>
          </w:tcPr>
          <w:p w14:paraId="49FB94BF" w14:textId="77777777" w:rsidR="00D22311" w:rsidRPr="006644C7" w:rsidRDefault="00D22311" w:rsidP="00D22311">
            <w:pPr>
              <w:spacing w:after="0" w:line="240" w:lineRule="auto"/>
              <w:rPr>
                <w:rFonts w:ascii="Times New Roman" w:eastAsia="Times New Roman" w:hAnsi="Times New Roman" w:cs="Times New Roman"/>
                <w:color w:val="000000"/>
                <w:lang w:val="es-ES" w:eastAsia="es-ES"/>
              </w:rPr>
            </w:pPr>
          </w:p>
        </w:tc>
        <w:tc>
          <w:tcPr>
            <w:tcW w:w="2319" w:type="dxa"/>
            <w:tcBorders>
              <w:top w:val="nil"/>
              <w:left w:val="nil"/>
              <w:bottom w:val="nil"/>
              <w:right w:val="nil"/>
            </w:tcBorders>
            <w:shd w:val="clear" w:color="auto" w:fill="auto"/>
            <w:noWrap/>
            <w:hideMark/>
          </w:tcPr>
          <w:p w14:paraId="538632A9"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5E525DFA"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18EC1ED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43F86FC2" w14:textId="77777777" w:rsidTr="00D22311">
        <w:trPr>
          <w:trHeight w:val="293"/>
        </w:trPr>
        <w:tc>
          <w:tcPr>
            <w:tcW w:w="4679" w:type="dxa"/>
            <w:tcBorders>
              <w:top w:val="nil"/>
              <w:left w:val="nil"/>
              <w:bottom w:val="nil"/>
              <w:right w:val="nil"/>
            </w:tcBorders>
            <w:shd w:val="clear" w:color="auto" w:fill="auto"/>
            <w:hideMark/>
          </w:tcPr>
          <w:p w14:paraId="61380205"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xml:space="preserve">       _ Fondos Sujetos a Restricción </w:t>
            </w:r>
          </w:p>
        </w:tc>
        <w:tc>
          <w:tcPr>
            <w:tcW w:w="1524" w:type="dxa"/>
            <w:tcBorders>
              <w:top w:val="nil"/>
              <w:left w:val="nil"/>
              <w:bottom w:val="nil"/>
              <w:right w:val="nil"/>
            </w:tcBorders>
            <w:shd w:val="clear" w:color="auto" w:fill="auto"/>
            <w:vAlign w:val="center"/>
            <w:hideMark/>
          </w:tcPr>
          <w:p w14:paraId="3CB261E4"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22624D22"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3035DB02"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1D1FA469"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61F30AF6"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9C52B9B" w14:textId="77777777" w:rsidTr="00D22311">
        <w:trPr>
          <w:trHeight w:val="319"/>
        </w:trPr>
        <w:tc>
          <w:tcPr>
            <w:tcW w:w="4679" w:type="dxa"/>
            <w:tcBorders>
              <w:top w:val="nil"/>
              <w:left w:val="nil"/>
              <w:bottom w:val="nil"/>
              <w:right w:val="nil"/>
            </w:tcBorders>
            <w:shd w:val="clear" w:color="auto" w:fill="auto"/>
            <w:hideMark/>
          </w:tcPr>
          <w:p w14:paraId="2CE45100"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xml:space="preserve">       _ Detracciones</w:t>
            </w:r>
          </w:p>
        </w:tc>
        <w:tc>
          <w:tcPr>
            <w:tcW w:w="1524" w:type="dxa"/>
            <w:tcBorders>
              <w:top w:val="nil"/>
              <w:left w:val="nil"/>
              <w:bottom w:val="nil"/>
              <w:right w:val="nil"/>
            </w:tcBorders>
            <w:shd w:val="clear" w:color="auto" w:fill="auto"/>
            <w:noWrap/>
            <w:vAlign w:val="center"/>
            <w:hideMark/>
          </w:tcPr>
          <w:p w14:paraId="4E043994" w14:textId="77777777" w:rsidR="00D22311" w:rsidRPr="006644C7" w:rsidRDefault="00D22311" w:rsidP="00D22311">
            <w:pPr>
              <w:spacing w:after="0" w:line="240" w:lineRule="auto"/>
              <w:rPr>
                <w:rFonts w:ascii="Times New Roman" w:eastAsia="Times New Roman" w:hAnsi="Times New Roman" w:cs="Times New Roman"/>
                <w:color w:val="000000"/>
                <w:lang w:val="es-ES" w:eastAsia="es-ES"/>
              </w:rPr>
            </w:pPr>
            <w:r w:rsidRPr="006644C7">
              <w:rPr>
                <w:rFonts w:ascii="Times New Roman" w:eastAsia="Times New Roman" w:hAnsi="Times New Roman" w:cs="Times New Roman"/>
                <w:color w:val="000000"/>
                <w:lang w:val="es-ES" w:eastAsia="es-ES"/>
              </w:rPr>
              <w:t xml:space="preserve">    109,876.13 </w:t>
            </w:r>
          </w:p>
        </w:tc>
        <w:tc>
          <w:tcPr>
            <w:tcW w:w="1615" w:type="dxa"/>
            <w:tcBorders>
              <w:top w:val="nil"/>
              <w:left w:val="nil"/>
              <w:bottom w:val="nil"/>
              <w:right w:val="nil"/>
            </w:tcBorders>
            <w:shd w:val="clear" w:color="auto" w:fill="auto"/>
            <w:noWrap/>
            <w:vAlign w:val="center"/>
            <w:hideMark/>
          </w:tcPr>
          <w:p w14:paraId="1321AEAC"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109,876.13 </w:t>
            </w:r>
          </w:p>
        </w:tc>
        <w:tc>
          <w:tcPr>
            <w:tcW w:w="2319" w:type="dxa"/>
            <w:tcBorders>
              <w:top w:val="nil"/>
              <w:left w:val="nil"/>
              <w:bottom w:val="nil"/>
              <w:right w:val="nil"/>
            </w:tcBorders>
            <w:shd w:val="clear" w:color="auto" w:fill="auto"/>
            <w:noWrap/>
            <w:hideMark/>
          </w:tcPr>
          <w:p w14:paraId="0E36B00A"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19%</w:t>
            </w:r>
          </w:p>
        </w:tc>
        <w:tc>
          <w:tcPr>
            <w:tcW w:w="146" w:type="dxa"/>
            <w:tcBorders>
              <w:top w:val="nil"/>
              <w:left w:val="nil"/>
              <w:bottom w:val="nil"/>
              <w:right w:val="nil"/>
            </w:tcBorders>
            <w:shd w:val="clear" w:color="auto" w:fill="auto"/>
            <w:noWrap/>
            <w:vAlign w:val="bottom"/>
            <w:hideMark/>
          </w:tcPr>
          <w:p w14:paraId="630C21E8"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37DBCE9"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03A1BBA3" w14:textId="77777777" w:rsidTr="00D22311">
        <w:trPr>
          <w:trHeight w:val="395"/>
        </w:trPr>
        <w:tc>
          <w:tcPr>
            <w:tcW w:w="4679" w:type="dxa"/>
            <w:tcBorders>
              <w:top w:val="nil"/>
              <w:left w:val="nil"/>
              <w:bottom w:val="nil"/>
              <w:right w:val="nil"/>
            </w:tcBorders>
            <w:shd w:val="clear" w:color="auto" w:fill="auto"/>
            <w:hideMark/>
          </w:tcPr>
          <w:p w14:paraId="4C26C7E7"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cobrar comerciales – terceros</w:t>
            </w:r>
          </w:p>
        </w:tc>
        <w:tc>
          <w:tcPr>
            <w:tcW w:w="1524" w:type="dxa"/>
            <w:tcBorders>
              <w:top w:val="nil"/>
              <w:left w:val="nil"/>
              <w:bottom w:val="nil"/>
              <w:right w:val="nil"/>
            </w:tcBorders>
            <w:shd w:val="clear" w:color="auto" w:fill="auto"/>
            <w:hideMark/>
          </w:tcPr>
          <w:p w14:paraId="06CFC6A8"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6C04D76C"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4,124.00 </w:t>
            </w:r>
          </w:p>
        </w:tc>
        <w:tc>
          <w:tcPr>
            <w:tcW w:w="2319" w:type="dxa"/>
            <w:tcBorders>
              <w:top w:val="nil"/>
              <w:left w:val="nil"/>
              <w:bottom w:val="nil"/>
              <w:right w:val="nil"/>
            </w:tcBorders>
            <w:shd w:val="clear" w:color="auto" w:fill="auto"/>
            <w:noWrap/>
            <w:hideMark/>
          </w:tcPr>
          <w:p w14:paraId="10C93383"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1%</w:t>
            </w:r>
          </w:p>
        </w:tc>
        <w:tc>
          <w:tcPr>
            <w:tcW w:w="146" w:type="dxa"/>
            <w:tcBorders>
              <w:top w:val="nil"/>
              <w:left w:val="nil"/>
              <w:bottom w:val="nil"/>
              <w:right w:val="nil"/>
            </w:tcBorders>
            <w:shd w:val="clear" w:color="auto" w:fill="auto"/>
            <w:noWrap/>
            <w:vAlign w:val="bottom"/>
            <w:hideMark/>
          </w:tcPr>
          <w:p w14:paraId="11C9E403"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093CFC2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27762BD" w14:textId="77777777" w:rsidTr="00D22311">
        <w:trPr>
          <w:trHeight w:val="268"/>
        </w:trPr>
        <w:tc>
          <w:tcPr>
            <w:tcW w:w="4679" w:type="dxa"/>
            <w:tcBorders>
              <w:top w:val="nil"/>
              <w:left w:val="nil"/>
              <w:bottom w:val="nil"/>
              <w:right w:val="nil"/>
            </w:tcBorders>
            <w:shd w:val="clear" w:color="auto" w:fill="auto"/>
            <w:vAlign w:val="center"/>
            <w:hideMark/>
          </w:tcPr>
          <w:p w14:paraId="6EA8056C"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Existencias</w:t>
            </w:r>
          </w:p>
        </w:tc>
        <w:tc>
          <w:tcPr>
            <w:tcW w:w="1524" w:type="dxa"/>
            <w:tcBorders>
              <w:top w:val="nil"/>
              <w:left w:val="nil"/>
              <w:bottom w:val="nil"/>
              <w:right w:val="nil"/>
            </w:tcBorders>
            <w:shd w:val="clear" w:color="auto" w:fill="auto"/>
            <w:vAlign w:val="center"/>
            <w:hideMark/>
          </w:tcPr>
          <w:p w14:paraId="3EE4FCB1"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71BEE0E6"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268,576.03 </w:t>
            </w:r>
          </w:p>
        </w:tc>
        <w:tc>
          <w:tcPr>
            <w:tcW w:w="2319" w:type="dxa"/>
            <w:tcBorders>
              <w:top w:val="nil"/>
              <w:left w:val="nil"/>
              <w:bottom w:val="nil"/>
              <w:right w:val="nil"/>
            </w:tcBorders>
            <w:shd w:val="clear" w:color="auto" w:fill="auto"/>
            <w:noWrap/>
            <w:hideMark/>
          </w:tcPr>
          <w:p w14:paraId="42C6C626"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45%</w:t>
            </w:r>
          </w:p>
        </w:tc>
        <w:tc>
          <w:tcPr>
            <w:tcW w:w="146" w:type="dxa"/>
            <w:tcBorders>
              <w:top w:val="nil"/>
              <w:left w:val="nil"/>
              <w:bottom w:val="nil"/>
              <w:right w:val="nil"/>
            </w:tcBorders>
            <w:shd w:val="clear" w:color="auto" w:fill="auto"/>
            <w:noWrap/>
            <w:vAlign w:val="bottom"/>
            <w:hideMark/>
          </w:tcPr>
          <w:p w14:paraId="5EAC7D8A"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1A58F9E4"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3A52A4DB" w14:textId="77777777" w:rsidTr="00D22311">
        <w:trPr>
          <w:trHeight w:val="268"/>
        </w:trPr>
        <w:tc>
          <w:tcPr>
            <w:tcW w:w="4679" w:type="dxa"/>
            <w:tcBorders>
              <w:top w:val="nil"/>
              <w:left w:val="nil"/>
              <w:bottom w:val="nil"/>
              <w:right w:val="nil"/>
            </w:tcBorders>
            <w:shd w:val="clear" w:color="auto" w:fill="auto"/>
            <w:hideMark/>
          </w:tcPr>
          <w:p w14:paraId="1913CE5F" w14:textId="77777777" w:rsidR="00D22311" w:rsidRPr="006644C7" w:rsidRDefault="00D22311" w:rsidP="00D22311">
            <w:pPr>
              <w:spacing w:after="0" w:line="240" w:lineRule="auto"/>
              <w:rPr>
                <w:rFonts w:ascii="Times New Roman" w:eastAsia="Times New Roman" w:hAnsi="Times New Roman" w:cs="Times New Roman"/>
                <w:b/>
                <w:bCs/>
                <w:lang w:val="es-ES" w:eastAsia="es-ES"/>
              </w:rPr>
            </w:pPr>
            <w:r w:rsidRPr="006644C7">
              <w:rPr>
                <w:rFonts w:ascii="Times New Roman" w:eastAsia="Times New Roman" w:hAnsi="Times New Roman" w:cs="Times New Roman"/>
                <w:b/>
                <w:bCs/>
                <w:lang w:val="es-ES" w:eastAsia="es-ES"/>
              </w:rPr>
              <w:t>TOTAL ACTIVO CORRIENTE</w:t>
            </w:r>
          </w:p>
        </w:tc>
        <w:tc>
          <w:tcPr>
            <w:tcW w:w="1524" w:type="dxa"/>
            <w:tcBorders>
              <w:top w:val="single" w:sz="4" w:space="0" w:color="auto"/>
              <w:left w:val="nil"/>
              <w:bottom w:val="single" w:sz="4" w:space="0" w:color="auto"/>
              <w:right w:val="nil"/>
            </w:tcBorders>
            <w:shd w:val="clear" w:color="auto" w:fill="auto"/>
            <w:hideMark/>
          </w:tcPr>
          <w:p w14:paraId="27E0C098"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single" w:sz="4" w:space="0" w:color="auto"/>
              <w:left w:val="nil"/>
              <w:bottom w:val="single" w:sz="4" w:space="0" w:color="auto"/>
              <w:right w:val="nil"/>
            </w:tcBorders>
            <w:shd w:val="clear" w:color="auto" w:fill="auto"/>
            <w:noWrap/>
            <w:vAlign w:val="center"/>
            <w:hideMark/>
          </w:tcPr>
          <w:p w14:paraId="744955E4"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432,032.16 </w:t>
            </w:r>
          </w:p>
        </w:tc>
        <w:tc>
          <w:tcPr>
            <w:tcW w:w="2319" w:type="dxa"/>
            <w:tcBorders>
              <w:top w:val="single" w:sz="4" w:space="0" w:color="auto"/>
              <w:left w:val="nil"/>
              <w:bottom w:val="single" w:sz="4" w:space="0" w:color="auto"/>
              <w:right w:val="nil"/>
            </w:tcBorders>
            <w:shd w:val="clear" w:color="auto" w:fill="auto"/>
            <w:noWrap/>
            <w:hideMark/>
          </w:tcPr>
          <w:p w14:paraId="3C710164"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73%</w:t>
            </w:r>
          </w:p>
        </w:tc>
        <w:tc>
          <w:tcPr>
            <w:tcW w:w="146" w:type="dxa"/>
            <w:tcBorders>
              <w:top w:val="nil"/>
              <w:left w:val="nil"/>
              <w:bottom w:val="nil"/>
              <w:right w:val="nil"/>
            </w:tcBorders>
            <w:shd w:val="clear" w:color="auto" w:fill="auto"/>
            <w:noWrap/>
            <w:vAlign w:val="bottom"/>
            <w:hideMark/>
          </w:tcPr>
          <w:p w14:paraId="564F3304"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37650A8D"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378D3FB9" w14:textId="77777777" w:rsidTr="00D22311">
        <w:trPr>
          <w:trHeight w:val="140"/>
        </w:trPr>
        <w:tc>
          <w:tcPr>
            <w:tcW w:w="4679" w:type="dxa"/>
            <w:tcBorders>
              <w:top w:val="nil"/>
              <w:left w:val="nil"/>
              <w:bottom w:val="nil"/>
              <w:right w:val="nil"/>
            </w:tcBorders>
            <w:shd w:val="clear" w:color="auto" w:fill="auto"/>
            <w:hideMark/>
          </w:tcPr>
          <w:p w14:paraId="0F8B330A"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524" w:type="dxa"/>
            <w:tcBorders>
              <w:top w:val="nil"/>
              <w:left w:val="nil"/>
              <w:bottom w:val="nil"/>
              <w:right w:val="nil"/>
            </w:tcBorders>
            <w:shd w:val="clear" w:color="auto" w:fill="auto"/>
            <w:hideMark/>
          </w:tcPr>
          <w:p w14:paraId="6A31B310"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615" w:type="dxa"/>
            <w:tcBorders>
              <w:top w:val="nil"/>
              <w:left w:val="nil"/>
              <w:bottom w:val="nil"/>
              <w:right w:val="nil"/>
            </w:tcBorders>
            <w:shd w:val="clear" w:color="auto" w:fill="auto"/>
            <w:vAlign w:val="center"/>
            <w:hideMark/>
          </w:tcPr>
          <w:p w14:paraId="0FAF6201"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564F7723"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419A4B16"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573F6EDF"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3AA2F4A" w14:textId="77777777" w:rsidTr="00D22311">
        <w:trPr>
          <w:trHeight w:val="293"/>
        </w:trPr>
        <w:tc>
          <w:tcPr>
            <w:tcW w:w="4679" w:type="dxa"/>
            <w:tcBorders>
              <w:top w:val="nil"/>
              <w:left w:val="nil"/>
              <w:bottom w:val="nil"/>
              <w:right w:val="nil"/>
            </w:tcBorders>
            <w:shd w:val="clear" w:color="auto" w:fill="auto"/>
            <w:hideMark/>
          </w:tcPr>
          <w:p w14:paraId="40D26676"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ACTIVO NO CORRIENTE</w:t>
            </w:r>
          </w:p>
        </w:tc>
        <w:tc>
          <w:tcPr>
            <w:tcW w:w="1524" w:type="dxa"/>
            <w:tcBorders>
              <w:top w:val="nil"/>
              <w:left w:val="nil"/>
              <w:bottom w:val="nil"/>
              <w:right w:val="nil"/>
            </w:tcBorders>
            <w:shd w:val="clear" w:color="auto" w:fill="auto"/>
            <w:hideMark/>
          </w:tcPr>
          <w:p w14:paraId="62B196EE"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51F80F09"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3465BFA9"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3E7685BE"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63F5B193"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27E599B7" w14:textId="77777777" w:rsidTr="00D22311">
        <w:trPr>
          <w:trHeight w:val="268"/>
        </w:trPr>
        <w:tc>
          <w:tcPr>
            <w:tcW w:w="4679" w:type="dxa"/>
            <w:tcBorders>
              <w:top w:val="nil"/>
              <w:left w:val="nil"/>
              <w:bottom w:val="nil"/>
              <w:right w:val="nil"/>
            </w:tcBorders>
            <w:shd w:val="clear" w:color="auto" w:fill="auto"/>
            <w:hideMark/>
          </w:tcPr>
          <w:p w14:paraId="12E51063"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inmueble maquinaria y equipo</w:t>
            </w:r>
          </w:p>
        </w:tc>
        <w:tc>
          <w:tcPr>
            <w:tcW w:w="1524" w:type="dxa"/>
            <w:tcBorders>
              <w:top w:val="nil"/>
              <w:left w:val="nil"/>
              <w:bottom w:val="nil"/>
              <w:right w:val="nil"/>
            </w:tcBorders>
            <w:shd w:val="clear" w:color="auto" w:fill="auto"/>
            <w:hideMark/>
          </w:tcPr>
          <w:p w14:paraId="78B26C05"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6FE6F5A6"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201,757.93 </w:t>
            </w:r>
          </w:p>
        </w:tc>
        <w:tc>
          <w:tcPr>
            <w:tcW w:w="2319" w:type="dxa"/>
            <w:tcBorders>
              <w:top w:val="nil"/>
              <w:left w:val="nil"/>
              <w:bottom w:val="nil"/>
              <w:right w:val="nil"/>
            </w:tcBorders>
            <w:shd w:val="clear" w:color="auto" w:fill="auto"/>
            <w:noWrap/>
            <w:hideMark/>
          </w:tcPr>
          <w:p w14:paraId="0A6AC8A2"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34%</w:t>
            </w:r>
          </w:p>
        </w:tc>
        <w:tc>
          <w:tcPr>
            <w:tcW w:w="146" w:type="dxa"/>
            <w:tcBorders>
              <w:top w:val="nil"/>
              <w:left w:val="nil"/>
              <w:bottom w:val="nil"/>
              <w:right w:val="nil"/>
            </w:tcBorders>
            <w:shd w:val="clear" w:color="auto" w:fill="auto"/>
            <w:noWrap/>
            <w:vAlign w:val="bottom"/>
            <w:hideMark/>
          </w:tcPr>
          <w:p w14:paraId="3D9FB4E9"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32EC221E"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2542F77D" w14:textId="77777777" w:rsidTr="00D22311">
        <w:trPr>
          <w:trHeight w:val="588"/>
        </w:trPr>
        <w:tc>
          <w:tcPr>
            <w:tcW w:w="4679" w:type="dxa"/>
            <w:tcBorders>
              <w:top w:val="nil"/>
              <w:left w:val="nil"/>
              <w:bottom w:val="nil"/>
              <w:right w:val="nil"/>
            </w:tcBorders>
            <w:shd w:val="clear" w:color="auto" w:fill="auto"/>
            <w:hideMark/>
          </w:tcPr>
          <w:p w14:paraId="2E46B987"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Depreciación, amortización y agotamiento acumulados</w:t>
            </w:r>
          </w:p>
        </w:tc>
        <w:tc>
          <w:tcPr>
            <w:tcW w:w="1524" w:type="dxa"/>
            <w:tcBorders>
              <w:top w:val="nil"/>
              <w:left w:val="nil"/>
              <w:bottom w:val="nil"/>
              <w:right w:val="nil"/>
            </w:tcBorders>
            <w:shd w:val="clear" w:color="auto" w:fill="auto"/>
            <w:hideMark/>
          </w:tcPr>
          <w:p w14:paraId="6A4844C9"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7183BD91"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41,864.25 </w:t>
            </w:r>
          </w:p>
        </w:tc>
        <w:tc>
          <w:tcPr>
            <w:tcW w:w="2319" w:type="dxa"/>
            <w:tcBorders>
              <w:top w:val="nil"/>
              <w:left w:val="nil"/>
              <w:bottom w:val="nil"/>
              <w:right w:val="nil"/>
            </w:tcBorders>
            <w:shd w:val="clear" w:color="auto" w:fill="auto"/>
            <w:noWrap/>
            <w:vAlign w:val="center"/>
            <w:hideMark/>
          </w:tcPr>
          <w:p w14:paraId="660C48C1"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-7%</w:t>
            </w:r>
          </w:p>
        </w:tc>
        <w:tc>
          <w:tcPr>
            <w:tcW w:w="146" w:type="dxa"/>
            <w:tcBorders>
              <w:top w:val="nil"/>
              <w:left w:val="nil"/>
              <w:bottom w:val="nil"/>
              <w:right w:val="nil"/>
            </w:tcBorders>
            <w:shd w:val="clear" w:color="auto" w:fill="auto"/>
            <w:noWrap/>
            <w:vAlign w:val="bottom"/>
            <w:hideMark/>
          </w:tcPr>
          <w:p w14:paraId="004FEF4E"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159C38FD"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574343B7" w14:textId="77777777" w:rsidTr="00D22311">
        <w:trPr>
          <w:trHeight w:val="255"/>
        </w:trPr>
        <w:tc>
          <w:tcPr>
            <w:tcW w:w="4679" w:type="dxa"/>
            <w:tcBorders>
              <w:top w:val="nil"/>
              <w:left w:val="nil"/>
              <w:bottom w:val="nil"/>
              <w:right w:val="nil"/>
            </w:tcBorders>
            <w:shd w:val="clear" w:color="auto" w:fill="auto"/>
            <w:hideMark/>
          </w:tcPr>
          <w:p w14:paraId="151D3363"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Activo No corriente</w:t>
            </w:r>
          </w:p>
        </w:tc>
        <w:tc>
          <w:tcPr>
            <w:tcW w:w="1524" w:type="dxa"/>
            <w:tcBorders>
              <w:top w:val="single" w:sz="4" w:space="0" w:color="auto"/>
              <w:left w:val="nil"/>
              <w:bottom w:val="single" w:sz="4" w:space="0" w:color="auto"/>
              <w:right w:val="nil"/>
            </w:tcBorders>
            <w:shd w:val="clear" w:color="auto" w:fill="auto"/>
            <w:hideMark/>
          </w:tcPr>
          <w:p w14:paraId="1C4912C4"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single" w:sz="4" w:space="0" w:color="auto"/>
              <w:left w:val="nil"/>
              <w:bottom w:val="single" w:sz="4" w:space="0" w:color="auto"/>
              <w:right w:val="nil"/>
            </w:tcBorders>
            <w:shd w:val="clear" w:color="auto" w:fill="auto"/>
            <w:noWrap/>
            <w:vAlign w:val="center"/>
            <w:hideMark/>
          </w:tcPr>
          <w:p w14:paraId="3A61ACB7"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1 59,893.68 </w:t>
            </w:r>
          </w:p>
        </w:tc>
        <w:tc>
          <w:tcPr>
            <w:tcW w:w="2319" w:type="dxa"/>
            <w:tcBorders>
              <w:top w:val="single" w:sz="4" w:space="0" w:color="auto"/>
              <w:left w:val="nil"/>
              <w:bottom w:val="single" w:sz="4" w:space="0" w:color="auto"/>
              <w:right w:val="nil"/>
            </w:tcBorders>
            <w:shd w:val="clear" w:color="auto" w:fill="auto"/>
            <w:noWrap/>
            <w:hideMark/>
          </w:tcPr>
          <w:p w14:paraId="502BB535"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27%</w:t>
            </w:r>
          </w:p>
        </w:tc>
        <w:tc>
          <w:tcPr>
            <w:tcW w:w="146" w:type="dxa"/>
            <w:tcBorders>
              <w:top w:val="nil"/>
              <w:left w:val="nil"/>
              <w:bottom w:val="nil"/>
              <w:right w:val="nil"/>
            </w:tcBorders>
            <w:shd w:val="clear" w:color="auto" w:fill="auto"/>
            <w:noWrap/>
            <w:vAlign w:val="bottom"/>
            <w:hideMark/>
          </w:tcPr>
          <w:p w14:paraId="37D38C18"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49B24664"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A9FFC64" w14:textId="77777777" w:rsidTr="00D22311">
        <w:trPr>
          <w:trHeight w:val="268"/>
        </w:trPr>
        <w:tc>
          <w:tcPr>
            <w:tcW w:w="4679" w:type="dxa"/>
            <w:tcBorders>
              <w:top w:val="nil"/>
              <w:left w:val="nil"/>
              <w:bottom w:val="nil"/>
              <w:right w:val="nil"/>
            </w:tcBorders>
            <w:shd w:val="clear" w:color="auto" w:fill="auto"/>
            <w:hideMark/>
          </w:tcPr>
          <w:p w14:paraId="4A89B812"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ACTIVO</w:t>
            </w:r>
          </w:p>
        </w:tc>
        <w:tc>
          <w:tcPr>
            <w:tcW w:w="1524" w:type="dxa"/>
            <w:tcBorders>
              <w:top w:val="nil"/>
              <w:left w:val="nil"/>
              <w:bottom w:val="single" w:sz="4" w:space="0" w:color="auto"/>
              <w:right w:val="nil"/>
            </w:tcBorders>
            <w:shd w:val="clear" w:color="auto" w:fill="auto"/>
            <w:hideMark/>
          </w:tcPr>
          <w:p w14:paraId="2067564B"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nil"/>
              <w:left w:val="nil"/>
              <w:bottom w:val="single" w:sz="4" w:space="0" w:color="auto"/>
              <w:right w:val="nil"/>
            </w:tcBorders>
            <w:shd w:val="clear" w:color="auto" w:fill="auto"/>
            <w:vAlign w:val="center"/>
            <w:hideMark/>
          </w:tcPr>
          <w:p w14:paraId="37664739"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591,925.84</w:t>
            </w:r>
          </w:p>
        </w:tc>
        <w:tc>
          <w:tcPr>
            <w:tcW w:w="2319" w:type="dxa"/>
            <w:tcBorders>
              <w:top w:val="nil"/>
              <w:left w:val="nil"/>
              <w:bottom w:val="single" w:sz="4" w:space="0" w:color="auto"/>
              <w:right w:val="nil"/>
            </w:tcBorders>
            <w:shd w:val="clear" w:color="auto" w:fill="auto"/>
            <w:noWrap/>
            <w:hideMark/>
          </w:tcPr>
          <w:p w14:paraId="69C73696"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100%</w:t>
            </w:r>
          </w:p>
        </w:tc>
        <w:tc>
          <w:tcPr>
            <w:tcW w:w="146" w:type="dxa"/>
            <w:tcBorders>
              <w:top w:val="nil"/>
              <w:left w:val="nil"/>
              <w:bottom w:val="nil"/>
              <w:right w:val="nil"/>
            </w:tcBorders>
            <w:shd w:val="clear" w:color="auto" w:fill="auto"/>
            <w:noWrap/>
            <w:vAlign w:val="bottom"/>
            <w:hideMark/>
          </w:tcPr>
          <w:p w14:paraId="1A861361"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24A21F8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4DD8A0D1" w14:textId="77777777" w:rsidTr="00D22311">
        <w:trPr>
          <w:trHeight w:val="165"/>
        </w:trPr>
        <w:tc>
          <w:tcPr>
            <w:tcW w:w="4679" w:type="dxa"/>
            <w:tcBorders>
              <w:top w:val="nil"/>
              <w:left w:val="nil"/>
              <w:bottom w:val="nil"/>
              <w:right w:val="nil"/>
            </w:tcBorders>
            <w:shd w:val="clear" w:color="auto" w:fill="auto"/>
            <w:hideMark/>
          </w:tcPr>
          <w:p w14:paraId="66A288AE"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524" w:type="dxa"/>
            <w:tcBorders>
              <w:top w:val="nil"/>
              <w:left w:val="nil"/>
              <w:bottom w:val="nil"/>
              <w:right w:val="nil"/>
            </w:tcBorders>
            <w:shd w:val="clear" w:color="auto" w:fill="auto"/>
            <w:hideMark/>
          </w:tcPr>
          <w:p w14:paraId="04625AE6"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615" w:type="dxa"/>
            <w:tcBorders>
              <w:top w:val="nil"/>
              <w:left w:val="nil"/>
              <w:bottom w:val="nil"/>
              <w:right w:val="nil"/>
            </w:tcBorders>
            <w:shd w:val="clear" w:color="auto" w:fill="auto"/>
            <w:vAlign w:val="center"/>
            <w:hideMark/>
          </w:tcPr>
          <w:p w14:paraId="4C45DB4F"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2EFB308E"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75827CAB"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29F59818"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3080DC48" w14:textId="77777777" w:rsidTr="00D22311">
        <w:trPr>
          <w:trHeight w:val="268"/>
        </w:trPr>
        <w:tc>
          <w:tcPr>
            <w:tcW w:w="4679" w:type="dxa"/>
            <w:tcBorders>
              <w:top w:val="nil"/>
              <w:left w:val="nil"/>
              <w:bottom w:val="nil"/>
              <w:right w:val="nil"/>
            </w:tcBorders>
            <w:shd w:val="clear" w:color="auto" w:fill="auto"/>
            <w:hideMark/>
          </w:tcPr>
          <w:p w14:paraId="0A9E5270"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w:t>
            </w:r>
          </w:p>
        </w:tc>
        <w:tc>
          <w:tcPr>
            <w:tcW w:w="1524" w:type="dxa"/>
            <w:tcBorders>
              <w:top w:val="nil"/>
              <w:left w:val="nil"/>
              <w:bottom w:val="nil"/>
              <w:right w:val="nil"/>
            </w:tcBorders>
            <w:shd w:val="clear" w:color="auto" w:fill="auto"/>
            <w:hideMark/>
          </w:tcPr>
          <w:p w14:paraId="76CD445D"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3BC48E09"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7E89B89F"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047CA54D"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3CDE2010"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A45A990" w14:textId="77777777" w:rsidTr="00D22311">
        <w:trPr>
          <w:trHeight w:val="280"/>
        </w:trPr>
        <w:tc>
          <w:tcPr>
            <w:tcW w:w="4679" w:type="dxa"/>
            <w:tcBorders>
              <w:top w:val="nil"/>
              <w:left w:val="nil"/>
              <w:bottom w:val="nil"/>
              <w:right w:val="nil"/>
            </w:tcBorders>
            <w:shd w:val="clear" w:color="auto" w:fill="auto"/>
            <w:hideMark/>
          </w:tcPr>
          <w:p w14:paraId="5A8F8128"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 CORRIENTE</w:t>
            </w:r>
          </w:p>
        </w:tc>
        <w:tc>
          <w:tcPr>
            <w:tcW w:w="1524" w:type="dxa"/>
            <w:tcBorders>
              <w:top w:val="nil"/>
              <w:left w:val="nil"/>
              <w:bottom w:val="nil"/>
              <w:right w:val="nil"/>
            </w:tcBorders>
            <w:shd w:val="clear" w:color="auto" w:fill="auto"/>
            <w:hideMark/>
          </w:tcPr>
          <w:p w14:paraId="4E5AD4EA"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0DA6F8BE" w14:textId="77777777" w:rsidR="00D22311" w:rsidRPr="006644C7" w:rsidRDefault="00D22311" w:rsidP="00D22311">
            <w:pPr>
              <w:spacing w:after="0" w:line="240" w:lineRule="auto"/>
              <w:ind w:firstLineChars="200" w:firstLine="400"/>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59A13B6E"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1971E3D3"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413DC89B"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9555767" w14:textId="77777777" w:rsidTr="00D22311">
        <w:trPr>
          <w:trHeight w:val="332"/>
        </w:trPr>
        <w:tc>
          <w:tcPr>
            <w:tcW w:w="4679" w:type="dxa"/>
            <w:tcBorders>
              <w:top w:val="nil"/>
              <w:left w:val="nil"/>
              <w:bottom w:val="nil"/>
              <w:right w:val="nil"/>
            </w:tcBorders>
            <w:shd w:val="clear" w:color="auto" w:fill="auto"/>
            <w:hideMark/>
          </w:tcPr>
          <w:p w14:paraId="5D86EF8C"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Pagar comerciales – Terceros</w:t>
            </w:r>
          </w:p>
        </w:tc>
        <w:tc>
          <w:tcPr>
            <w:tcW w:w="1524" w:type="dxa"/>
            <w:tcBorders>
              <w:top w:val="nil"/>
              <w:left w:val="nil"/>
              <w:bottom w:val="nil"/>
              <w:right w:val="nil"/>
            </w:tcBorders>
            <w:shd w:val="clear" w:color="auto" w:fill="auto"/>
            <w:hideMark/>
          </w:tcPr>
          <w:p w14:paraId="1CA0BFFA"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5DF1A5CC"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416,883.20 </w:t>
            </w:r>
          </w:p>
        </w:tc>
        <w:tc>
          <w:tcPr>
            <w:tcW w:w="2319" w:type="dxa"/>
            <w:tcBorders>
              <w:top w:val="nil"/>
              <w:left w:val="nil"/>
              <w:bottom w:val="nil"/>
              <w:right w:val="nil"/>
            </w:tcBorders>
            <w:shd w:val="clear" w:color="auto" w:fill="auto"/>
            <w:noWrap/>
            <w:hideMark/>
          </w:tcPr>
          <w:p w14:paraId="1A7263FF"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70%</w:t>
            </w:r>
          </w:p>
        </w:tc>
        <w:tc>
          <w:tcPr>
            <w:tcW w:w="146" w:type="dxa"/>
            <w:tcBorders>
              <w:top w:val="nil"/>
              <w:left w:val="nil"/>
              <w:bottom w:val="nil"/>
              <w:right w:val="nil"/>
            </w:tcBorders>
            <w:shd w:val="clear" w:color="auto" w:fill="auto"/>
            <w:noWrap/>
            <w:vAlign w:val="bottom"/>
            <w:hideMark/>
          </w:tcPr>
          <w:p w14:paraId="3172DBCB"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vAlign w:val="center"/>
            <w:hideMark/>
          </w:tcPr>
          <w:p w14:paraId="1E66D064"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0DE8C216" w14:textId="77777777" w:rsidTr="00D22311">
        <w:trPr>
          <w:trHeight w:val="268"/>
        </w:trPr>
        <w:tc>
          <w:tcPr>
            <w:tcW w:w="4679" w:type="dxa"/>
            <w:tcBorders>
              <w:top w:val="nil"/>
              <w:left w:val="nil"/>
              <w:bottom w:val="nil"/>
              <w:right w:val="nil"/>
            </w:tcBorders>
            <w:shd w:val="clear" w:color="auto" w:fill="auto"/>
            <w:hideMark/>
          </w:tcPr>
          <w:p w14:paraId="0A070AC6"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Cuentas por pagar diversas – Terceros</w:t>
            </w:r>
          </w:p>
        </w:tc>
        <w:tc>
          <w:tcPr>
            <w:tcW w:w="1524" w:type="dxa"/>
            <w:tcBorders>
              <w:top w:val="nil"/>
              <w:left w:val="nil"/>
              <w:bottom w:val="nil"/>
              <w:right w:val="nil"/>
            </w:tcBorders>
            <w:shd w:val="clear" w:color="auto" w:fill="auto"/>
            <w:hideMark/>
          </w:tcPr>
          <w:p w14:paraId="4B35072D"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4C611A7F"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1223.15</w:t>
            </w:r>
          </w:p>
        </w:tc>
        <w:tc>
          <w:tcPr>
            <w:tcW w:w="2319" w:type="dxa"/>
            <w:tcBorders>
              <w:top w:val="nil"/>
              <w:left w:val="nil"/>
              <w:bottom w:val="nil"/>
              <w:right w:val="nil"/>
            </w:tcBorders>
            <w:shd w:val="clear" w:color="auto" w:fill="auto"/>
            <w:noWrap/>
            <w:hideMark/>
          </w:tcPr>
          <w:p w14:paraId="4442491C"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0%</w:t>
            </w:r>
          </w:p>
        </w:tc>
        <w:tc>
          <w:tcPr>
            <w:tcW w:w="146" w:type="dxa"/>
            <w:tcBorders>
              <w:top w:val="nil"/>
              <w:left w:val="nil"/>
              <w:bottom w:val="nil"/>
              <w:right w:val="nil"/>
            </w:tcBorders>
            <w:shd w:val="clear" w:color="auto" w:fill="auto"/>
            <w:noWrap/>
            <w:vAlign w:val="bottom"/>
            <w:hideMark/>
          </w:tcPr>
          <w:p w14:paraId="3DFBA23F" w14:textId="77777777" w:rsidR="00D22311" w:rsidRPr="006644C7" w:rsidRDefault="00D22311" w:rsidP="00D22311">
            <w:pPr>
              <w:spacing w:after="0" w:line="240" w:lineRule="auto"/>
              <w:jc w:val="center"/>
              <w:rPr>
                <w:rFonts w:ascii="Times New Roman" w:eastAsia="Times New Roman" w:hAnsi="Times New Roman" w:cs="Times New Roman"/>
                <w:color w:val="000000"/>
                <w:sz w:val="24"/>
                <w:szCs w:val="24"/>
                <w:lang w:val="es-ES" w:eastAsia="es-ES"/>
              </w:rPr>
            </w:pPr>
          </w:p>
        </w:tc>
        <w:tc>
          <w:tcPr>
            <w:tcW w:w="787" w:type="dxa"/>
            <w:tcBorders>
              <w:top w:val="nil"/>
              <w:left w:val="nil"/>
              <w:bottom w:val="nil"/>
              <w:right w:val="nil"/>
            </w:tcBorders>
            <w:shd w:val="clear" w:color="auto" w:fill="auto"/>
            <w:vAlign w:val="center"/>
            <w:hideMark/>
          </w:tcPr>
          <w:p w14:paraId="798C1403"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2B004083" w14:textId="77777777" w:rsidTr="00D22311">
        <w:trPr>
          <w:trHeight w:val="268"/>
        </w:trPr>
        <w:tc>
          <w:tcPr>
            <w:tcW w:w="4679" w:type="dxa"/>
            <w:tcBorders>
              <w:top w:val="nil"/>
              <w:left w:val="nil"/>
              <w:bottom w:val="nil"/>
              <w:right w:val="nil"/>
            </w:tcBorders>
            <w:shd w:val="clear" w:color="auto" w:fill="auto"/>
            <w:hideMark/>
          </w:tcPr>
          <w:p w14:paraId="356A775F"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Corriente</w:t>
            </w:r>
          </w:p>
        </w:tc>
        <w:tc>
          <w:tcPr>
            <w:tcW w:w="1524" w:type="dxa"/>
            <w:tcBorders>
              <w:top w:val="single" w:sz="4" w:space="0" w:color="auto"/>
              <w:left w:val="nil"/>
              <w:bottom w:val="single" w:sz="4" w:space="0" w:color="auto"/>
              <w:right w:val="nil"/>
            </w:tcBorders>
            <w:shd w:val="clear" w:color="auto" w:fill="auto"/>
            <w:hideMark/>
          </w:tcPr>
          <w:p w14:paraId="507245E3" w14:textId="77777777" w:rsidR="00D22311" w:rsidRPr="006644C7" w:rsidRDefault="00D22311" w:rsidP="00D22311">
            <w:pPr>
              <w:spacing w:after="0" w:line="240" w:lineRule="auto"/>
              <w:ind w:firstLineChars="200" w:firstLine="482"/>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single" w:sz="4" w:space="0" w:color="auto"/>
              <w:left w:val="nil"/>
              <w:bottom w:val="single" w:sz="4" w:space="0" w:color="auto"/>
              <w:right w:val="nil"/>
            </w:tcBorders>
            <w:shd w:val="clear" w:color="auto" w:fill="auto"/>
            <w:noWrap/>
            <w:vAlign w:val="center"/>
            <w:hideMark/>
          </w:tcPr>
          <w:p w14:paraId="4AEFEF27"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418106.35</w:t>
            </w:r>
          </w:p>
        </w:tc>
        <w:tc>
          <w:tcPr>
            <w:tcW w:w="2319" w:type="dxa"/>
            <w:tcBorders>
              <w:top w:val="single" w:sz="4" w:space="0" w:color="auto"/>
              <w:left w:val="nil"/>
              <w:bottom w:val="single" w:sz="4" w:space="0" w:color="auto"/>
              <w:right w:val="nil"/>
            </w:tcBorders>
            <w:shd w:val="clear" w:color="auto" w:fill="auto"/>
            <w:noWrap/>
            <w:hideMark/>
          </w:tcPr>
          <w:p w14:paraId="71B69544"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71%</w:t>
            </w:r>
          </w:p>
        </w:tc>
        <w:tc>
          <w:tcPr>
            <w:tcW w:w="146" w:type="dxa"/>
            <w:tcBorders>
              <w:top w:val="nil"/>
              <w:left w:val="nil"/>
              <w:bottom w:val="nil"/>
              <w:right w:val="nil"/>
            </w:tcBorders>
            <w:shd w:val="clear" w:color="auto" w:fill="auto"/>
            <w:noWrap/>
            <w:vAlign w:val="bottom"/>
            <w:hideMark/>
          </w:tcPr>
          <w:p w14:paraId="04893357" w14:textId="77777777" w:rsidR="00D22311" w:rsidRPr="006644C7" w:rsidRDefault="00D22311" w:rsidP="00D22311">
            <w:pPr>
              <w:spacing w:after="0" w:line="240" w:lineRule="auto"/>
              <w:jc w:val="center"/>
              <w:rPr>
                <w:rFonts w:ascii="Times New Roman" w:eastAsia="Times New Roman" w:hAnsi="Times New Roman" w:cs="Times New Roman"/>
                <w:b/>
                <w:bCs/>
                <w:color w:val="000000"/>
                <w:sz w:val="24"/>
                <w:szCs w:val="24"/>
                <w:lang w:val="es-ES" w:eastAsia="es-ES"/>
              </w:rPr>
            </w:pPr>
          </w:p>
        </w:tc>
        <w:tc>
          <w:tcPr>
            <w:tcW w:w="787" w:type="dxa"/>
            <w:tcBorders>
              <w:top w:val="nil"/>
              <w:left w:val="nil"/>
              <w:bottom w:val="nil"/>
              <w:right w:val="nil"/>
            </w:tcBorders>
            <w:shd w:val="clear" w:color="auto" w:fill="auto"/>
            <w:vAlign w:val="center"/>
            <w:hideMark/>
          </w:tcPr>
          <w:p w14:paraId="1E8337CC"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E2066FD" w14:textId="77777777" w:rsidTr="00D22311">
        <w:trPr>
          <w:trHeight w:val="268"/>
        </w:trPr>
        <w:tc>
          <w:tcPr>
            <w:tcW w:w="4679" w:type="dxa"/>
            <w:tcBorders>
              <w:top w:val="nil"/>
              <w:left w:val="nil"/>
              <w:bottom w:val="nil"/>
              <w:right w:val="nil"/>
            </w:tcBorders>
            <w:shd w:val="clear" w:color="auto" w:fill="auto"/>
            <w:hideMark/>
          </w:tcPr>
          <w:p w14:paraId="43B7AC4B"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PASIVO NO CORRIENTE</w:t>
            </w:r>
          </w:p>
        </w:tc>
        <w:tc>
          <w:tcPr>
            <w:tcW w:w="1524" w:type="dxa"/>
            <w:tcBorders>
              <w:top w:val="nil"/>
              <w:left w:val="nil"/>
              <w:bottom w:val="nil"/>
              <w:right w:val="nil"/>
            </w:tcBorders>
            <w:shd w:val="clear" w:color="auto" w:fill="auto"/>
            <w:hideMark/>
          </w:tcPr>
          <w:p w14:paraId="785996C1"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1FF95E54"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3CA48BDD"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0F9684D7"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vAlign w:val="center"/>
            <w:hideMark/>
          </w:tcPr>
          <w:p w14:paraId="1C72E0A2"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2236ED49" w14:textId="77777777" w:rsidTr="00D22311">
        <w:trPr>
          <w:trHeight w:val="268"/>
        </w:trPr>
        <w:tc>
          <w:tcPr>
            <w:tcW w:w="4679" w:type="dxa"/>
            <w:tcBorders>
              <w:top w:val="nil"/>
              <w:left w:val="nil"/>
              <w:bottom w:val="nil"/>
              <w:right w:val="nil"/>
            </w:tcBorders>
            <w:shd w:val="clear" w:color="auto" w:fill="auto"/>
            <w:hideMark/>
          </w:tcPr>
          <w:p w14:paraId="3C1BE455"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Obligaciones financieras</w:t>
            </w:r>
          </w:p>
        </w:tc>
        <w:tc>
          <w:tcPr>
            <w:tcW w:w="1524" w:type="dxa"/>
            <w:tcBorders>
              <w:top w:val="nil"/>
              <w:left w:val="nil"/>
              <w:bottom w:val="nil"/>
              <w:right w:val="nil"/>
            </w:tcBorders>
            <w:shd w:val="clear" w:color="auto" w:fill="auto"/>
            <w:hideMark/>
          </w:tcPr>
          <w:p w14:paraId="1513646D"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24007162"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w:t>
            </w:r>
            <w:r w:rsidRPr="006644C7">
              <w:rPr>
                <w:rFonts w:ascii="Times New Roman" w:eastAsia="Times New Roman" w:hAnsi="Times New Roman" w:cs="Times New Roman"/>
                <w:bCs/>
                <w:color w:val="000000"/>
                <w:sz w:val="24"/>
                <w:szCs w:val="24"/>
                <w:lang w:val="es-ES" w:eastAsia="es-ES"/>
              </w:rPr>
              <w:t>95,956.69</w:t>
            </w:r>
          </w:p>
        </w:tc>
        <w:tc>
          <w:tcPr>
            <w:tcW w:w="2319" w:type="dxa"/>
            <w:tcBorders>
              <w:top w:val="nil"/>
              <w:left w:val="nil"/>
              <w:bottom w:val="nil"/>
              <w:right w:val="nil"/>
            </w:tcBorders>
            <w:shd w:val="clear" w:color="auto" w:fill="auto"/>
            <w:noWrap/>
            <w:vAlign w:val="bottom"/>
            <w:hideMark/>
          </w:tcPr>
          <w:p w14:paraId="400A7087"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r w:rsidRPr="006644C7">
              <w:rPr>
                <w:rFonts w:ascii="Calibri" w:eastAsia="Times New Roman" w:hAnsi="Calibri" w:cs="Times New Roman"/>
                <w:color w:val="000000"/>
                <w:sz w:val="24"/>
                <w:szCs w:val="24"/>
                <w:lang w:val="es-ES" w:eastAsia="es-ES"/>
              </w:rPr>
              <w:t>16%</w:t>
            </w:r>
          </w:p>
        </w:tc>
        <w:tc>
          <w:tcPr>
            <w:tcW w:w="146" w:type="dxa"/>
            <w:tcBorders>
              <w:top w:val="nil"/>
              <w:left w:val="nil"/>
              <w:bottom w:val="nil"/>
              <w:right w:val="nil"/>
            </w:tcBorders>
            <w:shd w:val="clear" w:color="auto" w:fill="auto"/>
            <w:noWrap/>
            <w:vAlign w:val="bottom"/>
            <w:hideMark/>
          </w:tcPr>
          <w:p w14:paraId="6B8BC029"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p>
        </w:tc>
        <w:tc>
          <w:tcPr>
            <w:tcW w:w="787" w:type="dxa"/>
            <w:tcBorders>
              <w:top w:val="nil"/>
              <w:left w:val="nil"/>
              <w:bottom w:val="nil"/>
              <w:right w:val="nil"/>
            </w:tcBorders>
            <w:shd w:val="clear" w:color="auto" w:fill="auto"/>
            <w:vAlign w:val="center"/>
            <w:hideMark/>
          </w:tcPr>
          <w:p w14:paraId="6B57CBEB"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1286C228" w14:textId="77777777" w:rsidTr="00D22311">
        <w:trPr>
          <w:trHeight w:val="305"/>
        </w:trPr>
        <w:tc>
          <w:tcPr>
            <w:tcW w:w="4679" w:type="dxa"/>
            <w:tcBorders>
              <w:top w:val="nil"/>
              <w:left w:val="nil"/>
              <w:bottom w:val="nil"/>
              <w:right w:val="nil"/>
            </w:tcBorders>
            <w:shd w:val="clear" w:color="auto" w:fill="auto"/>
            <w:hideMark/>
          </w:tcPr>
          <w:p w14:paraId="3039C730"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No corriente</w:t>
            </w:r>
          </w:p>
        </w:tc>
        <w:tc>
          <w:tcPr>
            <w:tcW w:w="1524" w:type="dxa"/>
            <w:tcBorders>
              <w:top w:val="single" w:sz="4" w:space="0" w:color="auto"/>
              <w:left w:val="nil"/>
              <w:bottom w:val="single" w:sz="4" w:space="0" w:color="auto"/>
              <w:right w:val="nil"/>
            </w:tcBorders>
            <w:shd w:val="clear" w:color="auto" w:fill="auto"/>
            <w:hideMark/>
          </w:tcPr>
          <w:p w14:paraId="339B42B9" w14:textId="77777777" w:rsidR="00D22311" w:rsidRPr="006644C7" w:rsidRDefault="00D22311" w:rsidP="00D22311">
            <w:pPr>
              <w:spacing w:after="0" w:line="240" w:lineRule="auto"/>
              <w:ind w:firstLineChars="200" w:firstLine="480"/>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w:t>
            </w:r>
          </w:p>
        </w:tc>
        <w:tc>
          <w:tcPr>
            <w:tcW w:w="1615" w:type="dxa"/>
            <w:tcBorders>
              <w:top w:val="single" w:sz="4" w:space="0" w:color="auto"/>
              <w:left w:val="nil"/>
              <w:bottom w:val="single" w:sz="4" w:space="0" w:color="auto"/>
              <w:right w:val="nil"/>
            </w:tcBorders>
            <w:shd w:val="clear" w:color="auto" w:fill="auto"/>
            <w:noWrap/>
            <w:vAlign w:val="center"/>
            <w:hideMark/>
          </w:tcPr>
          <w:p w14:paraId="665B7538"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95,956.69</w:t>
            </w:r>
          </w:p>
        </w:tc>
        <w:tc>
          <w:tcPr>
            <w:tcW w:w="2319" w:type="dxa"/>
            <w:tcBorders>
              <w:top w:val="single" w:sz="4" w:space="0" w:color="auto"/>
              <w:left w:val="nil"/>
              <w:bottom w:val="single" w:sz="4" w:space="0" w:color="auto"/>
              <w:right w:val="nil"/>
            </w:tcBorders>
            <w:shd w:val="clear" w:color="auto" w:fill="auto"/>
            <w:noWrap/>
            <w:vAlign w:val="bottom"/>
            <w:hideMark/>
          </w:tcPr>
          <w:p w14:paraId="5DACC028"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16%</w:t>
            </w:r>
          </w:p>
        </w:tc>
        <w:tc>
          <w:tcPr>
            <w:tcW w:w="146" w:type="dxa"/>
            <w:tcBorders>
              <w:top w:val="nil"/>
              <w:left w:val="nil"/>
              <w:bottom w:val="nil"/>
              <w:right w:val="nil"/>
            </w:tcBorders>
            <w:shd w:val="clear" w:color="auto" w:fill="auto"/>
            <w:noWrap/>
            <w:vAlign w:val="bottom"/>
            <w:hideMark/>
          </w:tcPr>
          <w:p w14:paraId="47549E11"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1440BC5C"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BB1E59F" w14:textId="77777777" w:rsidTr="00D22311">
        <w:trPr>
          <w:trHeight w:val="268"/>
        </w:trPr>
        <w:tc>
          <w:tcPr>
            <w:tcW w:w="4679" w:type="dxa"/>
            <w:tcBorders>
              <w:top w:val="nil"/>
              <w:left w:val="nil"/>
              <w:bottom w:val="nil"/>
              <w:right w:val="nil"/>
            </w:tcBorders>
            <w:shd w:val="clear" w:color="auto" w:fill="auto"/>
            <w:hideMark/>
          </w:tcPr>
          <w:p w14:paraId="56D33CDD"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w:t>
            </w:r>
          </w:p>
        </w:tc>
        <w:tc>
          <w:tcPr>
            <w:tcW w:w="1524" w:type="dxa"/>
            <w:tcBorders>
              <w:top w:val="nil"/>
              <w:left w:val="nil"/>
              <w:bottom w:val="single" w:sz="4" w:space="0" w:color="auto"/>
              <w:right w:val="nil"/>
            </w:tcBorders>
            <w:shd w:val="clear" w:color="auto" w:fill="auto"/>
            <w:hideMark/>
          </w:tcPr>
          <w:p w14:paraId="00D2DD4E" w14:textId="77777777" w:rsidR="00D22311" w:rsidRPr="006644C7" w:rsidRDefault="00D22311" w:rsidP="00D22311">
            <w:pPr>
              <w:spacing w:after="0" w:line="240" w:lineRule="auto"/>
              <w:ind w:firstLineChars="200" w:firstLine="482"/>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nil"/>
              <w:left w:val="nil"/>
              <w:bottom w:val="single" w:sz="4" w:space="0" w:color="auto"/>
              <w:right w:val="nil"/>
            </w:tcBorders>
            <w:shd w:val="clear" w:color="auto" w:fill="auto"/>
            <w:noWrap/>
            <w:vAlign w:val="center"/>
            <w:hideMark/>
          </w:tcPr>
          <w:p w14:paraId="3480A5D8" w14:textId="77777777" w:rsidR="00D22311" w:rsidRPr="006644C7" w:rsidRDefault="00D22311" w:rsidP="00D22311">
            <w:pPr>
              <w:spacing w:after="0" w:line="240" w:lineRule="auto"/>
              <w:rPr>
                <w:rFonts w:ascii="Times New Roman" w:eastAsia="Times New Roman" w:hAnsi="Times New Roman" w:cs="Times New Roman"/>
                <w:b/>
                <w:bCs/>
                <w:color w:val="000000"/>
                <w:sz w:val="24"/>
                <w:szCs w:val="24"/>
                <w:lang w:val="es-ES" w:eastAsia="es-ES"/>
              </w:rPr>
            </w:pPr>
            <w:r w:rsidRPr="006644C7">
              <w:rPr>
                <w:rFonts w:ascii="Times New Roman" w:eastAsia="Times New Roman" w:hAnsi="Times New Roman" w:cs="Times New Roman"/>
                <w:b/>
                <w:bCs/>
                <w:color w:val="000000"/>
                <w:sz w:val="24"/>
                <w:szCs w:val="24"/>
                <w:lang w:val="es-ES" w:eastAsia="es-ES"/>
              </w:rPr>
              <w:t xml:space="preserve">  514,063.04 </w:t>
            </w:r>
          </w:p>
        </w:tc>
        <w:tc>
          <w:tcPr>
            <w:tcW w:w="2319" w:type="dxa"/>
            <w:tcBorders>
              <w:top w:val="nil"/>
              <w:left w:val="nil"/>
              <w:bottom w:val="single" w:sz="4" w:space="0" w:color="auto"/>
              <w:right w:val="nil"/>
            </w:tcBorders>
            <w:shd w:val="clear" w:color="auto" w:fill="auto"/>
            <w:noWrap/>
            <w:hideMark/>
          </w:tcPr>
          <w:p w14:paraId="46672543"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87%</w:t>
            </w:r>
          </w:p>
        </w:tc>
        <w:tc>
          <w:tcPr>
            <w:tcW w:w="146" w:type="dxa"/>
            <w:tcBorders>
              <w:top w:val="nil"/>
              <w:left w:val="nil"/>
              <w:bottom w:val="nil"/>
              <w:right w:val="nil"/>
            </w:tcBorders>
            <w:shd w:val="clear" w:color="auto" w:fill="auto"/>
            <w:noWrap/>
            <w:vAlign w:val="bottom"/>
            <w:hideMark/>
          </w:tcPr>
          <w:p w14:paraId="7E0D5FDA"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22334EA"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45E5E904" w14:textId="77777777" w:rsidTr="00D22311">
        <w:trPr>
          <w:trHeight w:val="190"/>
        </w:trPr>
        <w:tc>
          <w:tcPr>
            <w:tcW w:w="4679" w:type="dxa"/>
            <w:tcBorders>
              <w:top w:val="nil"/>
              <w:left w:val="nil"/>
              <w:bottom w:val="nil"/>
              <w:right w:val="nil"/>
            </w:tcBorders>
            <w:shd w:val="clear" w:color="auto" w:fill="auto"/>
            <w:hideMark/>
          </w:tcPr>
          <w:p w14:paraId="72C30530"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524" w:type="dxa"/>
            <w:tcBorders>
              <w:top w:val="nil"/>
              <w:left w:val="nil"/>
              <w:bottom w:val="nil"/>
              <w:right w:val="nil"/>
            </w:tcBorders>
            <w:shd w:val="clear" w:color="auto" w:fill="auto"/>
            <w:hideMark/>
          </w:tcPr>
          <w:p w14:paraId="3EAAE92A"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c>
          <w:tcPr>
            <w:tcW w:w="1615" w:type="dxa"/>
            <w:tcBorders>
              <w:top w:val="nil"/>
              <w:left w:val="nil"/>
              <w:bottom w:val="nil"/>
              <w:right w:val="nil"/>
            </w:tcBorders>
            <w:shd w:val="clear" w:color="auto" w:fill="auto"/>
            <w:vAlign w:val="center"/>
            <w:hideMark/>
          </w:tcPr>
          <w:p w14:paraId="3DBFCB4C" w14:textId="77777777" w:rsidR="00D22311" w:rsidRPr="006644C7" w:rsidRDefault="00D22311" w:rsidP="00D22311">
            <w:pPr>
              <w:spacing w:after="0" w:line="240" w:lineRule="auto"/>
              <w:ind w:firstLineChars="200" w:firstLine="400"/>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hideMark/>
          </w:tcPr>
          <w:p w14:paraId="01E6F0B0"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13AC4DC2"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542FB956"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898C86E" w14:textId="77777777" w:rsidTr="00D22311">
        <w:trPr>
          <w:trHeight w:val="268"/>
        </w:trPr>
        <w:tc>
          <w:tcPr>
            <w:tcW w:w="4679" w:type="dxa"/>
            <w:tcBorders>
              <w:top w:val="nil"/>
              <w:left w:val="nil"/>
              <w:bottom w:val="nil"/>
              <w:right w:val="nil"/>
            </w:tcBorders>
            <w:shd w:val="clear" w:color="auto" w:fill="auto"/>
            <w:hideMark/>
          </w:tcPr>
          <w:p w14:paraId="202910F4"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PATRIMONIO</w:t>
            </w:r>
          </w:p>
        </w:tc>
        <w:tc>
          <w:tcPr>
            <w:tcW w:w="1524" w:type="dxa"/>
            <w:tcBorders>
              <w:top w:val="nil"/>
              <w:left w:val="nil"/>
              <w:bottom w:val="nil"/>
              <w:right w:val="nil"/>
            </w:tcBorders>
            <w:shd w:val="clear" w:color="auto" w:fill="auto"/>
            <w:hideMark/>
          </w:tcPr>
          <w:p w14:paraId="627C1397"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p>
        </w:tc>
        <w:tc>
          <w:tcPr>
            <w:tcW w:w="1615" w:type="dxa"/>
            <w:tcBorders>
              <w:top w:val="nil"/>
              <w:left w:val="nil"/>
              <w:bottom w:val="nil"/>
              <w:right w:val="nil"/>
            </w:tcBorders>
            <w:shd w:val="clear" w:color="auto" w:fill="auto"/>
            <w:vAlign w:val="center"/>
            <w:hideMark/>
          </w:tcPr>
          <w:p w14:paraId="4D08757A" w14:textId="77777777" w:rsidR="00D22311" w:rsidRPr="006644C7" w:rsidRDefault="00D22311" w:rsidP="00D22311">
            <w:pPr>
              <w:spacing w:after="0" w:line="240" w:lineRule="auto"/>
              <w:ind w:firstLineChars="200" w:firstLine="400"/>
              <w:rPr>
                <w:rFonts w:ascii="Times New Roman" w:eastAsia="Times New Roman" w:hAnsi="Times New Roman" w:cs="Times New Roman"/>
                <w:sz w:val="20"/>
                <w:szCs w:val="20"/>
                <w:lang w:val="es-ES" w:eastAsia="es-ES"/>
              </w:rPr>
            </w:pPr>
          </w:p>
        </w:tc>
        <w:tc>
          <w:tcPr>
            <w:tcW w:w="2319" w:type="dxa"/>
            <w:tcBorders>
              <w:top w:val="nil"/>
              <w:left w:val="nil"/>
              <w:bottom w:val="nil"/>
              <w:right w:val="nil"/>
            </w:tcBorders>
            <w:shd w:val="clear" w:color="auto" w:fill="auto"/>
            <w:noWrap/>
            <w:vAlign w:val="bottom"/>
            <w:hideMark/>
          </w:tcPr>
          <w:p w14:paraId="588F9931"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146" w:type="dxa"/>
            <w:tcBorders>
              <w:top w:val="nil"/>
              <w:left w:val="nil"/>
              <w:bottom w:val="nil"/>
              <w:right w:val="nil"/>
            </w:tcBorders>
            <w:shd w:val="clear" w:color="auto" w:fill="auto"/>
            <w:noWrap/>
            <w:vAlign w:val="bottom"/>
            <w:hideMark/>
          </w:tcPr>
          <w:p w14:paraId="17F4DEC5" w14:textId="77777777" w:rsidR="00D22311" w:rsidRPr="006644C7" w:rsidRDefault="00D22311" w:rsidP="00D22311">
            <w:pPr>
              <w:spacing w:after="0" w:line="240" w:lineRule="auto"/>
              <w:jc w:val="center"/>
              <w:rPr>
                <w:rFonts w:ascii="Times New Roman" w:eastAsia="Times New Roman" w:hAnsi="Times New Roman" w:cs="Times New Roman"/>
                <w:sz w:val="20"/>
                <w:szCs w:val="20"/>
                <w:lang w:val="es-ES" w:eastAsia="es-ES"/>
              </w:rPr>
            </w:pPr>
          </w:p>
        </w:tc>
        <w:tc>
          <w:tcPr>
            <w:tcW w:w="787" w:type="dxa"/>
            <w:tcBorders>
              <w:top w:val="nil"/>
              <w:left w:val="nil"/>
              <w:bottom w:val="nil"/>
              <w:right w:val="nil"/>
            </w:tcBorders>
            <w:shd w:val="clear" w:color="auto" w:fill="auto"/>
            <w:noWrap/>
            <w:vAlign w:val="bottom"/>
            <w:hideMark/>
          </w:tcPr>
          <w:p w14:paraId="2812E99C"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9E469A6" w14:textId="77777777" w:rsidTr="00D22311">
        <w:trPr>
          <w:trHeight w:val="268"/>
        </w:trPr>
        <w:tc>
          <w:tcPr>
            <w:tcW w:w="4679" w:type="dxa"/>
            <w:tcBorders>
              <w:top w:val="nil"/>
              <w:left w:val="nil"/>
              <w:bottom w:val="nil"/>
              <w:right w:val="nil"/>
            </w:tcBorders>
            <w:shd w:val="clear" w:color="auto" w:fill="auto"/>
            <w:hideMark/>
          </w:tcPr>
          <w:p w14:paraId="184E1E19"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Capital</w:t>
            </w:r>
          </w:p>
        </w:tc>
        <w:tc>
          <w:tcPr>
            <w:tcW w:w="1524" w:type="dxa"/>
            <w:tcBorders>
              <w:top w:val="nil"/>
              <w:left w:val="nil"/>
              <w:bottom w:val="nil"/>
              <w:right w:val="nil"/>
            </w:tcBorders>
            <w:shd w:val="clear" w:color="auto" w:fill="auto"/>
            <w:hideMark/>
          </w:tcPr>
          <w:p w14:paraId="07E55B8F"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04F63274"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300,000.00 </w:t>
            </w:r>
          </w:p>
        </w:tc>
        <w:tc>
          <w:tcPr>
            <w:tcW w:w="2319" w:type="dxa"/>
            <w:tcBorders>
              <w:top w:val="nil"/>
              <w:left w:val="nil"/>
              <w:bottom w:val="nil"/>
              <w:right w:val="nil"/>
            </w:tcBorders>
            <w:shd w:val="clear" w:color="auto" w:fill="auto"/>
            <w:noWrap/>
            <w:hideMark/>
          </w:tcPr>
          <w:p w14:paraId="73FA33C6"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r w:rsidRPr="006644C7">
              <w:rPr>
                <w:rFonts w:ascii="Calibri" w:eastAsia="Times New Roman" w:hAnsi="Calibri" w:cs="Times New Roman"/>
                <w:color w:val="000000"/>
                <w:sz w:val="24"/>
                <w:szCs w:val="24"/>
                <w:lang w:val="es-ES" w:eastAsia="es-ES"/>
              </w:rPr>
              <w:t>51%</w:t>
            </w:r>
          </w:p>
        </w:tc>
        <w:tc>
          <w:tcPr>
            <w:tcW w:w="146" w:type="dxa"/>
            <w:tcBorders>
              <w:top w:val="nil"/>
              <w:left w:val="nil"/>
              <w:bottom w:val="nil"/>
              <w:right w:val="nil"/>
            </w:tcBorders>
            <w:shd w:val="clear" w:color="auto" w:fill="auto"/>
            <w:noWrap/>
            <w:vAlign w:val="bottom"/>
            <w:hideMark/>
          </w:tcPr>
          <w:p w14:paraId="60A13681"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23B4CB3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7EC96DAB" w14:textId="77777777" w:rsidTr="00D22311">
        <w:trPr>
          <w:trHeight w:val="268"/>
        </w:trPr>
        <w:tc>
          <w:tcPr>
            <w:tcW w:w="4679" w:type="dxa"/>
            <w:tcBorders>
              <w:top w:val="nil"/>
              <w:left w:val="nil"/>
              <w:bottom w:val="nil"/>
              <w:right w:val="nil"/>
            </w:tcBorders>
            <w:shd w:val="clear" w:color="auto" w:fill="auto"/>
            <w:hideMark/>
          </w:tcPr>
          <w:p w14:paraId="7AB5E463"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 xml:space="preserve">Resultados Acumulados </w:t>
            </w:r>
          </w:p>
        </w:tc>
        <w:tc>
          <w:tcPr>
            <w:tcW w:w="1524" w:type="dxa"/>
            <w:tcBorders>
              <w:top w:val="nil"/>
              <w:left w:val="nil"/>
              <w:bottom w:val="nil"/>
              <w:right w:val="nil"/>
            </w:tcBorders>
            <w:shd w:val="clear" w:color="auto" w:fill="auto"/>
            <w:hideMark/>
          </w:tcPr>
          <w:p w14:paraId="2F079710"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noWrap/>
            <w:vAlign w:val="center"/>
            <w:hideMark/>
          </w:tcPr>
          <w:p w14:paraId="513B0645" w14:textId="77777777" w:rsidR="00D22311" w:rsidRPr="006644C7" w:rsidRDefault="00D22311" w:rsidP="00D22311">
            <w:pPr>
              <w:spacing w:after="0" w:line="240" w:lineRule="auto"/>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xml:space="preserve">-  220,855.70 </w:t>
            </w:r>
          </w:p>
        </w:tc>
        <w:tc>
          <w:tcPr>
            <w:tcW w:w="2319" w:type="dxa"/>
            <w:tcBorders>
              <w:top w:val="nil"/>
              <w:left w:val="nil"/>
              <w:bottom w:val="nil"/>
              <w:right w:val="nil"/>
            </w:tcBorders>
            <w:shd w:val="clear" w:color="auto" w:fill="auto"/>
            <w:noWrap/>
            <w:hideMark/>
          </w:tcPr>
          <w:p w14:paraId="606C6D84"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r w:rsidRPr="006644C7">
              <w:rPr>
                <w:rFonts w:ascii="Calibri" w:eastAsia="Times New Roman" w:hAnsi="Calibri" w:cs="Times New Roman"/>
                <w:color w:val="000000"/>
                <w:sz w:val="24"/>
                <w:szCs w:val="24"/>
                <w:lang w:val="es-ES" w:eastAsia="es-ES"/>
              </w:rPr>
              <w:t>-37%</w:t>
            </w:r>
          </w:p>
        </w:tc>
        <w:tc>
          <w:tcPr>
            <w:tcW w:w="146" w:type="dxa"/>
            <w:tcBorders>
              <w:top w:val="nil"/>
              <w:left w:val="nil"/>
              <w:bottom w:val="nil"/>
              <w:right w:val="nil"/>
            </w:tcBorders>
            <w:shd w:val="clear" w:color="auto" w:fill="auto"/>
            <w:noWrap/>
            <w:vAlign w:val="bottom"/>
            <w:hideMark/>
          </w:tcPr>
          <w:p w14:paraId="3AB242BC"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3B701B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65D5C200" w14:textId="77777777" w:rsidTr="00D22311">
        <w:trPr>
          <w:trHeight w:val="268"/>
        </w:trPr>
        <w:tc>
          <w:tcPr>
            <w:tcW w:w="4679" w:type="dxa"/>
            <w:tcBorders>
              <w:top w:val="nil"/>
              <w:left w:val="nil"/>
              <w:bottom w:val="nil"/>
              <w:right w:val="nil"/>
            </w:tcBorders>
            <w:shd w:val="clear" w:color="auto" w:fill="auto"/>
            <w:hideMark/>
          </w:tcPr>
          <w:p w14:paraId="10812F10"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Resultados del ejercicio</w:t>
            </w:r>
          </w:p>
        </w:tc>
        <w:tc>
          <w:tcPr>
            <w:tcW w:w="1524" w:type="dxa"/>
            <w:tcBorders>
              <w:top w:val="nil"/>
              <w:left w:val="nil"/>
              <w:bottom w:val="nil"/>
              <w:right w:val="nil"/>
            </w:tcBorders>
            <w:shd w:val="clear" w:color="auto" w:fill="auto"/>
            <w:hideMark/>
          </w:tcPr>
          <w:p w14:paraId="46F728B1" w14:textId="77777777" w:rsidR="00D22311" w:rsidRPr="006644C7" w:rsidRDefault="00D22311" w:rsidP="00D22311">
            <w:pPr>
              <w:spacing w:after="0" w:line="240" w:lineRule="auto"/>
              <w:rPr>
                <w:rFonts w:ascii="Times New Roman" w:eastAsia="Times New Roman" w:hAnsi="Times New Roman" w:cs="Times New Roman"/>
                <w:sz w:val="24"/>
                <w:szCs w:val="24"/>
                <w:lang w:val="es-ES" w:eastAsia="es-ES"/>
              </w:rPr>
            </w:pPr>
          </w:p>
        </w:tc>
        <w:tc>
          <w:tcPr>
            <w:tcW w:w="1615" w:type="dxa"/>
            <w:tcBorders>
              <w:top w:val="nil"/>
              <w:left w:val="nil"/>
              <w:bottom w:val="nil"/>
              <w:right w:val="nil"/>
            </w:tcBorders>
            <w:shd w:val="clear" w:color="auto" w:fill="auto"/>
            <w:vAlign w:val="center"/>
            <w:hideMark/>
          </w:tcPr>
          <w:p w14:paraId="12E0EAC4" w14:textId="77777777" w:rsidR="00D22311" w:rsidRPr="006644C7" w:rsidRDefault="00D22311" w:rsidP="00D22311">
            <w:pPr>
              <w:spacing w:after="0" w:line="240" w:lineRule="auto"/>
              <w:jc w:val="center"/>
              <w:rPr>
                <w:rFonts w:ascii="Times New Roman" w:eastAsia="Times New Roman" w:hAnsi="Times New Roman" w:cs="Times New Roman"/>
                <w:sz w:val="24"/>
                <w:szCs w:val="24"/>
                <w:lang w:val="es-ES" w:eastAsia="es-ES"/>
              </w:rPr>
            </w:pPr>
            <w:r w:rsidRPr="006644C7">
              <w:rPr>
                <w:rFonts w:ascii="Times New Roman" w:eastAsia="Times New Roman" w:hAnsi="Times New Roman" w:cs="Times New Roman"/>
                <w:sz w:val="24"/>
                <w:szCs w:val="24"/>
                <w:lang w:val="es-ES" w:eastAsia="es-ES"/>
              </w:rPr>
              <w:t>-1,281.50</w:t>
            </w:r>
          </w:p>
        </w:tc>
        <w:tc>
          <w:tcPr>
            <w:tcW w:w="2319" w:type="dxa"/>
            <w:tcBorders>
              <w:top w:val="nil"/>
              <w:left w:val="nil"/>
              <w:bottom w:val="nil"/>
              <w:right w:val="nil"/>
            </w:tcBorders>
            <w:shd w:val="clear" w:color="auto" w:fill="auto"/>
            <w:noWrap/>
            <w:hideMark/>
          </w:tcPr>
          <w:p w14:paraId="599B1A39"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r w:rsidRPr="006644C7">
              <w:rPr>
                <w:rFonts w:ascii="Calibri" w:eastAsia="Times New Roman" w:hAnsi="Calibri" w:cs="Times New Roman"/>
                <w:color w:val="000000"/>
                <w:sz w:val="24"/>
                <w:szCs w:val="24"/>
                <w:lang w:val="es-ES" w:eastAsia="es-ES"/>
              </w:rPr>
              <w:t>0%</w:t>
            </w:r>
          </w:p>
        </w:tc>
        <w:tc>
          <w:tcPr>
            <w:tcW w:w="146" w:type="dxa"/>
            <w:tcBorders>
              <w:top w:val="nil"/>
              <w:left w:val="nil"/>
              <w:bottom w:val="nil"/>
              <w:right w:val="nil"/>
            </w:tcBorders>
            <w:shd w:val="clear" w:color="auto" w:fill="auto"/>
            <w:noWrap/>
            <w:vAlign w:val="bottom"/>
            <w:hideMark/>
          </w:tcPr>
          <w:p w14:paraId="2E49DF50" w14:textId="77777777" w:rsidR="00D22311" w:rsidRPr="006644C7" w:rsidRDefault="00D22311" w:rsidP="00D22311">
            <w:pPr>
              <w:spacing w:after="0" w:line="240" w:lineRule="auto"/>
              <w:jc w:val="center"/>
              <w:rPr>
                <w:rFonts w:ascii="Calibri" w:eastAsia="Times New Roman" w:hAnsi="Calibri" w:cs="Times New Roman"/>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308DB66"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500A8A9A" w14:textId="77777777" w:rsidTr="00D22311">
        <w:trPr>
          <w:trHeight w:val="268"/>
        </w:trPr>
        <w:tc>
          <w:tcPr>
            <w:tcW w:w="4679" w:type="dxa"/>
            <w:tcBorders>
              <w:top w:val="nil"/>
              <w:left w:val="nil"/>
              <w:bottom w:val="nil"/>
              <w:right w:val="nil"/>
            </w:tcBorders>
            <w:shd w:val="clear" w:color="auto" w:fill="auto"/>
            <w:hideMark/>
          </w:tcPr>
          <w:p w14:paraId="5480740F"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PATRIMONIO</w:t>
            </w:r>
          </w:p>
        </w:tc>
        <w:tc>
          <w:tcPr>
            <w:tcW w:w="1524" w:type="dxa"/>
            <w:tcBorders>
              <w:top w:val="single" w:sz="4" w:space="0" w:color="auto"/>
              <w:left w:val="nil"/>
              <w:bottom w:val="single" w:sz="4" w:space="0" w:color="auto"/>
              <w:right w:val="nil"/>
            </w:tcBorders>
            <w:shd w:val="clear" w:color="auto" w:fill="auto"/>
            <w:hideMark/>
          </w:tcPr>
          <w:p w14:paraId="5EF1392A" w14:textId="77777777" w:rsidR="00D22311" w:rsidRPr="006644C7" w:rsidRDefault="00D22311" w:rsidP="00D22311">
            <w:pPr>
              <w:spacing w:after="0" w:line="240" w:lineRule="auto"/>
              <w:ind w:firstLineChars="200" w:firstLine="482"/>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 </w:t>
            </w:r>
          </w:p>
        </w:tc>
        <w:tc>
          <w:tcPr>
            <w:tcW w:w="1615" w:type="dxa"/>
            <w:tcBorders>
              <w:top w:val="single" w:sz="4" w:space="0" w:color="auto"/>
              <w:left w:val="nil"/>
              <w:bottom w:val="single" w:sz="4" w:space="0" w:color="auto"/>
              <w:right w:val="nil"/>
            </w:tcBorders>
            <w:shd w:val="clear" w:color="auto" w:fill="auto"/>
            <w:vAlign w:val="center"/>
            <w:hideMark/>
          </w:tcPr>
          <w:p w14:paraId="672AF8AA"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77,862.80</w:t>
            </w:r>
          </w:p>
        </w:tc>
        <w:tc>
          <w:tcPr>
            <w:tcW w:w="2319" w:type="dxa"/>
            <w:tcBorders>
              <w:top w:val="single" w:sz="4" w:space="0" w:color="auto"/>
              <w:left w:val="nil"/>
              <w:bottom w:val="single" w:sz="4" w:space="0" w:color="auto"/>
              <w:right w:val="nil"/>
            </w:tcBorders>
            <w:shd w:val="clear" w:color="auto" w:fill="auto"/>
            <w:noWrap/>
            <w:hideMark/>
          </w:tcPr>
          <w:p w14:paraId="76928DFC"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13%</w:t>
            </w:r>
          </w:p>
        </w:tc>
        <w:tc>
          <w:tcPr>
            <w:tcW w:w="146" w:type="dxa"/>
            <w:tcBorders>
              <w:top w:val="nil"/>
              <w:left w:val="nil"/>
              <w:bottom w:val="nil"/>
              <w:right w:val="nil"/>
            </w:tcBorders>
            <w:shd w:val="clear" w:color="auto" w:fill="auto"/>
            <w:noWrap/>
            <w:vAlign w:val="bottom"/>
            <w:hideMark/>
          </w:tcPr>
          <w:p w14:paraId="6F5E02E4"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04A1D8E5"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r w:rsidR="00D22311" w:rsidRPr="006644C7" w14:paraId="5DC84A4F" w14:textId="77777777" w:rsidTr="00D22311">
        <w:trPr>
          <w:trHeight w:val="345"/>
        </w:trPr>
        <w:tc>
          <w:tcPr>
            <w:tcW w:w="4679" w:type="dxa"/>
            <w:tcBorders>
              <w:top w:val="nil"/>
              <w:left w:val="nil"/>
              <w:bottom w:val="nil"/>
              <w:right w:val="nil"/>
            </w:tcBorders>
            <w:shd w:val="clear" w:color="auto" w:fill="auto"/>
            <w:hideMark/>
          </w:tcPr>
          <w:p w14:paraId="3F7425BD" w14:textId="77777777" w:rsidR="00D22311" w:rsidRPr="006644C7" w:rsidRDefault="00D22311" w:rsidP="00D22311">
            <w:pPr>
              <w:spacing w:after="0" w:line="240" w:lineRule="auto"/>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TOTAL PASIVO Y PATRIMONIO</w:t>
            </w:r>
          </w:p>
        </w:tc>
        <w:tc>
          <w:tcPr>
            <w:tcW w:w="1524" w:type="dxa"/>
            <w:tcBorders>
              <w:top w:val="nil"/>
              <w:left w:val="nil"/>
              <w:bottom w:val="single" w:sz="4" w:space="0" w:color="auto"/>
              <w:right w:val="nil"/>
            </w:tcBorders>
            <w:shd w:val="clear" w:color="auto" w:fill="auto"/>
            <w:hideMark/>
          </w:tcPr>
          <w:p w14:paraId="65D89DCC" w14:textId="77777777" w:rsidR="00D22311" w:rsidRPr="006644C7" w:rsidRDefault="00D22311" w:rsidP="00D22311">
            <w:pPr>
              <w:spacing w:after="0" w:line="240" w:lineRule="auto"/>
              <w:ind w:firstLineChars="200" w:firstLine="480"/>
              <w:rPr>
                <w:rFonts w:ascii="Times New Roman" w:eastAsia="Times New Roman" w:hAnsi="Times New Roman" w:cs="Times New Roman"/>
                <w:color w:val="000000"/>
                <w:sz w:val="24"/>
                <w:szCs w:val="24"/>
                <w:lang w:val="es-ES" w:eastAsia="es-ES"/>
              </w:rPr>
            </w:pPr>
            <w:r w:rsidRPr="006644C7">
              <w:rPr>
                <w:rFonts w:ascii="Times New Roman" w:eastAsia="Times New Roman" w:hAnsi="Times New Roman" w:cs="Times New Roman"/>
                <w:color w:val="000000"/>
                <w:sz w:val="24"/>
                <w:szCs w:val="24"/>
                <w:lang w:val="es-ES" w:eastAsia="es-ES"/>
              </w:rPr>
              <w:t> </w:t>
            </w:r>
          </w:p>
        </w:tc>
        <w:tc>
          <w:tcPr>
            <w:tcW w:w="1615" w:type="dxa"/>
            <w:tcBorders>
              <w:top w:val="nil"/>
              <w:left w:val="nil"/>
              <w:bottom w:val="single" w:sz="4" w:space="0" w:color="auto"/>
              <w:right w:val="nil"/>
            </w:tcBorders>
            <w:shd w:val="clear" w:color="auto" w:fill="auto"/>
            <w:vAlign w:val="center"/>
            <w:hideMark/>
          </w:tcPr>
          <w:p w14:paraId="422A88A8" w14:textId="77777777" w:rsidR="00D22311" w:rsidRPr="006644C7" w:rsidRDefault="00D22311" w:rsidP="00D22311">
            <w:pPr>
              <w:spacing w:after="0" w:line="240" w:lineRule="auto"/>
              <w:jc w:val="center"/>
              <w:rPr>
                <w:rFonts w:ascii="Times New Roman" w:eastAsia="Times New Roman" w:hAnsi="Times New Roman" w:cs="Times New Roman"/>
                <w:b/>
                <w:bCs/>
                <w:sz w:val="24"/>
                <w:szCs w:val="24"/>
                <w:lang w:val="es-ES" w:eastAsia="es-ES"/>
              </w:rPr>
            </w:pPr>
            <w:r w:rsidRPr="006644C7">
              <w:rPr>
                <w:rFonts w:ascii="Times New Roman" w:eastAsia="Times New Roman" w:hAnsi="Times New Roman" w:cs="Times New Roman"/>
                <w:b/>
                <w:bCs/>
                <w:sz w:val="24"/>
                <w:szCs w:val="24"/>
                <w:lang w:val="es-ES" w:eastAsia="es-ES"/>
              </w:rPr>
              <w:t>591,925.84</w:t>
            </w:r>
          </w:p>
        </w:tc>
        <w:tc>
          <w:tcPr>
            <w:tcW w:w="2319" w:type="dxa"/>
            <w:tcBorders>
              <w:top w:val="nil"/>
              <w:left w:val="nil"/>
              <w:bottom w:val="single" w:sz="4" w:space="0" w:color="auto"/>
              <w:right w:val="nil"/>
            </w:tcBorders>
            <w:shd w:val="clear" w:color="auto" w:fill="auto"/>
            <w:noWrap/>
            <w:vAlign w:val="bottom"/>
            <w:hideMark/>
          </w:tcPr>
          <w:p w14:paraId="74C95DEF"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100%</w:t>
            </w:r>
          </w:p>
          <w:p w14:paraId="6C258FE9" w14:textId="54B02335" w:rsidR="00D22311" w:rsidRPr="006644C7" w:rsidRDefault="00D22311" w:rsidP="00D22311">
            <w:pPr>
              <w:spacing w:after="0" w:line="240" w:lineRule="auto"/>
              <w:rPr>
                <w:rFonts w:ascii="Calibri" w:eastAsia="Times New Roman" w:hAnsi="Calibri" w:cs="Times New Roman"/>
                <w:b/>
                <w:bCs/>
                <w:color w:val="000000"/>
                <w:sz w:val="24"/>
                <w:szCs w:val="24"/>
                <w:lang w:val="es-ES" w:eastAsia="es-ES"/>
              </w:rPr>
            </w:pPr>
          </w:p>
        </w:tc>
        <w:tc>
          <w:tcPr>
            <w:tcW w:w="146" w:type="dxa"/>
            <w:tcBorders>
              <w:top w:val="nil"/>
              <w:left w:val="nil"/>
              <w:bottom w:val="nil"/>
              <w:right w:val="nil"/>
            </w:tcBorders>
            <w:shd w:val="clear" w:color="auto" w:fill="auto"/>
            <w:noWrap/>
            <w:vAlign w:val="bottom"/>
            <w:hideMark/>
          </w:tcPr>
          <w:p w14:paraId="780EC1AC" w14:textId="77777777" w:rsidR="00D22311" w:rsidRPr="006644C7" w:rsidRDefault="00D22311" w:rsidP="00D22311">
            <w:pPr>
              <w:spacing w:after="0" w:line="240" w:lineRule="auto"/>
              <w:jc w:val="center"/>
              <w:rPr>
                <w:rFonts w:ascii="Calibri" w:eastAsia="Times New Roman" w:hAnsi="Calibri" w:cs="Times New Roman"/>
                <w:b/>
                <w:bCs/>
                <w:color w:val="000000"/>
                <w:sz w:val="24"/>
                <w:szCs w:val="24"/>
                <w:lang w:val="es-ES" w:eastAsia="es-ES"/>
              </w:rPr>
            </w:pPr>
          </w:p>
        </w:tc>
        <w:tc>
          <w:tcPr>
            <w:tcW w:w="787" w:type="dxa"/>
            <w:tcBorders>
              <w:top w:val="nil"/>
              <w:left w:val="nil"/>
              <w:bottom w:val="nil"/>
              <w:right w:val="nil"/>
            </w:tcBorders>
            <w:shd w:val="clear" w:color="auto" w:fill="auto"/>
            <w:noWrap/>
            <w:vAlign w:val="bottom"/>
            <w:hideMark/>
          </w:tcPr>
          <w:p w14:paraId="6928D034" w14:textId="77777777" w:rsidR="00D22311" w:rsidRPr="006644C7" w:rsidRDefault="00D22311" w:rsidP="00D22311">
            <w:pPr>
              <w:spacing w:after="0" w:line="240" w:lineRule="auto"/>
              <w:rPr>
                <w:rFonts w:ascii="Times New Roman" w:eastAsia="Times New Roman" w:hAnsi="Times New Roman" w:cs="Times New Roman"/>
                <w:sz w:val="20"/>
                <w:szCs w:val="20"/>
                <w:lang w:val="es-ES" w:eastAsia="es-ES"/>
              </w:rPr>
            </w:pPr>
          </w:p>
        </w:tc>
      </w:tr>
    </w:tbl>
    <w:p w14:paraId="7E9BA8C7" w14:textId="6DB0E695" w:rsidR="004B46FB" w:rsidRPr="006644C7" w:rsidRDefault="00D22311" w:rsidP="00F36340">
      <w:pPr>
        <w:rPr>
          <w:rFonts w:ascii="Calibri" w:eastAsia="Times New Roman" w:hAnsi="Calibri" w:cs="Times New Roman"/>
          <w:b/>
          <w:bCs/>
          <w:color w:val="000000"/>
          <w:sz w:val="24"/>
          <w:szCs w:val="24"/>
          <w:lang w:val="es-ES" w:eastAsia="es-ES"/>
        </w:rPr>
      </w:pPr>
      <w:r w:rsidRPr="006644C7">
        <w:rPr>
          <w:rFonts w:ascii="Calibri" w:eastAsia="Times New Roman" w:hAnsi="Calibri" w:cs="Times New Roman"/>
          <w:b/>
          <w:bCs/>
          <w:color w:val="000000"/>
          <w:sz w:val="24"/>
          <w:szCs w:val="24"/>
          <w:lang w:val="es-ES" w:eastAsia="es-ES"/>
        </w:rPr>
        <w:t>**Fuente: Elaboración Propia</w:t>
      </w:r>
    </w:p>
    <w:p w14:paraId="368ADAD7" w14:textId="77777777" w:rsidR="00CA1AA5" w:rsidRPr="006644C7" w:rsidRDefault="00CA1AA5" w:rsidP="00F36340">
      <w:pPr>
        <w:rPr>
          <w:rFonts w:ascii="Times New Roman" w:hAnsi="Times New Roman" w:cs="Times New Roman"/>
          <w:bCs/>
          <w:iCs/>
          <w:sz w:val="24"/>
        </w:rPr>
      </w:pPr>
    </w:p>
    <w:p w14:paraId="5FF4A8F9" w14:textId="0D977CEB" w:rsidR="00D35C2D" w:rsidRPr="006644C7" w:rsidRDefault="00D35C2D" w:rsidP="00D35C2D">
      <w:pPr>
        <w:pStyle w:val="Ttulo2"/>
      </w:pPr>
      <w:bookmarkStart w:id="68" w:name="_Toc65178463"/>
      <w:r w:rsidRPr="006644C7">
        <w:lastRenderedPageBreak/>
        <w:t>4.2.1.  Análisis e Interpretación de los Estados Financieros Vertical</w:t>
      </w:r>
      <w:bookmarkEnd w:id="68"/>
      <w:r w:rsidRPr="006644C7">
        <w:t xml:space="preserve"> </w:t>
      </w:r>
    </w:p>
    <w:p w14:paraId="4E2D424C" w14:textId="2BADBD06" w:rsidR="00717498" w:rsidRPr="006644C7" w:rsidRDefault="00717498" w:rsidP="006815F8">
      <w:pPr>
        <w:spacing w:line="480" w:lineRule="auto"/>
        <w:ind w:left="709" w:firstLine="709"/>
        <w:jc w:val="both"/>
        <w:rPr>
          <w:rFonts w:ascii="Times New Roman" w:hAnsi="Times New Roman" w:cs="Times New Roman"/>
          <w:color w:val="000000" w:themeColor="text1"/>
          <w:sz w:val="24"/>
          <w:szCs w:val="24"/>
        </w:rPr>
      </w:pPr>
      <w:r w:rsidRPr="006644C7">
        <w:rPr>
          <w:rFonts w:ascii="Times New Roman" w:hAnsi="Times New Roman" w:cs="Times New Roman"/>
          <w:sz w:val="24"/>
          <w:szCs w:val="24"/>
          <w:lang w:val="es-ES"/>
        </w:rPr>
        <w:t xml:space="preserve">La Empresa </w:t>
      </w:r>
      <w:r w:rsidR="007E7652" w:rsidRPr="006644C7">
        <w:rPr>
          <w:rFonts w:ascii="Times New Roman" w:hAnsi="Times New Roman" w:cs="Times New Roman"/>
          <w:sz w:val="24"/>
          <w:szCs w:val="24"/>
          <w:lang w:val="es-ES"/>
        </w:rPr>
        <w:t>C</w:t>
      </w:r>
      <w:r w:rsidRPr="006644C7">
        <w:rPr>
          <w:rFonts w:ascii="Times New Roman" w:hAnsi="Times New Roman" w:cs="Times New Roman"/>
          <w:sz w:val="24"/>
          <w:szCs w:val="24"/>
          <w:lang w:val="es-ES"/>
        </w:rPr>
        <w:t xml:space="preserve">orporación Dreyfer </w:t>
      </w:r>
      <w:r w:rsidR="00674C9C" w:rsidRPr="006644C7">
        <w:rPr>
          <w:rFonts w:ascii="Times New Roman" w:hAnsi="Times New Roman" w:cs="Times New Roman"/>
          <w:sz w:val="24"/>
          <w:szCs w:val="24"/>
          <w:lang w:val="es-ES"/>
        </w:rPr>
        <w:t>S</w:t>
      </w:r>
      <w:r w:rsidRPr="006644C7">
        <w:rPr>
          <w:rFonts w:ascii="Times New Roman" w:hAnsi="Times New Roman" w:cs="Times New Roman"/>
          <w:sz w:val="24"/>
          <w:szCs w:val="24"/>
          <w:lang w:val="es-ES"/>
        </w:rPr>
        <w:t xml:space="preserve">ervicios </w:t>
      </w:r>
      <w:r w:rsidR="00674C9C" w:rsidRPr="006644C7">
        <w:rPr>
          <w:rFonts w:ascii="Times New Roman" w:hAnsi="Times New Roman" w:cs="Times New Roman"/>
          <w:sz w:val="24"/>
          <w:szCs w:val="24"/>
          <w:lang w:val="es-ES"/>
        </w:rPr>
        <w:t>G</w:t>
      </w:r>
      <w:r w:rsidRPr="006644C7">
        <w:rPr>
          <w:rFonts w:ascii="Times New Roman" w:hAnsi="Times New Roman" w:cs="Times New Roman"/>
          <w:sz w:val="24"/>
          <w:szCs w:val="24"/>
          <w:lang w:val="es-ES"/>
        </w:rPr>
        <w:t xml:space="preserve">enerales SRL al 31 de </w:t>
      </w:r>
      <w:r w:rsidR="00674C9C" w:rsidRPr="006644C7">
        <w:rPr>
          <w:rFonts w:ascii="Times New Roman" w:hAnsi="Times New Roman" w:cs="Times New Roman"/>
          <w:sz w:val="24"/>
          <w:szCs w:val="24"/>
          <w:lang w:val="es-ES"/>
        </w:rPr>
        <w:t>D</w:t>
      </w:r>
      <w:r w:rsidRPr="006644C7">
        <w:rPr>
          <w:rFonts w:ascii="Times New Roman" w:hAnsi="Times New Roman" w:cs="Times New Roman"/>
          <w:sz w:val="24"/>
          <w:szCs w:val="24"/>
          <w:lang w:val="es-ES"/>
        </w:rPr>
        <w:t xml:space="preserve">iciembre de 2019, mantiene una inversión total de S/. </w:t>
      </w:r>
      <w:r w:rsidR="00554022" w:rsidRPr="006644C7">
        <w:rPr>
          <w:rFonts w:ascii="Times New Roman" w:eastAsia="Times New Roman" w:hAnsi="Times New Roman" w:cs="Times New Roman"/>
          <w:lang w:val="es-ES" w:eastAsia="es-ES"/>
        </w:rPr>
        <w:t>5</w:t>
      </w:r>
      <w:r w:rsidR="00FC1D3B" w:rsidRPr="006644C7">
        <w:rPr>
          <w:rFonts w:ascii="Times New Roman" w:eastAsia="Times New Roman" w:hAnsi="Times New Roman" w:cs="Times New Roman"/>
          <w:lang w:val="es-ES" w:eastAsia="es-ES"/>
        </w:rPr>
        <w:t>91</w:t>
      </w:r>
      <w:r w:rsidR="00674C9C" w:rsidRPr="006644C7">
        <w:rPr>
          <w:rFonts w:ascii="Times New Roman" w:eastAsia="Times New Roman" w:hAnsi="Times New Roman" w:cs="Times New Roman"/>
          <w:lang w:val="es-ES" w:eastAsia="es-ES"/>
        </w:rPr>
        <w:t>,</w:t>
      </w:r>
      <w:r w:rsidR="008C4F5C" w:rsidRPr="006644C7">
        <w:rPr>
          <w:rFonts w:ascii="Times New Roman" w:eastAsia="Times New Roman" w:hAnsi="Times New Roman" w:cs="Times New Roman"/>
          <w:lang w:val="es-ES" w:eastAsia="es-ES"/>
        </w:rPr>
        <w:t>9</w:t>
      </w:r>
      <w:r w:rsidR="00FC1D3B" w:rsidRPr="006644C7">
        <w:rPr>
          <w:rFonts w:ascii="Times New Roman" w:eastAsia="Times New Roman" w:hAnsi="Times New Roman" w:cs="Times New Roman"/>
          <w:lang w:val="es-ES" w:eastAsia="es-ES"/>
        </w:rPr>
        <w:t>25</w:t>
      </w:r>
      <w:r w:rsidR="00674C9C" w:rsidRPr="006644C7">
        <w:rPr>
          <w:rFonts w:ascii="Times New Roman" w:eastAsia="Times New Roman" w:hAnsi="Times New Roman" w:cs="Times New Roman"/>
          <w:lang w:val="es-ES" w:eastAsia="es-ES"/>
        </w:rPr>
        <w:t>.</w:t>
      </w:r>
      <w:r w:rsidR="00FC1D3B" w:rsidRPr="006644C7">
        <w:rPr>
          <w:rFonts w:ascii="Times New Roman" w:eastAsia="Times New Roman" w:hAnsi="Times New Roman" w:cs="Times New Roman"/>
          <w:lang w:val="es-ES" w:eastAsia="es-ES"/>
        </w:rPr>
        <w:t>84</w:t>
      </w:r>
      <w:r w:rsidRPr="006644C7">
        <w:rPr>
          <w:rFonts w:ascii="Times New Roman" w:hAnsi="Times New Roman" w:cs="Times New Roman"/>
          <w:sz w:val="24"/>
          <w:szCs w:val="24"/>
          <w:lang w:val="es-ES"/>
        </w:rPr>
        <w:t xml:space="preserve">, conformadas </w:t>
      </w:r>
      <w:r w:rsidR="005F526D" w:rsidRPr="006644C7">
        <w:rPr>
          <w:rFonts w:ascii="Times New Roman" w:hAnsi="Times New Roman" w:cs="Times New Roman"/>
          <w:sz w:val="24"/>
          <w:szCs w:val="24"/>
          <w:lang w:val="es-ES"/>
        </w:rPr>
        <w:t>por activo pasivo y patrimonio</w:t>
      </w:r>
      <w:r w:rsidR="00AB2394" w:rsidRPr="006644C7">
        <w:rPr>
          <w:rFonts w:ascii="Times New Roman" w:hAnsi="Times New Roman" w:cs="Times New Roman"/>
          <w:sz w:val="24"/>
          <w:szCs w:val="24"/>
          <w:lang w:val="es-ES"/>
        </w:rPr>
        <w:t xml:space="preserve"> tenemos activo </w:t>
      </w:r>
      <w:r w:rsidRPr="006644C7">
        <w:rPr>
          <w:rFonts w:ascii="Times New Roman" w:hAnsi="Times New Roman" w:cs="Times New Roman"/>
          <w:sz w:val="24"/>
          <w:szCs w:val="24"/>
          <w:lang w:val="es-ES"/>
        </w:rPr>
        <w:t xml:space="preserve">corrientes </w:t>
      </w:r>
      <w:r w:rsidR="00AB2394" w:rsidRPr="006644C7">
        <w:rPr>
          <w:rFonts w:ascii="Times New Roman" w:hAnsi="Times New Roman" w:cs="Times New Roman"/>
          <w:sz w:val="24"/>
          <w:szCs w:val="24"/>
          <w:lang w:val="es-ES"/>
        </w:rPr>
        <w:t xml:space="preserve">con una participación </w:t>
      </w:r>
      <w:r w:rsidR="003E5602" w:rsidRPr="006644C7">
        <w:rPr>
          <w:rFonts w:ascii="Times New Roman" w:hAnsi="Times New Roman" w:cs="Times New Roman"/>
          <w:sz w:val="24"/>
          <w:szCs w:val="24"/>
          <w:lang w:val="es-ES"/>
        </w:rPr>
        <w:t xml:space="preserve">de </w:t>
      </w:r>
      <w:r w:rsidR="00256517" w:rsidRPr="006644C7">
        <w:rPr>
          <w:rFonts w:ascii="Times New Roman" w:hAnsi="Times New Roman" w:cs="Times New Roman"/>
          <w:sz w:val="24"/>
          <w:szCs w:val="24"/>
          <w:lang w:val="es-ES"/>
        </w:rPr>
        <w:t>73</w:t>
      </w:r>
      <w:r w:rsidRPr="006644C7">
        <w:rPr>
          <w:rFonts w:ascii="Times New Roman" w:hAnsi="Times New Roman" w:cs="Times New Roman"/>
          <w:sz w:val="24"/>
          <w:szCs w:val="24"/>
          <w:lang w:val="es-ES"/>
        </w:rPr>
        <w:t xml:space="preserve">% y partidas </w:t>
      </w:r>
      <w:r w:rsidR="00AB2394" w:rsidRPr="006644C7">
        <w:rPr>
          <w:rFonts w:ascii="Times New Roman" w:hAnsi="Times New Roman" w:cs="Times New Roman"/>
          <w:sz w:val="24"/>
          <w:szCs w:val="24"/>
          <w:lang w:val="es-ES"/>
        </w:rPr>
        <w:t xml:space="preserve">activos </w:t>
      </w:r>
      <w:r w:rsidRPr="006644C7">
        <w:rPr>
          <w:rFonts w:ascii="Times New Roman" w:hAnsi="Times New Roman" w:cs="Times New Roman"/>
          <w:sz w:val="24"/>
          <w:szCs w:val="24"/>
          <w:lang w:val="es-ES"/>
        </w:rPr>
        <w:t xml:space="preserve">no corrientes </w:t>
      </w:r>
      <w:r w:rsidR="00AB2394" w:rsidRPr="006644C7">
        <w:rPr>
          <w:rFonts w:ascii="Times New Roman" w:hAnsi="Times New Roman" w:cs="Times New Roman"/>
          <w:sz w:val="24"/>
          <w:szCs w:val="24"/>
          <w:lang w:val="es-ES"/>
        </w:rPr>
        <w:t xml:space="preserve">con una participación </w:t>
      </w:r>
      <w:r w:rsidR="003E5602" w:rsidRPr="006644C7">
        <w:rPr>
          <w:rFonts w:ascii="Times New Roman" w:hAnsi="Times New Roman" w:cs="Times New Roman"/>
          <w:sz w:val="24"/>
          <w:szCs w:val="24"/>
          <w:lang w:val="es-ES"/>
        </w:rPr>
        <w:t xml:space="preserve">de </w:t>
      </w:r>
      <w:r w:rsidR="00256517" w:rsidRPr="006644C7">
        <w:rPr>
          <w:rFonts w:ascii="Times New Roman" w:hAnsi="Times New Roman" w:cs="Times New Roman"/>
          <w:sz w:val="24"/>
          <w:szCs w:val="24"/>
          <w:lang w:val="es-ES"/>
        </w:rPr>
        <w:t>27</w:t>
      </w:r>
      <w:r w:rsidRPr="006644C7">
        <w:rPr>
          <w:rFonts w:ascii="Times New Roman" w:hAnsi="Times New Roman" w:cs="Times New Roman"/>
          <w:sz w:val="24"/>
          <w:szCs w:val="24"/>
          <w:lang w:val="es-ES"/>
        </w:rPr>
        <w:t xml:space="preserve">%. </w:t>
      </w:r>
      <w:r w:rsidR="003E5602" w:rsidRPr="006644C7">
        <w:rPr>
          <w:rFonts w:ascii="Times New Roman" w:hAnsi="Times New Roman" w:cs="Times New Roman"/>
          <w:color w:val="000000" w:themeColor="text1"/>
          <w:sz w:val="24"/>
          <w:szCs w:val="24"/>
        </w:rPr>
        <w:t>Como podemos observar el activo no corriente es mucho menor al activo corriente, esto se debe</w:t>
      </w:r>
      <w:r w:rsidR="00CA1AA5" w:rsidRPr="006644C7">
        <w:rPr>
          <w:rFonts w:ascii="Times New Roman" w:hAnsi="Times New Roman" w:cs="Times New Roman"/>
          <w:color w:val="000000" w:themeColor="text1"/>
          <w:sz w:val="24"/>
          <w:szCs w:val="24"/>
        </w:rPr>
        <w:t xml:space="preserve"> </w:t>
      </w:r>
      <w:r w:rsidR="003E5602" w:rsidRPr="006644C7">
        <w:rPr>
          <w:rFonts w:ascii="Times New Roman" w:hAnsi="Times New Roman" w:cs="Times New Roman"/>
          <w:color w:val="000000" w:themeColor="text1"/>
          <w:sz w:val="24"/>
          <w:szCs w:val="24"/>
        </w:rPr>
        <w:t xml:space="preserve">que el activo corriente se encuentra en las cuentas por pagar comerciales – </w:t>
      </w:r>
      <w:r w:rsidR="00956BA4" w:rsidRPr="006644C7">
        <w:rPr>
          <w:rFonts w:ascii="Times New Roman" w:hAnsi="Times New Roman" w:cs="Times New Roman"/>
          <w:color w:val="000000" w:themeColor="text1"/>
          <w:sz w:val="24"/>
          <w:szCs w:val="24"/>
        </w:rPr>
        <w:t>terceros,</w:t>
      </w:r>
      <w:r w:rsidR="003E5602" w:rsidRPr="006644C7">
        <w:rPr>
          <w:rFonts w:ascii="Times New Roman" w:hAnsi="Times New Roman" w:cs="Times New Roman"/>
          <w:color w:val="000000" w:themeColor="text1"/>
          <w:sz w:val="24"/>
          <w:szCs w:val="24"/>
        </w:rPr>
        <w:t xml:space="preserve"> existencias y así como también </w:t>
      </w:r>
      <w:r w:rsidR="00956BA4" w:rsidRPr="006644C7">
        <w:rPr>
          <w:rFonts w:ascii="Times New Roman" w:hAnsi="Times New Roman" w:cs="Times New Roman"/>
          <w:color w:val="000000" w:themeColor="text1"/>
          <w:sz w:val="24"/>
          <w:szCs w:val="24"/>
        </w:rPr>
        <w:t>el efectivo</w:t>
      </w:r>
      <w:r w:rsidR="003E5602" w:rsidRPr="006644C7">
        <w:rPr>
          <w:rFonts w:ascii="Times New Roman" w:hAnsi="Times New Roman" w:cs="Times New Roman"/>
          <w:color w:val="000000" w:themeColor="text1"/>
          <w:sz w:val="24"/>
          <w:szCs w:val="24"/>
        </w:rPr>
        <w:t xml:space="preserve"> y equivalente de efectivo dada la naturaleza y giro de la empresa, estos son la razón de ser del </w:t>
      </w:r>
      <w:r w:rsidR="00CA1AA5" w:rsidRPr="006644C7">
        <w:rPr>
          <w:rFonts w:ascii="Times New Roman" w:hAnsi="Times New Roman" w:cs="Times New Roman"/>
          <w:color w:val="000000" w:themeColor="text1"/>
          <w:sz w:val="24"/>
          <w:szCs w:val="24"/>
        </w:rPr>
        <w:t>S</w:t>
      </w:r>
      <w:r w:rsidR="003E5602" w:rsidRPr="006644C7">
        <w:rPr>
          <w:rFonts w:ascii="Times New Roman" w:hAnsi="Times New Roman" w:cs="Times New Roman"/>
          <w:color w:val="000000" w:themeColor="text1"/>
          <w:sz w:val="24"/>
          <w:szCs w:val="24"/>
        </w:rPr>
        <w:t xml:space="preserve">ervicio </w:t>
      </w:r>
      <w:r w:rsidR="00CA1AA5" w:rsidRPr="006644C7">
        <w:rPr>
          <w:rFonts w:ascii="Times New Roman" w:hAnsi="Times New Roman" w:cs="Times New Roman"/>
          <w:color w:val="000000" w:themeColor="text1"/>
          <w:sz w:val="24"/>
          <w:szCs w:val="24"/>
        </w:rPr>
        <w:t>G</w:t>
      </w:r>
      <w:r w:rsidR="00C6190B" w:rsidRPr="006644C7">
        <w:rPr>
          <w:rFonts w:ascii="Times New Roman" w:hAnsi="Times New Roman" w:cs="Times New Roman"/>
          <w:color w:val="000000" w:themeColor="text1"/>
          <w:sz w:val="24"/>
          <w:szCs w:val="24"/>
        </w:rPr>
        <w:t>enerales</w:t>
      </w:r>
      <w:r w:rsidR="003E5602" w:rsidRPr="006644C7">
        <w:rPr>
          <w:rFonts w:ascii="Times New Roman" w:hAnsi="Times New Roman" w:cs="Times New Roman"/>
          <w:color w:val="000000" w:themeColor="text1"/>
          <w:sz w:val="24"/>
          <w:szCs w:val="24"/>
        </w:rPr>
        <w:t>.</w:t>
      </w:r>
      <w:r w:rsidR="00C6190B" w:rsidRPr="006644C7">
        <w:rPr>
          <w:rFonts w:ascii="Times New Roman" w:hAnsi="Times New Roman" w:cs="Times New Roman"/>
          <w:color w:val="000000" w:themeColor="text1"/>
          <w:sz w:val="24"/>
          <w:szCs w:val="24"/>
        </w:rPr>
        <w:t xml:space="preserve"> </w:t>
      </w:r>
      <w:r w:rsidR="00554022" w:rsidRPr="006644C7">
        <w:rPr>
          <w:rFonts w:ascii="Times New Roman" w:hAnsi="Times New Roman" w:cs="Times New Roman"/>
          <w:color w:val="000000" w:themeColor="text1"/>
          <w:sz w:val="24"/>
          <w:szCs w:val="24"/>
        </w:rPr>
        <w:t>Analizamos</w:t>
      </w:r>
      <w:r w:rsidR="00C6190B" w:rsidRPr="006644C7">
        <w:rPr>
          <w:rFonts w:ascii="Times New Roman" w:hAnsi="Times New Roman" w:cs="Times New Roman"/>
          <w:color w:val="000000" w:themeColor="text1"/>
          <w:sz w:val="24"/>
          <w:szCs w:val="24"/>
        </w:rPr>
        <w:t xml:space="preserve"> </w:t>
      </w:r>
      <w:r w:rsidR="003E5602" w:rsidRPr="006644C7">
        <w:rPr>
          <w:rFonts w:ascii="Times New Roman" w:hAnsi="Times New Roman" w:cs="Times New Roman"/>
          <w:color w:val="000000" w:themeColor="text1"/>
          <w:sz w:val="24"/>
          <w:szCs w:val="24"/>
        </w:rPr>
        <w:t xml:space="preserve">que la distribución financiera del activo </w:t>
      </w:r>
      <w:r w:rsidR="00956BA4" w:rsidRPr="006644C7">
        <w:rPr>
          <w:rFonts w:ascii="Times New Roman" w:hAnsi="Times New Roman" w:cs="Times New Roman"/>
          <w:color w:val="000000" w:themeColor="text1"/>
          <w:sz w:val="24"/>
          <w:szCs w:val="24"/>
        </w:rPr>
        <w:t>podría ser adecuada</w:t>
      </w:r>
      <w:r w:rsidR="00C6190B" w:rsidRPr="006644C7">
        <w:rPr>
          <w:rFonts w:ascii="Times New Roman" w:hAnsi="Times New Roman" w:cs="Times New Roman"/>
          <w:color w:val="000000" w:themeColor="text1"/>
          <w:sz w:val="24"/>
          <w:szCs w:val="24"/>
        </w:rPr>
        <w:t xml:space="preserve">. </w:t>
      </w:r>
    </w:p>
    <w:p w14:paraId="39552A56" w14:textId="187F82E3" w:rsidR="00717498" w:rsidRPr="006644C7" w:rsidRDefault="00717498" w:rsidP="006815F8">
      <w:pPr>
        <w:spacing w:line="480" w:lineRule="auto"/>
        <w:ind w:left="709" w:firstLine="709"/>
        <w:jc w:val="both"/>
        <w:rPr>
          <w:rFonts w:ascii="Times New Roman" w:hAnsi="Times New Roman" w:cs="Times New Roman"/>
          <w:sz w:val="24"/>
          <w:szCs w:val="24"/>
          <w:lang w:val="es-ES"/>
        </w:rPr>
      </w:pPr>
      <w:r w:rsidRPr="006644C7">
        <w:rPr>
          <w:rFonts w:ascii="Times New Roman" w:hAnsi="Times New Roman" w:cs="Times New Roman"/>
          <w:sz w:val="24"/>
          <w:szCs w:val="24"/>
          <w:lang w:val="es-ES"/>
        </w:rPr>
        <w:t>Las partidas más significativas que tiene el Activo Corriente están dadas por el Efectivo y Equivalente de Efectivo, Cuentas por Cobrar Comerciales</w:t>
      </w:r>
      <w:r w:rsidR="00FC1D3B" w:rsidRPr="006644C7">
        <w:rPr>
          <w:rFonts w:ascii="Times New Roman" w:hAnsi="Times New Roman" w:cs="Times New Roman"/>
          <w:sz w:val="24"/>
          <w:szCs w:val="24"/>
          <w:lang w:val="es-ES"/>
        </w:rPr>
        <w:t xml:space="preserve"> - </w:t>
      </w:r>
      <w:r w:rsidRPr="006644C7">
        <w:rPr>
          <w:rFonts w:ascii="Times New Roman" w:hAnsi="Times New Roman" w:cs="Times New Roman"/>
          <w:sz w:val="24"/>
          <w:szCs w:val="24"/>
          <w:lang w:val="es-ES"/>
        </w:rPr>
        <w:t xml:space="preserve">Terceros y </w:t>
      </w:r>
      <w:r w:rsidR="00554022" w:rsidRPr="006644C7">
        <w:rPr>
          <w:rFonts w:ascii="Times New Roman" w:hAnsi="Times New Roman" w:cs="Times New Roman"/>
          <w:sz w:val="24"/>
          <w:szCs w:val="24"/>
          <w:lang w:val="es-ES"/>
        </w:rPr>
        <w:t>Existencias</w:t>
      </w:r>
      <w:r w:rsidRPr="006644C7">
        <w:rPr>
          <w:rFonts w:ascii="Times New Roman" w:hAnsi="Times New Roman" w:cs="Times New Roman"/>
          <w:sz w:val="24"/>
          <w:szCs w:val="24"/>
          <w:lang w:val="es-ES"/>
        </w:rPr>
        <w:t xml:space="preserve">; que representan </w:t>
      </w:r>
      <w:r w:rsidR="00256517" w:rsidRPr="006644C7">
        <w:rPr>
          <w:rFonts w:ascii="Times New Roman" w:hAnsi="Times New Roman" w:cs="Times New Roman"/>
          <w:sz w:val="24"/>
          <w:szCs w:val="24"/>
          <w:lang w:val="es-ES"/>
        </w:rPr>
        <w:t>8</w:t>
      </w:r>
      <w:r w:rsidRPr="006644C7">
        <w:rPr>
          <w:rFonts w:ascii="Times New Roman" w:hAnsi="Times New Roman" w:cs="Times New Roman"/>
          <w:sz w:val="24"/>
          <w:szCs w:val="24"/>
          <w:lang w:val="es-ES"/>
        </w:rPr>
        <w:t>%, 1</w:t>
      </w:r>
      <w:r w:rsidR="00256517" w:rsidRPr="006644C7">
        <w:rPr>
          <w:rFonts w:ascii="Times New Roman" w:hAnsi="Times New Roman" w:cs="Times New Roman"/>
          <w:sz w:val="24"/>
          <w:szCs w:val="24"/>
          <w:lang w:val="es-ES"/>
        </w:rPr>
        <w:t>9</w:t>
      </w:r>
      <w:r w:rsidRPr="006644C7">
        <w:rPr>
          <w:rFonts w:ascii="Times New Roman" w:hAnsi="Times New Roman" w:cs="Times New Roman"/>
          <w:sz w:val="24"/>
          <w:szCs w:val="24"/>
          <w:lang w:val="es-ES"/>
        </w:rPr>
        <w:t xml:space="preserve">%, </w:t>
      </w:r>
      <w:r w:rsidR="00256517" w:rsidRPr="006644C7">
        <w:rPr>
          <w:rFonts w:ascii="Times New Roman" w:hAnsi="Times New Roman" w:cs="Times New Roman"/>
          <w:sz w:val="24"/>
          <w:szCs w:val="24"/>
          <w:lang w:val="es-ES"/>
        </w:rPr>
        <w:t>4</w:t>
      </w:r>
      <w:r w:rsidR="00FC1D3B" w:rsidRPr="006644C7">
        <w:rPr>
          <w:rFonts w:ascii="Times New Roman" w:hAnsi="Times New Roman" w:cs="Times New Roman"/>
          <w:sz w:val="24"/>
          <w:szCs w:val="24"/>
          <w:lang w:val="es-ES"/>
        </w:rPr>
        <w:t>5</w:t>
      </w:r>
      <w:r w:rsidRPr="006644C7">
        <w:rPr>
          <w:rFonts w:ascii="Times New Roman" w:hAnsi="Times New Roman" w:cs="Times New Roman"/>
          <w:sz w:val="24"/>
          <w:szCs w:val="24"/>
          <w:lang w:val="es-ES"/>
        </w:rPr>
        <w:t xml:space="preserve">% respectivamente y mantiene un saldo de </w:t>
      </w:r>
      <w:r w:rsidR="00CA1AA5" w:rsidRPr="006644C7">
        <w:rPr>
          <w:rFonts w:ascii="Times New Roman" w:hAnsi="Times New Roman" w:cs="Times New Roman"/>
          <w:sz w:val="24"/>
          <w:szCs w:val="24"/>
          <w:lang w:val="es-ES"/>
        </w:rPr>
        <w:t>D</w:t>
      </w:r>
      <w:r w:rsidRPr="006644C7">
        <w:rPr>
          <w:rFonts w:ascii="Times New Roman" w:hAnsi="Times New Roman" w:cs="Times New Roman"/>
          <w:sz w:val="24"/>
          <w:szCs w:val="24"/>
          <w:lang w:val="es-ES"/>
        </w:rPr>
        <w:t xml:space="preserve">etracción que representa un </w:t>
      </w:r>
      <w:r w:rsidR="00256517" w:rsidRPr="006644C7">
        <w:rPr>
          <w:rFonts w:ascii="Times New Roman" w:hAnsi="Times New Roman" w:cs="Times New Roman"/>
          <w:sz w:val="24"/>
          <w:szCs w:val="24"/>
          <w:lang w:val="es-ES"/>
        </w:rPr>
        <w:t>19</w:t>
      </w:r>
      <w:r w:rsidRPr="006644C7">
        <w:rPr>
          <w:rFonts w:ascii="Times New Roman" w:hAnsi="Times New Roman" w:cs="Times New Roman"/>
          <w:sz w:val="24"/>
          <w:szCs w:val="24"/>
          <w:lang w:val="es-ES"/>
        </w:rPr>
        <w:t>%, estos porcentajes van a representar el Total del Activo para el año 20</w:t>
      </w:r>
      <w:r w:rsidR="00CB23B5" w:rsidRPr="006644C7">
        <w:rPr>
          <w:rFonts w:ascii="Times New Roman" w:hAnsi="Times New Roman" w:cs="Times New Roman"/>
          <w:sz w:val="24"/>
          <w:szCs w:val="24"/>
          <w:lang w:val="es-ES"/>
        </w:rPr>
        <w:t>20</w:t>
      </w:r>
      <w:r w:rsidRPr="006644C7">
        <w:rPr>
          <w:rFonts w:ascii="Times New Roman" w:hAnsi="Times New Roman" w:cs="Times New Roman"/>
          <w:sz w:val="24"/>
          <w:szCs w:val="24"/>
          <w:lang w:val="es-ES"/>
        </w:rPr>
        <w:t xml:space="preserve">; la primera representa el saldo en efectivo como también el dinero en la cuenta corriente </w:t>
      </w:r>
      <w:r w:rsidR="00CA1AA5" w:rsidRPr="006644C7">
        <w:rPr>
          <w:rFonts w:ascii="Times New Roman" w:hAnsi="Times New Roman" w:cs="Times New Roman"/>
          <w:sz w:val="24"/>
          <w:szCs w:val="24"/>
          <w:lang w:val="es-ES"/>
        </w:rPr>
        <w:t>del B</w:t>
      </w:r>
      <w:r w:rsidR="00CB23B5" w:rsidRPr="006644C7">
        <w:rPr>
          <w:rFonts w:ascii="Times New Roman" w:hAnsi="Times New Roman" w:cs="Times New Roman"/>
          <w:sz w:val="24"/>
          <w:szCs w:val="24"/>
          <w:lang w:val="es-ES"/>
        </w:rPr>
        <w:t xml:space="preserve">anco BCP </w:t>
      </w:r>
      <w:r w:rsidRPr="006644C7">
        <w:rPr>
          <w:rFonts w:ascii="Times New Roman" w:hAnsi="Times New Roman" w:cs="Times New Roman"/>
          <w:sz w:val="24"/>
          <w:szCs w:val="24"/>
          <w:lang w:val="es-ES"/>
        </w:rPr>
        <w:t xml:space="preserve"> y seguidamente el monto depositado por </w:t>
      </w:r>
      <w:r w:rsidR="00CA1AA5" w:rsidRPr="006644C7">
        <w:rPr>
          <w:rFonts w:ascii="Times New Roman" w:hAnsi="Times New Roman" w:cs="Times New Roman"/>
          <w:sz w:val="24"/>
          <w:szCs w:val="24"/>
          <w:lang w:val="es-ES"/>
        </w:rPr>
        <w:t>D</w:t>
      </w:r>
      <w:r w:rsidRPr="006644C7">
        <w:rPr>
          <w:rFonts w:ascii="Times New Roman" w:hAnsi="Times New Roman" w:cs="Times New Roman"/>
          <w:sz w:val="24"/>
          <w:szCs w:val="24"/>
          <w:lang w:val="es-ES"/>
        </w:rPr>
        <w:t>etracciones en el Banco de la Nación el cual está sujeto a restricción y solamente será destinado para el pago de tributos</w:t>
      </w:r>
      <w:r w:rsidR="00AD5694" w:rsidRPr="006644C7">
        <w:rPr>
          <w:rFonts w:ascii="Times New Roman" w:hAnsi="Times New Roman" w:cs="Times New Roman"/>
          <w:sz w:val="24"/>
          <w:szCs w:val="24"/>
          <w:lang w:val="es-ES"/>
        </w:rPr>
        <w:t xml:space="preserve"> o multas.</w:t>
      </w:r>
    </w:p>
    <w:p w14:paraId="01B1FC93" w14:textId="24C84673" w:rsidR="00DC4AA4" w:rsidRPr="006644C7" w:rsidRDefault="00717498" w:rsidP="006815F8">
      <w:pPr>
        <w:spacing w:line="480" w:lineRule="auto"/>
        <w:ind w:left="709" w:firstLine="709"/>
        <w:jc w:val="both"/>
        <w:rPr>
          <w:rFonts w:ascii="Times New Roman" w:hAnsi="Times New Roman" w:cs="Times New Roman"/>
          <w:color w:val="FF0000"/>
          <w:sz w:val="24"/>
          <w:szCs w:val="24"/>
          <w:lang w:val="es-ES"/>
        </w:rPr>
      </w:pPr>
      <w:r w:rsidRPr="006644C7">
        <w:rPr>
          <w:rFonts w:ascii="Times New Roman" w:hAnsi="Times New Roman" w:cs="Times New Roman"/>
          <w:sz w:val="24"/>
          <w:szCs w:val="24"/>
          <w:lang w:val="es-ES"/>
        </w:rPr>
        <w:t xml:space="preserve">Además, se observa en el pasivo </w:t>
      </w:r>
      <w:r w:rsidR="00671215" w:rsidRPr="006644C7">
        <w:rPr>
          <w:rFonts w:ascii="Times New Roman" w:hAnsi="Times New Roman" w:cs="Times New Roman"/>
          <w:sz w:val="24"/>
          <w:szCs w:val="24"/>
          <w:lang w:val="es-ES"/>
        </w:rPr>
        <w:t xml:space="preserve">corriente que está compuesta por </w:t>
      </w:r>
      <w:r w:rsidR="00634418" w:rsidRPr="006644C7">
        <w:rPr>
          <w:rFonts w:ascii="Times New Roman" w:hAnsi="Times New Roman" w:cs="Times New Roman"/>
          <w:sz w:val="24"/>
          <w:szCs w:val="24"/>
          <w:lang w:val="es-ES"/>
        </w:rPr>
        <w:t xml:space="preserve">cuentas por cobrar comerciales _ terceros </w:t>
      </w:r>
      <w:r w:rsidR="00671215" w:rsidRPr="006644C7">
        <w:rPr>
          <w:rFonts w:ascii="Times New Roman" w:hAnsi="Times New Roman" w:cs="Times New Roman"/>
          <w:sz w:val="24"/>
          <w:szCs w:val="24"/>
          <w:lang w:val="es-ES"/>
        </w:rPr>
        <w:t xml:space="preserve">con un monto </w:t>
      </w:r>
      <w:r w:rsidR="00C233A1" w:rsidRPr="006644C7">
        <w:rPr>
          <w:rFonts w:ascii="Times New Roman" w:hAnsi="Times New Roman" w:cs="Times New Roman"/>
          <w:sz w:val="24"/>
          <w:szCs w:val="24"/>
          <w:lang w:val="es-ES"/>
        </w:rPr>
        <w:t>de S</w:t>
      </w:r>
      <w:r w:rsidR="00634418" w:rsidRPr="006644C7">
        <w:rPr>
          <w:rFonts w:ascii="Times New Roman" w:hAnsi="Times New Roman" w:cs="Times New Roman"/>
          <w:sz w:val="24"/>
          <w:szCs w:val="24"/>
          <w:lang w:val="es-ES"/>
        </w:rPr>
        <w:t xml:space="preserve">/ </w:t>
      </w:r>
      <w:r w:rsidR="00554022" w:rsidRPr="006644C7">
        <w:rPr>
          <w:rFonts w:ascii="Times New Roman" w:hAnsi="Times New Roman" w:cs="Times New Roman"/>
          <w:sz w:val="24"/>
          <w:szCs w:val="24"/>
          <w:lang w:val="es-ES"/>
        </w:rPr>
        <w:t>416</w:t>
      </w:r>
      <w:r w:rsidR="00256517" w:rsidRPr="006644C7">
        <w:rPr>
          <w:rFonts w:ascii="Times New Roman" w:hAnsi="Times New Roman" w:cs="Times New Roman"/>
          <w:sz w:val="24"/>
          <w:szCs w:val="24"/>
          <w:lang w:val="es-ES"/>
        </w:rPr>
        <w:t>,</w:t>
      </w:r>
      <w:r w:rsidR="00554022" w:rsidRPr="006644C7">
        <w:rPr>
          <w:rFonts w:ascii="Times New Roman" w:hAnsi="Times New Roman" w:cs="Times New Roman"/>
          <w:sz w:val="24"/>
          <w:szCs w:val="24"/>
          <w:lang w:val="es-ES"/>
        </w:rPr>
        <w:t>883.2</w:t>
      </w:r>
      <w:r w:rsidR="00256517" w:rsidRPr="006644C7">
        <w:rPr>
          <w:rFonts w:ascii="Times New Roman" w:hAnsi="Times New Roman" w:cs="Times New Roman"/>
          <w:sz w:val="24"/>
          <w:szCs w:val="24"/>
          <w:lang w:val="es-ES"/>
        </w:rPr>
        <w:t>0</w:t>
      </w:r>
      <w:r w:rsidR="00671215" w:rsidRPr="006644C7">
        <w:rPr>
          <w:rFonts w:ascii="Times New Roman" w:hAnsi="Times New Roman" w:cs="Times New Roman"/>
          <w:sz w:val="24"/>
          <w:szCs w:val="24"/>
          <w:lang w:val="es-ES"/>
        </w:rPr>
        <w:t xml:space="preserve"> con </w:t>
      </w:r>
      <w:r w:rsidR="00256517" w:rsidRPr="006644C7">
        <w:rPr>
          <w:rFonts w:ascii="Times New Roman" w:hAnsi="Times New Roman" w:cs="Times New Roman"/>
          <w:sz w:val="24"/>
          <w:szCs w:val="24"/>
          <w:lang w:val="es-ES"/>
        </w:rPr>
        <w:t>una participación</w:t>
      </w:r>
      <w:r w:rsidR="00671215" w:rsidRPr="006644C7">
        <w:rPr>
          <w:rFonts w:ascii="Times New Roman" w:hAnsi="Times New Roman" w:cs="Times New Roman"/>
          <w:sz w:val="24"/>
          <w:szCs w:val="24"/>
          <w:lang w:val="es-ES"/>
        </w:rPr>
        <w:t xml:space="preserve"> de </w:t>
      </w:r>
      <w:r w:rsidR="00256517" w:rsidRPr="006644C7">
        <w:rPr>
          <w:rFonts w:ascii="Times New Roman" w:hAnsi="Times New Roman" w:cs="Times New Roman"/>
          <w:sz w:val="24"/>
          <w:szCs w:val="24"/>
          <w:lang w:val="es-ES"/>
        </w:rPr>
        <w:t>70</w:t>
      </w:r>
      <w:r w:rsidR="00671215" w:rsidRPr="006644C7">
        <w:rPr>
          <w:rFonts w:ascii="Times New Roman" w:hAnsi="Times New Roman" w:cs="Times New Roman"/>
          <w:sz w:val="24"/>
          <w:szCs w:val="24"/>
          <w:lang w:val="es-ES"/>
        </w:rPr>
        <w:t xml:space="preserve">% también </w:t>
      </w:r>
      <w:r w:rsidR="00C233A1" w:rsidRPr="006644C7">
        <w:rPr>
          <w:rFonts w:ascii="Times New Roman" w:hAnsi="Times New Roman" w:cs="Times New Roman"/>
          <w:sz w:val="24"/>
          <w:szCs w:val="24"/>
          <w:lang w:val="es-ES"/>
        </w:rPr>
        <w:t>tenemos cuentas</w:t>
      </w:r>
      <w:r w:rsidR="00634418" w:rsidRPr="006644C7">
        <w:rPr>
          <w:rFonts w:ascii="Times New Roman" w:hAnsi="Times New Roman" w:cs="Times New Roman"/>
          <w:sz w:val="24"/>
          <w:szCs w:val="24"/>
          <w:lang w:val="es-ES"/>
        </w:rPr>
        <w:t xml:space="preserve"> con pagar diversos </w:t>
      </w:r>
      <w:r w:rsidR="00DC4AA4" w:rsidRPr="006644C7">
        <w:rPr>
          <w:rFonts w:ascii="Times New Roman" w:hAnsi="Times New Roman" w:cs="Times New Roman"/>
          <w:sz w:val="24"/>
          <w:szCs w:val="24"/>
          <w:lang w:val="es-ES"/>
        </w:rPr>
        <w:lastRenderedPageBreak/>
        <w:t xml:space="preserve">con </w:t>
      </w:r>
      <w:r w:rsidR="00634418" w:rsidRPr="006644C7">
        <w:rPr>
          <w:rFonts w:ascii="Times New Roman" w:hAnsi="Times New Roman" w:cs="Times New Roman"/>
          <w:sz w:val="24"/>
          <w:szCs w:val="24"/>
          <w:lang w:val="es-ES"/>
        </w:rPr>
        <w:t xml:space="preserve">S/ </w:t>
      </w:r>
      <w:r w:rsidR="00554022" w:rsidRPr="006644C7">
        <w:rPr>
          <w:rFonts w:ascii="Times New Roman" w:hAnsi="Times New Roman" w:cs="Times New Roman"/>
          <w:sz w:val="24"/>
          <w:szCs w:val="24"/>
          <w:lang w:val="es-ES"/>
        </w:rPr>
        <w:t>1</w:t>
      </w:r>
      <w:r w:rsidR="00256517" w:rsidRPr="006644C7">
        <w:rPr>
          <w:rFonts w:ascii="Times New Roman" w:hAnsi="Times New Roman" w:cs="Times New Roman"/>
          <w:sz w:val="24"/>
          <w:szCs w:val="24"/>
          <w:lang w:val="es-ES"/>
        </w:rPr>
        <w:t>,</w:t>
      </w:r>
      <w:r w:rsidR="00554022" w:rsidRPr="006644C7">
        <w:rPr>
          <w:rFonts w:ascii="Times New Roman" w:hAnsi="Times New Roman" w:cs="Times New Roman"/>
          <w:sz w:val="24"/>
          <w:szCs w:val="24"/>
          <w:lang w:val="es-ES"/>
        </w:rPr>
        <w:t>223.15</w:t>
      </w:r>
      <w:r w:rsidR="00DC4AA4" w:rsidRPr="006644C7">
        <w:rPr>
          <w:rFonts w:ascii="Times New Roman" w:hAnsi="Times New Roman" w:cs="Times New Roman"/>
          <w:sz w:val="24"/>
          <w:szCs w:val="24"/>
          <w:lang w:val="es-ES"/>
        </w:rPr>
        <w:t xml:space="preserve"> obteniendo una participación de </w:t>
      </w:r>
      <w:r w:rsidR="00256517" w:rsidRPr="006644C7">
        <w:rPr>
          <w:rFonts w:ascii="Times New Roman" w:hAnsi="Times New Roman" w:cs="Times New Roman"/>
          <w:sz w:val="24"/>
          <w:szCs w:val="24"/>
          <w:lang w:val="es-ES"/>
        </w:rPr>
        <w:t>0</w:t>
      </w:r>
      <w:r w:rsidR="00C233A1" w:rsidRPr="006644C7">
        <w:rPr>
          <w:rFonts w:ascii="Times New Roman" w:hAnsi="Times New Roman" w:cs="Times New Roman"/>
          <w:sz w:val="24"/>
          <w:szCs w:val="24"/>
          <w:lang w:val="es-ES"/>
        </w:rPr>
        <w:t xml:space="preserve">% </w:t>
      </w:r>
      <w:r w:rsidR="00956BA4" w:rsidRPr="006644C7">
        <w:rPr>
          <w:rFonts w:ascii="Times New Roman" w:hAnsi="Times New Roman" w:cs="Times New Roman"/>
          <w:sz w:val="24"/>
          <w:szCs w:val="24"/>
          <w:lang w:val="es-ES"/>
        </w:rPr>
        <w:t>también en</w:t>
      </w:r>
      <w:r w:rsidR="00DC4AA4" w:rsidRPr="006644C7">
        <w:rPr>
          <w:rFonts w:ascii="Times New Roman" w:hAnsi="Times New Roman" w:cs="Times New Roman"/>
          <w:sz w:val="24"/>
          <w:szCs w:val="24"/>
          <w:lang w:val="es-ES"/>
        </w:rPr>
        <w:t xml:space="preserve"> el pasivo no </w:t>
      </w:r>
      <w:r w:rsidR="00956BA4" w:rsidRPr="006644C7">
        <w:rPr>
          <w:rFonts w:ascii="Times New Roman" w:hAnsi="Times New Roman" w:cs="Times New Roman"/>
          <w:sz w:val="24"/>
          <w:szCs w:val="24"/>
          <w:lang w:val="es-ES"/>
        </w:rPr>
        <w:t xml:space="preserve">corriente </w:t>
      </w:r>
      <w:r w:rsidR="00256517" w:rsidRPr="006644C7">
        <w:rPr>
          <w:rFonts w:ascii="Times New Roman" w:hAnsi="Times New Roman" w:cs="Times New Roman"/>
          <w:sz w:val="24"/>
          <w:szCs w:val="24"/>
          <w:lang w:val="es-ES"/>
        </w:rPr>
        <w:t>encontramos solo</w:t>
      </w:r>
      <w:r w:rsidR="00DC4AA4" w:rsidRPr="006644C7">
        <w:rPr>
          <w:rFonts w:ascii="Times New Roman" w:hAnsi="Times New Roman" w:cs="Times New Roman"/>
          <w:sz w:val="24"/>
          <w:szCs w:val="24"/>
          <w:lang w:val="es-ES"/>
        </w:rPr>
        <w:t xml:space="preserve"> en </w:t>
      </w:r>
      <w:r w:rsidR="00256517" w:rsidRPr="006644C7">
        <w:rPr>
          <w:rFonts w:ascii="Times New Roman" w:hAnsi="Times New Roman" w:cs="Times New Roman"/>
          <w:sz w:val="24"/>
          <w:szCs w:val="24"/>
          <w:lang w:val="es-ES"/>
        </w:rPr>
        <w:t>este rubro</w:t>
      </w:r>
      <w:r w:rsidR="00554022" w:rsidRPr="006644C7">
        <w:rPr>
          <w:rFonts w:ascii="Times New Roman" w:hAnsi="Times New Roman" w:cs="Times New Roman"/>
          <w:sz w:val="24"/>
          <w:szCs w:val="24"/>
          <w:lang w:val="es-ES"/>
        </w:rPr>
        <w:t xml:space="preserve"> </w:t>
      </w:r>
      <w:r w:rsidRPr="006644C7">
        <w:rPr>
          <w:rFonts w:ascii="Times New Roman" w:hAnsi="Times New Roman" w:cs="Times New Roman"/>
          <w:sz w:val="24"/>
          <w:szCs w:val="24"/>
          <w:lang w:val="es-ES"/>
        </w:rPr>
        <w:t>obligaciones financieras a largo plazo</w:t>
      </w:r>
      <w:r w:rsidR="00DC4AA4" w:rsidRPr="006644C7">
        <w:rPr>
          <w:rFonts w:ascii="Times New Roman" w:hAnsi="Times New Roman" w:cs="Times New Roman"/>
          <w:sz w:val="24"/>
          <w:szCs w:val="24"/>
          <w:lang w:val="es-ES"/>
        </w:rPr>
        <w:t xml:space="preserve"> lo que posee la </w:t>
      </w:r>
      <w:r w:rsidR="00256517" w:rsidRPr="006644C7">
        <w:rPr>
          <w:rFonts w:ascii="Times New Roman" w:hAnsi="Times New Roman" w:cs="Times New Roman"/>
          <w:sz w:val="24"/>
          <w:szCs w:val="24"/>
          <w:lang w:val="es-ES"/>
        </w:rPr>
        <w:t>empresa de</w:t>
      </w:r>
      <w:r w:rsidRPr="006644C7">
        <w:rPr>
          <w:rFonts w:ascii="Times New Roman" w:hAnsi="Times New Roman" w:cs="Times New Roman"/>
          <w:sz w:val="24"/>
          <w:szCs w:val="24"/>
          <w:lang w:val="es-ES"/>
        </w:rPr>
        <w:t xml:space="preserve"> S</w:t>
      </w:r>
      <w:r w:rsidR="00671215" w:rsidRPr="006644C7">
        <w:rPr>
          <w:rFonts w:ascii="Times New Roman" w:hAnsi="Times New Roman" w:cs="Times New Roman"/>
          <w:sz w:val="24"/>
          <w:szCs w:val="24"/>
          <w:lang w:val="es-ES"/>
        </w:rPr>
        <w:t xml:space="preserve">/ </w:t>
      </w:r>
      <w:r w:rsidR="00256517" w:rsidRPr="006644C7">
        <w:rPr>
          <w:rFonts w:ascii="Times New Roman" w:hAnsi="Times New Roman" w:cs="Times New Roman"/>
          <w:sz w:val="24"/>
          <w:szCs w:val="24"/>
          <w:lang w:val="es-ES"/>
        </w:rPr>
        <w:t>95,956</w:t>
      </w:r>
      <w:r w:rsidRPr="006644C7">
        <w:rPr>
          <w:rFonts w:ascii="Times New Roman" w:hAnsi="Times New Roman" w:cs="Times New Roman"/>
          <w:sz w:val="24"/>
          <w:szCs w:val="24"/>
          <w:lang w:val="es-ES"/>
        </w:rPr>
        <w:t>.</w:t>
      </w:r>
      <w:r w:rsidR="00256517" w:rsidRPr="006644C7">
        <w:rPr>
          <w:rFonts w:ascii="Times New Roman" w:hAnsi="Times New Roman" w:cs="Times New Roman"/>
          <w:sz w:val="24"/>
          <w:szCs w:val="24"/>
          <w:lang w:val="es-ES"/>
        </w:rPr>
        <w:t>69</w:t>
      </w:r>
      <w:r w:rsidR="00205A6C" w:rsidRPr="006644C7">
        <w:rPr>
          <w:rFonts w:ascii="Times New Roman" w:hAnsi="Times New Roman" w:cs="Times New Roman"/>
          <w:sz w:val="24"/>
          <w:szCs w:val="24"/>
          <w:lang w:val="es-ES"/>
        </w:rPr>
        <w:t xml:space="preserve"> </w:t>
      </w:r>
      <w:r w:rsidR="00DC4AA4" w:rsidRPr="006644C7">
        <w:rPr>
          <w:rFonts w:ascii="Times New Roman" w:hAnsi="Times New Roman" w:cs="Times New Roman"/>
          <w:sz w:val="24"/>
          <w:szCs w:val="24"/>
          <w:lang w:val="es-ES"/>
        </w:rPr>
        <w:t xml:space="preserve">con participación de </w:t>
      </w:r>
      <w:r w:rsidR="00256517" w:rsidRPr="006644C7">
        <w:rPr>
          <w:rFonts w:ascii="Times New Roman" w:hAnsi="Times New Roman" w:cs="Times New Roman"/>
          <w:sz w:val="24"/>
          <w:szCs w:val="24"/>
          <w:lang w:val="es-ES"/>
        </w:rPr>
        <w:t>1</w:t>
      </w:r>
      <w:r w:rsidR="00205A6C" w:rsidRPr="006644C7">
        <w:rPr>
          <w:rFonts w:ascii="Times New Roman" w:hAnsi="Times New Roman" w:cs="Times New Roman"/>
          <w:sz w:val="24"/>
          <w:szCs w:val="24"/>
          <w:lang w:val="es-ES"/>
        </w:rPr>
        <w:t>6</w:t>
      </w:r>
      <w:r w:rsidR="00554022" w:rsidRPr="006644C7">
        <w:rPr>
          <w:rFonts w:ascii="Times New Roman" w:hAnsi="Times New Roman" w:cs="Times New Roman"/>
          <w:sz w:val="24"/>
          <w:szCs w:val="24"/>
          <w:lang w:val="es-ES"/>
        </w:rPr>
        <w:t>%</w:t>
      </w:r>
      <w:r w:rsidR="00DC4AA4" w:rsidRPr="006644C7">
        <w:rPr>
          <w:rFonts w:ascii="Times New Roman" w:hAnsi="Times New Roman" w:cs="Times New Roman"/>
          <w:sz w:val="24"/>
          <w:szCs w:val="24"/>
          <w:lang w:val="es-ES"/>
        </w:rPr>
        <w:t>.</w:t>
      </w:r>
      <w:r w:rsidR="00C6190B" w:rsidRPr="006644C7">
        <w:rPr>
          <w:rFonts w:ascii="Times New Roman" w:hAnsi="Times New Roman" w:cs="Times New Roman"/>
          <w:sz w:val="24"/>
          <w:szCs w:val="24"/>
          <w:lang w:val="es-ES"/>
        </w:rPr>
        <w:t xml:space="preserve"> </w:t>
      </w:r>
      <w:r w:rsidR="00554022" w:rsidRPr="006644C7">
        <w:rPr>
          <w:rFonts w:ascii="Times New Roman" w:hAnsi="Times New Roman" w:cs="Times New Roman"/>
          <w:sz w:val="24"/>
          <w:szCs w:val="24"/>
          <w:lang w:val="es-ES"/>
        </w:rPr>
        <w:t>El</w:t>
      </w:r>
      <w:r w:rsidR="00C6190B" w:rsidRPr="006644C7">
        <w:rPr>
          <w:rFonts w:ascii="Times New Roman" w:hAnsi="Times New Roman" w:cs="Times New Roman"/>
          <w:sz w:val="24"/>
          <w:szCs w:val="24"/>
          <w:lang w:val="es-ES"/>
        </w:rPr>
        <w:t xml:space="preserve"> pasivo corriente es menor que </w:t>
      </w:r>
      <w:r w:rsidR="00C149CA" w:rsidRPr="006644C7">
        <w:rPr>
          <w:rFonts w:ascii="Times New Roman" w:hAnsi="Times New Roman" w:cs="Times New Roman"/>
          <w:sz w:val="24"/>
          <w:szCs w:val="24"/>
          <w:lang w:val="es-ES"/>
        </w:rPr>
        <w:t xml:space="preserve">las obligaciones a largo plazo la empresa se </w:t>
      </w:r>
      <w:r w:rsidR="00956BA4" w:rsidRPr="006644C7">
        <w:rPr>
          <w:rFonts w:ascii="Times New Roman" w:hAnsi="Times New Roman" w:cs="Times New Roman"/>
          <w:sz w:val="24"/>
          <w:szCs w:val="24"/>
          <w:lang w:val="es-ES"/>
        </w:rPr>
        <w:t>ha financiado</w:t>
      </w:r>
      <w:r w:rsidR="00C149CA" w:rsidRPr="006644C7">
        <w:rPr>
          <w:rFonts w:ascii="Times New Roman" w:hAnsi="Times New Roman" w:cs="Times New Roman"/>
          <w:sz w:val="24"/>
          <w:szCs w:val="24"/>
          <w:lang w:val="es-ES"/>
        </w:rPr>
        <w:t xml:space="preserve"> </w:t>
      </w:r>
      <w:r w:rsidR="00667972" w:rsidRPr="006644C7">
        <w:rPr>
          <w:rFonts w:ascii="Times New Roman" w:hAnsi="Times New Roman" w:cs="Times New Roman"/>
          <w:sz w:val="24"/>
          <w:szCs w:val="24"/>
          <w:lang w:val="es-ES"/>
        </w:rPr>
        <w:t>con</w:t>
      </w:r>
      <w:r w:rsidR="00C149CA" w:rsidRPr="006644C7">
        <w:rPr>
          <w:rFonts w:ascii="Times New Roman" w:hAnsi="Times New Roman" w:cs="Times New Roman"/>
          <w:sz w:val="24"/>
          <w:szCs w:val="24"/>
          <w:lang w:val="es-ES"/>
        </w:rPr>
        <w:t xml:space="preserve"> terceros para hacer frente sus </w:t>
      </w:r>
      <w:r w:rsidR="00720255" w:rsidRPr="006644C7">
        <w:rPr>
          <w:rFonts w:ascii="Times New Roman" w:hAnsi="Times New Roman" w:cs="Times New Roman"/>
          <w:sz w:val="24"/>
          <w:szCs w:val="24"/>
          <w:lang w:val="es-ES"/>
        </w:rPr>
        <w:t>deudas.</w:t>
      </w:r>
    </w:p>
    <w:p w14:paraId="49EB5AAF" w14:textId="12FD53BA" w:rsidR="00C149CA" w:rsidRPr="006644C7" w:rsidRDefault="00E720DE" w:rsidP="006815F8">
      <w:pPr>
        <w:spacing w:line="480" w:lineRule="auto"/>
        <w:ind w:left="709" w:firstLine="567"/>
        <w:jc w:val="both"/>
        <w:rPr>
          <w:rFonts w:ascii="Times New Roman" w:hAnsi="Times New Roman" w:cs="Times New Roman"/>
          <w:color w:val="000000" w:themeColor="text1"/>
          <w:sz w:val="24"/>
          <w:szCs w:val="24"/>
        </w:rPr>
      </w:pPr>
      <w:r w:rsidRPr="006644C7">
        <w:rPr>
          <w:rFonts w:ascii="Times New Roman" w:hAnsi="Times New Roman" w:cs="Times New Roman"/>
          <w:color w:val="000000" w:themeColor="text1"/>
          <w:sz w:val="24"/>
          <w:szCs w:val="24"/>
          <w:lang w:val="es-ES"/>
        </w:rPr>
        <w:t xml:space="preserve">En tanto </w:t>
      </w:r>
      <w:r w:rsidR="00205A6C" w:rsidRPr="006644C7">
        <w:rPr>
          <w:rFonts w:ascii="Times New Roman" w:hAnsi="Times New Roman" w:cs="Times New Roman"/>
          <w:color w:val="000000" w:themeColor="text1"/>
          <w:sz w:val="24"/>
          <w:szCs w:val="24"/>
          <w:lang w:val="es-ES"/>
        </w:rPr>
        <w:t xml:space="preserve">La empresa se constituyó con un capital social de S/. </w:t>
      </w:r>
      <w:r w:rsidRPr="006644C7">
        <w:rPr>
          <w:rFonts w:ascii="Times New Roman" w:hAnsi="Times New Roman" w:cs="Times New Roman"/>
          <w:color w:val="000000" w:themeColor="text1"/>
          <w:sz w:val="24"/>
          <w:szCs w:val="24"/>
          <w:lang w:val="es-ES"/>
        </w:rPr>
        <w:t>300</w:t>
      </w:r>
      <w:r w:rsidR="00205A6C" w:rsidRPr="006644C7">
        <w:rPr>
          <w:rFonts w:ascii="Times New Roman" w:hAnsi="Times New Roman" w:cs="Times New Roman"/>
          <w:color w:val="000000" w:themeColor="text1"/>
          <w:sz w:val="24"/>
          <w:szCs w:val="24"/>
          <w:lang w:val="es-ES"/>
        </w:rPr>
        <w:t xml:space="preserve">,000 divididos en </w:t>
      </w:r>
      <w:r w:rsidR="00C233A1" w:rsidRPr="006644C7">
        <w:rPr>
          <w:rFonts w:ascii="Times New Roman" w:hAnsi="Times New Roman" w:cs="Times New Roman"/>
          <w:color w:val="000000" w:themeColor="text1"/>
          <w:sz w:val="24"/>
          <w:szCs w:val="24"/>
          <w:lang w:val="es-ES"/>
        </w:rPr>
        <w:t>30</w:t>
      </w:r>
      <w:r w:rsidR="005D3239" w:rsidRPr="006644C7">
        <w:rPr>
          <w:rFonts w:ascii="Times New Roman" w:hAnsi="Times New Roman" w:cs="Times New Roman"/>
          <w:color w:val="000000" w:themeColor="text1"/>
          <w:sz w:val="24"/>
          <w:szCs w:val="24"/>
          <w:lang w:val="es-ES"/>
        </w:rPr>
        <w:t>0,000 participa</w:t>
      </w:r>
      <w:r w:rsidR="00205A6C" w:rsidRPr="006644C7">
        <w:rPr>
          <w:rFonts w:ascii="Times New Roman" w:hAnsi="Times New Roman" w:cs="Times New Roman"/>
          <w:color w:val="000000" w:themeColor="text1"/>
          <w:sz w:val="24"/>
          <w:szCs w:val="24"/>
          <w:lang w:val="es-ES"/>
        </w:rPr>
        <w:t>ciones, con un valor nominal de S/. 1.00 sol cada una íntegramente suscrito y pagado.</w:t>
      </w:r>
      <w:r w:rsidR="00C149CA" w:rsidRPr="006644C7">
        <w:rPr>
          <w:rFonts w:ascii="Times New Roman" w:hAnsi="Times New Roman" w:cs="Times New Roman"/>
          <w:color w:val="000000" w:themeColor="text1"/>
          <w:sz w:val="24"/>
          <w:szCs w:val="24"/>
          <w:lang w:val="es-ES"/>
        </w:rPr>
        <w:t xml:space="preserve"> La</w:t>
      </w:r>
      <w:r w:rsidR="00554022" w:rsidRPr="006644C7">
        <w:rPr>
          <w:rFonts w:ascii="Times New Roman" w:hAnsi="Times New Roman" w:cs="Times New Roman"/>
          <w:color w:val="000000" w:themeColor="text1"/>
          <w:sz w:val="24"/>
          <w:szCs w:val="24"/>
          <w:lang w:val="es-ES"/>
        </w:rPr>
        <w:t xml:space="preserve"> empresa está constituida por 01 socios (persona </w:t>
      </w:r>
      <w:r w:rsidR="00CA1AA5" w:rsidRPr="006644C7">
        <w:rPr>
          <w:rFonts w:ascii="Times New Roman" w:hAnsi="Times New Roman" w:cs="Times New Roman"/>
          <w:color w:val="000000" w:themeColor="text1"/>
          <w:sz w:val="24"/>
          <w:szCs w:val="24"/>
          <w:lang w:val="es-ES"/>
        </w:rPr>
        <w:t>jurídica</w:t>
      </w:r>
      <w:r w:rsidR="00C149CA" w:rsidRPr="006644C7">
        <w:rPr>
          <w:rFonts w:ascii="Times New Roman" w:hAnsi="Times New Roman" w:cs="Times New Roman"/>
          <w:color w:val="000000" w:themeColor="text1"/>
          <w:sz w:val="24"/>
          <w:szCs w:val="24"/>
          <w:lang w:val="es-ES"/>
        </w:rPr>
        <w:t xml:space="preserve">), bajo la denominación de </w:t>
      </w:r>
      <w:r w:rsidR="00956BA4" w:rsidRPr="006644C7">
        <w:rPr>
          <w:rFonts w:ascii="Times New Roman" w:hAnsi="Times New Roman" w:cs="Times New Roman"/>
          <w:color w:val="000000" w:themeColor="text1"/>
          <w:sz w:val="24"/>
          <w:szCs w:val="24"/>
          <w:lang w:val="es-ES"/>
        </w:rPr>
        <w:t>sociedad</w:t>
      </w:r>
      <w:r w:rsidR="00C149CA" w:rsidRPr="006644C7">
        <w:rPr>
          <w:rFonts w:ascii="Times New Roman" w:hAnsi="Times New Roman" w:cs="Times New Roman"/>
          <w:color w:val="000000" w:themeColor="text1"/>
          <w:sz w:val="24"/>
          <w:szCs w:val="24"/>
          <w:lang w:val="es-ES"/>
        </w:rPr>
        <w:t xml:space="preserve"> de responsabilidad limitada y teniendo como órganos: Junta general de </w:t>
      </w:r>
      <w:r w:rsidR="00720255" w:rsidRPr="006644C7">
        <w:rPr>
          <w:rFonts w:ascii="Times New Roman" w:hAnsi="Times New Roman" w:cs="Times New Roman"/>
          <w:color w:val="000000" w:themeColor="text1"/>
          <w:sz w:val="24"/>
          <w:szCs w:val="24"/>
          <w:lang w:val="es-ES"/>
        </w:rPr>
        <w:t>socios</w:t>
      </w:r>
      <w:r w:rsidR="00C149CA" w:rsidRPr="006644C7">
        <w:rPr>
          <w:rFonts w:ascii="Times New Roman" w:hAnsi="Times New Roman" w:cs="Times New Roman"/>
          <w:color w:val="000000" w:themeColor="text1"/>
          <w:sz w:val="24"/>
          <w:szCs w:val="24"/>
          <w:lang w:val="es-ES"/>
        </w:rPr>
        <w:t xml:space="preserve">. El patrimonio está compuesto por capital social con una participación de </w:t>
      </w:r>
      <w:r w:rsidR="00E02459" w:rsidRPr="006644C7">
        <w:rPr>
          <w:rFonts w:ascii="Times New Roman" w:hAnsi="Times New Roman" w:cs="Times New Roman"/>
          <w:color w:val="000000" w:themeColor="text1"/>
          <w:sz w:val="24"/>
          <w:szCs w:val="24"/>
          <w:lang w:val="es-ES"/>
        </w:rPr>
        <w:t>51</w:t>
      </w:r>
      <w:r w:rsidR="00C149CA" w:rsidRPr="006644C7">
        <w:rPr>
          <w:rFonts w:ascii="Times New Roman" w:hAnsi="Times New Roman" w:cs="Times New Roman"/>
          <w:color w:val="000000" w:themeColor="text1"/>
          <w:sz w:val="24"/>
          <w:szCs w:val="24"/>
          <w:lang w:val="es-ES"/>
        </w:rPr>
        <w:t xml:space="preserve">% resultados acumulados con participación de </w:t>
      </w:r>
      <w:r w:rsidR="00720255" w:rsidRPr="006644C7">
        <w:rPr>
          <w:rFonts w:ascii="Times New Roman" w:hAnsi="Times New Roman" w:cs="Times New Roman"/>
          <w:color w:val="000000" w:themeColor="text1"/>
          <w:sz w:val="24"/>
          <w:szCs w:val="24"/>
          <w:lang w:val="es-ES"/>
        </w:rPr>
        <w:t>3</w:t>
      </w:r>
      <w:r w:rsidR="00E02459" w:rsidRPr="006644C7">
        <w:rPr>
          <w:rFonts w:ascii="Times New Roman" w:hAnsi="Times New Roman" w:cs="Times New Roman"/>
          <w:color w:val="000000" w:themeColor="text1"/>
          <w:sz w:val="24"/>
          <w:szCs w:val="24"/>
          <w:lang w:val="es-ES"/>
        </w:rPr>
        <w:t>7</w:t>
      </w:r>
      <w:r w:rsidR="00894B46" w:rsidRPr="006644C7">
        <w:rPr>
          <w:rFonts w:ascii="Times New Roman" w:hAnsi="Times New Roman" w:cs="Times New Roman"/>
          <w:color w:val="000000" w:themeColor="text1"/>
          <w:sz w:val="24"/>
          <w:szCs w:val="24"/>
          <w:lang w:val="es-ES"/>
        </w:rPr>
        <w:t>% finalmente</w:t>
      </w:r>
      <w:r w:rsidR="00C149CA" w:rsidRPr="006644C7">
        <w:rPr>
          <w:rFonts w:ascii="Times New Roman" w:hAnsi="Times New Roman" w:cs="Times New Roman"/>
          <w:color w:val="000000" w:themeColor="text1"/>
          <w:sz w:val="24"/>
          <w:szCs w:val="24"/>
        </w:rPr>
        <w:t xml:space="preserve"> utilidad del ejercicio con participación de </w:t>
      </w:r>
      <w:r w:rsidR="00E02459" w:rsidRPr="006644C7">
        <w:rPr>
          <w:rFonts w:ascii="Times New Roman" w:hAnsi="Times New Roman" w:cs="Times New Roman"/>
          <w:color w:val="000000" w:themeColor="text1"/>
          <w:sz w:val="24"/>
          <w:szCs w:val="24"/>
        </w:rPr>
        <w:t>0</w:t>
      </w:r>
      <w:r w:rsidR="00C149CA" w:rsidRPr="006644C7">
        <w:rPr>
          <w:rFonts w:ascii="Times New Roman" w:hAnsi="Times New Roman" w:cs="Times New Roman"/>
          <w:color w:val="000000" w:themeColor="text1"/>
          <w:sz w:val="24"/>
          <w:szCs w:val="24"/>
        </w:rPr>
        <w:t>%.</w:t>
      </w:r>
    </w:p>
    <w:p w14:paraId="2D555CFA" w14:textId="66B800B8" w:rsidR="009753E8" w:rsidRPr="006644C7" w:rsidRDefault="008650A2" w:rsidP="009753E8">
      <w:pPr>
        <w:pStyle w:val="Ttulo2"/>
      </w:pPr>
      <w:bookmarkStart w:id="69" w:name="_Toc65178464"/>
      <w:r w:rsidRPr="006644C7">
        <w:t>4.2.2.  Análisis e Interpretación de los Estados Financieros Horizontal</w:t>
      </w:r>
      <w:bookmarkEnd w:id="69"/>
      <w:r w:rsidRPr="006644C7">
        <w:t xml:space="preserve"> </w:t>
      </w:r>
    </w:p>
    <w:p w14:paraId="6E6D0CDC" w14:textId="667E9DF6" w:rsidR="006A5A83" w:rsidRPr="006644C7" w:rsidRDefault="009753E8" w:rsidP="008539CD">
      <w:pPr>
        <w:pStyle w:val="Ttulo2"/>
        <w:ind w:left="709"/>
      </w:pPr>
      <w:bookmarkStart w:id="70" w:name="_Toc65178465"/>
      <w:r w:rsidRPr="006644C7">
        <w:t>4.2.2.1. Liquidez Corriente</w:t>
      </w:r>
      <w:bookmarkEnd w:id="70"/>
    </w:p>
    <w:p w14:paraId="22409C11" w14:textId="348D1E2F" w:rsidR="005245FA" w:rsidRPr="006644C7" w:rsidRDefault="005245FA" w:rsidP="005245FA">
      <w:pPr>
        <w:pStyle w:val="Prrafodelista"/>
        <w:numPr>
          <w:ilvl w:val="0"/>
          <w:numId w:val="37"/>
        </w:numPr>
        <w:rPr>
          <w:rFonts w:ascii="Times New Roman" w:hAnsi="Times New Roman" w:cs="Times New Roman"/>
          <w:sz w:val="24"/>
          <w:szCs w:val="24"/>
          <w:lang w:eastAsia="es-PE"/>
        </w:rPr>
      </w:pPr>
      <w:r w:rsidRPr="006644C7">
        <w:rPr>
          <w:rFonts w:ascii="Times New Roman" w:hAnsi="Times New Roman" w:cs="Times New Roman"/>
          <w:sz w:val="24"/>
          <w:szCs w:val="24"/>
          <w:lang w:eastAsia="es-PE"/>
        </w:rPr>
        <w:t xml:space="preserve">LIQUIDEZ CORRIENTE = </w:t>
      </w:r>
      <w:r w:rsidR="00E73268" w:rsidRPr="006644C7">
        <w:rPr>
          <w:rFonts w:ascii="Times New Roman" w:hAnsi="Times New Roman" w:cs="Times New Roman"/>
          <w:sz w:val="24"/>
          <w:szCs w:val="24"/>
          <w:lang w:eastAsia="es-PE"/>
        </w:rPr>
        <w:t xml:space="preserve">  </w:t>
      </w:r>
      <w:r w:rsidR="00E73268" w:rsidRPr="006644C7">
        <w:rPr>
          <w:rFonts w:ascii="Times New Roman" w:hAnsi="Times New Roman" w:cs="Times New Roman"/>
          <w:sz w:val="24"/>
          <w:szCs w:val="24"/>
          <w:u w:val="single"/>
          <w:lang w:eastAsia="es-PE"/>
        </w:rPr>
        <w:t>activo corriente</w:t>
      </w:r>
    </w:p>
    <w:p w14:paraId="2F24BCB2" w14:textId="49B706DB" w:rsidR="00E73268" w:rsidRPr="006644C7" w:rsidRDefault="00E73268" w:rsidP="00E73268">
      <w:pPr>
        <w:pStyle w:val="Prrafodelista"/>
        <w:ind w:left="1440"/>
        <w:rPr>
          <w:rFonts w:ascii="Times New Roman" w:hAnsi="Times New Roman" w:cs="Times New Roman"/>
          <w:sz w:val="24"/>
          <w:szCs w:val="24"/>
          <w:lang w:eastAsia="es-PE"/>
        </w:rPr>
      </w:pPr>
      <w:r w:rsidRPr="006644C7">
        <w:rPr>
          <w:rFonts w:ascii="Times New Roman" w:hAnsi="Times New Roman" w:cs="Times New Roman"/>
          <w:sz w:val="24"/>
          <w:szCs w:val="24"/>
          <w:lang w:eastAsia="es-PE"/>
        </w:rPr>
        <w:t xml:space="preserve">                                                Pasivo corriente </w:t>
      </w:r>
    </w:p>
    <w:p w14:paraId="0D8ED44E" w14:textId="57E36B65" w:rsidR="00867328" w:rsidRPr="006644C7" w:rsidRDefault="00867328" w:rsidP="00E73268">
      <w:pPr>
        <w:pStyle w:val="Prrafodelista"/>
        <w:ind w:left="1440"/>
        <w:rPr>
          <w:rFonts w:ascii="Times New Roman" w:hAnsi="Times New Roman" w:cs="Times New Roman"/>
          <w:sz w:val="24"/>
          <w:szCs w:val="24"/>
          <w:lang w:eastAsia="es-PE"/>
        </w:rPr>
      </w:pPr>
      <w:r w:rsidRPr="006644C7">
        <w:rPr>
          <w:rFonts w:ascii="Times New Roman" w:hAnsi="Times New Roman" w:cs="Times New Roman"/>
          <w:sz w:val="24"/>
          <w:szCs w:val="24"/>
          <w:lang w:eastAsia="es-PE"/>
        </w:rPr>
        <w:t xml:space="preserve"> </w:t>
      </w:r>
    </w:p>
    <w:tbl>
      <w:tblPr>
        <w:tblStyle w:val="Tablaconcuadrcula1clara-nfasis1"/>
        <w:tblpPr w:leftFromText="141" w:rightFromText="141" w:vertAnchor="text" w:horzAnchor="margin" w:tblpY="282"/>
        <w:tblW w:w="7004" w:type="dxa"/>
        <w:tblLook w:val="04A0" w:firstRow="1" w:lastRow="0" w:firstColumn="1" w:lastColumn="0" w:noHBand="0" w:noVBand="1"/>
      </w:tblPr>
      <w:tblGrid>
        <w:gridCol w:w="4022"/>
        <w:gridCol w:w="2982"/>
      </w:tblGrid>
      <w:tr w:rsidR="007E7460" w:rsidRPr="006644C7" w14:paraId="4BF4978A" w14:textId="77777777" w:rsidTr="007E7460">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022" w:type="dxa"/>
          </w:tcPr>
          <w:p w14:paraId="2C931320" w14:textId="40188673" w:rsidR="007E7460" w:rsidRPr="006644C7" w:rsidRDefault="00554022" w:rsidP="007E7460">
            <w:pPr>
              <w:jc w:val="cente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Sin Restricción </w:t>
            </w:r>
          </w:p>
        </w:tc>
        <w:tc>
          <w:tcPr>
            <w:tcW w:w="2982" w:type="dxa"/>
          </w:tcPr>
          <w:p w14:paraId="21516DF8" w14:textId="3860DC83" w:rsidR="007E7460" w:rsidRPr="006644C7" w:rsidRDefault="00554022" w:rsidP="007E74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             </w:t>
            </w:r>
            <w:r w:rsidR="007E7460" w:rsidRPr="006644C7">
              <w:rPr>
                <w:rFonts w:ascii="Times New Roman" w:hAnsi="Times New Roman" w:cs="Times New Roman"/>
                <w:b w:val="0"/>
                <w:bCs w:val="0"/>
                <w:sz w:val="24"/>
                <w:szCs w:val="24"/>
              </w:rPr>
              <w:t xml:space="preserve">Con </w:t>
            </w:r>
            <w:r w:rsidRPr="006644C7">
              <w:rPr>
                <w:rFonts w:ascii="Times New Roman" w:hAnsi="Times New Roman" w:cs="Times New Roman"/>
                <w:b w:val="0"/>
                <w:bCs w:val="0"/>
                <w:sz w:val="24"/>
                <w:szCs w:val="24"/>
              </w:rPr>
              <w:t>Restricción</w:t>
            </w:r>
          </w:p>
        </w:tc>
      </w:tr>
      <w:tr w:rsidR="007E7460" w:rsidRPr="006644C7" w14:paraId="0C1575AC" w14:textId="77777777" w:rsidTr="007E7460">
        <w:trPr>
          <w:trHeight w:val="753"/>
        </w:trPr>
        <w:tc>
          <w:tcPr>
            <w:cnfStyle w:val="001000000000" w:firstRow="0" w:lastRow="0" w:firstColumn="1" w:lastColumn="0" w:oddVBand="0" w:evenVBand="0" w:oddHBand="0" w:evenHBand="0" w:firstRowFirstColumn="0" w:firstRowLastColumn="0" w:lastRowFirstColumn="0" w:lastRowLastColumn="0"/>
            <w:tcW w:w="4022" w:type="dxa"/>
          </w:tcPr>
          <w:p w14:paraId="016657D0" w14:textId="77777777" w:rsidR="007E7460" w:rsidRPr="006644C7" w:rsidRDefault="007E7460" w:rsidP="007E746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Activo corriente               432,032.16</w:t>
            </w:r>
          </w:p>
        </w:tc>
        <w:tc>
          <w:tcPr>
            <w:tcW w:w="2982" w:type="dxa"/>
          </w:tcPr>
          <w:p w14:paraId="4E436F66" w14:textId="77777777" w:rsidR="007E7460" w:rsidRPr="006644C7" w:rsidRDefault="007E7460" w:rsidP="007E74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322,156.03</w:t>
            </w:r>
          </w:p>
        </w:tc>
      </w:tr>
      <w:tr w:rsidR="007E7460" w:rsidRPr="006644C7" w14:paraId="1CA2C9BD" w14:textId="77777777" w:rsidTr="007E7460">
        <w:trPr>
          <w:trHeight w:val="623"/>
        </w:trPr>
        <w:tc>
          <w:tcPr>
            <w:cnfStyle w:val="001000000000" w:firstRow="0" w:lastRow="0" w:firstColumn="1" w:lastColumn="0" w:oddVBand="0" w:evenVBand="0" w:oddHBand="0" w:evenHBand="0" w:firstRowFirstColumn="0" w:firstRowLastColumn="0" w:lastRowFirstColumn="0" w:lastRowLastColumn="0"/>
            <w:tcW w:w="4022" w:type="dxa"/>
          </w:tcPr>
          <w:p w14:paraId="2E500FB7" w14:textId="4D7A1A1D" w:rsidR="007E7460" w:rsidRPr="006644C7" w:rsidRDefault="007E7460" w:rsidP="007E746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Pasivo corriente </w:t>
            </w:r>
            <w:r w:rsidR="00554022" w:rsidRPr="006644C7">
              <w:rPr>
                <w:rFonts w:ascii="Times New Roman" w:hAnsi="Times New Roman" w:cs="Times New Roman"/>
                <w:b w:val="0"/>
                <w:bCs w:val="0"/>
                <w:sz w:val="24"/>
                <w:szCs w:val="24"/>
              </w:rPr>
              <w:t xml:space="preserve">                418</w:t>
            </w:r>
            <w:r w:rsidR="00674C9C" w:rsidRPr="006644C7">
              <w:rPr>
                <w:rFonts w:ascii="Times New Roman" w:hAnsi="Times New Roman" w:cs="Times New Roman"/>
                <w:b w:val="0"/>
                <w:bCs w:val="0"/>
                <w:sz w:val="24"/>
                <w:szCs w:val="24"/>
              </w:rPr>
              <w:t>,</w:t>
            </w:r>
            <w:r w:rsidR="00554022" w:rsidRPr="006644C7">
              <w:rPr>
                <w:rFonts w:ascii="Times New Roman" w:hAnsi="Times New Roman" w:cs="Times New Roman"/>
                <w:b w:val="0"/>
                <w:bCs w:val="0"/>
                <w:sz w:val="24"/>
                <w:szCs w:val="24"/>
              </w:rPr>
              <w:t>106.35</w:t>
            </w:r>
          </w:p>
        </w:tc>
        <w:tc>
          <w:tcPr>
            <w:tcW w:w="2982" w:type="dxa"/>
          </w:tcPr>
          <w:p w14:paraId="5077BD37" w14:textId="6048A772" w:rsidR="007E7460" w:rsidRPr="006644C7" w:rsidRDefault="007E7460" w:rsidP="007E74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554022" w:rsidRPr="006644C7">
              <w:rPr>
                <w:rFonts w:ascii="Times New Roman" w:hAnsi="Times New Roman" w:cs="Times New Roman"/>
                <w:bCs/>
                <w:sz w:val="24"/>
                <w:szCs w:val="24"/>
              </w:rPr>
              <w:t>418</w:t>
            </w:r>
            <w:r w:rsidR="00674C9C" w:rsidRPr="006644C7">
              <w:rPr>
                <w:rFonts w:ascii="Times New Roman" w:hAnsi="Times New Roman" w:cs="Times New Roman"/>
                <w:bCs/>
                <w:sz w:val="24"/>
                <w:szCs w:val="24"/>
              </w:rPr>
              <w:t>,</w:t>
            </w:r>
            <w:r w:rsidR="00554022" w:rsidRPr="006644C7">
              <w:rPr>
                <w:rFonts w:ascii="Times New Roman" w:hAnsi="Times New Roman" w:cs="Times New Roman"/>
                <w:bCs/>
                <w:sz w:val="24"/>
                <w:szCs w:val="24"/>
              </w:rPr>
              <w:t>106.35</w:t>
            </w:r>
          </w:p>
        </w:tc>
      </w:tr>
      <w:tr w:rsidR="007E7460" w:rsidRPr="006644C7" w14:paraId="598E57D4" w14:textId="77777777" w:rsidTr="007E7460">
        <w:trPr>
          <w:trHeight w:val="617"/>
        </w:trPr>
        <w:tc>
          <w:tcPr>
            <w:cnfStyle w:val="001000000000" w:firstRow="0" w:lastRow="0" w:firstColumn="1" w:lastColumn="0" w:oddVBand="0" w:evenVBand="0" w:oddHBand="0" w:evenHBand="0" w:firstRowFirstColumn="0" w:firstRowLastColumn="0" w:lastRowFirstColumn="0" w:lastRowLastColumn="0"/>
            <w:tcW w:w="4022" w:type="dxa"/>
          </w:tcPr>
          <w:p w14:paraId="2C221A93" w14:textId="0C26E3B3" w:rsidR="007E7460" w:rsidRPr="006644C7" w:rsidRDefault="007E7460" w:rsidP="007E746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Porcentaj</w:t>
            </w:r>
            <w:r w:rsidR="00554022" w:rsidRPr="006644C7">
              <w:rPr>
                <w:rFonts w:ascii="Times New Roman" w:hAnsi="Times New Roman" w:cs="Times New Roman"/>
                <w:b w:val="0"/>
                <w:bCs w:val="0"/>
                <w:sz w:val="24"/>
                <w:szCs w:val="24"/>
              </w:rPr>
              <w:t>e                           1.033</w:t>
            </w:r>
          </w:p>
        </w:tc>
        <w:tc>
          <w:tcPr>
            <w:tcW w:w="2982" w:type="dxa"/>
          </w:tcPr>
          <w:p w14:paraId="336234BF" w14:textId="74764469" w:rsidR="007E7460" w:rsidRPr="006644C7" w:rsidRDefault="00554022" w:rsidP="007E74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0.77</w:t>
            </w:r>
          </w:p>
        </w:tc>
      </w:tr>
    </w:tbl>
    <w:p w14:paraId="4A9BDCCE" w14:textId="77777777" w:rsidR="00867328" w:rsidRPr="006644C7" w:rsidRDefault="00867328" w:rsidP="00E73268">
      <w:pPr>
        <w:pStyle w:val="Prrafodelista"/>
        <w:ind w:left="1440"/>
        <w:rPr>
          <w:rFonts w:ascii="Times New Roman" w:hAnsi="Times New Roman" w:cs="Times New Roman"/>
          <w:sz w:val="24"/>
          <w:szCs w:val="24"/>
          <w:lang w:eastAsia="es-PE"/>
        </w:rPr>
      </w:pPr>
    </w:p>
    <w:p w14:paraId="75586FAA" w14:textId="77777777" w:rsidR="00527503" w:rsidRPr="006644C7" w:rsidRDefault="00867328" w:rsidP="00527503">
      <w:pPr>
        <w:rPr>
          <w:rFonts w:ascii="Times New Roman" w:hAnsi="Times New Roman" w:cs="Times New Roman"/>
          <w:sz w:val="24"/>
          <w:szCs w:val="24"/>
        </w:rPr>
      </w:pPr>
      <w:r w:rsidRPr="006644C7">
        <w:rPr>
          <w:lang w:eastAsia="es-PE"/>
        </w:rPr>
        <w:t xml:space="preserve">                            </w:t>
      </w:r>
    </w:p>
    <w:p w14:paraId="0E4DDA3F" w14:textId="77777777" w:rsidR="00527503" w:rsidRPr="006644C7" w:rsidRDefault="00527503" w:rsidP="00527503">
      <w:pPr>
        <w:rPr>
          <w:rFonts w:ascii="Times New Roman" w:hAnsi="Times New Roman" w:cs="Times New Roman"/>
          <w:sz w:val="24"/>
          <w:szCs w:val="24"/>
        </w:rPr>
      </w:pPr>
    </w:p>
    <w:p w14:paraId="64FB5CF6" w14:textId="15057B0A" w:rsidR="00527503" w:rsidRPr="006644C7" w:rsidRDefault="00527503" w:rsidP="00527503">
      <w:pPr>
        <w:rPr>
          <w:rFonts w:ascii="Times New Roman" w:hAnsi="Times New Roman" w:cs="Times New Roman"/>
          <w:sz w:val="24"/>
          <w:szCs w:val="24"/>
        </w:rPr>
      </w:pPr>
    </w:p>
    <w:p w14:paraId="79B0B9E4" w14:textId="0BD854B8" w:rsidR="00507BED" w:rsidRPr="006644C7" w:rsidRDefault="00507BED" w:rsidP="00507BED"/>
    <w:p w14:paraId="0536D81C" w14:textId="53B9004E" w:rsidR="00507BED" w:rsidRPr="006644C7" w:rsidRDefault="00527503" w:rsidP="00507BED">
      <w:pPr>
        <w:rPr>
          <w:b/>
          <w:bCs/>
        </w:rPr>
      </w:pPr>
      <w:r w:rsidRPr="006644C7">
        <w:t xml:space="preserve"> </w:t>
      </w:r>
    </w:p>
    <w:p w14:paraId="31020D24" w14:textId="44CC550E" w:rsidR="00507BED" w:rsidRPr="006644C7" w:rsidRDefault="00507BED" w:rsidP="00507BED"/>
    <w:p w14:paraId="71092810" w14:textId="77777777" w:rsidR="007E7460" w:rsidRPr="006644C7" w:rsidRDefault="007E7460" w:rsidP="008539CD">
      <w:pPr>
        <w:tabs>
          <w:tab w:val="left" w:pos="1560"/>
        </w:tabs>
        <w:spacing w:line="480" w:lineRule="auto"/>
        <w:ind w:left="1560"/>
        <w:jc w:val="both"/>
        <w:rPr>
          <w:rFonts w:ascii="Times New Roman" w:hAnsi="Times New Roman" w:cs="Times New Roman"/>
          <w:sz w:val="24"/>
          <w:szCs w:val="24"/>
          <w:lang w:val="es-ES"/>
        </w:rPr>
      </w:pPr>
      <w:r w:rsidRPr="006644C7">
        <w:rPr>
          <w:rFonts w:ascii="Times New Roman" w:hAnsi="Times New Roman" w:cs="Times New Roman"/>
          <w:b/>
          <w:bCs/>
          <w:sz w:val="24"/>
          <w:szCs w:val="24"/>
          <w:lang w:val="es-ES"/>
        </w:rPr>
        <w:lastRenderedPageBreak/>
        <w:t xml:space="preserve">Análisis e interpretación </w:t>
      </w:r>
    </w:p>
    <w:p w14:paraId="29CE21B5" w14:textId="1F99F498" w:rsidR="004F3159" w:rsidRPr="006644C7" w:rsidRDefault="00803A7F" w:rsidP="006815F8">
      <w:pPr>
        <w:tabs>
          <w:tab w:val="left" w:pos="1134"/>
        </w:tabs>
        <w:spacing w:line="480" w:lineRule="auto"/>
        <w:ind w:left="1560" w:firstLine="708"/>
        <w:jc w:val="both"/>
        <w:rPr>
          <w:rFonts w:ascii="Times New Roman" w:hAnsi="Times New Roman" w:cs="Times New Roman"/>
          <w:sz w:val="24"/>
          <w:szCs w:val="24"/>
          <w:lang w:val="es-ES"/>
        </w:rPr>
      </w:pPr>
      <w:r w:rsidRPr="006644C7">
        <w:rPr>
          <w:rFonts w:ascii="Times New Roman" w:hAnsi="Times New Roman" w:cs="Times New Roman"/>
          <w:sz w:val="24"/>
          <w:szCs w:val="24"/>
          <w:lang w:val="es-ES"/>
        </w:rPr>
        <w:t xml:space="preserve">Según el </w:t>
      </w:r>
      <w:r w:rsidR="006C298A" w:rsidRPr="006644C7">
        <w:rPr>
          <w:rFonts w:ascii="Times New Roman" w:hAnsi="Times New Roman" w:cs="Times New Roman"/>
          <w:sz w:val="24"/>
          <w:szCs w:val="24"/>
          <w:lang w:val="es-ES"/>
        </w:rPr>
        <w:t>ratio aplicado</w:t>
      </w:r>
      <w:r w:rsidRPr="006644C7">
        <w:rPr>
          <w:rFonts w:ascii="Times New Roman" w:hAnsi="Times New Roman" w:cs="Times New Roman"/>
          <w:sz w:val="24"/>
          <w:szCs w:val="24"/>
          <w:lang w:val="es-ES"/>
        </w:rPr>
        <w:t xml:space="preserve"> </w:t>
      </w:r>
      <w:r w:rsidR="004F3159" w:rsidRPr="006644C7">
        <w:rPr>
          <w:rFonts w:ascii="Times New Roman" w:hAnsi="Times New Roman" w:cs="Times New Roman"/>
          <w:sz w:val="24"/>
          <w:szCs w:val="24"/>
          <w:lang w:val="es-ES"/>
        </w:rPr>
        <w:t xml:space="preserve">se demuestra que con la aplicación del </w:t>
      </w:r>
      <w:r w:rsidR="00674C9C" w:rsidRPr="006644C7">
        <w:rPr>
          <w:rFonts w:ascii="Times New Roman" w:hAnsi="Times New Roman" w:cs="Times New Roman"/>
          <w:sz w:val="24"/>
          <w:szCs w:val="24"/>
          <w:lang w:val="es-ES"/>
        </w:rPr>
        <w:t>S</w:t>
      </w:r>
      <w:r w:rsidR="004F3159" w:rsidRPr="006644C7">
        <w:rPr>
          <w:rFonts w:ascii="Times New Roman" w:hAnsi="Times New Roman" w:cs="Times New Roman"/>
          <w:sz w:val="24"/>
          <w:szCs w:val="24"/>
          <w:lang w:val="es-ES"/>
        </w:rPr>
        <w:t xml:space="preserve">istema de </w:t>
      </w:r>
      <w:r w:rsidR="00674C9C" w:rsidRPr="006644C7">
        <w:rPr>
          <w:rFonts w:ascii="Times New Roman" w:hAnsi="Times New Roman" w:cs="Times New Roman"/>
          <w:sz w:val="24"/>
          <w:szCs w:val="24"/>
          <w:lang w:val="es-ES"/>
        </w:rPr>
        <w:t>D</w:t>
      </w:r>
      <w:r w:rsidR="004F3159" w:rsidRPr="006644C7">
        <w:rPr>
          <w:rFonts w:ascii="Times New Roman" w:hAnsi="Times New Roman" w:cs="Times New Roman"/>
          <w:sz w:val="24"/>
          <w:szCs w:val="24"/>
          <w:lang w:val="es-ES"/>
        </w:rPr>
        <w:t xml:space="preserve">etracciones </w:t>
      </w:r>
      <w:r w:rsidR="006C298A" w:rsidRPr="006644C7">
        <w:rPr>
          <w:rFonts w:ascii="Times New Roman" w:hAnsi="Times New Roman" w:cs="Times New Roman"/>
          <w:sz w:val="24"/>
          <w:szCs w:val="24"/>
          <w:lang w:val="es-ES"/>
        </w:rPr>
        <w:t>el</w:t>
      </w:r>
      <w:r w:rsidR="004F3159" w:rsidRPr="006644C7">
        <w:rPr>
          <w:rFonts w:ascii="Times New Roman" w:hAnsi="Times New Roman" w:cs="Times New Roman"/>
          <w:sz w:val="24"/>
          <w:szCs w:val="24"/>
          <w:lang w:val="es-ES"/>
        </w:rPr>
        <w:t xml:space="preserve"> índice de </w:t>
      </w:r>
      <w:r w:rsidR="00674C9C" w:rsidRPr="006644C7">
        <w:rPr>
          <w:rFonts w:ascii="Times New Roman" w:hAnsi="Times New Roman" w:cs="Times New Roman"/>
          <w:sz w:val="24"/>
          <w:szCs w:val="24"/>
          <w:lang w:val="es-ES"/>
        </w:rPr>
        <w:t>L</w:t>
      </w:r>
      <w:r w:rsidR="004F3159" w:rsidRPr="006644C7">
        <w:rPr>
          <w:rFonts w:ascii="Times New Roman" w:hAnsi="Times New Roman" w:cs="Times New Roman"/>
          <w:sz w:val="24"/>
          <w:szCs w:val="24"/>
          <w:lang w:val="es-ES"/>
        </w:rPr>
        <w:t>iquidez corriente d</w:t>
      </w:r>
      <w:r w:rsidR="006C298A" w:rsidRPr="006644C7">
        <w:rPr>
          <w:rFonts w:ascii="Times New Roman" w:hAnsi="Times New Roman" w:cs="Times New Roman"/>
          <w:sz w:val="24"/>
          <w:szCs w:val="24"/>
          <w:lang w:val="es-ES"/>
        </w:rPr>
        <w:t>isminuye de</w:t>
      </w:r>
      <w:r w:rsidR="00554022" w:rsidRPr="006644C7">
        <w:rPr>
          <w:rFonts w:ascii="Times New Roman" w:hAnsi="Times New Roman" w:cs="Times New Roman"/>
          <w:sz w:val="24"/>
          <w:szCs w:val="24"/>
          <w:lang w:val="es-ES"/>
        </w:rPr>
        <w:t xml:space="preserve"> 1.033</w:t>
      </w:r>
      <w:r w:rsidR="004F3159" w:rsidRPr="006644C7">
        <w:rPr>
          <w:rFonts w:ascii="Times New Roman" w:hAnsi="Times New Roman" w:cs="Times New Roman"/>
          <w:sz w:val="24"/>
          <w:szCs w:val="24"/>
          <w:lang w:val="es-ES"/>
        </w:rPr>
        <w:t xml:space="preserve"> </w:t>
      </w:r>
      <w:r w:rsidR="00554022" w:rsidRPr="006644C7">
        <w:rPr>
          <w:rFonts w:ascii="Times New Roman" w:hAnsi="Times New Roman" w:cs="Times New Roman"/>
          <w:sz w:val="24"/>
          <w:szCs w:val="24"/>
          <w:lang w:val="es-ES"/>
        </w:rPr>
        <w:t>a 0.77</w:t>
      </w:r>
      <w:r w:rsidR="004F3159" w:rsidRPr="006644C7">
        <w:rPr>
          <w:rFonts w:ascii="Times New Roman" w:hAnsi="Times New Roman" w:cs="Times New Roman"/>
          <w:sz w:val="24"/>
          <w:szCs w:val="24"/>
          <w:lang w:val="es-ES"/>
        </w:rPr>
        <w:t xml:space="preserve"> lo que significa </w:t>
      </w:r>
      <w:r w:rsidR="006C298A" w:rsidRPr="006644C7">
        <w:rPr>
          <w:rFonts w:ascii="Times New Roman" w:hAnsi="Times New Roman" w:cs="Times New Roman"/>
          <w:sz w:val="24"/>
          <w:szCs w:val="24"/>
          <w:lang w:val="es-ES"/>
        </w:rPr>
        <w:t xml:space="preserve">es decir que por cada sol  de obligaciones a corto plazo, la empresa ya no dispondrá con S/. </w:t>
      </w:r>
      <w:r w:rsidR="00554022" w:rsidRPr="006644C7">
        <w:rPr>
          <w:rFonts w:ascii="Times New Roman" w:hAnsi="Times New Roman" w:cs="Times New Roman"/>
          <w:sz w:val="24"/>
          <w:szCs w:val="24"/>
          <w:lang w:val="es-ES"/>
        </w:rPr>
        <w:t>1.03</w:t>
      </w:r>
      <w:r w:rsidR="006C298A" w:rsidRPr="006644C7">
        <w:rPr>
          <w:rFonts w:ascii="Times New Roman" w:hAnsi="Times New Roman" w:cs="Times New Roman"/>
          <w:sz w:val="24"/>
          <w:szCs w:val="24"/>
          <w:lang w:val="es-ES"/>
        </w:rPr>
        <w:t xml:space="preserve"> para cubrir el pago, sino con S/. </w:t>
      </w:r>
      <w:r w:rsidR="00554022" w:rsidRPr="006644C7">
        <w:rPr>
          <w:rFonts w:ascii="Times New Roman" w:hAnsi="Times New Roman" w:cs="Times New Roman"/>
          <w:sz w:val="24"/>
          <w:szCs w:val="24"/>
          <w:lang w:val="es-ES"/>
        </w:rPr>
        <w:t>0.77</w:t>
      </w:r>
      <w:r w:rsidR="006C298A" w:rsidRPr="006644C7">
        <w:rPr>
          <w:rFonts w:ascii="Times New Roman" w:hAnsi="Times New Roman" w:cs="Times New Roman"/>
          <w:sz w:val="24"/>
          <w:szCs w:val="24"/>
          <w:lang w:val="es-ES"/>
        </w:rPr>
        <w:t xml:space="preserve">. Según esta comparación, al aplicar el </w:t>
      </w:r>
      <w:r w:rsidR="00CA1AA5" w:rsidRPr="006644C7">
        <w:rPr>
          <w:rFonts w:ascii="Times New Roman" w:hAnsi="Times New Roman" w:cs="Times New Roman"/>
          <w:sz w:val="24"/>
          <w:szCs w:val="24"/>
          <w:lang w:val="es-ES"/>
        </w:rPr>
        <w:t>S</w:t>
      </w:r>
      <w:r w:rsidR="006C298A" w:rsidRPr="006644C7">
        <w:rPr>
          <w:rFonts w:ascii="Times New Roman" w:hAnsi="Times New Roman" w:cs="Times New Roman"/>
          <w:sz w:val="24"/>
          <w:szCs w:val="24"/>
          <w:lang w:val="es-ES"/>
        </w:rPr>
        <w:t xml:space="preserve">istema de </w:t>
      </w:r>
      <w:r w:rsidR="00CA1AA5" w:rsidRPr="006644C7">
        <w:rPr>
          <w:rFonts w:ascii="Times New Roman" w:hAnsi="Times New Roman" w:cs="Times New Roman"/>
          <w:sz w:val="24"/>
          <w:szCs w:val="24"/>
          <w:lang w:val="es-ES"/>
        </w:rPr>
        <w:t>D</w:t>
      </w:r>
      <w:r w:rsidR="006C298A" w:rsidRPr="006644C7">
        <w:rPr>
          <w:rFonts w:ascii="Times New Roman" w:hAnsi="Times New Roman" w:cs="Times New Roman"/>
          <w:sz w:val="24"/>
          <w:szCs w:val="24"/>
          <w:lang w:val="es-ES"/>
        </w:rPr>
        <w:t>etracciones.</w:t>
      </w:r>
      <w:r w:rsidR="00CD1EE4" w:rsidRPr="006644C7">
        <w:t xml:space="preserve"> </w:t>
      </w:r>
      <w:r w:rsidR="00CD1EE4" w:rsidRPr="006644C7">
        <w:rPr>
          <w:rFonts w:ascii="Times New Roman" w:hAnsi="Times New Roman" w:cs="Times New Roman"/>
          <w:sz w:val="24"/>
          <w:szCs w:val="24"/>
          <w:lang w:val="es-ES"/>
        </w:rPr>
        <w:t xml:space="preserve"> </w:t>
      </w:r>
      <w:r w:rsidR="00554022" w:rsidRPr="006644C7">
        <w:rPr>
          <w:rFonts w:ascii="Times New Roman" w:hAnsi="Times New Roman" w:cs="Times New Roman"/>
          <w:sz w:val="24"/>
          <w:szCs w:val="24"/>
          <w:lang w:val="es-ES"/>
        </w:rPr>
        <w:t>Refleja</w:t>
      </w:r>
      <w:r w:rsidR="00CD1EE4" w:rsidRPr="006644C7">
        <w:rPr>
          <w:rFonts w:ascii="Times New Roman" w:hAnsi="Times New Roman" w:cs="Times New Roman"/>
          <w:sz w:val="24"/>
          <w:szCs w:val="24"/>
          <w:lang w:val="es-ES"/>
        </w:rPr>
        <w:t xml:space="preserve"> la capacidad de pago de la </w:t>
      </w:r>
      <w:r w:rsidR="00CA1AA5" w:rsidRPr="006644C7">
        <w:rPr>
          <w:rFonts w:ascii="Times New Roman" w:hAnsi="Times New Roman" w:cs="Times New Roman"/>
          <w:sz w:val="24"/>
          <w:szCs w:val="24"/>
          <w:lang w:val="es-ES"/>
        </w:rPr>
        <w:t>Empresa el</w:t>
      </w:r>
      <w:r w:rsidR="00CD1EE4" w:rsidRPr="006644C7">
        <w:rPr>
          <w:rFonts w:ascii="Times New Roman" w:hAnsi="Times New Roman" w:cs="Times New Roman"/>
          <w:sz w:val="24"/>
          <w:szCs w:val="24"/>
          <w:lang w:val="es-ES"/>
        </w:rPr>
        <w:t xml:space="preserve"> cual disminuye con su </w:t>
      </w:r>
      <w:r w:rsidR="005F44C0" w:rsidRPr="006644C7">
        <w:rPr>
          <w:rFonts w:ascii="Times New Roman" w:hAnsi="Times New Roman" w:cs="Times New Roman"/>
          <w:sz w:val="24"/>
          <w:szCs w:val="24"/>
          <w:lang w:val="es-ES"/>
        </w:rPr>
        <w:t>aplicación.</w:t>
      </w:r>
    </w:p>
    <w:p w14:paraId="29CDD380" w14:textId="16B54E6F" w:rsidR="00403A3F" w:rsidRPr="006644C7" w:rsidRDefault="005F44C0" w:rsidP="006815F8">
      <w:pPr>
        <w:tabs>
          <w:tab w:val="left" w:pos="1134"/>
          <w:tab w:val="left" w:pos="2760"/>
        </w:tabs>
        <w:spacing w:line="480" w:lineRule="auto"/>
        <w:ind w:left="1560" w:firstLine="708"/>
        <w:jc w:val="both"/>
        <w:rPr>
          <w:rFonts w:ascii="Times New Roman" w:hAnsi="Times New Roman" w:cs="Times New Roman"/>
          <w:color w:val="000000" w:themeColor="text1"/>
          <w:sz w:val="24"/>
          <w:szCs w:val="24"/>
        </w:rPr>
      </w:pPr>
      <w:r w:rsidRPr="006644C7">
        <w:rPr>
          <w:rFonts w:ascii="Times New Roman" w:hAnsi="Times New Roman" w:cs="Times New Roman"/>
          <w:color w:val="000000" w:themeColor="text1"/>
          <w:sz w:val="24"/>
          <w:szCs w:val="24"/>
        </w:rPr>
        <w:t>Según</w:t>
      </w:r>
      <w:r w:rsidR="00403A3F" w:rsidRPr="006644C7">
        <w:rPr>
          <w:rFonts w:ascii="Times New Roman" w:hAnsi="Times New Roman" w:cs="Times New Roman"/>
          <w:color w:val="000000" w:themeColor="text1"/>
          <w:sz w:val="24"/>
          <w:szCs w:val="24"/>
        </w:rPr>
        <w:t xml:space="preserve"> el result</w:t>
      </w:r>
      <w:r w:rsidRPr="006644C7">
        <w:rPr>
          <w:rFonts w:ascii="Times New Roman" w:hAnsi="Times New Roman" w:cs="Times New Roman"/>
          <w:color w:val="000000" w:themeColor="text1"/>
          <w:sz w:val="24"/>
          <w:szCs w:val="24"/>
        </w:rPr>
        <w:t>ado del ejercicio, la empresa si</w:t>
      </w:r>
      <w:r w:rsidR="00403A3F" w:rsidRPr="006644C7">
        <w:rPr>
          <w:rFonts w:ascii="Times New Roman" w:hAnsi="Times New Roman" w:cs="Times New Roman"/>
          <w:color w:val="000000" w:themeColor="text1"/>
          <w:sz w:val="24"/>
          <w:szCs w:val="24"/>
        </w:rPr>
        <w:t xml:space="preserve"> tiene problemas de liquidez ya que el resultado es </w:t>
      </w:r>
      <w:r w:rsidRPr="006644C7">
        <w:rPr>
          <w:rFonts w:ascii="Times New Roman" w:hAnsi="Times New Roman" w:cs="Times New Roman"/>
          <w:color w:val="000000" w:themeColor="text1"/>
          <w:sz w:val="16"/>
          <w:szCs w:val="24"/>
        </w:rPr>
        <w:t>&lt;</w:t>
      </w:r>
      <w:r w:rsidR="00CA1AA5" w:rsidRPr="006644C7">
        <w:rPr>
          <w:rFonts w:ascii="Times New Roman" w:hAnsi="Times New Roman" w:cs="Times New Roman"/>
          <w:color w:val="000000" w:themeColor="text1"/>
          <w:sz w:val="16"/>
          <w:szCs w:val="24"/>
        </w:rPr>
        <w:t>1</w:t>
      </w:r>
      <w:r w:rsidRPr="006644C7">
        <w:rPr>
          <w:rFonts w:ascii="Times New Roman" w:hAnsi="Times New Roman" w:cs="Times New Roman"/>
          <w:color w:val="000000" w:themeColor="text1"/>
          <w:sz w:val="16"/>
          <w:szCs w:val="24"/>
        </w:rPr>
        <w:t>,</w:t>
      </w:r>
      <w:r w:rsidR="00403A3F" w:rsidRPr="006644C7">
        <w:rPr>
          <w:rFonts w:ascii="Times New Roman" w:hAnsi="Times New Roman" w:cs="Times New Roman"/>
          <w:color w:val="000000" w:themeColor="text1"/>
          <w:sz w:val="24"/>
          <w:szCs w:val="24"/>
        </w:rPr>
        <w:t xml:space="preserve"> por lo cual </w:t>
      </w:r>
      <w:r w:rsidRPr="006644C7">
        <w:rPr>
          <w:rFonts w:ascii="Times New Roman" w:hAnsi="Times New Roman" w:cs="Times New Roman"/>
          <w:color w:val="000000" w:themeColor="text1"/>
          <w:sz w:val="24"/>
          <w:szCs w:val="24"/>
        </w:rPr>
        <w:t xml:space="preserve">no </w:t>
      </w:r>
      <w:r w:rsidR="00403A3F" w:rsidRPr="006644C7">
        <w:rPr>
          <w:rFonts w:ascii="Times New Roman" w:hAnsi="Times New Roman" w:cs="Times New Roman"/>
          <w:color w:val="000000" w:themeColor="text1"/>
          <w:sz w:val="24"/>
          <w:szCs w:val="24"/>
        </w:rPr>
        <w:t>tendrá la capacidad para alcanzar y hacer frente a sus obligaciones en el corto plazo</w:t>
      </w:r>
      <w:r w:rsidR="00902AF8" w:rsidRPr="006644C7">
        <w:rPr>
          <w:rFonts w:ascii="Times New Roman" w:hAnsi="Times New Roman" w:cs="Times New Roman"/>
          <w:color w:val="000000" w:themeColor="text1"/>
          <w:sz w:val="24"/>
          <w:szCs w:val="24"/>
        </w:rPr>
        <w:t>.</w:t>
      </w:r>
    </w:p>
    <w:p w14:paraId="138C702E" w14:textId="65A727CF" w:rsidR="009753E8" w:rsidRPr="006644C7" w:rsidRDefault="009753E8" w:rsidP="009753E8">
      <w:pPr>
        <w:pStyle w:val="Ttulo2"/>
        <w:ind w:left="709"/>
      </w:pPr>
      <w:bookmarkStart w:id="71" w:name="_Toc65178466"/>
      <w:r w:rsidRPr="006644C7">
        <w:t xml:space="preserve">4.2.2.2. </w:t>
      </w:r>
      <w:r w:rsidR="000C0B8B" w:rsidRPr="006644C7">
        <w:t>Liquidez Absoluta</w:t>
      </w:r>
      <w:bookmarkEnd w:id="71"/>
    </w:p>
    <w:p w14:paraId="58305D55" w14:textId="09458805" w:rsidR="00337D84" w:rsidRPr="006644C7" w:rsidRDefault="00337D84" w:rsidP="00337D84">
      <w:pPr>
        <w:pStyle w:val="Prrafodelista"/>
        <w:numPr>
          <w:ilvl w:val="0"/>
          <w:numId w:val="37"/>
        </w:numPr>
        <w:tabs>
          <w:tab w:val="left" w:pos="2760"/>
        </w:tabs>
        <w:spacing w:line="480" w:lineRule="auto"/>
        <w:jc w:val="both"/>
        <w:rPr>
          <w:rFonts w:ascii="Times New Roman" w:hAnsi="Times New Roman" w:cs="Times New Roman"/>
          <w:color w:val="171717" w:themeColor="background2" w:themeShade="1A"/>
          <w:sz w:val="24"/>
          <w:szCs w:val="24"/>
        </w:rPr>
      </w:pPr>
      <w:r w:rsidRPr="006644C7">
        <w:rPr>
          <w:rFonts w:ascii="Times New Roman" w:hAnsi="Times New Roman" w:cs="Times New Roman"/>
          <w:b/>
          <w:bCs/>
          <w:color w:val="171717" w:themeColor="background2" w:themeShade="1A"/>
          <w:sz w:val="24"/>
          <w:szCs w:val="24"/>
        </w:rPr>
        <w:t>Liquidez absoluta</w:t>
      </w:r>
      <w:r w:rsidRPr="006644C7">
        <w:rPr>
          <w:rFonts w:ascii="Times New Roman" w:hAnsi="Times New Roman" w:cs="Times New Roman"/>
          <w:color w:val="171717" w:themeColor="background2" w:themeShade="1A"/>
          <w:sz w:val="24"/>
          <w:szCs w:val="24"/>
        </w:rPr>
        <w:t xml:space="preserve"> =</w:t>
      </w:r>
      <w:r w:rsidRPr="006644C7">
        <w:rPr>
          <w:rFonts w:ascii="Times New Roman" w:hAnsi="Times New Roman" w:cs="Times New Roman"/>
          <w:color w:val="171717" w:themeColor="background2" w:themeShade="1A"/>
          <w:sz w:val="24"/>
          <w:szCs w:val="24"/>
          <w:u w:val="single"/>
        </w:rPr>
        <w:t xml:space="preserve">disponible en caja y bancos </w:t>
      </w:r>
    </w:p>
    <w:p w14:paraId="4380FF17" w14:textId="2D18891E" w:rsidR="006815F8" w:rsidRPr="006644C7" w:rsidRDefault="00337D84" w:rsidP="006815F8">
      <w:pPr>
        <w:pStyle w:val="Prrafodelista"/>
        <w:tabs>
          <w:tab w:val="left" w:pos="2760"/>
        </w:tabs>
        <w:spacing w:line="480" w:lineRule="auto"/>
        <w:ind w:left="1440"/>
        <w:jc w:val="both"/>
        <w:rPr>
          <w:rFonts w:ascii="Times New Roman" w:hAnsi="Times New Roman" w:cs="Times New Roman"/>
          <w:color w:val="171717" w:themeColor="background2" w:themeShade="1A"/>
          <w:sz w:val="24"/>
          <w:szCs w:val="24"/>
        </w:rPr>
      </w:pPr>
      <w:r w:rsidRPr="006644C7">
        <w:rPr>
          <w:rFonts w:ascii="Times New Roman" w:hAnsi="Times New Roman" w:cs="Times New Roman"/>
          <w:color w:val="171717" w:themeColor="background2" w:themeShade="1A"/>
          <w:sz w:val="24"/>
          <w:szCs w:val="24"/>
        </w:rPr>
        <w:t xml:space="preserve">                                         Pasivo corriente </w:t>
      </w:r>
    </w:p>
    <w:tbl>
      <w:tblPr>
        <w:tblStyle w:val="Tablaconcuadrcula1clara-nfasis1"/>
        <w:tblpPr w:leftFromText="141" w:rightFromText="141" w:vertAnchor="text" w:horzAnchor="margin" w:tblpY="282"/>
        <w:tblW w:w="8532" w:type="dxa"/>
        <w:tblLook w:val="04A0" w:firstRow="1" w:lastRow="0" w:firstColumn="1" w:lastColumn="0" w:noHBand="0" w:noVBand="1"/>
      </w:tblPr>
      <w:tblGrid>
        <w:gridCol w:w="4657"/>
        <w:gridCol w:w="3875"/>
      </w:tblGrid>
      <w:tr w:rsidR="00337D84" w:rsidRPr="006644C7" w14:paraId="0546F2B4" w14:textId="77777777" w:rsidTr="00337D84">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4657" w:type="dxa"/>
          </w:tcPr>
          <w:p w14:paraId="4E4F63FF" w14:textId="2FE78B9B" w:rsidR="00337D84" w:rsidRPr="006644C7" w:rsidRDefault="005F44C0" w:rsidP="005C4570">
            <w:pPr>
              <w:jc w:val="cente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Sin Restricción </w:t>
            </w:r>
          </w:p>
        </w:tc>
        <w:tc>
          <w:tcPr>
            <w:tcW w:w="3875" w:type="dxa"/>
          </w:tcPr>
          <w:p w14:paraId="56BBFF88" w14:textId="7961DD18" w:rsidR="00337D84" w:rsidRPr="006644C7" w:rsidRDefault="00337D84" w:rsidP="005C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                    </w:t>
            </w:r>
            <w:r w:rsidR="005F44C0" w:rsidRPr="006644C7">
              <w:rPr>
                <w:rFonts w:ascii="Times New Roman" w:hAnsi="Times New Roman" w:cs="Times New Roman"/>
                <w:b w:val="0"/>
                <w:bCs w:val="0"/>
                <w:sz w:val="24"/>
                <w:szCs w:val="24"/>
              </w:rPr>
              <w:t xml:space="preserve"> Con Restricción</w:t>
            </w:r>
          </w:p>
        </w:tc>
      </w:tr>
      <w:tr w:rsidR="00337D84" w:rsidRPr="006644C7" w14:paraId="747F522F" w14:textId="77777777" w:rsidTr="00337D84">
        <w:trPr>
          <w:trHeight w:val="858"/>
        </w:trPr>
        <w:tc>
          <w:tcPr>
            <w:cnfStyle w:val="001000000000" w:firstRow="0" w:lastRow="0" w:firstColumn="1" w:lastColumn="0" w:oddVBand="0" w:evenVBand="0" w:oddHBand="0" w:evenHBand="0" w:firstRowFirstColumn="0" w:firstRowLastColumn="0" w:lastRowFirstColumn="0" w:lastRowLastColumn="0"/>
            <w:tcW w:w="4657" w:type="dxa"/>
          </w:tcPr>
          <w:p w14:paraId="0DD9A542" w14:textId="705B2130" w:rsidR="00337D84" w:rsidRPr="006644C7" w:rsidRDefault="00337D84" w:rsidP="005C457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Disponible en caja y bancos        </w:t>
            </w:r>
            <w:r w:rsidR="002E5918" w:rsidRPr="006644C7">
              <w:rPr>
                <w:rFonts w:ascii="Times New Roman" w:hAnsi="Times New Roman" w:cs="Times New Roman"/>
                <w:b w:val="0"/>
                <w:bCs w:val="0"/>
                <w:sz w:val="24"/>
                <w:szCs w:val="24"/>
              </w:rPr>
              <w:t>159,332.13</w:t>
            </w:r>
            <w:r w:rsidRPr="006644C7">
              <w:rPr>
                <w:rFonts w:ascii="Times New Roman" w:hAnsi="Times New Roman" w:cs="Times New Roman"/>
                <w:b w:val="0"/>
                <w:bCs w:val="0"/>
                <w:sz w:val="24"/>
                <w:szCs w:val="24"/>
              </w:rPr>
              <w:t xml:space="preserve">               </w:t>
            </w:r>
          </w:p>
        </w:tc>
        <w:tc>
          <w:tcPr>
            <w:tcW w:w="3875" w:type="dxa"/>
          </w:tcPr>
          <w:p w14:paraId="71A57B7D" w14:textId="25C847EE" w:rsidR="00337D84" w:rsidRPr="006644C7" w:rsidRDefault="00337D84"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2E5918" w:rsidRPr="006644C7">
              <w:rPr>
                <w:rFonts w:ascii="Times New Roman" w:hAnsi="Times New Roman" w:cs="Times New Roman"/>
                <w:sz w:val="24"/>
                <w:szCs w:val="24"/>
              </w:rPr>
              <w:t>49,456</w:t>
            </w:r>
            <w:r w:rsidR="001D6BCE" w:rsidRPr="006644C7">
              <w:rPr>
                <w:rFonts w:ascii="Times New Roman" w:hAnsi="Times New Roman" w:cs="Times New Roman"/>
                <w:sz w:val="24"/>
                <w:szCs w:val="24"/>
              </w:rPr>
              <w:t>.00</w:t>
            </w:r>
          </w:p>
        </w:tc>
      </w:tr>
      <w:tr w:rsidR="00337D84" w:rsidRPr="006644C7" w14:paraId="1E772054" w14:textId="77777777" w:rsidTr="00337D84">
        <w:trPr>
          <w:trHeight w:val="688"/>
        </w:trPr>
        <w:tc>
          <w:tcPr>
            <w:cnfStyle w:val="001000000000" w:firstRow="0" w:lastRow="0" w:firstColumn="1" w:lastColumn="0" w:oddVBand="0" w:evenVBand="0" w:oddHBand="0" w:evenHBand="0" w:firstRowFirstColumn="0" w:firstRowLastColumn="0" w:lastRowFirstColumn="0" w:lastRowLastColumn="0"/>
            <w:tcW w:w="4657" w:type="dxa"/>
          </w:tcPr>
          <w:p w14:paraId="5380C4F1" w14:textId="4021FB21" w:rsidR="00337D84" w:rsidRPr="006644C7" w:rsidRDefault="00337D84" w:rsidP="005C457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Pasivo corriente                          </w:t>
            </w:r>
            <w:r w:rsidR="005F44C0" w:rsidRPr="006644C7">
              <w:rPr>
                <w:rFonts w:ascii="Times New Roman" w:hAnsi="Times New Roman" w:cs="Times New Roman"/>
                <w:b w:val="0"/>
                <w:bCs w:val="0"/>
                <w:sz w:val="24"/>
                <w:szCs w:val="24"/>
              </w:rPr>
              <w:t>418</w:t>
            </w:r>
            <w:r w:rsidR="00674C9C" w:rsidRPr="006644C7">
              <w:rPr>
                <w:rFonts w:ascii="Times New Roman" w:hAnsi="Times New Roman" w:cs="Times New Roman"/>
                <w:b w:val="0"/>
                <w:bCs w:val="0"/>
                <w:sz w:val="24"/>
                <w:szCs w:val="24"/>
              </w:rPr>
              <w:t>,</w:t>
            </w:r>
            <w:r w:rsidR="005F44C0" w:rsidRPr="006644C7">
              <w:rPr>
                <w:rFonts w:ascii="Times New Roman" w:hAnsi="Times New Roman" w:cs="Times New Roman"/>
                <w:b w:val="0"/>
                <w:bCs w:val="0"/>
                <w:sz w:val="24"/>
                <w:szCs w:val="24"/>
              </w:rPr>
              <w:t>106.35</w:t>
            </w:r>
          </w:p>
        </w:tc>
        <w:tc>
          <w:tcPr>
            <w:tcW w:w="3875" w:type="dxa"/>
          </w:tcPr>
          <w:p w14:paraId="0E1032BC" w14:textId="72ABF282" w:rsidR="00337D84" w:rsidRPr="006644C7" w:rsidRDefault="00337D84"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5F44C0" w:rsidRPr="006644C7">
              <w:rPr>
                <w:rFonts w:ascii="Times New Roman" w:hAnsi="Times New Roman" w:cs="Times New Roman"/>
                <w:bCs/>
                <w:sz w:val="24"/>
                <w:szCs w:val="24"/>
              </w:rPr>
              <w:t>418</w:t>
            </w:r>
            <w:r w:rsidR="00674C9C" w:rsidRPr="006644C7">
              <w:rPr>
                <w:rFonts w:ascii="Times New Roman" w:hAnsi="Times New Roman" w:cs="Times New Roman"/>
                <w:bCs/>
                <w:sz w:val="24"/>
                <w:szCs w:val="24"/>
              </w:rPr>
              <w:t>,</w:t>
            </w:r>
            <w:r w:rsidR="005F44C0" w:rsidRPr="006644C7">
              <w:rPr>
                <w:rFonts w:ascii="Times New Roman" w:hAnsi="Times New Roman" w:cs="Times New Roman"/>
                <w:bCs/>
                <w:sz w:val="24"/>
                <w:szCs w:val="24"/>
              </w:rPr>
              <w:t>106.35</w:t>
            </w:r>
          </w:p>
        </w:tc>
      </w:tr>
      <w:tr w:rsidR="00337D84" w:rsidRPr="006644C7" w14:paraId="5B4F2D7D" w14:textId="77777777" w:rsidTr="00337D84">
        <w:trPr>
          <w:trHeight w:val="682"/>
        </w:trPr>
        <w:tc>
          <w:tcPr>
            <w:cnfStyle w:val="001000000000" w:firstRow="0" w:lastRow="0" w:firstColumn="1" w:lastColumn="0" w:oddVBand="0" w:evenVBand="0" w:oddHBand="0" w:evenHBand="0" w:firstRowFirstColumn="0" w:firstRowLastColumn="0" w:lastRowFirstColumn="0" w:lastRowLastColumn="0"/>
            <w:tcW w:w="4657" w:type="dxa"/>
          </w:tcPr>
          <w:p w14:paraId="5B1FFBAC" w14:textId="59311C2F" w:rsidR="00337D84" w:rsidRPr="006644C7" w:rsidRDefault="00337D84" w:rsidP="005C4570">
            <w:pPr>
              <w:tabs>
                <w:tab w:val="left" w:pos="2760"/>
              </w:tabs>
            </w:pPr>
            <w:r w:rsidRPr="006644C7">
              <w:rPr>
                <w:rFonts w:ascii="Times New Roman" w:hAnsi="Times New Roman" w:cs="Times New Roman"/>
                <w:sz w:val="24"/>
                <w:szCs w:val="24"/>
              </w:rPr>
              <w:t>Porcentaje</w:t>
            </w:r>
            <w:r w:rsidRPr="006644C7">
              <w:rPr>
                <w:rFonts w:ascii="Times New Roman" w:hAnsi="Times New Roman" w:cs="Times New Roman"/>
                <w:b w:val="0"/>
                <w:bCs w:val="0"/>
                <w:sz w:val="24"/>
                <w:szCs w:val="24"/>
              </w:rPr>
              <w:t xml:space="preserve">                                </w:t>
            </w:r>
            <w:r w:rsidR="005F44C0" w:rsidRPr="006644C7">
              <w:rPr>
                <w:rFonts w:ascii="Times New Roman" w:hAnsi="Times New Roman" w:cs="Times New Roman"/>
                <w:sz w:val="24"/>
                <w:szCs w:val="24"/>
              </w:rPr>
              <w:t>0.38</w:t>
            </w:r>
          </w:p>
          <w:p w14:paraId="7506E86C" w14:textId="77777777" w:rsidR="00337D84" w:rsidRPr="006644C7" w:rsidRDefault="00337D84" w:rsidP="005C4570">
            <w:pPr>
              <w:rPr>
                <w:rFonts w:ascii="Times New Roman" w:hAnsi="Times New Roman" w:cs="Times New Roman"/>
                <w:b w:val="0"/>
                <w:bCs w:val="0"/>
                <w:sz w:val="24"/>
                <w:szCs w:val="24"/>
              </w:rPr>
            </w:pPr>
          </w:p>
        </w:tc>
        <w:tc>
          <w:tcPr>
            <w:tcW w:w="3875" w:type="dxa"/>
          </w:tcPr>
          <w:p w14:paraId="250F6981" w14:textId="66F92C3F" w:rsidR="00337D84" w:rsidRPr="006644C7" w:rsidRDefault="005F44C0"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b/>
                <w:bCs/>
                <w:sz w:val="24"/>
                <w:szCs w:val="24"/>
              </w:rPr>
              <w:t>0.1</w:t>
            </w:r>
            <w:r w:rsidR="001D6BCE" w:rsidRPr="006644C7">
              <w:rPr>
                <w:rFonts w:ascii="Times New Roman" w:hAnsi="Times New Roman" w:cs="Times New Roman"/>
                <w:b/>
                <w:bCs/>
                <w:sz w:val="24"/>
                <w:szCs w:val="24"/>
              </w:rPr>
              <w:t>1</w:t>
            </w:r>
          </w:p>
        </w:tc>
      </w:tr>
    </w:tbl>
    <w:p w14:paraId="245FF984" w14:textId="77777777" w:rsidR="00337D84" w:rsidRPr="006644C7" w:rsidRDefault="00337D84" w:rsidP="00337D84">
      <w:pPr>
        <w:pStyle w:val="Prrafodelista"/>
        <w:tabs>
          <w:tab w:val="left" w:pos="2760"/>
        </w:tabs>
        <w:spacing w:line="480" w:lineRule="auto"/>
        <w:ind w:left="1440"/>
        <w:jc w:val="both"/>
        <w:rPr>
          <w:rFonts w:ascii="Times New Roman" w:hAnsi="Times New Roman" w:cs="Times New Roman"/>
          <w:color w:val="171717" w:themeColor="background2" w:themeShade="1A"/>
          <w:sz w:val="24"/>
          <w:szCs w:val="24"/>
        </w:rPr>
      </w:pPr>
    </w:p>
    <w:p w14:paraId="7DAB6715" w14:textId="61F15B75" w:rsidR="00337D84" w:rsidRPr="006644C7" w:rsidRDefault="00337D84" w:rsidP="00337D84">
      <w:pPr>
        <w:pStyle w:val="Prrafodelista"/>
        <w:tabs>
          <w:tab w:val="left" w:pos="2760"/>
        </w:tabs>
        <w:spacing w:line="480" w:lineRule="auto"/>
        <w:ind w:left="1440"/>
        <w:jc w:val="both"/>
        <w:rPr>
          <w:rFonts w:ascii="Times New Roman" w:hAnsi="Times New Roman" w:cs="Times New Roman"/>
          <w:b/>
          <w:bCs/>
          <w:color w:val="FF0000"/>
          <w:sz w:val="24"/>
          <w:szCs w:val="24"/>
          <w:u w:val="single"/>
        </w:rPr>
      </w:pPr>
      <w:r w:rsidRPr="006644C7">
        <w:rPr>
          <w:rFonts w:ascii="Times New Roman" w:hAnsi="Times New Roman" w:cs="Times New Roman"/>
          <w:b/>
          <w:bCs/>
          <w:color w:val="FF0000"/>
          <w:sz w:val="24"/>
          <w:szCs w:val="24"/>
          <w:u w:val="single"/>
        </w:rPr>
        <w:t xml:space="preserve">  </w:t>
      </w:r>
    </w:p>
    <w:p w14:paraId="238415D9" w14:textId="77777777" w:rsidR="00F774B8" w:rsidRPr="006644C7" w:rsidRDefault="00F774B8" w:rsidP="008539CD">
      <w:pPr>
        <w:spacing w:line="480" w:lineRule="auto"/>
        <w:ind w:left="1560"/>
        <w:jc w:val="both"/>
        <w:rPr>
          <w:rFonts w:ascii="Times New Roman" w:hAnsi="Times New Roman" w:cs="Times New Roman"/>
          <w:sz w:val="24"/>
          <w:szCs w:val="24"/>
          <w:lang w:val="es-ES"/>
        </w:rPr>
      </w:pPr>
      <w:r w:rsidRPr="006644C7">
        <w:rPr>
          <w:rFonts w:ascii="Times New Roman" w:hAnsi="Times New Roman" w:cs="Times New Roman"/>
          <w:b/>
          <w:bCs/>
          <w:sz w:val="24"/>
          <w:szCs w:val="24"/>
          <w:lang w:val="es-ES"/>
        </w:rPr>
        <w:lastRenderedPageBreak/>
        <w:t xml:space="preserve">Análisis e interpretación </w:t>
      </w:r>
      <w:r w:rsidRPr="006644C7">
        <w:tab/>
      </w:r>
    </w:p>
    <w:p w14:paraId="28591114" w14:textId="4A8B60C9" w:rsidR="003032D3" w:rsidRPr="006644C7" w:rsidRDefault="00F774B8" w:rsidP="006815F8">
      <w:pPr>
        <w:pStyle w:val="Prrafodelista"/>
        <w:tabs>
          <w:tab w:val="left" w:pos="2760"/>
        </w:tabs>
        <w:spacing w:line="480" w:lineRule="auto"/>
        <w:ind w:left="1560" w:firstLine="708"/>
        <w:jc w:val="both"/>
        <w:rPr>
          <w:rFonts w:ascii="Times New Roman" w:hAnsi="Times New Roman" w:cs="Times New Roman"/>
          <w:color w:val="171717" w:themeColor="background2" w:themeShade="1A"/>
          <w:sz w:val="24"/>
          <w:szCs w:val="24"/>
        </w:rPr>
      </w:pPr>
      <w:r w:rsidRPr="006644C7">
        <w:rPr>
          <w:rFonts w:ascii="Times New Roman" w:hAnsi="Times New Roman" w:cs="Times New Roman"/>
          <w:color w:val="171717" w:themeColor="background2" w:themeShade="1A"/>
          <w:sz w:val="24"/>
          <w:szCs w:val="24"/>
        </w:rPr>
        <w:t xml:space="preserve">En </w:t>
      </w:r>
      <w:r w:rsidR="008B0D6A" w:rsidRPr="006644C7">
        <w:rPr>
          <w:rFonts w:ascii="Times New Roman" w:hAnsi="Times New Roman" w:cs="Times New Roman"/>
          <w:color w:val="171717" w:themeColor="background2" w:themeShade="1A"/>
          <w:sz w:val="24"/>
          <w:szCs w:val="24"/>
        </w:rPr>
        <w:t>este ratio</w:t>
      </w:r>
      <w:r w:rsidRPr="006644C7">
        <w:rPr>
          <w:rFonts w:ascii="Times New Roman" w:hAnsi="Times New Roman" w:cs="Times New Roman"/>
          <w:color w:val="171717" w:themeColor="background2" w:themeShade="1A"/>
          <w:sz w:val="24"/>
          <w:szCs w:val="24"/>
        </w:rPr>
        <w:t xml:space="preserve"> de Liquidez Absoluta bajo la aplicación y sin aplicación del </w:t>
      </w:r>
      <w:r w:rsidR="00B006A2" w:rsidRPr="006644C7">
        <w:rPr>
          <w:rFonts w:ascii="Times New Roman" w:hAnsi="Times New Roman" w:cs="Times New Roman"/>
          <w:color w:val="171717" w:themeColor="background2" w:themeShade="1A"/>
          <w:sz w:val="24"/>
          <w:szCs w:val="24"/>
        </w:rPr>
        <w:t>S</w:t>
      </w:r>
      <w:r w:rsidRPr="006644C7">
        <w:rPr>
          <w:rFonts w:ascii="Times New Roman" w:hAnsi="Times New Roman" w:cs="Times New Roman"/>
          <w:color w:val="171717" w:themeColor="background2" w:themeShade="1A"/>
          <w:sz w:val="24"/>
          <w:szCs w:val="24"/>
        </w:rPr>
        <w:t xml:space="preserve">istema de </w:t>
      </w:r>
      <w:r w:rsidR="00B006A2" w:rsidRPr="006644C7">
        <w:rPr>
          <w:rFonts w:ascii="Times New Roman" w:hAnsi="Times New Roman" w:cs="Times New Roman"/>
          <w:color w:val="171717" w:themeColor="background2" w:themeShade="1A"/>
          <w:sz w:val="24"/>
          <w:szCs w:val="24"/>
        </w:rPr>
        <w:t>D</w:t>
      </w:r>
      <w:r w:rsidRPr="006644C7">
        <w:rPr>
          <w:rFonts w:ascii="Times New Roman" w:hAnsi="Times New Roman" w:cs="Times New Roman"/>
          <w:color w:val="171717" w:themeColor="background2" w:themeShade="1A"/>
          <w:sz w:val="24"/>
          <w:szCs w:val="24"/>
        </w:rPr>
        <w:t xml:space="preserve">etracciones de la Empresa </w:t>
      </w:r>
      <w:r w:rsidR="007E7652" w:rsidRPr="006644C7">
        <w:rPr>
          <w:rFonts w:ascii="Times New Roman" w:hAnsi="Times New Roman" w:cs="Times New Roman"/>
          <w:color w:val="171717" w:themeColor="background2" w:themeShade="1A"/>
          <w:sz w:val="24"/>
          <w:szCs w:val="24"/>
        </w:rPr>
        <w:t>C</w:t>
      </w:r>
      <w:r w:rsidRPr="006644C7">
        <w:rPr>
          <w:rFonts w:ascii="Times New Roman" w:hAnsi="Times New Roman" w:cs="Times New Roman"/>
          <w:color w:val="171717" w:themeColor="background2" w:themeShade="1A"/>
          <w:sz w:val="24"/>
          <w:szCs w:val="24"/>
        </w:rPr>
        <w:t xml:space="preserve">orporación Dreyfer </w:t>
      </w:r>
      <w:r w:rsidR="00B006A2" w:rsidRPr="006644C7">
        <w:rPr>
          <w:rFonts w:ascii="Times New Roman" w:hAnsi="Times New Roman" w:cs="Times New Roman"/>
          <w:color w:val="171717" w:themeColor="background2" w:themeShade="1A"/>
          <w:sz w:val="24"/>
          <w:szCs w:val="24"/>
        </w:rPr>
        <w:t>S</w:t>
      </w:r>
      <w:r w:rsidRPr="006644C7">
        <w:rPr>
          <w:rFonts w:ascii="Times New Roman" w:hAnsi="Times New Roman" w:cs="Times New Roman"/>
          <w:color w:val="171717" w:themeColor="background2" w:themeShade="1A"/>
          <w:sz w:val="24"/>
          <w:szCs w:val="24"/>
        </w:rPr>
        <w:t xml:space="preserve">ervicios </w:t>
      </w:r>
      <w:r w:rsidR="00B006A2" w:rsidRPr="006644C7">
        <w:rPr>
          <w:rFonts w:ascii="Times New Roman" w:hAnsi="Times New Roman" w:cs="Times New Roman"/>
          <w:color w:val="171717" w:themeColor="background2" w:themeShade="1A"/>
          <w:sz w:val="24"/>
          <w:szCs w:val="24"/>
        </w:rPr>
        <w:t>G</w:t>
      </w:r>
      <w:r w:rsidRPr="006644C7">
        <w:rPr>
          <w:rFonts w:ascii="Times New Roman" w:hAnsi="Times New Roman" w:cs="Times New Roman"/>
          <w:color w:val="171717" w:themeColor="background2" w:themeShade="1A"/>
          <w:sz w:val="24"/>
          <w:szCs w:val="24"/>
        </w:rPr>
        <w:t>enerales SRL, durante el periodo 2019</w:t>
      </w:r>
      <w:r w:rsidR="005F44C0" w:rsidRPr="006644C7">
        <w:rPr>
          <w:rFonts w:ascii="Times New Roman" w:hAnsi="Times New Roman" w:cs="Times New Roman"/>
          <w:color w:val="171717" w:themeColor="background2" w:themeShade="1A"/>
          <w:sz w:val="24"/>
          <w:szCs w:val="24"/>
        </w:rPr>
        <w:t>, obtiene</w:t>
      </w:r>
      <w:r w:rsidRPr="006644C7">
        <w:rPr>
          <w:rFonts w:ascii="Times New Roman" w:hAnsi="Times New Roman" w:cs="Times New Roman"/>
          <w:color w:val="171717" w:themeColor="background2" w:themeShade="1A"/>
          <w:sz w:val="24"/>
          <w:szCs w:val="24"/>
        </w:rPr>
        <w:t xml:space="preserve"> un í</w:t>
      </w:r>
      <w:r w:rsidR="005F44C0" w:rsidRPr="006644C7">
        <w:rPr>
          <w:rFonts w:ascii="Times New Roman" w:hAnsi="Times New Roman" w:cs="Times New Roman"/>
          <w:color w:val="171717" w:themeColor="background2" w:themeShade="1A"/>
          <w:sz w:val="24"/>
          <w:szCs w:val="24"/>
        </w:rPr>
        <w:t>ndice de liquidez absoluta de 0.38</w:t>
      </w:r>
      <w:r w:rsidRPr="006644C7">
        <w:rPr>
          <w:rFonts w:ascii="Times New Roman" w:hAnsi="Times New Roman" w:cs="Times New Roman"/>
          <w:color w:val="171717" w:themeColor="background2" w:themeShade="1A"/>
          <w:sz w:val="24"/>
          <w:szCs w:val="24"/>
        </w:rPr>
        <w:t>, el mismo que disminuye a 0.</w:t>
      </w:r>
      <w:r w:rsidR="005F44C0" w:rsidRPr="006644C7">
        <w:rPr>
          <w:rFonts w:ascii="Times New Roman" w:hAnsi="Times New Roman" w:cs="Times New Roman"/>
          <w:color w:val="171717" w:themeColor="background2" w:themeShade="1A"/>
          <w:sz w:val="24"/>
          <w:szCs w:val="24"/>
        </w:rPr>
        <w:t>11</w:t>
      </w:r>
      <w:r w:rsidRPr="006644C7">
        <w:rPr>
          <w:rFonts w:ascii="Times New Roman" w:hAnsi="Times New Roman" w:cs="Times New Roman"/>
          <w:color w:val="171717" w:themeColor="background2" w:themeShade="1A"/>
          <w:sz w:val="24"/>
          <w:szCs w:val="24"/>
        </w:rPr>
        <w:t xml:space="preserve"> con aplicación de las </w:t>
      </w:r>
      <w:r w:rsidR="00B006A2" w:rsidRPr="006644C7">
        <w:rPr>
          <w:rFonts w:ascii="Times New Roman" w:hAnsi="Times New Roman" w:cs="Times New Roman"/>
          <w:color w:val="171717" w:themeColor="background2" w:themeShade="1A"/>
          <w:sz w:val="24"/>
          <w:szCs w:val="24"/>
        </w:rPr>
        <w:t>D</w:t>
      </w:r>
      <w:r w:rsidRPr="006644C7">
        <w:rPr>
          <w:rFonts w:ascii="Times New Roman" w:hAnsi="Times New Roman" w:cs="Times New Roman"/>
          <w:color w:val="171717" w:themeColor="background2" w:themeShade="1A"/>
          <w:sz w:val="24"/>
          <w:szCs w:val="24"/>
        </w:rPr>
        <w:t>etracciones, lo que significa que por cada sol d</w:t>
      </w:r>
      <w:r w:rsidR="005F44C0" w:rsidRPr="006644C7">
        <w:rPr>
          <w:rFonts w:ascii="Times New Roman" w:hAnsi="Times New Roman" w:cs="Times New Roman"/>
          <w:color w:val="171717" w:themeColor="background2" w:themeShade="1A"/>
          <w:sz w:val="24"/>
          <w:szCs w:val="24"/>
        </w:rPr>
        <w:t>e deuda la empresa cuenta con 0.38</w:t>
      </w:r>
      <w:r w:rsidRPr="006644C7">
        <w:rPr>
          <w:rFonts w:ascii="Times New Roman" w:hAnsi="Times New Roman" w:cs="Times New Roman"/>
          <w:color w:val="171717" w:themeColor="background2" w:themeShade="1A"/>
          <w:sz w:val="24"/>
          <w:szCs w:val="24"/>
        </w:rPr>
        <w:t xml:space="preserve"> sin embargo</w:t>
      </w:r>
      <w:r w:rsidR="005F44C0" w:rsidRPr="006644C7">
        <w:rPr>
          <w:rFonts w:ascii="Times New Roman" w:hAnsi="Times New Roman" w:cs="Times New Roman"/>
          <w:color w:val="171717" w:themeColor="background2" w:themeShade="1A"/>
          <w:sz w:val="24"/>
          <w:szCs w:val="24"/>
        </w:rPr>
        <w:t xml:space="preserve"> tenemos una disminución a</w:t>
      </w:r>
      <w:r w:rsidRPr="006644C7">
        <w:rPr>
          <w:rFonts w:ascii="Times New Roman" w:hAnsi="Times New Roman" w:cs="Times New Roman"/>
          <w:color w:val="171717" w:themeColor="background2" w:themeShade="1A"/>
          <w:sz w:val="24"/>
          <w:szCs w:val="24"/>
        </w:rPr>
        <w:t xml:space="preserve"> 0.</w:t>
      </w:r>
      <w:r w:rsidR="005F44C0" w:rsidRPr="006644C7">
        <w:rPr>
          <w:rFonts w:ascii="Times New Roman" w:hAnsi="Times New Roman" w:cs="Times New Roman"/>
          <w:color w:val="171717" w:themeColor="background2" w:themeShade="1A"/>
          <w:sz w:val="24"/>
          <w:szCs w:val="24"/>
        </w:rPr>
        <w:t>11</w:t>
      </w:r>
      <w:r w:rsidRPr="006644C7">
        <w:rPr>
          <w:rFonts w:ascii="Times New Roman" w:hAnsi="Times New Roman" w:cs="Times New Roman"/>
          <w:color w:val="171717" w:themeColor="background2" w:themeShade="1A"/>
          <w:sz w:val="24"/>
          <w:szCs w:val="24"/>
        </w:rPr>
        <w:t xml:space="preserve"> lo cual es desfavorable para la </w:t>
      </w:r>
      <w:r w:rsidR="008B0D6A" w:rsidRPr="006644C7">
        <w:rPr>
          <w:rFonts w:ascii="Times New Roman" w:hAnsi="Times New Roman" w:cs="Times New Roman"/>
          <w:color w:val="171717" w:themeColor="background2" w:themeShade="1A"/>
          <w:sz w:val="24"/>
          <w:szCs w:val="24"/>
        </w:rPr>
        <w:t>empresa,</w:t>
      </w:r>
      <w:r w:rsidRPr="006644C7">
        <w:rPr>
          <w:rFonts w:ascii="Times New Roman" w:hAnsi="Times New Roman" w:cs="Times New Roman"/>
          <w:color w:val="171717" w:themeColor="background2" w:themeShade="1A"/>
          <w:sz w:val="24"/>
          <w:szCs w:val="24"/>
        </w:rPr>
        <w:t xml:space="preserve"> para cancelar sus deudas con terceros a corto plazo, este índice es más severo ya que solo considera el efectivo y el equivalente de efectivo.</w:t>
      </w:r>
    </w:p>
    <w:p w14:paraId="7F1D5648" w14:textId="1C892AC2" w:rsidR="00F774B8" w:rsidRPr="006644C7" w:rsidRDefault="008B0D6A" w:rsidP="006815F8">
      <w:pPr>
        <w:pStyle w:val="Prrafodelista"/>
        <w:tabs>
          <w:tab w:val="left" w:pos="2760"/>
        </w:tabs>
        <w:spacing w:line="480" w:lineRule="auto"/>
        <w:ind w:left="1560" w:firstLine="708"/>
        <w:jc w:val="both"/>
        <w:rPr>
          <w:rFonts w:ascii="Times New Roman" w:hAnsi="Times New Roman" w:cs="Times New Roman"/>
          <w:color w:val="171717" w:themeColor="background2" w:themeShade="1A"/>
          <w:sz w:val="24"/>
          <w:szCs w:val="24"/>
        </w:rPr>
      </w:pPr>
      <w:r w:rsidRPr="006644C7">
        <w:rPr>
          <w:rFonts w:ascii="Times New Roman" w:hAnsi="Times New Roman" w:cs="Times New Roman"/>
          <w:color w:val="171717" w:themeColor="background2" w:themeShade="1A"/>
          <w:sz w:val="24"/>
          <w:szCs w:val="24"/>
        </w:rPr>
        <w:t>Esta razón considera el activo más líquido, por lo cual no se ha considerado el dinero con que se cuenta en el Banco de la Nación (Cuenta de Detracciones) puesto que es un fondo sujeto a restricciones. Cabe precisar que este índice excluye las existencias o suministros debido a que es el activo circulante menos líquido, también se excluye las cuentas por cobrar porque comúnmente una existencia o servicio se vende al crédito, es decir, se vuelve en una cuenta por cobrar antes de convertirse en efectivo.</w:t>
      </w:r>
    </w:p>
    <w:p w14:paraId="5DFD59C3" w14:textId="77777777" w:rsidR="003032D3" w:rsidRPr="006644C7" w:rsidRDefault="003032D3" w:rsidP="008539CD">
      <w:pPr>
        <w:pStyle w:val="Prrafodelista"/>
        <w:tabs>
          <w:tab w:val="left" w:pos="2760"/>
        </w:tabs>
        <w:spacing w:line="480" w:lineRule="auto"/>
        <w:ind w:left="1560"/>
        <w:jc w:val="both"/>
        <w:rPr>
          <w:rFonts w:ascii="Times New Roman" w:hAnsi="Times New Roman" w:cs="Times New Roman"/>
          <w:color w:val="171717" w:themeColor="background2" w:themeShade="1A"/>
          <w:sz w:val="24"/>
          <w:szCs w:val="24"/>
        </w:rPr>
      </w:pPr>
    </w:p>
    <w:p w14:paraId="5B69643B" w14:textId="77777777" w:rsidR="003032D3" w:rsidRPr="006644C7" w:rsidRDefault="003032D3" w:rsidP="008539CD">
      <w:pPr>
        <w:pStyle w:val="Prrafodelista"/>
        <w:tabs>
          <w:tab w:val="left" w:pos="2760"/>
        </w:tabs>
        <w:spacing w:line="480" w:lineRule="auto"/>
        <w:ind w:left="1560"/>
        <w:jc w:val="both"/>
        <w:rPr>
          <w:rFonts w:ascii="Times New Roman" w:hAnsi="Times New Roman" w:cs="Times New Roman"/>
          <w:color w:val="171717" w:themeColor="background2" w:themeShade="1A"/>
          <w:sz w:val="24"/>
          <w:szCs w:val="24"/>
        </w:rPr>
      </w:pPr>
    </w:p>
    <w:p w14:paraId="753715D4" w14:textId="77777777" w:rsidR="003032D3" w:rsidRPr="006644C7" w:rsidRDefault="003032D3" w:rsidP="008539CD">
      <w:pPr>
        <w:pStyle w:val="Prrafodelista"/>
        <w:tabs>
          <w:tab w:val="left" w:pos="2760"/>
        </w:tabs>
        <w:spacing w:line="480" w:lineRule="auto"/>
        <w:ind w:left="1560"/>
        <w:jc w:val="both"/>
        <w:rPr>
          <w:rFonts w:ascii="Times New Roman" w:hAnsi="Times New Roman" w:cs="Times New Roman"/>
          <w:color w:val="171717" w:themeColor="background2" w:themeShade="1A"/>
          <w:sz w:val="24"/>
          <w:szCs w:val="24"/>
        </w:rPr>
      </w:pPr>
    </w:p>
    <w:p w14:paraId="5D4D6385" w14:textId="77777777" w:rsidR="003032D3" w:rsidRPr="006644C7" w:rsidRDefault="003032D3" w:rsidP="008539CD">
      <w:pPr>
        <w:pStyle w:val="Prrafodelista"/>
        <w:tabs>
          <w:tab w:val="left" w:pos="2760"/>
        </w:tabs>
        <w:spacing w:line="480" w:lineRule="auto"/>
        <w:ind w:left="1560"/>
        <w:jc w:val="both"/>
        <w:rPr>
          <w:rFonts w:ascii="Times New Roman" w:hAnsi="Times New Roman" w:cs="Times New Roman"/>
          <w:color w:val="171717" w:themeColor="background2" w:themeShade="1A"/>
          <w:sz w:val="24"/>
          <w:szCs w:val="24"/>
        </w:rPr>
      </w:pPr>
    </w:p>
    <w:p w14:paraId="15F522A7" w14:textId="77777777" w:rsidR="003032D3" w:rsidRPr="006644C7" w:rsidRDefault="003032D3" w:rsidP="003032D3">
      <w:pPr>
        <w:tabs>
          <w:tab w:val="left" w:pos="2760"/>
        </w:tabs>
        <w:spacing w:line="480" w:lineRule="auto"/>
        <w:jc w:val="both"/>
        <w:rPr>
          <w:rFonts w:ascii="Times New Roman" w:hAnsi="Times New Roman" w:cs="Times New Roman"/>
          <w:color w:val="171717" w:themeColor="background2" w:themeShade="1A"/>
          <w:sz w:val="24"/>
          <w:szCs w:val="24"/>
        </w:rPr>
      </w:pPr>
    </w:p>
    <w:p w14:paraId="6D5E80DF" w14:textId="5F747E40" w:rsidR="008539CD" w:rsidRPr="006644C7" w:rsidRDefault="008539CD" w:rsidP="008539CD">
      <w:pPr>
        <w:pStyle w:val="Ttulo2"/>
        <w:ind w:left="709"/>
      </w:pPr>
      <w:bookmarkStart w:id="72" w:name="_Toc65178467"/>
      <w:r w:rsidRPr="006644C7">
        <w:lastRenderedPageBreak/>
        <w:t>4.2.2.</w:t>
      </w:r>
      <w:r w:rsidR="003032D3" w:rsidRPr="006644C7">
        <w:t>3</w:t>
      </w:r>
      <w:r w:rsidRPr="006644C7">
        <w:t xml:space="preserve">. </w:t>
      </w:r>
      <w:r w:rsidR="003032D3" w:rsidRPr="006644C7">
        <w:t>Capital de Trabajo</w:t>
      </w:r>
      <w:bookmarkEnd w:id="72"/>
    </w:p>
    <w:p w14:paraId="6A6598C0" w14:textId="78C9E81B" w:rsidR="00403A3F" w:rsidRPr="006644C7" w:rsidRDefault="00403A3F" w:rsidP="00E61A5A">
      <w:pPr>
        <w:pStyle w:val="Prrafodelista"/>
        <w:numPr>
          <w:ilvl w:val="0"/>
          <w:numId w:val="37"/>
        </w:numPr>
        <w:spacing w:line="480" w:lineRule="auto"/>
        <w:jc w:val="both"/>
        <w:rPr>
          <w:rFonts w:ascii="Times New Roman" w:hAnsi="Times New Roman" w:cs="Times New Roman"/>
          <w:b/>
          <w:sz w:val="24"/>
          <w:szCs w:val="24"/>
        </w:rPr>
      </w:pPr>
      <w:r w:rsidRPr="006644C7">
        <w:rPr>
          <w:rFonts w:ascii="Times New Roman" w:hAnsi="Times New Roman" w:cs="Times New Roman"/>
          <w:b/>
          <w:sz w:val="24"/>
          <w:szCs w:val="24"/>
        </w:rPr>
        <w:t xml:space="preserve">Capital de Trabajo </w:t>
      </w:r>
      <w:r w:rsidR="00E61A5A" w:rsidRPr="006644C7">
        <w:rPr>
          <w:rFonts w:ascii="Times New Roman" w:hAnsi="Times New Roman" w:cs="Times New Roman"/>
          <w:b/>
          <w:sz w:val="24"/>
          <w:szCs w:val="24"/>
        </w:rPr>
        <w:t>=</w:t>
      </w:r>
      <w:r w:rsidR="00E61A5A" w:rsidRPr="006644C7">
        <w:rPr>
          <w:rFonts w:ascii="Calibri" w:eastAsia="Times New Roman" w:hAnsi="Calibri" w:cs="Times New Roman"/>
          <w:color w:val="000000"/>
          <w:lang w:eastAsia="es-PE"/>
        </w:rPr>
        <w:t xml:space="preserve"> </w:t>
      </w:r>
      <w:r w:rsidR="00E61A5A" w:rsidRPr="006644C7">
        <w:rPr>
          <w:rFonts w:ascii="Times New Roman" w:eastAsia="Times New Roman" w:hAnsi="Times New Roman" w:cs="Times New Roman"/>
          <w:color w:val="000000"/>
          <w:sz w:val="24"/>
          <w:szCs w:val="24"/>
          <w:lang w:eastAsia="es-PE"/>
        </w:rPr>
        <w:t>Activo Corriente - Pasivo Corriente</w:t>
      </w:r>
    </w:p>
    <w:tbl>
      <w:tblPr>
        <w:tblStyle w:val="Tablaconcuadrcula1clara-nfasis1"/>
        <w:tblpPr w:leftFromText="141" w:rightFromText="141" w:vertAnchor="text" w:horzAnchor="margin" w:tblpY="282"/>
        <w:tblW w:w="7004" w:type="dxa"/>
        <w:tblLook w:val="04A0" w:firstRow="1" w:lastRow="0" w:firstColumn="1" w:lastColumn="0" w:noHBand="0" w:noVBand="1"/>
      </w:tblPr>
      <w:tblGrid>
        <w:gridCol w:w="4022"/>
        <w:gridCol w:w="2982"/>
      </w:tblGrid>
      <w:tr w:rsidR="00E61A5A" w:rsidRPr="006644C7" w14:paraId="2DECAD2F" w14:textId="77777777" w:rsidTr="005C4570">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022" w:type="dxa"/>
          </w:tcPr>
          <w:p w14:paraId="73F02A33" w14:textId="0E570FE6" w:rsidR="00E61A5A" w:rsidRPr="006644C7" w:rsidRDefault="000A10A9" w:rsidP="005C4570">
            <w:pPr>
              <w:jc w:val="center"/>
              <w:rPr>
                <w:rFonts w:ascii="Times New Roman" w:hAnsi="Times New Roman" w:cs="Times New Roman"/>
                <w:b w:val="0"/>
                <w:bCs w:val="0"/>
                <w:sz w:val="24"/>
                <w:szCs w:val="24"/>
              </w:rPr>
            </w:pPr>
            <w:r w:rsidRPr="006644C7">
              <w:rPr>
                <w:rFonts w:ascii="Times New Roman" w:hAnsi="Times New Roman" w:cs="Times New Roman"/>
                <w:b w:val="0"/>
                <w:bCs w:val="0"/>
                <w:sz w:val="24"/>
                <w:szCs w:val="24"/>
              </w:rPr>
              <w:t>Sin restricción</w:t>
            </w:r>
          </w:p>
        </w:tc>
        <w:tc>
          <w:tcPr>
            <w:tcW w:w="2982" w:type="dxa"/>
          </w:tcPr>
          <w:p w14:paraId="5F8FE262" w14:textId="3775F9C2" w:rsidR="00E61A5A" w:rsidRPr="006644C7" w:rsidRDefault="00E61A5A" w:rsidP="000A10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                    Con </w:t>
            </w:r>
            <w:r w:rsidR="000A10A9" w:rsidRPr="006644C7">
              <w:rPr>
                <w:rFonts w:ascii="Times New Roman" w:hAnsi="Times New Roman" w:cs="Times New Roman"/>
                <w:b w:val="0"/>
                <w:bCs w:val="0"/>
                <w:sz w:val="24"/>
                <w:szCs w:val="24"/>
              </w:rPr>
              <w:t>restri</w:t>
            </w:r>
            <w:r w:rsidRPr="006644C7">
              <w:rPr>
                <w:rFonts w:ascii="Times New Roman" w:hAnsi="Times New Roman" w:cs="Times New Roman"/>
                <w:b w:val="0"/>
                <w:bCs w:val="0"/>
                <w:sz w:val="24"/>
                <w:szCs w:val="24"/>
              </w:rPr>
              <w:t xml:space="preserve">cción </w:t>
            </w:r>
          </w:p>
        </w:tc>
      </w:tr>
      <w:tr w:rsidR="00E61A5A" w:rsidRPr="006644C7" w14:paraId="4A606F3E" w14:textId="77777777" w:rsidTr="005C4570">
        <w:trPr>
          <w:trHeight w:val="753"/>
        </w:trPr>
        <w:tc>
          <w:tcPr>
            <w:cnfStyle w:val="001000000000" w:firstRow="0" w:lastRow="0" w:firstColumn="1" w:lastColumn="0" w:oddVBand="0" w:evenVBand="0" w:oddHBand="0" w:evenHBand="0" w:firstRowFirstColumn="0" w:firstRowLastColumn="0" w:lastRowFirstColumn="0" w:lastRowLastColumn="0"/>
            <w:tcW w:w="4022" w:type="dxa"/>
          </w:tcPr>
          <w:p w14:paraId="6BBCA6E8" w14:textId="77777777" w:rsidR="00E61A5A" w:rsidRPr="006644C7" w:rsidRDefault="00E61A5A" w:rsidP="005C457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Activo corriente               432,032.16</w:t>
            </w:r>
          </w:p>
        </w:tc>
        <w:tc>
          <w:tcPr>
            <w:tcW w:w="2982" w:type="dxa"/>
          </w:tcPr>
          <w:p w14:paraId="3F5C1362" w14:textId="77777777" w:rsidR="00E61A5A" w:rsidRPr="006644C7" w:rsidRDefault="00E61A5A"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322,156.03</w:t>
            </w:r>
          </w:p>
        </w:tc>
      </w:tr>
      <w:tr w:rsidR="00E61A5A" w:rsidRPr="006644C7" w14:paraId="6645B2A3" w14:textId="77777777" w:rsidTr="005C4570">
        <w:trPr>
          <w:trHeight w:val="623"/>
        </w:trPr>
        <w:tc>
          <w:tcPr>
            <w:cnfStyle w:val="001000000000" w:firstRow="0" w:lastRow="0" w:firstColumn="1" w:lastColumn="0" w:oddVBand="0" w:evenVBand="0" w:oddHBand="0" w:evenHBand="0" w:firstRowFirstColumn="0" w:firstRowLastColumn="0" w:lastRowFirstColumn="0" w:lastRowLastColumn="0"/>
            <w:tcW w:w="4022" w:type="dxa"/>
          </w:tcPr>
          <w:p w14:paraId="709872CA" w14:textId="600CCA78" w:rsidR="00E61A5A" w:rsidRPr="006644C7" w:rsidRDefault="00E61A5A" w:rsidP="005C4570">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Pasivo corriente                 </w:t>
            </w:r>
            <w:r w:rsidR="005F44C0" w:rsidRPr="006644C7">
              <w:rPr>
                <w:rFonts w:ascii="Times New Roman" w:hAnsi="Times New Roman" w:cs="Times New Roman"/>
                <w:b w:val="0"/>
                <w:bCs w:val="0"/>
                <w:sz w:val="24"/>
                <w:szCs w:val="24"/>
              </w:rPr>
              <w:t>418</w:t>
            </w:r>
            <w:r w:rsidR="00B006A2" w:rsidRPr="006644C7">
              <w:rPr>
                <w:rFonts w:ascii="Times New Roman" w:hAnsi="Times New Roman" w:cs="Times New Roman"/>
                <w:b w:val="0"/>
                <w:bCs w:val="0"/>
                <w:sz w:val="24"/>
                <w:szCs w:val="24"/>
              </w:rPr>
              <w:t>,</w:t>
            </w:r>
            <w:r w:rsidR="005F44C0" w:rsidRPr="006644C7">
              <w:rPr>
                <w:rFonts w:ascii="Times New Roman" w:hAnsi="Times New Roman" w:cs="Times New Roman"/>
                <w:b w:val="0"/>
                <w:bCs w:val="0"/>
                <w:sz w:val="24"/>
                <w:szCs w:val="24"/>
              </w:rPr>
              <w:t>106.35</w:t>
            </w:r>
          </w:p>
        </w:tc>
        <w:tc>
          <w:tcPr>
            <w:tcW w:w="2982" w:type="dxa"/>
          </w:tcPr>
          <w:p w14:paraId="2378A459" w14:textId="54371792" w:rsidR="00E61A5A" w:rsidRPr="006644C7" w:rsidRDefault="00E61A5A"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5F44C0" w:rsidRPr="006644C7">
              <w:rPr>
                <w:rFonts w:ascii="Times New Roman" w:hAnsi="Times New Roman" w:cs="Times New Roman"/>
                <w:bCs/>
                <w:sz w:val="24"/>
                <w:szCs w:val="24"/>
              </w:rPr>
              <w:t>418</w:t>
            </w:r>
            <w:r w:rsidR="00AD18EC" w:rsidRPr="006644C7">
              <w:rPr>
                <w:rFonts w:ascii="Times New Roman" w:hAnsi="Times New Roman" w:cs="Times New Roman"/>
                <w:bCs/>
                <w:sz w:val="24"/>
                <w:szCs w:val="24"/>
              </w:rPr>
              <w:t>,</w:t>
            </w:r>
            <w:r w:rsidR="005F44C0" w:rsidRPr="006644C7">
              <w:rPr>
                <w:rFonts w:ascii="Times New Roman" w:hAnsi="Times New Roman" w:cs="Times New Roman"/>
                <w:bCs/>
                <w:sz w:val="24"/>
                <w:szCs w:val="24"/>
              </w:rPr>
              <w:t>106.35</w:t>
            </w:r>
          </w:p>
        </w:tc>
      </w:tr>
      <w:tr w:rsidR="00E61A5A" w:rsidRPr="006644C7" w14:paraId="134F2104" w14:textId="77777777" w:rsidTr="005C4570">
        <w:trPr>
          <w:trHeight w:val="617"/>
        </w:trPr>
        <w:tc>
          <w:tcPr>
            <w:cnfStyle w:val="001000000000" w:firstRow="0" w:lastRow="0" w:firstColumn="1" w:lastColumn="0" w:oddVBand="0" w:evenVBand="0" w:oddHBand="0" w:evenHBand="0" w:firstRowFirstColumn="0" w:firstRowLastColumn="0" w:lastRowFirstColumn="0" w:lastRowLastColumn="0"/>
            <w:tcW w:w="4022" w:type="dxa"/>
          </w:tcPr>
          <w:p w14:paraId="2981D67D" w14:textId="60900D2F" w:rsidR="00BF483C" w:rsidRPr="006644C7" w:rsidRDefault="00E61A5A" w:rsidP="00BF483C">
            <w:pPr>
              <w:tabs>
                <w:tab w:val="left" w:pos="2760"/>
              </w:tabs>
            </w:pPr>
            <w:r w:rsidRPr="006644C7">
              <w:rPr>
                <w:rFonts w:ascii="Times New Roman" w:hAnsi="Times New Roman" w:cs="Times New Roman"/>
                <w:sz w:val="24"/>
                <w:szCs w:val="24"/>
              </w:rPr>
              <w:t>Porcentaje</w:t>
            </w:r>
            <w:r w:rsidRPr="006644C7">
              <w:rPr>
                <w:rFonts w:ascii="Times New Roman" w:hAnsi="Times New Roman" w:cs="Times New Roman"/>
                <w:b w:val="0"/>
                <w:bCs w:val="0"/>
                <w:sz w:val="24"/>
                <w:szCs w:val="24"/>
              </w:rPr>
              <w:t xml:space="preserve">                      </w:t>
            </w:r>
            <w:r w:rsidR="00834215" w:rsidRPr="006644C7">
              <w:rPr>
                <w:rFonts w:ascii="Times New Roman" w:hAnsi="Times New Roman" w:cs="Times New Roman"/>
                <w:sz w:val="24"/>
                <w:szCs w:val="24"/>
              </w:rPr>
              <w:t>13</w:t>
            </w:r>
            <w:r w:rsidR="00AD18EC" w:rsidRPr="006644C7">
              <w:rPr>
                <w:rFonts w:ascii="Times New Roman" w:hAnsi="Times New Roman" w:cs="Times New Roman"/>
                <w:sz w:val="24"/>
                <w:szCs w:val="24"/>
              </w:rPr>
              <w:t>,</w:t>
            </w:r>
            <w:r w:rsidR="00834215" w:rsidRPr="006644C7">
              <w:rPr>
                <w:rFonts w:ascii="Times New Roman" w:hAnsi="Times New Roman" w:cs="Times New Roman"/>
                <w:sz w:val="24"/>
                <w:szCs w:val="24"/>
              </w:rPr>
              <w:t>925.81</w:t>
            </w:r>
          </w:p>
          <w:p w14:paraId="1AE2FBEC" w14:textId="750E3892" w:rsidR="00E61A5A" w:rsidRPr="006644C7" w:rsidRDefault="00E61A5A" w:rsidP="005C4570">
            <w:pPr>
              <w:rPr>
                <w:rFonts w:ascii="Times New Roman" w:hAnsi="Times New Roman" w:cs="Times New Roman"/>
                <w:b w:val="0"/>
                <w:bCs w:val="0"/>
                <w:sz w:val="24"/>
                <w:szCs w:val="24"/>
              </w:rPr>
            </w:pPr>
          </w:p>
        </w:tc>
        <w:tc>
          <w:tcPr>
            <w:tcW w:w="2982" w:type="dxa"/>
          </w:tcPr>
          <w:p w14:paraId="10E74502" w14:textId="5FF41979" w:rsidR="00E61A5A" w:rsidRPr="006644C7" w:rsidRDefault="00834215" w:rsidP="005C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b/>
                <w:bCs/>
                <w:sz w:val="24"/>
                <w:szCs w:val="24"/>
              </w:rPr>
              <w:t>-95</w:t>
            </w:r>
            <w:r w:rsidR="00AD18EC" w:rsidRPr="006644C7">
              <w:rPr>
                <w:rFonts w:ascii="Times New Roman" w:hAnsi="Times New Roman" w:cs="Times New Roman"/>
                <w:b/>
                <w:bCs/>
                <w:sz w:val="24"/>
                <w:szCs w:val="24"/>
              </w:rPr>
              <w:t>,</w:t>
            </w:r>
            <w:r w:rsidRPr="006644C7">
              <w:rPr>
                <w:rFonts w:ascii="Times New Roman" w:hAnsi="Times New Roman" w:cs="Times New Roman"/>
                <w:b/>
                <w:bCs/>
                <w:sz w:val="24"/>
                <w:szCs w:val="24"/>
              </w:rPr>
              <w:t>050.</w:t>
            </w:r>
            <w:r w:rsidR="00AD18EC" w:rsidRPr="006644C7">
              <w:rPr>
                <w:rFonts w:ascii="Times New Roman" w:hAnsi="Times New Roman" w:cs="Times New Roman"/>
                <w:b/>
                <w:bCs/>
                <w:sz w:val="24"/>
                <w:szCs w:val="24"/>
              </w:rPr>
              <w:t>3</w:t>
            </w:r>
            <w:r w:rsidRPr="006644C7">
              <w:rPr>
                <w:rFonts w:ascii="Times New Roman" w:hAnsi="Times New Roman" w:cs="Times New Roman"/>
                <w:b/>
                <w:bCs/>
                <w:sz w:val="24"/>
                <w:szCs w:val="24"/>
              </w:rPr>
              <w:t>2</w:t>
            </w:r>
          </w:p>
        </w:tc>
      </w:tr>
    </w:tbl>
    <w:p w14:paraId="74DA40AD" w14:textId="77777777" w:rsidR="00E61A5A" w:rsidRPr="006644C7" w:rsidRDefault="00E61A5A" w:rsidP="00E61A5A">
      <w:pPr>
        <w:pStyle w:val="Prrafodelista"/>
        <w:spacing w:line="480" w:lineRule="auto"/>
        <w:ind w:left="1440"/>
        <w:jc w:val="both"/>
        <w:rPr>
          <w:rFonts w:ascii="Times New Roman" w:hAnsi="Times New Roman" w:cs="Times New Roman"/>
          <w:b/>
          <w:sz w:val="24"/>
          <w:szCs w:val="24"/>
        </w:rPr>
      </w:pPr>
    </w:p>
    <w:p w14:paraId="6211E26E" w14:textId="77777777" w:rsidR="00E61A5A" w:rsidRPr="006644C7" w:rsidRDefault="00E61A5A" w:rsidP="00E61A5A">
      <w:pPr>
        <w:pStyle w:val="Prrafodelista"/>
        <w:spacing w:line="480" w:lineRule="auto"/>
        <w:ind w:left="1440"/>
        <w:jc w:val="both"/>
        <w:rPr>
          <w:rFonts w:ascii="Times New Roman" w:hAnsi="Times New Roman" w:cs="Times New Roman"/>
          <w:b/>
          <w:sz w:val="24"/>
          <w:szCs w:val="24"/>
        </w:rPr>
      </w:pPr>
    </w:p>
    <w:p w14:paraId="56A1F20A" w14:textId="77777777" w:rsidR="00403A3F" w:rsidRPr="006644C7" w:rsidRDefault="00403A3F" w:rsidP="00403A3F">
      <w:pPr>
        <w:spacing w:line="480" w:lineRule="auto"/>
        <w:ind w:left="567" w:firstLine="141"/>
        <w:jc w:val="both"/>
        <w:rPr>
          <w:rFonts w:ascii="Times New Roman" w:hAnsi="Times New Roman" w:cs="Times New Roman"/>
          <w:b/>
          <w:sz w:val="24"/>
          <w:szCs w:val="24"/>
        </w:rPr>
      </w:pPr>
    </w:p>
    <w:p w14:paraId="1C71B9A2" w14:textId="77777777" w:rsidR="00E61A5A" w:rsidRPr="006644C7" w:rsidRDefault="00E61A5A" w:rsidP="00403A3F">
      <w:pPr>
        <w:tabs>
          <w:tab w:val="left" w:pos="2760"/>
        </w:tabs>
      </w:pPr>
    </w:p>
    <w:p w14:paraId="4ADEC902" w14:textId="77777777" w:rsidR="00E61A5A" w:rsidRPr="006644C7" w:rsidRDefault="00E61A5A" w:rsidP="00403A3F">
      <w:pPr>
        <w:tabs>
          <w:tab w:val="left" w:pos="2760"/>
        </w:tabs>
      </w:pPr>
    </w:p>
    <w:p w14:paraId="01211544" w14:textId="77777777" w:rsidR="0091105E" w:rsidRPr="006644C7" w:rsidRDefault="0091105E" w:rsidP="00403A3F">
      <w:pPr>
        <w:tabs>
          <w:tab w:val="left" w:pos="2760"/>
        </w:tabs>
      </w:pPr>
    </w:p>
    <w:p w14:paraId="549B1F86" w14:textId="77777777" w:rsidR="00667972" w:rsidRPr="006644C7" w:rsidRDefault="00667972" w:rsidP="00403A3F">
      <w:pPr>
        <w:tabs>
          <w:tab w:val="left" w:pos="2760"/>
        </w:tabs>
      </w:pPr>
    </w:p>
    <w:p w14:paraId="227DFB7F" w14:textId="54A29145" w:rsidR="00403A3F" w:rsidRPr="006644C7" w:rsidRDefault="0091105E" w:rsidP="003032D3">
      <w:pPr>
        <w:spacing w:line="480" w:lineRule="auto"/>
        <w:ind w:left="1560"/>
        <w:jc w:val="both"/>
        <w:rPr>
          <w:rFonts w:ascii="Times New Roman" w:hAnsi="Times New Roman" w:cs="Times New Roman"/>
          <w:sz w:val="24"/>
          <w:szCs w:val="24"/>
          <w:lang w:val="es-ES"/>
        </w:rPr>
      </w:pPr>
      <w:r w:rsidRPr="006644C7">
        <w:rPr>
          <w:rFonts w:ascii="Times New Roman" w:hAnsi="Times New Roman" w:cs="Times New Roman"/>
          <w:b/>
          <w:bCs/>
          <w:sz w:val="24"/>
          <w:szCs w:val="24"/>
          <w:lang w:val="es-ES"/>
        </w:rPr>
        <w:t xml:space="preserve">Análisis e interpretación </w:t>
      </w:r>
      <w:r w:rsidR="00403A3F" w:rsidRPr="006644C7">
        <w:tab/>
      </w:r>
    </w:p>
    <w:p w14:paraId="72ACB709" w14:textId="7B00ACD1" w:rsidR="0091105E" w:rsidRPr="006644C7" w:rsidRDefault="0091105E" w:rsidP="006815F8">
      <w:pPr>
        <w:spacing w:line="480" w:lineRule="auto"/>
        <w:ind w:left="1560" w:firstLine="708"/>
        <w:jc w:val="both"/>
        <w:rPr>
          <w:rFonts w:ascii="Times New Roman" w:hAnsi="Times New Roman" w:cs="Times New Roman"/>
          <w:sz w:val="24"/>
          <w:szCs w:val="24"/>
        </w:rPr>
      </w:pPr>
      <w:r w:rsidRPr="006644C7">
        <w:rPr>
          <w:rFonts w:ascii="Times New Roman" w:hAnsi="Times New Roman" w:cs="Times New Roman"/>
          <w:color w:val="171717" w:themeColor="background2" w:themeShade="1A"/>
          <w:sz w:val="24"/>
          <w:szCs w:val="24"/>
        </w:rPr>
        <w:t xml:space="preserve">Según los resultados se obtiene sin la aplicación del </w:t>
      </w:r>
      <w:r w:rsidR="00AD18EC" w:rsidRPr="006644C7">
        <w:rPr>
          <w:rFonts w:ascii="Times New Roman" w:hAnsi="Times New Roman" w:cs="Times New Roman"/>
          <w:color w:val="171717" w:themeColor="background2" w:themeShade="1A"/>
          <w:sz w:val="24"/>
          <w:szCs w:val="24"/>
        </w:rPr>
        <w:t>S</w:t>
      </w:r>
      <w:r w:rsidRPr="006644C7">
        <w:rPr>
          <w:rFonts w:ascii="Times New Roman" w:hAnsi="Times New Roman" w:cs="Times New Roman"/>
          <w:color w:val="171717" w:themeColor="background2" w:themeShade="1A"/>
          <w:sz w:val="24"/>
          <w:szCs w:val="24"/>
        </w:rPr>
        <w:t xml:space="preserve">istema de </w:t>
      </w:r>
      <w:r w:rsidR="00AD18EC" w:rsidRPr="006644C7">
        <w:rPr>
          <w:rFonts w:ascii="Times New Roman" w:hAnsi="Times New Roman" w:cs="Times New Roman"/>
          <w:color w:val="171717" w:themeColor="background2" w:themeShade="1A"/>
          <w:sz w:val="24"/>
          <w:szCs w:val="24"/>
        </w:rPr>
        <w:t>D</w:t>
      </w:r>
      <w:r w:rsidRPr="006644C7">
        <w:rPr>
          <w:rFonts w:ascii="Times New Roman" w:hAnsi="Times New Roman" w:cs="Times New Roman"/>
          <w:color w:val="171717" w:themeColor="background2" w:themeShade="1A"/>
          <w:sz w:val="24"/>
          <w:szCs w:val="24"/>
        </w:rPr>
        <w:t xml:space="preserve">etracciones un fondo de S/. </w:t>
      </w:r>
      <w:r w:rsidR="00834215" w:rsidRPr="006644C7">
        <w:rPr>
          <w:rFonts w:ascii="Times New Roman" w:hAnsi="Times New Roman" w:cs="Times New Roman"/>
          <w:sz w:val="24"/>
          <w:szCs w:val="24"/>
        </w:rPr>
        <w:t>13</w:t>
      </w:r>
      <w:r w:rsidR="00AD18EC" w:rsidRPr="006644C7">
        <w:rPr>
          <w:rFonts w:ascii="Times New Roman" w:hAnsi="Times New Roman" w:cs="Times New Roman"/>
          <w:sz w:val="24"/>
          <w:szCs w:val="24"/>
        </w:rPr>
        <w:t>,</w:t>
      </w:r>
      <w:r w:rsidR="00834215" w:rsidRPr="006644C7">
        <w:rPr>
          <w:rFonts w:ascii="Times New Roman" w:hAnsi="Times New Roman" w:cs="Times New Roman"/>
          <w:sz w:val="24"/>
          <w:szCs w:val="24"/>
        </w:rPr>
        <w:t>925.81</w:t>
      </w:r>
      <w:r w:rsidRPr="006644C7">
        <w:rPr>
          <w:rFonts w:ascii="Times New Roman" w:hAnsi="Times New Roman" w:cs="Times New Roman"/>
          <w:color w:val="171717" w:themeColor="background2" w:themeShade="1A"/>
          <w:sz w:val="24"/>
          <w:szCs w:val="24"/>
        </w:rPr>
        <w:t xml:space="preserve">, el mismo que disminuye a S/. </w:t>
      </w:r>
      <w:r w:rsidR="00834215" w:rsidRPr="006644C7">
        <w:rPr>
          <w:rFonts w:ascii="Times New Roman" w:hAnsi="Times New Roman" w:cs="Times New Roman"/>
          <w:bCs/>
          <w:sz w:val="24"/>
          <w:szCs w:val="24"/>
        </w:rPr>
        <w:t>-95</w:t>
      </w:r>
      <w:r w:rsidR="00AD18EC" w:rsidRPr="006644C7">
        <w:rPr>
          <w:rFonts w:ascii="Times New Roman" w:hAnsi="Times New Roman" w:cs="Times New Roman"/>
          <w:bCs/>
          <w:sz w:val="24"/>
          <w:szCs w:val="24"/>
        </w:rPr>
        <w:t>,</w:t>
      </w:r>
      <w:r w:rsidR="00834215" w:rsidRPr="006644C7">
        <w:rPr>
          <w:rFonts w:ascii="Times New Roman" w:hAnsi="Times New Roman" w:cs="Times New Roman"/>
          <w:bCs/>
          <w:sz w:val="24"/>
          <w:szCs w:val="24"/>
        </w:rPr>
        <w:t>050.32</w:t>
      </w:r>
      <w:r w:rsidR="00834215" w:rsidRPr="006644C7">
        <w:rPr>
          <w:rFonts w:ascii="Times New Roman" w:hAnsi="Times New Roman" w:cs="Times New Roman"/>
          <w:b/>
          <w:bCs/>
          <w:sz w:val="24"/>
          <w:szCs w:val="24"/>
        </w:rPr>
        <w:t xml:space="preserve"> </w:t>
      </w:r>
      <w:r w:rsidRPr="006644C7">
        <w:rPr>
          <w:rFonts w:ascii="Times New Roman" w:hAnsi="Times New Roman" w:cs="Times New Roman"/>
          <w:color w:val="171717" w:themeColor="background2" w:themeShade="1A"/>
          <w:sz w:val="24"/>
          <w:szCs w:val="24"/>
        </w:rPr>
        <w:t xml:space="preserve">con </w:t>
      </w:r>
      <w:r w:rsidR="00AD18EC" w:rsidRPr="006644C7">
        <w:rPr>
          <w:rFonts w:ascii="Times New Roman" w:hAnsi="Times New Roman" w:cs="Times New Roman"/>
          <w:color w:val="171717" w:themeColor="background2" w:themeShade="1A"/>
          <w:sz w:val="24"/>
          <w:szCs w:val="24"/>
        </w:rPr>
        <w:t>D</w:t>
      </w:r>
      <w:r w:rsidRPr="006644C7">
        <w:rPr>
          <w:rFonts w:ascii="Times New Roman" w:hAnsi="Times New Roman" w:cs="Times New Roman"/>
          <w:color w:val="171717" w:themeColor="background2" w:themeShade="1A"/>
          <w:sz w:val="24"/>
          <w:szCs w:val="24"/>
        </w:rPr>
        <w:t>etracciones.</w:t>
      </w:r>
      <w:r w:rsidRPr="006644C7">
        <w:rPr>
          <w:rFonts w:ascii="Times New Roman" w:hAnsi="Times New Roman" w:cs="Times New Roman"/>
          <w:sz w:val="24"/>
          <w:szCs w:val="24"/>
        </w:rPr>
        <w:t xml:space="preserve"> Este índice muestra la cantidad de dinero que la empresa dispone para cubrir sus gastos operacionales, se afirma que la empresa con la aplicación del Sistema de Detracciones se reduce la posibilidad de cubrir por completo obligaciones corrientes, lo que significa que no es razonable, a su vez la disminución del capital de trabajo se debe a que se tiene dinero inmovilizado en la cuenta de </w:t>
      </w:r>
      <w:r w:rsidR="00AD18EC" w:rsidRPr="006644C7">
        <w:rPr>
          <w:rFonts w:ascii="Times New Roman" w:hAnsi="Times New Roman" w:cs="Times New Roman"/>
          <w:sz w:val="24"/>
          <w:szCs w:val="24"/>
        </w:rPr>
        <w:t>D</w:t>
      </w:r>
      <w:r w:rsidRPr="006644C7">
        <w:rPr>
          <w:rFonts w:ascii="Times New Roman" w:hAnsi="Times New Roman" w:cs="Times New Roman"/>
          <w:sz w:val="24"/>
          <w:szCs w:val="24"/>
        </w:rPr>
        <w:t>etracciones</w:t>
      </w:r>
      <w:r w:rsidR="006815F8" w:rsidRPr="006644C7">
        <w:rPr>
          <w:rFonts w:ascii="Times New Roman" w:hAnsi="Times New Roman" w:cs="Times New Roman"/>
          <w:sz w:val="24"/>
          <w:szCs w:val="24"/>
        </w:rPr>
        <w:t>.</w:t>
      </w:r>
    </w:p>
    <w:p w14:paraId="1B38756E" w14:textId="77777777" w:rsidR="006815F8" w:rsidRPr="006644C7" w:rsidRDefault="006815F8" w:rsidP="006815F8">
      <w:pPr>
        <w:spacing w:line="480" w:lineRule="auto"/>
        <w:ind w:left="1560" w:firstLine="708"/>
        <w:jc w:val="both"/>
        <w:rPr>
          <w:rFonts w:ascii="Times New Roman" w:hAnsi="Times New Roman" w:cs="Times New Roman"/>
          <w:sz w:val="24"/>
          <w:szCs w:val="24"/>
        </w:rPr>
      </w:pPr>
    </w:p>
    <w:p w14:paraId="2620DF6D" w14:textId="77777777" w:rsidR="006815F8" w:rsidRPr="006644C7" w:rsidRDefault="006815F8" w:rsidP="006815F8">
      <w:pPr>
        <w:spacing w:line="480" w:lineRule="auto"/>
        <w:ind w:left="1560" w:firstLine="708"/>
        <w:jc w:val="both"/>
        <w:rPr>
          <w:rFonts w:ascii="Times New Roman" w:hAnsi="Times New Roman" w:cs="Times New Roman"/>
          <w:sz w:val="24"/>
          <w:szCs w:val="24"/>
        </w:rPr>
      </w:pPr>
    </w:p>
    <w:p w14:paraId="6F05B8A4" w14:textId="77777777" w:rsidR="006815F8" w:rsidRPr="006644C7" w:rsidRDefault="006815F8" w:rsidP="006815F8">
      <w:pPr>
        <w:spacing w:line="480" w:lineRule="auto"/>
        <w:ind w:left="1560" w:firstLine="708"/>
        <w:jc w:val="both"/>
        <w:rPr>
          <w:rFonts w:ascii="Times New Roman" w:hAnsi="Times New Roman" w:cs="Times New Roman"/>
          <w:sz w:val="24"/>
          <w:szCs w:val="24"/>
        </w:rPr>
      </w:pPr>
    </w:p>
    <w:p w14:paraId="3653DC7B" w14:textId="1BA94420" w:rsidR="003032D3" w:rsidRPr="006644C7" w:rsidRDefault="003032D3" w:rsidP="003032D3">
      <w:pPr>
        <w:pStyle w:val="Ttulo2"/>
        <w:tabs>
          <w:tab w:val="left" w:pos="3630"/>
        </w:tabs>
        <w:ind w:left="709"/>
      </w:pPr>
      <w:bookmarkStart w:id="73" w:name="_Toc65178468"/>
      <w:r w:rsidRPr="006644C7">
        <w:lastRenderedPageBreak/>
        <w:t>4.2.2.4. Prueba Acida</w:t>
      </w:r>
      <w:bookmarkEnd w:id="73"/>
      <w:r w:rsidRPr="006644C7">
        <w:t xml:space="preserve"> </w:t>
      </w:r>
      <w:r w:rsidRPr="006644C7">
        <w:tab/>
      </w:r>
    </w:p>
    <w:p w14:paraId="3D66E5CF" w14:textId="77777777" w:rsidR="003032D3" w:rsidRPr="006644C7" w:rsidRDefault="003032D3" w:rsidP="003032D3"/>
    <w:p w14:paraId="5625FFF7" w14:textId="3A48D640" w:rsidR="00403A3F" w:rsidRPr="006644C7" w:rsidRDefault="00403A3F" w:rsidP="008D59A9">
      <w:pPr>
        <w:pStyle w:val="Prrafodelista"/>
        <w:numPr>
          <w:ilvl w:val="0"/>
          <w:numId w:val="37"/>
        </w:numPr>
        <w:spacing w:line="480" w:lineRule="auto"/>
        <w:jc w:val="both"/>
        <w:rPr>
          <w:rFonts w:ascii="Times New Roman" w:hAnsi="Times New Roman" w:cs="Times New Roman"/>
          <w:b/>
          <w:sz w:val="24"/>
          <w:szCs w:val="24"/>
        </w:rPr>
      </w:pPr>
      <w:r w:rsidRPr="006644C7">
        <w:rPr>
          <w:rFonts w:ascii="Times New Roman" w:hAnsi="Times New Roman" w:cs="Times New Roman"/>
          <w:b/>
          <w:sz w:val="24"/>
          <w:szCs w:val="24"/>
        </w:rPr>
        <w:t>Rati</w:t>
      </w:r>
      <w:r w:rsidR="008D59A9" w:rsidRPr="006644C7">
        <w:rPr>
          <w:rFonts w:ascii="Times New Roman" w:hAnsi="Times New Roman" w:cs="Times New Roman"/>
          <w:b/>
          <w:sz w:val="24"/>
          <w:szCs w:val="24"/>
        </w:rPr>
        <w:t xml:space="preserve">o </w:t>
      </w:r>
      <w:r w:rsidRPr="006644C7">
        <w:rPr>
          <w:rFonts w:ascii="Times New Roman" w:hAnsi="Times New Roman" w:cs="Times New Roman"/>
          <w:b/>
          <w:sz w:val="24"/>
          <w:szCs w:val="24"/>
        </w:rPr>
        <w:t xml:space="preserve">Prueba </w:t>
      </w:r>
      <w:r w:rsidR="00852848" w:rsidRPr="006644C7">
        <w:rPr>
          <w:rFonts w:ascii="Times New Roman" w:hAnsi="Times New Roman" w:cs="Times New Roman"/>
          <w:b/>
          <w:sz w:val="24"/>
          <w:szCs w:val="24"/>
        </w:rPr>
        <w:t xml:space="preserve">Acida = </w:t>
      </w:r>
      <w:r w:rsidR="00852848" w:rsidRPr="006644C7">
        <w:rPr>
          <w:rFonts w:ascii="Times New Roman" w:hAnsi="Times New Roman" w:cs="Times New Roman"/>
          <w:b/>
          <w:sz w:val="24"/>
          <w:szCs w:val="24"/>
          <w:u w:val="single"/>
        </w:rPr>
        <w:t xml:space="preserve">activo corriente – inventarios </w:t>
      </w:r>
    </w:p>
    <w:p w14:paraId="7AA9AC10" w14:textId="0FDA81A7" w:rsidR="00852848" w:rsidRPr="006644C7" w:rsidRDefault="00852848" w:rsidP="00852848">
      <w:pPr>
        <w:pStyle w:val="Prrafodelista"/>
        <w:spacing w:line="480" w:lineRule="auto"/>
        <w:ind w:left="1440"/>
        <w:jc w:val="both"/>
        <w:rPr>
          <w:rFonts w:ascii="Times New Roman" w:hAnsi="Times New Roman" w:cs="Times New Roman"/>
          <w:b/>
          <w:sz w:val="24"/>
          <w:szCs w:val="24"/>
        </w:rPr>
      </w:pPr>
      <w:r w:rsidRPr="006644C7">
        <w:rPr>
          <w:rFonts w:ascii="Times New Roman" w:hAnsi="Times New Roman" w:cs="Times New Roman"/>
          <w:b/>
          <w:sz w:val="24"/>
          <w:szCs w:val="24"/>
        </w:rPr>
        <w:t xml:space="preserve">                                               Pasivo corriente </w:t>
      </w:r>
    </w:p>
    <w:p w14:paraId="4CAC8B88" w14:textId="77777777" w:rsidR="00852848" w:rsidRPr="006644C7" w:rsidRDefault="00852848" w:rsidP="00852848">
      <w:pPr>
        <w:pStyle w:val="Prrafodelista"/>
        <w:spacing w:line="480" w:lineRule="auto"/>
        <w:ind w:left="1440"/>
        <w:jc w:val="both"/>
        <w:rPr>
          <w:rFonts w:ascii="Times New Roman" w:hAnsi="Times New Roman" w:cs="Times New Roman"/>
          <w:b/>
          <w:sz w:val="24"/>
          <w:szCs w:val="24"/>
        </w:rPr>
      </w:pPr>
    </w:p>
    <w:tbl>
      <w:tblPr>
        <w:tblStyle w:val="Tablaconcuadrcula1clara-nfasis5"/>
        <w:tblpPr w:leftFromText="141" w:rightFromText="141" w:vertAnchor="text" w:horzAnchor="margin" w:tblpY="282"/>
        <w:tblW w:w="8451" w:type="dxa"/>
        <w:tblLook w:val="04A0" w:firstRow="1" w:lastRow="0" w:firstColumn="1" w:lastColumn="0" w:noHBand="0" w:noVBand="1"/>
      </w:tblPr>
      <w:tblGrid>
        <w:gridCol w:w="4854"/>
        <w:gridCol w:w="3597"/>
      </w:tblGrid>
      <w:tr w:rsidR="00760271" w:rsidRPr="006644C7" w14:paraId="32D9EE83" w14:textId="77777777" w:rsidTr="008B6230">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854" w:type="dxa"/>
          </w:tcPr>
          <w:p w14:paraId="553331FA" w14:textId="57228ED8" w:rsidR="00760271" w:rsidRPr="006644C7" w:rsidRDefault="00760271" w:rsidP="000622E0">
            <w:pPr>
              <w:jc w:val="cente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Sin </w:t>
            </w:r>
            <w:r w:rsidR="000622E0" w:rsidRPr="006644C7">
              <w:rPr>
                <w:rFonts w:ascii="Times New Roman" w:hAnsi="Times New Roman" w:cs="Times New Roman"/>
                <w:b w:val="0"/>
                <w:bCs w:val="0"/>
                <w:sz w:val="24"/>
                <w:szCs w:val="24"/>
              </w:rPr>
              <w:t xml:space="preserve"> restricción</w:t>
            </w:r>
          </w:p>
        </w:tc>
        <w:tc>
          <w:tcPr>
            <w:tcW w:w="3597" w:type="dxa"/>
          </w:tcPr>
          <w:p w14:paraId="28111832" w14:textId="35A75FDA" w:rsidR="00760271" w:rsidRPr="006644C7" w:rsidRDefault="00760271" w:rsidP="000622E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                    Con </w:t>
            </w:r>
            <w:r w:rsidR="000622E0" w:rsidRPr="006644C7">
              <w:rPr>
                <w:rFonts w:ascii="Times New Roman" w:hAnsi="Times New Roman" w:cs="Times New Roman"/>
                <w:b w:val="0"/>
                <w:bCs w:val="0"/>
                <w:sz w:val="24"/>
                <w:szCs w:val="24"/>
              </w:rPr>
              <w:t xml:space="preserve"> restricción</w:t>
            </w:r>
          </w:p>
        </w:tc>
      </w:tr>
      <w:tr w:rsidR="00760271" w:rsidRPr="006644C7" w14:paraId="2B834922" w14:textId="77777777" w:rsidTr="008B6230">
        <w:trPr>
          <w:trHeight w:val="809"/>
        </w:trPr>
        <w:tc>
          <w:tcPr>
            <w:cnfStyle w:val="001000000000" w:firstRow="0" w:lastRow="0" w:firstColumn="1" w:lastColumn="0" w:oddVBand="0" w:evenVBand="0" w:oddHBand="0" w:evenHBand="0" w:firstRowFirstColumn="0" w:firstRowLastColumn="0" w:lastRowFirstColumn="0" w:lastRowLastColumn="0"/>
            <w:tcW w:w="4854" w:type="dxa"/>
          </w:tcPr>
          <w:p w14:paraId="6D9FE1D7" w14:textId="4435ADD8" w:rsidR="00760271" w:rsidRPr="006644C7" w:rsidRDefault="00760271" w:rsidP="00B54EBA">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Activo corriente               432,03</w:t>
            </w:r>
            <w:r w:rsidR="004E5A43" w:rsidRPr="006644C7">
              <w:rPr>
                <w:rFonts w:ascii="Times New Roman" w:hAnsi="Times New Roman" w:cs="Times New Roman"/>
                <w:b w:val="0"/>
                <w:bCs w:val="0"/>
                <w:sz w:val="24"/>
                <w:szCs w:val="24"/>
              </w:rPr>
              <w:t>2</w:t>
            </w:r>
            <w:r w:rsidRPr="006644C7">
              <w:rPr>
                <w:rFonts w:ascii="Times New Roman" w:hAnsi="Times New Roman" w:cs="Times New Roman"/>
                <w:b w:val="0"/>
                <w:bCs w:val="0"/>
                <w:sz w:val="24"/>
                <w:szCs w:val="24"/>
              </w:rPr>
              <w:t>.</w:t>
            </w:r>
            <w:r w:rsidR="004E5A43" w:rsidRPr="006644C7">
              <w:rPr>
                <w:rFonts w:ascii="Times New Roman" w:hAnsi="Times New Roman" w:cs="Times New Roman"/>
                <w:b w:val="0"/>
                <w:bCs w:val="0"/>
                <w:sz w:val="24"/>
                <w:szCs w:val="24"/>
              </w:rPr>
              <w:t>16</w:t>
            </w:r>
          </w:p>
        </w:tc>
        <w:tc>
          <w:tcPr>
            <w:tcW w:w="3597" w:type="dxa"/>
          </w:tcPr>
          <w:p w14:paraId="29A7F589" w14:textId="37CE58EA" w:rsidR="00760271" w:rsidRPr="006644C7" w:rsidRDefault="00760271" w:rsidP="00B54E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8B6230" w:rsidRPr="006644C7">
              <w:rPr>
                <w:rFonts w:ascii="Times New Roman" w:hAnsi="Times New Roman" w:cs="Times New Roman"/>
                <w:sz w:val="24"/>
                <w:szCs w:val="24"/>
              </w:rPr>
              <w:t xml:space="preserve">  </w:t>
            </w:r>
            <w:r w:rsidRPr="006644C7">
              <w:rPr>
                <w:rFonts w:ascii="Times New Roman" w:hAnsi="Times New Roman" w:cs="Times New Roman"/>
                <w:sz w:val="24"/>
                <w:szCs w:val="24"/>
              </w:rPr>
              <w:t xml:space="preserve">  322,156.03</w:t>
            </w:r>
          </w:p>
        </w:tc>
      </w:tr>
      <w:tr w:rsidR="00760271" w:rsidRPr="006644C7" w14:paraId="0A0183B6" w14:textId="77777777" w:rsidTr="008B6230">
        <w:trPr>
          <w:trHeight w:val="796"/>
        </w:trPr>
        <w:tc>
          <w:tcPr>
            <w:cnfStyle w:val="001000000000" w:firstRow="0" w:lastRow="0" w:firstColumn="1" w:lastColumn="0" w:oddVBand="0" w:evenVBand="0" w:oddHBand="0" w:evenHBand="0" w:firstRowFirstColumn="0" w:firstRowLastColumn="0" w:lastRowFirstColumn="0" w:lastRowLastColumn="0"/>
            <w:tcW w:w="4854" w:type="dxa"/>
          </w:tcPr>
          <w:p w14:paraId="66997850" w14:textId="01A8EF98" w:rsidR="00760271" w:rsidRPr="006644C7" w:rsidRDefault="00760271" w:rsidP="004E5A43">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Inventarios                       </w:t>
            </w:r>
            <w:r w:rsidR="004E5A43" w:rsidRPr="006644C7">
              <w:rPr>
                <w:rFonts w:ascii="Times New Roman" w:hAnsi="Times New Roman" w:cs="Times New Roman"/>
                <w:sz w:val="24"/>
                <w:szCs w:val="24"/>
              </w:rPr>
              <w:t>268,576.03</w:t>
            </w:r>
          </w:p>
        </w:tc>
        <w:tc>
          <w:tcPr>
            <w:tcW w:w="3597" w:type="dxa"/>
          </w:tcPr>
          <w:p w14:paraId="28A98289" w14:textId="420C7336" w:rsidR="00760271" w:rsidRPr="006644C7" w:rsidRDefault="008B6230" w:rsidP="00B54E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B54EBA" w:rsidRPr="006644C7">
              <w:rPr>
                <w:rFonts w:ascii="Times New Roman" w:hAnsi="Times New Roman" w:cs="Times New Roman"/>
                <w:sz w:val="24"/>
                <w:szCs w:val="24"/>
              </w:rPr>
              <w:t>268</w:t>
            </w:r>
            <w:r w:rsidRPr="006644C7">
              <w:rPr>
                <w:rFonts w:ascii="Times New Roman" w:hAnsi="Times New Roman" w:cs="Times New Roman"/>
                <w:sz w:val="24"/>
                <w:szCs w:val="24"/>
              </w:rPr>
              <w:t>,</w:t>
            </w:r>
            <w:r w:rsidR="00B54EBA" w:rsidRPr="006644C7">
              <w:rPr>
                <w:rFonts w:ascii="Times New Roman" w:hAnsi="Times New Roman" w:cs="Times New Roman"/>
                <w:sz w:val="24"/>
                <w:szCs w:val="24"/>
              </w:rPr>
              <w:t>576.03</w:t>
            </w:r>
          </w:p>
        </w:tc>
      </w:tr>
      <w:tr w:rsidR="00B54EBA" w:rsidRPr="006644C7" w14:paraId="3F43351D" w14:textId="77777777" w:rsidTr="008B6230">
        <w:trPr>
          <w:trHeight w:val="629"/>
        </w:trPr>
        <w:tc>
          <w:tcPr>
            <w:cnfStyle w:val="001000000000" w:firstRow="0" w:lastRow="0" w:firstColumn="1" w:lastColumn="0" w:oddVBand="0" w:evenVBand="0" w:oddHBand="0" w:evenHBand="0" w:firstRowFirstColumn="0" w:firstRowLastColumn="0" w:lastRowFirstColumn="0" w:lastRowLastColumn="0"/>
            <w:tcW w:w="4854" w:type="dxa"/>
          </w:tcPr>
          <w:p w14:paraId="77268A98" w14:textId="63F2C343" w:rsidR="00B54EBA" w:rsidRPr="006644C7" w:rsidRDefault="00B54EBA" w:rsidP="00B54EBA">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Pasivo corriente           </w:t>
            </w:r>
            <w:r w:rsidR="008B6230" w:rsidRPr="006644C7">
              <w:rPr>
                <w:rFonts w:ascii="Times New Roman" w:hAnsi="Times New Roman" w:cs="Times New Roman"/>
                <w:b w:val="0"/>
                <w:bCs w:val="0"/>
                <w:sz w:val="24"/>
                <w:szCs w:val="24"/>
              </w:rPr>
              <w:t xml:space="preserve">   </w:t>
            </w:r>
            <w:r w:rsidRPr="006644C7">
              <w:rPr>
                <w:rFonts w:ascii="Times New Roman" w:hAnsi="Times New Roman" w:cs="Times New Roman"/>
                <w:b w:val="0"/>
                <w:bCs w:val="0"/>
                <w:sz w:val="24"/>
                <w:szCs w:val="24"/>
              </w:rPr>
              <w:t xml:space="preserve"> </w:t>
            </w:r>
            <w:r w:rsidR="00673C1F" w:rsidRPr="006644C7">
              <w:rPr>
                <w:rFonts w:ascii="Times New Roman" w:hAnsi="Times New Roman" w:cs="Times New Roman"/>
                <w:b w:val="0"/>
                <w:bCs w:val="0"/>
                <w:sz w:val="24"/>
                <w:szCs w:val="24"/>
              </w:rPr>
              <w:t>418</w:t>
            </w:r>
            <w:r w:rsidR="00AD18EC" w:rsidRPr="006644C7">
              <w:rPr>
                <w:rFonts w:ascii="Times New Roman" w:hAnsi="Times New Roman" w:cs="Times New Roman"/>
                <w:b w:val="0"/>
                <w:bCs w:val="0"/>
                <w:sz w:val="24"/>
                <w:szCs w:val="24"/>
              </w:rPr>
              <w:t>,</w:t>
            </w:r>
            <w:r w:rsidR="00673C1F" w:rsidRPr="006644C7">
              <w:rPr>
                <w:rFonts w:ascii="Times New Roman" w:hAnsi="Times New Roman" w:cs="Times New Roman"/>
                <w:b w:val="0"/>
                <w:bCs w:val="0"/>
                <w:sz w:val="24"/>
                <w:szCs w:val="24"/>
              </w:rPr>
              <w:t>106.35</w:t>
            </w:r>
          </w:p>
        </w:tc>
        <w:tc>
          <w:tcPr>
            <w:tcW w:w="3597" w:type="dxa"/>
          </w:tcPr>
          <w:p w14:paraId="1C9FF33D" w14:textId="7339CC8F" w:rsidR="00B54EBA" w:rsidRPr="006644C7" w:rsidRDefault="00B54EBA" w:rsidP="00B54E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44C7">
              <w:rPr>
                <w:rFonts w:ascii="Times New Roman" w:hAnsi="Times New Roman" w:cs="Times New Roman"/>
                <w:sz w:val="24"/>
                <w:szCs w:val="24"/>
              </w:rPr>
              <w:t xml:space="preserve">              </w:t>
            </w:r>
            <w:r w:rsidR="00673C1F" w:rsidRPr="006644C7">
              <w:rPr>
                <w:rFonts w:ascii="Times New Roman" w:hAnsi="Times New Roman" w:cs="Times New Roman"/>
                <w:bCs/>
                <w:sz w:val="24"/>
                <w:szCs w:val="24"/>
              </w:rPr>
              <w:t>418</w:t>
            </w:r>
            <w:r w:rsidR="00AD18EC" w:rsidRPr="006644C7">
              <w:rPr>
                <w:rFonts w:ascii="Times New Roman" w:hAnsi="Times New Roman" w:cs="Times New Roman"/>
                <w:bCs/>
                <w:sz w:val="24"/>
                <w:szCs w:val="24"/>
              </w:rPr>
              <w:t>,</w:t>
            </w:r>
            <w:r w:rsidR="00673C1F" w:rsidRPr="006644C7">
              <w:rPr>
                <w:rFonts w:ascii="Times New Roman" w:hAnsi="Times New Roman" w:cs="Times New Roman"/>
                <w:bCs/>
                <w:sz w:val="24"/>
                <w:szCs w:val="24"/>
              </w:rPr>
              <w:t>106.35</w:t>
            </w:r>
          </w:p>
        </w:tc>
      </w:tr>
      <w:tr w:rsidR="00B54EBA" w:rsidRPr="006644C7" w14:paraId="798C469E" w14:textId="77777777" w:rsidTr="008B6230">
        <w:trPr>
          <w:trHeight w:val="476"/>
        </w:trPr>
        <w:tc>
          <w:tcPr>
            <w:cnfStyle w:val="001000000000" w:firstRow="0" w:lastRow="0" w:firstColumn="1" w:lastColumn="0" w:oddVBand="0" w:evenVBand="0" w:oddHBand="0" w:evenHBand="0" w:firstRowFirstColumn="0" w:firstRowLastColumn="0" w:lastRowFirstColumn="0" w:lastRowLastColumn="0"/>
            <w:tcW w:w="4854" w:type="dxa"/>
          </w:tcPr>
          <w:p w14:paraId="16A3D9C9" w14:textId="4C93CA46" w:rsidR="00B54EBA" w:rsidRPr="006644C7" w:rsidRDefault="00B54EBA" w:rsidP="00B54EBA">
            <w:pPr>
              <w:rPr>
                <w:rFonts w:ascii="Times New Roman" w:hAnsi="Times New Roman" w:cs="Times New Roman"/>
                <w:b w:val="0"/>
                <w:bCs w:val="0"/>
                <w:sz w:val="24"/>
                <w:szCs w:val="24"/>
              </w:rPr>
            </w:pPr>
            <w:r w:rsidRPr="006644C7">
              <w:rPr>
                <w:rFonts w:ascii="Times New Roman" w:hAnsi="Times New Roman" w:cs="Times New Roman"/>
                <w:b w:val="0"/>
                <w:bCs w:val="0"/>
                <w:sz w:val="24"/>
                <w:szCs w:val="24"/>
              </w:rPr>
              <w:t xml:space="preserve">Porcentaje                           </w:t>
            </w:r>
            <w:r w:rsidR="00002792" w:rsidRPr="006644C7">
              <w:rPr>
                <w:rFonts w:ascii="Times New Roman" w:hAnsi="Times New Roman" w:cs="Times New Roman"/>
                <w:sz w:val="24"/>
                <w:szCs w:val="24"/>
              </w:rPr>
              <w:t>0.39</w:t>
            </w:r>
          </w:p>
        </w:tc>
        <w:tc>
          <w:tcPr>
            <w:tcW w:w="3597" w:type="dxa"/>
          </w:tcPr>
          <w:p w14:paraId="26E6A673" w14:textId="3DBAEB74" w:rsidR="00B54EBA" w:rsidRPr="006644C7" w:rsidRDefault="00B54EBA" w:rsidP="00B54E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644C7">
              <w:rPr>
                <w:rFonts w:ascii="Times New Roman" w:hAnsi="Times New Roman" w:cs="Times New Roman"/>
                <w:b/>
                <w:bCs/>
                <w:sz w:val="24"/>
                <w:szCs w:val="24"/>
              </w:rPr>
              <w:t xml:space="preserve">              </w:t>
            </w:r>
            <w:r w:rsidR="008B6230" w:rsidRPr="006644C7">
              <w:rPr>
                <w:rFonts w:ascii="Times New Roman" w:hAnsi="Times New Roman" w:cs="Times New Roman"/>
                <w:b/>
                <w:bCs/>
                <w:sz w:val="24"/>
                <w:szCs w:val="24"/>
              </w:rPr>
              <w:t xml:space="preserve"> </w:t>
            </w:r>
            <w:r w:rsidRPr="006644C7">
              <w:rPr>
                <w:rFonts w:ascii="Times New Roman" w:hAnsi="Times New Roman" w:cs="Times New Roman"/>
                <w:b/>
                <w:bCs/>
                <w:sz w:val="24"/>
                <w:szCs w:val="24"/>
              </w:rPr>
              <w:t xml:space="preserve">  </w:t>
            </w:r>
            <w:r w:rsidR="00552FE6" w:rsidRPr="006644C7">
              <w:rPr>
                <w:rFonts w:ascii="Times New Roman" w:hAnsi="Times New Roman" w:cs="Times New Roman"/>
                <w:b/>
                <w:bCs/>
                <w:sz w:val="24"/>
                <w:szCs w:val="24"/>
              </w:rPr>
              <w:t>0.</w:t>
            </w:r>
            <w:r w:rsidR="004E5A43" w:rsidRPr="006644C7">
              <w:rPr>
                <w:rFonts w:ascii="Times New Roman" w:hAnsi="Times New Roman" w:cs="Times New Roman"/>
                <w:b/>
                <w:bCs/>
                <w:sz w:val="24"/>
                <w:szCs w:val="24"/>
              </w:rPr>
              <w:t>128</w:t>
            </w:r>
          </w:p>
        </w:tc>
      </w:tr>
    </w:tbl>
    <w:p w14:paraId="27167542" w14:textId="2A04F6F3" w:rsidR="00852848" w:rsidRPr="006644C7" w:rsidRDefault="00852848" w:rsidP="00852848">
      <w:pPr>
        <w:pStyle w:val="Prrafodelista"/>
        <w:spacing w:line="480" w:lineRule="auto"/>
        <w:ind w:left="1440"/>
        <w:jc w:val="both"/>
        <w:rPr>
          <w:rFonts w:ascii="Times New Roman" w:hAnsi="Times New Roman" w:cs="Times New Roman"/>
          <w:b/>
          <w:sz w:val="24"/>
          <w:szCs w:val="24"/>
        </w:rPr>
      </w:pPr>
      <w:r w:rsidRPr="006644C7">
        <w:rPr>
          <w:rFonts w:ascii="Times New Roman" w:hAnsi="Times New Roman" w:cs="Times New Roman"/>
          <w:b/>
          <w:sz w:val="24"/>
          <w:szCs w:val="24"/>
        </w:rPr>
        <w:t xml:space="preserve">                                       </w:t>
      </w:r>
    </w:p>
    <w:p w14:paraId="7E0BE00F" w14:textId="67008B62" w:rsidR="00403A3F" w:rsidRPr="006644C7" w:rsidRDefault="00403A3F" w:rsidP="00403A3F">
      <w:pPr>
        <w:tabs>
          <w:tab w:val="left" w:pos="2760"/>
        </w:tabs>
      </w:pPr>
    </w:p>
    <w:p w14:paraId="1AF00E4A" w14:textId="0660DEA4" w:rsidR="00852848" w:rsidRPr="006644C7" w:rsidRDefault="00852848" w:rsidP="00403A3F">
      <w:pPr>
        <w:tabs>
          <w:tab w:val="left" w:pos="2760"/>
        </w:tabs>
      </w:pPr>
    </w:p>
    <w:p w14:paraId="29E0B05B" w14:textId="2BDA669B" w:rsidR="008B6230" w:rsidRPr="006644C7" w:rsidRDefault="008B6230" w:rsidP="003032D3">
      <w:pPr>
        <w:spacing w:line="480" w:lineRule="auto"/>
        <w:ind w:left="1560"/>
        <w:jc w:val="both"/>
      </w:pPr>
      <w:r w:rsidRPr="006644C7">
        <w:rPr>
          <w:rFonts w:ascii="Times New Roman" w:hAnsi="Times New Roman" w:cs="Times New Roman"/>
          <w:b/>
          <w:bCs/>
          <w:sz w:val="24"/>
          <w:szCs w:val="24"/>
          <w:lang w:val="es-ES"/>
        </w:rPr>
        <w:t xml:space="preserve">Análisis e interpretación </w:t>
      </w:r>
      <w:r w:rsidRPr="006644C7">
        <w:tab/>
      </w:r>
    </w:p>
    <w:p w14:paraId="045F4319" w14:textId="17D5A2A5" w:rsidR="00403A3F" w:rsidRPr="006644C7" w:rsidRDefault="004C3EA1" w:rsidP="006815F8">
      <w:pPr>
        <w:spacing w:line="480" w:lineRule="auto"/>
        <w:ind w:left="1560" w:firstLine="708"/>
        <w:jc w:val="both"/>
        <w:rPr>
          <w:rFonts w:ascii="Times New Roman" w:hAnsi="Times New Roman" w:cs="Times New Roman"/>
          <w:sz w:val="24"/>
          <w:szCs w:val="24"/>
          <w:lang w:val="es-ES"/>
        </w:rPr>
      </w:pPr>
      <w:r w:rsidRPr="006644C7">
        <w:rPr>
          <w:rFonts w:ascii="Times New Roman" w:hAnsi="Times New Roman" w:cs="Times New Roman"/>
          <w:sz w:val="24"/>
          <w:szCs w:val="24"/>
          <w:lang w:val="es-ES"/>
        </w:rPr>
        <w:t xml:space="preserve">Al comparar estos resultados, se demuestra que, con la aplicación del </w:t>
      </w:r>
      <w:r w:rsidR="00AD18EC" w:rsidRPr="006644C7">
        <w:rPr>
          <w:rFonts w:ascii="Times New Roman" w:hAnsi="Times New Roman" w:cs="Times New Roman"/>
          <w:sz w:val="24"/>
          <w:szCs w:val="24"/>
          <w:lang w:val="es-ES"/>
        </w:rPr>
        <w:t>S</w:t>
      </w:r>
      <w:r w:rsidRPr="006644C7">
        <w:rPr>
          <w:rFonts w:ascii="Times New Roman" w:hAnsi="Times New Roman" w:cs="Times New Roman"/>
          <w:sz w:val="24"/>
          <w:szCs w:val="24"/>
          <w:lang w:val="es-ES"/>
        </w:rPr>
        <w:t xml:space="preserve">istema de </w:t>
      </w:r>
      <w:r w:rsidR="00AD18EC" w:rsidRPr="006644C7">
        <w:rPr>
          <w:rFonts w:ascii="Times New Roman" w:hAnsi="Times New Roman" w:cs="Times New Roman"/>
          <w:sz w:val="24"/>
          <w:szCs w:val="24"/>
          <w:lang w:val="es-ES"/>
        </w:rPr>
        <w:t>D</w:t>
      </w:r>
      <w:r w:rsidRPr="006644C7">
        <w:rPr>
          <w:rFonts w:ascii="Times New Roman" w:hAnsi="Times New Roman" w:cs="Times New Roman"/>
          <w:sz w:val="24"/>
          <w:szCs w:val="24"/>
          <w:lang w:val="es-ES"/>
        </w:rPr>
        <w:t xml:space="preserve">etracciones, el índice de prueba ácida disminuye de </w:t>
      </w:r>
      <w:r w:rsidR="00002792" w:rsidRPr="006644C7">
        <w:rPr>
          <w:rFonts w:ascii="Times New Roman" w:hAnsi="Times New Roman" w:cs="Times New Roman"/>
          <w:sz w:val="24"/>
          <w:szCs w:val="24"/>
          <w:lang w:val="es-ES"/>
        </w:rPr>
        <w:t>0.39</w:t>
      </w:r>
      <w:r w:rsidRPr="006644C7">
        <w:rPr>
          <w:rFonts w:ascii="Times New Roman" w:hAnsi="Times New Roman" w:cs="Times New Roman"/>
          <w:sz w:val="24"/>
          <w:szCs w:val="24"/>
          <w:lang w:val="es-ES"/>
        </w:rPr>
        <w:t xml:space="preserve"> a 0.</w:t>
      </w:r>
      <w:r w:rsidR="00002792" w:rsidRPr="006644C7">
        <w:rPr>
          <w:rFonts w:ascii="Times New Roman" w:hAnsi="Times New Roman" w:cs="Times New Roman"/>
          <w:sz w:val="24"/>
          <w:szCs w:val="24"/>
          <w:lang w:val="es-ES"/>
        </w:rPr>
        <w:t>13</w:t>
      </w:r>
      <w:r w:rsidRPr="006644C7">
        <w:rPr>
          <w:rFonts w:ascii="Times New Roman" w:hAnsi="Times New Roman" w:cs="Times New Roman"/>
          <w:sz w:val="24"/>
          <w:szCs w:val="24"/>
          <w:lang w:val="es-ES"/>
        </w:rPr>
        <w:t xml:space="preserve">, es decir que, por cada sol de obligaciones a corto plazo, la empresa dispondrá de S/. </w:t>
      </w:r>
      <w:r w:rsidR="00002792" w:rsidRPr="006644C7">
        <w:rPr>
          <w:rFonts w:ascii="Times New Roman" w:hAnsi="Times New Roman" w:cs="Times New Roman"/>
          <w:sz w:val="24"/>
          <w:szCs w:val="24"/>
          <w:lang w:val="es-ES"/>
        </w:rPr>
        <w:t xml:space="preserve">0.39 </w:t>
      </w:r>
      <w:r w:rsidRPr="006644C7">
        <w:rPr>
          <w:rFonts w:ascii="Times New Roman" w:hAnsi="Times New Roman" w:cs="Times New Roman"/>
          <w:sz w:val="24"/>
          <w:szCs w:val="24"/>
          <w:lang w:val="es-ES"/>
        </w:rPr>
        <w:t xml:space="preserve"> para hacer frente a dichas obligaciones, en cambio cuando aplicamos del sistema de detracciones disminuye el índice </w:t>
      </w:r>
      <w:r w:rsidR="00337D84" w:rsidRPr="006644C7">
        <w:rPr>
          <w:rFonts w:ascii="Times New Roman" w:hAnsi="Times New Roman" w:cs="Times New Roman"/>
          <w:sz w:val="24"/>
          <w:szCs w:val="24"/>
          <w:lang w:val="es-ES"/>
        </w:rPr>
        <w:t>obteniendo</w:t>
      </w:r>
      <w:r w:rsidRPr="006644C7">
        <w:rPr>
          <w:rFonts w:ascii="Times New Roman" w:hAnsi="Times New Roman" w:cs="Times New Roman"/>
          <w:sz w:val="24"/>
          <w:szCs w:val="24"/>
          <w:lang w:val="es-ES"/>
        </w:rPr>
        <w:t xml:space="preserve"> S/. 0.</w:t>
      </w:r>
      <w:r w:rsidR="00002792" w:rsidRPr="006644C7">
        <w:rPr>
          <w:rFonts w:ascii="Times New Roman" w:hAnsi="Times New Roman" w:cs="Times New Roman"/>
          <w:sz w:val="24"/>
          <w:szCs w:val="24"/>
          <w:lang w:val="es-ES"/>
        </w:rPr>
        <w:t xml:space="preserve">13 </w:t>
      </w:r>
      <w:r w:rsidRPr="006644C7">
        <w:rPr>
          <w:rFonts w:ascii="Times New Roman" w:hAnsi="Times New Roman" w:cs="Times New Roman"/>
          <w:sz w:val="24"/>
          <w:szCs w:val="24"/>
          <w:lang w:val="es-ES"/>
        </w:rPr>
        <w:t xml:space="preserve"> Sin embargo,</w:t>
      </w:r>
      <w:r w:rsidR="00E572D6" w:rsidRPr="006644C7">
        <w:rPr>
          <w:rFonts w:ascii="Times New Roman" w:hAnsi="Times New Roman" w:cs="Times New Roman"/>
          <w:sz w:val="24"/>
          <w:szCs w:val="24"/>
          <w:lang w:val="es-ES"/>
        </w:rPr>
        <w:t xml:space="preserve"> </w:t>
      </w:r>
      <w:r w:rsidRPr="006644C7">
        <w:rPr>
          <w:rFonts w:ascii="Times New Roman" w:hAnsi="Times New Roman" w:cs="Times New Roman"/>
          <w:sz w:val="24"/>
          <w:szCs w:val="24"/>
          <w:lang w:val="es-ES"/>
        </w:rPr>
        <w:t>este resultado no es favorable para la empresa  el resultado es &lt;1 solamente tiene 0.</w:t>
      </w:r>
      <w:r w:rsidR="00002792" w:rsidRPr="006644C7">
        <w:rPr>
          <w:rFonts w:ascii="Times New Roman" w:hAnsi="Times New Roman" w:cs="Times New Roman"/>
          <w:sz w:val="24"/>
          <w:szCs w:val="24"/>
          <w:lang w:val="es-ES"/>
        </w:rPr>
        <w:t>13</w:t>
      </w:r>
      <w:r w:rsidRPr="006644C7">
        <w:rPr>
          <w:rFonts w:ascii="Times New Roman" w:hAnsi="Times New Roman" w:cs="Times New Roman"/>
          <w:sz w:val="24"/>
          <w:szCs w:val="24"/>
          <w:lang w:val="es-ES"/>
        </w:rPr>
        <w:t xml:space="preserve"> céntimos en sus pasivos para pagar su deuda a corto plazo.</w:t>
      </w:r>
    </w:p>
    <w:p w14:paraId="52193CA6" w14:textId="23F915BC" w:rsidR="00BF00C2" w:rsidRPr="006644C7" w:rsidRDefault="00BF00C2" w:rsidP="006F58DA">
      <w:pPr>
        <w:pStyle w:val="Ttulo2"/>
        <w:sectPr w:rsidR="00BF00C2" w:rsidRPr="006644C7" w:rsidSect="009753E8">
          <w:pgSz w:w="11906" w:h="16838" w:code="9"/>
          <w:pgMar w:top="1701" w:right="1701" w:bottom="1701" w:left="2268" w:header="709" w:footer="709" w:gutter="0"/>
          <w:cols w:space="708"/>
          <w:docGrid w:linePitch="360"/>
        </w:sectPr>
      </w:pPr>
    </w:p>
    <w:p w14:paraId="1B1EB984" w14:textId="0650948F" w:rsidR="00AB3218" w:rsidRPr="006644C7" w:rsidRDefault="00AB3218" w:rsidP="00AB3218">
      <w:pPr>
        <w:pStyle w:val="Ttulo2"/>
      </w:pPr>
      <w:bookmarkStart w:id="74" w:name="_Toc65178469"/>
      <w:r w:rsidRPr="006644C7">
        <w:lastRenderedPageBreak/>
        <w:t xml:space="preserve">4.3.   Análisis e interpretación del Flujo de </w:t>
      </w:r>
      <w:r w:rsidR="0061001D" w:rsidRPr="006644C7">
        <w:t>Caja</w:t>
      </w:r>
      <w:r w:rsidRPr="006644C7">
        <w:t xml:space="preserve"> </w:t>
      </w:r>
      <w:r w:rsidR="006644C7">
        <w:t>Histórico</w:t>
      </w:r>
      <w:bookmarkEnd w:id="74"/>
      <w:r w:rsidR="006644C7">
        <w:t xml:space="preserve"> </w:t>
      </w:r>
    </w:p>
    <w:p w14:paraId="3237FD70" w14:textId="71C9A7C2" w:rsidR="00346A1B" w:rsidRPr="006644C7" w:rsidRDefault="00346A1B" w:rsidP="00346A1B">
      <w:pPr>
        <w:spacing w:line="360" w:lineRule="auto"/>
        <w:rPr>
          <w:rFonts w:ascii="Times New Roman" w:hAnsi="Times New Roman" w:cs="Times New Roman"/>
          <w:b/>
          <w:szCs w:val="28"/>
        </w:rPr>
      </w:pPr>
      <w:r w:rsidRPr="006644C7">
        <w:rPr>
          <w:rFonts w:ascii="Times New Roman" w:hAnsi="Times New Roman" w:cs="Times New Roman"/>
          <w:b/>
          <w:szCs w:val="28"/>
        </w:rPr>
        <w:t>Tabla 6</w:t>
      </w:r>
    </w:p>
    <w:p w14:paraId="005A590A" w14:textId="0846B71B" w:rsidR="008D27E8" w:rsidRPr="006644C7" w:rsidRDefault="00346A1B" w:rsidP="008D27E8">
      <w:pPr>
        <w:spacing w:line="360" w:lineRule="auto"/>
        <w:rPr>
          <w:rFonts w:ascii="Times New Roman" w:hAnsi="Times New Roman" w:cs="Times New Roman"/>
          <w:bCs/>
          <w:iCs/>
          <w:sz w:val="24"/>
          <w:szCs w:val="32"/>
        </w:rPr>
      </w:pPr>
      <w:r w:rsidRPr="006644C7">
        <w:rPr>
          <w:rFonts w:ascii="Times New Roman" w:hAnsi="Times New Roman" w:cs="Times New Roman"/>
          <w:bCs/>
          <w:iCs/>
          <w:sz w:val="24"/>
          <w:szCs w:val="32"/>
        </w:rPr>
        <w:t xml:space="preserve">Flujo de caja mensual del periodo 2019 de la empresa </w:t>
      </w:r>
      <w:r w:rsidR="007E7652" w:rsidRPr="006644C7">
        <w:rPr>
          <w:rFonts w:ascii="Times New Roman" w:hAnsi="Times New Roman" w:cs="Times New Roman"/>
          <w:bCs/>
          <w:iCs/>
          <w:sz w:val="24"/>
          <w:szCs w:val="32"/>
        </w:rPr>
        <w:t>C</w:t>
      </w:r>
      <w:r w:rsidR="00E572D6" w:rsidRPr="006644C7">
        <w:rPr>
          <w:rFonts w:ascii="Times New Roman" w:hAnsi="Times New Roman" w:cs="Times New Roman"/>
          <w:bCs/>
          <w:iCs/>
          <w:sz w:val="24"/>
          <w:szCs w:val="32"/>
        </w:rPr>
        <w:t>orporación</w:t>
      </w:r>
      <w:r w:rsidRPr="006644C7">
        <w:rPr>
          <w:rFonts w:ascii="Times New Roman" w:hAnsi="Times New Roman" w:cs="Times New Roman"/>
          <w:bCs/>
          <w:iCs/>
          <w:sz w:val="24"/>
          <w:szCs w:val="32"/>
        </w:rPr>
        <w:t xml:space="preserve"> Dreyfer </w:t>
      </w:r>
      <w:r w:rsidR="00B7580D" w:rsidRPr="006644C7">
        <w:rPr>
          <w:rFonts w:ascii="Times New Roman" w:hAnsi="Times New Roman" w:cs="Times New Roman"/>
          <w:bCs/>
          <w:iCs/>
          <w:sz w:val="24"/>
          <w:szCs w:val="32"/>
        </w:rPr>
        <w:t>Servicios Ge</w:t>
      </w:r>
      <w:r w:rsidRPr="006644C7">
        <w:rPr>
          <w:rFonts w:ascii="Times New Roman" w:hAnsi="Times New Roman" w:cs="Times New Roman"/>
          <w:bCs/>
          <w:iCs/>
          <w:sz w:val="24"/>
          <w:szCs w:val="32"/>
        </w:rPr>
        <w:t xml:space="preserve">nerales SRL </w:t>
      </w:r>
    </w:p>
    <w:tbl>
      <w:tblPr>
        <w:tblW w:w="15127" w:type="dxa"/>
        <w:jc w:val="center"/>
        <w:tblCellMar>
          <w:left w:w="70" w:type="dxa"/>
          <w:right w:w="70" w:type="dxa"/>
        </w:tblCellMar>
        <w:tblLook w:val="04A0" w:firstRow="1" w:lastRow="0" w:firstColumn="1" w:lastColumn="0" w:noHBand="0" w:noVBand="1"/>
      </w:tblPr>
      <w:tblGrid>
        <w:gridCol w:w="1841"/>
        <w:gridCol w:w="950"/>
        <w:gridCol w:w="950"/>
        <w:gridCol w:w="950"/>
        <w:gridCol w:w="950"/>
        <w:gridCol w:w="860"/>
        <w:gridCol w:w="1394"/>
        <w:gridCol w:w="950"/>
        <w:gridCol w:w="950"/>
        <w:gridCol w:w="950"/>
        <w:gridCol w:w="950"/>
        <w:gridCol w:w="950"/>
        <w:gridCol w:w="950"/>
        <w:gridCol w:w="1532"/>
      </w:tblGrid>
      <w:tr w:rsidR="00AE28F4" w:rsidRPr="006644C7" w14:paraId="2C5297A5" w14:textId="77777777" w:rsidTr="006644C7">
        <w:trPr>
          <w:trHeight w:val="244"/>
          <w:jc w:val="center"/>
        </w:trPr>
        <w:tc>
          <w:tcPr>
            <w:tcW w:w="1841" w:type="dxa"/>
            <w:vMerge w:val="restart"/>
            <w:tcBorders>
              <w:top w:val="single" w:sz="8" w:space="0" w:color="auto"/>
              <w:left w:val="single" w:sz="8" w:space="0" w:color="auto"/>
              <w:bottom w:val="nil"/>
              <w:right w:val="single" w:sz="8" w:space="0" w:color="auto"/>
            </w:tcBorders>
            <w:shd w:val="clear" w:color="auto" w:fill="auto"/>
            <w:hideMark/>
          </w:tcPr>
          <w:p w14:paraId="71D946C9" w14:textId="1DCF37D1"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CONCEPTOS</w:t>
            </w:r>
          </w:p>
        </w:tc>
        <w:tc>
          <w:tcPr>
            <w:tcW w:w="950" w:type="dxa"/>
            <w:tcBorders>
              <w:top w:val="single" w:sz="8" w:space="0" w:color="auto"/>
              <w:left w:val="nil"/>
              <w:bottom w:val="nil"/>
              <w:right w:val="nil"/>
            </w:tcBorders>
            <w:shd w:val="clear" w:color="auto" w:fill="auto"/>
            <w:vAlign w:val="center"/>
            <w:hideMark/>
          </w:tcPr>
          <w:p w14:paraId="377D7E3D"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6460AF51"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6C32A95D"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6E98470C"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860" w:type="dxa"/>
            <w:tcBorders>
              <w:top w:val="single" w:sz="8" w:space="0" w:color="auto"/>
              <w:left w:val="nil"/>
              <w:bottom w:val="nil"/>
              <w:right w:val="nil"/>
            </w:tcBorders>
            <w:shd w:val="clear" w:color="auto" w:fill="auto"/>
            <w:vAlign w:val="center"/>
            <w:hideMark/>
          </w:tcPr>
          <w:p w14:paraId="62EA97B6"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394" w:type="dxa"/>
            <w:tcBorders>
              <w:top w:val="single" w:sz="8" w:space="0" w:color="auto"/>
              <w:left w:val="nil"/>
              <w:bottom w:val="nil"/>
              <w:right w:val="nil"/>
            </w:tcBorders>
            <w:shd w:val="clear" w:color="auto" w:fill="auto"/>
            <w:noWrap/>
            <w:hideMark/>
          </w:tcPr>
          <w:p w14:paraId="5CCB00CD" w14:textId="77777777" w:rsidR="00AE28F4" w:rsidRPr="006644C7" w:rsidRDefault="00AE28F4" w:rsidP="00AE28F4">
            <w:pPr>
              <w:spacing w:after="0" w:line="240" w:lineRule="auto"/>
              <w:jc w:val="center"/>
              <w:rPr>
                <w:rFonts w:ascii="Times New Roman" w:eastAsia="Times New Roman" w:hAnsi="Times New Roman" w:cs="Times New Roman"/>
                <w:b/>
                <w:bCs/>
                <w:color w:val="000000"/>
                <w:sz w:val="18"/>
                <w:szCs w:val="18"/>
                <w:lang w:val="es-ES" w:eastAsia="es-ES"/>
              </w:rPr>
            </w:pPr>
            <w:r w:rsidRPr="006644C7">
              <w:rPr>
                <w:rFonts w:ascii="Times New Roman" w:eastAsia="Times New Roman" w:hAnsi="Times New Roman" w:cs="Times New Roman"/>
                <w:b/>
                <w:bCs/>
                <w:color w:val="000000"/>
                <w:sz w:val="18"/>
                <w:szCs w:val="18"/>
                <w:lang w:val="es-ES" w:eastAsia="es-ES"/>
              </w:rPr>
              <w:t>2019</w:t>
            </w:r>
          </w:p>
        </w:tc>
        <w:tc>
          <w:tcPr>
            <w:tcW w:w="950" w:type="dxa"/>
            <w:tcBorders>
              <w:top w:val="single" w:sz="8" w:space="0" w:color="auto"/>
              <w:left w:val="nil"/>
              <w:bottom w:val="nil"/>
              <w:right w:val="nil"/>
            </w:tcBorders>
            <w:shd w:val="clear" w:color="auto" w:fill="auto"/>
            <w:vAlign w:val="center"/>
            <w:hideMark/>
          </w:tcPr>
          <w:p w14:paraId="72EA9096"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2BB9BBB6"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0F62FA47"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6328425E"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auto" w:fill="auto"/>
            <w:vAlign w:val="center"/>
            <w:hideMark/>
          </w:tcPr>
          <w:p w14:paraId="1A87026B" w14:textId="77777777" w:rsidR="00AE28F4" w:rsidRPr="006644C7" w:rsidRDefault="00AE28F4" w:rsidP="00AE28F4">
            <w:pPr>
              <w:spacing w:after="0" w:line="240" w:lineRule="auto"/>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single" w:sz="8" w:space="0" w:color="auto"/>
              <w:left w:val="nil"/>
              <w:bottom w:val="nil"/>
              <w:right w:val="nil"/>
            </w:tcBorders>
            <w:shd w:val="clear" w:color="000000" w:fill="FFFFFF"/>
            <w:vAlign w:val="center"/>
            <w:hideMark/>
          </w:tcPr>
          <w:p w14:paraId="4874766C" w14:textId="77777777" w:rsidR="00AE28F4" w:rsidRPr="006644C7" w:rsidRDefault="00AE28F4" w:rsidP="00AE28F4">
            <w:pPr>
              <w:spacing w:after="0" w:line="240" w:lineRule="auto"/>
              <w:rPr>
                <w:rFonts w:ascii="Calibri" w:eastAsia="Times New Roman" w:hAnsi="Calibri" w:cs="Times New Roman"/>
                <w:color w:val="000000"/>
                <w:sz w:val="18"/>
                <w:szCs w:val="18"/>
                <w:lang w:val="es-ES" w:eastAsia="es-ES"/>
              </w:rPr>
            </w:pPr>
            <w:r w:rsidRPr="006644C7">
              <w:rPr>
                <w:rFonts w:ascii="Calibri" w:eastAsia="Times New Roman" w:hAnsi="Calibri" w:cs="Times New Roman"/>
                <w:color w:val="000000"/>
                <w:sz w:val="18"/>
                <w:szCs w:val="18"/>
                <w:lang w:val="es-ES" w:eastAsia="es-ES"/>
              </w:rPr>
              <w:t> </w:t>
            </w:r>
          </w:p>
        </w:tc>
        <w:tc>
          <w:tcPr>
            <w:tcW w:w="1532" w:type="dxa"/>
            <w:vMerge w:val="restart"/>
            <w:tcBorders>
              <w:top w:val="single" w:sz="8" w:space="0" w:color="auto"/>
              <w:left w:val="single" w:sz="8" w:space="0" w:color="auto"/>
              <w:bottom w:val="nil"/>
              <w:right w:val="single" w:sz="8" w:space="0" w:color="auto"/>
            </w:tcBorders>
            <w:shd w:val="clear" w:color="auto" w:fill="auto"/>
            <w:noWrap/>
            <w:vAlign w:val="bottom"/>
            <w:hideMark/>
          </w:tcPr>
          <w:p w14:paraId="36EFE5E0" w14:textId="77777777" w:rsidR="00AE28F4" w:rsidRPr="006644C7" w:rsidRDefault="00AE28F4" w:rsidP="00AE28F4">
            <w:pPr>
              <w:spacing w:after="0" w:line="240" w:lineRule="auto"/>
              <w:jc w:val="center"/>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xml:space="preserve">CIERRE </w:t>
            </w:r>
          </w:p>
        </w:tc>
      </w:tr>
      <w:tr w:rsidR="00AE28F4" w:rsidRPr="006644C7" w14:paraId="31CB3AE0" w14:textId="77777777" w:rsidTr="006644C7">
        <w:trPr>
          <w:trHeight w:val="305"/>
          <w:jc w:val="center"/>
        </w:trPr>
        <w:tc>
          <w:tcPr>
            <w:tcW w:w="1841" w:type="dxa"/>
            <w:vMerge/>
            <w:tcBorders>
              <w:top w:val="single" w:sz="8" w:space="0" w:color="auto"/>
              <w:left w:val="single" w:sz="8" w:space="0" w:color="auto"/>
              <w:bottom w:val="nil"/>
              <w:right w:val="single" w:sz="8" w:space="0" w:color="auto"/>
            </w:tcBorders>
            <w:vAlign w:val="center"/>
            <w:hideMark/>
          </w:tcPr>
          <w:p w14:paraId="7790638A" w14:textId="77777777" w:rsidR="00AE28F4" w:rsidRPr="006644C7" w:rsidRDefault="00AE28F4" w:rsidP="00AE28F4">
            <w:pPr>
              <w:spacing w:after="0" w:line="240" w:lineRule="auto"/>
              <w:rPr>
                <w:rFonts w:ascii="Times New Roman" w:eastAsia="Times New Roman" w:hAnsi="Times New Roman" w:cs="Times New Roman"/>
                <w:b/>
                <w:bCs/>
                <w:sz w:val="18"/>
                <w:szCs w:val="18"/>
                <w:lang w:val="es-ES" w:eastAsia="es-ES"/>
              </w:rPr>
            </w:pPr>
          </w:p>
        </w:tc>
        <w:tc>
          <w:tcPr>
            <w:tcW w:w="950" w:type="dxa"/>
            <w:tcBorders>
              <w:top w:val="nil"/>
              <w:left w:val="nil"/>
              <w:bottom w:val="nil"/>
              <w:right w:val="nil"/>
            </w:tcBorders>
            <w:shd w:val="clear" w:color="auto" w:fill="auto"/>
            <w:hideMark/>
          </w:tcPr>
          <w:p w14:paraId="794793B9"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ene-19</w:t>
            </w:r>
          </w:p>
        </w:tc>
        <w:tc>
          <w:tcPr>
            <w:tcW w:w="950" w:type="dxa"/>
            <w:tcBorders>
              <w:top w:val="nil"/>
              <w:left w:val="nil"/>
              <w:bottom w:val="nil"/>
              <w:right w:val="nil"/>
            </w:tcBorders>
            <w:shd w:val="clear" w:color="auto" w:fill="auto"/>
            <w:hideMark/>
          </w:tcPr>
          <w:p w14:paraId="49FB244E"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feb-19</w:t>
            </w:r>
          </w:p>
        </w:tc>
        <w:tc>
          <w:tcPr>
            <w:tcW w:w="950" w:type="dxa"/>
            <w:tcBorders>
              <w:top w:val="nil"/>
              <w:left w:val="nil"/>
              <w:bottom w:val="nil"/>
              <w:right w:val="nil"/>
            </w:tcBorders>
            <w:shd w:val="clear" w:color="auto" w:fill="auto"/>
            <w:hideMark/>
          </w:tcPr>
          <w:p w14:paraId="42ACA72B"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mar-19</w:t>
            </w:r>
          </w:p>
        </w:tc>
        <w:tc>
          <w:tcPr>
            <w:tcW w:w="950" w:type="dxa"/>
            <w:tcBorders>
              <w:top w:val="nil"/>
              <w:left w:val="nil"/>
              <w:bottom w:val="nil"/>
              <w:right w:val="nil"/>
            </w:tcBorders>
            <w:shd w:val="clear" w:color="auto" w:fill="auto"/>
            <w:hideMark/>
          </w:tcPr>
          <w:p w14:paraId="7495E67F"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abr-19</w:t>
            </w:r>
          </w:p>
        </w:tc>
        <w:tc>
          <w:tcPr>
            <w:tcW w:w="860" w:type="dxa"/>
            <w:tcBorders>
              <w:top w:val="nil"/>
              <w:left w:val="nil"/>
              <w:bottom w:val="nil"/>
              <w:right w:val="nil"/>
            </w:tcBorders>
            <w:shd w:val="clear" w:color="auto" w:fill="auto"/>
            <w:hideMark/>
          </w:tcPr>
          <w:p w14:paraId="35B89A16"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may-19</w:t>
            </w:r>
          </w:p>
        </w:tc>
        <w:tc>
          <w:tcPr>
            <w:tcW w:w="1394" w:type="dxa"/>
            <w:tcBorders>
              <w:top w:val="nil"/>
              <w:left w:val="nil"/>
              <w:bottom w:val="nil"/>
              <w:right w:val="nil"/>
            </w:tcBorders>
            <w:shd w:val="clear" w:color="auto" w:fill="auto"/>
            <w:hideMark/>
          </w:tcPr>
          <w:p w14:paraId="05FC12E4"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jun-19</w:t>
            </w:r>
          </w:p>
        </w:tc>
        <w:tc>
          <w:tcPr>
            <w:tcW w:w="950" w:type="dxa"/>
            <w:tcBorders>
              <w:top w:val="nil"/>
              <w:left w:val="nil"/>
              <w:bottom w:val="nil"/>
              <w:right w:val="nil"/>
            </w:tcBorders>
            <w:shd w:val="clear" w:color="auto" w:fill="auto"/>
            <w:hideMark/>
          </w:tcPr>
          <w:p w14:paraId="326D6096"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jul-19</w:t>
            </w:r>
          </w:p>
        </w:tc>
        <w:tc>
          <w:tcPr>
            <w:tcW w:w="950" w:type="dxa"/>
            <w:tcBorders>
              <w:top w:val="nil"/>
              <w:left w:val="nil"/>
              <w:bottom w:val="nil"/>
              <w:right w:val="nil"/>
            </w:tcBorders>
            <w:shd w:val="clear" w:color="auto" w:fill="auto"/>
            <w:hideMark/>
          </w:tcPr>
          <w:p w14:paraId="291F3754"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ago-19</w:t>
            </w:r>
          </w:p>
        </w:tc>
        <w:tc>
          <w:tcPr>
            <w:tcW w:w="950" w:type="dxa"/>
            <w:tcBorders>
              <w:top w:val="nil"/>
              <w:left w:val="nil"/>
              <w:bottom w:val="nil"/>
              <w:right w:val="nil"/>
            </w:tcBorders>
            <w:shd w:val="clear" w:color="auto" w:fill="auto"/>
            <w:hideMark/>
          </w:tcPr>
          <w:p w14:paraId="2D9A6D61"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sep-19</w:t>
            </w:r>
          </w:p>
        </w:tc>
        <w:tc>
          <w:tcPr>
            <w:tcW w:w="950" w:type="dxa"/>
            <w:tcBorders>
              <w:top w:val="nil"/>
              <w:left w:val="nil"/>
              <w:bottom w:val="nil"/>
              <w:right w:val="nil"/>
            </w:tcBorders>
            <w:shd w:val="clear" w:color="auto" w:fill="auto"/>
            <w:hideMark/>
          </w:tcPr>
          <w:p w14:paraId="1862F03E"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oct-19</w:t>
            </w:r>
          </w:p>
        </w:tc>
        <w:tc>
          <w:tcPr>
            <w:tcW w:w="950" w:type="dxa"/>
            <w:tcBorders>
              <w:top w:val="nil"/>
              <w:left w:val="nil"/>
              <w:bottom w:val="nil"/>
              <w:right w:val="nil"/>
            </w:tcBorders>
            <w:shd w:val="clear" w:color="auto" w:fill="auto"/>
            <w:hideMark/>
          </w:tcPr>
          <w:p w14:paraId="26A7315F"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nov-19</w:t>
            </w:r>
          </w:p>
        </w:tc>
        <w:tc>
          <w:tcPr>
            <w:tcW w:w="950" w:type="dxa"/>
            <w:tcBorders>
              <w:top w:val="nil"/>
              <w:left w:val="nil"/>
              <w:bottom w:val="nil"/>
              <w:right w:val="nil"/>
            </w:tcBorders>
            <w:shd w:val="clear" w:color="000000" w:fill="FFFFFF"/>
            <w:hideMark/>
          </w:tcPr>
          <w:p w14:paraId="771DE1D9" w14:textId="77777777" w:rsidR="00AE28F4" w:rsidRPr="006644C7" w:rsidRDefault="00AE28F4" w:rsidP="00AE28F4">
            <w:pPr>
              <w:spacing w:after="0" w:line="240" w:lineRule="auto"/>
              <w:ind w:firstLineChars="100" w:firstLine="181"/>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dic-19</w:t>
            </w:r>
          </w:p>
        </w:tc>
        <w:tc>
          <w:tcPr>
            <w:tcW w:w="1532" w:type="dxa"/>
            <w:vMerge/>
            <w:tcBorders>
              <w:top w:val="single" w:sz="8" w:space="0" w:color="auto"/>
              <w:left w:val="single" w:sz="8" w:space="0" w:color="auto"/>
              <w:bottom w:val="nil"/>
              <w:right w:val="single" w:sz="8" w:space="0" w:color="auto"/>
            </w:tcBorders>
            <w:vAlign w:val="center"/>
            <w:hideMark/>
          </w:tcPr>
          <w:p w14:paraId="506E47F4"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p>
        </w:tc>
      </w:tr>
      <w:tr w:rsidR="00AE28F4" w:rsidRPr="006644C7" w14:paraId="0280F94A" w14:textId="77777777" w:rsidTr="006644C7">
        <w:trPr>
          <w:trHeight w:val="351"/>
          <w:jc w:val="center"/>
        </w:trPr>
        <w:tc>
          <w:tcPr>
            <w:tcW w:w="18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9E780B"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1. SALDO INICIAL DE CAJA</w:t>
            </w:r>
          </w:p>
        </w:tc>
        <w:tc>
          <w:tcPr>
            <w:tcW w:w="950" w:type="dxa"/>
            <w:tcBorders>
              <w:top w:val="single" w:sz="8" w:space="0" w:color="auto"/>
              <w:left w:val="nil"/>
              <w:bottom w:val="single" w:sz="8" w:space="0" w:color="auto"/>
              <w:right w:val="nil"/>
            </w:tcBorders>
            <w:shd w:val="clear" w:color="auto" w:fill="auto"/>
            <w:hideMark/>
          </w:tcPr>
          <w:p w14:paraId="46702193"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132,042.72</w:t>
            </w:r>
          </w:p>
        </w:tc>
        <w:tc>
          <w:tcPr>
            <w:tcW w:w="950" w:type="dxa"/>
            <w:tcBorders>
              <w:top w:val="single" w:sz="8" w:space="0" w:color="auto"/>
              <w:left w:val="nil"/>
              <w:bottom w:val="single" w:sz="8" w:space="0" w:color="auto"/>
              <w:right w:val="nil"/>
            </w:tcBorders>
            <w:shd w:val="clear" w:color="auto" w:fill="auto"/>
            <w:hideMark/>
          </w:tcPr>
          <w:p w14:paraId="56C4ED9A"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80,543.48</w:t>
            </w:r>
          </w:p>
        </w:tc>
        <w:tc>
          <w:tcPr>
            <w:tcW w:w="950" w:type="dxa"/>
            <w:tcBorders>
              <w:top w:val="single" w:sz="8" w:space="0" w:color="auto"/>
              <w:left w:val="nil"/>
              <w:bottom w:val="single" w:sz="8" w:space="0" w:color="auto"/>
              <w:right w:val="nil"/>
            </w:tcBorders>
            <w:shd w:val="clear" w:color="auto" w:fill="auto"/>
            <w:hideMark/>
          </w:tcPr>
          <w:p w14:paraId="5BDC07A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211,024.51</w:t>
            </w:r>
          </w:p>
        </w:tc>
        <w:tc>
          <w:tcPr>
            <w:tcW w:w="950" w:type="dxa"/>
            <w:tcBorders>
              <w:top w:val="single" w:sz="8" w:space="0" w:color="auto"/>
              <w:left w:val="nil"/>
              <w:bottom w:val="single" w:sz="8" w:space="0" w:color="auto"/>
              <w:right w:val="nil"/>
            </w:tcBorders>
            <w:shd w:val="clear" w:color="auto" w:fill="auto"/>
            <w:hideMark/>
          </w:tcPr>
          <w:p w14:paraId="231F9D24"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59,235.29</w:t>
            </w:r>
          </w:p>
        </w:tc>
        <w:tc>
          <w:tcPr>
            <w:tcW w:w="860" w:type="dxa"/>
            <w:tcBorders>
              <w:top w:val="single" w:sz="8" w:space="0" w:color="auto"/>
              <w:left w:val="nil"/>
              <w:bottom w:val="single" w:sz="8" w:space="0" w:color="auto"/>
              <w:right w:val="nil"/>
            </w:tcBorders>
            <w:shd w:val="clear" w:color="auto" w:fill="auto"/>
            <w:hideMark/>
          </w:tcPr>
          <w:p w14:paraId="0EDC3C62"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63,620.62</w:t>
            </w:r>
          </w:p>
        </w:tc>
        <w:tc>
          <w:tcPr>
            <w:tcW w:w="1394" w:type="dxa"/>
            <w:tcBorders>
              <w:top w:val="single" w:sz="8" w:space="0" w:color="auto"/>
              <w:left w:val="nil"/>
              <w:bottom w:val="single" w:sz="8" w:space="0" w:color="auto"/>
              <w:right w:val="nil"/>
            </w:tcBorders>
            <w:shd w:val="clear" w:color="auto" w:fill="auto"/>
            <w:hideMark/>
          </w:tcPr>
          <w:p w14:paraId="432AD59E" w14:textId="77777777" w:rsidR="00FA1E66"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w:t>
            </w:r>
          </w:p>
          <w:p w14:paraId="320527F6" w14:textId="6E5B647C"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xml:space="preserve"> 70,757.81</w:t>
            </w:r>
          </w:p>
        </w:tc>
        <w:tc>
          <w:tcPr>
            <w:tcW w:w="950" w:type="dxa"/>
            <w:tcBorders>
              <w:top w:val="single" w:sz="8" w:space="0" w:color="auto"/>
              <w:left w:val="nil"/>
              <w:bottom w:val="single" w:sz="8" w:space="0" w:color="auto"/>
              <w:right w:val="nil"/>
            </w:tcBorders>
            <w:shd w:val="clear" w:color="auto" w:fill="auto"/>
            <w:hideMark/>
          </w:tcPr>
          <w:p w14:paraId="0ADAD03A"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146,829.02</w:t>
            </w:r>
          </w:p>
        </w:tc>
        <w:tc>
          <w:tcPr>
            <w:tcW w:w="950" w:type="dxa"/>
            <w:tcBorders>
              <w:top w:val="single" w:sz="8" w:space="0" w:color="auto"/>
              <w:left w:val="nil"/>
              <w:bottom w:val="single" w:sz="8" w:space="0" w:color="auto"/>
              <w:right w:val="nil"/>
            </w:tcBorders>
            <w:shd w:val="clear" w:color="auto" w:fill="auto"/>
            <w:hideMark/>
          </w:tcPr>
          <w:p w14:paraId="0772FBF8"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125,828.14</w:t>
            </w:r>
          </w:p>
        </w:tc>
        <w:tc>
          <w:tcPr>
            <w:tcW w:w="950" w:type="dxa"/>
            <w:tcBorders>
              <w:top w:val="single" w:sz="8" w:space="0" w:color="auto"/>
              <w:left w:val="nil"/>
              <w:bottom w:val="single" w:sz="8" w:space="0" w:color="auto"/>
              <w:right w:val="nil"/>
            </w:tcBorders>
            <w:shd w:val="clear" w:color="auto" w:fill="auto"/>
            <w:hideMark/>
          </w:tcPr>
          <w:p w14:paraId="613903BA"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142,224.75</w:t>
            </w:r>
          </w:p>
        </w:tc>
        <w:tc>
          <w:tcPr>
            <w:tcW w:w="950" w:type="dxa"/>
            <w:tcBorders>
              <w:top w:val="single" w:sz="8" w:space="0" w:color="auto"/>
              <w:left w:val="nil"/>
              <w:bottom w:val="single" w:sz="8" w:space="0" w:color="auto"/>
              <w:right w:val="nil"/>
            </w:tcBorders>
            <w:shd w:val="clear" w:color="auto" w:fill="auto"/>
            <w:hideMark/>
          </w:tcPr>
          <w:p w14:paraId="6350DDF8"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148,813.56</w:t>
            </w:r>
          </w:p>
        </w:tc>
        <w:tc>
          <w:tcPr>
            <w:tcW w:w="950" w:type="dxa"/>
            <w:tcBorders>
              <w:top w:val="single" w:sz="8" w:space="0" w:color="auto"/>
              <w:left w:val="nil"/>
              <w:bottom w:val="single" w:sz="8" w:space="0" w:color="auto"/>
              <w:right w:val="nil"/>
            </w:tcBorders>
            <w:shd w:val="clear" w:color="auto" w:fill="auto"/>
            <w:hideMark/>
          </w:tcPr>
          <w:p w14:paraId="30606669"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160,832.40</w:t>
            </w:r>
          </w:p>
        </w:tc>
        <w:tc>
          <w:tcPr>
            <w:tcW w:w="950" w:type="dxa"/>
            <w:tcBorders>
              <w:top w:val="single" w:sz="8" w:space="0" w:color="auto"/>
              <w:left w:val="nil"/>
              <w:bottom w:val="single" w:sz="8" w:space="0" w:color="auto"/>
              <w:right w:val="single" w:sz="8" w:space="0" w:color="auto"/>
            </w:tcBorders>
            <w:shd w:val="clear" w:color="000000" w:fill="FFFFFF"/>
            <w:hideMark/>
          </w:tcPr>
          <w:p w14:paraId="7D459286"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152,173.96</w:t>
            </w:r>
          </w:p>
        </w:tc>
        <w:tc>
          <w:tcPr>
            <w:tcW w:w="1532" w:type="dxa"/>
            <w:tcBorders>
              <w:top w:val="nil"/>
              <w:left w:val="nil"/>
              <w:bottom w:val="nil"/>
              <w:right w:val="single" w:sz="8" w:space="0" w:color="auto"/>
            </w:tcBorders>
            <w:shd w:val="clear" w:color="000000" w:fill="FFFF00"/>
            <w:noWrap/>
            <w:vAlign w:val="center"/>
            <w:hideMark/>
          </w:tcPr>
          <w:p w14:paraId="71130A59" w14:textId="77777777" w:rsidR="00AE28F4" w:rsidRPr="006644C7" w:rsidRDefault="00AE28F4" w:rsidP="00AE28F4">
            <w:pPr>
              <w:spacing w:after="0" w:line="240" w:lineRule="auto"/>
              <w:jc w:val="center"/>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S/. 159,332.13</w:t>
            </w:r>
          </w:p>
        </w:tc>
      </w:tr>
      <w:tr w:rsidR="00AE28F4" w:rsidRPr="006644C7" w14:paraId="524A675C" w14:textId="77777777" w:rsidTr="006644C7">
        <w:trPr>
          <w:trHeight w:val="488"/>
          <w:jc w:val="center"/>
        </w:trPr>
        <w:tc>
          <w:tcPr>
            <w:tcW w:w="1841" w:type="dxa"/>
            <w:tcBorders>
              <w:top w:val="nil"/>
              <w:left w:val="single" w:sz="8" w:space="0" w:color="auto"/>
              <w:bottom w:val="nil"/>
              <w:right w:val="single" w:sz="8" w:space="0" w:color="auto"/>
            </w:tcBorders>
            <w:shd w:val="clear" w:color="auto" w:fill="auto"/>
            <w:vAlign w:val="center"/>
            <w:hideMark/>
          </w:tcPr>
          <w:p w14:paraId="28E8303A" w14:textId="693EC5B6"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 xml:space="preserve">cuenta corriente en el </w:t>
            </w:r>
            <w:r w:rsidR="00511D71" w:rsidRPr="006644C7">
              <w:rPr>
                <w:rFonts w:ascii="Times New Roman" w:eastAsia="Times New Roman" w:hAnsi="Times New Roman" w:cs="Times New Roman"/>
                <w:b/>
                <w:bCs/>
                <w:sz w:val="18"/>
                <w:szCs w:val="18"/>
                <w:lang w:val="es-ES" w:eastAsia="es-ES"/>
              </w:rPr>
              <w:t>B</w:t>
            </w:r>
            <w:r w:rsidRPr="006644C7">
              <w:rPr>
                <w:rFonts w:ascii="Times New Roman" w:eastAsia="Times New Roman" w:hAnsi="Times New Roman" w:cs="Times New Roman"/>
                <w:b/>
                <w:bCs/>
                <w:sz w:val="18"/>
                <w:szCs w:val="18"/>
                <w:lang w:val="es-ES" w:eastAsia="es-ES"/>
              </w:rPr>
              <w:t xml:space="preserve">anco del </w:t>
            </w:r>
            <w:r w:rsidR="0046503C" w:rsidRPr="006644C7">
              <w:rPr>
                <w:rFonts w:ascii="Times New Roman" w:eastAsia="Times New Roman" w:hAnsi="Times New Roman" w:cs="Times New Roman"/>
                <w:b/>
                <w:bCs/>
                <w:sz w:val="18"/>
                <w:szCs w:val="18"/>
                <w:lang w:val="es-ES" w:eastAsia="es-ES"/>
              </w:rPr>
              <w:t>Crédito</w:t>
            </w:r>
            <w:r w:rsidRPr="006644C7">
              <w:rPr>
                <w:rFonts w:ascii="Times New Roman" w:eastAsia="Times New Roman" w:hAnsi="Times New Roman" w:cs="Times New Roman"/>
                <w:b/>
                <w:bCs/>
                <w:sz w:val="18"/>
                <w:szCs w:val="18"/>
                <w:lang w:val="es-ES" w:eastAsia="es-ES"/>
              </w:rPr>
              <w:t xml:space="preserve"> del </w:t>
            </w:r>
            <w:r w:rsidR="0046503C" w:rsidRPr="006644C7">
              <w:rPr>
                <w:rFonts w:ascii="Times New Roman" w:eastAsia="Times New Roman" w:hAnsi="Times New Roman" w:cs="Times New Roman"/>
                <w:b/>
                <w:bCs/>
                <w:sz w:val="18"/>
                <w:szCs w:val="18"/>
                <w:lang w:val="es-ES" w:eastAsia="es-ES"/>
              </w:rPr>
              <w:t>Perú</w:t>
            </w:r>
            <w:r w:rsidRPr="006644C7">
              <w:rPr>
                <w:rFonts w:ascii="Times New Roman" w:eastAsia="Times New Roman" w:hAnsi="Times New Roman" w:cs="Times New Roman"/>
                <w:b/>
                <w:bCs/>
                <w:sz w:val="18"/>
                <w:szCs w:val="18"/>
                <w:lang w:val="es-ES" w:eastAsia="es-ES"/>
              </w:rPr>
              <w:t xml:space="preserve"> (BCP)</w:t>
            </w:r>
          </w:p>
        </w:tc>
        <w:tc>
          <w:tcPr>
            <w:tcW w:w="950" w:type="dxa"/>
            <w:tcBorders>
              <w:top w:val="nil"/>
              <w:left w:val="nil"/>
              <w:bottom w:val="nil"/>
              <w:right w:val="nil"/>
            </w:tcBorders>
            <w:shd w:val="clear" w:color="000000" w:fill="FFFFFF"/>
            <w:vAlign w:val="center"/>
            <w:hideMark/>
          </w:tcPr>
          <w:p w14:paraId="6E8ED83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39,160.00</w:t>
            </w:r>
          </w:p>
        </w:tc>
        <w:tc>
          <w:tcPr>
            <w:tcW w:w="950" w:type="dxa"/>
            <w:tcBorders>
              <w:top w:val="nil"/>
              <w:left w:val="nil"/>
              <w:bottom w:val="nil"/>
              <w:right w:val="nil"/>
            </w:tcBorders>
            <w:shd w:val="clear" w:color="000000" w:fill="FFFFFF"/>
            <w:vAlign w:val="center"/>
            <w:hideMark/>
          </w:tcPr>
          <w:p w14:paraId="7909C13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33,272.41</w:t>
            </w:r>
          </w:p>
        </w:tc>
        <w:tc>
          <w:tcPr>
            <w:tcW w:w="950" w:type="dxa"/>
            <w:tcBorders>
              <w:top w:val="nil"/>
              <w:left w:val="nil"/>
              <w:bottom w:val="nil"/>
              <w:right w:val="nil"/>
            </w:tcBorders>
            <w:shd w:val="clear" w:color="000000" w:fill="FFFFFF"/>
            <w:vAlign w:val="center"/>
            <w:hideMark/>
          </w:tcPr>
          <w:p w14:paraId="064587E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140,404.09</w:t>
            </w:r>
          </w:p>
        </w:tc>
        <w:tc>
          <w:tcPr>
            <w:tcW w:w="950" w:type="dxa"/>
            <w:tcBorders>
              <w:top w:val="nil"/>
              <w:left w:val="nil"/>
              <w:bottom w:val="nil"/>
              <w:right w:val="nil"/>
            </w:tcBorders>
            <w:shd w:val="clear" w:color="000000" w:fill="FFFFFF"/>
            <w:vAlign w:val="center"/>
            <w:hideMark/>
          </w:tcPr>
          <w:p w14:paraId="347AD88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5,315.88</w:t>
            </w:r>
          </w:p>
        </w:tc>
        <w:tc>
          <w:tcPr>
            <w:tcW w:w="860" w:type="dxa"/>
            <w:tcBorders>
              <w:top w:val="nil"/>
              <w:left w:val="nil"/>
              <w:bottom w:val="nil"/>
              <w:right w:val="nil"/>
            </w:tcBorders>
            <w:shd w:val="clear" w:color="000000" w:fill="FFFFFF"/>
            <w:vAlign w:val="center"/>
            <w:hideMark/>
          </w:tcPr>
          <w:p w14:paraId="67D143F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3,283.37</w:t>
            </w:r>
          </w:p>
        </w:tc>
        <w:tc>
          <w:tcPr>
            <w:tcW w:w="1394" w:type="dxa"/>
            <w:tcBorders>
              <w:top w:val="nil"/>
              <w:left w:val="nil"/>
              <w:bottom w:val="nil"/>
              <w:right w:val="nil"/>
            </w:tcBorders>
            <w:shd w:val="clear" w:color="000000" w:fill="FFFFFF"/>
            <w:vAlign w:val="center"/>
            <w:hideMark/>
          </w:tcPr>
          <w:p w14:paraId="6229A99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7,038.56</w:t>
            </w:r>
          </w:p>
        </w:tc>
        <w:tc>
          <w:tcPr>
            <w:tcW w:w="950" w:type="dxa"/>
            <w:tcBorders>
              <w:top w:val="nil"/>
              <w:left w:val="nil"/>
              <w:bottom w:val="nil"/>
              <w:right w:val="nil"/>
            </w:tcBorders>
            <w:shd w:val="clear" w:color="000000" w:fill="FFFFFF"/>
            <w:vAlign w:val="center"/>
            <w:hideMark/>
          </w:tcPr>
          <w:p w14:paraId="735C8CB3"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52,146.97</w:t>
            </w:r>
          </w:p>
        </w:tc>
        <w:tc>
          <w:tcPr>
            <w:tcW w:w="950" w:type="dxa"/>
            <w:tcBorders>
              <w:top w:val="nil"/>
              <w:left w:val="nil"/>
              <w:bottom w:val="nil"/>
              <w:right w:val="nil"/>
            </w:tcBorders>
            <w:shd w:val="clear" w:color="000000" w:fill="FFFFFF"/>
            <w:vAlign w:val="center"/>
            <w:hideMark/>
          </w:tcPr>
          <w:p w14:paraId="408EB6B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26,867.10</w:t>
            </w:r>
          </w:p>
        </w:tc>
        <w:tc>
          <w:tcPr>
            <w:tcW w:w="950" w:type="dxa"/>
            <w:tcBorders>
              <w:top w:val="nil"/>
              <w:left w:val="nil"/>
              <w:bottom w:val="nil"/>
              <w:right w:val="nil"/>
            </w:tcBorders>
            <w:shd w:val="clear" w:color="000000" w:fill="FFFFFF"/>
            <w:vAlign w:val="center"/>
            <w:hideMark/>
          </w:tcPr>
          <w:p w14:paraId="3E04AF4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45,201.75</w:t>
            </w:r>
          </w:p>
        </w:tc>
        <w:tc>
          <w:tcPr>
            <w:tcW w:w="950" w:type="dxa"/>
            <w:tcBorders>
              <w:top w:val="nil"/>
              <w:left w:val="nil"/>
              <w:bottom w:val="nil"/>
              <w:right w:val="nil"/>
            </w:tcBorders>
            <w:shd w:val="clear" w:color="000000" w:fill="FFFFFF"/>
            <w:vAlign w:val="center"/>
            <w:hideMark/>
          </w:tcPr>
          <w:p w14:paraId="54C3EE2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44,000.32</w:t>
            </w:r>
          </w:p>
        </w:tc>
        <w:tc>
          <w:tcPr>
            <w:tcW w:w="950" w:type="dxa"/>
            <w:tcBorders>
              <w:top w:val="nil"/>
              <w:left w:val="nil"/>
              <w:bottom w:val="nil"/>
              <w:right w:val="nil"/>
            </w:tcBorders>
            <w:shd w:val="clear" w:color="000000" w:fill="FFFFFF"/>
            <w:vAlign w:val="center"/>
            <w:hideMark/>
          </w:tcPr>
          <w:p w14:paraId="7B937DE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42,190.23</w:t>
            </w:r>
          </w:p>
        </w:tc>
        <w:tc>
          <w:tcPr>
            <w:tcW w:w="950" w:type="dxa"/>
            <w:tcBorders>
              <w:top w:val="nil"/>
              <w:left w:val="nil"/>
              <w:bottom w:val="nil"/>
              <w:right w:val="nil"/>
            </w:tcBorders>
            <w:shd w:val="clear" w:color="000000" w:fill="FFFFFF"/>
            <w:vAlign w:val="center"/>
            <w:hideMark/>
          </w:tcPr>
          <w:p w14:paraId="64528BF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46,379.30</w:t>
            </w:r>
          </w:p>
        </w:tc>
        <w:tc>
          <w:tcPr>
            <w:tcW w:w="1532" w:type="dxa"/>
            <w:tcBorders>
              <w:top w:val="nil"/>
              <w:left w:val="single" w:sz="8" w:space="0" w:color="auto"/>
              <w:bottom w:val="nil"/>
              <w:right w:val="single" w:sz="8" w:space="0" w:color="auto"/>
            </w:tcBorders>
            <w:shd w:val="clear" w:color="auto" w:fill="auto"/>
            <w:noWrap/>
            <w:vAlign w:val="center"/>
            <w:hideMark/>
          </w:tcPr>
          <w:p w14:paraId="4DD07CA3" w14:textId="77777777" w:rsidR="00AE28F4" w:rsidRPr="006644C7" w:rsidRDefault="00AE28F4" w:rsidP="00AE28F4">
            <w:pPr>
              <w:spacing w:after="0" w:line="240" w:lineRule="auto"/>
              <w:jc w:val="center"/>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S/. 49,456.00</w:t>
            </w:r>
          </w:p>
        </w:tc>
      </w:tr>
      <w:tr w:rsidR="00AE28F4" w:rsidRPr="006644C7" w14:paraId="1771842F" w14:textId="77777777" w:rsidTr="006644C7">
        <w:trPr>
          <w:trHeight w:val="564"/>
          <w:jc w:val="center"/>
        </w:trPr>
        <w:tc>
          <w:tcPr>
            <w:tcW w:w="1841" w:type="dxa"/>
            <w:tcBorders>
              <w:top w:val="nil"/>
              <w:left w:val="single" w:sz="8" w:space="0" w:color="auto"/>
              <w:bottom w:val="nil"/>
              <w:right w:val="single" w:sz="8" w:space="0" w:color="auto"/>
            </w:tcBorders>
            <w:shd w:val="clear" w:color="auto" w:fill="auto"/>
            <w:vAlign w:val="center"/>
            <w:hideMark/>
          </w:tcPr>
          <w:p w14:paraId="0B6C0EB7"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Cuenta Detracciones</w:t>
            </w:r>
          </w:p>
        </w:tc>
        <w:tc>
          <w:tcPr>
            <w:tcW w:w="950" w:type="dxa"/>
            <w:tcBorders>
              <w:top w:val="nil"/>
              <w:left w:val="nil"/>
              <w:bottom w:val="nil"/>
              <w:right w:val="nil"/>
            </w:tcBorders>
            <w:shd w:val="clear" w:color="000000" w:fill="FFFFFF"/>
            <w:vAlign w:val="center"/>
            <w:hideMark/>
          </w:tcPr>
          <w:p w14:paraId="4B7D313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92,882.72</w:t>
            </w:r>
          </w:p>
        </w:tc>
        <w:tc>
          <w:tcPr>
            <w:tcW w:w="950" w:type="dxa"/>
            <w:tcBorders>
              <w:top w:val="nil"/>
              <w:left w:val="nil"/>
              <w:bottom w:val="nil"/>
              <w:right w:val="nil"/>
            </w:tcBorders>
            <w:shd w:val="clear" w:color="000000" w:fill="FFFFFF"/>
            <w:vAlign w:val="center"/>
            <w:hideMark/>
          </w:tcPr>
          <w:p w14:paraId="1CD6B1D3"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47,271.07</w:t>
            </w:r>
          </w:p>
        </w:tc>
        <w:tc>
          <w:tcPr>
            <w:tcW w:w="950" w:type="dxa"/>
            <w:tcBorders>
              <w:top w:val="nil"/>
              <w:left w:val="nil"/>
              <w:bottom w:val="nil"/>
              <w:right w:val="nil"/>
            </w:tcBorders>
            <w:shd w:val="clear" w:color="000000" w:fill="FFFFFF"/>
            <w:vAlign w:val="center"/>
            <w:hideMark/>
          </w:tcPr>
          <w:p w14:paraId="7370BC1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70,620.42</w:t>
            </w:r>
          </w:p>
        </w:tc>
        <w:tc>
          <w:tcPr>
            <w:tcW w:w="950" w:type="dxa"/>
            <w:tcBorders>
              <w:top w:val="nil"/>
              <w:left w:val="nil"/>
              <w:bottom w:val="nil"/>
              <w:right w:val="nil"/>
            </w:tcBorders>
            <w:shd w:val="clear" w:color="000000" w:fill="FFFFFF"/>
            <w:vAlign w:val="center"/>
            <w:hideMark/>
          </w:tcPr>
          <w:p w14:paraId="46EDF49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53,919.41</w:t>
            </w:r>
          </w:p>
        </w:tc>
        <w:tc>
          <w:tcPr>
            <w:tcW w:w="860" w:type="dxa"/>
            <w:tcBorders>
              <w:top w:val="nil"/>
              <w:left w:val="nil"/>
              <w:bottom w:val="nil"/>
              <w:right w:val="nil"/>
            </w:tcBorders>
            <w:shd w:val="clear" w:color="000000" w:fill="FFFFFF"/>
            <w:vAlign w:val="center"/>
            <w:hideMark/>
          </w:tcPr>
          <w:p w14:paraId="31CDEE8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60,337.25</w:t>
            </w:r>
          </w:p>
        </w:tc>
        <w:tc>
          <w:tcPr>
            <w:tcW w:w="1394" w:type="dxa"/>
            <w:tcBorders>
              <w:top w:val="nil"/>
              <w:left w:val="nil"/>
              <w:bottom w:val="nil"/>
              <w:right w:val="nil"/>
            </w:tcBorders>
            <w:shd w:val="clear" w:color="000000" w:fill="FFFFFF"/>
            <w:vAlign w:val="center"/>
            <w:hideMark/>
          </w:tcPr>
          <w:p w14:paraId="44453D9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63,719.25</w:t>
            </w:r>
          </w:p>
        </w:tc>
        <w:tc>
          <w:tcPr>
            <w:tcW w:w="950" w:type="dxa"/>
            <w:tcBorders>
              <w:top w:val="nil"/>
              <w:left w:val="nil"/>
              <w:bottom w:val="nil"/>
              <w:right w:val="nil"/>
            </w:tcBorders>
            <w:shd w:val="clear" w:color="000000" w:fill="FFFFFF"/>
            <w:vAlign w:val="center"/>
            <w:hideMark/>
          </w:tcPr>
          <w:p w14:paraId="2F587D5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94,682.05</w:t>
            </w:r>
          </w:p>
        </w:tc>
        <w:tc>
          <w:tcPr>
            <w:tcW w:w="950" w:type="dxa"/>
            <w:tcBorders>
              <w:top w:val="nil"/>
              <w:left w:val="nil"/>
              <w:bottom w:val="nil"/>
              <w:right w:val="nil"/>
            </w:tcBorders>
            <w:shd w:val="clear" w:color="000000" w:fill="FFFFFF"/>
            <w:vAlign w:val="center"/>
            <w:hideMark/>
          </w:tcPr>
          <w:p w14:paraId="70CCF78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98,961.04</w:t>
            </w:r>
          </w:p>
        </w:tc>
        <w:tc>
          <w:tcPr>
            <w:tcW w:w="950" w:type="dxa"/>
            <w:tcBorders>
              <w:top w:val="nil"/>
              <w:left w:val="nil"/>
              <w:bottom w:val="nil"/>
              <w:right w:val="nil"/>
            </w:tcBorders>
            <w:shd w:val="clear" w:color="000000" w:fill="FFFFFF"/>
            <w:vAlign w:val="center"/>
            <w:hideMark/>
          </w:tcPr>
          <w:p w14:paraId="0241B59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97,023.00</w:t>
            </w:r>
          </w:p>
        </w:tc>
        <w:tc>
          <w:tcPr>
            <w:tcW w:w="950" w:type="dxa"/>
            <w:tcBorders>
              <w:top w:val="nil"/>
              <w:left w:val="nil"/>
              <w:bottom w:val="nil"/>
              <w:right w:val="nil"/>
            </w:tcBorders>
            <w:shd w:val="clear" w:color="000000" w:fill="FFFFFF"/>
            <w:vAlign w:val="center"/>
            <w:hideMark/>
          </w:tcPr>
          <w:p w14:paraId="2DE1165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104,813.24</w:t>
            </w:r>
          </w:p>
        </w:tc>
        <w:tc>
          <w:tcPr>
            <w:tcW w:w="950" w:type="dxa"/>
            <w:tcBorders>
              <w:top w:val="nil"/>
              <w:left w:val="nil"/>
              <w:bottom w:val="nil"/>
              <w:right w:val="nil"/>
            </w:tcBorders>
            <w:shd w:val="clear" w:color="000000" w:fill="FFFFFF"/>
            <w:vAlign w:val="center"/>
            <w:hideMark/>
          </w:tcPr>
          <w:p w14:paraId="2F22B3F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118,642.17</w:t>
            </w:r>
          </w:p>
        </w:tc>
        <w:tc>
          <w:tcPr>
            <w:tcW w:w="950" w:type="dxa"/>
            <w:tcBorders>
              <w:top w:val="nil"/>
              <w:left w:val="nil"/>
              <w:bottom w:val="nil"/>
              <w:right w:val="nil"/>
            </w:tcBorders>
            <w:shd w:val="clear" w:color="000000" w:fill="FFFFFF"/>
            <w:vAlign w:val="center"/>
            <w:hideMark/>
          </w:tcPr>
          <w:p w14:paraId="615EE99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105,794.66</w:t>
            </w:r>
          </w:p>
        </w:tc>
        <w:tc>
          <w:tcPr>
            <w:tcW w:w="1532" w:type="dxa"/>
            <w:tcBorders>
              <w:top w:val="nil"/>
              <w:left w:val="single" w:sz="8" w:space="0" w:color="auto"/>
              <w:bottom w:val="nil"/>
              <w:right w:val="single" w:sz="8" w:space="0" w:color="auto"/>
            </w:tcBorders>
            <w:shd w:val="clear" w:color="auto" w:fill="auto"/>
            <w:noWrap/>
            <w:vAlign w:val="center"/>
            <w:hideMark/>
          </w:tcPr>
          <w:p w14:paraId="11341E0D" w14:textId="77777777" w:rsidR="00AE28F4" w:rsidRPr="006644C7" w:rsidRDefault="00AE28F4" w:rsidP="00AE28F4">
            <w:pPr>
              <w:spacing w:after="0" w:line="240" w:lineRule="auto"/>
              <w:jc w:val="center"/>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S/. 109,876.13</w:t>
            </w:r>
          </w:p>
        </w:tc>
      </w:tr>
      <w:tr w:rsidR="00AE28F4" w:rsidRPr="006644C7" w14:paraId="334D64A9" w14:textId="77777777" w:rsidTr="006644C7">
        <w:trPr>
          <w:trHeight w:val="305"/>
          <w:jc w:val="center"/>
        </w:trPr>
        <w:tc>
          <w:tcPr>
            <w:tcW w:w="18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E8C009"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2. TOTAL DE INGRESOS</w:t>
            </w:r>
          </w:p>
        </w:tc>
        <w:tc>
          <w:tcPr>
            <w:tcW w:w="950" w:type="dxa"/>
            <w:tcBorders>
              <w:top w:val="single" w:sz="8" w:space="0" w:color="auto"/>
              <w:left w:val="nil"/>
              <w:bottom w:val="single" w:sz="8" w:space="0" w:color="auto"/>
              <w:right w:val="nil"/>
            </w:tcBorders>
            <w:shd w:val="clear" w:color="auto" w:fill="auto"/>
            <w:hideMark/>
          </w:tcPr>
          <w:p w14:paraId="141C059E"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0.00</w:t>
            </w:r>
          </w:p>
        </w:tc>
        <w:tc>
          <w:tcPr>
            <w:tcW w:w="950" w:type="dxa"/>
            <w:tcBorders>
              <w:top w:val="single" w:sz="8" w:space="0" w:color="auto"/>
              <w:left w:val="nil"/>
              <w:bottom w:val="single" w:sz="8" w:space="0" w:color="auto"/>
              <w:right w:val="nil"/>
            </w:tcBorders>
            <w:shd w:val="clear" w:color="auto" w:fill="auto"/>
            <w:hideMark/>
          </w:tcPr>
          <w:p w14:paraId="12104B0E"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155,794.41</w:t>
            </w:r>
          </w:p>
        </w:tc>
        <w:tc>
          <w:tcPr>
            <w:tcW w:w="950" w:type="dxa"/>
            <w:tcBorders>
              <w:top w:val="single" w:sz="8" w:space="0" w:color="auto"/>
              <w:left w:val="nil"/>
              <w:bottom w:val="single" w:sz="8" w:space="0" w:color="auto"/>
              <w:right w:val="nil"/>
            </w:tcBorders>
            <w:shd w:val="clear" w:color="auto" w:fill="auto"/>
            <w:hideMark/>
          </w:tcPr>
          <w:p w14:paraId="161C0499"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0.00</w:t>
            </w:r>
          </w:p>
        </w:tc>
        <w:tc>
          <w:tcPr>
            <w:tcW w:w="950" w:type="dxa"/>
            <w:tcBorders>
              <w:top w:val="single" w:sz="8" w:space="0" w:color="auto"/>
              <w:left w:val="nil"/>
              <w:bottom w:val="single" w:sz="8" w:space="0" w:color="auto"/>
              <w:right w:val="nil"/>
            </w:tcBorders>
            <w:shd w:val="clear" w:color="auto" w:fill="auto"/>
            <w:hideMark/>
          </w:tcPr>
          <w:p w14:paraId="4BE91103"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96,130.19</w:t>
            </w:r>
          </w:p>
        </w:tc>
        <w:tc>
          <w:tcPr>
            <w:tcW w:w="860" w:type="dxa"/>
            <w:tcBorders>
              <w:top w:val="single" w:sz="8" w:space="0" w:color="auto"/>
              <w:left w:val="nil"/>
              <w:bottom w:val="single" w:sz="8" w:space="0" w:color="auto"/>
              <w:right w:val="nil"/>
            </w:tcBorders>
            <w:shd w:val="clear" w:color="auto" w:fill="auto"/>
            <w:hideMark/>
          </w:tcPr>
          <w:p w14:paraId="473E791B"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89,743.55</w:t>
            </w:r>
          </w:p>
        </w:tc>
        <w:tc>
          <w:tcPr>
            <w:tcW w:w="1394" w:type="dxa"/>
            <w:tcBorders>
              <w:top w:val="single" w:sz="8" w:space="0" w:color="auto"/>
              <w:left w:val="nil"/>
              <w:bottom w:val="single" w:sz="8" w:space="0" w:color="auto"/>
              <w:right w:val="nil"/>
            </w:tcBorders>
            <w:shd w:val="clear" w:color="auto" w:fill="auto"/>
            <w:hideMark/>
          </w:tcPr>
          <w:p w14:paraId="42B8D28E"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156,453.81</w:t>
            </w:r>
          </w:p>
        </w:tc>
        <w:tc>
          <w:tcPr>
            <w:tcW w:w="950" w:type="dxa"/>
            <w:tcBorders>
              <w:top w:val="single" w:sz="8" w:space="0" w:color="auto"/>
              <w:left w:val="nil"/>
              <w:bottom w:val="single" w:sz="8" w:space="0" w:color="auto"/>
              <w:right w:val="nil"/>
            </w:tcBorders>
            <w:shd w:val="clear" w:color="auto" w:fill="auto"/>
            <w:hideMark/>
          </w:tcPr>
          <w:p w14:paraId="477271F2"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148,918.22</w:t>
            </w:r>
          </w:p>
        </w:tc>
        <w:tc>
          <w:tcPr>
            <w:tcW w:w="950" w:type="dxa"/>
            <w:tcBorders>
              <w:top w:val="single" w:sz="8" w:space="0" w:color="auto"/>
              <w:left w:val="nil"/>
              <w:bottom w:val="single" w:sz="8" w:space="0" w:color="auto"/>
              <w:right w:val="nil"/>
            </w:tcBorders>
            <w:shd w:val="clear" w:color="auto" w:fill="auto"/>
            <w:hideMark/>
          </w:tcPr>
          <w:p w14:paraId="0C8A1B06"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127,306.66</w:t>
            </w:r>
          </w:p>
        </w:tc>
        <w:tc>
          <w:tcPr>
            <w:tcW w:w="950" w:type="dxa"/>
            <w:tcBorders>
              <w:top w:val="single" w:sz="8" w:space="0" w:color="auto"/>
              <w:left w:val="nil"/>
              <w:bottom w:val="single" w:sz="8" w:space="0" w:color="auto"/>
              <w:right w:val="nil"/>
            </w:tcBorders>
            <w:shd w:val="clear" w:color="auto" w:fill="auto"/>
            <w:hideMark/>
          </w:tcPr>
          <w:p w14:paraId="293B5AF2"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90,564.00</w:t>
            </w:r>
          </w:p>
        </w:tc>
        <w:tc>
          <w:tcPr>
            <w:tcW w:w="950" w:type="dxa"/>
            <w:tcBorders>
              <w:top w:val="single" w:sz="8" w:space="0" w:color="auto"/>
              <w:left w:val="nil"/>
              <w:bottom w:val="single" w:sz="8" w:space="0" w:color="auto"/>
              <w:right w:val="nil"/>
            </w:tcBorders>
            <w:shd w:val="clear" w:color="auto" w:fill="auto"/>
            <w:hideMark/>
          </w:tcPr>
          <w:p w14:paraId="651CBE5E"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92,188.77</w:t>
            </w:r>
          </w:p>
        </w:tc>
        <w:tc>
          <w:tcPr>
            <w:tcW w:w="950" w:type="dxa"/>
            <w:tcBorders>
              <w:top w:val="single" w:sz="8" w:space="0" w:color="auto"/>
              <w:left w:val="nil"/>
              <w:bottom w:val="single" w:sz="8" w:space="0" w:color="auto"/>
              <w:right w:val="nil"/>
            </w:tcBorders>
            <w:shd w:val="clear" w:color="auto" w:fill="auto"/>
            <w:hideMark/>
          </w:tcPr>
          <w:p w14:paraId="1AC00ECB"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113,634.76</w:t>
            </w:r>
          </w:p>
        </w:tc>
        <w:tc>
          <w:tcPr>
            <w:tcW w:w="950" w:type="dxa"/>
            <w:tcBorders>
              <w:top w:val="single" w:sz="8" w:space="0" w:color="auto"/>
              <w:left w:val="nil"/>
              <w:bottom w:val="single" w:sz="8" w:space="0" w:color="auto"/>
              <w:right w:val="single" w:sz="8" w:space="0" w:color="auto"/>
            </w:tcBorders>
            <w:shd w:val="clear" w:color="000000" w:fill="FFFFFF"/>
            <w:hideMark/>
          </w:tcPr>
          <w:p w14:paraId="550431C6"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99,387.61</w:t>
            </w:r>
          </w:p>
        </w:tc>
        <w:tc>
          <w:tcPr>
            <w:tcW w:w="1532" w:type="dxa"/>
            <w:vMerge w:val="restart"/>
            <w:tcBorders>
              <w:top w:val="nil"/>
              <w:left w:val="single" w:sz="8" w:space="0" w:color="auto"/>
              <w:bottom w:val="nil"/>
              <w:right w:val="single" w:sz="8" w:space="0" w:color="auto"/>
            </w:tcBorders>
            <w:shd w:val="clear" w:color="000000" w:fill="F8CBAD"/>
            <w:noWrap/>
            <w:vAlign w:val="center"/>
            <w:hideMark/>
          </w:tcPr>
          <w:p w14:paraId="1CF66355" w14:textId="77777777" w:rsidR="00AE28F4" w:rsidRPr="006644C7" w:rsidRDefault="00AE28F4" w:rsidP="00AE28F4">
            <w:pPr>
              <w:spacing w:after="0" w:line="240" w:lineRule="auto"/>
              <w:jc w:val="center"/>
              <w:rPr>
                <w:rFonts w:ascii="Times New Roman" w:eastAsia="Times New Roman" w:hAnsi="Times New Roman" w:cs="Times New Roman"/>
                <w:b/>
                <w:bCs/>
                <w:sz w:val="18"/>
                <w:szCs w:val="18"/>
                <w:lang w:val="es-ES" w:eastAsia="es-ES"/>
              </w:rPr>
            </w:pPr>
            <w:r w:rsidRPr="006644C7">
              <w:rPr>
                <w:rFonts w:ascii="Times New Roman" w:eastAsia="Times New Roman" w:hAnsi="Times New Roman" w:cs="Times New Roman"/>
                <w:b/>
                <w:bCs/>
                <w:sz w:val="18"/>
                <w:szCs w:val="18"/>
                <w:lang w:val="es-ES" w:eastAsia="es-ES"/>
              </w:rPr>
              <w:t>S/. 1,170,121.98</w:t>
            </w:r>
          </w:p>
        </w:tc>
      </w:tr>
      <w:tr w:rsidR="00AE28F4" w:rsidRPr="006644C7" w14:paraId="66189BEA" w14:textId="77777777" w:rsidTr="006644C7">
        <w:trPr>
          <w:trHeight w:val="717"/>
          <w:jc w:val="center"/>
        </w:trPr>
        <w:tc>
          <w:tcPr>
            <w:tcW w:w="1841" w:type="dxa"/>
            <w:tcBorders>
              <w:top w:val="nil"/>
              <w:left w:val="single" w:sz="8" w:space="0" w:color="auto"/>
              <w:bottom w:val="nil"/>
              <w:right w:val="single" w:sz="8" w:space="0" w:color="auto"/>
            </w:tcBorders>
            <w:shd w:val="clear" w:color="auto" w:fill="auto"/>
            <w:vAlign w:val="center"/>
            <w:hideMark/>
          </w:tcPr>
          <w:p w14:paraId="3B1B6463" w14:textId="7DA96762" w:rsidR="00AE28F4" w:rsidRPr="006644C7" w:rsidRDefault="00AE28F4" w:rsidP="00AE28F4">
            <w:pPr>
              <w:spacing w:after="0" w:line="240" w:lineRule="auto"/>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 xml:space="preserve"> </w:t>
            </w:r>
            <w:r w:rsidR="00511D71" w:rsidRPr="006644C7">
              <w:rPr>
                <w:rFonts w:ascii="Times New Roman" w:eastAsia="Times New Roman" w:hAnsi="Times New Roman" w:cs="Times New Roman"/>
                <w:sz w:val="18"/>
                <w:szCs w:val="18"/>
                <w:lang w:val="es-ES" w:eastAsia="es-ES"/>
              </w:rPr>
              <w:t>C</w:t>
            </w:r>
            <w:r w:rsidRPr="006644C7">
              <w:rPr>
                <w:rFonts w:ascii="Times New Roman" w:eastAsia="Times New Roman" w:hAnsi="Times New Roman" w:cs="Times New Roman"/>
                <w:sz w:val="18"/>
                <w:szCs w:val="18"/>
                <w:lang w:val="es-ES" w:eastAsia="es-ES"/>
              </w:rPr>
              <w:t xml:space="preserve">ontratos  por </w:t>
            </w:r>
            <w:r w:rsidR="00AB3218" w:rsidRPr="006644C7">
              <w:rPr>
                <w:rFonts w:ascii="Times New Roman" w:eastAsia="Times New Roman" w:hAnsi="Times New Roman" w:cs="Times New Roman"/>
                <w:sz w:val="18"/>
                <w:szCs w:val="18"/>
                <w:lang w:val="es-ES" w:eastAsia="es-ES"/>
              </w:rPr>
              <w:t>construcción</w:t>
            </w:r>
          </w:p>
        </w:tc>
        <w:tc>
          <w:tcPr>
            <w:tcW w:w="950" w:type="dxa"/>
            <w:tcBorders>
              <w:top w:val="nil"/>
              <w:left w:val="nil"/>
              <w:bottom w:val="nil"/>
              <w:right w:val="nil"/>
            </w:tcBorders>
            <w:shd w:val="clear" w:color="auto" w:fill="auto"/>
            <w:hideMark/>
          </w:tcPr>
          <w:p w14:paraId="24E6FE43" w14:textId="77777777" w:rsidR="00AE28F4" w:rsidRPr="006644C7" w:rsidRDefault="00AE28F4" w:rsidP="00AE28F4">
            <w:pPr>
              <w:spacing w:after="0" w:line="240" w:lineRule="auto"/>
              <w:rPr>
                <w:rFonts w:ascii="Times New Roman" w:eastAsia="Times New Roman" w:hAnsi="Times New Roman" w:cs="Times New Roman"/>
                <w:sz w:val="18"/>
                <w:szCs w:val="18"/>
                <w:lang w:val="es-ES" w:eastAsia="es-ES"/>
              </w:rPr>
            </w:pPr>
          </w:p>
        </w:tc>
        <w:tc>
          <w:tcPr>
            <w:tcW w:w="950" w:type="dxa"/>
            <w:tcBorders>
              <w:top w:val="nil"/>
              <w:left w:val="nil"/>
              <w:bottom w:val="nil"/>
              <w:right w:val="nil"/>
            </w:tcBorders>
            <w:shd w:val="clear" w:color="000000" w:fill="FFFFFF"/>
            <w:vAlign w:val="center"/>
            <w:hideMark/>
          </w:tcPr>
          <w:p w14:paraId="4CB5111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146,044.41</w:t>
            </w:r>
          </w:p>
        </w:tc>
        <w:tc>
          <w:tcPr>
            <w:tcW w:w="950" w:type="dxa"/>
            <w:tcBorders>
              <w:top w:val="nil"/>
              <w:left w:val="nil"/>
              <w:bottom w:val="nil"/>
              <w:right w:val="nil"/>
            </w:tcBorders>
            <w:shd w:val="clear" w:color="000000" w:fill="FFFFFF"/>
            <w:vAlign w:val="center"/>
            <w:hideMark/>
          </w:tcPr>
          <w:p w14:paraId="595D03B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60640F9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75,882.69</w:t>
            </w:r>
          </w:p>
        </w:tc>
        <w:tc>
          <w:tcPr>
            <w:tcW w:w="860" w:type="dxa"/>
            <w:tcBorders>
              <w:top w:val="nil"/>
              <w:left w:val="nil"/>
              <w:bottom w:val="nil"/>
              <w:right w:val="nil"/>
            </w:tcBorders>
            <w:shd w:val="clear" w:color="000000" w:fill="FFFFFF"/>
            <w:vAlign w:val="center"/>
            <w:hideMark/>
          </w:tcPr>
          <w:p w14:paraId="79B80A9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78,802.55</w:t>
            </w:r>
          </w:p>
        </w:tc>
        <w:tc>
          <w:tcPr>
            <w:tcW w:w="1394" w:type="dxa"/>
            <w:tcBorders>
              <w:top w:val="nil"/>
              <w:left w:val="nil"/>
              <w:bottom w:val="nil"/>
              <w:right w:val="nil"/>
            </w:tcBorders>
            <w:shd w:val="clear" w:color="000000" w:fill="FFFFFF"/>
            <w:vAlign w:val="center"/>
            <w:hideMark/>
          </w:tcPr>
          <w:p w14:paraId="247A6BA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128,665.81</w:t>
            </w:r>
          </w:p>
        </w:tc>
        <w:tc>
          <w:tcPr>
            <w:tcW w:w="950" w:type="dxa"/>
            <w:tcBorders>
              <w:top w:val="nil"/>
              <w:left w:val="nil"/>
              <w:bottom w:val="nil"/>
              <w:right w:val="nil"/>
            </w:tcBorders>
            <w:shd w:val="clear" w:color="000000" w:fill="FFFFFF"/>
            <w:vAlign w:val="center"/>
            <w:hideMark/>
          </w:tcPr>
          <w:p w14:paraId="07803BF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130,596.22</w:t>
            </w:r>
          </w:p>
        </w:tc>
        <w:tc>
          <w:tcPr>
            <w:tcW w:w="950" w:type="dxa"/>
            <w:tcBorders>
              <w:top w:val="nil"/>
              <w:left w:val="nil"/>
              <w:bottom w:val="nil"/>
              <w:right w:val="nil"/>
            </w:tcBorders>
            <w:shd w:val="clear" w:color="000000" w:fill="FFFFFF"/>
            <w:vAlign w:val="center"/>
            <w:hideMark/>
          </w:tcPr>
          <w:p w14:paraId="5D8812F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127,306.66</w:t>
            </w:r>
          </w:p>
        </w:tc>
        <w:tc>
          <w:tcPr>
            <w:tcW w:w="950" w:type="dxa"/>
            <w:tcBorders>
              <w:top w:val="nil"/>
              <w:left w:val="nil"/>
              <w:bottom w:val="nil"/>
              <w:right w:val="nil"/>
            </w:tcBorders>
            <w:shd w:val="clear" w:color="000000" w:fill="FFFFFF"/>
            <w:vAlign w:val="center"/>
            <w:hideMark/>
          </w:tcPr>
          <w:p w14:paraId="484D8BF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79,462.00</w:t>
            </w:r>
          </w:p>
        </w:tc>
        <w:tc>
          <w:tcPr>
            <w:tcW w:w="950" w:type="dxa"/>
            <w:tcBorders>
              <w:top w:val="nil"/>
              <w:left w:val="nil"/>
              <w:bottom w:val="nil"/>
              <w:right w:val="nil"/>
            </w:tcBorders>
            <w:shd w:val="clear" w:color="000000" w:fill="FFFFFF"/>
            <w:vAlign w:val="center"/>
            <w:hideMark/>
          </w:tcPr>
          <w:p w14:paraId="61FE651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81,072.77</w:t>
            </w:r>
          </w:p>
        </w:tc>
        <w:tc>
          <w:tcPr>
            <w:tcW w:w="950" w:type="dxa"/>
            <w:tcBorders>
              <w:top w:val="nil"/>
              <w:left w:val="nil"/>
              <w:bottom w:val="nil"/>
              <w:right w:val="nil"/>
            </w:tcBorders>
            <w:shd w:val="clear" w:color="000000" w:fill="FFFFFF"/>
            <w:vAlign w:val="center"/>
            <w:hideMark/>
          </w:tcPr>
          <w:p w14:paraId="7778A9D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82,126.76</w:t>
            </w:r>
          </w:p>
        </w:tc>
        <w:tc>
          <w:tcPr>
            <w:tcW w:w="950" w:type="dxa"/>
            <w:tcBorders>
              <w:top w:val="nil"/>
              <w:left w:val="nil"/>
              <w:bottom w:val="nil"/>
              <w:right w:val="nil"/>
            </w:tcBorders>
            <w:shd w:val="clear" w:color="000000" w:fill="FFFFFF"/>
            <w:vAlign w:val="center"/>
            <w:hideMark/>
          </w:tcPr>
          <w:p w14:paraId="6B19C8A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81,784.74</w:t>
            </w:r>
          </w:p>
        </w:tc>
        <w:tc>
          <w:tcPr>
            <w:tcW w:w="1532" w:type="dxa"/>
            <w:vMerge/>
            <w:tcBorders>
              <w:top w:val="nil"/>
              <w:left w:val="single" w:sz="8" w:space="0" w:color="auto"/>
              <w:bottom w:val="nil"/>
              <w:right w:val="single" w:sz="8" w:space="0" w:color="auto"/>
            </w:tcBorders>
            <w:vAlign w:val="center"/>
            <w:hideMark/>
          </w:tcPr>
          <w:p w14:paraId="57334CDD" w14:textId="77777777" w:rsidR="00AE28F4" w:rsidRPr="006644C7" w:rsidRDefault="00AE28F4" w:rsidP="00AE28F4">
            <w:pPr>
              <w:spacing w:after="0" w:line="240" w:lineRule="auto"/>
              <w:rPr>
                <w:rFonts w:ascii="Times New Roman" w:eastAsia="Times New Roman" w:hAnsi="Times New Roman" w:cs="Times New Roman"/>
                <w:b/>
                <w:bCs/>
                <w:sz w:val="18"/>
                <w:szCs w:val="18"/>
                <w:lang w:val="es-ES" w:eastAsia="es-ES"/>
              </w:rPr>
            </w:pPr>
          </w:p>
        </w:tc>
      </w:tr>
      <w:tr w:rsidR="00AE28F4" w:rsidRPr="006644C7" w14:paraId="6187CFB4" w14:textId="77777777" w:rsidTr="006644C7">
        <w:trPr>
          <w:trHeight w:val="518"/>
          <w:jc w:val="center"/>
        </w:trPr>
        <w:tc>
          <w:tcPr>
            <w:tcW w:w="1841" w:type="dxa"/>
            <w:tcBorders>
              <w:top w:val="nil"/>
              <w:left w:val="single" w:sz="8" w:space="0" w:color="auto"/>
              <w:bottom w:val="nil"/>
              <w:right w:val="single" w:sz="8" w:space="0" w:color="auto"/>
            </w:tcBorders>
            <w:shd w:val="clear" w:color="auto" w:fill="auto"/>
            <w:vAlign w:val="center"/>
            <w:hideMark/>
          </w:tcPr>
          <w:p w14:paraId="592253D9"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otros Servicios Empresariales</w:t>
            </w:r>
          </w:p>
        </w:tc>
        <w:tc>
          <w:tcPr>
            <w:tcW w:w="950" w:type="dxa"/>
            <w:tcBorders>
              <w:top w:val="nil"/>
              <w:left w:val="nil"/>
              <w:bottom w:val="nil"/>
              <w:right w:val="nil"/>
            </w:tcBorders>
            <w:shd w:val="clear" w:color="auto" w:fill="auto"/>
            <w:vAlign w:val="center"/>
            <w:hideMark/>
          </w:tcPr>
          <w:p w14:paraId="14F77EA1"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p>
        </w:tc>
        <w:tc>
          <w:tcPr>
            <w:tcW w:w="950" w:type="dxa"/>
            <w:tcBorders>
              <w:top w:val="nil"/>
              <w:left w:val="nil"/>
              <w:bottom w:val="nil"/>
              <w:right w:val="nil"/>
            </w:tcBorders>
            <w:shd w:val="clear" w:color="000000" w:fill="FFFFFF"/>
            <w:vAlign w:val="center"/>
            <w:hideMark/>
          </w:tcPr>
          <w:p w14:paraId="75C1B54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23559B33"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262FC4F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8,904.00</w:t>
            </w:r>
          </w:p>
        </w:tc>
        <w:tc>
          <w:tcPr>
            <w:tcW w:w="860" w:type="dxa"/>
            <w:tcBorders>
              <w:top w:val="nil"/>
              <w:left w:val="nil"/>
              <w:bottom w:val="nil"/>
              <w:right w:val="nil"/>
            </w:tcBorders>
            <w:shd w:val="clear" w:color="000000" w:fill="FFFFFF"/>
            <w:vAlign w:val="center"/>
            <w:hideMark/>
          </w:tcPr>
          <w:p w14:paraId="11A46F4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10,941.00</w:t>
            </w:r>
          </w:p>
        </w:tc>
        <w:tc>
          <w:tcPr>
            <w:tcW w:w="1394" w:type="dxa"/>
            <w:tcBorders>
              <w:top w:val="nil"/>
              <w:left w:val="nil"/>
              <w:bottom w:val="nil"/>
              <w:right w:val="nil"/>
            </w:tcBorders>
            <w:shd w:val="clear" w:color="000000" w:fill="FFFFFF"/>
            <w:vAlign w:val="center"/>
            <w:hideMark/>
          </w:tcPr>
          <w:p w14:paraId="6C4EDDE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17,966.00</w:t>
            </w:r>
          </w:p>
        </w:tc>
        <w:tc>
          <w:tcPr>
            <w:tcW w:w="950" w:type="dxa"/>
            <w:tcBorders>
              <w:top w:val="nil"/>
              <w:left w:val="nil"/>
              <w:bottom w:val="nil"/>
              <w:right w:val="nil"/>
            </w:tcBorders>
            <w:shd w:val="clear" w:color="000000" w:fill="FFFFFF"/>
            <w:vAlign w:val="center"/>
            <w:hideMark/>
          </w:tcPr>
          <w:p w14:paraId="28A497B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18,322.00</w:t>
            </w:r>
          </w:p>
        </w:tc>
        <w:tc>
          <w:tcPr>
            <w:tcW w:w="950" w:type="dxa"/>
            <w:tcBorders>
              <w:top w:val="nil"/>
              <w:left w:val="nil"/>
              <w:bottom w:val="nil"/>
              <w:right w:val="nil"/>
            </w:tcBorders>
            <w:shd w:val="clear" w:color="000000" w:fill="FFFFFF"/>
            <w:vAlign w:val="center"/>
            <w:hideMark/>
          </w:tcPr>
          <w:p w14:paraId="4D5D911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1994D78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11,102.00</w:t>
            </w:r>
          </w:p>
        </w:tc>
        <w:tc>
          <w:tcPr>
            <w:tcW w:w="950" w:type="dxa"/>
            <w:tcBorders>
              <w:top w:val="nil"/>
              <w:left w:val="nil"/>
              <w:bottom w:val="nil"/>
              <w:right w:val="nil"/>
            </w:tcBorders>
            <w:shd w:val="clear" w:color="000000" w:fill="FFFFFF"/>
            <w:vAlign w:val="center"/>
            <w:hideMark/>
          </w:tcPr>
          <w:p w14:paraId="7E1C651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11,116.00</w:t>
            </w:r>
          </w:p>
        </w:tc>
        <w:tc>
          <w:tcPr>
            <w:tcW w:w="950" w:type="dxa"/>
            <w:tcBorders>
              <w:top w:val="nil"/>
              <w:left w:val="nil"/>
              <w:bottom w:val="nil"/>
              <w:right w:val="nil"/>
            </w:tcBorders>
            <w:shd w:val="clear" w:color="000000" w:fill="FFFFFF"/>
            <w:vAlign w:val="center"/>
            <w:hideMark/>
          </w:tcPr>
          <w:p w14:paraId="226060B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11,348.00</w:t>
            </w:r>
          </w:p>
        </w:tc>
        <w:tc>
          <w:tcPr>
            <w:tcW w:w="950" w:type="dxa"/>
            <w:tcBorders>
              <w:top w:val="nil"/>
              <w:left w:val="nil"/>
              <w:bottom w:val="nil"/>
              <w:right w:val="nil"/>
            </w:tcBorders>
            <w:shd w:val="clear" w:color="000000" w:fill="FFFFFF"/>
            <w:vAlign w:val="center"/>
            <w:hideMark/>
          </w:tcPr>
          <w:p w14:paraId="666BB32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17,602.87</w:t>
            </w:r>
          </w:p>
        </w:tc>
        <w:tc>
          <w:tcPr>
            <w:tcW w:w="1532" w:type="dxa"/>
            <w:vMerge/>
            <w:tcBorders>
              <w:top w:val="nil"/>
              <w:left w:val="single" w:sz="8" w:space="0" w:color="auto"/>
              <w:bottom w:val="nil"/>
              <w:right w:val="single" w:sz="8" w:space="0" w:color="auto"/>
            </w:tcBorders>
            <w:vAlign w:val="center"/>
            <w:hideMark/>
          </w:tcPr>
          <w:p w14:paraId="4CC5F654" w14:textId="77777777" w:rsidR="00AE28F4" w:rsidRPr="006644C7" w:rsidRDefault="00AE28F4" w:rsidP="00AE28F4">
            <w:pPr>
              <w:spacing w:after="0" w:line="240" w:lineRule="auto"/>
              <w:rPr>
                <w:rFonts w:ascii="Times New Roman" w:eastAsia="Times New Roman" w:hAnsi="Times New Roman" w:cs="Times New Roman"/>
                <w:b/>
                <w:bCs/>
                <w:sz w:val="18"/>
                <w:szCs w:val="18"/>
                <w:lang w:val="es-ES" w:eastAsia="es-ES"/>
              </w:rPr>
            </w:pPr>
          </w:p>
        </w:tc>
      </w:tr>
      <w:tr w:rsidR="00AE28F4" w:rsidRPr="006644C7" w14:paraId="0C945448" w14:textId="77777777" w:rsidTr="006644C7">
        <w:trPr>
          <w:trHeight w:val="595"/>
          <w:jc w:val="center"/>
        </w:trPr>
        <w:tc>
          <w:tcPr>
            <w:tcW w:w="1841" w:type="dxa"/>
            <w:tcBorders>
              <w:top w:val="nil"/>
              <w:left w:val="single" w:sz="8" w:space="0" w:color="auto"/>
              <w:bottom w:val="nil"/>
              <w:right w:val="single" w:sz="8" w:space="0" w:color="auto"/>
            </w:tcBorders>
            <w:shd w:val="clear" w:color="auto" w:fill="auto"/>
            <w:vAlign w:val="center"/>
            <w:hideMark/>
          </w:tcPr>
          <w:p w14:paraId="32380867"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 xml:space="preserve">Otros Ingresos </w:t>
            </w:r>
          </w:p>
        </w:tc>
        <w:tc>
          <w:tcPr>
            <w:tcW w:w="950" w:type="dxa"/>
            <w:tcBorders>
              <w:top w:val="nil"/>
              <w:left w:val="nil"/>
              <w:bottom w:val="nil"/>
              <w:right w:val="nil"/>
            </w:tcBorders>
            <w:shd w:val="clear" w:color="auto" w:fill="auto"/>
            <w:hideMark/>
          </w:tcPr>
          <w:p w14:paraId="2AA7335B"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p>
        </w:tc>
        <w:tc>
          <w:tcPr>
            <w:tcW w:w="950" w:type="dxa"/>
            <w:tcBorders>
              <w:top w:val="nil"/>
              <w:left w:val="nil"/>
              <w:bottom w:val="nil"/>
              <w:right w:val="nil"/>
            </w:tcBorders>
            <w:shd w:val="clear" w:color="000000" w:fill="FFFFFF"/>
            <w:vAlign w:val="center"/>
            <w:hideMark/>
          </w:tcPr>
          <w:p w14:paraId="6B69FF0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9,750.00</w:t>
            </w:r>
          </w:p>
        </w:tc>
        <w:tc>
          <w:tcPr>
            <w:tcW w:w="950" w:type="dxa"/>
            <w:tcBorders>
              <w:top w:val="nil"/>
              <w:left w:val="nil"/>
              <w:bottom w:val="nil"/>
              <w:right w:val="nil"/>
            </w:tcBorders>
            <w:shd w:val="clear" w:color="000000" w:fill="FFFFFF"/>
            <w:vAlign w:val="center"/>
            <w:hideMark/>
          </w:tcPr>
          <w:p w14:paraId="5C6988A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57AB87A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11,343.50</w:t>
            </w:r>
          </w:p>
        </w:tc>
        <w:tc>
          <w:tcPr>
            <w:tcW w:w="860" w:type="dxa"/>
            <w:tcBorders>
              <w:top w:val="nil"/>
              <w:left w:val="nil"/>
              <w:bottom w:val="nil"/>
              <w:right w:val="nil"/>
            </w:tcBorders>
            <w:shd w:val="clear" w:color="000000" w:fill="FFFFFF"/>
            <w:vAlign w:val="center"/>
            <w:hideMark/>
          </w:tcPr>
          <w:p w14:paraId="6A7F81C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394" w:type="dxa"/>
            <w:tcBorders>
              <w:top w:val="nil"/>
              <w:left w:val="nil"/>
              <w:bottom w:val="nil"/>
              <w:right w:val="nil"/>
            </w:tcBorders>
            <w:shd w:val="clear" w:color="000000" w:fill="FFFFFF"/>
            <w:vAlign w:val="center"/>
            <w:hideMark/>
          </w:tcPr>
          <w:p w14:paraId="38A2C26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9,822.00</w:t>
            </w:r>
          </w:p>
        </w:tc>
        <w:tc>
          <w:tcPr>
            <w:tcW w:w="950" w:type="dxa"/>
            <w:tcBorders>
              <w:top w:val="nil"/>
              <w:left w:val="nil"/>
              <w:bottom w:val="nil"/>
              <w:right w:val="nil"/>
            </w:tcBorders>
            <w:shd w:val="clear" w:color="000000" w:fill="FFFFFF"/>
            <w:vAlign w:val="center"/>
            <w:hideMark/>
          </w:tcPr>
          <w:p w14:paraId="5707CC3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6132570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6341D42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6F75AF5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10D58E0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20,160.00</w:t>
            </w:r>
          </w:p>
        </w:tc>
        <w:tc>
          <w:tcPr>
            <w:tcW w:w="950" w:type="dxa"/>
            <w:tcBorders>
              <w:top w:val="nil"/>
              <w:left w:val="nil"/>
              <w:bottom w:val="nil"/>
              <w:right w:val="nil"/>
            </w:tcBorders>
            <w:shd w:val="clear" w:color="000000" w:fill="FFFFFF"/>
            <w:vAlign w:val="center"/>
            <w:hideMark/>
          </w:tcPr>
          <w:p w14:paraId="6BB582B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532" w:type="dxa"/>
            <w:vMerge/>
            <w:tcBorders>
              <w:top w:val="nil"/>
              <w:left w:val="single" w:sz="8" w:space="0" w:color="auto"/>
              <w:bottom w:val="nil"/>
              <w:right w:val="single" w:sz="8" w:space="0" w:color="auto"/>
            </w:tcBorders>
            <w:vAlign w:val="center"/>
            <w:hideMark/>
          </w:tcPr>
          <w:p w14:paraId="2D64BC30" w14:textId="77777777" w:rsidR="00AE28F4" w:rsidRPr="006644C7" w:rsidRDefault="00AE28F4" w:rsidP="00AE28F4">
            <w:pPr>
              <w:spacing w:after="0" w:line="240" w:lineRule="auto"/>
              <w:rPr>
                <w:rFonts w:ascii="Times New Roman" w:eastAsia="Times New Roman" w:hAnsi="Times New Roman" w:cs="Times New Roman"/>
                <w:b/>
                <w:bCs/>
                <w:sz w:val="18"/>
                <w:szCs w:val="18"/>
                <w:lang w:val="es-ES" w:eastAsia="es-ES"/>
              </w:rPr>
            </w:pPr>
          </w:p>
        </w:tc>
      </w:tr>
      <w:tr w:rsidR="00AE28F4" w:rsidRPr="006644C7" w14:paraId="5BDBD133" w14:textId="77777777" w:rsidTr="006644C7">
        <w:trPr>
          <w:trHeight w:val="473"/>
          <w:jc w:val="center"/>
        </w:trPr>
        <w:tc>
          <w:tcPr>
            <w:tcW w:w="18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215A4"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3. TOTAL EGRESOS</w:t>
            </w:r>
          </w:p>
        </w:tc>
        <w:tc>
          <w:tcPr>
            <w:tcW w:w="950" w:type="dxa"/>
            <w:tcBorders>
              <w:top w:val="single" w:sz="8" w:space="0" w:color="auto"/>
              <w:left w:val="nil"/>
              <w:bottom w:val="single" w:sz="8" w:space="0" w:color="auto"/>
              <w:right w:val="nil"/>
            </w:tcBorders>
            <w:shd w:val="clear" w:color="auto" w:fill="auto"/>
            <w:hideMark/>
          </w:tcPr>
          <w:p w14:paraId="00B4F2FF"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48,933.71</w:t>
            </w:r>
          </w:p>
        </w:tc>
        <w:tc>
          <w:tcPr>
            <w:tcW w:w="950" w:type="dxa"/>
            <w:tcBorders>
              <w:top w:val="single" w:sz="8" w:space="0" w:color="auto"/>
              <w:left w:val="nil"/>
              <w:bottom w:val="single" w:sz="8" w:space="0" w:color="auto"/>
              <w:right w:val="nil"/>
            </w:tcBorders>
            <w:shd w:val="clear" w:color="auto" w:fill="auto"/>
            <w:hideMark/>
          </w:tcPr>
          <w:p w14:paraId="38DADFE1"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34,226.21</w:t>
            </w:r>
          </w:p>
        </w:tc>
        <w:tc>
          <w:tcPr>
            <w:tcW w:w="950" w:type="dxa"/>
            <w:tcBorders>
              <w:top w:val="single" w:sz="8" w:space="0" w:color="auto"/>
              <w:left w:val="nil"/>
              <w:bottom w:val="single" w:sz="8" w:space="0" w:color="auto"/>
              <w:right w:val="nil"/>
            </w:tcBorders>
            <w:shd w:val="clear" w:color="auto" w:fill="auto"/>
            <w:hideMark/>
          </w:tcPr>
          <w:p w14:paraId="3FCB79E8"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149,223.69</w:t>
            </w:r>
          </w:p>
        </w:tc>
        <w:tc>
          <w:tcPr>
            <w:tcW w:w="950" w:type="dxa"/>
            <w:tcBorders>
              <w:top w:val="single" w:sz="8" w:space="0" w:color="auto"/>
              <w:left w:val="nil"/>
              <w:bottom w:val="single" w:sz="8" w:space="0" w:color="auto"/>
              <w:right w:val="nil"/>
            </w:tcBorders>
            <w:shd w:val="clear" w:color="auto" w:fill="auto"/>
            <w:hideMark/>
          </w:tcPr>
          <w:p w14:paraId="7C107CF0"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119,589.33</w:t>
            </w:r>
          </w:p>
        </w:tc>
        <w:tc>
          <w:tcPr>
            <w:tcW w:w="860" w:type="dxa"/>
            <w:tcBorders>
              <w:top w:val="single" w:sz="8" w:space="0" w:color="auto"/>
              <w:left w:val="nil"/>
              <w:bottom w:val="single" w:sz="8" w:space="0" w:color="auto"/>
              <w:right w:val="nil"/>
            </w:tcBorders>
            <w:shd w:val="clear" w:color="auto" w:fill="auto"/>
            <w:hideMark/>
          </w:tcPr>
          <w:p w14:paraId="1F960437"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80,040.83</w:t>
            </w:r>
          </w:p>
        </w:tc>
        <w:tc>
          <w:tcPr>
            <w:tcW w:w="1394" w:type="dxa"/>
            <w:tcBorders>
              <w:top w:val="single" w:sz="8" w:space="0" w:color="auto"/>
              <w:left w:val="nil"/>
              <w:bottom w:val="single" w:sz="8" w:space="0" w:color="auto"/>
              <w:right w:val="nil"/>
            </w:tcBorders>
            <w:shd w:val="clear" w:color="auto" w:fill="auto"/>
            <w:hideMark/>
          </w:tcPr>
          <w:p w14:paraId="592C83BA"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77,817.07</w:t>
            </w:r>
          </w:p>
        </w:tc>
        <w:tc>
          <w:tcPr>
            <w:tcW w:w="950" w:type="dxa"/>
            <w:tcBorders>
              <w:top w:val="single" w:sz="8" w:space="0" w:color="auto"/>
              <w:left w:val="nil"/>
              <w:bottom w:val="single" w:sz="8" w:space="0" w:color="auto"/>
              <w:right w:val="nil"/>
            </w:tcBorders>
            <w:shd w:val="clear" w:color="auto" w:fill="auto"/>
            <w:hideMark/>
          </w:tcPr>
          <w:p w14:paraId="1BC656EE"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167,353.57</w:t>
            </w:r>
          </w:p>
        </w:tc>
        <w:tc>
          <w:tcPr>
            <w:tcW w:w="950" w:type="dxa"/>
            <w:tcBorders>
              <w:top w:val="single" w:sz="8" w:space="0" w:color="auto"/>
              <w:left w:val="nil"/>
              <w:bottom w:val="single" w:sz="8" w:space="0" w:color="auto"/>
              <w:right w:val="nil"/>
            </w:tcBorders>
            <w:shd w:val="clear" w:color="auto" w:fill="auto"/>
            <w:hideMark/>
          </w:tcPr>
          <w:p w14:paraId="2301B291"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108,344.52</w:t>
            </w:r>
          </w:p>
        </w:tc>
        <w:tc>
          <w:tcPr>
            <w:tcW w:w="950" w:type="dxa"/>
            <w:tcBorders>
              <w:top w:val="single" w:sz="8" w:space="0" w:color="auto"/>
              <w:left w:val="nil"/>
              <w:bottom w:val="single" w:sz="8" w:space="0" w:color="auto"/>
              <w:right w:val="nil"/>
            </w:tcBorders>
            <w:shd w:val="clear" w:color="auto" w:fill="auto"/>
            <w:hideMark/>
          </w:tcPr>
          <w:p w14:paraId="132C30CE"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81,409.66</w:t>
            </w:r>
          </w:p>
        </w:tc>
        <w:tc>
          <w:tcPr>
            <w:tcW w:w="950" w:type="dxa"/>
            <w:tcBorders>
              <w:top w:val="single" w:sz="8" w:space="0" w:color="auto"/>
              <w:left w:val="nil"/>
              <w:bottom w:val="single" w:sz="8" w:space="0" w:color="auto"/>
              <w:right w:val="nil"/>
            </w:tcBorders>
            <w:shd w:val="clear" w:color="auto" w:fill="auto"/>
            <w:hideMark/>
          </w:tcPr>
          <w:p w14:paraId="2159174B"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80,169.93</w:t>
            </w:r>
          </w:p>
        </w:tc>
        <w:tc>
          <w:tcPr>
            <w:tcW w:w="950" w:type="dxa"/>
            <w:tcBorders>
              <w:top w:val="single" w:sz="8" w:space="0" w:color="auto"/>
              <w:left w:val="nil"/>
              <w:bottom w:val="single" w:sz="8" w:space="0" w:color="auto"/>
              <w:right w:val="nil"/>
            </w:tcBorders>
            <w:shd w:val="clear" w:color="auto" w:fill="auto"/>
            <w:hideMark/>
          </w:tcPr>
          <w:p w14:paraId="71DF6485"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122,293.20</w:t>
            </w:r>
          </w:p>
        </w:tc>
        <w:tc>
          <w:tcPr>
            <w:tcW w:w="950" w:type="dxa"/>
            <w:tcBorders>
              <w:top w:val="single" w:sz="8" w:space="0" w:color="auto"/>
              <w:left w:val="nil"/>
              <w:bottom w:val="single" w:sz="8" w:space="0" w:color="auto"/>
              <w:right w:val="single" w:sz="8" w:space="0" w:color="auto"/>
            </w:tcBorders>
            <w:shd w:val="clear" w:color="000000" w:fill="FFFFFF"/>
            <w:hideMark/>
          </w:tcPr>
          <w:p w14:paraId="22203F13"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92,229.44</w:t>
            </w:r>
          </w:p>
        </w:tc>
        <w:tc>
          <w:tcPr>
            <w:tcW w:w="1532" w:type="dxa"/>
            <w:tcBorders>
              <w:top w:val="nil"/>
              <w:left w:val="nil"/>
              <w:bottom w:val="nil"/>
              <w:right w:val="single" w:sz="8" w:space="0" w:color="auto"/>
            </w:tcBorders>
            <w:shd w:val="clear" w:color="auto" w:fill="auto"/>
            <w:noWrap/>
            <w:vAlign w:val="center"/>
            <w:hideMark/>
          </w:tcPr>
          <w:p w14:paraId="4A208003"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r w:rsidR="00AE28F4" w:rsidRPr="006644C7" w14:paraId="67B70925" w14:textId="77777777" w:rsidTr="006644C7">
        <w:trPr>
          <w:trHeight w:val="488"/>
          <w:jc w:val="center"/>
        </w:trPr>
        <w:tc>
          <w:tcPr>
            <w:tcW w:w="1841" w:type="dxa"/>
            <w:tcBorders>
              <w:top w:val="nil"/>
              <w:left w:val="single" w:sz="8" w:space="0" w:color="auto"/>
              <w:bottom w:val="nil"/>
              <w:right w:val="single" w:sz="8" w:space="0" w:color="auto"/>
            </w:tcBorders>
            <w:shd w:val="clear" w:color="auto" w:fill="auto"/>
            <w:hideMark/>
          </w:tcPr>
          <w:p w14:paraId="1AF570C4" w14:textId="77777777" w:rsidR="00AE28F4" w:rsidRPr="006644C7" w:rsidRDefault="00AE28F4" w:rsidP="00AE28F4">
            <w:pPr>
              <w:spacing w:after="0" w:line="240" w:lineRule="auto"/>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Materia Primas/ suministros ,repuestos</w:t>
            </w:r>
          </w:p>
        </w:tc>
        <w:tc>
          <w:tcPr>
            <w:tcW w:w="950" w:type="dxa"/>
            <w:tcBorders>
              <w:top w:val="nil"/>
              <w:left w:val="nil"/>
              <w:bottom w:val="nil"/>
              <w:right w:val="nil"/>
            </w:tcBorders>
            <w:shd w:val="clear" w:color="000000" w:fill="FFFFFF"/>
            <w:vAlign w:val="center"/>
            <w:hideMark/>
          </w:tcPr>
          <w:p w14:paraId="54F3BD8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1,250.00</w:t>
            </w:r>
          </w:p>
        </w:tc>
        <w:tc>
          <w:tcPr>
            <w:tcW w:w="950" w:type="dxa"/>
            <w:tcBorders>
              <w:top w:val="nil"/>
              <w:left w:val="nil"/>
              <w:bottom w:val="nil"/>
              <w:right w:val="nil"/>
            </w:tcBorders>
            <w:shd w:val="clear" w:color="000000" w:fill="FFFFFF"/>
            <w:vAlign w:val="center"/>
            <w:hideMark/>
          </w:tcPr>
          <w:p w14:paraId="25BA07C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950" w:type="dxa"/>
            <w:tcBorders>
              <w:top w:val="nil"/>
              <w:left w:val="nil"/>
              <w:bottom w:val="nil"/>
              <w:right w:val="nil"/>
            </w:tcBorders>
            <w:shd w:val="clear" w:color="000000" w:fill="FFFFFF"/>
            <w:vAlign w:val="center"/>
            <w:hideMark/>
          </w:tcPr>
          <w:p w14:paraId="6CCA530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14,453.00</w:t>
            </w:r>
          </w:p>
        </w:tc>
        <w:tc>
          <w:tcPr>
            <w:tcW w:w="950" w:type="dxa"/>
            <w:tcBorders>
              <w:top w:val="nil"/>
              <w:left w:val="nil"/>
              <w:bottom w:val="nil"/>
              <w:right w:val="nil"/>
            </w:tcBorders>
            <w:shd w:val="clear" w:color="000000" w:fill="FFFFFF"/>
            <w:vAlign w:val="center"/>
            <w:hideMark/>
          </w:tcPr>
          <w:p w14:paraId="28E05B0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6,145.56</w:t>
            </w:r>
          </w:p>
        </w:tc>
        <w:tc>
          <w:tcPr>
            <w:tcW w:w="860" w:type="dxa"/>
            <w:tcBorders>
              <w:top w:val="nil"/>
              <w:left w:val="nil"/>
              <w:bottom w:val="nil"/>
              <w:right w:val="nil"/>
            </w:tcBorders>
            <w:shd w:val="clear" w:color="000000" w:fill="FFFFFF"/>
            <w:vAlign w:val="center"/>
            <w:hideMark/>
          </w:tcPr>
          <w:p w14:paraId="4210345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2,245.30</w:t>
            </w:r>
          </w:p>
        </w:tc>
        <w:tc>
          <w:tcPr>
            <w:tcW w:w="1394" w:type="dxa"/>
            <w:tcBorders>
              <w:top w:val="nil"/>
              <w:left w:val="nil"/>
              <w:bottom w:val="nil"/>
              <w:right w:val="nil"/>
            </w:tcBorders>
            <w:shd w:val="clear" w:color="000000" w:fill="FFFFFF"/>
            <w:vAlign w:val="center"/>
            <w:hideMark/>
          </w:tcPr>
          <w:p w14:paraId="02B5CF6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4,146.00</w:t>
            </w:r>
          </w:p>
        </w:tc>
        <w:tc>
          <w:tcPr>
            <w:tcW w:w="950" w:type="dxa"/>
            <w:tcBorders>
              <w:top w:val="nil"/>
              <w:left w:val="nil"/>
              <w:bottom w:val="nil"/>
              <w:right w:val="nil"/>
            </w:tcBorders>
            <w:shd w:val="clear" w:color="000000" w:fill="FFFFFF"/>
            <w:vAlign w:val="center"/>
            <w:hideMark/>
          </w:tcPr>
          <w:p w14:paraId="13E30A7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9,435.60</w:t>
            </w:r>
          </w:p>
        </w:tc>
        <w:tc>
          <w:tcPr>
            <w:tcW w:w="950" w:type="dxa"/>
            <w:tcBorders>
              <w:top w:val="nil"/>
              <w:left w:val="nil"/>
              <w:bottom w:val="nil"/>
              <w:right w:val="nil"/>
            </w:tcBorders>
            <w:shd w:val="clear" w:color="000000" w:fill="FFFFFF"/>
            <w:vAlign w:val="center"/>
            <w:hideMark/>
          </w:tcPr>
          <w:p w14:paraId="08158C3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3,155.40</w:t>
            </w:r>
          </w:p>
        </w:tc>
        <w:tc>
          <w:tcPr>
            <w:tcW w:w="950" w:type="dxa"/>
            <w:tcBorders>
              <w:top w:val="nil"/>
              <w:left w:val="nil"/>
              <w:bottom w:val="nil"/>
              <w:right w:val="nil"/>
            </w:tcBorders>
            <w:shd w:val="clear" w:color="000000" w:fill="FFFFFF"/>
            <w:vAlign w:val="center"/>
            <w:hideMark/>
          </w:tcPr>
          <w:p w14:paraId="3DB0022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2,556.40</w:t>
            </w:r>
          </w:p>
        </w:tc>
        <w:tc>
          <w:tcPr>
            <w:tcW w:w="950" w:type="dxa"/>
            <w:tcBorders>
              <w:top w:val="nil"/>
              <w:left w:val="nil"/>
              <w:bottom w:val="nil"/>
              <w:right w:val="nil"/>
            </w:tcBorders>
            <w:shd w:val="clear" w:color="000000" w:fill="FFFFFF"/>
            <w:vAlign w:val="center"/>
            <w:hideMark/>
          </w:tcPr>
          <w:p w14:paraId="2450520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14,235.92</w:t>
            </w:r>
          </w:p>
        </w:tc>
        <w:tc>
          <w:tcPr>
            <w:tcW w:w="950" w:type="dxa"/>
            <w:tcBorders>
              <w:top w:val="nil"/>
              <w:left w:val="nil"/>
              <w:bottom w:val="nil"/>
              <w:right w:val="nil"/>
            </w:tcBorders>
            <w:shd w:val="clear" w:color="000000" w:fill="FFFFFF"/>
            <w:vAlign w:val="center"/>
            <w:hideMark/>
          </w:tcPr>
          <w:p w14:paraId="38680D5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0AD5B0C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24,209.72</w:t>
            </w:r>
          </w:p>
        </w:tc>
        <w:tc>
          <w:tcPr>
            <w:tcW w:w="1532" w:type="dxa"/>
            <w:tcBorders>
              <w:top w:val="nil"/>
              <w:left w:val="single" w:sz="8" w:space="0" w:color="auto"/>
              <w:bottom w:val="nil"/>
              <w:right w:val="single" w:sz="8" w:space="0" w:color="auto"/>
            </w:tcBorders>
            <w:shd w:val="clear" w:color="auto" w:fill="auto"/>
            <w:noWrap/>
            <w:vAlign w:val="center"/>
            <w:hideMark/>
          </w:tcPr>
          <w:p w14:paraId="42EBB622"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7C88B647" w14:textId="77777777" w:rsidTr="006644C7">
        <w:trPr>
          <w:trHeight w:val="412"/>
          <w:jc w:val="center"/>
        </w:trPr>
        <w:tc>
          <w:tcPr>
            <w:tcW w:w="1841" w:type="dxa"/>
            <w:tcBorders>
              <w:top w:val="nil"/>
              <w:left w:val="single" w:sz="8" w:space="0" w:color="auto"/>
              <w:bottom w:val="nil"/>
              <w:right w:val="single" w:sz="8" w:space="0" w:color="auto"/>
            </w:tcBorders>
            <w:shd w:val="clear" w:color="auto" w:fill="auto"/>
            <w:hideMark/>
          </w:tcPr>
          <w:p w14:paraId="73E6C5A0"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Asesoría Legal</w:t>
            </w:r>
          </w:p>
        </w:tc>
        <w:tc>
          <w:tcPr>
            <w:tcW w:w="950" w:type="dxa"/>
            <w:tcBorders>
              <w:top w:val="nil"/>
              <w:left w:val="nil"/>
              <w:bottom w:val="nil"/>
              <w:right w:val="nil"/>
            </w:tcBorders>
            <w:shd w:val="clear" w:color="000000" w:fill="FFFFFF"/>
            <w:vAlign w:val="center"/>
            <w:hideMark/>
          </w:tcPr>
          <w:p w14:paraId="77388E9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4FC4619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2,610.83</w:t>
            </w:r>
          </w:p>
        </w:tc>
        <w:tc>
          <w:tcPr>
            <w:tcW w:w="950" w:type="dxa"/>
            <w:tcBorders>
              <w:top w:val="nil"/>
              <w:left w:val="nil"/>
              <w:bottom w:val="nil"/>
              <w:right w:val="nil"/>
            </w:tcBorders>
            <w:shd w:val="clear" w:color="000000" w:fill="FFFFFF"/>
            <w:vAlign w:val="center"/>
            <w:hideMark/>
          </w:tcPr>
          <w:p w14:paraId="3BE008F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950" w:type="dxa"/>
            <w:tcBorders>
              <w:top w:val="nil"/>
              <w:left w:val="nil"/>
              <w:bottom w:val="nil"/>
              <w:right w:val="nil"/>
            </w:tcBorders>
            <w:shd w:val="clear" w:color="000000" w:fill="FFFFFF"/>
            <w:vAlign w:val="center"/>
            <w:hideMark/>
          </w:tcPr>
          <w:p w14:paraId="1CC4A6E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860" w:type="dxa"/>
            <w:tcBorders>
              <w:top w:val="nil"/>
              <w:left w:val="nil"/>
              <w:bottom w:val="nil"/>
              <w:right w:val="nil"/>
            </w:tcBorders>
            <w:shd w:val="clear" w:color="000000" w:fill="FFFFFF"/>
            <w:vAlign w:val="center"/>
            <w:hideMark/>
          </w:tcPr>
          <w:p w14:paraId="3F44989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1394" w:type="dxa"/>
            <w:tcBorders>
              <w:top w:val="nil"/>
              <w:left w:val="nil"/>
              <w:bottom w:val="nil"/>
              <w:right w:val="nil"/>
            </w:tcBorders>
            <w:shd w:val="clear" w:color="000000" w:fill="FFFFFF"/>
            <w:vAlign w:val="center"/>
            <w:hideMark/>
          </w:tcPr>
          <w:p w14:paraId="459F493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1,530.00</w:t>
            </w:r>
          </w:p>
        </w:tc>
        <w:tc>
          <w:tcPr>
            <w:tcW w:w="950" w:type="dxa"/>
            <w:tcBorders>
              <w:top w:val="nil"/>
              <w:left w:val="nil"/>
              <w:bottom w:val="nil"/>
              <w:right w:val="nil"/>
            </w:tcBorders>
            <w:shd w:val="clear" w:color="000000" w:fill="FFFFFF"/>
            <w:vAlign w:val="center"/>
            <w:hideMark/>
          </w:tcPr>
          <w:p w14:paraId="0AC9048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950" w:type="dxa"/>
            <w:tcBorders>
              <w:top w:val="nil"/>
              <w:left w:val="nil"/>
              <w:bottom w:val="nil"/>
              <w:right w:val="nil"/>
            </w:tcBorders>
            <w:shd w:val="clear" w:color="000000" w:fill="FFFFFF"/>
            <w:vAlign w:val="center"/>
            <w:hideMark/>
          </w:tcPr>
          <w:p w14:paraId="5CBF42F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2,000.00</w:t>
            </w:r>
          </w:p>
        </w:tc>
        <w:tc>
          <w:tcPr>
            <w:tcW w:w="950" w:type="dxa"/>
            <w:tcBorders>
              <w:top w:val="nil"/>
              <w:left w:val="nil"/>
              <w:bottom w:val="nil"/>
              <w:right w:val="nil"/>
            </w:tcBorders>
            <w:shd w:val="clear" w:color="000000" w:fill="FFFFFF"/>
            <w:vAlign w:val="center"/>
            <w:hideMark/>
          </w:tcPr>
          <w:p w14:paraId="3079307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w:t>
            </w:r>
          </w:p>
        </w:tc>
        <w:tc>
          <w:tcPr>
            <w:tcW w:w="950" w:type="dxa"/>
            <w:tcBorders>
              <w:top w:val="nil"/>
              <w:left w:val="nil"/>
              <w:bottom w:val="nil"/>
              <w:right w:val="nil"/>
            </w:tcBorders>
            <w:shd w:val="clear" w:color="000000" w:fill="FFFFFF"/>
            <w:vAlign w:val="center"/>
            <w:hideMark/>
          </w:tcPr>
          <w:p w14:paraId="3443F45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2E012AD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7DD511E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532" w:type="dxa"/>
            <w:tcBorders>
              <w:top w:val="nil"/>
              <w:left w:val="single" w:sz="8" w:space="0" w:color="auto"/>
              <w:bottom w:val="nil"/>
              <w:right w:val="single" w:sz="8" w:space="0" w:color="auto"/>
            </w:tcBorders>
            <w:shd w:val="clear" w:color="auto" w:fill="auto"/>
            <w:noWrap/>
            <w:vAlign w:val="center"/>
            <w:hideMark/>
          </w:tcPr>
          <w:p w14:paraId="721DCE85"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1DC5E09E" w14:textId="77777777" w:rsidTr="006644C7">
        <w:trPr>
          <w:trHeight w:val="518"/>
          <w:jc w:val="center"/>
        </w:trPr>
        <w:tc>
          <w:tcPr>
            <w:tcW w:w="1841" w:type="dxa"/>
            <w:tcBorders>
              <w:top w:val="nil"/>
              <w:left w:val="single" w:sz="8" w:space="0" w:color="auto"/>
              <w:bottom w:val="nil"/>
              <w:right w:val="single" w:sz="8" w:space="0" w:color="auto"/>
            </w:tcBorders>
            <w:shd w:val="clear" w:color="auto" w:fill="auto"/>
            <w:hideMark/>
          </w:tcPr>
          <w:p w14:paraId="23C5CCA3"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asesoramiento contable</w:t>
            </w:r>
          </w:p>
        </w:tc>
        <w:tc>
          <w:tcPr>
            <w:tcW w:w="950" w:type="dxa"/>
            <w:tcBorders>
              <w:top w:val="nil"/>
              <w:left w:val="nil"/>
              <w:bottom w:val="nil"/>
              <w:right w:val="nil"/>
            </w:tcBorders>
            <w:shd w:val="clear" w:color="000000" w:fill="FFFFFF"/>
            <w:vAlign w:val="center"/>
            <w:hideMark/>
          </w:tcPr>
          <w:p w14:paraId="7648530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4FA5BD6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2461244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3DB90F7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860" w:type="dxa"/>
            <w:tcBorders>
              <w:top w:val="nil"/>
              <w:left w:val="nil"/>
              <w:bottom w:val="nil"/>
              <w:right w:val="nil"/>
            </w:tcBorders>
            <w:shd w:val="clear" w:color="000000" w:fill="FFFFFF"/>
            <w:vAlign w:val="center"/>
            <w:hideMark/>
          </w:tcPr>
          <w:p w14:paraId="7F93C62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1394" w:type="dxa"/>
            <w:tcBorders>
              <w:top w:val="nil"/>
              <w:left w:val="nil"/>
              <w:bottom w:val="nil"/>
              <w:right w:val="nil"/>
            </w:tcBorders>
            <w:shd w:val="clear" w:color="000000" w:fill="FFFFFF"/>
            <w:vAlign w:val="center"/>
            <w:hideMark/>
          </w:tcPr>
          <w:p w14:paraId="632602F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444D738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6A57120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295AC77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1AA414C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23BDCE4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950" w:type="dxa"/>
            <w:tcBorders>
              <w:top w:val="nil"/>
              <w:left w:val="nil"/>
              <w:bottom w:val="nil"/>
              <w:right w:val="nil"/>
            </w:tcBorders>
            <w:shd w:val="clear" w:color="000000" w:fill="FFFFFF"/>
            <w:vAlign w:val="center"/>
            <w:hideMark/>
          </w:tcPr>
          <w:p w14:paraId="439ED47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2,220.00</w:t>
            </w:r>
          </w:p>
        </w:tc>
        <w:tc>
          <w:tcPr>
            <w:tcW w:w="1532" w:type="dxa"/>
            <w:tcBorders>
              <w:top w:val="nil"/>
              <w:left w:val="single" w:sz="8" w:space="0" w:color="auto"/>
              <w:bottom w:val="nil"/>
              <w:right w:val="single" w:sz="8" w:space="0" w:color="auto"/>
            </w:tcBorders>
            <w:shd w:val="clear" w:color="auto" w:fill="auto"/>
            <w:noWrap/>
            <w:vAlign w:val="center"/>
            <w:hideMark/>
          </w:tcPr>
          <w:p w14:paraId="3F4A3AFD"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669BEBE6" w14:textId="77777777" w:rsidTr="006644C7">
        <w:trPr>
          <w:trHeight w:val="610"/>
          <w:jc w:val="center"/>
        </w:trPr>
        <w:tc>
          <w:tcPr>
            <w:tcW w:w="1841" w:type="dxa"/>
            <w:tcBorders>
              <w:top w:val="nil"/>
              <w:left w:val="single" w:sz="8" w:space="0" w:color="auto"/>
              <w:bottom w:val="nil"/>
              <w:right w:val="single" w:sz="8" w:space="0" w:color="auto"/>
            </w:tcBorders>
            <w:shd w:val="clear" w:color="auto" w:fill="auto"/>
            <w:hideMark/>
          </w:tcPr>
          <w:p w14:paraId="4B46C5AB"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Gastos Financieros : Intereses,</w:t>
            </w:r>
            <w:r w:rsidRPr="006644C7">
              <w:rPr>
                <w:rFonts w:ascii="Times New Roman" w:eastAsia="Times New Roman" w:hAnsi="Times New Roman" w:cs="Times New Roman"/>
                <w:sz w:val="18"/>
                <w:szCs w:val="18"/>
                <w:lang w:val="es-ES" w:eastAsia="es-ES"/>
              </w:rPr>
              <w:br/>
              <w:t>comisiones</w:t>
            </w:r>
          </w:p>
        </w:tc>
        <w:tc>
          <w:tcPr>
            <w:tcW w:w="950" w:type="dxa"/>
            <w:tcBorders>
              <w:top w:val="nil"/>
              <w:left w:val="nil"/>
              <w:bottom w:val="nil"/>
              <w:right w:val="nil"/>
            </w:tcBorders>
            <w:shd w:val="clear" w:color="000000" w:fill="FFFFFF"/>
            <w:vAlign w:val="center"/>
            <w:hideMark/>
          </w:tcPr>
          <w:p w14:paraId="751A1AC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1,109.00</w:t>
            </w:r>
          </w:p>
        </w:tc>
        <w:tc>
          <w:tcPr>
            <w:tcW w:w="950" w:type="dxa"/>
            <w:tcBorders>
              <w:top w:val="nil"/>
              <w:left w:val="nil"/>
              <w:bottom w:val="nil"/>
              <w:right w:val="nil"/>
            </w:tcBorders>
            <w:shd w:val="clear" w:color="000000" w:fill="FFFFFF"/>
            <w:vAlign w:val="center"/>
            <w:hideMark/>
          </w:tcPr>
          <w:p w14:paraId="0581D5C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1,315.00</w:t>
            </w:r>
          </w:p>
        </w:tc>
        <w:tc>
          <w:tcPr>
            <w:tcW w:w="950" w:type="dxa"/>
            <w:tcBorders>
              <w:top w:val="nil"/>
              <w:left w:val="nil"/>
              <w:bottom w:val="nil"/>
              <w:right w:val="nil"/>
            </w:tcBorders>
            <w:shd w:val="clear" w:color="000000" w:fill="FFFFFF"/>
            <w:vAlign w:val="center"/>
            <w:hideMark/>
          </w:tcPr>
          <w:p w14:paraId="60F20D0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3,146.00</w:t>
            </w:r>
          </w:p>
        </w:tc>
        <w:tc>
          <w:tcPr>
            <w:tcW w:w="950" w:type="dxa"/>
            <w:tcBorders>
              <w:top w:val="nil"/>
              <w:left w:val="nil"/>
              <w:bottom w:val="nil"/>
              <w:right w:val="nil"/>
            </w:tcBorders>
            <w:shd w:val="clear" w:color="000000" w:fill="FFFFFF"/>
            <w:vAlign w:val="center"/>
            <w:hideMark/>
          </w:tcPr>
          <w:p w14:paraId="40EA9D0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4,636.00</w:t>
            </w:r>
          </w:p>
        </w:tc>
        <w:tc>
          <w:tcPr>
            <w:tcW w:w="860" w:type="dxa"/>
            <w:tcBorders>
              <w:top w:val="nil"/>
              <w:left w:val="nil"/>
              <w:bottom w:val="nil"/>
              <w:right w:val="nil"/>
            </w:tcBorders>
            <w:shd w:val="clear" w:color="000000" w:fill="FFFFFF"/>
            <w:vAlign w:val="center"/>
            <w:hideMark/>
          </w:tcPr>
          <w:p w14:paraId="0398284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4,137.00</w:t>
            </w:r>
          </w:p>
        </w:tc>
        <w:tc>
          <w:tcPr>
            <w:tcW w:w="1394" w:type="dxa"/>
            <w:tcBorders>
              <w:top w:val="nil"/>
              <w:left w:val="nil"/>
              <w:bottom w:val="nil"/>
              <w:right w:val="nil"/>
            </w:tcBorders>
            <w:shd w:val="clear" w:color="000000" w:fill="FFFFFF"/>
            <w:vAlign w:val="center"/>
            <w:hideMark/>
          </w:tcPr>
          <w:p w14:paraId="7F4E383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3,760.60</w:t>
            </w:r>
          </w:p>
        </w:tc>
        <w:tc>
          <w:tcPr>
            <w:tcW w:w="950" w:type="dxa"/>
            <w:tcBorders>
              <w:top w:val="nil"/>
              <w:left w:val="nil"/>
              <w:bottom w:val="nil"/>
              <w:right w:val="nil"/>
            </w:tcBorders>
            <w:shd w:val="clear" w:color="000000" w:fill="FFFFFF"/>
            <w:vAlign w:val="center"/>
            <w:hideMark/>
          </w:tcPr>
          <w:p w14:paraId="76CF323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4,926.37</w:t>
            </w:r>
          </w:p>
        </w:tc>
        <w:tc>
          <w:tcPr>
            <w:tcW w:w="950" w:type="dxa"/>
            <w:tcBorders>
              <w:top w:val="nil"/>
              <w:left w:val="nil"/>
              <w:bottom w:val="nil"/>
              <w:right w:val="nil"/>
            </w:tcBorders>
            <w:shd w:val="clear" w:color="000000" w:fill="FFFFFF"/>
            <w:vAlign w:val="center"/>
            <w:hideMark/>
          </w:tcPr>
          <w:p w14:paraId="05C6C75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3,645.89</w:t>
            </w:r>
          </w:p>
        </w:tc>
        <w:tc>
          <w:tcPr>
            <w:tcW w:w="950" w:type="dxa"/>
            <w:tcBorders>
              <w:top w:val="nil"/>
              <w:left w:val="nil"/>
              <w:bottom w:val="nil"/>
              <w:right w:val="nil"/>
            </w:tcBorders>
            <w:shd w:val="clear" w:color="000000" w:fill="FFFFFF"/>
            <w:vAlign w:val="center"/>
            <w:hideMark/>
          </w:tcPr>
          <w:p w14:paraId="35DA409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4,155.36</w:t>
            </w:r>
          </w:p>
        </w:tc>
        <w:tc>
          <w:tcPr>
            <w:tcW w:w="950" w:type="dxa"/>
            <w:tcBorders>
              <w:top w:val="nil"/>
              <w:left w:val="nil"/>
              <w:bottom w:val="nil"/>
              <w:right w:val="nil"/>
            </w:tcBorders>
            <w:shd w:val="clear" w:color="000000" w:fill="FFFFFF"/>
            <w:vAlign w:val="center"/>
            <w:hideMark/>
          </w:tcPr>
          <w:p w14:paraId="10EC3DC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3,356.56</w:t>
            </w:r>
          </w:p>
        </w:tc>
        <w:tc>
          <w:tcPr>
            <w:tcW w:w="950" w:type="dxa"/>
            <w:tcBorders>
              <w:top w:val="nil"/>
              <w:left w:val="nil"/>
              <w:bottom w:val="nil"/>
              <w:right w:val="nil"/>
            </w:tcBorders>
            <w:shd w:val="clear" w:color="000000" w:fill="FFFFFF"/>
            <w:vAlign w:val="center"/>
            <w:hideMark/>
          </w:tcPr>
          <w:p w14:paraId="520B47E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4,633.00</w:t>
            </w:r>
          </w:p>
        </w:tc>
        <w:tc>
          <w:tcPr>
            <w:tcW w:w="950" w:type="dxa"/>
            <w:tcBorders>
              <w:top w:val="nil"/>
              <w:left w:val="nil"/>
              <w:bottom w:val="nil"/>
              <w:right w:val="nil"/>
            </w:tcBorders>
            <w:shd w:val="clear" w:color="000000" w:fill="FFFFFF"/>
            <w:vAlign w:val="center"/>
            <w:hideMark/>
          </w:tcPr>
          <w:p w14:paraId="15D304E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4,626.86</w:t>
            </w:r>
          </w:p>
        </w:tc>
        <w:tc>
          <w:tcPr>
            <w:tcW w:w="1532" w:type="dxa"/>
            <w:tcBorders>
              <w:top w:val="nil"/>
              <w:left w:val="single" w:sz="8" w:space="0" w:color="auto"/>
              <w:bottom w:val="nil"/>
              <w:right w:val="single" w:sz="8" w:space="0" w:color="auto"/>
            </w:tcBorders>
            <w:shd w:val="clear" w:color="auto" w:fill="auto"/>
            <w:noWrap/>
            <w:vAlign w:val="center"/>
            <w:hideMark/>
          </w:tcPr>
          <w:p w14:paraId="5B6FAF10"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42906A4D" w14:textId="77777777" w:rsidTr="006644C7">
        <w:trPr>
          <w:trHeight w:val="335"/>
          <w:jc w:val="center"/>
        </w:trPr>
        <w:tc>
          <w:tcPr>
            <w:tcW w:w="1841" w:type="dxa"/>
            <w:tcBorders>
              <w:top w:val="nil"/>
              <w:left w:val="single" w:sz="8" w:space="0" w:color="auto"/>
              <w:bottom w:val="nil"/>
              <w:right w:val="single" w:sz="8" w:space="0" w:color="auto"/>
            </w:tcBorders>
            <w:shd w:val="clear" w:color="auto" w:fill="auto"/>
            <w:hideMark/>
          </w:tcPr>
          <w:p w14:paraId="06B5D6C3"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lastRenderedPageBreak/>
              <w:t>pagos de sueldos y salarios</w:t>
            </w:r>
          </w:p>
        </w:tc>
        <w:tc>
          <w:tcPr>
            <w:tcW w:w="950" w:type="dxa"/>
            <w:tcBorders>
              <w:top w:val="nil"/>
              <w:left w:val="nil"/>
              <w:bottom w:val="nil"/>
              <w:right w:val="nil"/>
            </w:tcBorders>
            <w:shd w:val="clear" w:color="000000" w:fill="FFFFFF"/>
            <w:vAlign w:val="center"/>
            <w:hideMark/>
          </w:tcPr>
          <w:p w14:paraId="08FCA22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18,190.74</w:t>
            </w:r>
          </w:p>
        </w:tc>
        <w:tc>
          <w:tcPr>
            <w:tcW w:w="950" w:type="dxa"/>
            <w:tcBorders>
              <w:top w:val="nil"/>
              <w:left w:val="nil"/>
              <w:bottom w:val="nil"/>
              <w:right w:val="nil"/>
            </w:tcBorders>
            <w:shd w:val="clear" w:color="000000" w:fill="FFFFFF"/>
            <w:vAlign w:val="center"/>
            <w:hideMark/>
          </w:tcPr>
          <w:p w14:paraId="5EE5653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17,147.63</w:t>
            </w:r>
          </w:p>
        </w:tc>
        <w:tc>
          <w:tcPr>
            <w:tcW w:w="950" w:type="dxa"/>
            <w:tcBorders>
              <w:top w:val="nil"/>
              <w:left w:val="nil"/>
              <w:bottom w:val="nil"/>
              <w:right w:val="nil"/>
            </w:tcBorders>
            <w:shd w:val="clear" w:color="000000" w:fill="FFFFFF"/>
            <w:vAlign w:val="center"/>
            <w:hideMark/>
          </w:tcPr>
          <w:p w14:paraId="2167FD6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22,680.23</w:t>
            </w:r>
          </w:p>
        </w:tc>
        <w:tc>
          <w:tcPr>
            <w:tcW w:w="950" w:type="dxa"/>
            <w:tcBorders>
              <w:top w:val="nil"/>
              <w:left w:val="nil"/>
              <w:bottom w:val="nil"/>
              <w:right w:val="nil"/>
            </w:tcBorders>
            <w:shd w:val="clear" w:color="000000" w:fill="FFFFFF"/>
            <w:vAlign w:val="center"/>
            <w:hideMark/>
          </w:tcPr>
          <w:p w14:paraId="2D70B11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25,690.82</w:t>
            </w:r>
          </w:p>
        </w:tc>
        <w:tc>
          <w:tcPr>
            <w:tcW w:w="860" w:type="dxa"/>
            <w:tcBorders>
              <w:top w:val="nil"/>
              <w:left w:val="nil"/>
              <w:bottom w:val="nil"/>
              <w:right w:val="nil"/>
            </w:tcBorders>
            <w:shd w:val="clear" w:color="000000" w:fill="FFFFFF"/>
            <w:vAlign w:val="center"/>
            <w:hideMark/>
          </w:tcPr>
          <w:p w14:paraId="57463E9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27,519.06</w:t>
            </w:r>
          </w:p>
        </w:tc>
        <w:tc>
          <w:tcPr>
            <w:tcW w:w="1394" w:type="dxa"/>
            <w:tcBorders>
              <w:top w:val="nil"/>
              <w:left w:val="nil"/>
              <w:bottom w:val="nil"/>
              <w:right w:val="nil"/>
            </w:tcBorders>
            <w:shd w:val="clear" w:color="000000" w:fill="FFFFFF"/>
            <w:vAlign w:val="center"/>
            <w:hideMark/>
          </w:tcPr>
          <w:p w14:paraId="3CDCA13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21,771.99</w:t>
            </w:r>
          </w:p>
        </w:tc>
        <w:tc>
          <w:tcPr>
            <w:tcW w:w="950" w:type="dxa"/>
            <w:tcBorders>
              <w:top w:val="nil"/>
              <w:left w:val="nil"/>
              <w:bottom w:val="nil"/>
              <w:right w:val="nil"/>
            </w:tcBorders>
            <w:shd w:val="clear" w:color="000000" w:fill="FFFFFF"/>
            <w:vAlign w:val="center"/>
            <w:hideMark/>
          </w:tcPr>
          <w:p w14:paraId="7720A95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71,224.30</w:t>
            </w:r>
          </w:p>
        </w:tc>
        <w:tc>
          <w:tcPr>
            <w:tcW w:w="950" w:type="dxa"/>
            <w:tcBorders>
              <w:top w:val="nil"/>
              <w:left w:val="nil"/>
              <w:bottom w:val="nil"/>
              <w:right w:val="nil"/>
            </w:tcBorders>
            <w:shd w:val="clear" w:color="000000" w:fill="FFFFFF"/>
            <w:vAlign w:val="center"/>
            <w:hideMark/>
          </w:tcPr>
          <w:p w14:paraId="3B0C846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45,857.11</w:t>
            </w:r>
          </w:p>
        </w:tc>
        <w:tc>
          <w:tcPr>
            <w:tcW w:w="950" w:type="dxa"/>
            <w:tcBorders>
              <w:top w:val="nil"/>
              <w:left w:val="nil"/>
              <w:bottom w:val="nil"/>
              <w:right w:val="nil"/>
            </w:tcBorders>
            <w:shd w:val="clear" w:color="000000" w:fill="FFFFFF"/>
            <w:vAlign w:val="center"/>
            <w:hideMark/>
          </w:tcPr>
          <w:p w14:paraId="6A41617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55,244.08</w:t>
            </w:r>
          </w:p>
        </w:tc>
        <w:tc>
          <w:tcPr>
            <w:tcW w:w="950" w:type="dxa"/>
            <w:tcBorders>
              <w:top w:val="nil"/>
              <w:left w:val="nil"/>
              <w:bottom w:val="nil"/>
              <w:right w:val="nil"/>
            </w:tcBorders>
            <w:shd w:val="clear" w:color="000000" w:fill="FFFFFF"/>
            <w:vAlign w:val="center"/>
            <w:hideMark/>
          </w:tcPr>
          <w:p w14:paraId="6945664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37,049.03</w:t>
            </w:r>
          </w:p>
        </w:tc>
        <w:tc>
          <w:tcPr>
            <w:tcW w:w="950" w:type="dxa"/>
            <w:tcBorders>
              <w:top w:val="nil"/>
              <w:left w:val="nil"/>
              <w:bottom w:val="nil"/>
              <w:right w:val="nil"/>
            </w:tcBorders>
            <w:shd w:val="clear" w:color="000000" w:fill="FFFFFF"/>
            <w:vAlign w:val="center"/>
            <w:hideMark/>
          </w:tcPr>
          <w:p w14:paraId="26718D4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9,697.88</w:t>
            </w:r>
          </w:p>
        </w:tc>
        <w:tc>
          <w:tcPr>
            <w:tcW w:w="950" w:type="dxa"/>
            <w:tcBorders>
              <w:top w:val="nil"/>
              <w:left w:val="nil"/>
              <w:bottom w:val="nil"/>
              <w:right w:val="nil"/>
            </w:tcBorders>
            <w:shd w:val="clear" w:color="000000" w:fill="FFFFFF"/>
            <w:vAlign w:val="center"/>
            <w:hideMark/>
          </w:tcPr>
          <w:p w14:paraId="6D45D4A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19,288.46</w:t>
            </w:r>
          </w:p>
        </w:tc>
        <w:tc>
          <w:tcPr>
            <w:tcW w:w="1532" w:type="dxa"/>
            <w:tcBorders>
              <w:top w:val="nil"/>
              <w:left w:val="single" w:sz="8" w:space="0" w:color="auto"/>
              <w:bottom w:val="nil"/>
              <w:right w:val="single" w:sz="8" w:space="0" w:color="auto"/>
            </w:tcBorders>
            <w:shd w:val="clear" w:color="auto" w:fill="auto"/>
            <w:noWrap/>
            <w:vAlign w:val="center"/>
            <w:hideMark/>
          </w:tcPr>
          <w:p w14:paraId="2AFCE2AA"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4EAB6C9B" w14:textId="77777777" w:rsidTr="006644C7">
        <w:trPr>
          <w:trHeight w:val="457"/>
          <w:jc w:val="center"/>
        </w:trPr>
        <w:tc>
          <w:tcPr>
            <w:tcW w:w="1841" w:type="dxa"/>
            <w:tcBorders>
              <w:top w:val="nil"/>
              <w:left w:val="single" w:sz="8" w:space="0" w:color="auto"/>
              <w:bottom w:val="nil"/>
              <w:right w:val="single" w:sz="8" w:space="0" w:color="auto"/>
            </w:tcBorders>
            <w:shd w:val="clear" w:color="auto" w:fill="auto"/>
            <w:hideMark/>
          </w:tcPr>
          <w:p w14:paraId="394ADDF2"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alquiler del local</w:t>
            </w:r>
          </w:p>
        </w:tc>
        <w:tc>
          <w:tcPr>
            <w:tcW w:w="950" w:type="dxa"/>
            <w:tcBorders>
              <w:top w:val="nil"/>
              <w:left w:val="nil"/>
              <w:bottom w:val="nil"/>
              <w:right w:val="nil"/>
            </w:tcBorders>
            <w:shd w:val="clear" w:color="000000" w:fill="FFFFFF"/>
            <w:vAlign w:val="center"/>
            <w:hideMark/>
          </w:tcPr>
          <w:p w14:paraId="08315BD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12,246.98</w:t>
            </w:r>
          </w:p>
        </w:tc>
        <w:tc>
          <w:tcPr>
            <w:tcW w:w="950" w:type="dxa"/>
            <w:tcBorders>
              <w:top w:val="nil"/>
              <w:left w:val="nil"/>
              <w:bottom w:val="nil"/>
              <w:right w:val="nil"/>
            </w:tcBorders>
            <w:shd w:val="clear" w:color="000000" w:fill="FFFFFF"/>
            <w:vAlign w:val="center"/>
            <w:hideMark/>
          </w:tcPr>
          <w:p w14:paraId="689C1EA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4851535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4,248.00</w:t>
            </w:r>
          </w:p>
        </w:tc>
        <w:tc>
          <w:tcPr>
            <w:tcW w:w="950" w:type="dxa"/>
            <w:tcBorders>
              <w:top w:val="nil"/>
              <w:left w:val="nil"/>
              <w:bottom w:val="nil"/>
              <w:right w:val="nil"/>
            </w:tcBorders>
            <w:shd w:val="clear" w:color="000000" w:fill="FFFFFF"/>
            <w:vAlign w:val="center"/>
            <w:hideMark/>
          </w:tcPr>
          <w:p w14:paraId="72F847C3"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6,212.23</w:t>
            </w:r>
          </w:p>
        </w:tc>
        <w:tc>
          <w:tcPr>
            <w:tcW w:w="860" w:type="dxa"/>
            <w:tcBorders>
              <w:top w:val="nil"/>
              <w:left w:val="nil"/>
              <w:bottom w:val="nil"/>
              <w:right w:val="nil"/>
            </w:tcBorders>
            <w:shd w:val="clear" w:color="000000" w:fill="FFFFFF"/>
            <w:vAlign w:val="center"/>
            <w:hideMark/>
          </w:tcPr>
          <w:p w14:paraId="39E6056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3,655.00</w:t>
            </w:r>
          </w:p>
        </w:tc>
        <w:tc>
          <w:tcPr>
            <w:tcW w:w="1394" w:type="dxa"/>
            <w:tcBorders>
              <w:top w:val="nil"/>
              <w:left w:val="nil"/>
              <w:bottom w:val="nil"/>
              <w:right w:val="nil"/>
            </w:tcBorders>
            <w:shd w:val="clear" w:color="000000" w:fill="FFFFFF"/>
            <w:vAlign w:val="center"/>
            <w:hideMark/>
          </w:tcPr>
          <w:p w14:paraId="4869A96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5,098.48</w:t>
            </w:r>
          </w:p>
        </w:tc>
        <w:tc>
          <w:tcPr>
            <w:tcW w:w="950" w:type="dxa"/>
            <w:tcBorders>
              <w:top w:val="nil"/>
              <w:left w:val="nil"/>
              <w:bottom w:val="nil"/>
              <w:right w:val="nil"/>
            </w:tcBorders>
            <w:shd w:val="clear" w:color="000000" w:fill="FFFFFF"/>
            <w:vAlign w:val="center"/>
            <w:hideMark/>
          </w:tcPr>
          <w:p w14:paraId="18952A6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12,750.91</w:t>
            </w:r>
          </w:p>
        </w:tc>
        <w:tc>
          <w:tcPr>
            <w:tcW w:w="950" w:type="dxa"/>
            <w:tcBorders>
              <w:top w:val="nil"/>
              <w:left w:val="nil"/>
              <w:bottom w:val="nil"/>
              <w:right w:val="nil"/>
            </w:tcBorders>
            <w:shd w:val="clear" w:color="000000" w:fill="FFFFFF"/>
            <w:vAlign w:val="center"/>
            <w:hideMark/>
          </w:tcPr>
          <w:p w14:paraId="2D88F55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12,866.25</w:t>
            </w:r>
          </w:p>
        </w:tc>
        <w:tc>
          <w:tcPr>
            <w:tcW w:w="950" w:type="dxa"/>
            <w:tcBorders>
              <w:top w:val="nil"/>
              <w:left w:val="nil"/>
              <w:bottom w:val="nil"/>
              <w:right w:val="nil"/>
            </w:tcBorders>
            <w:shd w:val="clear" w:color="000000" w:fill="FFFFFF"/>
            <w:vAlign w:val="center"/>
            <w:hideMark/>
          </w:tcPr>
          <w:p w14:paraId="7A397D8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6,145.35</w:t>
            </w:r>
          </w:p>
        </w:tc>
        <w:tc>
          <w:tcPr>
            <w:tcW w:w="950" w:type="dxa"/>
            <w:tcBorders>
              <w:top w:val="nil"/>
              <w:left w:val="nil"/>
              <w:bottom w:val="nil"/>
              <w:right w:val="nil"/>
            </w:tcBorders>
            <w:shd w:val="clear" w:color="000000" w:fill="FFFFFF"/>
            <w:vAlign w:val="center"/>
            <w:hideMark/>
          </w:tcPr>
          <w:p w14:paraId="0A9152E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8,843.56</w:t>
            </w:r>
          </w:p>
        </w:tc>
        <w:tc>
          <w:tcPr>
            <w:tcW w:w="950" w:type="dxa"/>
            <w:tcBorders>
              <w:top w:val="nil"/>
              <w:left w:val="nil"/>
              <w:bottom w:val="nil"/>
              <w:right w:val="nil"/>
            </w:tcBorders>
            <w:shd w:val="clear" w:color="000000" w:fill="FFFFFF"/>
            <w:vAlign w:val="center"/>
            <w:hideMark/>
          </w:tcPr>
          <w:p w14:paraId="0425231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4,362.87</w:t>
            </w:r>
          </w:p>
        </w:tc>
        <w:tc>
          <w:tcPr>
            <w:tcW w:w="950" w:type="dxa"/>
            <w:tcBorders>
              <w:top w:val="nil"/>
              <w:left w:val="nil"/>
              <w:bottom w:val="nil"/>
              <w:right w:val="nil"/>
            </w:tcBorders>
            <w:shd w:val="clear" w:color="000000" w:fill="FFFFFF"/>
            <w:vAlign w:val="center"/>
            <w:hideMark/>
          </w:tcPr>
          <w:p w14:paraId="1FBFAFF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25,569.40</w:t>
            </w:r>
          </w:p>
        </w:tc>
        <w:tc>
          <w:tcPr>
            <w:tcW w:w="1532" w:type="dxa"/>
            <w:tcBorders>
              <w:top w:val="nil"/>
              <w:left w:val="single" w:sz="8" w:space="0" w:color="auto"/>
              <w:bottom w:val="nil"/>
              <w:right w:val="single" w:sz="8" w:space="0" w:color="auto"/>
            </w:tcBorders>
            <w:shd w:val="clear" w:color="auto" w:fill="auto"/>
            <w:noWrap/>
            <w:vAlign w:val="center"/>
            <w:hideMark/>
          </w:tcPr>
          <w:p w14:paraId="17CDD685"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73B93168" w14:textId="77777777" w:rsidTr="006644C7">
        <w:trPr>
          <w:trHeight w:val="747"/>
          <w:jc w:val="center"/>
        </w:trPr>
        <w:tc>
          <w:tcPr>
            <w:tcW w:w="1841" w:type="dxa"/>
            <w:tcBorders>
              <w:top w:val="nil"/>
              <w:left w:val="single" w:sz="8" w:space="0" w:color="auto"/>
              <w:bottom w:val="nil"/>
              <w:right w:val="single" w:sz="8" w:space="0" w:color="auto"/>
            </w:tcBorders>
            <w:shd w:val="clear" w:color="auto" w:fill="auto"/>
            <w:vAlign w:val="center"/>
            <w:hideMark/>
          </w:tcPr>
          <w:p w14:paraId="21724A4E" w14:textId="77777777" w:rsidR="00AE28F4" w:rsidRPr="006644C7" w:rsidRDefault="00AE28F4" w:rsidP="00AE28F4">
            <w:pPr>
              <w:spacing w:after="0" w:line="240" w:lineRule="auto"/>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Alquiler Equipos de Medición</w:t>
            </w:r>
          </w:p>
        </w:tc>
        <w:tc>
          <w:tcPr>
            <w:tcW w:w="950" w:type="dxa"/>
            <w:tcBorders>
              <w:top w:val="nil"/>
              <w:left w:val="nil"/>
              <w:bottom w:val="nil"/>
              <w:right w:val="nil"/>
            </w:tcBorders>
            <w:shd w:val="clear" w:color="000000" w:fill="FFFFFF"/>
            <w:vAlign w:val="center"/>
            <w:hideMark/>
          </w:tcPr>
          <w:p w14:paraId="38995D9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5,956.24</w:t>
            </w:r>
          </w:p>
        </w:tc>
        <w:tc>
          <w:tcPr>
            <w:tcW w:w="950" w:type="dxa"/>
            <w:tcBorders>
              <w:top w:val="nil"/>
              <w:left w:val="nil"/>
              <w:bottom w:val="nil"/>
              <w:right w:val="nil"/>
            </w:tcBorders>
            <w:shd w:val="clear" w:color="000000" w:fill="FFFFFF"/>
            <w:vAlign w:val="center"/>
            <w:hideMark/>
          </w:tcPr>
          <w:p w14:paraId="6EA7453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22180C8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86,340.74</w:t>
            </w:r>
          </w:p>
        </w:tc>
        <w:tc>
          <w:tcPr>
            <w:tcW w:w="950" w:type="dxa"/>
            <w:tcBorders>
              <w:top w:val="nil"/>
              <w:left w:val="nil"/>
              <w:bottom w:val="nil"/>
              <w:right w:val="nil"/>
            </w:tcBorders>
            <w:shd w:val="clear" w:color="000000" w:fill="FFFFFF"/>
            <w:vAlign w:val="center"/>
            <w:hideMark/>
          </w:tcPr>
          <w:p w14:paraId="0FA5691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58,525.78</w:t>
            </w:r>
          </w:p>
        </w:tc>
        <w:tc>
          <w:tcPr>
            <w:tcW w:w="860" w:type="dxa"/>
            <w:tcBorders>
              <w:top w:val="nil"/>
              <w:left w:val="nil"/>
              <w:bottom w:val="nil"/>
              <w:right w:val="nil"/>
            </w:tcBorders>
            <w:shd w:val="clear" w:color="000000" w:fill="FFFFFF"/>
            <w:vAlign w:val="center"/>
            <w:hideMark/>
          </w:tcPr>
          <w:p w14:paraId="57BD6D3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29,322.43</w:t>
            </w:r>
          </w:p>
        </w:tc>
        <w:tc>
          <w:tcPr>
            <w:tcW w:w="1394" w:type="dxa"/>
            <w:tcBorders>
              <w:top w:val="nil"/>
              <w:left w:val="nil"/>
              <w:bottom w:val="nil"/>
              <w:right w:val="nil"/>
            </w:tcBorders>
            <w:shd w:val="clear" w:color="000000" w:fill="FFFFFF"/>
            <w:vAlign w:val="center"/>
            <w:hideMark/>
          </w:tcPr>
          <w:p w14:paraId="191403B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26,163.00</w:t>
            </w:r>
          </w:p>
        </w:tc>
        <w:tc>
          <w:tcPr>
            <w:tcW w:w="950" w:type="dxa"/>
            <w:tcBorders>
              <w:top w:val="nil"/>
              <w:left w:val="nil"/>
              <w:bottom w:val="nil"/>
              <w:right w:val="nil"/>
            </w:tcBorders>
            <w:shd w:val="clear" w:color="000000" w:fill="FFFFFF"/>
            <w:vAlign w:val="center"/>
            <w:hideMark/>
          </w:tcPr>
          <w:p w14:paraId="2FDE6AE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47,969.39</w:t>
            </w:r>
          </w:p>
        </w:tc>
        <w:tc>
          <w:tcPr>
            <w:tcW w:w="950" w:type="dxa"/>
            <w:tcBorders>
              <w:top w:val="nil"/>
              <w:left w:val="nil"/>
              <w:bottom w:val="nil"/>
              <w:right w:val="nil"/>
            </w:tcBorders>
            <w:shd w:val="clear" w:color="000000" w:fill="FFFFFF"/>
            <w:vAlign w:val="center"/>
            <w:hideMark/>
          </w:tcPr>
          <w:p w14:paraId="02B8E6D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17,608.21</w:t>
            </w:r>
          </w:p>
        </w:tc>
        <w:tc>
          <w:tcPr>
            <w:tcW w:w="950" w:type="dxa"/>
            <w:tcBorders>
              <w:top w:val="nil"/>
              <w:left w:val="nil"/>
              <w:bottom w:val="nil"/>
              <w:right w:val="nil"/>
            </w:tcBorders>
            <w:shd w:val="clear" w:color="000000" w:fill="FFFFFF"/>
            <w:vAlign w:val="center"/>
            <w:hideMark/>
          </w:tcPr>
          <w:p w14:paraId="0A7C3FF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sz w:val="18"/>
                <w:szCs w:val="18"/>
                <w:lang w:val="es-ES" w:eastAsia="es-ES"/>
              </w:rPr>
              <w:t>S/.</w:t>
            </w:r>
            <w:r w:rsidRPr="006644C7">
              <w:rPr>
                <w:rFonts w:ascii="Times New Roman" w:eastAsia="Times New Roman" w:hAnsi="Times New Roman" w:cs="Times New Roman"/>
                <w:sz w:val="18"/>
                <w:szCs w:val="18"/>
                <w:lang w:val="es-ES" w:eastAsia="es-ES"/>
              </w:rPr>
              <w:br/>
              <w:t>-</w:t>
            </w:r>
          </w:p>
        </w:tc>
        <w:tc>
          <w:tcPr>
            <w:tcW w:w="950" w:type="dxa"/>
            <w:tcBorders>
              <w:top w:val="nil"/>
              <w:left w:val="nil"/>
              <w:bottom w:val="nil"/>
              <w:right w:val="nil"/>
            </w:tcBorders>
            <w:shd w:val="clear" w:color="000000" w:fill="FFFFFF"/>
            <w:vAlign w:val="center"/>
            <w:hideMark/>
          </w:tcPr>
          <w:p w14:paraId="5BAE9E4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3,190.86</w:t>
            </w:r>
          </w:p>
        </w:tc>
        <w:tc>
          <w:tcPr>
            <w:tcW w:w="950" w:type="dxa"/>
            <w:tcBorders>
              <w:top w:val="nil"/>
              <w:left w:val="nil"/>
              <w:bottom w:val="nil"/>
              <w:right w:val="nil"/>
            </w:tcBorders>
            <w:shd w:val="clear" w:color="000000" w:fill="FFFFFF"/>
            <w:vAlign w:val="center"/>
            <w:hideMark/>
          </w:tcPr>
          <w:p w14:paraId="54FA04E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90,901.45</w:t>
            </w:r>
          </w:p>
        </w:tc>
        <w:tc>
          <w:tcPr>
            <w:tcW w:w="950" w:type="dxa"/>
            <w:tcBorders>
              <w:top w:val="nil"/>
              <w:left w:val="nil"/>
              <w:bottom w:val="nil"/>
              <w:right w:val="nil"/>
            </w:tcBorders>
            <w:shd w:val="clear" w:color="000000" w:fill="FFFFFF"/>
            <w:vAlign w:val="center"/>
            <w:hideMark/>
          </w:tcPr>
          <w:p w14:paraId="169C33D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4,787.00</w:t>
            </w:r>
          </w:p>
        </w:tc>
        <w:tc>
          <w:tcPr>
            <w:tcW w:w="1532" w:type="dxa"/>
            <w:tcBorders>
              <w:top w:val="nil"/>
              <w:left w:val="single" w:sz="8" w:space="0" w:color="auto"/>
              <w:bottom w:val="nil"/>
              <w:right w:val="single" w:sz="8" w:space="0" w:color="auto"/>
            </w:tcBorders>
            <w:shd w:val="clear" w:color="auto" w:fill="auto"/>
            <w:noWrap/>
            <w:vAlign w:val="center"/>
            <w:hideMark/>
          </w:tcPr>
          <w:p w14:paraId="017EACD6"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6E9388A6" w14:textId="77777777" w:rsidTr="006644C7">
        <w:trPr>
          <w:trHeight w:val="518"/>
          <w:jc w:val="center"/>
        </w:trPr>
        <w:tc>
          <w:tcPr>
            <w:tcW w:w="1841" w:type="dxa"/>
            <w:tcBorders>
              <w:top w:val="nil"/>
              <w:left w:val="single" w:sz="8" w:space="0" w:color="auto"/>
              <w:bottom w:val="nil"/>
              <w:right w:val="single" w:sz="8" w:space="0" w:color="auto"/>
            </w:tcBorders>
            <w:shd w:val="clear" w:color="auto" w:fill="auto"/>
            <w:hideMark/>
          </w:tcPr>
          <w:p w14:paraId="22A94E4F"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 xml:space="preserve">pago de electricidad </w:t>
            </w:r>
          </w:p>
        </w:tc>
        <w:tc>
          <w:tcPr>
            <w:tcW w:w="950" w:type="dxa"/>
            <w:tcBorders>
              <w:top w:val="nil"/>
              <w:left w:val="nil"/>
              <w:bottom w:val="nil"/>
              <w:right w:val="nil"/>
            </w:tcBorders>
            <w:shd w:val="clear" w:color="000000" w:fill="FFFFFF"/>
            <w:vAlign w:val="center"/>
            <w:hideMark/>
          </w:tcPr>
          <w:p w14:paraId="542DDE8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7EBEB2D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74E0AF9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6ABDE01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860" w:type="dxa"/>
            <w:tcBorders>
              <w:top w:val="nil"/>
              <w:left w:val="nil"/>
              <w:bottom w:val="nil"/>
              <w:right w:val="nil"/>
            </w:tcBorders>
            <w:shd w:val="clear" w:color="000000" w:fill="FFFFFF"/>
            <w:vAlign w:val="center"/>
            <w:hideMark/>
          </w:tcPr>
          <w:p w14:paraId="114ACC4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1394" w:type="dxa"/>
            <w:tcBorders>
              <w:top w:val="nil"/>
              <w:left w:val="nil"/>
              <w:bottom w:val="nil"/>
              <w:right w:val="nil"/>
            </w:tcBorders>
            <w:shd w:val="clear" w:color="000000" w:fill="FFFFFF"/>
            <w:vAlign w:val="center"/>
            <w:hideMark/>
          </w:tcPr>
          <w:p w14:paraId="7D8B147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5B9DB35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4BF5BF6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2DBDF35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6B2C5D2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1FFE0B7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950" w:type="dxa"/>
            <w:tcBorders>
              <w:top w:val="nil"/>
              <w:left w:val="nil"/>
              <w:bottom w:val="nil"/>
              <w:right w:val="nil"/>
            </w:tcBorders>
            <w:shd w:val="clear" w:color="000000" w:fill="FFFFFF"/>
            <w:vAlign w:val="center"/>
            <w:hideMark/>
          </w:tcPr>
          <w:p w14:paraId="7009AE1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574.00</w:t>
            </w:r>
          </w:p>
        </w:tc>
        <w:tc>
          <w:tcPr>
            <w:tcW w:w="1532" w:type="dxa"/>
            <w:tcBorders>
              <w:top w:val="nil"/>
              <w:left w:val="single" w:sz="8" w:space="0" w:color="auto"/>
              <w:bottom w:val="nil"/>
              <w:right w:val="single" w:sz="8" w:space="0" w:color="auto"/>
            </w:tcBorders>
            <w:shd w:val="clear" w:color="auto" w:fill="auto"/>
            <w:noWrap/>
            <w:vAlign w:val="center"/>
            <w:hideMark/>
          </w:tcPr>
          <w:p w14:paraId="3E6973FD"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658B2A76" w14:textId="77777777" w:rsidTr="006644C7">
        <w:trPr>
          <w:trHeight w:val="442"/>
          <w:jc w:val="center"/>
        </w:trPr>
        <w:tc>
          <w:tcPr>
            <w:tcW w:w="1841" w:type="dxa"/>
            <w:tcBorders>
              <w:top w:val="nil"/>
              <w:left w:val="single" w:sz="8" w:space="0" w:color="auto"/>
              <w:bottom w:val="nil"/>
              <w:right w:val="single" w:sz="8" w:space="0" w:color="auto"/>
            </w:tcBorders>
            <w:shd w:val="clear" w:color="auto" w:fill="auto"/>
            <w:hideMark/>
          </w:tcPr>
          <w:p w14:paraId="2CEE3D0B"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Transportes</w:t>
            </w:r>
          </w:p>
        </w:tc>
        <w:tc>
          <w:tcPr>
            <w:tcW w:w="950" w:type="dxa"/>
            <w:tcBorders>
              <w:top w:val="nil"/>
              <w:left w:val="nil"/>
              <w:bottom w:val="nil"/>
              <w:right w:val="nil"/>
            </w:tcBorders>
            <w:shd w:val="clear" w:color="000000" w:fill="FFFFFF"/>
            <w:vAlign w:val="center"/>
            <w:hideMark/>
          </w:tcPr>
          <w:p w14:paraId="4AA8A8D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1,005.75</w:t>
            </w:r>
          </w:p>
        </w:tc>
        <w:tc>
          <w:tcPr>
            <w:tcW w:w="950" w:type="dxa"/>
            <w:tcBorders>
              <w:top w:val="nil"/>
              <w:left w:val="nil"/>
              <w:bottom w:val="nil"/>
              <w:right w:val="nil"/>
            </w:tcBorders>
            <w:shd w:val="clear" w:color="000000" w:fill="FFFFFF"/>
            <w:vAlign w:val="center"/>
            <w:hideMark/>
          </w:tcPr>
          <w:p w14:paraId="4361EB6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2,085.75</w:t>
            </w:r>
          </w:p>
        </w:tc>
        <w:tc>
          <w:tcPr>
            <w:tcW w:w="950" w:type="dxa"/>
            <w:tcBorders>
              <w:top w:val="nil"/>
              <w:left w:val="nil"/>
              <w:bottom w:val="nil"/>
              <w:right w:val="nil"/>
            </w:tcBorders>
            <w:shd w:val="clear" w:color="000000" w:fill="FFFFFF"/>
            <w:vAlign w:val="center"/>
            <w:hideMark/>
          </w:tcPr>
          <w:p w14:paraId="1E911AE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1,085.72</w:t>
            </w:r>
          </w:p>
        </w:tc>
        <w:tc>
          <w:tcPr>
            <w:tcW w:w="950" w:type="dxa"/>
            <w:tcBorders>
              <w:top w:val="nil"/>
              <w:left w:val="nil"/>
              <w:bottom w:val="nil"/>
              <w:right w:val="nil"/>
            </w:tcBorders>
            <w:shd w:val="clear" w:color="000000" w:fill="FFFFFF"/>
            <w:vAlign w:val="center"/>
            <w:hideMark/>
          </w:tcPr>
          <w:p w14:paraId="3FC1B7C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1,292.00</w:t>
            </w:r>
          </w:p>
        </w:tc>
        <w:tc>
          <w:tcPr>
            <w:tcW w:w="860" w:type="dxa"/>
            <w:tcBorders>
              <w:top w:val="nil"/>
              <w:left w:val="nil"/>
              <w:bottom w:val="nil"/>
              <w:right w:val="nil"/>
            </w:tcBorders>
            <w:shd w:val="clear" w:color="000000" w:fill="FFFFFF"/>
            <w:vAlign w:val="center"/>
            <w:hideMark/>
          </w:tcPr>
          <w:p w14:paraId="05B43F6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394" w:type="dxa"/>
            <w:tcBorders>
              <w:top w:val="nil"/>
              <w:left w:val="nil"/>
              <w:bottom w:val="nil"/>
              <w:right w:val="nil"/>
            </w:tcBorders>
            <w:shd w:val="clear" w:color="000000" w:fill="FFFFFF"/>
            <w:vAlign w:val="center"/>
            <w:hideMark/>
          </w:tcPr>
          <w:p w14:paraId="6EF16B1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2,292.00</w:t>
            </w:r>
          </w:p>
        </w:tc>
        <w:tc>
          <w:tcPr>
            <w:tcW w:w="950" w:type="dxa"/>
            <w:tcBorders>
              <w:top w:val="nil"/>
              <w:left w:val="nil"/>
              <w:bottom w:val="nil"/>
              <w:right w:val="nil"/>
            </w:tcBorders>
            <w:shd w:val="clear" w:color="000000" w:fill="FFFFFF"/>
            <w:vAlign w:val="center"/>
            <w:hideMark/>
          </w:tcPr>
          <w:p w14:paraId="3EA7652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3,292.00</w:t>
            </w:r>
          </w:p>
        </w:tc>
        <w:tc>
          <w:tcPr>
            <w:tcW w:w="950" w:type="dxa"/>
            <w:tcBorders>
              <w:top w:val="nil"/>
              <w:left w:val="nil"/>
              <w:bottom w:val="nil"/>
              <w:right w:val="nil"/>
            </w:tcBorders>
            <w:shd w:val="clear" w:color="000000" w:fill="FFFFFF"/>
            <w:vAlign w:val="center"/>
            <w:hideMark/>
          </w:tcPr>
          <w:p w14:paraId="36E01109"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683.66</w:t>
            </w:r>
          </w:p>
        </w:tc>
        <w:tc>
          <w:tcPr>
            <w:tcW w:w="950" w:type="dxa"/>
            <w:tcBorders>
              <w:top w:val="nil"/>
              <w:left w:val="nil"/>
              <w:bottom w:val="nil"/>
              <w:right w:val="nil"/>
            </w:tcBorders>
            <w:shd w:val="clear" w:color="000000" w:fill="FFFFFF"/>
            <w:vAlign w:val="center"/>
            <w:hideMark/>
          </w:tcPr>
          <w:p w14:paraId="4CFA62E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2,113.47</w:t>
            </w:r>
          </w:p>
        </w:tc>
        <w:tc>
          <w:tcPr>
            <w:tcW w:w="950" w:type="dxa"/>
            <w:tcBorders>
              <w:top w:val="nil"/>
              <w:left w:val="nil"/>
              <w:bottom w:val="nil"/>
              <w:right w:val="nil"/>
            </w:tcBorders>
            <w:shd w:val="clear" w:color="000000" w:fill="FFFFFF"/>
            <w:vAlign w:val="center"/>
            <w:hideMark/>
          </w:tcPr>
          <w:p w14:paraId="3CB03F0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2,470.00</w:t>
            </w:r>
          </w:p>
        </w:tc>
        <w:tc>
          <w:tcPr>
            <w:tcW w:w="950" w:type="dxa"/>
            <w:tcBorders>
              <w:top w:val="nil"/>
              <w:left w:val="nil"/>
              <w:bottom w:val="nil"/>
              <w:right w:val="nil"/>
            </w:tcBorders>
            <w:shd w:val="clear" w:color="000000" w:fill="FFFFFF"/>
            <w:vAlign w:val="center"/>
            <w:hideMark/>
          </w:tcPr>
          <w:p w14:paraId="506FFCD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1,125.00</w:t>
            </w:r>
          </w:p>
        </w:tc>
        <w:tc>
          <w:tcPr>
            <w:tcW w:w="950" w:type="dxa"/>
            <w:tcBorders>
              <w:top w:val="nil"/>
              <w:left w:val="nil"/>
              <w:bottom w:val="nil"/>
              <w:right w:val="nil"/>
            </w:tcBorders>
            <w:shd w:val="clear" w:color="000000" w:fill="FFFFFF"/>
            <w:vAlign w:val="center"/>
            <w:hideMark/>
          </w:tcPr>
          <w:p w14:paraId="734293A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1,995.00</w:t>
            </w:r>
          </w:p>
        </w:tc>
        <w:tc>
          <w:tcPr>
            <w:tcW w:w="1532" w:type="dxa"/>
            <w:tcBorders>
              <w:top w:val="nil"/>
              <w:left w:val="single" w:sz="8" w:space="0" w:color="auto"/>
              <w:bottom w:val="nil"/>
              <w:right w:val="single" w:sz="8" w:space="0" w:color="auto"/>
            </w:tcBorders>
            <w:shd w:val="clear" w:color="auto" w:fill="auto"/>
            <w:noWrap/>
            <w:vAlign w:val="center"/>
            <w:hideMark/>
          </w:tcPr>
          <w:p w14:paraId="5C272A35"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1EF0EB4C" w14:textId="77777777" w:rsidTr="006644C7">
        <w:trPr>
          <w:trHeight w:val="488"/>
          <w:jc w:val="center"/>
        </w:trPr>
        <w:tc>
          <w:tcPr>
            <w:tcW w:w="1841" w:type="dxa"/>
            <w:tcBorders>
              <w:top w:val="nil"/>
              <w:left w:val="single" w:sz="8" w:space="0" w:color="auto"/>
              <w:bottom w:val="nil"/>
              <w:right w:val="single" w:sz="8" w:space="0" w:color="auto"/>
            </w:tcBorders>
            <w:shd w:val="clear" w:color="auto" w:fill="auto"/>
            <w:hideMark/>
          </w:tcPr>
          <w:p w14:paraId="26E8F0B2"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pago  IGV</w:t>
            </w:r>
          </w:p>
        </w:tc>
        <w:tc>
          <w:tcPr>
            <w:tcW w:w="950" w:type="dxa"/>
            <w:tcBorders>
              <w:top w:val="nil"/>
              <w:left w:val="nil"/>
              <w:bottom w:val="nil"/>
              <w:right w:val="nil"/>
            </w:tcBorders>
            <w:shd w:val="clear" w:color="000000" w:fill="FFFFFF"/>
            <w:vAlign w:val="center"/>
            <w:hideMark/>
          </w:tcPr>
          <w:p w14:paraId="5166B1D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6,381.00</w:t>
            </w:r>
          </w:p>
        </w:tc>
        <w:tc>
          <w:tcPr>
            <w:tcW w:w="950" w:type="dxa"/>
            <w:tcBorders>
              <w:top w:val="nil"/>
              <w:left w:val="nil"/>
              <w:bottom w:val="nil"/>
              <w:right w:val="nil"/>
            </w:tcBorders>
            <w:shd w:val="clear" w:color="000000" w:fill="FFFFFF"/>
            <w:vAlign w:val="center"/>
            <w:hideMark/>
          </w:tcPr>
          <w:p w14:paraId="6BC20C8D"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8,273.00</w:t>
            </w:r>
          </w:p>
        </w:tc>
        <w:tc>
          <w:tcPr>
            <w:tcW w:w="950" w:type="dxa"/>
            <w:tcBorders>
              <w:top w:val="nil"/>
              <w:left w:val="nil"/>
              <w:bottom w:val="nil"/>
              <w:right w:val="nil"/>
            </w:tcBorders>
            <w:shd w:val="clear" w:color="000000" w:fill="FFFFFF"/>
            <w:vAlign w:val="center"/>
            <w:hideMark/>
          </w:tcPr>
          <w:p w14:paraId="0E686FF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7,591.00</w:t>
            </w:r>
          </w:p>
        </w:tc>
        <w:tc>
          <w:tcPr>
            <w:tcW w:w="950" w:type="dxa"/>
            <w:tcBorders>
              <w:top w:val="nil"/>
              <w:left w:val="nil"/>
              <w:bottom w:val="nil"/>
              <w:right w:val="nil"/>
            </w:tcBorders>
            <w:shd w:val="clear" w:color="000000" w:fill="FFFFFF"/>
            <w:vAlign w:val="center"/>
            <w:hideMark/>
          </w:tcPr>
          <w:p w14:paraId="579B279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8,406.00</w:t>
            </w:r>
          </w:p>
        </w:tc>
        <w:tc>
          <w:tcPr>
            <w:tcW w:w="860" w:type="dxa"/>
            <w:tcBorders>
              <w:top w:val="nil"/>
              <w:left w:val="nil"/>
              <w:bottom w:val="nil"/>
              <w:right w:val="nil"/>
            </w:tcBorders>
            <w:shd w:val="clear" w:color="000000" w:fill="FFFFFF"/>
            <w:vAlign w:val="center"/>
            <w:hideMark/>
          </w:tcPr>
          <w:p w14:paraId="764BEC0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7,478.00</w:t>
            </w:r>
          </w:p>
        </w:tc>
        <w:tc>
          <w:tcPr>
            <w:tcW w:w="1394" w:type="dxa"/>
            <w:tcBorders>
              <w:top w:val="nil"/>
              <w:left w:val="nil"/>
              <w:bottom w:val="nil"/>
              <w:right w:val="nil"/>
            </w:tcBorders>
            <w:shd w:val="clear" w:color="000000" w:fill="FFFFFF"/>
            <w:vAlign w:val="center"/>
            <w:hideMark/>
          </w:tcPr>
          <w:p w14:paraId="59A9DC1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7,371.00</w:t>
            </w:r>
          </w:p>
        </w:tc>
        <w:tc>
          <w:tcPr>
            <w:tcW w:w="950" w:type="dxa"/>
            <w:tcBorders>
              <w:top w:val="nil"/>
              <w:left w:val="nil"/>
              <w:bottom w:val="nil"/>
              <w:right w:val="nil"/>
            </w:tcBorders>
            <w:shd w:val="clear" w:color="000000" w:fill="FFFFFF"/>
            <w:vAlign w:val="center"/>
            <w:hideMark/>
          </w:tcPr>
          <w:p w14:paraId="646E718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8,417.00</w:t>
            </w:r>
          </w:p>
        </w:tc>
        <w:tc>
          <w:tcPr>
            <w:tcW w:w="950" w:type="dxa"/>
            <w:tcBorders>
              <w:top w:val="nil"/>
              <w:left w:val="nil"/>
              <w:bottom w:val="nil"/>
              <w:right w:val="nil"/>
            </w:tcBorders>
            <w:shd w:val="clear" w:color="000000" w:fill="FFFFFF"/>
            <w:vAlign w:val="center"/>
            <w:hideMark/>
          </w:tcPr>
          <w:p w14:paraId="7C06CAFE"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8,191.00</w:t>
            </w:r>
          </w:p>
        </w:tc>
        <w:tc>
          <w:tcPr>
            <w:tcW w:w="950" w:type="dxa"/>
            <w:tcBorders>
              <w:top w:val="nil"/>
              <w:left w:val="nil"/>
              <w:bottom w:val="nil"/>
              <w:right w:val="nil"/>
            </w:tcBorders>
            <w:shd w:val="clear" w:color="000000" w:fill="FFFFFF"/>
            <w:vAlign w:val="center"/>
            <w:hideMark/>
          </w:tcPr>
          <w:p w14:paraId="2BA668E3"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8,401.00</w:t>
            </w:r>
          </w:p>
        </w:tc>
        <w:tc>
          <w:tcPr>
            <w:tcW w:w="950" w:type="dxa"/>
            <w:tcBorders>
              <w:top w:val="nil"/>
              <w:left w:val="nil"/>
              <w:bottom w:val="nil"/>
              <w:right w:val="nil"/>
            </w:tcBorders>
            <w:shd w:val="clear" w:color="000000" w:fill="FFFFFF"/>
            <w:vAlign w:val="center"/>
            <w:hideMark/>
          </w:tcPr>
          <w:p w14:paraId="2A12949F"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8,230.00</w:t>
            </w:r>
          </w:p>
        </w:tc>
        <w:tc>
          <w:tcPr>
            <w:tcW w:w="950" w:type="dxa"/>
            <w:tcBorders>
              <w:top w:val="nil"/>
              <w:left w:val="nil"/>
              <w:bottom w:val="nil"/>
              <w:right w:val="nil"/>
            </w:tcBorders>
            <w:shd w:val="clear" w:color="000000" w:fill="FFFFFF"/>
            <w:vAlign w:val="center"/>
            <w:hideMark/>
          </w:tcPr>
          <w:p w14:paraId="25DC6E8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8,779.00</w:t>
            </w:r>
          </w:p>
        </w:tc>
        <w:tc>
          <w:tcPr>
            <w:tcW w:w="950" w:type="dxa"/>
            <w:tcBorders>
              <w:top w:val="nil"/>
              <w:left w:val="nil"/>
              <w:bottom w:val="nil"/>
              <w:right w:val="nil"/>
            </w:tcBorders>
            <w:shd w:val="clear" w:color="000000" w:fill="FFFFFF"/>
            <w:vAlign w:val="center"/>
            <w:hideMark/>
          </w:tcPr>
          <w:p w14:paraId="148917EC"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8,959.00</w:t>
            </w:r>
          </w:p>
        </w:tc>
        <w:tc>
          <w:tcPr>
            <w:tcW w:w="1532" w:type="dxa"/>
            <w:tcBorders>
              <w:top w:val="nil"/>
              <w:left w:val="single" w:sz="8" w:space="0" w:color="auto"/>
              <w:bottom w:val="nil"/>
              <w:right w:val="single" w:sz="8" w:space="0" w:color="auto"/>
            </w:tcBorders>
            <w:shd w:val="clear" w:color="auto" w:fill="auto"/>
            <w:noWrap/>
            <w:vAlign w:val="center"/>
            <w:hideMark/>
          </w:tcPr>
          <w:p w14:paraId="6A677B45"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1BC6E01C" w14:textId="77777777" w:rsidTr="006644C7">
        <w:trPr>
          <w:trHeight w:val="488"/>
          <w:jc w:val="center"/>
        </w:trPr>
        <w:tc>
          <w:tcPr>
            <w:tcW w:w="1841" w:type="dxa"/>
            <w:tcBorders>
              <w:top w:val="nil"/>
              <w:left w:val="single" w:sz="8" w:space="0" w:color="auto"/>
              <w:bottom w:val="nil"/>
              <w:right w:val="single" w:sz="8" w:space="0" w:color="auto"/>
            </w:tcBorders>
            <w:shd w:val="clear" w:color="auto" w:fill="auto"/>
            <w:hideMark/>
          </w:tcPr>
          <w:p w14:paraId="1B7F854C"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Otros Egresos</w:t>
            </w:r>
          </w:p>
        </w:tc>
        <w:tc>
          <w:tcPr>
            <w:tcW w:w="950" w:type="dxa"/>
            <w:tcBorders>
              <w:top w:val="nil"/>
              <w:left w:val="nil"/>
              <w:bottom w:val="nil"/>
              <w:right w:val="nil"/>
            </w:tcBorders>
            <w:shd w:val="clear" w:color="000000" w:fill="FFFFFF"/>
            <w:vAlign w:val="center"/>
            <w:hideMark/>
          </w:tcPr>
          <w:p w14:paraId="0629816A"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015679F5"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6D91533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6,885.00</w:t>
            </w:r>
          </w:p>
        </w:tc>
        <w:tc>
          <w:tcPr>
            <w:tcW w:w="950" w:type="dxa"/>
            <w:tcBorders>
              <w:top w:val="nil"/>
              <w:left w:val="nil"/>
              <w:bottom w:val="nil"/>
              <w:right w:val="nil"/>
            </w:tcBorders>
            <w:shd w:val="clear" w:color="000000" w:fill="FFFFFF"/>
            <w:vAlign w:val="center"/>
            <w:hideMark/>
          </w:tcPr>
          <w:p w14:paraId="7B315890"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5,886.94</w:t>
            </w:r>
          </w:p>
        </w:tc>
        <w:tc>
          <w:tcPr>
            <w:tcW w:w="860" w:type="dxa"/>
            <w:tcBorders>
              <w:top w:val="nil"/>
              <w:left w:val="nil"/>
              <w:bottom w:val="nil"/>
              <w:right w:val="nil"/>
            </w:tcBorders>
            <w:shd w:val="clear" w:color="000000" w:fill="FFFFFF"/>
            <w:vAlign w:val="center"/>
            <w:hideMark/>
          </w:tcPr>
          <w:p w14:paraId="2F1F88EB"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2,890.04</w:t>
            </w:r>
          </w:p>
        </w:tc>
        <w:tc>
          <w:tcPr>
            <w:tcW w:w="1394" w:type="dxa"/>
            <w:tcBorders>
              <w:top w:val="nil"/>
              <w:left w:val="nil"/>
              <w:bottom w:val="nil"/>
              <w:right w:val="nil"/>
            </w:tcBorders>
            <w:shd w:val="clear" w:color="000000" w:fill="FFFFFF"/>
            <w:vAlign w:val="center"/>
            <w:hideMark/>
          </w:tcPr>
          <w:p w14:paraId="67D47BE8"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2,890.00</w:t>
            </w:r>
          </w:p>
        </w:tc>
        <w:tc>
          <w:tcPr>
            <w:tcW w:w="950" w:type="dxa"/>
            <w:tcBorders>
              <w:top w:val="nil"/>
              <w:left w:val="nil"/>
              <w:bottom w:val="nil"/>
              <w:right w:val="nil"/>
            </w:tcBorders>
            <w:shd w:val="clear" w:color="000000" w:fill="FFFFFF"/>
            <w:vAlign w:val="center"/>
            <w:hideMark/>
          </w:tcPr>
          <w:p w14:paraId="5DA259A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6,544.00</w:t>
            </w:r>
          </w:p>
        </w:tc>
        <w:tc>
          <w:tcPr>
            <w:tcW w:w="950" w:type="dxa"/>
            <w:tcBorders>
              <w:top w:val="nil"/>
              <w:left w:val="nil"/>
              <w:bottom w:val="nil"/>
              <w:right w:val="nil"/>
            </w:tcBorders>
            <w:shd w:val="clear" w:color="000000" w:fill="FFFFFF"/>
            <w:vAlign w:val="center"/>
            <w:hideMark/>
          </w:tcPr>
          <w:p w14:paraId="38557A5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11,543.00</w:t>
            </w:r>
          </w:p>
        </w:tc>
        <w:tc>
          <w:tcPr>
            <w:tcW w:w="950" w:type="dxa"/>
            <w:tcBorders>
              <w:top w:val="nil"/>
              <w:left w:val="nil"/>
              <w:bottom w:val="nil"/>
              <w:right w:val="nil"/>
            </w:tcBorders>
            <w:shd w:val="clear" w:color="000000" w:fill="FFFFFF"/>
            <w:vAlign w:val="center"/>
            <w:hideMark/>
          </w:tcPr>
          <w:p w14:paraId="424310F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21EE4712"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4D293CA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950" w:type="dxa"/>
            <w:tcBorders>
              <w:top w:val="nil"/>
              <w:left w:val="nil"/>
              <w:bottom w:val="nil"/>
              <w:right w:val="nil"/>
            </w:tcBorders>
            <w:shd w:val="clear" w:color="000000" w:fill="FFFFFF"/>
            <w:vAlign w:val="center"/>
            <w:hideMark/>
          </w:tcPr>
          <w:p w14:paraId="4207C414"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 </w:t>
            </w:r>
          </w:p>
        </w:tc>
        <w:tc>
          <w:tcPr>
            <w:tcW w:w="1532" w:type="dxa"/>
            <w:tcBorders>
              <w:top w:val="nil"/>
              <w:left w:val="single" w:sz="8" w:space="0" w:color="auto"/>
              <w:bottom w:val="nil"/>
              <w:right w:val="single" w:sz="8" w:space="0" w:color="auto"/>
            </w:tcBorders>
            <w:shd w:val="clear" w:color="auto" w:fill="auto"/>
            <w:noWrap/>
            <w:vAlign w:val="center"/>
            <w:hideMark/>
          </w:tcPr>
          <w:p w14:paraId="3EFA1A11" w14:textId="77777777" w:rsidR="00AE28F4" w:rsidRPr="006644C7" w:rsidRDefault="00AE28F4" w:rsidP="00AE28F4">
            <w:pPr>
              <w:spacing w:after="0" w:line="240" w:lineRule="auto"/>
              <w:rPr>
                <w:rFonts w:ascii="Calibri" w:eastAsia="Times New Roman" w:hAnsi="Calibri" w:cs="Times New Roman"/>
                <w:b/>
                <w:bCs/>
                <w:color w:val="000000"/>
                <w:sz w:val="18"/>
                <w:szCs w:val="18"/>
                <w:lang w:val="es-ES" w:eastAsia="es-ES"/>
              </w:rPr>
            </w:pPr>
            <w:r w:rsidRPr="006644C7">
              <w:rPr>
                <w:rFonts w:ascii="Calibri" w:eastAsia="Times New Roman" w:hAnsi="Calibri" w:cs="Times New Roman"/>
                <w:b/>
                <w:bCs/>
                <w:color w:val="000000"/>
                <w:sz w:val="18"/>
                <w:szCs w:val="18"/>
                <w:lang w:val="es-ES" w:eastAsia="es-ES"/>
              </w:rPr>
              <w:t> </w:t>
            </w:r>
          </w:p>
        </w:tc>
      </w:tr>
      <w:tr w:rsidR="00AE28F4" w:rsidRPr="006644C7" w14:paraId="44CAD7D1" w14:textId="77777777" w:rsidTr="006644C7">
        <w:trPr>
          <w:trHeight w:val="732"/>
          <w:jc w:val="center"/>
        </w:trPr>
        <w:tc>
          <w:tcPr>
            <w:tcW w:w="1841" w:type="dxa"/>
            <w:tcBorders>
              <w:top w:val="single" w:sz="8" w:space="0" w:color="auto"/>
              <w:left w:val="single" w:sz="8" w:space="0" w:color="auto"/>
              <w:bottom w:val="single" w:sz="8" w:space="0" w:color="auto"/>
              <w:right w:val="single" w:sz="8" w:space="0" w:color="auto"/>
            </w:tcBorders>
            <w:shd w:val="clear" w:color="auto" w:fill="auto"/>
            <w:hideMark/>
          </w:tcPr>
          <w:p w14:paraId="37905529"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4. FLUJO DE CAJA OPERATIVO  (2)-(3)</w:t>
            </w:r>
          </w:p>
        </w:tc>
        <w:tc>
          <w:tcPr>
            <w:tcW w:w="950" w:type="dxa"/>
            <w:tcBorders>
              <w:top w:val="single" w:sz="8" w:space="0" w:color="auto"/>
              <w:left w:val="nil"/>
              <w:bottom w:val="single" w:sz="8" w:space="0" w:color="auto"/>
              <w:right w:val="nil"/>
            </w:tcBorders>
            <w:shd w:val="clear" w:color="auto" w:fill="auto"/>
            <w:vAlign w:val="center"/>
            <w:hideMark/>
          </w:tcPr>
          <w:p w14:paraId="371FC835"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48,933.71</w:t>
            </w:r>
          </w:p>
        </w:tc>
        <w:tc>
          <w:tcPr>
            <w:tcW w:w="950" w:type="dxa"/>
            <w:tcBorders>
              <w:top w:val="single" w:sz="8" w:space="0" w:color="auto"/>
              <w:left w:val="nil"/>
              <w:bottom w:val="single" w:sz="8" w:space="0" w:color="auto"/>
              <w:right w:val="nil"/>
            </w:tcBorders>
            <w:shd w:val="clear" w:color="auto" w:fill="auto"/>
            <w:vAlign w:val="center"/>
            <w:hideMark/>
          </w:tcPr>
          <w:p w14:paraId="59506993"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121,568.20</w:t>
            </w:r>
          </w:p>
        </w:tc>
        <w:tc>
          <w:tcPr>
            <w:tcW w:w="950" w:type="dxa"/>
            <w:tcBorders>
              <w:top w:val="single" w:sz="8" w:space="0" w:color="auto"/>
              <w:left w:val="nil"/>
              <w:bottom w:val="single" w:sz="8" w:space="0" w:color="auto"/>
              <w:right w:val="nil"/>
            </w:tcBorders>
            <w:shd w:val="clear" w:color="auto" w:fill="auto"/>
            <w:vAlign w:val="center"/>
            <w:hideMark/>
          </w:tcPr>
          <w:p w14:paraId="7CEF21D0"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149,223.69</w:t>
            </w:r>
          </w:p>
        </w:tc>
        <w:tc>
          <w:tcPr>
            <w:tcW w:w="950" w:type="dxa"/>
            <w:tcBorders>
              <w:top w:val="single" w:sz="8" w:space="0" w:color="auto"/>
              <w:left w:val="nil"/>
              <w:bottom w:val="single" w:sz="8" w:space="0" w:color="auto"/>
              <w:right w:val="nil"/>
            </w:tcBorders>
            <w:shd w:val="clear" w:color="auto" w:fill="auto"/>
            <w:vAlign w:val="center"/>
            <w:hideMark/>
          </w:tcPr>
          <w:p w14:paraId="7CF11A9A"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23,459.14</w:t>
            </w:r>
          </w:p>
        </w:tc>
        <w:tc>
          <w:tcPr>
            <w:tcW w:w="860" w:type="dxa"/>
            <w:tcBorders>
              <w:top w:val="single" w:sz="8" w:space="0" w:color="auto"/>
              <w:left w:val="nil"/>
              <w:bottom w:val="single" w:sz="8" w:space="0" w:color="auto"/>
              <w:right w:val="nil"/>
            </w:tcBorders>
            <w:shd w:val="clear" w:color="auto" w:fill="auto"/>
            <w:vAlign w:val="center"/>
            <w:hideMark/>
          </w:tcPr>
          <w:p w14:paraId="48967178"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9,702.72</w:t>
            </w:r>
          </w:p>
        </w:tc>
        <w:tc>
          <w:tcPr>
            <w:tcW w:w="1394" w:type="dxa"/>
            <w:tcBorders>
              <w:top w:val="single" w:sz="8" w:space="0" w:color="auto"/>
              <w:left w:val="nil"/>
              <w:bottom w:val="single" w:sz="8" w:space="0" w:color="auto"/>
              <w:right w:val="nil"/>
            </w:tcBorders>
            <w:shd w:val="clear" w:color="auto" w:fill="auto"/>
            <w:vAlign w:val="center"/>
            <w:hideMark/>
          </w:tcPr>
          <w:p w14:paraId="4E8BD53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78,636.74</w:t>
            </w:r>
          </w:p>
        </w:tc>
        <w:tc>
          <w:tcPr>
            <w:tcW w:w="950" w:type="dxa"/>
            <w:tcBorders>
              <w:top w:val="single" w:sz="8" w:space="0" w:color="auto"/>
              <w:left w:val="nil"/>
              <w:bottom w:val="single" w:sz="8" w:space="0" w:color="auto"/>
              <w:right w:val="nil"/>
            </w:tcBorders>
            <w:shd w:val="clear" w:color="auto" w:fill="auto"/>
            <w:vAlign w:val="center"/>
            <w:hideMark/>
          </w:tcPr>
          <w:p w14:paraId="6580A4C1"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18,435.35</w:t>
            </w:r>
          </w:p>
        </w:tc>
        <w:tc>
          <w:tcPr>
            <w:tcW w:w="950" w:type="dxa"/>
            <w:tcBorders>
              <w:top w:val="single" w:sz="8" w:space="0" w:color="auto"/>
              <w:left w:val="nil"/>
              <w:bottom w:val="single" w:sz="8" w:space="0" w:color="auto"/>
              <w:right w:val="nil"/>
            </w:tcBorders>
            <w:shd w:val="clear" w:color="auto" w:fill="auto"/>
            <w:vAlign w:val="center"/>
            <w:hideMark/>
          </w:tcPr>
          <w:p w14:paraId="133D7C46"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18,962.14</w:t>
            </w:r>
          </w:p>
        </w:tc>
        <w:tc>
          <w:tcPr>
            <w:tcW w:w="950" w:type="dxa"/>
            <w:tcBorders>
              <w:top w:val="single" w:sz="8" w:space="0" w:color="auto"/>
              <w:left w:val="nil"/>
              <w:bottom w:val="single" w:sz="8" w:space="0" w:color="auto"/>
              <w:right w:val="nil"/>
            </w:tcBorders>
            <w:shd w:val="clear" w:color="auto" w:fill="auto"/>
            <w:vAlign w:val="center"/>
            <w:hideMark/>
          </w:tcPr>
          <w:p w14:paraId="38D53C15"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9,154.34</w:t>
            </w:r>
          </w:p>
        </w:tc>
        <w:tc>
          <w:tcPr>
            <w:tcW w:w="950" w:type="dxa"/>
            <w:tcBorders>
              <w:top w:val="single" w:sz="8" w:space="0" w:color="auto"/>
              <w:left w:val="nil"/>
              <w:bottom w:val="single" w:sz="8" w:space="0" w:color="auto"/>
              <w:right w:val="nil"/>
            </w:tcBorders>
            <w:shd w:val="clear" w:color="auto" w:fill="auto"/>
            <w:vAlign w:val="center"/>
            <w:hideMark/>
          </w:tcPr>
          <w:p w14:paraId="676EC360"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12,018.84</w:t>
            </w:r>
          </w:p>
        </w:tc>
        <w:tc>
          <w:tcPr>
            <w:tcW w:w="950" w:type="dxa"/>
            <w:tcBorders>
              <w:top w:val="single" w:sz="8" w:space="0" w:color="auto"/>
              <w:left w:val="nil"/>
              <w:bottom w:val="single" w:sz="8" w:space="0" w:color="auto"/>
              <w:right w:val="nil"/>
            </w:tcBorders>
            <w:shd w:val="clear" w:color="auto" w:fill="auto"/>
            <w:vAlign w:val="center"/>
            <w:hideMark/>
          </w:tcPr>
          <w:p w14:paraId="1F4A1A3C"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8,658.44</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14:paraId="78DD39E6"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7,158.17</w:t>
            </w:r>
          </w:p>
        </w:tc>
        <w:tc>
          <w:tcPr>
            <w:tcW w:w="1532" w:type="dxa"/>
            <w:tcBorders>
              <w:top w:val="nil"/>
              <w:left w:val="nil"/>
              <w:bottom w:val="nil"/>
              <w:right w:val="single" w:sz="8" w:space="0" w:color="auto"/>
            </w:tcBorders>
            <w:shd w:val="clear" w:color="auto" w:fill="auto"/>
            <w:noWrap/>
            <w:vAlign w:val="center"/>
            <w:hideMark/>
          </w:tcPr>
          <w:p w14:paraId="5A031F0B"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r w:rsidR="00AE28F4" w:rsidRPr="006644C7" w14:paraId="70CAE6B8" w14:textId="77777777" w:rsidTr="006644C7">
        <w:trPr>
          <w:trHeight w:val="381"/>
          <w:jc w:val="center"/>
        </w:trPr>
        <w:tc>
          <w:tcPr>
            <w:tcW w:w="1841" w:type="dxa"/>
            <w:tcBorders>
              <w:top w:val="nil"/>
              <w:left w:val="single" w:sz="8" w:space="0" w:color="auto"/>
              <w:bottom w:val="single" w:sz="8" w:space="0" w:color="auto"/>
              <w:right w:val="single" w:sz="8" w:space="0" w:color="auto"/>
            </w:tcBorders>
            <w:shd w:val="clear" w:color="auto" w:fill="auto"/>
            <w:hideMark/>
          </w:tcPr>
          <w:p w14:paraId="34C63934"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5. INGRESOS POR PRESTAMO</w:t>
            </w:r>
          </w:p>
        </w:tc>
        <w:tc>
          <w:tcPr>
            <w:tcW w:w="950" w:type="dxa"/>
            <w:tcBorders>
              <w:top w:val="nil"/>
              <w:left w:val="nil"/>
              <w:bottom w:val="single" w:sz="8" w:space="0" w:color="auto"/>
              <w:right w:val="nil"/>
            </w:tcBorders>
            <w:shd w:val="clear" w:color="auto" w:fill="auto"/>
            <w:hideMark/>
          </w:tcPr>
          <w:p w14:paraId="338D5649"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5033F28E"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11,478.36</w:t>
            </w:r>
          </w:p>
        </w:tc>
        <w:tc>
          <w:tcPr>
            <w:tcW w:w="950" w:type="dxa"/>
            <w:tcBorders>
              <w:top w:val="nil"/>
              <w:left w:val="nil"/>
              <w:bottom w:val="single" w:sz="8" w:space="0" w:color="auto"/>
              <w:right w:val="nil"/>
            </w:tcBorders>
            <w:shd w:val="clear" w:color="auto" w:fill="auto"/>
            <w:hideMark/>
          </w:tcPr>
          <w:p w14:paraId="73ED08BA"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6774AAEC"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30,410.00</w:t>
            </w:r>
          </w:p>
        </w:tc>
        <w:tc>
          <w:tcPr>
            <w:tcW w:w="860" w:type="dxa"/>
            <w:tcBorders>
              <w:top w:val="nil"/>
              <w:left w:val="nil"/>
              <w:bottom w:val="single" w:sz="8" w:space="0" w:color="auto"/>
              <w:right w:val="nil"/>
            </w:tcBorders>
            <w:shd w:val="clear" w:color="auto" w:fill="auto"/>
            <w:hideMark/>
          </w:tcPr>
          <w:p w14:paraId="01CE1A8C"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1394" w:type="dxa"/>
            <w:tcBorders>
              <w:top w:val="nil"/>
              <w:left w:val="nil"/>
              <w:bottom w:val="single" w:sz="8" w:space="0" w:color="auto"/>
              <w:right w:val="nil"/>
            </w:tcBorders>
            <w:shd w:val="clear" w:color="auto" w:fill="auto"/>
            <w:hideMark/>
          </w:tcPr>
          <w:p w14:paraId="5ADD152B"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6E82082F"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0D80E3B2"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24ABD771"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6F74D13B"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hideMark/>
          </w:tcPr>
          <w:p w14:paraId="6F8BB3B3"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single" w:sz="8" w:space="0" w:color="auto"/>
            </w:tcBorders>
            <w:shd w:val="clear" w:color="000000" w:fill="FFFFFF"/>
            <w:hideMark/>
          </w:tcPr>
          <w:p w14:paraId="5D79D030"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1532" w:type="dxa"/>
            <w:vMerge w:val="restart"/>
            <w:tcBorders>
              <w:top w:val="nil"/>
              <w:left w:val="single" w:sz="8" w:space="0" w:color="auto"/>
              <w:bottom w:val="nil"/>
              <w:right w:val="single" w:sz="8" w:space="0" w:color="auto"/>
            </w:tcBorders>
            <w:shd w:val="clear" w:color="auto" w:fill="auto"/>
            <w:noWrap/>
            <w:vAlign w:val="center"/>
            <w:hideMark/>
          </w:tcPr>
          <w:p w14:paraId="2534AC83" w14:textId="77777777" w:rsidR="00AE28F4" w:rsidRPr="006644C7" w:rsidRDefault="00AE28F4" w:rsidP="00AE28F4">
            <w:pPr>
              <w:spacing w:after="0" w:line="240" w:lineRule="auto"/>
              <w:jc w:val="center"/>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r w:rsidR="00AE28F4" w:rsidRPr="006644C7" w14:paraId="11F935D8" w14:textId="77777777" w:rsidTr="006644C7">
        <w:trPr>
          <w:trHeight w:val="366"/>
          <w:jc w:val="center"/>
        </w:trPr>
        <w:tc>
          <w:tcPr>
            <w:tcW w:w="1841" w:type="dxa"/>
            <w:tcBorders>
              <w:top w:val="nil"/>
              <w:left w:val="single" w:sz="8" w:space="0" w:color="auto"/>
              <w:bottom w:val="nil"/>
              <w:right w:val="single" w:sz="8" w:space="0" w:color="auto"/>
            </w:tcBorders>
            <w:shd w:val="clear" w:color="auto" w:fill="auto"/>
            <w:vAlign w:val="center"/>
            <w:hideMark/>
          </w:tcPr>
          <w:p w14:paraId="33020579" w14:textId="0F7AD148" w:rsidR="00AE28F4" w:rsidRPr="006644C7" w:rsidRDefault="00511D71"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w:t>
            </w:r>
            <w:r w:rsidR="00AE28F4" w:rsidRPr="006644C7">
              <w:rPr>
                <w:rFonts w:ascii="Times New Roman" w:eastAsia="Times New Roman" w:hAnsi="Times New Roman" w:cs="Times New Roman"/>
                <w:sz w:val="18"/>
                <w:szCs w:val="18"/>
                <w:lang w:val="es-ES" w:eastAsia="es-ES"/>
              </w:rPr>
              <w:t>cotiabank</w:t>
            </w:r>
          </w:p>
        </w:tc>
        <w:tc>
          <w:tcPr>
            <w:tcW w:w="950" w:type="dxa"/>
            <w:tcBorders>
              <w:top w:val="nil"/>
              <w:left w:val="nil"/>
              <w:bottom w:val="nil"/>
              <w:right w:val="nil"/>
            </w:tcBorders>
            <w:shd w:val="clear" w:color="auto" w:fill="auto"/>
            <w:hideMark/>
          </w:tcPr>
          <w:p w14:paraId="6F98CAB2"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p>
        </w:tc>
        <w:tc>
          <w:tcPr>
            <w:tcW w:w="950" w:type="dxa"/>
            <w:tcBorders>
              <w:top w:val="nil"/>
              <w:left w:val="nil"/>
              <w:bottom w:val="nil"/>
              <w:right w:val="nil"/>
            </w:tcBorders>
            <w:shd w:val="clear" w:color="auto" w:fill="auto"/>
            <w:hideMark/>
          </w:tcPr>
          <w:p w14:paraId="53A5036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11,478.36</w:t>
            </w:r>
          </w:p>
        </w:tc>
        <w:tc>
          <w:tcPr>
            <w:tcW w:w="950" w:type="dxa"/>
            <w:tcBorders>
              <w:top w:val="nil"/>
              <w:left w:val="nil"/>
              <w:bottom w:val="nil"/>
              <w:right w:val="nil"/>
            </w:tcBorders>
            <w:shd w:val="clear" w:color="auto" w:fill="auto"/>
            <w:vAlign w:val="center"/>
            <w:hideMark/>
          </w:tcPr>
          <w:p w14:paraId="7C806041"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p>
        </w:tc>
        <w:tc>
          <w:tcPr>
            <w:tcW w:w="950" w:type="dxa"/>
            <w:tcBorders>
              <w:top w:val="nil"/>
              <w:left w:val="nil"/>
              <w:bottom w:val="nil"/>
              <w:right w:val="nil"/>
            </w:tcBorders>
            <w:shd w:val="clear" w:color="auto" w:fill="auto"/>
            <w:hideMark/>
          </w:tcPr>
          <w:p w14:paraId="63F995A6"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r w:rsidRPr="006644C7">
              <w:rPr>
                <w:rFonts w:ascii="Times New Roman" w:eastAsia="Times New Roman" w:hAnsi="Times New Roman" w:cs="Times New Roman"/>
                <w:color w:val="000000"/>
                <w:sz w:val="18"/>
                <w:szCs w:val="18"/>
                <w:lang w:val="es-ES" w:eastAsia="es-ES"/>
              </w:rPr>
              <w:t>S/. 30,410.00</w:t>
            </w:r>
          </w:p>
        </w:tc>
        <w:tc>
          <w:tcPr>
            <w:tcW w:w="860" w:type="dxa"/>
            <w:tcBorders>
              <w:top w:val="nil"/>
              <w:left w:val="nil"/>
              <w:bottom w:val="nil"/>
              <w:right w:val="nil"/>
            </w:tcBorders>
            <w:shd w:val="clear" w:color="auto" w:fill="auto"/>
            <w:hideMark/>
          </w:tcPr>
          <w:p w14:paraId="78EEDAD7" w14:textId="77777777" w:rsidR="00AE28F4" w:rsidRPr="006644C7" w:rsidRDefault="00AE28F4" w:rsidP="00AE28F4">
            <w:pPr>
              <w:spacing w:after="0" w:line="240" w:lineRule="auto"/>
              <w:jc w:val="center"/>
              <w:rPr>
                <w:rFonts w:ascii="Times New Roman" w:eastAsia="Times New Roman" w:hAnsi="Times New Roman" w:cs="Times New Roman"/>
                <w:color w:val="000000"/>
                <w:sz w:val="18"/>
                <w:szCs w:val="18"/>
                <w:lang w:val="es-ES" w:eastAsia="es-ES"/>
              </w:rPr>
            </w:pPr>
          </w:p>
        </w:tc>
        <w:tc>
          <w:tcPr>
            <w:tcW w:w="1394" w:type="dxa"/>
            <w:tcBorders>
              <w:top w:val="nil"/>
              <w:left w:val="nil"/>
              <w:bottom w:val="nil"/>
              <w:right w:val="nil"/>
            </w:tcBorders>
            <w:shd w:val="clear" w:color="auto" w:fill="auto"/>
            <w:hideMark/>
          </w:tcPr>
          <w:p w14:paraId="7E4E6CA1"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21AA4684"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1C5FEA55"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26AD7115"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66D800ED"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07A87D2F"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000000" w:fill="FFFFFF"/>
            <w:hideMark/>
          </w:tcPr>
          <w:p w14:paraId="65D73BEE" w14:textId="77777777" w:rsidR="00AE28F4" w:rsidRPr="006644C7" w:rsidRDefault="00AE28F4" w:rsidP="00AE28F4">
            <w:pPr>
              <w:spacing w:after="0" w:line="240" w:lineRule="auto"/>
              <w:rPr>
                <w:rFonts w:ascii="Calibri" w:eastAsia="Times New Roman" w:hAnsi="Calibri" w:cs="Times New Roman"/>
                <w:color w:val="000000"/>
                <w:sz w:val="18"/>
                <w:szCs w:val="18"/>
                <w:lang w:val="es-ES" w:eastAsia="es-ES"/>
              </w:rPr>
            </w:pPr>
            <w:r w:rsidRPr="006644C7">
              <w:rPr>
                <w:rFonts w:ascii="Calibri" w:eastAsia="Times New Roman" w:hAnsi="Calibri" w:cs="Times New Roman"/>
                <w:color w:val="000000"/>
                <w:sz w:val="18"/>
                <w:szCs w:val="18"/>
                <w:lang w:val="es-ES" w:eastAsia="es-ES"/>
              </w:rPr>
              <w:t> </w:t>
            </w:r>
          </w:p>
        </w:tc>
        <w:tc>
          <w:tcPr>
            <w:tcW w:w="1532" w:type="dxa"/>
            <w:vMerge/>
            <w:tcBorders>
              <w:top w:val="nil"/>
              <w:left w:val="single" w:sz="8" w:space="0" w:color="auto"/>
              <w:bottom w:val="nil"/>
              <w:right w:val="single" w:sz="8" w:space="0" w:color="auto"/>
            </w:tcBorders>
            <w:vAlign w:val="center"/>
            <w:hideMark/>
          </w:tcPr>
          <w:p w14:paraId="0D22FAB9"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p>
        </w:tc>
      </w:tr>
      <w:tr w:rsidR="00AE28F4" w:rsidRPr="006644C7" w14:paraId="2796073D" w14:textId="77777777" w:rsidTr="006644C7">
        <w:trPr>
          <w:trHeight w:val="503"/>
          <w:jc w:val="center"/>
        </w:trPr>
        <w:tc>
          <w:tcPr>
            <w:tcW w:w="1841" w:type="dxa"/>
            <w:tcBorders>
              <w:top w:val="single" w:sz="8" w:space="0" w:color="auto"/>
              <w:left w:val="single" w:sz="8" w:space="0" w:color="auto"/>
              <w:bottom w:val="single" w:sz="8" w:space="0" w:color="auto"/>
              <w:right w:val="single" w:sz="8" w:space="0" w:color="auto"/>
            </w:tcBorders>
            <w:shd w:val="clear" w:color="auto" w:fill="auto"/>
            <w:hideMark/>
          </w:tcPr>
          <w:p w14:paraId="20936082" w14:textId="77777777" w:rsidR="00AE28F4" w:rsidRPr="006644C7" w:rsidRDefault="00AE28F4" w:rsidP="00AE28F4">
            <w:pPr>
              <w:spacing w:after="0" w:line="240" w:lineRule="auto"/>
              <w:rPr>
                <w:rFonts w:ascii="Times New Roman" w:eastAsia="Times New Roman" w:hAnsi="Times New Roman" w:cs="Times New Roman"/>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6. AMORTIZACIONES DE</w:t>
            </w:r>
            <w:r w:rsidRPr="006644C7">
              <w:rPr>
                <w:rFonts w:ascii="Times New Roman" w:eastAsia="Times New Roman" w:hAnsi="Times New Roman" w:cs="Times New Roman"/>
                <w:b/>
                <w:bCs/>
                <w:color w:val="FF0000"/>
                <w:sz w:val="18"/>
                <w:szCs w:val="18"/>
                <w:lang w:val="es-ES" w:eastAsia="es-ES"/>
              </w:rPr>
              <w:br/>
              <w:t>PRESTAMOS</w:t>
            </w:r>
          </w:p>
        </w:tc>
        <w:tc>
          <w:tcPr>
            <w:tcW w:w="950" w:type="dxa"/>
            <w:tcBorders>
              <w:top w:val="single" w:sz="8" w:space="0" w:color="auto"/>
              <w:left w:val="nil"/>
              <w:bottom w:val="single" w:sz="8" w:space="0" w:color="auto"/>
              <w:right w:val="nil"/>
            </w:tcBorders>
            <w:shd w:val="clear" w:color="auto" w:fill="auto"/>
            <w:vAlign w:val="center"/>
            <w:hideMark/>
          </w:tcPr>
          <w:p w14:paraId="50EA282D"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42143518"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1C459F08"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35F2AA0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860" w:type="dxa"/>
            <w:tcBorders>
              <w:top w:val="single" w:sz="8" w:space="0" w:color="auto"/>
              <w:left w:val="nil"/>
              <w:bottom w:val="single" w:sz="8" w:space="0" w:color="auto"/>
              <w:right w:val="nil"/>
            </w:tcBorders>
            <w:shd w:val="clear" w:color="auto" w:fill="auto"/>
            <w:vAlign w:val="center"/>
            <w:hideMark/>
          </w:tcPr>
          <w:p w14:paraId="3972C51C"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1394" w:type="dxa"/>
            <w:tcBorders>
              <w:top w:val="single" w:sz="8" w:space="0" w:color="auto"/>
              <w:left w:val="nil"/>
              <w:bottom w:val="single" w:sz="8" w:space="0" w:color="auto"/>
              <w:right w:val="nil"/>
            </w:tcBorders>
            <w:shd w:val="clear" w:color="auto" w:fill="auto"/>
            <w:vAlign w:val="center"/>
            <w:hideMark/>
          </w:tcPr>
          <w:p w14:paraId="03009DD7"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49B3EC57"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167E9808"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119B2DE5"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2,565.53</w:t>
            </w:r>
          </w:p>
        </w:tc>
        <w:tc>
          <w:tcPr>
            <w:tcW w:w="950" w:type="dxa"/>
            <w:tcBorders>
              <w:top w:val="single" w:sz="8" w:space="0" w:color="auto"/>
              <w:left w:val="nil"/>
              <w:bottom w:val="single" w:sz="8" w:space="0" w:color="auto"/>
              <w:right w:val="nil"/>
            </w:tcBorders>
            <w:shd w:val="clear" w:color="auto" w:fill="auto"/>
            <w:vAlign w:val="center"/>
            <w:hideMark/>
          </w:tcPr>
          <w:p w14:paraId="093C6C82"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single" w:sz="8" w:space="0" w:color="auto"/>
              <w:left w:val="nil"/>
              <w:bottom w:val="single" w:sz="8" w:space="0" w:color="auto"/>
              <w:right w:val="nil"/>
            </w:tcBorders>
            <w:shd w:val="clear" w:color="auto" w:fill="auto"/>
            <w:vAlign w:val="center"/>
            <w:hideMark/>
          </w:tcPr>
          <w:p w14:paraId="6E1B612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single" w:sz="8" w:space="0" w:color="auto"/>
              <w:left w:val="nil"/>
              <w:bottom w:val="single" w:sz="8" w:space="0" w:color="auto"/>
              <w:right w:val="nil"/>
            </w:tcBorders>
            <w:shd w:val="clear" w:color="auto" w:fill="auto"/>
            <w:vAlign w:val="center"/>
            <w:hideMark/>
          </w:tcPr>
          <w:p w14:paraId="2B6C3D7D"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1532" w:type="dxa"/>
            <w:vMerge w:val="restart"/>
            <w:tcBorders>
              <w:top w:val="nil"/>
              <w:left w:val="single" w:sz="8" w:space="0" w:color="auto"/>
              <w:bottom w:val="nil"/>
              <w:right w:val="single" w:sz="8" w:space="0" w:color="auto"/>
            </w:tcBorders>
            <w:shd w:val="clear" w:color="auto" w:fill="auto"/>
            <w:noWrap/>
            <w:vAlign w:val="center"/>
            <w:hideMark/>
          </w:tcPr>
          <w:p w14:paraId="727FB029" w14:textId="77777777" w:rsidR="00AE28F4" w:rsidRPr="006644C7" w:rsidRDefault="00AE28F4" w:rsidP="00AE28F4">
            <w:pPr>
              <w:spacing w:after="0" w:line="240" w:lineRule="auto"/>
              <w:jc w:val="center"/>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r w:rsidR="00AE28F4" w:rsidRPr="006644C7" w14:paraId="7E8E96A0" w14:textId="77777777" w:rsidTr="006644C7">
        <w:trPr>
          <w:trHeight w:val="366"/>
          <w:jc w:val="center"/>
        </w:trPr>
        <w:tc>
          <w:tcPr>
            <w:tcW w:w="1841" w:type="dxa"/>
            <w:tcBorders>
              <w:top w:val="nil"/>
              <w:left w:val="single" w:sz="8" w:space="0" w:color="auto"/>
              <w:bottom w:val="nil"/>
              <w:right w:val="single" w:sz="8" w:space="0" w:color="auto"/>
            </w:tcBorders>
            <w:shd w:val="clear" w:color="auto" w:fill="auto"/>
            <w:vAlign w:val="center"/>
            <w:hideMark/>
          </w:tcPr>
          <w:p w14:paraId="41A069D4" w14:textId="648B1C7B" w:rsidR="00AE28F4" w:rsidRPr="006644C7" w:rsidRDefault="0046503C"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préstamo</w:t>
            </w:r>
            <w:r w:rsidR="00AE28F4" w:rsidRPr="006644C7">
              <w:rPr>
                <w:rFonts w:ascii="Times New Roman" w:eastAsia="Times New Roman" w:hAnsi="Times New Roman" w:cs="Times New Roman"/>
                <w:sz w:val="18"/>
                <w:szCs w:val="18"/>
                <w:lang w:val="es-ES" w:eastAsia="es-ES"/>
              </w:rPr>
              <w:t xml:space="preserve"> a corto plazo</w:t>
            </w:r>
          </w:p>
        </w:tc>
        <w:tc>
          <w:tcPr>
            <w:tcW w:w="950" w:type="dxa"/>
            <w:tcBorders>
              <w:top w:val="nil"/>
              <w:left w:val="nil"/>
              <w:bottom w:val="single" w:sz="8" w:space="0" w:color="auto"/>
              <w:right w:val="nil"/>
            </w:tcBorders>
            <w:shd w:val="clear" w:color="auto" w:fill="auto"/>
            <w:vAlign w:val="center"/>
            <w:hideMark/>
          </w:tcPr>
          <w:p w14:paraId="4208CC79"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66990B5B"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18559441"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26252E33"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860" w:type="dxa"/>
            <w:tcBorders>
              <w:top w:val="nil"/>
              <w:left w:val="nil"/>
              <w:bottom w:val="single" w:sz="8" w:space="0" w:color="auto"/>
              <w:right w:val="nil"/>
            </w:tcBorders>
            <w:shd w:val="clear" w:color="auto" w:fill="auto"/>
            <w:vAlign w:val="center"/>
            <w:hideMark/>
          </w:tcPr>
          <w:p w14:paraId="7B6A10EC"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1394" w:type="dxa"/>
            <w:tcBorders>
              <w:top w:val="nil"/>
              <w:left w:val="nil"/>
              <w:bottom w:val="single" w:sz="8" w:space="0" w:color="auto"/>
              <w:right w:val="nil"/>
            </w:tcBorders>
            <w:shd w:val="clear" w:color="auto" w:fill="auto"/>
            <w:vAlign w:val="center"/>
            <w:hideMark/>
          </w:tcPr>
          <w:p w14:paraId="2F1828FE"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4CE96A78"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31A66166"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56F35DCB"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S/. 2,565.53</w:t>
            </w:r>
          </w:p>
        </w:tc>
        <w:tc>
          <w:tcPr>
            <w:tcW w:w="950" w:type="dxa"/>
            <w:tcBorders>
              <w:top w:val="nil"/>
              <w:left w:val="nil"/>
              <w:bottom w:val="single" w:sz="8" w:space="0" w:color="auto"/>
              <w:right w:val="nil"/>
            </w:tcBorders>
            <w:shd w:val="clear" w:color="auto" w:fill="auto"/>
            <w:vAlign w:val="center"/>
            <w:hideMark/>
          </w:tcPr>
          <w:p w14:paraId="5162297C" w14:textId="77777777" w:rsidR="00AE28F4" w:rsidRPr="006644C7" w:rsidRDefault="00AE28F4" w:rsidP="00AE28F4">
            <w:pPr>
              <w:spacing w:after="0" w:line="240" w:lineRule="auto"/>
              <w:jc w:val="center"/>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 </w:t>
            </w:r>
          </w:p>
        </w:tc>
        <w:tc>
          <w:tcPr>
            <w:tcW w:w="950" w:type="dxa"/>
            <w:tcBorders>
              <w:top w:val="nil"/>
              <w:left w:val="nil"/>
              <w:bottom w:val="single" w:sz="8" w:space="0" w:color="auto"/>
              <w:right w:val="nil"/>
            </w:tcBorders>
            <w:shd w:val="clear" w:color="auto" w:fill="auto"/>
            <w:vAlign w:val="center"/>
            <w:hideMark/>
          </w:tcPr>
          <w:p w14:paraId="3DDE53BD"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950" w:type="dxa"/>
            <w:tcBorders>
              <w:top w:val="nil"/>
              <w:left w:val="nil"/>
              <w:bottom w:val="single" w:sz="8" w:space="0" w:color="auto"/>
              <w:right w:val="nil"/>
            </w:tcBorders>
            <w:shd w:val="clear" w:color="auto" w:fill="auto"/>
            <w:vAlign w:val="center"/>
            <w:hideMark/>
          </w:tcPr>
          <w:p w14:paraId="153F3D66"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 </w:t>
            </w:r>
          </w:p>
        </w:tc>
        <w:tc>
          <w:tcPr>
            <w:tcW w:w="1532" w:type="dxa"/>
            <w:vMerge/>
            <w:tcBorders>
              <w:top w:val="nil"/>
              <w:left w:val="single" w:sz="8" w:space="0" w:color="auto"/>
              <w:bottom w:val="nil"/>
              <w:right w:val="single" w:sz="8" w:space="0" w:color="auto"/>
            </w:tcBorders>
            <w:vAlign w:val="center"/>
            <w:hideMark/>
          </w:tcPr>
          <w:p w14:paraId="36232D53"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p>
        </w:tc>
      </w:tr>
      <w:tr w:rsidR="00AE28F4" w:rsidRPr="006644C7" w14:paraId="713D62A7" w14:textId="77777777" w:rsidTr="006644C7">
        <w:trPr>
          <w:trHeight w:val="335"/>
          <w:jc w:val="center"/>
        </w:trPr>
        <w:tc>
          <w:tcPr>
            <w:tcW w:w="1841" w:type="dxa"/>
            <w:tcBorders>
              <w:top w:val="nil"/>
              <w:left w:val="single" w:sz="8" w:space="0" w:color="auto"/>
              <w:bottom w:val="nil"/>
              <w:right w:val="single" w:sz="8" w:space="0" w:color="auto"/>
            </w:tcBorders>
            <w:shd w:val="clear" w:color="auto" w:fill="auto"/>
            <w:hideMark/>
          </w:tcPr>
          <w:p w14:paraId="3F357149"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r w:rsidRPr="006644C7">
              <w:rPr>
                <w:rFonts w:ascii="Times New Roman" w:eastAsia="Times New Roman" w:hAnsi="Times New Roman" w:cs="Times New Roman"/>
                <w:sz w:val="18"/>
                <w:szCs w:val="18"/>
                <w:lang w:val="es-ES" w:eastAsia="es-ES"/>
              </w:rPr>
              <w:t> </w:t>
            </w:r>
          </w:p>
        </w:tc>
        <w:tc>
          <w:tcPr>
            <w:tcW w:w="950" w:type="dxa"/>
            <w:tcBorders>
              <w:top w:val="nil"/>
              <w:left w:val="nil"/>
              <w:bottom w:val="nil"/>
              <w:right w:val="nil"/>
            </w:tcBorders>
            <w:shd w:val="clear" w:color="auto" w:fill="auto"/>
            <w:hideMark/>
          </w:tcPr>
          <w:p w14:paraId="0047CC6C" w14:textId="77777777" w:rsidR="00AE28F4" w:rsidRPr="006644C7" w:rsidRDefault="00AE28F4" w:rsidP="00AE28F4">
            <w:pPr>
              <w:spacing w:after="0" w:line="240" w:lineRule="auto"/>
              <w:ind w:firstLineChars="100" w:firstLine="180"/>
              <w:rPr>
                <w:rFonts w:ascii="Times New Roman" w:eastAsia="Times New Roman" w:hAnsi="Times New Roman" w:cs="Times New Roman"/>
                <w:sz w:val="18"/>
                <w:szCs w:val="18"/>
                <w:lang w:val="es-ES" w:eastAsia="es-ES"/>
              </w:rPr>
            </w:pPr>
          </w:p>
        </w:tc>
        <w:tc>
          <w:tcPr>
            <w:tcW w:w="950" w:type="dxa"/>
            <w:tcBorders>
              <w:top w:val="nil"/>
              <w:left w:val="nil"/>
              <w:bottom w:val="nil"/>
              <w:right w:val="nil"/>
            </w:tcBorders>
            <w:shd w:val="clear" w:color="auto" w:fill="auto"/>
            <w:hideMark/>
          </w:tcPr>
          <w:p w14:paraId="5D7A08F9"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2DB72C13"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6722A12D"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860" w:type="dxa"/>
            <w:tcBorders>
              <w:top w:val="nil"/>
              <w:left w:val="nil"/>
              <w:bottom w:val="nil"/>
              <w:right w:val="nil"/>
            </w:tcBorders>
            <w:shd w:val="clear" w:color="auto" w:fill="auto"/>
            <w:hideMark/>
          </w:tcPr>
          <w:p w14:paraId="368E381B"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1394" w:type="dxa"/>
            <w:tcBorders>
              <w:top w:val="nil"/>
              <w:left w:val="nil"/>
              <w:bottom w:val="nil"/>
              <w:right w:val="nil"/>
            </w:tcBorders>
            <w:shd w:val="clear" w:color="auto" w:fill="auto"/>
            <w:hideMark/>
          </w:tcPr>
          <w:p w14:paraId="090B27D9"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0C04609D"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1EFB2407"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23A1F4D7"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173A9CD9"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auto" w:fill="auto"/>
            <w:hideMark/>
          </w:tcPr>
          <w:p w14:paraId="3E9FE1E9" w14:textId="77777777" w:rsidR="00AE28F4" w:rsidRPr="006644C7" w:rsidRDefault="00AE28F4" w:rsidP="00AE28F4">
            <w:pPr>
              <w:spacing w:after="0" w:line="240" w:lineRule="auto"/>
              <w:rPr>
                <w:rFonts w:ascii="Times New Roman" w:eastAsia="Times New Roman" w:hAnsi="Times New Roman" w:cs="Times New Roman"/>
                <w:sz w:val="20"/>
                <w:szCs w:val="20"/>
                <w:lang w:val="es-ES" w:eastAsia="es-ES"/>
              </w:rPr>
            </w:pPr>
          </w:p>
        </w:tc>
        <w:tc>
          <w:tcPr>
            <w:tcW w:w="950" w:type="dxa"/>
            <w:tcBorders>
              <w:top w:val="nil"/>
              <w:left w:val="nil"/>
              <w:bottom w:val="nil"/>
              <w:right w:val="nil"/>
            </w:tcBorders>
            <w:shd w:val="clear" w:color="000000" w:fill="FFFFFF"/>
            <w:hideMark/>
          </w:tcPr>
          <w:p w14:paraId="16AA8083" w14:textId="77777777" w:rsidR="00AE28F4" w:rsidRPr="006644C7" w:rsidRDefault="00AE28F4" w:rsidP="00AE28F4">
            <w:pPr>
              <w:spacing w:after="0" w:line="240" w:lineRule="auto"/>
              <w:rPr>
                <w:rFonts w:ascii="Calibri" w:eastAsia="Times New Roman" w:hAnsi="Calibri" w:cs="Times New Roman"/>
                <w:color w:val="000000"/>
                <w:sz w:val="18"/>
                <w:szCs w:val="18"/>
                <w:lang w:val="es-ES" w:eastAsia="es-ES"/>
              </w:rPr>
            </w:pPr>
            <w:r w:rsidRPr="006644C7">
              <w:rPr>
                <w:rFonts w:ascii="Calibri" w:eastAsia="Times New Roman" w:hAnsi="Calibri" w:cs="Times New Roman"/>
                <w:color w:val="000000"/>
                <w:sz w:val="18"/>
                <w:szCs w:val="18"/>
                <w:lang w:val="es-ES" w:eastAsia="es-ES"/>
              </w:rPr>
              <w:t> </w:t>
            </w:r>
          </w:p>
        </w:tc>
        <w:tc>
          <w:tcPr>
            <w:tcW w:w="1532" w:type="dxa"/>
            <w:vMerge/>
            <w:tcBorders>
              <w:top w:val="nil"/>
              <w:left w:val="single" w:sz="8" w:space="0" w:color="auto"/>
              <w:bottom w:val="nil"/>
              <w:right w:val="single" w:sz="8" w:space="0" w:color="auto"/>
            </w:tcBorders>
            <w:vAlign w:val="center"/>
            <w:hideMark/>
          </w:tcPr>
          <w:p w14:paraId="2610E567"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p>
        </w:tc>
      </w:tr>
      <w:tr w:rsidR="00AE28F4" w:rsidRPr="006644C7" w14:paraId="1718C8F7" w14:textId="77777777" w:rsidTr="006644C7">
        <w:trPr>
          <w:trHeight w:val="625"/>
          <w:jc w:val="center"/>
        </w:trPr>
        <w:tc>
          <w:tcPr>
            <w:tcW w:w="1841" w:type="dxa"/>
            <w:tcBorders>
              <w:top w:val="single" w:sz="8" w:space="0" w:color="auto"/>
              <w:left w:val="single" w:sz="8" w:space="0" w:color="auto"/>
              <w:bottom w:val="single" w:sz="8" w:space="0" w:color="auto"/>
              <w:right w:val="single" w:sz="8" w:space="0" w:color="auto"/>
            </w:tcBorders>
            <w:shd w:val="clear" w:color="auto" w:fill="auto"/>
            <w:hideMark/>
          </w:tcPr>
          <w:p w14:paraId="5AFE9062"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7. FLUJO DE CAJA FINANCIERO  (4)+ (5)-(6)</w:t>
            </w:r>
          </w:p>
        </w:tc>
        <w:tc>
          <w:tcPr>
            <w:tcW w:w="950" w:type="dxa"/>
            <w:tcBorders>
              <w:top w:val="single" w:sz="8" w:space="0" w:color="auto"/>
              <w:left w:val="nil"/>
              <w:bottom w:val="single" w:sz="8" w:space="0" w:color="auto"/>
              <w:right w:val="nil"/>
            </w:tcBorders>
            <w:shd w:val="clear" w:color="auto" w:fill="auto"/>
            <w:vAlign w:val="center"/>
            <w:hideMark/>
          </w:tcPr>
          <w:p w14:paraId="72F5F935"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51,499.24</w:t>
            </w:r>
          </w:p>
        </w:tc>
        <w:tc>
          <w:tcPr>
            <w:tcW w:w="950" w:type="dxa"/>
            <w:tcBorders>
              <w:top w:val="single" w:sz="8" w:space="0" w:color="auto"/>
              <w:left w:val="nil"/>
              <w:bottom w:val="single" w:sz="8" w:space="0" w:color="auto"/>
              <w:right w:val="nil"/>
            </w:tcBorders>
            <w:shd w:val="clear" w:color="auto" w:fill="auto"/>
            <w:vAlign w:val="center"/>
            <w:hideMark/>
          </w:tcPr>
          <w:p w14:paraId="61665EE3"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130,481.03</w:t>
            </w:r>
          </w:p>
        </w:tc>
        <w:tc>
          <w:tcPr>
            <w:tcW w:w="950" w:type="dxa"/>
            <w:tcBorders>
              <w:top w:val="single" w:sz="8" w:space="0" w:color="auto"/>
              <w:left w:val="nil"/>
              <w:bottom w:val="single" w:sz="8" w:space="0" w:color="auto"/>
              <w:right w:val="nil"/>
            </w:tcBorders>
            <w:shd w:val="clear" w:color="auto" w:fill="auto"/>
            <w:vAlign w:val="center"/>
            <w:hideMark/>
          </w:tcPr>
          <w:p w14:paraId="2F531564"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151,789.22</w:t>
            </w:r>
          </w:p>
        </w:tc>
        <w:tc>
          <w:tcPr>
            <w:tcW w:w="950" w:type="dxa"/>
            <w:tcBorders>
              <w:top w:val="single" w:sz="8" w:space="0" w:color="auto"/>
              <w:left w:val="nil"/>
              <w:bottom w:val="single" w:sz="8" w:space="0" w:color="auto"/>
              <w:right w:val="nil"/>
            </w:tcBorders>
            <w:shd w:val="clear" w:color="auto" w:fill="auto"/>
            <w:vAlign w:val="center"/>
            <w:hideMark/>
          </w:tcPr>
          <w:p w14:paraId="21685886"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4,385.33</w:t>
            </w:r>
          </w:p>
        </w:tc>
        <w:tc>
          <w:tcPr>
            <w:tcW w:w="860" w:type="dxa"/>
            <w:tcBorders>
              <w:top w:val="single" w:sz="8" w:space="0" w:color="auto"/>
              <w:left w:val="nil"/>
              <w:bottom w:val="single" w:sz="8" w:space="0" w:color="auto"/>
              <w:right w:val="nil"/>
            </w:tcBorders>
            <w:shd w:val="clear" w:color="auto" w:fill="auto"/>
            <w:vAlign w:val="center"/>
            <w:hideMark/>
          </w:tcPr>
          <w:p w14:paraId="3B18D330"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7,137.19</w:t>
            </w:r>
          </w:p>
        </w:tc>
        <w:tc>
          <w:tcPr>
            <w:tcW w:w="1394" w:type="dxa"/>
            <w:tcBorders>
              <w:top w:val="single" w:sz="8" w:space="0" w:color="auto"/>
              <w:left w:val="nil"/>
              <w:bottom w:val="single" w:sz="8" w:space="0" w:color="auto"/>
              <w:right w:val="nil"/>
            </w:tcBorders>
            <w:shd w:val="clear" w:color="auto" w:fill="auto"/>
            <w:vAlign w:val="center"/>
            <w:hideMark/>
          </w:tcPr>
          <w:p w14:paraId="426AAF5B"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76,071.21</w:t>
            </w:r>
          </w:p>
        </w:tc>
        <w:tc>
          <w:tcPr>
            <w:tcW w:w="950" w:type="dxa"/>
            <w:tcBorders>
              <w:top w:val="single" w:sz="8" w:space="0" w:color="auto"/>
              <w:left w:val="nil"/>
              <w:bottom w:val="single" w:sz="8" w:space="0" w:color="auto"/>
              <w:right w:val="nil"/>
            </w:tcBorders>
            <w:shd w:val="clear" w:color="auto" w:fill="auto"/>
            <w:vAlign w:val="center"/>
            <w:hideMark/>
          </w:tcPr>
          <w:p w14:paraId="11D60483"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21,000.88</w:t>
            </w:r>
          </w:p>
        </w:tc>
        <w:tc>
          <w:tcPr>
            <w:tcW w:w="950" w:type="dxa"/>
            <w:tcBorders>
              <w:top w:val="single" w:sz="8" w:space="0" w:color="auto"/>
              <w:left w:val="nil"/>
              <w:bottom w:val="single" w:sz="8" w:space="0" w:color="auto"/>
              <w:right w:val="nil"/>
            </w:tcBorders>
            <w:shd w:val="clear" w:color="auto" w:fill="auto"/>
            <w:vAlign w:val="center"/>
            <w:hideMark/>
          </w:tcPr>
          <w:p w14:paraId="5A77CFE2"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16,396.61</w:t>
            </w:r>
          </w:p>
        </w:tc>
        <w:tc>
          <w:tcPr>
            <w:tcW w:w="950" w:type="dxa"/>
            <w:tcBorders>
              <w:top w:val="single" w:sz="8" w:space="0" w:color="auto"/>
              <w:left w:val="nil"/>
              <w:bottom w:val="single" w:sz="8" w:space="0" w:color="auto"/>
              <w:right w:val="nil"/>
            </w:tcBorders>
            <w:shd w:val="clear" w:color="auto" w:fill="auto"/>
            <w:vAlign w:val="center"/>
            <w:hideMark/>
          </w:tcPr>
          <w:p w14:paraId="416EF714"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6,588.81</w:t>
            </w:r>
          </w:p>
        </w:tc>
        <w:tc>
          <w:tcPr>
            <w:tcW w:w="950" w:type="dxa"/>
            <w:tcBorders>
              <w:top w:val="single" w:sz="8" w:space="0" w:color="auto"/>
              <w:left w:val="nil"/>
              <w:bottom w:val="single" w:sz="8" w:space="0" w:color="auto"/>
              <w:right w:val="nil"/>
            </w:tcBorders>
            <w:shd w:val="clear" w:color="auto" w:fill="auto"/>
            <w:vAlign w:val="center"/>
            <w:hideMark/>
          </w:tcPr>
          <w:p w14:paraId="59099C45"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12,018.84</w:t>
            </w:r>
          </w:p>
        </w:tc>
        <w:tc>
          <w:tcPr>
            <w:tcW w:w="950" w:type="dxa"/>
            <w:tcBorders>
              <w:top w:val="single" w:sz="8" w:space="0" w:color="auto"/>
              <w:left w:val="nil"/>
              <w:bottom w:val="single" w:sz="8" w:space="0" w:color="auto"/>
              <w:right w:val="nil"/>
            </w:tcBorders>
            <w:shd w:val="clear" w:color="auto" w:fill="auto"/>
            <w:vAlign w:val="center"/>
            <w:hideMark/>
          </w:tcPr>
          <w:p w14:paraId="60BCF362" w14:textId="77777777" w:rsidR="00AE28F4" w:rsidRPr="006644C7" w:rsidRDefault="00AE28F4" w:rsidP="00AE28F4">
            <w:pPr>
              <w:spacing w:after="0" w:line="240" w:lineRule="auto"/>
              <w:jc w:val="right"/>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8,658.44</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14:paraId="4BD1DB28"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7,158.17</w:t>
            </w:r>
          </w:p>
        </w:tc>
        <w:tc>
          <w:tcPr>
            <w:tcW w:w="1532" w:type="dxa"/>
            <w:tcBorders>
              <w:top w:val="nil"/>
              <w:left w:val="nil"/>
              <w:bottom w:val="nil"/>
              <w:right w:val="single" w:sz="8" w:space="0" w:color="auto"/>
            </w:tcBorders>
            <w:shd w:val="clear" w:color="auto" w:fill="auto"/>
            <w:noWrap/>
            <w:vAlign w:val="center"/>
            <w:hideMark/>
          </w:tcPr>
          <w:p w14:paraId="4CD15E3B"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r w:rsidR="00AE28F4" w:rsidRPr="006644C7" w14:paraId="07800253" w14:textId="77777777" w:rsidTr="006644C7">
        <w:trPr>
          <w:trHeight w:val="534"/>
          <w:jc w:val="center"/>
        </w:trPr>
        <w:tc>
          <w:tcPr>
            <w:tcW w:w="1841" w:type="dxa"/>
            <w:tcBorders>
              <w:top w:val="nil"/>
              <w:left w:val="single" w:sz="8" w:space="0" w:color="auto"/>
              <w:bottom w:val="single" w:sz="8" w:space="0" w:color="auto"/>
              <w:right w:val="single" w:sz="8" w:space="0" w:color="auto"/>
            </w:tcBorders>
            <w:shd w:val="clear" w:color="auto" w:fill="auto"/>
            <w:vAlign w:val="center"/>
            <w:hideMark/>
          </w:tcPr>
          <w:p w14:paraId="2CE262CE" w14:textId="77777777" w:rsidR="00AE28F4" w:rsidRPr="006644C7" w:rsidRDefault="00AE28F4" w:rsidP="00AE28F4">
            <w:pPr>
              <w:spacing w:after="0" w:line="240" w:lineRule="auto"/>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8. SALDO FINAL DE CAJA (1)+(7)</w:t>
            </w:r>
          </w:p>
        </w:tc>
        <w:tc>
          <w:tcPr>
            <w:tcW w:w="950" w:type="dxa"/>
            <w:tcBorders>
              <w:top w:val="nil"/>
              <w:left w:val="nil"/>
              <w:bottom w:val="single" w:sz="8" w:space="0" w:color="auto"/>
              <w:right w:val="nil"/>
            </w:tcBorders>
            <w:shd w:val="clear" w:color="auto" w:fill="auto"/>
            <w:vAlign w:val="center"/>
            <w:hideMark/>
          </w:tcPr>
          <w:p w14:paraId="03F53FB9"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80,543.48</w:t>
            </w:r>
          </w:p>
        </w:tc>
        <w:tc>
          <w:tcPr>
            <w:tcW w:w="950" w:type="dxa"/>
            <w:tcBorders>
              <w:top w:val="nil"/>
              <w:left w:val="nil"/>
              <w:bottom w:val="single" w:sz="8" w:space="0" w:color="auto"/>
              <w:right w:val="nil"/>
            </w:tcBorders>
            <w:shd w:val="clear" w:color="auto" w:fill="auto"/>
            <w:vAlign w:val="center"/>
            <w:hideMark/>
          </w:tcPr>
          <w:p w14:paraId="729A493C"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211,024.51</w:t>
            </w:r>
          </w:p>
        </w:tc>
        <w:tc>
          <w:tcPr>
            <w:tcW w:w="950" w:type="dxa"/>
            <w:tcBorders>
              <w:top w:val="nil"/>
              <w:left w:val="nil"/>
              <w:bottom w:val="single" w:sz="8" w:space="0" w:color="auto"/>
              <w:right w:val="nil"/>
            </w:tcBorders>
            <w:shd w:val="clear" w:color="auto" w:fill="auto"/>
            <w:vAlign w:val="center"/>
            <w:hideMark/>
          </w:tcPr>
          <w:p w14:paraId="23F8895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59,235.29</w:t>
            </w:r>
          </w:p>
        </w:tc>
        <w:tc>
          <w:tcPr>
            <w:tcW w:w="950" w:type="dxa"/>
            <w:tcBorders>
              <w:top w:val="nil"/>
              <w:left w:val="nil"/>
              <w:bottom w:val="single" w:sz="8" w:space="0" w:color="auto"/>
              <w:right w:val="nil"/>
            </w:tcBorders>
            <w:shd w:val="clear" w:color="auto" w:fill="auto"/>
            <w:vAlign w:val="center"/>
            <w:hideMark/>
          </w:tcPr>
          <w:p w14:paraId="10BABDAF"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63,620.62</w:t>
            </w:r>
          </w:p>
        </w:tc>
        <w:tc>
          <w:tcPr>
            <w:tcW w:w="860" w:type="dxa"/>
            <w:tcBorders>
              <w:top w:val="nil"/>
              <w:left w:val="nil"/>
              <w:bottom w:val="single" w:sz="8" w:space="0" w:color="auto"/>
              <w:right w:val="nil"/>
            </w:tcBorders>
            <w:shd w:val="clear" w:color="auto" w:fill="auto"/>
            <w:vAlign w:val="center"/>
            <w:hideMark/>
          </w:tcPr>
          <w:p w14:paraId="670B9094"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70,757.81</w:t>
            </w:r>
          </w:p>
        </w:tc>
        <w:tc>
          <w:tcPr>
            <w:tcW w:w="1394" w:type="dxa"/>
            <w:tcBorders>
              <w:top w:val="nil"/>
              <w:left w:val="nil"/>
              <w:bottom w:val="single" w:sz="8" w:space="0" w:color="auto"/>
              <w:right w:val="nil"/>
            </w:tcBorders>
            <w:shd w:val="clear" w:color="auto" w:fill="auto"/>
            <w:vAlign w:val="center"/>
            <w:hideMark/>
          </w:tcPr>
          <w:p w14:paraId="41B66BD6"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146,829.02</w:t>
            </w:r>
          </w:p>
        </w:tc>
        <w:tc>
          <w:tcPr>
            <w:tcW w:w="950" w:type="dxa"/>
            <w:tcBorders>
              <w:top w:val="nil"/>
              <w:left w:val="nil"/>
              <w:bottom w:val="single" w:sz="8" w:space="0" w:color="auto"/>
              <w:right w:val="nil"/>
            </w:tcBorders>
            <w:shd w:val="clear" w:color="auto" w:fill="auto"/>
            <w:vAlign w:val="center"/>
            <w:hideMark/>
          </w:tcPr>
          <w:p w14:paraId="0E53C411"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125,828.14</w:t>
            </w:r>
          </w:p>
        </w:tc>
        <w:tc>
          <w:tcPr>
            <w:tcW w:w="950" w:type="dxa"/>
            <w:tcBorders>
              <w:top w:val="nil"/>
              <w:left w:val="nil"/>
              <w:bottom w:val="single" w:sz="8" w:space="0" w:color="auto"/>
              <w:right w:val="nil"/>
            </w:tcBorders>
            <w:shd w:val="clear" w:color="auto" w:fill="auto"/>
            <w:vAlign w:val="center"/>
            <w:hideMark/>
          </w:tcPr>
          <w:p w14:paraId="3E95730D"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142,224.75</w:t>
            </w:r>
          </w:p>
        </w:tc>
        <w:tc>
          <w:tcPr>
            <w:tcW w:w="950" w:type="dxa"/>
            <w:tcBorders>
              <w:top w:val="nil"/>
              <w:left w:val="nil"/>
              <w:bottom w:val="single" w:sz="8" w:space="0" w:color="auto"/>
              <w:right w:val="nil"/>
            </w:tcBorders>
            <w:shd w:val="clear" w:color="auto" w:fill="auto"/>
            <w:vAlign w:val="center"/>
            <w:hideMark/>
          </w:tcPr>
          <w:p w14:paraId="066BA061"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148,813.56</w:t>
            </w:r>
          </w:p>
        </w:tc>
        <w:tc>
          <w:tcPr>
            <w:tcW w:w="950" w:type="dxa"/>
            <w:tcBorders>
              <w:top w:val="nil"/>
              <w:left w:val="nil"/>
              <w:bottom w:val="single" w:sz="8" w:space="0" w:color="auto"/>
              <w:right w:val="nil"/>
            </w:tcBorders>
            <w:shd w:val="clear" w:color="auto" w:fill="auto"/>
            <w:vAlign w:val="center"/>
            <w:hideMark/>
          </w:tcPr>
          <w:p w14:paraId="69F456DE"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160,832.40</w:t>
            </w:r>
          </w:p>
        </w:tc>
        <w:tc>
          <w:tcPr>
            <w:tcW w:w="950" w:type="dxa"/>
            <w:tcBorders>
              <w:top w:val="nil"/>
              <w:left w:val="nil"/>
              <w:bottom w:val="single" w:sz="8" w:space="0" w:color="auto"/>
              <w:right w:val="nil"/>
            </w:tcBorders>
            <w:shd w:val="clear" w:color="auto" w:fill="auto"/>
            <w:vAlign w:val="center"/>
            <w:hideMark/>
          </w:tcPr>
          <w:p w14:paraId="5DB5743D"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152,173.96</w:t>
            </w:r>
          </w:p>
        </w:tc>
        <w:tc>
          <w:tcPr>
            <w:tcW w:w="950" w:type="dxa"/>
            <w:tcBorders>
              <w:top w:val="nil"/>
              <w:left w:val="nil"/>
              <w:bottom w:val="single" w:sz="8" w:space="0" w:color="auto"/>
              <w:right w:val="nil"/>
            </w:tcBorders>
            <w:shd w:val="clear" w:color="000000" w:fill="FFFF00"/>
            <w:vAlign w:val="center"/>
            <w:hideMark/>
          </w:tcPr>
          <w:p w14:paraId="15393017" w14:textId="77777777" w:rsidR="00AE28F4" w:rsidRPr="006644C7" w:rsidRDefault="00AE28F4" w:rsidP="00AE28F4">
            <w:pPr>
              <w:spacing w:after="0" w:line="240" w:lineRule="auto"/>
              <w:jc w:val="center"/>
              <w:rPr>
                <w:rFonts w:ascii="Times New Roman" w:eastAsia="Times New Roman" w:hAnsi="Times New Roman" w:cs="Times New Roman"/>
                <w:b/>
                <w:bCs/>
                <w:color w:val="FF0000"/>
                <w:sz w:val="18"/>
                <w:szCs w:val="18"/>
                <w:lang w:val="es-ES" w:eastAsia="es-ES"/>
              </w:rPr>
            </w:pPr>
            <w:r w:rsidRPr="006644C7">
              <w:rPr>
                <w:rFonts w:ascii="Times New Roman" w:eastAsia="Times New Roman" w:hAnsi="Times New Roman" w:cs="Times New Roman"/>
                <w:b/>
                <w:bCs/>
                <w:color w:val="FF0000"/>
                <w:sz w:val="18"/>
                <w:szCs w:val="18"/>
                <w:lang w:val="es-ES" w:eastAsia="es-ES"/>
              </w:rPr>
              <w:t>S/. 159,332.13</w:t>
            </w:r>
          </w:p>
        </w:tc>
        <w:tc>
          <w:tcPr>
            <w:tcW w:w="1532" w:type="dxa"/>
            <w:tcBorders>
              <w:top w:val="nil"/>
              <w:left w:val="single" w:sz="8" w:space="0" w:color="auto"/>
              <w:bottom w:val="single" w:sz="8" w:space="0" w:color="auto"/>
              <w:right w:val="single" w:sz="8" w:space="0" w:color="auto"/>
            </w:tcBorders>
            <w:shd w:val="clear" w:color="auto" w:fill="auto"/>
            <w:noWrap/>
            <w:vAlign w:val="center"/>
            <w:hideMark/>
          </w:tcPr>
          <w:p w14:paraId="4DF6935C" w14:textId="77777777" w:rsidR="00AE28F4" w:rsidRPr="006644C7" w:rsidRDefault="00AE28F4" w:rsidP="00AE28F4">
            <w:pPr>
              <w:spacing w:after="0" w:line="240" w:lineRule="auto"/>
              <w:rPr>
                <w:rFonts w:ascii="Calibri" w:eastAsia="Times New Roman" w:hAnsi="Calibri" w:cs="Times New Roman"/>
                <w:b/>
                <w:bCs/>
                <w:color w:val="FF0000"/>
                <w:sz w:val="18"/>
                <w:szCs w:val="18"/>
                <w:lang w:val="es-ES" w:eastAsia="es-ES"/>
              </w:rPr>
            </w:pPr>
            <w:r w:rsidRPr="006644C7">
              <w:rPr>
                <w:rFonts w:ascii="Calibri" w:eastAsia="Times New Roman" w:hAnsi="Calibri" w:cs="Times New Roman"/>
                <w:b/>
                <w:bCs/>
                <w:color w:val="FF0000"/>
                <w:sz w:val="18"/>
                <w:szCs w:val="18"/>
                <w:lang w:val="es-ES" w:eastAsia="es-ES"/>
              </w:rPr>
              <w:t> </w:t>
            </w:r>
          </w:p>
        </w:tc>
      </w:tr>
    </w:tbl>
    <w:p w14:paraId="3C41F472" w14:textId="3F762467" w:rsidR="008D27E8" w:rsidRPr="006644C7" w:rsidRDefault="004B46FB" w:rsidP="00346A1B">
      <w:pPr>
        <w:spacing w:line="360" w:lineRule="auto"/>
        <w:rPr>
          <w:rFonts w:ascii="Times New Roman" w:hAnsi="Times New Roman" w:cs="Times New Roman"/>
          <w:b/>
          <w:sz w:val="24"/>
          <w:szCs w:val="32"/>
        </w:rPr>
        <w:sectPr w:rsidR="008D27E8" w:rsidRPr="006644C7" w:rsidSect="008D27E8">
          <w:pgSz w:w="16838" w:h="11906" w:orient="landscape" w:code="9"/>
          <w:pgMar w:top="709" w:right="1701" w:bottom="2268" w:left="1701" w:header="709" w:footer="709" w:gutter="0"/>
          <w:cols w:space="708"/>
          <w:docGrid w:linePitch="360"/>
        </w:sectPr>
      </w:pPr>
      <w:r w:rsidRPr="006644C7">
        <w:rPr>
          <w:rFonts w:ascii="Times New Roman" w:hAnsi="Times New Roman" w:cs="Times New Roman"/>
          <w:b/>
          <w:sz w:val="24"/>
          <w:szCs w:val="32"/>
        </w:rPr>
        <w:t>*</w:t>
      </w:r>
      <w:r w:rsidR="00FA1E66" w:rsidRPr="006644C7">
        <w:rPr>
          <w:rFonts w:ascii="Times New Roman" w:hAnsi="Times New Roman" w:cs="Times New Roman"/>
          <w:b/>
          <w:sz w:val="24"/>
          <w:szCs w:val="32"/>
        </w:rPr>
        <w:t xml:space="preserve">Fuente: </w:t>
      </w:r>
      <w:r w:rsidR="00FA1E66" w:rsidRPr="006644C7">
        <w:rPr>
          <w:rFonts w:ascii="Times New Roman" w:hAnsi="Times New Roman" w:cs="Times New Roman"/>
          <w:bCs/>
          <w:iCs/>
          <w:sz w:val="24"/>
          <w:szCs w:val="32"/>
        </w:rPr>
        <w:t>elaboración propia</w:t>
      </w:r>
    </w:p>
    <w:p w14:paraId="2AE97DBD" w14:textId="3CE6FF46" w:rsidR="0061001D" w:rsidRPr="006644C7" w:rsidRDefault="0061001D" w:rsidP="0061001D">
      <w:pPr>
        <w:pStyle w:val="Ttulo2"/>
      </w:pPr>
      <w:bookmarkStart w:id="75" w:name="_Toc65178470"/>
      <w:r w:rsidRPr="006644C7">
        <w:lastRenderedPageBreak/>
        <w:t>4.3.1.  Análisis e Interpretación del Flujo de Caja</w:t>
      </w:r>
      <w:bookmarkEnd w:id="75"/>
    </w:p>
    <w:p w14:paraId="64907910" w14:textId="70A2BE17" w:rsidR="00EB45B5" w:rsidRPr="006644C7" w:rsidRDefault="00243541" w:rsidP="006815F8">
      <w:pPr>
        <w:spacing w:line="480" w:lineRule="auto"/>
        <w:ind w:left="709" w:firstLine="709"/>
        <w:jc w:val="both"/>
        <w:rPr>
          <w:rFonts w:ascii="Times New Roman" w:hAnsi="Times New Roman" w:cs="Times New Roman"/>
          <w:sz w:val="24"/>
          <w:szCs w:val="24"/>
        </w:rPr>
      </w:pPr>
      <w:r w:rsidRPr="006644C7">
        <w:rPr>
          <w:rFonts w:ascii="Times New Roman" w:hAnsi="Times New Roman" w:cs="Times New Roman"/>
          <w:sz w:val="24"/>
          <w:szCs w:val="24"/>
        </w:rPr>
        <w:t xml:space="preserve">Con la información proporcionada del flujo, podemos observar con detalle </w:t>
      </w:r>
      <w:r w:rsidR="009D4705" w:rsidRPr="006644C7">
        <w:rPr>
          <w:rFonts w:ascii="Times New Roman" w:hAnsi="Times New Roman" w:cs="Times New Roman"/>
          <w:sz w:val="24"/>
          <w:szCs w:val="24"/>
        </w:rPr>
        <w:t>los</w:t>
      </w:r>
      <w:r w:rsidRPr="006644C7">
        <w:rPr>
          <w:rFonts w:ascii="Times New Roman" w:hAnsi="Times New Roman" w:cs="Times New Roman"/>
          <w:sz w:val="24"/>
          <w:szCs w:val="24"/>
        </w:rPr>
        <w:t xml:space="preserve"> ingreso y egreso de efectivo que tiene la empresa durante el periodo 2019, </w:t>
      </w:r>
      <w:r w:rsidR="00DD3A1E" w:rsidRPr="006644C7">
        <w:rPr>
          <w:rFonts w:ascii="Times New Roman" w:hAnsi="Times New Roman" w:cs="Times New Roman"/>
          <w:sz w:val="24"/>
          <w:szCs w:val="24"/>
        </w:rPr>
        <w:t xml:space="preserve">podemos ver </w:t>
      </w:r>
      <w:r w:rsidRPr="006644C7">
        <w:rPr>
          <w:rFonts w:ascii="Times New Roman" w:hAnsi="Times New Roman" w:cs="Times New Roman"/>
          <w:sz w:val="24"/>
          <w:szCs w:val="24"/>
        </w:rPr>
        <w:t>la</w:t>
      </w:r>
      <w:r w:rsidR="00EB45B5" w:rsidRPr="006644C7">
        <w:rPr>
          <w:rFonts w:ascii="Times New Roman" w:hAnsi="Times New Roman" w:cs="Times New Roman"/>
          <w:sz w:val="24"/>
          <w:szCs w:val="24"/>
        </w:rPr>
        <w:t xml:space="preserve"> manera en que el dinero es ge</w:t>
      </w:r>
      <w:r w:rsidR="004F726B" w:rsidRPr="006644C7">
        <w:rPr>
          <w:rFonts w:ascii="Times New Roman" w:hAnsi="Times New Roman" w:cs="Times New Roman"/>
          <w:sz w:val="24"/>
          <w:szCs w:val="24"/>
        </w:rPr>
        <w:t xml:space="preserve">nerado y aprovechado durante </w:t>
      </w:r>
      <w:r w:rsidR="009D4705" w:rsidRPr="006644C7">
        <w:rPr>
          <w:rFonts w:ascii="Times New Roman" w:hAnsi="Times New Roman" w:cs="Times New Roman"/>
          <w:sz w:val="24"/>
          <w:szCs w:val="24"/>
        </w:rPr>
        <w:t>la operación</w:t>
      </w:r>
      <w:r w:rsidR="00EB45B5" w:rsidRPr="006644C7">
        <w:rPr>
          <w:rFonts w:ascii="Times New Roman" w:hAnsi="Times New Roman" w:cs="Times New Roman"/>
          <w:sz w:val="24"/>
          <w:szCs w:val="24"/>
        </w:rPr>
        <w:t xml:space="preserve"> de la empresa, y como esta es afectada al no contar con el efectivo que es retenido en la cuenta de </w:t>
      </w:r>
      <w:r w:rsidR="009D4705" w:rsidRPr="006644C7">
        <w:rPr>
          <w:rFonts w:ascii="Times New Roman" w:hAnsi="Times New Roman" w:cs="Times New Roman"/>
          <w:sz w:val="24"/>
          <w:szCs w:val="24"/>
        </w:rPr>
        <w:t>D</w:t>
      </w:r>
      <w:r w:rsidR="00EB45B5" w:rsidRPr="006644C7">
        <w:rPr>
          <w:rFonts w:ascii="Times New Roman" w:hAnsi="Times New Roman" w:cs="Times New Roman"/>
          <w:sz w:val="24"/>
          <w:szCs w:val="24"/>
        </w:rPr>
        <w:t>etracciones Por ello se puede interpretar que si aplicamos esta herramienta ayudará a la toma de decisiones</w:t>
      </w:r>
      <w:r w:rsidR="00142199" w:rsidRPr="006644C7">
        <w:rPr>
          <w:rFonts w:ascii="Times New Roman" w:hAnsi="Times New Roman" w:cs="Times New Roman"/>
          <w:sz w:val="24"/>
          <w:szCs w:val="24"/>
        </w:rPr>
        <w:t xml:space="preserve"> </w:t>
      </w:r>
    </w:p>
    <w:p w14:paraId="330DF6FD" w14:textId="7AC6192C" w:rsidR="009D7A95" w:rsidRPr="006644C7" w:rsidRDefault="009D7A95" w:rsidP="003955BE">
      <w:pPr>
        <w:pStyle w:val="Prrafodelista"/>
        <w:numPr>
          <w:ilvl w:val="0"/>
          <w:numId w:val="47"/>
        </w:numPr>
        <w:spacing w:line="480" w:lineRule="auto"/>
        <w:jc w:val="both"/>
        <w:rPr>
          <w:rFonts w:ascii="Times New Roman" w:hAnsi="Times New Roman" w:cs="Times New Roman"/>
          <w:sz w:val="24"/>
          <w:szCs w:val="24"/>
        </w:rPr>
      </w:pPr>
      <w:r w:rsidRPr="006644C7">
        <w:rPr>
          <w:rFonts w:ascii="Times New Roman" w:hAnsi="Times New Roman" w:cs="Times New Roman"/>
          <w:b/>
          <w:bCs/>
          <w:sz w:val="24"/>
          <w:szCs w:val="24"/>
        </w:rPr>
        <w:t xml:space="preserve">Enero </w:t>
      </w:r>
      <w:r w:rsidR="001B2EF8" w:rsidRPr="006644C7">
        <w:rPr>
          <w:rFonts w:ascii="Times New Roman" w:hAnsi="Times New Roman" w:cs="Times New Roman"/>
          <w:b/>
          <w:bCs/>
          <w:sz w:val="24"/>
          <w:szCs w:val="24"/>
        </w:rPr>
        <w:t>2019</w:t>
      </w:r>
      <w:r w:rsidR="001B2EF8" w:rsidRPr="006644C7">
        <w:rPr>
          <w:rFonts w:ascii="Times New Roman" w:hAnsi="Times New Roman" w:cs="Times New Roman"/>
          <w:sz w:val="24"/>
          <w:szCs w:val="24"/>
        </w:rPr>
        <w:t xml:space="preserve"> –</w:t>
      </w:r>
      <w:r w:rsidRPr="006644C7">
        <w:rPr>
          <w:rFonts w:ascii="Times New Roman" w:hAnsi="Times New Roman" w:cs="Times New Roman"/>
          <w:sz w:val="24"/>
          <w:szCs w:val="24"/>
        </w:rPr>
        <w:t xml:space="preserve"> </w:t>
      </w:r>
      <w:r w:rsidR="00DD3A1E" w:rsidRPr="006644C7">
        <w:rPr>
          <w:rFonts w:ascii="Times New Roman" w:hAnsi="Times New Roman" w:cs="Times New Roman"/>
          <w:sz w:val="24"/>
          <w:szCs w:val="24"/>
        </w:rPr>
        <w:t>P</w:t>
      </w:r>
      <w:r w:rsidR="001B2EF8" w:rsidRPr="006644C7">
        <w:rPr>
          <w:rFonts w:ascii="Times New Roman" w:hAnsi="Times New Roman" w:cs="Times New Roman"/>
          <w:sz w:val="24"/>
          <w:szCs w:val="24"/>
        </w:rPr>
        <w:t>ara este mes e</w:t>
      </w:r>
      <w:r w:rsidRPr="006644C7">
        <w:rPr>
          <w:rFonts w:ascii="Times New Roman" w:hAnsi="Times New Roman" w:cs="Times New Roman"/>
          <w:sz w:val="24"/>
          <w:szCs w:val="24"/>
        </w:rPr>
        <w:t xml:space="preserve">l monto de la </w:t>
      </w:r>
      <w:r w:rsidR="009D4705" w:rsidRPr="006644C7">
        <w:rPr>
          <w:rFonts w:ascii="Times New Roman" w:hAnsi="Times New Roman" w:cs="Times New Roman"/>
          <w:sz w:val="24"/>
          <w:szCs w:val="24"/>
        </w:rPr>
        <w:t>D</w:t>
      </w:r>
      <w:r w:rsidRPr="006644C7">
        <w:rPr>
          <w:rFonts w:ascii="Times New Roman" w:hAnsi="Times New Roman" w:cs="Times New Roman"/>
          <w:sz w:val="24"/>
          <w:szCs w:val="24"/>
        </w:rPr>
        <w:t>etracción es de S/.9</w:t>
      </w:r>
      <w:r w:rsidR="001B2EF8" w:rsidRPr="006644C7">
        <w:rPr>
          <w:rFonts w:ascii="Times New Roman" w:hAnsi="Times New Roman" w:cs="Times New Roman"/>
          <w:sz w:val="24"/>
          <w:szCs w:val="24"/>
        </w:rPr>
        <w:t>2</w:t>
      </w:r>
      <w:r w:rsidRPr="006644C7">
        <w:rPr>
          <w:rFonts w:ascii="Times New Roman" w:hAnsi="Times New Roman" w:cs="Times New Roman"/>
          <w:sz w:val="24"/>
          <w:szCs w:val="24"/>
        </w:rPr>
        <w:t>,</w:t>
      </w:r>
      <w:r w:rsidR="001B2EF8" w:rsidRPr="006644C7">
        <w:rPr>
          <w:rFonts w:ascii="Times New Roman" w:hAnsi="Times New Roman" w:cs="Times New Roman"/>
          <w:sz w:val="24"/>
          <w:szCs w:val="24"/>
        </w:rPr>
        <w:t>882</w:t>
      </w:r>
      <w:r w:rsidRPr="006644C7">
        <w:rPr>
          <w:rFonts w:ascii="Times New Roman" w:hAnsi="Times New Roman" w:cs="Times New Roman"/>
          <w:sz w:val="24"/>
          <w:szCs w:val="24"/>
        </w:rPr>
        <w:t>.</w:t>
      </w:r>
      <w:r w:rsidR="001B2EF8" w:rsidRPr="006644C7">
        <w:rPr>
          <w:rFonts w:ascii="Times New Roman" w:hAnsi="Times New Roman" w:cs="Times New Roman"/>
          <w:sz w:val="24"/>
          <w:szCs w:val="24"/>
        </w:rPr>
        <w:t>72</w:t>
      </w:r>
      <w:r w:rsidRPr="006644C7">
        <w:rPr>
          <w:rFonts w:ascii="Times New Roman" w:hAnsi="Times New Roman" w:cs="Times New Roman"/>
          <w:sz w:val="24"/>
          <w:szCs w:val="24"/>
        </w:rPr>
        <w:t>,</w:t>
      </w:r>
      <w:r w:rsidR="001B2EF8" w:rsidRPr="006644C7">
        <w:rPr>
          <w:rFonts w:ascii="Times New Roman" w:hAnsi="Times New Roman" w:cs="Times New Roman"/>
          <w:sz w:val="24"/>
          <w:szCs w:val="24"/>
        </w:rPr>
        <w:t xml:space="preserve"> </w:t>
      </w:r>
      <w:r w:rsidRPr="006644C7">
        <w:rPr>
          <w:rFonts w:ascii="Times New Roman" w:hAnsi="Times New Roman" w:cs="Times New Roman"/>
          <w:sz w:val="24"/>
          <w:szCs w:val="24"/>
        </w:rPr>
        <w:t xml:space="preserve">esto equivale al </w:t>
      </w:r>
      <w:r w:rsidR="001B2EF8" w:rsidRPr="006644C7">
        <w:rPr>
          <w:rFonts w:ascii="Times New Roman" w:hAnsi="Times New Roman" w:cs="Times New Roman"/>
          <w:sz w:val="24"/>
          <w:szCs w:val="24"/>
        </w:rPr>
        <w:t>70</w:t>
      </w:r>
      <w:r w:rsidRPr="006644C7">
        <w:rPr>
          <w:rFonts w:ascii="Times New Roman" w:hAnsi="Times New Roman" w:cs="Times New Roman"/>
          <w:sz w:val="24"/>
          <w:szCs w:val="24"/>
        </w:rPr>
        <w:t>.</w:t>
      </w:r>
      <w:r w:rsidR="001B2EF8" w:rsidRPr="006644C7">
        <w:rPr>
          <w:rFonts w:ascii="Times New Roman" w:hAnsi="Times New Roman" w:cs="Times New Roman"/>
          <w:sz w:val="24"/>
          <w:szCs w:val="24"/>
        </w:rPr>
        <w:t>34</w:t>
      </w:r>
      <w:r w:rsidRPr="006644C7">
        <w:rPr>
          <w:rFonts w:ascii="Times New Roman" w:hAnsi="Times New Roman" w:cs="Times New Roman"/>
          <w:sz w:val="24"/>
          <w:szCs w:val="24"/>
        </w:rPr>
        <w:t xml:space="preserve">% del valor del saldo inicial de caja, y el </w:t>
      </w:r>
      <w:r w:rsidR="001B2EF8" w:rsidRPr="006644C7">
        <w:rPr>
          <w:rFonts w:ascii="Times New Roman" w:hAnsi="Times New Roman" w:cs="Times New Roman"/>
          <w:sz w:val="24"/>
          <w:szCs w:val="24"/>
        </w:rPr>
        <w:t>29</w:t>
      </w:r>
      <w:r w:rsidRPr="006644C7">
        <w:rPr>
          <w:rFonts w:ascii="Times New Roman" w:hAnsi="Times New Roman" w:cs="Times New Roman"/>
          <w:sz w:val="24"/>
          <w:szCs w:val="24"/>
        </w:rPr>
        <w:t>.</w:t>
      </w:r>
      <w:r w:rsidR="001B2EF8" w:rsidRPr="006644C7">
        <w:rPr>
          <w:rFonts w:ascii="Times New Roman" w:hAnsi="Times New Roman" w:cs="Times New Roman"/>
          <w:sz w:val="24"/>
          <w:szCs w:val="24"/>
        </w:rPr>
        <w:t>65</w:t>
      </w:r>
      <w:r w:rsidRPr="006644C7">
        <w:rPr>
          <w:rFonts w:ascii="Times New Roman" w:hAnsi="Times New Roman" w:cs="Times New Roman"/>
          <w:sz w:val="24"/>
          <w:szCs w:val="24"/>
        </w:rPr>
        <w:t>% de las cuentas corrientes Efectivo</w:t>
      </w:r>
      <w:r w:rsidR="001B2EF8" w:rsidRPr="006644C7">
        <w:rPr>
          <w:rFonts w:ascii="Times New Roman" w:hAnsi="Times New Roman" w:cs="Times New Roman"/>
          <w:sz w:val="24"/>
          <w:szCs w:val="24"/>
        </w:rPr>
        <w:t xml:space="preserve"> y equivalente de efectivo</w:t>
      </w:r>
      <w:r w:rsidRPr="006644C7">
        <w:rPr>
          <w:rFonts w:ascii="Times New Roman" w:hAnsi="Times New Roman" w:cs="Times New Roman"/>
          <w:sz w:val="24"/>
          <w:szCs w:val="24"/>
        </w:rPr>
        <w:t>, lo cual evid</w:t>
      </w:r>
      <w:r w:rsidR="007527AA" w:rsidRPr="006644C7">
        <w:rPr>
          <w:rFonts w:ascii="Times New Roman" w:hAnsi="Times New Roman" w:cs="Times New Roman"/>
          <w:sz w:val="24"/>
          <w:szCs w:val="24"/>
        </w:rPr>
        <w:t>encia un valor considerable de</w:t>
      </w:r>
      <w:r w:rsidRPr="006644C7">
        <w:rPr>
          <w:rFonts w:ascii="Times New Roman" w:hAnsi="Times New Roman" w:cs="Times New Roman"/>
          <w:sz w:val="24"/>
          <w:szCs w:val="24"/>
        </w:rPr>
        <w:t xml:space="preserve"> </w:t>
      </w:r>
      <w:r w:rsidR="0098381C" w:rsidRPr="006644C7">
        <w:rPr>
          <w:rFonts w:ascii="Times New Roman" w:hAnsi="Times New Roman" w:cs="Times New Roman"/>
          <w:sz w:val="24"/>
          <w:szCs w:val="24"/>
        </w:rPr>
        <w:t xml:space="preserve">dinero inmovilizado en las cuentas de </w:t>
      </w:r>
      <w:r w:rsidR="009D4705" w:rsidRPr="006644C7">
        <w:rPr>
          <w:rFonts w:ascii="Times New Roman" w:hAnsi="Times New Roman" w:cs="Times New Roman"/>
          <w:sz w:val="24"/>
          <w:szCs w:val="24"/>
        </w:rPr>
        <w:t>D</w:t>
      </w:r>
      <w:r w:rsidR="0098381C" w:rsidRPr="006644C7">
        <w:rPr>
          <w:rFonts w:ascii="Times New Roman" w:hAnsi="Times New Roman" w:cs="Times New Roman"/>
          <w:sz w:val="24"/>
          <w:szCs w:val="24"/>
        </w:rPr>
        <w:t>etracción siendo</w:t>
      </w:r>
      <w:r w:rsidRPr="006644C7">
        <w:rPr>
          <w:rFonts w:ascii="Times New Roman" w:hAnsi="Times New Roman" w:cs="Times New Roman"/>
          <w:sz w:val="24"/>
          <w:szCs w:val="24"/>
        </w:rPr>
        <w:t xml:space="preserve"> que al final el resultado del flujo financiero se encuentra en negativo, por un total de S/. 5</w:t>
      </w:r>
      <w:r w:rsidR="0098381C" w:rsidRPr="006644C7">
        <w:rPr>
          <w:rFonts w:ascii="Times New Roman" w:hAnsi="Times New Roman" w:cs="Times New Roman"/>
          <w:sz w:val="24"/>
          <w:szCs w:val="24"/>
        </w:rPr>
        <w:t>1</w:t>
      </w:r>
      <w:r w:rsidRPr="006644C7">
        <w:rPr>
          <w:rFonts w:ascii="Times New Roman" w:hAnsi="Times New Roman" w:cs="Times New Roman"/>
          <w:sz w:val="24"/>
          <w:szCs w:val="24"/>
        </w:rPr>
        <w:t>,</w:t>
      </w:r>
      <w:r w:rsidR="0098381C" w:rsidRPr="006644C7">
        <w:rPr>
          <w:rFonts w:ascii="Times New Roman" w:hAnsi="Times New Roman" w:cs="Times New Roman"/>
          <w:sz w:val="24"/>
          <w:szCs w:val="24"/>
        </w:rPr>
        <w:t>499</w:t>
      </w:r>
      <w:r w:rsidRPr="006644C7">
        <w:rPr>
          <w:rFonts w:ascii="Times New Roman" w:hAnsi="Times New Roman" w:cs="Times New Roman"/>
          <w:sz w:val="24"/>
          <w:szCs w:val="24"/>
        </w:rPr>
        <w:t>.</w:t>
      </w:r>
      <w:r w:rsidR="0098381C" w:rsidRPr="006644C7">
        <w:rPr>
          <w:rFonts w:ascii="Times New Roman" w:hAnsi="Times New Roman" w:cs="Times New Roman"/>
          <w:sz w:val="24"/>
          <w:szCs w:val="24"/>
        </w:rPr>
        <w:t>2</w:t>
      </w:r>
      <w:r w:rsidRPr="006644C7">
        <w:rPr>
          <w:rFonts w:ascii="Times New Roman" w:hAnsi="Times New Roman" w:cs="Times New Roman"/>
          <w:sz w:val="24"/>
          <w:szCs w:val="24"/>
        </w:rPr>
        <w:t>4.</w:t>
      </w:r>
      <w:r w:rsidR="003955BE" w:rsidRPr="006644C7">
        <w:rPr>
          <w:rFonts w:ascii="Times New Roman" w:hAnsi="Times New Roman" w:cs="Times New Roman"/>
          <w:sz w:val="24"/>
          <w:szCs w:val="24"/>
        </w:rPr>
        <w:t xml:space="preserve"> </w:t>
      </w:r>
      <w:r w:rsidR="008C18E0" w:rsidRPr="006644C7">
        <w:rPr>
          <w:rFonts w:ascii="Times New Roman" w:hAnsi="Times New Roman" w:cs="Times New Roman"/>
          <w:sz w:val="24"/>
          <w:szCs w:val="24"/>
        </w:rPr>
        <w:t>Cabe recalcar que el saldo inicial en</w:t>
      </w:r>
      <w:r w:rsidRPr="006644C7">
        <w:rPr>
          <w:rFonts w:ascii="Times New Roman" w:hAnsi="Times New Roman" w:cs="Times New Roman"/>
          <w:sz w:val="24"/>
          <w:szCs w:val="24"/>
        </w:rPr>
        <w:t xml:space="preserve"> caja para el mes de </w:t>
      </w:r>
      <w:r w:rsidR="009D4705" w:rsidRPr="006644C7">
        <w:rPr>
          <w:rFonts w:ascii="Times New Roman" w:hAnsi="Times New Roman" w:cs="Times New Roman"/>
          <w:sz w:val="24"/>
          <w:szCs w:val="24"/>
        </w:rPr>
        <w:t>E</w:t>
      </w:r>
      <w:r w:rsidRPr="006644C7">
        <w:rPr>
          <w:rFonts w:ascii="Times New Roman" w:hAnsi="Times New Roman" w:cs="Times New Roman"/>
          <w:sz w:val="24"/>
          <w:szCs w:val="24"/>
        </w:rPr>
        <w:t>nero 201</w:t>
      </w:r>
      <w:r w:rsidR="0098381C" w:rsidRPr="006644C7">
        <w:rPr>
          <w:rFonts w:ascii="Times New Roman" w:hAnsi="Times New Roman" w:cs="Times New Roman"/>
          <w:sz w:val="24"/>
          <w:szCs w:val="24"/>
        </w:rPr>
        <w:t>9</w:t>
      </w:r>
      <w:r w:rsidRPr="006644C7">
        <w:rPr>
          <w:rFonts w:ascii="Times New Roman" w:hAnsi="Times New Roman" w:cs="Times New Roman"/>
          <w:sz w:val="24"/>
          <w:szCs w:val="24"/>
        </w:rPr>
        <w:t xml:space="preserve"> es de S/. 13</w:t>
      </w:r>
      <w:r w:rsidR="0098381C" w:rsidRPr="006644C7">
        <w:rPr>
          <w:rFonts w:ascii="Times New Roman" w:hAnsi="Times New Roman" w:cs="Times New Roman"/>
          <w:sz w:val="24"/>
          <w:szCs w:val="24"/>
        </w:rPr>
        <w:t>2</w:t>
      </w:r>
      <w:r w:rsidRPr="006644C7">
        <w:rPr>
          <w:rFonts w:ascii="Times New Roman" w:hAnsi="Times New Roman" w:cs="Times New Roman"/>
          <w:sz w:val="24"/>
          <w:szCs w:val="24"/>
        </w:rPr>
        <w:t>,042.72</w:t>
      </w:r>
      <w:r w:rsidR="008C18E0" w:rsidRPr="006644C7">
        <w:rPr>
          <w:rFonts w:ascii="Times New Roman" w:hAnsi="Times New Roman" w:cs="Times New Roman"/>
          <w:sz w:val="24"/>
          <w:szCs w:val="24"/>
        </w:rPr>
        <w:t>, como ya se determinó</w:t>
      </w:r>
      <w:r w:rsidRPr="006644C7">
        <w:rPr>
          <w:rFonts w:ascii="Times New Roman" w:hAnsi="Times New Roman" w:cs="Times New Roman"/>
          <w:sz w:val="24"/>
          <w:szCs w:val="24"/>
        </w:rPr>
        <w:t xml:space="preserve"> 7</w:t>
      </w:r>
      <w:r w:rsidR="0098381C" w:rsidRPr="006644C7">
        <w:rPr>
          <w:rFonts w:ascii="Times New Roman" w:hAnsi="Times New Roman" w:cs="Times New Roman"/>
          <w:sz w:val="24"/>
          <w:szCs w:val="24"/>
        </w:rPr>
        <w:t>0</w:t>
      </w:r>
      <w:r w:rsidRPr="006644C7">
        <w:rPr>
          <w:rFonts w:ascii="Times New Roman" w:hAnsi="Times New Roman" w:cs="Times New Roman"/>
          <w:sz w:val="24"/>
          <w:szCs w:val="24"/>
        </w:rPr>
        <w:t xml:space="preserve"> % de este monto, </w:t>
      </w:r>
      <w:r w:rsidR="0098381C" w:rsidRPr="006644C7">
        <w:rPr>
          <w:rFonts w:ascii="Times New Roman" w:hAnsi="Times New Roman" w:cs="Times New Roman"/>
          <w:sz w:val="24"/>
          <w:szCs w:val="24"/>
        </w:rPr>
        <w:t xml:space="preserve">es dinero restringido destinado </w:t>
      </w:r>
      <w:r w:rsidRPr="006644C7">
        <w:rPr>
          <w:rFonts w:ascii="Times New Roman" w:hAnsi="Times New Roman" w:cs="Times New Roman"/>
          <w:sz w:val="24"/>
          <w:szCs w:val="24"/>
        </w:rPr>
        <w:t>para</w:t>
      </w:r>
      <w:r w:rsidR="00E572D6" w:rsidRPr="006644C7">
        <w:rPr>
          <w:rFonts w:ascii="Times New Roman" w:hAnsi="Times New Roman" w:cs="Times New Roman"/>
          <w:sz w:val="24"/>
          <w:szCs w:val="24"/>
        </w:rPr>
        <w:t xml:space="preserve"> el</w:t>
      </w:r>
      <w:r w:rsidRPr="006644C7">
        <w:rPr>
          <w:rFonts w:ascii="Times New Roman" w:hAnsi="Times New Roman" w:cs="Times New Roman"/>
          <w:sz w:val="24"/>
          <w:szCs w:val="24"/>
        </w:rPr>
        <w:t xml:space="preserve"> pago de impuestos futuros</w:t>
      </w:r>
      <w:r w:rsidR="0098381C" w:rsidRPr="006644C7">
        <w:rPr>
          <w:rFonts w:ascii="Times New Roman" w:hAnsi="Times New Roman" w:cs="Times New Roman"/>
          <w:sz w:val="24"/>
          <w:szCs w:val="24"/>
        </w:rPr>
        <w:t xml:space="preserve"> </w:t>
      </w:r>
      <w:r w:rsidRPr="006644C7">
        <w:rPr>
          <w:rFonts w:ascii="Times New Roman" w:hAnsi="Times New Roman" w:cs="Times New Roman"/>
          <w:sz w:val="24"/>
          <w:szCs w:val="24"/>
        </w:rPr>
        <w:t>ya que la empresa no cuenta con deudas tributarias para este mes.</w:t>
      </w:r>
    </w:p>
    <w:p w14:paraId="0C2B731D" w14:textId="04254219" w:rsidR="00125595" w:rsidRPr="006644C7" w:rsidRDefault="009D4705" w:rsidP="003955BE">
      <w:pPr>
        <w:pStyle w:val="Prrafodelista"/>
        <w:numPr>
          <w:ilvl w:val="0"/>
          <w:numId w:val="47"/>
        </w:numPr>
        <w:spacing w:line="480" w:lineRule="auto"/>
        <w:jc w:val="both"/>
        <w:rPr>
          <w:rFonts w:ascii="Times New Roman" w:hAnsi="Times New Roman" w:cs="Times New Roman"/>
          <w:color w:val="FF0000"/>
          <w:sz w:val="24"/>
          <w:szCs w:val="24"/>
        </w:rPr>
      </w:pPr>
      <w:r w:rsidRPr="006644C7">
        <w:rPr>
          <w:rFonts w:ascii="Times New Roman" w:hAnsi="Times New Roman" w:cs="Times New Roman"/>
          <w:b/>
          <w:bCs/>
          <w:sz w:val="24"/>
          <w:szCs w:val="24"/>
        </w:rPr>
        <w:t>F</w:t>
      </w:r>
      <w:r w:rsidR="00125595" w:rsidRPr="006644C7">
        <w:rPr>
          <w:rFonts w:ascii="Times New Roman" w:hAnsi="Times New Roman" w:cs="Times New Roman"/>
          <w:b/>
          <w:bCs/>
          <w:sz w:val="24"/>
          <w:szCs w:val="24"/>
        </w:rPr>
        <w:t>ebrero 2019</w:t>
      </w:r>
      <w:r w:rsidR="00125595" w:rsidRPr="006644C7">
        <w:rPr>
          <w:rFonts w:ascii="Times New Roman" w:hAnsi="Times New Roman" w:cs="Times New Roman"/>
          <w:sz w:val="24"/>
          <w:szCs w:val="24"/>
        </w:rPr>
        <w:t xml:space="preserve"> –</w:t>
      </w:r>
      <w:r w:rsidR="007237FB" w:rsidRPr="006644C7">
        <w:rPr>
          <w:rFonts w:ascii="Times New Roman" w:hAnsi="Times New Roman" w:cs="Times New Roman"/>
          <w:sz w:val="24"/>
          <w:szCs w:val="24"/>
        </w:rPr>
        <w:t xml:space="preserve"> P</w:t>
      </w:r>
      <w:r w:rsidR="00125595" w:rsidRPr="006644C7">
        <w:rPr>
          <w:rFonts w:ascii="Times New Roman" w:hAnsi="Times New Roman" w:cs="Times New Roman"/>
          <w:sz w:val="24"/>
          <w:szCs w:val="24"/>
        </w:rPr>
        <w:t xml:space="preserve">ara este periodo las </w:t>
      </w:r>
      <w:r w:rsidRPr="006644C7">
        <w:rPr>
          <w:rFonts w:ascii="Times New Roman" w:hAnsi="Times New Roman" w:cs="Times New Roman"/>
          <w:sz w:val="24"/>
          <w:szCs w:val="24"/>
        </w:rPr>
        <w:t>D</w:t>
      </w:r>
      <w:r w:rsidR="00125595" w:rsidRPr="006644C7">
        <w:rPr>
          <w:rFonts w:ascii="Times New Roman" w:hAnsi="Times New Roman" w:cs="Times New Roman"/>
          <w:sz w:val="24"/>
          <w:szCs w:val="24"/>
        </w:rPr>
        <w:t xml:space="preserve">etracciones tienen una disminución esto </w:t>
      </w:r>
      <w:r w:rsidRPr="006644C7">
        <w:rPr>
          <w:rFonts w:ascii="Times New Roman" w:hAnsi="Times New Roman" w:cs="Times New Roman"/>
          <w:sz w:val="24"/>
          <w:szCs w:val="24"/>
        </w:rPr>
        <w:t>porque la</w:t>
      </w:r>
      <w:r w:rsidR="00125595" w:rsidRPr="006644C7">
        <w:rPr>
          <w:rFonts w:ascii="Times New Roman" w:hAnsi="Times New Roman" w:cs="Times New Roman"/>
          <w:sz w:val="24"/>
          <w:szCs w:val="24"/>
        </w:rPr>
        <w:t xml:space="preserve"> empresa en el mes de enero 2019 solicitó una devolución de fondos detraídos y se concretizó en este periodo, el monto devuelto por el Banco de la Nación fue de S/. </w:t>
      </w:r>
      <w:r w:rsidR="00436E2B" w:rsidRPr="006644C7">
        <w:rPr>
          <w:rFonts w:ascii="Times New Roman" w:hAnsi="Times New Roman" w:cs="Times New Roman"/>
          <w:sz w:val="24"/>
          <w:szCs w:val="24"/>
        </w:rPr>
        <w:t>39</w:t>
      </w:r>
      <w:r w:rsidR="00125595" w:rsidRPr="006644C7">
        <w:rPr>
          <w:rFonts w:ascii="Times New Roman" w:hAnsi="Times New Roman" w:cs="Times New Roman"/>
          <w:sz w:val="24"/>
          <w:szCs w:val="24"/>
        </w:rPr>
        <w:t>,</w:t>
      </w:r>
      <w:r w:rsidR="00436E2B" w:rsidRPr="006644C7">
        <w:rPr>
          <w:rFonts w:ascii="Times New Roman" w:hAnsi="Times New Roman" w:cs="Times New Roman"/>
          <w:sz w:val="24"/>
          <w:szCs w:val="24"/>
        </w:rPr>
        <w:t>230</w:t>
      </w:r>
      <w:r w:rsidR="00125595" w:rsidRPr="006644C7">
        <w:rPr>
          <w:rFonts w:ascii="Times New Roman" w:hAnsi="Times New Roman" w:cs="Times New Roman"/>
          <w:sz w:val="24"/>
          <w:szCs w:val="24"/>
        </w:rPr>
        <w:t>.</w:t>
      </w:r>
      <w:r w:rsidR="00436E2B" w:rsidRPr="006644C7">
        <w:rPr>
          <w:rFonts w:ascii="Times New Roman" w:hAnsi="Times New Roman" w:cs="Times New Roman"/>
          <w:sz w:val="24"/>
          <w:szCs w:val="24"/>
        </w:rPr>
        <w:t>65</w:t>
      </w:r>
      <w:r w:rsidR="00125595" w:rsidRPr="006644C7">
        <w:rPr>
          <w:rFonts w:ascii="Times New Roman" w:hAnsi="Times New Roman" w:cs="Times New Roman"/>
          <w:sz w:val="24"/>
          <w:szCs w:val="24"/>
        </w:rPr>
        <w:t>, los que pasaron a la cuenta corriente para disponibilidad inmediata.</w:t>
      </w:r>
    </w:p>
    <w:p w14:paraId="674B29AA" w14:textId="266D1DB6" w:rsidR="005D7452" w:rsidRPr="006644C7" w:rsidRDefault="005D7452" w:rsidP="003955BE">
      <w:pPr>
        <w:pStyle w:val="Prrafodelista"/>
        <w:numPr>
          <w:ilvl w:val="0"/>
          <w:numId w:val="47"/>
        </w:numPr>
        <w:spacing w:line="480" w:lineRule="auto"/>
        <w:jc w:val="both"/>
        <w:rPr>
          <w:rFonts w:ascii="Times New Roman" w:hAnsi="Times New Roman" w:cs="Times New Roman"/>
          <w:b/>
          <w:bCs/>
          <w:sz w:val="24"/>
          <w:szCs w:val="24"/>
        </w:rPr>
      </w:pPr>
      <w:r w:rsidRPr="006644C7">
        <w:rPr>
          <w:rFonts w:ascii="Times New Roman" w:hAnsi="Times New Roman" w:cs="Times New Roman"/>
          <w:b/>
          <w:bCs/>
          <w:sz w:val="24"/>
          <w:szCs w:val="24"/>
        </w:rPr>
        <w:lastRenderedPageBreak/>
        <w:t>Marzo 2019</w:t>
      </w:r>
      <w:r w:rsidR="00D462E3" w:rsidRPr="006644C7">
        <w:rPr>
          <w:rFonts w:ascii="Times New Roman" w:hAnsi="Times New Roman" w:cs="Times New Roman"/>
          <w:sz w:val="24"/>
          <w:szCs w:val="24"/>
        </w:rPr>
        <w:t xml:space="preserve"> –</w:t>
      </w:r>
      <w:r w:rsidR="00D462E3" w:rsidRPr="006644C7">
        <w:t xml:space="preserve"> </w:t>
      </w:r>
      <w:r w:rsidR="00D462E3" w:rsidRPr="006644C7">
        <w:rPr>
          <w:rFonts w:ascii="Times New Roman" w:hAnsi="Times New Roman" w:cs="Times New Roman"/>
          <w:sz w:val="24"/>
          <w:szCs w:val="24"/>
        </w:rPr>
        <w:t xml:space="preserve">En el siguiente periodo observamos que el monto total de caja inicial es de S/. 211,024.51 y que parte de este monto lo constituye la cuenta de </w:t>
      </w:r>
      <w:r w:rsidR="009D4705" w:rsidRPr="006644C7">
        <w:rPr>
          <w:rFonts w:ascii="Times New Roman" w:hAnsi="Times New Roman" w:cs="Times New Roman"/>
          <w:sz w:val="24"/>
          <w:szCs w:val="24"/>
        </w:rPr>
        <w:t>D</w:t>
      </w:r>
      <w:r w:rsidR="00D462E3" w:rsidRPr="006644C7">
        <w:rPr>
          <w:rFonts w:ascii="Times New Roman" w:hAnsi="Times New Roman" w:cs="Times New Roman"/>
          <w:sz w:val="24"/>
          <w:szCs w:val="24"/>
        </w:rPr>
        <w:t>etracciones por un total de S/.70,620.42, además</w:t>
      </w:r>
      <w:r w:rsidR="00BB4C48" w:rsidRPr="006644C7">
        <w:rPr>
          <w:rFonts w:ascii="Times New Roman" w:hAnsi="Times New Roman" w:cs="Times New Roman"/>
          <w:sz w:val="24"/>
          <w:szCs w:val="24"/>
        </w:rPr>
        <w:t xml:space="preserve"> </w:t>
      </w:r>
      <w:r w:rsidR="00D462E3" w:rsidRPr="006644C7">
        <w:rPr>
          <w:rFonts w:ascii="Times New Roman" w:hAnsi="Times New Roman" w:cs="Times New Roman"/>
          <w:sz w:val="24"/>
          <w:szCs w:val="24"/>
        </w:rPr>
        <w:t xml:space="preserve">el monto cancelado por impuestos es de S/.7,591.0 existiendo un exceso a favor del contribuyente S/. </w:t>
      </w:r>
      <w:r w:rsidRPr="006644C7">
        <w:rPr>
          <w:rFonts w:ascii="Times New Roman" w:hAnsi="Times New Roman" w:cs="Times New Roman"/>
          <w:sz w:val="24"/>
          <w:szCs w:val="24"/>
        </w:rPr>
        <w:t>63</w:t>
      </w:r>
      <w:r w:rsidR="00D462E3" w:rsidRPr="006644C7">
        <w:rPr>
          <w:rFonts w:ascii="Times New Roman" w:hAnsi="Times New Roman" w:cs="Times New Roman"/>
          <w:sz w:val="24"/>
          <w:szCs w:val="24"/>
        </w:rPr>
        <w:t>,</w:t>
      </w:r>
      <w:r w:rsidRPr="006644C7">
        <w:rPr>
          <w:rFonts w:ascii="Times New Roman" w:hAnsi="Times New Roman" w:cs="Times New Roman"/>
          <w:sz w:val="24"/>
          <w:szCs w:val="24"/>
        </w:rPr>
        <w:t>029</w:t>
      </w:r>
      <w:r w:rsidR="00D462E3" w:rsidRPr="006644C7">
        <w:rPr>
          <w:rFonts w:ascii="Times New Roman" w:hAnsi="Times New Roman" w:cs="Times New Roman"/>
          <w:sz w:val="24"/>
          <w:szCs w:val="24"/>
        </w:rPr>
        <w:t>.</w:t>
      </w:r>
      <w:r w:rsidRPr="006644C7">
        <w:rPr>
          <w:rFonts w:ascii="Times New Roman" w:hAnsi="Times New Roman" w:cs="Times New Roman"/>
          <w:sz w:val="24"/>
          <w:szCs w:val="24"/>
        </w:rPr>
        <w:t>4</w:t>
      </w:r>
      <w:r w:rsidR="00D462E3" w:rsidRPr="006644C7">
        <w:rPr>
          <w:rFonts w:ascii="Times New Roman" w:hAnsi="Times New Roman" w:cs="Times New Roman"/>
          <w:sz w:val="24"/>
          <w:szCs w:val="24"/>
        </w:rPr>
        <w:t xml:space="preserve">2, dinero que </w:t>
      </w:r>
      <w:r w:rsidRPr="006644C7">
        <w:rPr>
          <w:rFonts w:ascii="Times New Roman" w:hAnsi="Times New Roman" w:cs="Times New Roman"/>
          <w:sz w:val="24"/>
          <w:szCs w:val="24"/>
        </w:rPr>
        <w:t xml:space="preserve">queda restringido en la cuenta de </w:t>
      </w:r>
      <w:r w:rsidR="009D4705"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para fines </w:t>
      </w:r>
      <w:r w:rsidR="00D462E3" w:rsidRPr="006644C7">
        <w:rPr>
          <w:rFonts w:ascii="Times New Roman" w:hAnsi="Times New Roman" w:cs="Times New Roman"/>
          <w:sz w:val="24"/>
          <w:szCs w:val="24"/>
        </w:rPr>
        <w:t xml:space="preserve">de pago </w:t>
      </w:r>
      <w:r w:rsidRPr="006644C7">
        <w:rPr>
          <w:rFonts w:ascii="Times New Roman" w:hAnsi="Times New Roman" w:cs="Times New Roman"/>
          <w:sz w:val="24"/>
          <w:szCs w:val="24"/>
        </w:rPr>
        <w:t>de impuestos, multas interés.</w:t>
      </w:r>
      <w:r w:rsidRPr="006644C7">
        <w:rPr>
          <w:rFonts w:ascii="Times New Roman" w:hAnsi="Times New Roman" w:cs="Times New Roman"/>
          <w:b/>
          <w:bCs/>
          <w:sz w:val="24"/>
          <w:szCs w:val="24"/>
        </w:rPr>
        <w:t xml:space="preserve"> </w:t>
      </w:r>
    </w:p>
    <w:p w14:paraId="6159F02D" w14:textId="3B66426E" w:rsidR="005D7452" w:rsidRPr="006644C7" w:rsidRDefault="005D7452" w:rsidP="003955BE">
      <w:pPr>
        <w:pStyle w:val="Prrafodelista"/>
        <w:numPr>
          <w:ilvl w:val="0"/>
          <w:numId w:val="47"/>
        </w:numPr>
        <w:spacing w:line="480" w:lineRule="auto"/>
        <w:jc w:val="both"/>
        <w:rPr>
          <w:rFonts w:ascii="Times New Roman" w:hAnsi="Times New Roman" w:cs="Times New Roman"/>
          <w:color w:val="FF0000"/>
          <w:sz w:val="24"/>
          <w:szCs w:val="24"/>
        </w:rPr>
      </w:pPr>
      <w:r w:rsidRPr="006644C7">
        <w:rPr>
          <w:rFonts w:ascii="Times New Roman" w:hAnsi="Times New Roman" w:cs="Times New Roman"/>
          <w:b/>
          <w:bCs/>
          <w:sz w:val="24"/>
          <w:szCs w:val="24"/>
        </w:rPr>
        <w:t>Abril 2019</w:t>
      </w:r>
      <w:r w:rsidRPr="006644C7">
        <w:rPr>
          <w:rFonts w:ascii="Times New Roman" w:hAnsi="Times New Roman" w:cs="Times New Roman"/>
          <w:sz w:val="24"/>
          <w:szCs w:val="24"/>
        </w:rPr>
        <w:t xml:space="preserve"> –</w:t>
      </w:r>
      <w:r w:rsidRPr="006644C7">
        <w:rPr>
          <w:rFonts w:ascii="Times New Roman" w:hAnsi="Times New Roman" w:cs="Times New Roman"/>
          <w:color w:val="FF0000"/>
          <w:sz w:val="24"/>
          <w:szCs w:val="24"/>
        </w:rPr>
        <w:t xml:space="preserve"> </w:t>
      </w:r>
      <w:r w:rsidRPr="006644C7">
        <w:rPr>
          <w:rFonts w:ascii="Times New Roman" w:hAnsi="Times New Roman" w:cs="Times New Roman"/>
          <w:sz w:val="24"/>
          <w:szCs w:val="24"/>
        </w:rPr>
        <w:t>Para este mes la empresa</w:t>
      </w:r>
      <w:r w:rsidR="00601BB4" w:rsidRPr="006644C7">
        <w:rPr>
          <w:rFonts w:ascii="Times New Roman" w:hAnsi="Times New Roman" w:cs="Times New Roman"/>
          <w:sz w:val="24"/>
          <w:szCs w:val="24"/>
        </w:rPr>
        <w:t xml:space="preserve"> </w:t>
      </w:r>
      <w:r w:rsidR="002429FF" w:rsidRPr="006644C7">
        <w:rPr>
          <w:rFonts w:ascii="Times New Roman" w:hAnsi="Times New Roman" w:cs="Times New Roman"/>
          <w:sz w:val="24"/>
          <w:szCs w:val="24"/>
        </w:rPr>
        <w:t xml:space="preserve">solicito su liberación de fondos </w:t>
      </w:r>
      <w:r w:rsidR="00601BB4" w:rsidRPr="006644C7">
        <w:rPr>
          <w:rFonts w:ascii="Times New Roman" w:hAnsi="Times New Roman" w:cs="Times New Roman"/>
          <w:sz w:val="24"/>
          <w:szCs w:val="24"/>
        </w:rPr>
        <w:t xml:space="preserve">dado que en marzo en la cuenta de </w:t>
      </w:r>
      <w:r w:rsidR="009D4705" w:rsidRPr="006644C7">
        <w:rPr>
          <w:rFonts w:ascii="Times New Roman" w:hAnsi="Times New Roman" w:cs="Times New Roman"/>
          <w:sz w:val="24"/>
          <w:szCs w:val="24"/>
        </w:rPr>
        <w:t>D</w:t>
      </w:r>
      <w:r w:rsidR="00601BB4" w:rsidRPr="006644C7">
        <w:rPr>
          <w:rFonts w:ascii="Times New Roman" w:hAnsi="Times New Roman" w:cs="Times New Roman"/>
          <w:sz w:val="24"/>
          <w:szCs w:val="24"/>
        </w:rPr>
        <w:t xml:space="preserve">etracciones tuvimos un saldo de S/. 70,620.42 </w:t>
      </w:r>
      <w:r w:rsidR="00E572D6" w:rsidRPr="006644C7">
        <w:rPr>
          <w:rFonts w:ascii="Times New Roman" w:hAnsi="Times New Roman" w:cs="Times New Roman"/>
          <w:sz w:val="24"/>
          <w:szCs w:val="24"/>
        </w:rPr>
        <w:t xml:space="preserve">para realizar el pago </w:t>
      </w:r>
      <w:r w:rsidR="0051728E" w:rsidRPr="006644C7">
        <w:rPr>
          <w:rFonts w:ascii="Times New Roman" w:hAnsi="Times New Roman" w:cs="Times New Roman"/>
          <w:sz w:val="24"/>
          <w:szCs w:val="24"/>
        </w:rPr>
        <w:t>del</w:t>
      </w:r>
      <w:r w:rsidR="00A25280" w:rsidRPr="006644C7">
        <w:rPr>
          <w:rFonts w:ascii="Times New Roman" w:hAnsi="Times New Roman" w:cs="Times New Roman"/>
          <w:sz w:val="24"/>
          <w:szCs w:val="24"/>
        </w:rPr>
        <w:t xml:space="preserve"> IGV</w:t>
      </w:r>
      <w:r w:rsidR="00601BB4" w:rsidRPr="006644C7">
        <w:rPr>
          <w:rFonts w:ascii="Times New Roman" w:hAnsi="Times New Roman" w:cs="Times New Roman"/>
          <w:sz w:val="24"/>
          <w:szCs w:val="24"/>
        </w:rPr>
        <w:t xml:space="preserve"> del mes de S/. 7,591.0 </w:t>
      </w:r>
      <w:r w:rsidR="006F26D5" w:rsidRPr="006644C7">
        <w:rPr>
          <w:rFonts w:ascii="Times New Roman" w:hAnsi="Times New Roman" w:cs="Times New Roman"/>
          <w:sz w:val="24"/>
          <w:szCs w:val="24"/>
        </w:rPr>
        <w:t xml:space="preserve">quedando para el mes de </w:t>
      </w:r>
      <w:r w:rsidR="009D4705" w:rsidRPr="006644C7">
        <w:rPr>
          <w:rFonts w:ascii="Times New Roman" w:hAnsi="Times New Roman" w:cs="Times New Roman"/>
          <w:sz w:val="24"/>
          <w:szCs w:val="24"/>
        </w:rPr>
        <w:t>A</w:t>
      </w:r>
      <w:r w:rsidR="006F26D5" w:rsidRPr="006644C7">
        <w:rPr>
          <w:rFonts w:ascii="Times New Roman" w:hAnsi="Times New Roman" w:cs="Times New Roman"/>
          <w:sz w:val="24"/>
          <w:szCs w:val="24"/>
        </w:rPr>
        <w:t xml:space="preserve">bril un saldo de </w:t>
      </w:r>
      <w:r w:rsidR="009D4705" w:rsidRPr="006644C7">
        <w:rPr>
          <w:rFonts w:ascii="Times New Roman" w:hAnsi="Times New Roman" w:cs="Times New Roman"/>
          <w:sz w:val="24"/>
          <w:szCs w:val="24"/>
        </w:rPr>
        <w:t>D</w:t>
      </w:r>
      <w:r w:rsidR="006846FC" w:rsidRPr="006644C7">
        <w:rPr>
          <w:rFonts w:ascii="Times New Roman" w:hAnsi="Times New Roman" w:cs="Times New Roman"/>
          <w:sz w:val="24"/>
          <w:szCs w:val="24"/>
        </w:rPr>
        <w:t xml:space="preserve">etracciones </w:t>
      </w:r>
      <w:r w:rsidR="00062581" w:rsidRPr="006644C7">
        <w:rPr>
          <w:rFonts w:ascii="Times New Roman" w:hAnsi="Times New Roman" w:cs="Times New Roman"/>
          <w:sz w:val="24"/>
          <w:szCs w:val="24"/>
        </w:rPr>
        <w:t xml:space="preserve">S/. </w:t>
      </w:r>
      <w:r w:rsidR="00B209D9" w:rsidRPr="006644C7">
        <w:rPr>
          <w:rFonts w:ascii="Times New Roman" w:hAnsi="Times New Roman" w:cs="Times New Roman"/>
          <w:sz w:val="24"/>
          <w:szCs w:val="24"/>
        </w:rPr>
        <w:t>53</w:t>
      </w:r>
      <w:r w:rsidR="00062581" w:rsidRPr="006644C7">
        <w:rPr>
          <w:rFonts w:ascii="Times New Roman" w:hAnsi="Times New Roman" w:cs="Times New Roman"/>
          <w:sz w:val="24"/>
          <w:szCs w:val="24"/>
        </w:rPr>
        <w:t>,</w:t>
      </w:r>
      <w:r w:rsidR="009A5E88" w:rsidRPr="006644C7">
        <w:rPr>
          <w:rFonts w:ascii="Times New Roman" w:hAnsi="Times New Roman" w:cs="Times New Roman"/>
          <w:sz w:val="24"/>
          <w:szCs w:val="24"/>
        </w:rPr>
        <w:t>9</w:t>
      </w:r>
      <w:r w:rsidR="00016B2C" w:rsidRPr="006644C7">
        <w:rPr>
          <w:rFonts w:ascii="Times New Roman" w:hAnsi="Times New Roman" w:cs="Times New Roman"/>
          <w:sz w:val="24"/>
          <w:szCs w:val="24"/>
        </w:rPr>
        <w:t>19</w:t>
      </w:r>
      <w:r w:rsidR="00062581" w:rsidRPr="006644C7">
        <w:rPr>
          <w:rFonts w:ascii="Times New Roman" w:hAnsi="Times New Roman" w:cs="Times New Roman"/>
          <w:sz w:val="24"/>
          <w:szCs w:val="24"/>
        </w:rPr>
        <w:t>.4</w:t>
      </w:r>
      <w:r w:rsidR="00E721CA" w:rsidRPr="006644C7">
        <w:rPr>
          <w:rFonts w:ascii="Times New Roman" w:hAnsi="Times New Roman" w:cs="Times New Roman"/>
          <w:sz w:val="24"/>
          <w:szCs w:val="24"/>
        </w:rPr>
        <w:t>1</w:t>
      </w:r>
      <w:r w:rsidR="0051728E" w:rsidRPr="006644C7">
        <w:rPr>
          <w:rFonts w:ascii="Times New Roman" w:hAnsi="Times New Roman" w:cs="Times New Roman"/>
          <w:sz w:val="24"/>
          <w:szCs w:val="24"/>
        </w:rPr>
        <w:t>,</w:t>
      </w:r>
      <w:r w:rsidR="002429FF" w:rsidRPr="006644C7">
        <w:rPr>
          <w:rFonts w:ascii="Times New Roman" w:hAnsi="Times New Roman" w:cs="Times New Roman"/>
          <w:sz w:val="24"/>
          <w:szCs w:val="24"/>
        </w:rPr>
        <w:t xml:space="preserve"> </w:t>
      </w:r>
      <w:r w:rsidR="0051728E" w:rsidRPr="006644C7">
        <w:rPr>
          <w:rFonts w:ascii="Times New Roman" w:hAnsi="Times New Roman" w:cs="Times New Roman"/>
          <w:sz w:val="24"/>
          <w:szCs w:val="24"/>
        </w:rPr>
        <w:t xml:space="preserve">luego </w:t>
      </w:r>
      <w:r w:rsidR="002429FF" w:rsidRPr="006644C7">
        <w:rPr>
          <w:rFonts w:ascii="Times New Roman" w:hAnsi="Times New Roman" w:cs="Times New Roman"/>
          <w:sz w:val="24"/>
          <w:szCs w:val="24"/>
        </w:rPr>
        <w:t>se realizó la devolución de los fondos detraídos por un total de S/. 9,110.00, entrando</w:t>
      </w:r>
      <w:r w:rsidRPr="006644C7">
        <w:rPr>
          <w:rFonts w:ascii="Times New Roman" w:hAnsi="Times New Roman" w:cs="Times New Roman"/>
          <w:sz w:val="24"/>
          <w:szCs w:val="24"/>
        </w:rPr>
        <w:t xml:space="preserve"> a la cuenta corriente </w:t>
      </w:r>
      <w:r w:rsidR="002429FF" w:rsidRPr="006644C7">
        <w:rPr>
          <w:rFonts w:ascii="Times New Roman" w:hAnsi="Times New Roman" w:cs="Times New Roman"/>
          <w:sz w:val="24"/>
          <w:szCs w:val="24"/>
        </w:rPr>
        <w:t xml:space="preserve">de la empresa para uso </w:t>
      </w:r>
      <w:r w:rsidRPr="006644C7">
        <w:rPr>
          <w:rFonts w:ascii="Times New Roman" w:hAnsi="Times New Roman" w:cs="Times New Roman"/>
          <w:sz w:val="24"/>
          <w:szCs w:val="24"/>
        </w:rPr>
        <w:t xml:space="preserve">inmediato. </w:t>
      </w:r>
      <w:r w:rsidR="002429FF" w:rsidRPr="006644C7">
        <w:rPr>
          <w:rFonts w:ascii="Times New Roman" w:hAnsi="Times New Roman" w:cs="Times New Roman"/>
          <w:sz w:val="24"/>
          <w:szCs w:val="24"/>
        </w:rPr>
        <w:t xml:space="preserve">También </w:t>
      </w:r>
      <w:r w:rsidR="00A25280" w:rsidRPr="006644C7">
        <w:rPr>
          <w:rFonts w:ascii="Times New Roman" w:hAnsi="Times New Roman" w:cs="Times New Roman"/>
          <w:sz w:val="24"/>
          <w:szCs w:val="24"/>
        </w:rPr>
        <w:t>e</w:t>
      </w:r>
      <w:r w:rsidRPr="006644C7">
        <w:rPr>
          <w:rFonts w:ascii="Times New Roman" w:hAnsi="Times New Roman" w:cs="Times New Roman"/>
          <w:sz w:val="24"/>
          <w:szCs w:val="24"/>
        </w:rPr>
        <w:t>n el presente mes podemos observar que la relación entre saldo en la cuenta de</w:t>
      </w:r>
      <w:r w:rsidR="009D4705" w:rsidRPr="006644C7">
        <w:rPr>
          <w:rFonts w:ascii="Times New Roman" w:hAnsi="Times New Roman" w:cs="Times New Roman"/>
          <w:sz w:val="24"/>
          <w:szCs w:val="24"/>
        </w:rPr>
        <w:t>l Banco</w:t>
      </w:r>
      <w:r w:rsidRPr="006644C7">
        <w:rPr>
          <w:rFonts w:ascii="Times New Roman" w:hAnsi="Times New Roman" w:cs="Times New Roman"/>
          <w:sz w:val="24"/>
          <w:szCs w:val="24"/>
        </w:rPr>
        <w:t xml:space="preserve"> e impuestos cancelados existe un </w:t>
      </w:r>
      <w:r w:rsidR="002429FF" w:rsidRPr="006644C7">
        <w:rPr>
          <w:rFonts w:ascii="Times New Roman" w:hAnsi="Times New Roman" w:cs="Times New Roman"/>
          <w:sz w:val="24"/>
          <w:szCs w:val="24"/>
        </w:rPr>
        <w:t xml:space="preserve">saldo de </w:t>
      </w:r>
      <w:r w:rsidR="009D4705" w:rsidRPr="006644C7">
        <w:rPr>
          <w:rFonts w:ascii="Times New Roman" w:hAnsi="Times New Roman" w:cs="Times New Roman"/>
          <w:sz w:val="24"/>
          <w:szCs w:val="24"/>
        </w:rPr>
        <w:t>D</w:t>
      </w:r>
      <w:r w:rsidR="002429FF" w:rsidRPr="006644C7">
        <w:rPr>
          <w:rFonts w:ascii="Times New Roman" w:hAnsi="Times New Roman" w:cs="Times New Roman"/>
          <w:sz w:val="24"/>
          <w:szCs w:val="24"/>
        </w:rPr>
        <w:t xml:space="preserve">etracciones </w:t>
      </w:r>
      <w:r w:rsidRPr="006644C7">
        <w:rPr>
          <w:rFonts w:ascii="Times New Roman" w:hAnsi="Times New Roman" w:cs="Times New Roman"/>
          <w:sz w:val="24"/>
          <w:szCs w:val="24"/>
        </w:rPr>
        <w:t xml:space="preserve">a favor del contribuyente </w:t>
      </w:r>
      <w:r w:rsidR="009D4705" w:rsidRPr="006644C7">
        <w:rPr>
          <w:rFonts w:ascii="Times New Roman" w:hAnsi="Times New Roman" w:cs="Times New Roman"/>
          <w:sz w:val="24"/>
          <w:szCs w:val="24"/>
        </w:rPr>
        <w:t xml:space="preserve">de </w:t>
      </w:r>
      <w:r w:rsidRPr="006644C7">
        <w:rPr>
          <w:rFonts w:ascii="Times New Roman" w:hAnsi="Times New Roman" w:cs="Times New Roman"/>
          <w:sz w:val="24"/>
          <w:szCs w:val="24"/>
        </w:rPr>
        <w:t xml:space="preserve">S/. </w:t>
      </w:r>
      <w:r w:rsidR="002429FF" w:rsidRPr="006644C7">
        <w:rPr>
          <w:rFonts w:ascii="Times New Roman" w:hAnsi="Times New Roman" w:cs="Times New Roman"/>
          <w:sz w:val="24"/>
          <w:szCs w:val="24"/>
        </w:rPr>
        <w:t>45</w:t>
      </w:r>
      <w:r w:rsidRPr="006644C7">
        <w:rPr>
          <w:rFonts w:ascii="Times New Roman" w:hAnsi="Times New Roman" w:cs="Times New Roman"/>
          <w:sz w:val="24"/>
          <w:szCs w:val="24"/>
        </w:rPr>
        <w:t>,</w:t>
      </w:r>
      <w:r w:rsidR="002429FF" w:rsidRPr="006644C7">
        <w:rPr>
          <w:rFonts w:ascii="Times New Roman" w:hAnsi="Times New Roman" w:cs="Times New Roman"/>
          <w:sz w:val="24"/>
          <w:szCs w:val="24"/>
        </w:rPr>
        <w:t>513</w:t>
      </w:r>
      <w:r w:rsidRPr="006644C7">
        <w:rPr>
          <w:rFonts w:ascii="Times New Roman" w:hAnsi="Times New Roman" w:cs="Times New Roman"/>
          <w:sz w:val="24"/>
          <w:szCs w:val="24"/>
        </w:rPr>
        <w:t>.</w:t>
      </w:r>
      <w:r w:rsidR="002429FF" w:rsidRPr="006644C7">
        <w:rPr>
          <w:rFonts w:ascii="Times New Roman" w:hAnsi="Times New Roman" w:cs="Times New Roman"/>
          <w:sz w:val="24"/>
          <w:szCs w:val="24"/>
        </w:rPr>
        <w:t>41</w:t>
      </w:r>
      <w:r w:rsidR="00BA4B6B" w:rsidRPr="006644C7">
        <w:rPr>
          <w:rFonts w:ascii="Times New Roman" w:hAnsi="Times New Roman" w:cs="Times New Roman"/>
          <w:sz w:val="24"/>
          <w:szCs w:val="24"/>
        </w:rPr>
        <w:t xml:space="preserve">, dinero que </w:t>
      </w:r>
      <w:r w:rsidRPr="006644C7">
        <w:rPr>
          <w:rFonts w:ascii="Times New Roman" w:hAnsi="Times New Roman" w:cs="Times New Roman"/>
          <w:sz w:val="24"/>
          <w:szCs w:val="24"/>
        </w:rPr>
        <w:t xml:space="preserve">podría </w:t>
      </w:r>
      <w:r w:rsidR="00B52FE5" w:rsidRPr="006644C7">
        <w:rPr>
          <w:rFonts w:ascii="Times New Roman" w:hAnsi="Times New Roman" w:cs="Times New Roman"/>
          <w:sz w:val="24"/>
          <w:szCs w:val="24"/>
        </w:rPr>
        <w:t xml:space="preserve">haber sido </w:t>
      </w:r>
      <w:r w:rsidRPr="006644C7">
        <w:rPr>
          <w:rFonts w:ascii="Times New Roman" w:hAnsi="Times New Roman" w:cs="Times New Roman"/>
          <w:sz w:val="24"/>
          <w:szCs w:val="24"/>
        </w:rPr>
        <w:t xml:space="preserve">utilizado por el </w:t>
      </w:r>
      <w:r w:rsidR="0003428C" w:rsidRPr="006644C7">
        <w:rPr>
          <w:rFonts w:ascii="Times New Roman" w:hAnsi="Times New Roman" w:cs="Times New Roman"/>
          <w:sz w:val="24"/>
          <w:szCs w:val="24"/>
        </w:rPr>
        <w:t xml:space="preserve">contribuyente </w:t>
      </w:r>
      <w:r w:rsidR="00BA4B6B" w:rsidRPr="006644C7">
        <w:rPr>
          <w:rFonts w:ascii="Times New Roman" w:hAnsi="Times New Roman" w:cs="Times New Roman"/>
          <w:sz w:val="24"/>
          <w:szCs w:val="24"/>
        </w:rPr>
        <w:t xml:space="preserve">e </w:t>
      </w:r>
      <w:r w:rsidR="0003428C" w:rsidRPr="006644C7">
        <w:rPr>
          <w:rFonts w:ascii="Times New Roman" w:hAnsi="Times New Roman" w:cs="Times New Roman"/>
          <w:sz w:val="24"/>
          <w:szCs w:val="24"/>
        </w:rPr>
        <w:t>invertirlo</w:t>
      </w:r>
      <w:r w:rsidR="002429FF" w:rsidRPr="006644C7">
        <w:rPr>
          <w:rFonts w:ascii="Times New Roman" w:hAnsi="Times New Roman" w:cs="Times New Roman"/>
          <w:sz w:val="24"/>
          <w:szCs w:val="24"/>
        </w:rPr>
        <w:t xml:space="preserve"> en uso de la </w:t>
      </w:r>
      <w:r w:rsidR="0003428C" w:rsidRPr="006644C7">
        <w:rPr>
          <w:rFonts w:ascii="Times New Roman" w:hAnsi="Times New Roman" w:cs="Times New Roman"/>
          <w:sz w:val="24"/>
          <w:szCs w:val="24"/>
        </w:rPr>
        <w:t>empresa.</w:t>
      </w:r>
    </w:p>
    <w:p w14:paraId="525FCE68" w14:textId="279177AC" w:rsidR="005D7452" w:rsidRPr="006644C7" w:rsidRDefault="005D7452" w:rsidP="003955BE">
      <w:pPr>
        <w:spacing w:line="480" w:lineRule="auto"/>
        <w:ind w:left="1418"/>
        <w:jc w:val="both"/>
        <w:rPr>
          <w:rFonts w:ascii="Times New Roman" w:hAnsi="Times New Roman" w:cs="Times New Roman"/>
          <w:sz w:val="24"/>
          <w:szCs w:val="24"/>
        </w:rPr>
      </w:pPr>
      <w:r w:rsidRPr="006644C7">
        <w:rPr>
          <w:rFonts w:ascii="Times New Roman" w:hAnsi="Times New Roman" w:cs="Times New Roman"/>
          <w:sz w:val="24"/>
          <w:szCs w:val="24"/>
        </w:rPr>
        <w:t>Observamos además que el monto total del saldo inicial de caja para este periodo es de S/.</w:t>
      </w:r>
      <w:r w:rsidR="0003428C" w:rsidRPr="006644C7">
        <w:rPr>
          <w:rFonts w:ascii="Times New Roman" w:hAnsi="Times New Roman" w:cs="Times New Roman"/>
          <w:sz w:val="24"/>
          <w:szCs w:val="24"/>
        </w:rPr>
        <w:t>59</w:t>
      </w:r>
      <w:r w:rsidRPr="006644C7">
        <w:rPr>
          <w:rFonts w:ascii="Times New Roman" w:hAnsi="Times New Roman" w:cs="Times New Roman"/>
          <w:sz w:val="24"/>
          <w:szCs w:val="24"/>
        </w:rPr>
        <w:t>,</w:t>
      </w:r>
      <w:r w:rsidR="0003428C" w:rsidRPr="006644C7">
        <w:rPr>
          <w:rFonts w:ascii="Times New Roman" w:hAnsi="Times New Roman" w:cs="Times New Roman"/>
          <w:sz w:val="24"/>
          <w:szCs w:val="24"/>
        </w:rPr>
        <w:t>235</w:t>
      </w:r>
      <w:r w:rsidRPr="006644C7">
        <w:rPr>
          <w:rFonts w:ascii="Times New Roman" w:hAnsi="Times New Roman" w:cs="Times New Roman"/>
          <w:sz w:val="24"/>
          <w:szCs w:val="24"/>
        </w:rPr>
        <w:t>.</w:t>
      </w:r>
      <w:r w:rsidR="0003428C" w:rsidRPr="006644C7">
        <w:rPr>
          <w:rFonts w:ascii="Times New Roman" w:hAnsi="Times New Roman" w:cs="Times New Roman"/>
          <w:sz w:val="24"/>
          <w:szCs w:val="24"/>
        </w:rPr>
        <w:t>29</w:t>
      </w:r>
      <w:r w:rsidRPr="006644C7">
        <w:rPr>
          <w:rFonts w:ascii="Times New Roman" w:hAnsi="Times New Roman" w:cs="Times New Roman"/>
          <w:sz w:val="24"/>
          <w:szCs w:val="24"/>
        </w:rPr>
        <w:t>, cifra engañosa ya que constituye parte de este mon</w:t>
      </w:r>
      <w:r w:rsidR="0077450A" w:rsidRPr="006644C7">
        <w:rPr>
          <w:rFonts w:ascii="Times New Roman" w:hAnsi="Times New Roman" w:cs="Times New Roman"/>
          <w:sz w:val="24"/>
          <w:szCs w:val="24"/>
        </w:rPr>
        <w:t xml:space="preserve">to lo retenido por </w:t>
      </w:r>
      <w:r w:rsidR="009D4705" w:rsidRPr="006644C7">
        <w:rPr>
          <w:rFonts w:ascii="Times New Roman" w:hAnsi="Times New Roman" w:cs="Times New Roman"/>
          <w:sz w:val="24"/>
          <w:szCs w:val="24"/>
        </w:rPr>
        <w:t>D</w:t>
      </w:r>
      <w:r w:rsidR="0077450A" w:rsidRPr="006644C7">
        <w:rPr>
          <w:rFonts w:ascii="Times New Roman" w:hAnsi="Times New Roman" w:cs="Times New Roman"/>
          <w:sz w:val="24"/>
          <w:szCs w:val="24"/>
        </w:rPr>
        <w:t>etracciones, resultando el 91% del total del dinero</w:t>
      </w:r>
      <w:r w:rsidR="0003428C" w:rsidRPr="006644C7">
        <w:rPr>
          <w:rFonts w:ascii="Times New Roman" w:hAnsi="Times New Roman" w:cs="Times New Roman"/>
          <w:sz w:val="24"/>
          <w:szCs w:val="24"/>
        </w:rPr>
        <w:t xml:space="preserve"> restringido por</w:t>
      </w:r>
      <w:r w:rsidRPr="006644C7">
        <w:rPr>
          <w:rFonts w:ascii="Times New Roman" w:hAnsi="Times New Roman" w:cs="Times New Roman"/>
          <w:sz w:val="24"/>
          <w:szCs w:val="24"/>
        </w:rPr>
        <w:t xml:space="preserve"> el contribuyente, nótese además que el flujo de caja operativo aparece en positivo por un total de S/. </w:t>
      </w:r>
      <w:r w:rsidR="004C718D" w:rsidRPr="006644C7">
        <w:rPr>
          <w:rFonts w:ascii="Times New Roman" w:hAnsi="Times New Roman" w:cs="Times New Roman"/>
          <w:sz w:val="24"/>
          <w:szCs w:val="24"/>
        </w:rPr>
        <w:t xml:space="preserve">4,385.33 </w:t>
      </w:r>
      <w:r w:rsidRPr="006644C7">
        <w:rPr>
          <w:rFonts w:ascii="Times New Roman" w:hAnsi="Times New Roman" w:cs="Times New Roman"/>
          <w:sz w:val="24"/>
          <w:szCs w:val="24"/>
        </w:rPr>
        <w:t xml:space="preserve">esto es porque para este periodo </w:t>
      </w:r>
      <w:r w:rsidR="00761415" w:rsidRPr="006644C7">
        <w:rPr>
          <w:rFonts w:ascii="Times New Roman" w:hAnsi="Times New Roman" w:cs="Times New Roman"/>
          <w:sz w:val="24"/>
          <w:szCs w:val="24"/>
        </w:rPr>
        <w:t xml:space="preserve">se realizó </w:t>
      </w:r>
      <w:r w:rsidR="004C718D" w:rsidRPr="006644C7">
        <w:rPr>
          <w:rFonts w:ascii="Times New Roman" w:hAnsi="Times New Roman" w:cs="Times New Roman"/>
          <w:sz w:val="24"/>
          <w:szCs w:val="24"/>
        </w:rPr>
        <w:t xml:space="preserve">un </w:t>
      </w:r>
      <w:r w:rsidR="00321640" w:rsidRPr="006644C7">
        <w:rPr>
          <w:rFonts w:ascii="Times New Roman" w:hAnsi="Times New Roman" w:cs="Times New Roman"/>
          <w:sz w:val="24"/>
          <w:szCs w:val="24"/>
        </w:rPr>
        <w:t>préstamo</w:t>
      </w:r>
      <w:r w:rsidRPr="006644C7">
        <w:rPr>
          <w:rFonts w:ascii="Times New Roman" w:hAnsi="Times New Roman" w:cs="Times New Roman"/>
          <w:sz w:val="24"/>
          <w:szCs w:val="24"/>
        </w:rPr>
        <w:t xml:space="preserve"> </w:t>
      </w:r>
      <w:r w:rsidR="004C718D" w:rsidRPr="006644C7">
        <w:rPr>
          <w:rFonts w:ascii="Times New Roman" w:hAnsi="Times New Roman" w:cs="Times New Roman"/>
          <w:sz w:val="24"/>
          <w:szCs w:val="24"/>
        </w:rPr>
        <w:lastRenderedPageBreak/>
        <w:t xml:space="preserve">financiero </w:t>
      </w:r>
      <w:r w:rsidR="00A23973" w:rsidRPr="006644C7">
        <w:rPr>
          <w:rFonts w:ascii="Times New Roman" w:hAnsi="Times New Roman" w:cs="Times New Roman"/>
          <w:sz w:val="24"/>
          <w:szCs w:val="24"/>
        </w:rPr>
        <w:t xml:space="preserve">de </w:t>
      </w:r>
      <w:r w:rsidR="004C718D" w:rsidRPr="006644C7">
        <w:rPr>
          <w:rFonts w:ascii="Times New Roman" w:hAnsi="Times New Roman" w:cs="Times New Roman"/>
          <w:sz w:val="24"/>
          <w:szCs w:val="24"/>
        </w:rPr>
        <w:t xml:space="preserve">S/.30,410.00, para cubrir los diversos conceptos de deuda que la empresa </w:t>
      </w:r>
      <w:r w:rsidR="00521A26" w:rsidRPr="006644C7">
        <w:rPr>
          <w:rFonts w:ascii="Times New Roman" w:hAnsi="Times New Roman" w:cs="Times New Roman"/>
          <w:sz w:val="24"/>
          <w:szCs w:val="24"/>
        </w:rPr>
        <w:t>contrae</w:t>
      </w:r>
      <w:r w:rsidR="004C718D" w:rsidRPr="006644C7">
        <w:rPr>
          <w:rFonts w:ascii="Times New Roman" w:hAnsi="Times New Roman" w:cs="Times New Roman"/>
          <w:sz w:val="24"/>
          <w:szCs w:val="24"/>
        </w:rPr>
        <w:t xml:space="preserve"> en sus operaciones, este monto debería ser menor si </w:t>
      </w:r>
      <w:r w:rsidR="009D4705" w:rsidRPr="006644C7">
        <w:rPr>
          <w:rFonts w:ascii="Times New Roman" w:hAnsi="Times New Roman" w:cs="Times New Roman"/>
          <w:sz w:val="24"/>
          <w:szCs w:val="24"/>
        </w:rPr>
        <w:t>los montos detraídos no fueran</w:t>
      </w:r>
      <w:r w:rsidR="004C718D" w:rsidRPr="006644C7">
        <w:rPr>
          <w:rFonts w:ascii="Times New Roman" w:hAnsi="Times New Roman" w:cs="Times New Roman"/>
          <w:sz w:val="24"/>
          <w:szCs w:val="24"/>
        </w:rPr>
        <w:t xml:space="preserve"> </w:t>
      </w:r>
      <w:r w:rsidR="009D4705" w:rsidRPr="006644C7">
        <w:rPr>
          <w:rFonts w:ascii="Times New Roman" w:hAnsi="Times New Roman" w:cs="Times New Roman"/>
          <w:sz w:val="24"/>
          <w:szCs w:val="24"/>
        </w:rPr>
        <w:t>restringidos</w:t>
      </w:r>
      <w:r w:rsidR="0048224B" w:rsidRPr="006644C7">
        <w:rPr>
          <w:rFonts w:ascii="Times New Roman" w:hAnsi="Times New Roman" w:cs="Times New Roman"/>
          <w:sz w:val="24"/>
          <w:szCs w:val="24"/>
        </w:rPr>
        <w:t xml:space="preserve"> y</w:t>
      </w:r>
      <w:r w:rsidR="000E41F6" w:rsidRPr="006644C7">
        <w:rPr>
          <w:rFonts w:ascii="Times New Roman" w:hAnsi="Times New Roman" w:cs="Times New Roman"/>
          <w:sz w:val="24"/>
          <w:szCs w:val="24"/>
        </w:rPr>
        <w:t xml:space="preserve"> no tendrían</w:t>
      </w:r>
      <w:r w:rsidR="004C718D" w:rsidRPr="006644C7">
        <w:rPr>
          <w:rFonts w:ascii="Times New Roman" w:hAnsi="Times New Roman" w:cs="Times New Roman"/>
          <w:sz w:val="24"/>
          <w:szCs w:val="24"/>
        </w:rPr>
        <w:t xml:space="preserve"> que hacer financiamientos de terceros y </w:t>
      </w:r>
      <w:r w:rsidR="00CE0D57" w:rsidRPr="006644C7">
        <w:rPr>
          <w:rFonts w:ascii="Times New Roman" w:hAnsi="Times New Roman" w:cs="Times New Roman"/>
          <w:sz w:val="24"/>
          <w:szCs w:val="24"/>
        </w:rPr>
        <w:t xml:space="preserve">por tanto </w:t>
      </w:r>
      <w:r w:rsidR="004C718D" w:rsidRPr="006644C7">
        <w:rPr>
          <w:rFonts w:ascii="Times New Roman" w:hAnsi="Times New Roman" w:cs="Times New Roman"/>
          <w:sz w:val="24"/>
          <w:szCs w:val="24"/>
        </w:rPr>
        <w:t>endeudar</w:t>
      </w:r>
      <w:r w:rsidR="00344773" w:rsidRPr="006644C7">
        <w:rPr>
          <w:rFonts w:ascii="Times New Roman" w:hAnsi="Times New Roman" w:cs="Times New Roman"/>
          <w:sz w:val="24"/>
          <w:szCs w:val="24"/>
        </w:rPr>
        <w:t>n</w:t>
      </w:r>
      <w:r w:rsidR="004C718D" w:rsidRPr="006644C7">
        <w:rPr>
          <w:rFonts w:ascii="Times New Roman" w:hAnsi="Times New Roman" w:cs="Times New Roman"/>
          <w:sz w:val="24"/>
          <w:szCs w:val="24"/>
        </w:rPr>
        <w:t xml:space="preserve">os con los </w:t>
      </w:r>
      <w:r w:rsidR="009D4705" w:rsidRPr="006644C7">
        <w:rPr>
          <w:rFonts w:ascii="Times New Roman" w:hAnsi="Times New Roman" w:cs="Times New Roman"/>
          <w:sz w:val="24"/>
          <w:szCs w:val="24"/>
        </w:rPr>
        <w:t>B</w:t>
      </w:r>
      <w:r w:rsidR="004C718D" w:rsidRPr="006644C7">
        <w:rPr>
          <w:rFonts w:ascii="Times New Roman" w:hAnsi="Times New Roman" w:cs="Times New Roman"/>
          <w:sz w:val="24"/>
          <w:szCs w:val="24"/>
        </w:rPr>
        <w:t>ancos</w:t>
      </w:r>
      <w:r w:rsidR="00CE0D57" w:rsidRPr="006644C7">
        <w:rPr>
          <w:rFonts w:ascii="Times New Roman" w:hAnsi="Times New Roman" w:cs="Times New Roman"/>
          <w:sz w:val="24"/>
          <w:szCs w:val="24"/>
        </w:rPr>
        <w:t xml:space="preserve"> e incluso pagar </w:t>
      </w:r>
      <w:r w:rsidR="00344773" w:rsidRPr="006644C7">
        <w:rPr>
          <w:rFonts w:ascii="Times New Roman" w:hAnsi="Times New Roman" w:cs="Times New Roman"/>
          <w:sz w:val="24"/>
          <w:szCs w:val="24"/>
        </w:rPr>
        <w:t>altas tasas de interés</w:t>
      </w:r>
      <w:r w:rsidR="004C718D" w:rsidRPr="006644C7">
        <w:rPr>
          <w:rFonts w:ascii="Times New Roman" w:hAnsi="Times New Roman" w:cs="Times New Roman"/>
          <w:sz w:val="24"/>
          <w:szCs w:val="24"/>
        </w:rPr>
        <w:t>.</w:t>
      </w:r>
    </w:p>
    <w:p w14:paraId="7EA86086" w14:textId="06B9E56E" w:rsidR="0048224B" w:rsidRPr="006644C7" w:rsidRDefault="0048224B" w:rsidP="003955BE">
      <w:pPr>
        <w:pStyle w:val="Prrafodelista"/>
        <w:numPr>
          <w:ilvl w:val="0"/>
          <w:numId w:val="48"/>
        </w:numPr>
        <w:spacing w:line="480" w:lineRule="auto"/>
        <w:ind w:left="1418"/>
        <w:jc w:val="both"/>
        <w:rPr>
          <w:rFonts w:ascii="Times New Roman" w:hAnsi="Times New Roman" w:cs="Times New Roman"/>
          <w:color w:val="0070C0"/>
          <w:sz w:val="24"/>
          <w:szCs w:val="24"/>
        </w:rPr>
      </w:pPr>
      <w:r w:rsidRPr="006644C7">
        <w:rPr>
          <w:rFonts w:ascii="Times New Roman" w:hAnsi="Times New Roman" w:cs="Times New Roman"/>
          <w:b/>
          <w:bCs/>
          <w:sz w:val="24"/>
          <w:szCs w:val="24"/>
        </w:rPr>
        <w:t>Mayo 2019</w:t>
      </w:r>
      <w:r w:rsidRPr="006644C7">
        <w:rPr>
          <w:rFonts w:ascii="Times New Roman" w:hAnsi="Times New Roman" w:cs="Times New Roman"/>
          <w:sz w:val="24"/>
          <w:szCs w:val="24"/>
        </w:rPr>
        <w:t xml:space="preserve"> – </w:t>
      </w:r>
      <w:r w:rsidR="00464DC6" w:rsidRPr="006644C7">
        <w:rPr>
          <w:rFonts w:ascii="Times New Roman" w:hAnsi="Times New Roman" w:cs="Times New Roman"/>
          <w:sz w:val="24"/>
          <w:szCs w:val="24"/>
        </w:rPr>
        <w:t>P</w:t>
      </w:r>
      <w:r w:rsidRPr="006644C7">
        <w:rPr>
          <w:rFonts w:ascii="Times New Roman" w:hAnsi="Times New Roman" w:cs="Times New Roman"/>
          <w:sz w:val="24"/>
          <w:szCs w:val="24"/>
        </w:rPr>
        <w:t xml:space="preserve">ara este </w:t>
      </w:r>
      <w:r w:rsidRPr="006644C7">
        <w:rPr>
          <w:rFonts w:ascii="Times New Roman" w:hAnsi="Times New Roman" w:cs="Times New Roman"/>
          <w:color w:val="000000" w:themeColor="text1"/>
          <w:sz w:val="24"/>
          <w:szCs w:val="24"/>
        </w:rPr>
        <w:t>mes el monto total del saldo inicial de caja es de S/.63,</w:t>
      </w:r>
      <w:r w:rsidR="00085BAD" w:rsidRPr="006644C7">
        <w:rPr>
          <w:rFonts w:ascii="Times New Roman" w:hAnsi="Times New Roman" w:cs="Times New Roman"/>
          <w:color w:val="000000" w:themeColor="text1"/>
          <w:sz w:val="24"/>
          <w:szCs w:val="24"/>
        </w:rPr>
        <w:t>6</w:t>
      </w:r>
      <w:r w:rsidRPr="006644C7">
        <w:rPr>
          <w:rFonts w:ascii="Times New Roman" w:hAnsi="Times New Roman" w:cs="Times New Roman"/>
          <w:color w:val="000000" w:themeColor="text1"/>
          <w:sz w:val="24"/>
          <w:szCs w:val="24"/>
        </w:rPr>
        <w:t>2</w:t>
      </w:r>
      <w:r w:rsidR="00085BAD" w:rsidRPr="006644C7">
        <w:rPr>
          <w:rFonts w:ascii="Times New Roman" w:hAnsi="Times New Roman" w:cs="Times New Roman"/>
          <w:color w:val="000000" w:themeColor="text1"/>
          <w:sz w:val="24"/>
          <w:szCs w:val="24"/>
        </w:rPr>
        <w:t>0</w:t>
      </w:r>
      <w:r w:rsidRPr="006644C7">
        <w:rPr>
          <w:rFonts w:ascii="Times New Roman" w:hAnsi="Times New Roman" w:cs="Times New Roman"/>
          <w:color w:val="000000" w:themeColor="text1"/>
          <w:sz w:val="24"/>
          <w:szCs w:val="24"/>
        </w:rPr>
        <w:t>.</w:t>
      </w:r>
      <w:r w:rsidR="00085BAD" w:rsidRPr="006644C7">
        <w:rPr>
          <w:rFonts w:ascii="Times New Roman" w:hAnsi="Times New Roman" w:cs="Times New Roman"/>
          <w:color w:val="000000" w:themeColor="text1"/>
          <w:sz w:val="24"/>
          <w:szCs w:val="24"/>
        </w:rPr>
        <w:t>62 saldo que</w:t>
      </w:r>
      <w:r w:rsidRPr="006644C7">
        <w:rPr>
          <w:rFonts w:ascii="Times New Roman" w:hAnsi="Times New Roman" w:cs="Times New Roman"/>
          <w:color w:val="000000" w:themeColor="text1"/>
          <w:sz w:val="24"/>
          <w:szCs w:val="24"/>
        </w:rPr>
        <w:t xml:space="preserve"> está conformad</w:t>
      </w:r>
      <w:r w:rsidR="00085BAD" w:rsidRPr="006644C7">
        <w:rPr>
          <w:rFonts w:ascii="Times New Roman" w:hAnsi="Times New Roman" w:cs="Times New Roman"/>
          <w:color w:val="000000" w:themeColor="text1"/>
          <w:sz w:val="24"/>
          <w:szCs w:val="24"/>
        </w:rPr>
        <w:t>o</w:t>
      </w:r>
      <w:r w:rsidRPr="006644C7">
        <w:rPr>
          <w:rFonts w:ascii="Times New Roman" w:hAnsi="Times New Roman" w:cs="Times New Roman"/>
          <w:color w:val="000000" w:themeColor="text1"/>
          <w:sz w:val="24"/>
          <w:szCs w:val="24"/>
        </w:rPr>
        <w:t xml:space="preserve"> </w:t>
      </w:r>
      <w:r w:rsidR="00085BAD" w:rsidRPr="006644C7">
        <w:rPr>
          <w:rFonts w:ascii="Times New Roman" w:hAnsi="Times New Roman" w:cs="Times New Roman"/>
          <w:color w:val="000000" w:themeColor="text1"/>
          <w:sz w:val="24"/>
          <w:szCs w:val="24"/>
        </w:rPr>
        <w:t xml:space="preserve">por </w:t>
      </w:r>
      <w:r w:rsidR="00344773" w:rsidRPr="006644C7">
        <w:rPr>
          <w:rFonts w:ascii="Times New Roman" w:hAnsi="Times New Roman" w:cs="Times New Roman"/>
          <w:color w:val="000000" w:themeColor="text1"/>
          <w:sz w:val="24"/>
          <w:szCs w:val="24"/>
        </w:rPr>
        <w:t>D</w:t>
      </w:r>
      <w:r w:rsidR="00085BAD" w:rsidRPr="006644C7">
        <w:rPr>
          <w:rFonts w:ascii="Times New Roman" w:hAnsi="Times New Roman" w:cs="Times New Roman"/>
          <w:color w:val="000000" w:themeColor="text1"/>
          <w:sz w:val="24"/>
          <w:szCs w:val="24"/>
        </w:rPr>
        <w:t>etracciones</w:t>
      </w:r>
      <w:r w:rsidRPr="006644C7">
        <w:rPr>
          <w:rFonts w:ascii="Times New Roman" w:hAnsi="Times New Roman" w:cs="Times New Roman"/>
          <w:color w:val="000000" w:themeColor="text1"/>
          <w:sz w:val="24"/>
          <w:szCs w:val="24"/>
        </w:rPr>
        <w:t xml:space="preserve">, </w:t>
      </w:r>
      <w:r w:rsidR="00085BAD" w:rsidRPr="006644C7">
        <w:rPr>
          <w:rFonts w:ascii="Times New Roman" w:hAnsi="Times New Roman" w:cs="Times New Roman"/>
          <w:color w:val="000000" w:themeColor="text1"/>
          <w:sz w:val="24"/>
          <w:szCs w:val="24"/>
        </w:rPr>
        <w:t xml:space="preserve">por </w:t>
      </w:r>
      <w:r w:rsidRPr="006644C7">
        <w:rPr>
          <w:rFonts w:ascii="Times New Roman" w:hAnsi="Times New Roman" w:cs="Times New Roman"/>
          <w:color w:val="000000" w:themeColor="text1"/>
          <w:sz w:val="24"/>
          <w:szCs w:val="24"/>
        </w:rPr>
        <w:t xml:space="preserve"> S/.</w:t>
      </w:r>
      <w:r w:rsidR="00085BAD" w:rsidRPr="006644C7">
        <w:rPr>
          <w:rFonts w:ascii="Times New Roman" w:hAnsi="Times New Roman" w:cs="Times New Roman"/>
          <w:color w:val="000000" w:themeColor="text1"/>
          <w:sz w:val="24"/>
          <w:szCs w:val="24"/>
        </w:rPr>
        <w:t>60</w:t>
      </w:r>
      <w:r w:rsidRPr="006644C7">
        <w:rPr>
          <w:rFonts w:ascii="Times New Roman" w:hAnsi="Times New Roman" w:cs="Times New Roman"/>
          <w:color w:val="000000" w:themeColor="text1"/>
          <w:sz w:val="24"/>
          <w:szCs w:val="24"/>
        </w:rPr>
        <w:t>,</w:t>
      </w:r>
      <w:r w:rsidR="00085BAD" w:rsidRPr="006644C7">
        <w:rPr>
          <w:rFonts w:ascii="Times New Roman" w:hAnsi="Times New Roman" w:cs="Times New Roman"/>
          <w:color w:val="000000" w:themeColor="text1"/>
          <w:sz w:val="24"/>
          <w:szCs w:val="24"/>
        </w:rPr>
        <w:t>337</w:t>
      </w:r>
      <w:r w:rsidRPr="006644C7">
        <w:rPr>
          <w:rFonts w:ascii="Times New Roman" w:hAnsi="Times New Roman" w:cs="Times New Roman"/>
          <w:color w:val="000000" w:themeColor="text1"/>
          <w:sz w:val="24"/>
          <w:szCs w:val="24"/>
        </w:rPr>
        <w:t xml:space="preserve">.25 </w:t>
      </w:r>
      <w:r w:rsidR="00085BAD" w:rsidRPr="006644C7">
        <w:rPr>
          <w:rFonts w:ascii="Times New Roman" w:hAnsi="Times New Roman" w:cs="Times New Roman"/>
          <w:color w:val="000000" w:themeColor="text1"/>
          <w:sz w:val="24"/>
          <w:szCs w:val="24"/>
        </w:rPr>
        <w:t>con un porcentaje de 94</w:t>
      </w:r>
      <w:r w:rsidRPr="006644C7">
        <w:rPr>
          <w:rFonts w:ascii="Times New Roman" w:hAnsi="Times New Roman" w:cs="Times New Roman"/>
          <w:color w:val="000000" w:themeColor="text1"/>
          <w:sz w:val="24"/>
          <w:szCs w:val="24"/>
        </w:rPr>
        <w:t xml:space="preserve">%, </w:t>
      </w:r>
      <w:r w:rsidR="00085BAD" w:rsidRPr="006644C7">
        <w:rPr>
          <w:rFonts w:ascii="Times New Roman" w:hAnsi="Times New Roman" w:cs="Times New Roman"/>
          <w:color w:val="000000" w:themeColor="text1"/>
          <w:sz w:val="24"/>
          <w:szCs w:val="24"/>
        </w:rPr>
        <w:t>gran parte de dinero esta inmovilizado</w:t>
      </w:r>
      <w:r w:rsidR="00344773" w:rsidRPr="006644C7">
        <w:rPr>
          <w:rFonts w:ascii="Times New Roman" w:hAnsi="Times New Roman" w:cs="Times New Roman"/>
          <w:color w:val="000000" w:themeColor="text1"/>
          <w:sz w:val="24"/>
          <w:szCs w:val="24"/>
        </w:rPr>
        <w:t>,</w:t>
      </w:r>
      <w:r w:rsidR="00085BAD" w:rsidRPr="006644C7">
        <w:rPr>
          <w:rFonts w:ascii="Times New Roman" w:hAnsi="Times New Roman" w:cs="Times New Roman"/>
          <w:color w:val="000000" w:themeColor="text1"/>
          <w:sz w:val="24"/>
          <w:szCs w:val="24"/>
        </w:rPr>
        <w:t xml:space="preserve"> </w:t>
      </w:r>
      <w:r w:rsidRPr="006644C7">
        <w:rPr>
          <w:rFonts w:ascii="Times New Roman" w:hAnsi="Times New Roman" w:cs="Times New Roman"/>
          <w:color w:val="000000" w:themeColor="text1"/>
          <w:sz w:val="24"/>
          <w:szCs w:val="24"/>
        </w:rPr>
        <w:t>asimismo</w:t>
      </w:r>
      <w:r w:rsidR="00344773" w:rsidRPr="006644C7">
        <w:rPr>
          <w:rFonts w:ascii="Times New Roman" w:hAnsi="Times New Roman" w:cs="Times New Roman"/>
          <w:color w:val="000000" w:themeColor="text1"/>
          <w:sz w:val="24"/>
          <w:szCs w:val="24"/>
        </w:rPr>
        <w:t xml:space="preserve"> también hay </w:t>
      </w:r>
      <w:r w:rsidRPr="006644C7">
        <w:rPr>
          <w:rFonts w:ascii="Times New Roman" w:hAnsi="Times New Roman" w:cs="Times New Roman"/>
          <w:color w:val="000000" w:themeColor="text1"/>
          <w:sz w:val="24"/>
          <w:szCs w:val="24"/>
        </w:rPr>
        <w:t xml:space="preserve"> un </w:t>
      </w:r>
      <w:r w:rsidR="00464DC6" w:rsidRPr="006644C7">
        <w:rPr>
          <w:rFonts w:ascii="Times New Roman" w:hAnsi="Times New Roman" w:cs="Times New Roman"/>
          <w:color w:val="000000" w:themeColor="text1"/>
          <w:sz w:val="24"/>
          <w:szCs w:val="24"/>
        </w:rPr>
        <w:t xml:space="preserve">monto </w:t>
      </w:r>
      <w:r w:rsidRPr="006644C7">
        <w:rPr>
          <w:rFonts w:ascii="Times New Roman" w:hAnsi="Times New Roman" w:cs="Times New Roman"/>
          <w:color w:val="000000" w:themeColor="text1"/>
          <w:sz w:val="24"/>
          <w:szCs w:val="24"/>
        </w:rPr>
        <w:t xml:space="preserve">de S/. </w:t>
      </w:r>
      <w:r w:rsidR="00085BAD" w:rsidRPr="006644C7">
        <w:rPr>
          <w:rFonts w:ascii="Times New Roman" w:hAnsi="Times New Roman" w:cs="Times New Roman"/>
          <w:color w:val="000000" w:themeColor="text1"/>
          <w:sz w:val="24"/>
          <w:szCs w:val="24"/>
        </w:rPr>
        <w:t>52</w:t>
      </w:r>
      <w:r w:rsidRPr="006644C7">
        <w:rPr>
          <w:rFonts w:ascii="Times New Roman" w:hAnsi="Times New Roman" w:cs="Times New Roman"/>
          <w:color w:val="000000" w:themeColor="text1"/>
          <w:sz w:val="24"/>
          <w:szCs w:val="24"/>
        </w:rPr>
        <w:t>,</w:t>
      </w:r>
      <w:r w:rsidR="00085BAD" w:rsidRPr="006644C7">
        <w:rPr>
          <w:rFonts w:ascii="Times New Roman" w:hAnsi="Times New Roman" w:cs="Times New Roman"/>
          <w:color w:val="000000" w:themeColor="text1"/>
          <w:sz w:val="24"/>
          <w:szCs w:val="24"/>
        </w:rPr>
        <w:t>859.</w:t>
      </w:r>
      <w:r w:rsidR="00464DC6" w:rsidRPr="006644C7">
        <w:rPr>
          <w:rFonts w:ascii="Times New Roman" w:hAnsi="Times New Roman" w:cs="Times New Roman"/>
          <w:color w:val="000000" w:themeColor="text1"/>
          <w:sz w:val="24"/>
          <w:szCs w:val="24"/>
        </w:rPr>
        <w:t>23</w:t>
      </w:r>
      <w:r w:rsidRPr="006644C7">
        <w:rPr>
          <w:rFonts w:ascii="Times New Roman" w:hAnsi="Times New Roman" w:cs="Times New Roman"/>
          <w:color w:val="000000" w:themeColor="text1"/>
          <w:sz w:val="24"/>
          <w:szCs w:val="24"/>
        </w:rPr>
        <w:t xml:space="preserve"> este dinero está libre de cualquier carga de impuestos y a su vez nuevamente sigue en custodia del Banco de la Nación sin poder usarse.</w:t>
      </w:r>
    </w:p>
    <w:p w14:paraId="407E4060" w14:textId="7423A624" w:rsidR="005D7452" w:rsidRPr="006644C7" w:rsidRDefault="00A722E9" w:rsidP="003955BE">
      <w:pPr>
        <w:pStyle w:val="Prrafodelista"/>
        <w:numPr>
          <w:ilvl w:val="0"/>
          <w:numId w:val="48"/>
        </w:numPr>
        <w:spacing w:line="480" w:lineRule="auto"/>
        <w:ind w:left="1418"/>
        <w:jc w:val="both"/>
      </w:pPr>
      <w:r w:rsidRPr="006644C7">
        <w:rPr>
          <w:rFonts w:ascii="Times New Roman" w:hAnsi="Times New Roman" w:cs="Times New Roman"/>
          <w:b/>
          <w:bCs/>
          <w:sz w:val="24"/>
          <w:szCs w:val="24"/>
        </w:rPr>
        <w:t>Junio 2019</w:t>
      </w:r>
      <w:r w:rsidRPr="006644C7">
        <w:rPr>
          <w:rFonts w:ascii="Times New Roman" w:hAnsi="Times New Roman" w:cs="Times New Roman"/>
          <w:sz w:val="24"/>
          <w:szCs w:val="24"/>
        </w:rPr>
        <w:t xml:space="preserve"> –</w:t>
      </w:r>
      <w:r w:rsidR="006E6FA0" w:rsidRPr="006644C7">
        <w:rPr>
          <w:rFonts w:ascii="Times New Roman" w:hAnsi="Times New Roman" w:cs="Times New Roman"/>
          <w:sz w:val="24"/>
          <w:szCs w:val="24"/>
        </w:rPr>
        <w:t xml:space="preserve"> P</w:t>
      </w:r>
      <w:r w:rsidR="001A33EA" w:rsidRPr="006644C7">
        <w:rPr>
          <w:rFonts w:ascii="Times New Roman" w:hAnsi="Times New Roman" w:cs="Times New Roman"/>
          <w:sz w:val="24"/>
          <w:szCs w:val="24"/>
        </w:rPr>
        <w:t>ara este mes</w:t>
      </w:r>
      <w:r w:rsidR="00D559A2" w:rsidRPr="006644C7">
        <w:rPr>
          <w:rFonts w:ascii="Times New Roman" w:hAnsi="Times New Roman" w:cs="Times New Roman"/>
          <w:sz w:val="24"/>
          <w:szCs w:val="24"/>
        </w:rPr>
        <w:t xml:space="preserve"> hay un monto</w:t>
      </w:r>
      <w:r w:rsidR="001A33EA" w:rsidRPr="006644C7">
        <w:rPr>
          <w:rFonts w:ascii="Times New Roman" w:hAnsi="Times New Roman" w:cs="Times New Roman"/>
          <w:sz w:val="24"/>
          <w:szCs w:val="24"/>
        </w:rPr>
        <w:t xml:space="preserve"> total del saldo inicial de caja de S/.70,757.81, </w:t>
      </w:r>
      <w:r w:rsidR="00D559A2" w:rsidRPr="006644C7">
        <w:rPr>
          <w:rFonts w:ascii="Times New Roman" w:hAnsi="Times New Roman" w:cs="Times New Roman"/>
          <w:sz w:val="24"/>
          <w:szCs w:val="24"/>
        </w:rPr>
        <w:t>saldo que</w:t>
      </w:r>
      <w:r w:rsidR="001A33EA" w:rsidRPr="006644C7">
        <w:rPr>
          <w:rFonts w:ascii="Times New Roman" w:hAnsi="Times New Roman" w:cs="Times New Roman"/>
          <w:sz w:val="24"/>
          <w:szCs w:val="24"/>
        </w:rPr>
        <w:t xml:space="preserve"> está conformada por el </w:t>
      </w:r>
      <w:r w:rsidR="00D559A2" w:rsidRPr="006644C7">
        <w:rPr>
          <w:rFonts w:ascii="Times New Roman" w:hAnsi="Times New Roman" w:cs="Times New Roman"/>
          <w:sz w:val="24"/>
          <w:szCs w:val="24"/>
        </w:rPr>
        <w:t>saldo de</w:t>
      </w:r>
      <w:r w:rsidR="001A33EA" w:rsidRPr="006644C7">
        <w:rPr>
          <w:rFonts w:ascii="Times New Roman" w:hAnsi="Times New Roman" w:cs="Times New Roman"/>
          <w:sz w:val="24"/>
          <w:szCs w:val="24"/>
        </w:rPr>
        <w:t xml:space="preserve"> </w:t>
      </w:r>
      <w:r w:rsidR="00344773" w:rsidRPr="006644C7">
        <w:rPr>
          <w:rFonts w:ascii="Times New Roman" w:hAnsi="Times New Roman" w:cs="Times New Roman"/>
          <w:sz w:val="24"/>
          <w:szCs w:val="24"/>
        </w:rPr>
        <w:t>D</w:t>
      </w:r>
      <w:r w:rsidR="001A33EA" w:rsidRPr="006644C7">
        <w:rPr>
          <w:rFonts w:ascii="Times New Roman" w:hAnsi="Times New Roman" w:cs="Times New Roman"/>
          <w:sz w:val="24"/>
          <w:szCs w:val="24"/>
        </w:rPr>
        <w:t>etracciones por   S/.</w:t>
      </w:r>
      <w:r w:rsidR="00D559A2" w:rsidRPr="006644C7">
        <w:rPr>
          <w:rFonts w:ascii="Times New Roman" w:hAnsi="Times New Roman" w:cs="Times New Roman"/>
          <w:sz w:val="24"/>
          <w:szCs w:val="24"/>
        </w:rPr>
        <w:t>63</w:t>
      </w:r>
      <w:r w:rsidR="001A33EA" w:rsidRPr="006644C7">
        <w:rPr>
          <w:rFonts w:ascii="Times New Roman" w:hAnsi="Times New Roman" w:cs="Times New Roman"/>
          <w:sz w:val="24"/>
          <w:szCs w:val="24"/>
        </w:rPr>
        <w:t>,71</w:t>
      </w:r>
      <w:r w:rsidR="00D559A2" w:rsidRPr="006644C7">
        <w:rPr>
          <w:rFonts w:ascii="Times New Roman" w:hAnsi="Times New Roman" w:cs="Times New Roman"/>
          <w:sz w:val="24"/>
          <w:szCs w:val="24"/>
        </w:rPr>
        <w:t>9</w:t>
      </w:r>
      <w:r w:rsidR="001A33EA" w:rsidRPr="006644C7">
        <w:rPr>
          <w:rFonts w:ascii="Times New Roman" w:hAnsi="Times New Roman" w:cs="Times New Roman"/>
          <w:sz w:val="24"/>
          <w:szCs w:val="24"/>
        </w:rPr>
        <w:t xml:space="preserve">.25. </w:t>
      </w:r>
      <w:r w:rsidR="00E13072" w:rsidRPr="006644C7">
        <w:rPr>
          <w:rFonts w:ascii="Times New Roman" w:hAnsi="Times New Roman" w:cs="Times New Roman"/>
          <w:sz w:val="24"/>
          <w:szCs w:val="24"/>
        </w:rPr>
        <w:t>Con</w:t>
      </w:r>
      <w:r w:rsidR="00D559A2" w:rsidRPr="006644C7">
        <w:rPr>
          <w:rFonts w:ascii="Times New Roman" w:hAnsi="Times New Roman" w:cs="Times New Roman"/>
          <w:sz w:val="24"/>
          <w:szCs w:val="24"/>
        </w:rPr>
        <w:t xml:space="preserve"> un gran porcentaje de 90</w:t>
      </w:r>
      <w:r w:rsidR="00344773" w:rsidRPr="006644C7">
        <w:rPr>
          <w:rFonts w:ascii="Times New Roman" w:hAnsi="Times New Roman" w:cs="Times New Roman"/>
          <w:sz w:val="24"/>
          <w:szCs w:val="24"/>
        </w:rPr>
        <w:t>%, monto</w:t>
      </w:r>
      <w:r w:rsidR="00D559A2" w:rsidRPr="006644C7">
        <w:rPr>
          <w:rFonts w:ascii="Times New Roman" w:hAnsi="Times New Roman" w:cs="Times New Roman"/>
          <w:sz w:val="24"/>
          <w:szCs w:val="24"/>
        </w:rPr>
        <w:t xml:space="preserve"> que no puede ser utilizado p</w:t>
      </w:r>
      <w:r w:rsidR="00344773" w:rsidRPr="006644C7">
        <w:rPr>
          <w:rFonts w:ascii="Times New Roman" w:hAnsi="Times New Roman" w:cs="Times New Roman"/>
          <w:sz w:val="24"/>
          <w:szCs w:val="24"/>
        </w:rPr>
        <w:t>or</w:t>
      </w:r>
      <w:r w:rsidR="00D559A2" w:rsidRPr="006644C7">
        <w:rPr>
          <w:rFonts w:ascii="Times New Roman" w:hAnsi="Times New Roman" w:cs="Times New Roman"/>
          <w:sz w:val="24"/>
          <w:szCs w:val="24"/>
        </w:rPr>
        <w:t xml:space="preserve"> el</w:t>
      </w:r>
      <w:r w:rsidR="001A33EA" w:rsidRPr="006644C7">
        <w:rPr>
          <w:rFonts w:ascii="Times New Roman" w:hAnsi="Times New Roman" w:cs="Times New Roman"/>
          <w:sz w:val="24"/>
          <w:szCs w:val="24"/>
        </w:rPr>
        <w:t xml:space="preserve"> contribuyente. Asimismo, existe un </w:t>
      </w:r>
      <w:r w:rsidR="00D559A2" w:rsidRPr="006644C7">
        <w:rPr>
          <w:rFonts w:ascii="Times New Roman" w:hAnsi="Times New Roman" w:cs="Times New Roman"/>
          <w:sz w:val="24"/>
          <w:szCs w:val="24"/>
        </w:rPr>
        <w:t xml:space="preserve">saldo </w:t>
      </w:r>
      <w:r w:rsidR="001A33EA" w:rsidRPr="006644C7">
        <w:rPr>
          <w:rFonts w:ascii="Times New Roman" w:hAnsi="Times New Roman" w:cs="Times New Roman"/>
          <w:sz w:val="24"/>
          <w:szCs w:val="24"/>
        </w:rPr>
        <w:t>de S/.</w:t>
      </w:r>
      <w:r w:rsidR="00D559A2" w:rsidRPr="006644C7">
        <w:rPr>
          <w:rFonts w:ascii="Times New Roman" w:hAnsi="Times New Roman" w:cs="Times New Roman"/>
          <w:sz w:val="24"/>
          <w:szCs w:val="24"/>
        </w:rPr>
        <w:t>56</w:t>
      </w:r>
      <w:r w:rsidR="001A33EA" w:rsidRPr="006644C7">
        <w:rPr>
          <w:rFonts w:ascii="Times New Roman" w:hAnsi="Times New Roman" w:cs="Times New Roman"/>
          <w:sz w:val="24"/>
          <w:szCs w:val="24"/>
        </w:rPr>
        <w:t>,34</w:t>
      </w:r>
      <w:r w:rsidR="00D559A2" w:rsidRPr="006644C7">
        <w:rPr>
          <w:rFonts w:ascii="Times New Roman" w:hAnsi="Times New Roman" w:cs="Times New Roman"/>
          <w:sz w:val="24"/>
          <w:szCs w:val="24"/>
        </w:rPr>
        <w:t>8</w:t>
      </w:r>
      <w:r w:rsidR="001A33EA" w:rsidRPr="006644C7">
        <w:rPr>
          <w:rFonts w:ascii="Times New Roman" w:hAnsi="Times New Roman" w:cs="Times New Roman"/>
          <w:sz w:val="24"/>
          <w:szCs w:val="24"/>
        </w:rPr>
        <w:t>.</w:t>
      </w:r>
      <w:r w:rsidR="00D559A2" w:rsidRPr="006644C7">
        <w:rPr>
          <w:rFonts w:ascii="Times New Roman" w:hAnsi="Times New Roman" w:cs="Times New Roman"/>
          <w:sz w:val="24"/>
          <w:szCs w:val="24"/>
        </w:rPr>
        <w:t>25</w:t>
      </w:r>
      <w:r w:rsidR="00344773" w:rsidRPr="006644C7">
        <w:rPr>
          <w:rFonts w:ascii="Times New Roman" w:hAnsi="Times New Roman" w:cs="Times New Roman"/>
          <w:sz w:val="24"/>
          <w:szCs w:val="24"/>
        </w:rPr>
        <w:t>.</w:t>
      </w:r>
    </w:p>
    <w:p w14:paraId="24167BBC" w14:textId="45F46FE6" w:rsidR="00D559A2" w:rsidRPr="006644C7" w:rsidRDefault="00D559A2"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t>Julio 2019</w:t>
      </w:r>
      <w:r w:rsidRPr="006644C7">
        <w:rPr>
          <w:rFonts w:ascii="Times New Roman" w:hAnsi="Times New Roman" w:cs="Times New Roman"/>
          <w:sz w:val="24"/>
          <w:szCs w:val="24"/>
        </w:rPr>
        <w:t xml:space="preserve"> –</w:t>
      </w:r>
      <w:r w:rsidRPr="006644C7">
        <w:t xml:space="preserve"> </w:t>
      </w:r>
      <w:r w:rsidRPr="006644C7">
        <w:rPr>
          <w:rFonts w:ascii="Times New Roman" w:hAnsi="Times New Roman" w:cs="Times New Roman"/>
          <w:sz w:val="24"/>
          <w:szCs w:val="24"/>
        </w:rPr>
        <w:t>Para este mes notamos que el saldo total de caja es de S/. 1</w:t>
      </w:r>
      <w:r w:rsidR="008A630F" w:rsidRPr="006644C7">
        <w:rPr>
          <w:rFonts w:ascii="Times New Roman" w:hAnsi="Times New Roman" w:cs="Times New Roman"/>
          <w:sz w:val="24"/>
          <w:szCs w:val="24"/>
        </w:rPr>
        <w:t>46</w:t>
      </w:r>
      <w:r w:rsidRPr="006644C7">
        <w:rPr>
          <w:rFonts w:ascii="Times New Roman" w:hAnsi="Times New Roman" w:cs="Times New Roman"/>
          <w:sz w:val="24"/>
          <w:szCs w:val="24"/>
        </w:rPr>
        <w:t>,</w:t>
      </w:r>
      <w:r w:rsidR="008A630F" w:rsidRPr="006644C7">
        <w:rPr>
          <w:rFonts w:ascii="Times New Roman" w:hAnsi="Times New Roman" w:cs="Times New Roman"/>
          <w:sz w:val="24"/>
          <w:szCs w:val="24"/>
        </w:rPr>
        <w:t>8</w:t>
      </w:r>
      <w:r w:rsidRPr="006644C7">
        <w:rPr>
          <w:rFonts w:ascii="Times New Roman" w:hAnsi="Times New Roman" w:cs="Times New Roman"/>
          <w:sz w:val="24"/>
          <w:szCs w:val="24"/>
        </w:rPr>
        <w:t>2</w:t>
      </w:r>
      <w:r w:rsidR="008A630F" w:rsidRPr="006644C7">
        <w:rPr>
          <w:rFonts w:ascii="Times New Roman" w:hAnsi="Times New Roman" w:cs="Times New Roman"/>
          <w:sz w:val="24"/>
          <w:szCs w:val="24"/>
        </w:rPr>
        <w:t>9</w:t>
      </w:r>
      <w:r w:rsidRPr="006644C7">
        <w:rPr>
          <w:rFonts w:ascii="Times New Roman" w:hAnsi="Times New Roman" w:cs="Times New Roman"/>
          <w:sz w:val="24"/>
          <w:szCs w:val="24"/>
        </w:rPr>
        <w:t>.</w:t>
      </w:r>
      <w:r w:rsidR="008A630F" w:rsidRPr="006644C7">
        <w:rPr>
          <w:rFonts w:ascii="Times New Roman" w:hAnsi="Times New Roman" w:cs="Times New Roman"/>
          <w:sz w:val="24"/>
          <w:szCs w:val="24"/>
        </w:rPr>
        <w:t>02</w:t>
      </w:r>
      <w:r w:rsidRPr="006644C7">
        <w:rPr>
          <w:rFonts w:ascii="Times New Roman" w:hAnsi="Times New Roman" w:cs="Times New Roman"/>
          <w:sz w:val="24"/>
          <w:szCs w:val="24"/>
        </w:rPr>
        <w:t>, el 6</w:t>
      </w:r>
      <w:r w:rsidR="008A630F" w:rsidRPr="006644C7">
        <w:rPr>
          <w:rFonts w:ascii="Times New Roman" w:hAnsi="Times New Roman" w:cs="Times New Roman"/>
          <w:sz w:val="24"/>
          <w:szCs w:val="24"/>
        </w:rPr>
        <w:t>4</w:t>
      </w:r>
      <w:r w:rsidRPr="006644C7">
        <w:rPr>
          <w:rFonts w:ascii="Times New Roman" w:hAnsi="Times New Roman" w:cs="Times New Roman"/>
          <w:sz w:val="24"/>
          <w:szCs w:val="24"/>
        </w:rPr>
        <w:t xml:space="preserve">% corresponde al saldo de cuenta de </w:t>
      </w:r>
      <w:r w:rsidR="00344773"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porcentaje que el contribuyente no </w:t>
      </w:r>
      <w:r w:rsidR="00344773" w:rsidRPr="006644C7">
        <w:rPr>
          <w:rFonts w:ascii="Times New Roman" w:hAnsi="Times New Roman" w:cs="Times New Roman"/>
          <w:sz w:val="24"/>
          <w:szCs w:val="24"/>
        </w:rPr>
        <w:t>puede utilizar</w:t>
      </w:r>
      <w:r w:rsidRPr="006644C7">
        <w:rPr>
          <w:rFonts w:ascii="Times New Roman" w:hAnsi="Times New Roman" w:cs="Times New Roman"/>
          <w:sz w:val="24"/>
          <w:szCs w:val="24"/>
        </w:rPr>
        <w:t xml:space="preserve"> dentro de sus operaciones propias del giro del negocio, notemos además que en el rubro Gastos Financieros: Intereses, comisiones se muestra un monto de S/. 4,926.37 el mismo que podría ser </w:t>
      </w:r>
      <w:r w:rsidRPr="006644C7">
        <w:rPr>
          <w:rFonts w:ascii="Times New Roman" w:hAnsi="Times New Roman" w:cs="Times New Roman"/>
          <w:sz w:val="24"/>
          <w:szCs w:val="24"/>
        </w:rPr>
        <w:lastRenderedPageBreak/>
        <w:t xml:space="preserve">disminuido si la empresa pudiera utilizar el dinero de las </w:t>
      </w:r>
      <w:r w:rsidR="00344773" w:rsidRPr="006644C7">
        <w:rPr>
          <w:rFonts w:ascii="Times New Roman" w:hAnsi="Times New Roman" w:cs="Times New Roman"/>
          <w:sz w:val="24"/>
          <w:szCs w:val="24"/>
        </w:rPr>
        <w:t>D</w:t>
      </w:r>
      <w:r w:rsidRPr="006644C7">
        <w:rPr>
          <w:rFonts w:ascii="Times New Roman" w:hAnsi="Times New Roman" w:cs="Times New Roman"/>
          <w:sz w:val="24"/>
          <w:szCs w:val="24"/>
        </w:rPr>
        <w:t>etracciones para cubrir posibles préstamos.</w:t>
      </w:r>
    </w:p>
    <w:p w14:paraId="6D0B5550" w14:textId="1D4573D6" w:rsidR="008A630F" w:rsidRPr="006644C7" w:rsidRDefault="00E13072"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t>Agosto</w:t>
      </w:r>
      <w:r w:rsidR="008A630F" w:rsidRPr="006644C7">
        <w:rPr>
          <w:rFonts w:ascii="Times New Roman" w:hAnsi="Times New Roman" w:cs="Times New Roman"/>
          <w:b/>
          <w:bCs/>
          <w:sz w:val="24"/>
          <w:szCs w:val="24"/>
        </w:rPr>
        <w:t xml:space="preserve"> 2019</w:t>
      </w:r>
      <w:r w:rsidR="008A630F" w:rsidRPr="006644C7">
        <w:rPr>
          <w:rFonts w:ascii="Times New Roman" w:hAnsi="Times New Roman" w:cs="Times New Roman"/>
          <w:sz w:val="24"/>
          <w:szCs w:val="24"/>
        </w:rPr>
        <w:t xml:space="preserve"> –</w:t>
      </w:r>
      <w:r w:rsidR="008A630F" w:rsidRPr="006644C7">
        <w:t xml:space="preserve"> </w:t>
      </w:r>
      <w:r w:rsidR="008A630F" w:rsidRPr="006644C7">
        <w:rPr>
          <w:rFonts w:ascii="Times New Roman" w:hAnsi="Times New Roman" w:cs="Times New Roman"/>
          <w:sz w:val="24"/>
          <w:szCs w:val="24"/>
        </w:rPr>
        <w:t xml:space="preserve">Para este mes observamos que el saldo total de caja es de S/. 125,828.14, el 78% corresponde al saldo de la cuenta de </w:t>
      </w:r>
      <w:r w:rsidR="00875DCD" w:rsidRPr="006644C7">
        <w:rPr>
          <w:rFonts w:ascii="Times New Roman" w:hAnsi="Times New Roman" w:cs="Times New Roman"/>
          <w:sz w:val="24"/>
          <w:szCs w:val="24"/>
        </w:rPr>
        <w:t>D</w:t>
      </w:r>
      <w:r w:rsidR="008A630F" w:rsidRPr="006644C7">
        <w:rPr>
          <w:rFonts w:ascii="Times New Roman" w:hAnsi="Times New Roman" w:cs="Times New Roman"/>
          <w:sz w:val="24"/>
          <w:szCs w:val="24"/>
        </w:rPr>
        <w:t xml:space="preserve">etracciones, porcentaje qué </w:t>
      </w:r>
      <w:r w:rsidR="00176E0E" w:rsidRPr="006644C7">
        <w:rPr>
          <w:rFonts w:ascii="Times New Roman" w:hAnsi="Times New Roman" w:cs="Times New Roman"/>
          <w:sz w:val="24"/>
          <w:szCs w:val="24"/>
        </w:rPr>
        <w:t>está</w:t>
      </w:r>
      <w:r w:rsidR="008A630F" w:rsidRPr="006644C7">
        <w:rPr>
          <w:rFonts w:ascii="Times New Roman" w:hAnsi="Times New Roman" w:cs="Times New Roman"/>
          <w:sz w:val="24"/>
          <w:szCs w:val="24"/>
        </w:rPr>
        <w:t xml:space="preserve"> </w:t>
      </w:r>
      <w:r w:rsidR="00141895" w:rsidRPr="006644C7">
        <w:rPr>
          <w:rFonts w:ascii="Times New Roman" w:hAnsi="Times New Roman" w:cs="Times New Roman"/>
          <w:sz w:val="24"/>
          <w:szCs w:val="24"/>
        </w:rPr>
        <w:t>restringido.</w:t>
      </w:r>
      <w:r w:rsidR="008A630F" w:rsidRPr="006644C7">
        <w:rPr>
          <w:rFonts w:ascii="Times New Roman" w:hAnsi="Times New Roman" w:cs="Times New Roman"/>
          <w:sz w:val="24"/>
          <w:szCs w:val="24"/>
        </w:rPr>
        <w:t xml:space="preserve"> Notemos además que el saldo de </w:t>
      </w:r>
      <w:r w:rsidR="00875DCD" w:rsidRPr="006644C7">
        <w:rPr>
          <w:rFonts w:ascii="Times New Roman" w:hAnsi="Times New Roman" w:cs="Times New Roman"/>
          <w:sz w:val="24"/>
          <w:szCs w:val="24"/>
        </w:rPr>
        <w:t>D</w:t>
      </w:r>
      <w:r w:rsidR="008A630F" w:rsidRPr="006644C7">
        <w:rPr>
          <w:rFonts w:ascii="Times New Roman" w:hAnsi="Times New Roman" w:cs="Times New Roman"/>
          <w:sz w:val="24"/>
          <w:szCs w:val="24"/>
        </w:rPr>
        <w:t xml:space="preserve">etracciones es mucho mayor que los impuestos por </w:t>
      </w:r>
      <w:r w:rsidR="00AD14CD" w:rsidRPr="006644C7">
        <w:rPr>
          <w:rFonts w:ascii="Times New Roman" w:hAnsi="Times New Roman" w:cs="Times New Roman"/>
          <w:sz w:val="24"/>
          <w:szCs w:val="24"/>
        </w:rPr>
        <w:t xml:space="preserve">pagar obteniendo </w:t>
      </w:r>
      <w:r w:rsidR="008A630F" w:rsidRPr="006644C7">
        <w:rPr>
          <w:rFonts w:ascii="Times New Roman" w:hAnsi="Times New Roman" w:cs="Times New Roman"/>
          <w:sz w:val="24"/>
          <w:szCs w:val="24"/>
        </w:rPr>
        <w:t xml:space="preserve">un total de S/. </w:t>
      </w:r>
      <w:r w:rsidR="00AD14CD" w:rsidRPr="006644C7">
        <w:rPr>
          <w:rFonts w:ascii="Times New Roman" w:hAnsi="Times New Roman" w:cs="Times New Roman"/>
          <w:sz w:val="24"/>
          <w:szCs w:val="24"/>
        </w:rPr>
        <w:t>90,</w:t>
      </w:r>
      <w:r w:rsidR="008A630F" w:rsidRPr="006644C7">
        <w:rPr>
          <w:rFonts w:ascii="Times New Roman" w:hAnsi="Times New Roman" w:cs="Times New Roman"/>
          <w:sz w:val="24"/>
          <w:szCs w:val="24"/>
        </w:rPr>
        <w:t>77</w:t>
      </w:r>
      <w:r w:rsidR="00AD14CD" w:rsidRPr="006644C7">
        <w:rPr>
          <w:rFonts w:ascii="Times New Roman" w:hAnsi="Times New Roman" w:cs="Times New Roman"/>
          <w:sz w:val="24"/>
          <w:szCs w:val="24"/>
        </w:rPr>
        <w:t>0</w:t>
      </w:r>
      <w:r w:rsidR="008A630F" w:rsidRPr="006644C7">
        <w:rPr>
          <w:rFonts w:ascii="Times New Roman" w:hAnsi="Times New Roman" w:cs="Times New Roman"/>
          <w:sz w:val="24"/>
          <w:szCs w:val="24"/>
        </w:rPr>
        <w:t>.</w:t>
      </w:r>
      <w:r w:rsidR="00AD14CD" w:rsidRPr="006644C7">
        <w:rPr>
          <w:rFonts w:ascii="Times New Roman" w:hAnsi="Times New Roman" w:cs="Times New Roman"/>
          <w:sz w:val="24"/>
          <w:szCs w:val="24"/>
        </w:rPr>
        <w:t>04</w:t>
      </w:r>
      <w:r w:rsidR="008A630F" w:rsidRPr="006644C7">
        <w:rPr>
          <w:rFonts w:ascii="Times New Roman" w:hAnsi="Times New Roman" w:cs="Times New Roman"/>
          <w:sz w:val="24"/>
          <w:szCs w:val="24"/>
        </w:rPr>
        <w:t>,</w:t>
      </w:r>
      <w:r w:rsidR="008A630F" w:rsidRPr="006644C7">
        <w:rPr>
          <w:rFonts w:ascii="Times New Roman" w:hAnsi="Times New Roman" w:cs="Times New Roman"/>
          <w:color w:val="FF0000"/>
          <w:sz w:val="24"/>
          <w:szCs w:val="24"/>
        </w:rPr>
        <w:t xml:space="preserve"> </w:t>
      </w:r>
      <w:r w:rsidR="008A630F" w:rsidRPr="006644C7">
        <w:rPr>
          <w:rFonts w:ascii="Times New Roman" w:hAnsi="Times New Roman" w:cs="Times New Roman"/>
          <w:sz w:val="24"/>
          <w:szCs w:val="24"/>
        </w:rPr>
        <w:t>dinero que está libre de pago de tributos y que tampoco puede ser utilizado por el contribuyente. Sin embargo, en este mismo periodo se presenta el concepto Gastos Financieros: Intereses, comisiones, se muestra un monto de S/. 3,645.</w:t>
      </w:r>
      <w:r w:rsidR="00176E0E" w:rsidRPr="006644C7">
        <w:rPr>
          <w:rFonts w:ascii="Times New Roman" w:hAnsi="Times New Roman" w:cs="Times New Roman"/>
          <w:sz w:val="24"/>
          <w:szCs w:val="24"/>
        </w:rPr>
        <w:t>8</w:t>
      </w:r>
      <w:r w:rsidR="008A630F" w:rsidRPr="006644C7">
        <w:rPr>
          <w:rFonts w:ascii="Times New Roman" w:hAnsi="Times New Roman" w:cs="Times New Roman"/>
          <w:sz w:val="24"/>
          <w:szCs w:val="24"/>
        </w:rPr>
        <w:t xml:space="preserve">9, monto que podría ser </w:t>
      </w:r>
      <w:r w:rsidR="00176E0E" w:rsidRPr="006644C7">
        <w:rPr>
          <w:rFonts w:ascii="Times New Roman" w:hAnsi="Times New Roman" w:cs="Times New Roman"/>
          <w:sz w:val="24"/>
          <w:szCs w:val="24"/>
        </w:rPr>
        <w:t>pag</w:t>
      </w:r>
      <w:r w:rsidR="008A630F" w:rsidRPr="006644C7">
        <w:rPr>
          <w:rFonts w:ascii="Times New Roman" w:hAnsi="Times New Roman" w:cs="Times New Roman"/>
          <w:sz w:val="24"/>
          <w:szCs w:val="24"/>
        </w:rPr>
        <w:t>a</w:t>
      </w:r>
      <w:r w:rsidR="00176E0E" w:rsidRPr="006644C7">
        <w:rPr>
          <w:rFonts w:ascii="Times New Roman" w:hAnsi="Times New Roman" w:cs="Times New Roman"/>
          <w:sz w:val="24"/>
          <w:szCs w:val="24"/>
        </w:rPr>
        <w:t xml:space="preserve">do por el saldo de dinero en la cuenta de </w:t>
      </w:r>
      <w:r w:rsidR="00875DCD" w:rsidRPr="006644C7">
        <w:rPr>
          <w:rFonts w:ascii="Times New Roman" w:hAnsi="Times New Roman" w:cs="Times New Roman"/>
          <w:sz w:val="24"/>
          <w:szCs w:val="24"/>
        </w:rPr>
        <w:t>D</w:t>
      </w:r>
      <w:r w:rsidR="00176E0E" w:rsidRPr="006644C7">
        <w:rPr>
          <w:rFonts w:ascii="Times New Roman" w:hAnsi="Times New Roman" w:cs="Times New Roman"/>
          <w:sz w:val="24"/>
          <w:szCs w:val="24"/>
        </w:rPr>
        <w:t>etracciones del Banco</w:t>
      </w:r>
      <w:r w:rsidRPr="006644C7">
        <w:rPr>
          <w:rFonts w:ascii="Times New Roman" w:hAnsi="Times New Roman" w:cs="Times New Roman"/>
          <w:sz w:val="24"/>
          <w:szCs w:val="24"/>
        </w:rPr>
        <w:t xml:space="preserve"> de la Nación.</w:t>
      </w:r>
    </w:p>
    <w:p w14:paraId="17B7C148" w14:textId="5DFCB458" w:rsidR="00D462E3" w:rsidRPr="006644C7" w:rsidRDefault="008E3A77"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t>Setiembre 2019</w:t>
      </w:r>
      <w:r w:rsidRPr="006644C7">
        <w:rPr>
          <w:rFonts w:ascii="Times New Roman" w:hAnsi="Times New Roman" w:cs="Times New Roman"/>
          <w:sz w:val="24"/>
          <w:szCs w:val="24"/>
        </w:rPr>
        <w:t xml:space="preserve"> –</w:t>
      </w:r>
      <w:r w:rsidRPr="006644C7">
        <w:t xml:space="preserve"> </w:t>
      </w:r>
      <w:r w:rsidRPr="006644C7">
        <w:rPr>
          <w:rFonts w:ascii="Times New Roman" w:hAnsi="Times New Roman" w:cs="Times New Roman"/>
          <w:sz w:val="24"/>
          <w:szCs w:val="24"/>
        </w:rPr>
        <w:t xml:space="preserve">en este periodo hay </w:t>
      </w:r>
      <w:r w:rsidR="00CD2C5E" w:rsidRPr="006644C7">
        <w:rPr>
          <w:rFonts w:ascii="Times New Roman" w:hAnsi="Times New Roman" w:cs="Times New Roman"/>
          <w:sz w:val="24"/>
          <w:szCs w:val="24"/>
        </w:rPr>
        <w:t>u</w:t>
      </w:r>
      <w:r w:rsidR="00E04E7E" w:rsidRPr="006644C7">
        <w:rPr>
          <w:rFonts w:ascii="Times New Roman" w:hAnsi="Times New Roman" w:cs="Times New Roman"/>
          <w:sz w:val="24"/>
          <w:szCs w:val="24"/>
        </w:rPr>
        <w:t>n</w:t>
      </w:r>
      <w:r w:rsidR="00CD2C5E" w:rsidRPr="006644C7">
        <w:rPr>
          <w:rFonts w:ascii="Times New Roman" w:hAnsi="Times New Roman" w:cs="Times New Roman"/>
          <w:sz w:val="24"/>
          <w:szCs w:val="24"/>
        </w:rPr>
        <w:t xml:space="preserve"> saldo</w:t>
      </w:r>
      <w:r w:rsidRPr="006644C7">
        <w:rPr>
          <w:rFonts w:ascii="Times New Roman" w:hAnsi="Times New Roman" w:cs="Times New Roman"/>
          <w:sz w:val="24"/>
          <w:szCs w:val="24"/>
        </w:rPr>
        <w:t xml:space="preserve"> inicial de caja es S/. 1</w:t>
      </w:r>
      <w:r w:rsidR="00CD2C5E" w:rsidRPr="006644C7">
        <w:rPr>
          <w:rFonts w:ascii="Times New Roman" w:hAnsi="Times New Roman" w:cs="Times New Roman"/>
          <w:sz w:val="24"/>
          <w:szCs w:val="24"/>
        </w:rPr>
        <w:t>42</w:t>
      </w:r>
      <w:r w:rsidRPr="006644C7">
        <w:rPr>
          <w:rFonts w:ascii="Times New Roman" w:hAnsi="Times New Roman" w:cs="Times New Roman"/>
          <w:sz w:val="24"/>
          <w:szCs w:val="24"/>
        </w:rPr>
        <w:t>,</w:t>
      </w:r>
      <w:r w:rsidR="00CD2C5E" w:rsidRPr="006644C7">
        <w:rPr>
          <w:rFonts w:ascii="Times New Roman" w:hAnsi="Times New Roman" w:cs="Times New Roman"/>
          <w:sz w:val="24"/>
          <w:szCs w:val="24"/>
        </w:rPr>
        <w:t>224</w:t>
      </w:r>
      <w:r w:rsidRPr="006644C7">
        <w:rPr>
          <w:rFonts w:ascii="Times New Roman" w:hAnsi="Times New Roman" w:cs="Times New Roman"/>
          <w:sz w:val="24"/>
          <w:szCs w:val="24"/>
        </w:rPr>
        <w:t>.</w:t>
      </w:r>
      <w:r w:rsidR="00CD2C5E" w:rsidRPr="006644C7">
        <w:rPr>
          <w:rFonts w:ascii="Times New Roman" w:hAnsi="Times New Roman" w:cs="Times New Roman"/>
          <w:sz w:val="24"/>
          <w:szCs w:val="24"/>
        </w:rPr>
        <w:t>75</w:t>
      </w:r>
      <w:r w:rsidRPr="006644C7">
        <w:rPr>
          <w:rFonts w:ascii="Times New Roman" w:hAnsi="Times New Roman" w:cs="Times New Roman"/>
          <w:sz w:val="24"/>
          <w:szCs w:val="24"/>
        </w:rPr>
        <w:t xml:space="preserve">. </w:t>
      </w:r>
      <w:r w:rsidR="00E04E7E" w:rsidRPr="006644C7">
        <w:rPr>
          <w:rFonts w:ascii="Times New Roman" w:hAnsi="Times New Roman" w:cs="Times New Roman"/>
          <w:sz w:val="24"/>
          <w:szCs w:val="24"/>
        </w:rPr>
        <w:t xml:space="preserve">Las </w:t>
      </w:r>
      <w:r w:rsidR="00875DCD"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ascienden a </w:t>
      </w:r>
      <w:r w:rsidR="00CD2C5E" w:rsidRPr="006644C7">
        <w:rPr>
          <w:rFonts w:ascii="Times New Roman" w:hAnsi="Times New Roman" w:cs="Times New Roman"/>
          <w:sz w:val="24"/>
          <w:szCs w:val="24"/>
        </w:rPr>
        <w:t>68</w:t>
      </w:r>
      <w:r w:rsidRPr="006644C7">
        <w:rPr>
          <w:rFonts w:ascii="Times New Roman" w:hAnsi="Times New Roman" w:cs="Times New Roman"/>
          <w:sz w:val="24"/>
          <w:szCs w:val="24"/>
        </w:rPr>
        <w:t xml:space="preserve">%. </w:t>
      </w:r>
      <w:r w:rsidR="00CD2C5E" w:rsidRPr="006644C7">
        <w:rPr>
          <w:rFonts w:ascii="Times New Roman" w:hAnsi="Times New Roman" w:cs="Times New Roman"/>
          <w:sz w:val="24"/>
          <w:szCs w:val="24"/>
        </w:rPr>
        <w:t xml:space="preserve">Habiendo un mayor saldo de </w:t>
      </w:r>
      <w:r w:rsidR="00E04E7E" w:rsidRPr="006644C7">
        <w:rPr>
          <w:rFonts w:ascii="Times New Roman" w:hAnsi="Times New Roman" w:cs="Times New Roman"/>
          <w:sz w:val="24"/>
          <w:szCs w:val="24"/>
        </w:rPr>
        <w:t>Detracción</w:t>
      </w:r>
      <w:r w:rsidR="00CD2C5E" w:rsidRPr="006644C7">
        <w:rPr>
          <w:rFonts w:ascii="Times New Roman" w:hAnsi="Times New Roman" w:cs="Times New Roman"/>
          <w:sz w:val="24"/>
          <w:szCs w:val="24"/>
        </w:rPr>
        <w:t xml:space="preserve"> por lo </w:t>
      </w:r>
      <w:r w:rsidR="00E04E7E" w:rsidRPr="006644C7">
        <w:rPr>
          <w:rFonts w:ascii="Times New Roman" w:hAnsi="Times New Roman" w:cs="Times New Roman"/>
          <w:sz w:val="24"/>
          <w:szCs w:val="24"/>
        </w:rPr>
        <w:t>que</w:t>
      </w:r>
      <w:r w:rsidR="00CD2C5E" w:rsidRPr="006644C7">
        <w:rPr>
          <w:rFonts w:ascii="Times New Roman" w:hAnsi="Times New Roman" w:cs="Times New Roman"/>
          <w:sz w:val="24"/>
          <w:szCs w:val="24"/>
        </w:rPr>
        <w:t>,</w:t>
      </w:r>
      <w:r w:rsidRPr="006644C7">
        <w:rPr>
          <w:rFonts w:ascii="Times New Roman" w:hAnsi="Times New Roman" w:cs="Times New Roman"/>
          <w:sz w:val="24"/>
          <w:szCs w:val="24"/>
        </w:rPr>
        <w:t xml:space="preserve"> existe un </w:t>
      </w:r>
      <w:r w:rsidR="00CD2C5E" w:rsidRPr="006644C7">
        <w:rPr>
          <w:rFonts w:ascii="Times New Roman" w:hAnsi="Times New Roman" w:cs="Times New Roman"/>
          <w:sz w:val="24"/>
          <w:szCs w:val="24"/>
        </w:rPr>
        <w:t>saldo entre</w:t>
      </w:r>
      <w:r w:rsidRPr="006644C7">
        <w:rPr>
          <w:rFonts w:ascii="Times New Roman" w:hAnsi="Times New Roman" w:cs="Times New Roman"/>
          <w:sz w:val="24"/>
          <w:szCs w:val="24"/>
        </w:rPr>
        <w:t xml:space="preserve"> la cuenta de </w:t>
      </w:r>
      <w:r w:rsidR="00E04E7E"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y el monto a pagar por </w:t>
      </w:r>
      <w:r w:rsidR="00E04E7E" w:rsidRPr="006644C7">
        <w:rPr>
          <w:rFonts w:ascii="Times New Roman" w:hAnsi="Times New Roman" w:cs="Times New Roman"/>
          <w:sz w:val="24"/>
          <w:szCs w:val="24"/>
        </w:rPr>
        <w:t>impuestos un</w:t>
      </w:r>
      <w:r w:rsidRPr="006644C7">
        <w:rPr>
          <w:rFonts w:ascii="Times New Roman" w:hAnsi="Times New Roman" w:cs="Times New Roman"/>
          <w:sz w:val="24"/>
          <w:szCs w:val="24"/>
        </w:rPr>
        <w:t xml:space="preserve"> total de S/. </w:t>
      </w:r>
      <w:r w:rsidR="00CD2C5E" w:rsidRPr="006644C7">
        <w:rPr>
          <w:rFonts w:ascii="Times New Roman" w:hAnsi="Times New Roman" w:cs="Times New Roman"/>
          <w:sz w:val="24"/>
          <w:szCs w:val="24"/>
        </w:rPr>
        <w:t>88</w:t>
      </w:r>
      <w:r w:rsidRPr="006644C7">
        <w:rPr>
          <w:rFonts w:ascii="Times New Roman" w:hAnsi="Times New Roman" w:cs="Times New Roman"/>
          <w:sz w:val="24"/>
          <w:szCs w:val="24"/>
        </w:rPr>
        <w:t>,622.</w:t>
      </w:r>
      <w:r w:rsidR="00CD2C5E" w:rsidRPr="006644C7">
        <w:rPr>
          <w:rFonts w:ascii="Times New Roman" w:hAnsi="Times New Roman" w:cs="Times New Roman"/>
          <w:sz w:val="24"/>
          <w:szCs w:val="24"/>
        </w:rPr>
        <w:t>0</w:t>
      </w:r>
      <w:r w:rsidRPr="006644C7">
        <w:rPr>
          <w:rFonts w:ascii="Times New Roman" w:hAnsi="Times New Roman" w:cs="Times New Roman"/>
          <w:sz w:val="24"/>
          <w:szCs w:val="24"/>
        </w:rPr>
        <w:t>, este dinero no puede ser utilizado por el contribuyente, qu</w:t>
      </w:r>
      <w:r w:rsidR="00E04E7E" w:rsidRPr="006644C7">
        <w:rPr>
          <w:rFonts w:ascii="Times New Roman" w:hAnsi="Times New Roman" w:cs="Times New Roman"/>
          <w:sz w:val="24"/>
          <w:szCs w:val="24"/>
        </w:rPr>
        <w:t>e</w:t>
      </w:r>
      <w:r w:rsidRPr="006644C7">
        <w:rPr>
          <w:rFonts w:ascii="Times New Roman" w:hAnsi="Times New Roman" w:cs="Times New Roman"/>
          <w:sz w:val="24"/>
          <w:szCs w:val="24"/>
        </w:rPr>
        <w:t xml:space="preserve"> vendría a ser un propietario inexistente de su propio dinero.</w:t>
      </w:r>
    </w:p>
    <w:p w14:paraId="42B2E7C4" w14:textId="74D1C028" w:rsidR="00CD2C5E" w:rsidRPr="006644C7" w:rsidRDefault="00CD2C5E"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t>Octubre 2019</w:t>
      </w:r>
      <w:r w:rsidRPr="006644C7">
        <w:rPr>
          <w:rFonts w:ascii="Times New Roman" w:hAnsi="Times New Roman" w:cs="Times New Roman"/>
          <w:sz w:val="24"/>
          <w:szCs w:val="24"/>
        </w:rPr>
        <w:t xml:space="preserve"> – Para este mes, el saldo inicial de caja es S/. 1</w:t>
      </w:r>
      <w:r w:rsidR="0089579D" w:rsidRPr="006644C7">
        <w:rPr>
          <w:rFonts w:ascii="Times New Roman" w:hAnsi="Times New Roman" w:cs="Times New Roman"/>
          <w:sz w:val="24"/>
          <w:szCs w:val="24"/>
        </w:rPr>
        <w:t>48</w:t>
      </w:r>
      <w:r w:rsidRPr="006644C7">
        <w:rPr>
          <w:rFonts w:ascii="Times New Roman" w:hAnsi="Times New Roman" w:cs="Times New Roman"/>
          <w:sz w:val="24"/>
          <w:szCs w:val="24"/>
        </w:rPr>
        <w:t>,8</w:t>
      </w:r>
      <w:r w:rsidR="0089579D" w:rsidRPr="006644C7">
        <w:rPr>
          <w:rFonts w:ascii="Times New Roman" w:hAnsi="Times New Roman" w:cs="Times New Roman"/>
          <w:sz w:val="24"/>
          <w:szCs w:val="24"/>
        </w:rPr>
        <w:t>13</w:t>
      </w:r>
      <w:r w:rsidRPr="006644C7">
        <w:rPr>
          <w:rFonts w:ascii="Times New Roman" w:hAnsi="Times New Roman" w:cs="Times New Roman"/>
          <w:sz w:val="24"/>
          <w:szCs w:val="24"/>
        </w:rPr>
        <w:t>.</w:t>
      </w:r>
      <w:r w:rsidR="0089579D" w:rsidRPr="006644C7">
        <w:rPr>
          <w:rFonts w:ascii="Times New Roman" w:hAnsi="Times New Roman" w:cs="Times New Roman"/>
          <w:sz w:val="24"/>
          <w:szCs w:val="24"/>
        </w:rPr>
        <w:t xml:space="preserve">56 saldo de </w:t>
      </w:r>
      <w:r w:rsidR="0046503C" w:rsidRPr="006644C7">
        <w:rPr>
          <w:rFonts w:ascii="Times New Roman" w:hAnsi="Times New Roman" w:cs="Times New Roman"/>
          <w:sz w:val="24"/>
          <w:szCs w:val="24"/>
        </w:rPr>
        <w:t>Detracción</w:t>
      </w:r>
      <w:r w:rsidRPr="006644C7">
        <w:rPr>
          <w:rFonts w:ascii="Times New Roman" w:hAnsi="Times New Roman" w:cs="Times New Roman"/>
          <w:sz w:val="24"/>
          <w:szCs w:val="24"/>
        </w:rPr>
        <w:t xml:space="preserve"> </w:t>
      </w:r>
      <w:r w:rsidR="0089579D" w:rsidRPr="006644C7">
        <w:rPr>
          <w:rFonts w:ascii="Times New Roman" w:hAnsi="Times New Roman" w:cs="Times New Roman"/>
          <w:sz w:val="24"/>
          <w:szCs w:val="24"/>
        </w:rPr>
        <w:t>de S/. 104,813.24 dinero inmovilizado Observamos</w:t>
      </w:r>
      <w:r w:rsidRPr="006644C7">
        <w:rPr>
          <w:rFonts w:ascii="Times New Roman" w:hAnsi="Times New Roman" w:cs="Times New Roman"/>
          <w:sz w:val="24"/>
          <w:szCs w:val="24"/>
        </w:rPr>
        <w:t xml:space="preserve"> además que existe un </w:t>
      </w:r>
      <w:r w:rsidR="0089579D" w:rsidRPr="006644C7">
        <w:rPr>
          <w:rFonts w:ascii="Times New Roman" w:hAnsi="Times New Roman" w:cs="Times New Roman"/>
          <w:sz w:val="24"/>
          <w:szCs w:val="24"/>
        </w:rPr>
        <w:t>saldo entre</w:t>
      </w:r>
      <w:r w:rsidRPr="006644C7">
        <w:rPr>
          <w:rFonts w:ascii="Times New Roman" w:hAnsi="Times New Roman" w:cs="Times New Roman"/>
          <w:sz w:val="24"/>
          <w:szCs w:val="24"/>
        </w:rPr>
        <w:t xml:space="preserve"> la cuenta de </w:t>
      </w:r>
      <w:r w:rsidR="001D04D7"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y </w:t>
      </w:r>
      <w:r w:rsidR="0089579D" w:rsidRPr="006644C7">
        <w:rPr>
          <w:rFonts w:ascii="Times New Roman" w:hAnsi="Times New Roman" w:cs="Times New Roman"/>
          <w:sz w:val="24"/>
          <w:szCs w:val="24"/>
        </w:rPr>
        <w:t>el pago</w:t>
      </w:r>
      <w:r w:rsidRPr="006644C7">
        <w:rPr>
          <w:rFonts w:ascii="Times New Roman" w:hAnsi="Times New Roman" w:cs="Times New Roman"/>
          <w:sz w:val="24"/>
          <w:szCs w:val="24"/>
        </w:rPr>
        <w:t xml:space="preserve"> </w:t>
      </w:r>
      <w:r w:rsidR="0089579D" w:rsidRPr="006644C7">
        <w:rPr>
          <w:rFonts w:ascii="Times New Roman" w:hAnsi="Times New Roman" w:cs="Times New Roman"/>
          <w:sz w:val="24"/>
          <w:szCs w:val="24"/>
        </w:rPr>
        <w:t>del impuesto</w:t>
      </w:r>
      <w:r w:rsidRPr="006644C7">
        <w:rPr>
          <w:rFonts w:ascii="Times New Roman" w:hAnsi="Times New Roman" w:cs="Times New Roman"/>
          <w:sz w:val="24"/>
          <w:szCs w:val="24"/>
        </w:rPr>
        <w:t xml:space="preserve">, por un total de S/. </w:t>
      </w:r>
      <w:r w:rsidR="0089579D" w:rsidRPr="006644C7">
        <w:rPr>
          <w:rFonts w:ascii="Times New Roman" w:hAnsi="Times New Roman" w:cs="Times New Roman"/>
          <w:sz w:val="24"/>
          <w:szCs w:val="24"/>
        </w:rPr>
        <w:t>96</w:t>
      </w:r>
      <w:r w:rsidRPr="006644C7">
        <w:rPr>
          <w:rFonts w:ascii="Times New Roman" w:hAnsi="Times New Roman" w:cs="Times New Roman"/>
          <w:sz w:val="24"/>
          <w:szCs w:val="24"/>
        </w:rPr>
        <w:t>,</w:t>
      </w:r>
      <w:r w:rsidR="0089579D" w:rsidRPr="006644C7">
        <w:rPr>
          <w:rFonts w:ascii="Times New Roman" w:hAnsi="Times New Roman" w:cs="Times New Roman"/>
          <w:sz w:val="24"/>
          <w:szCs w:val="24"/>
        </w:rPr>
        <w:t>583</w:t>
      </w:r>
      <w:r w:rsidRPr="006644C7">
        <w:rPr>
          <w:rFonts w:ascii="Times New Roman" w:hAnsi="Times New Roman" w:cs="Times New Roman"/>
          <w:sz w:val="24"/>
          <w:szCs w:val="24"/>
        </w:rPr>
        <w:t>.2</w:t>
      </w:r>
      <w:r w:rsidR="0089579D" w:rsidRPr="006644C7">
        <w:rPr>
          <w:rFonts w:ascii="Times New Roman" w:hAnsi="Times New Roman" w:cs="Times New Roman"/>
          <w:sz w:val="24"/>
          <w:szCs w:val="24"/>
        </w:rPr>
        <w:t>4.</w:t>
      </w:r>
    </w:p>
    <w:p w14:paraId="2C08DB78" w14:textId="7427D81E" w:rsidR="008E2B1D" w:rsidRPr="006644C7" w:rsidRDefault="0089579D"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lastRenderedPageBreak/>
        <w:t>Noviembre 201</w:t>
      </w:r>
      <w:r w:rsidR="00142338" w:rsidRPr="006644C7">
        <w:rPr>
          <w:rFonts w:ascii="Times New Roman" w:hAnsi="Times New Roman" w:cs="Times New Roman"/>
          <w:b/>
          <w:bCs/>
          <w:sz w:val="24"/>
          <w:szCs w:val="24"/>
        </w:rPr>
        <w:t>9</w:t>
      </w:r>
      <w:r w:rsidRPr="006644C7">
        <w:rPr>
          <w:rFonts w:ascii="Times New Roman" w:hAnsi="Times New Roman" w:cs="Times New Roman"/>
          <w:b/>
          <w:bCs/>
          <w:sz w:val="24"/>
          <w:szCs w:val="24"/>
        </w:rPr>
        <w:t xml:space="preserve"> -</w:t>
      </w:r>
      <w:r w:rsidRPr="006644C7">
        <w:rPr>
          <w:rFonts w:ascii="Times New Roman" w:hAnsi="Times New Roman" w:cs="Times New Roman"/>
          <w:sz w:val="24"/>
          <w:szCs w:val="24"/>
        </w:rPr>
        <w:t xml:space="preserve"> Para este mes, el saldo inicial de caja es S/. 160,832.40 siendo las </w:t>
      </w:r>
      <w:r w:rsidR="001D04D7" w:rsidRPr="006644C7">
        <w:rPr>
          <w:rFonts w:ascii="Times New Roman" w:hAnsi="Times New Roman" w:cs="Times New Roman"/>
          <w:sz w:val="24"/>
          <w:szCs w:val="24"/>
        </w:rPr>
        <w:t>D</w:t>
      </w:r>
      <w:r w:rsidRPr="006644C7">
        <w:rPr>
          <w:rFonts w:ascii="Times New Roman" w:hAnsi="Times New Roman" w:cs="Times New Roman"/>
          <w:sz w:val="24"/>
          <w:szCs w:val="24"/>
        </w:rPr>
        <w:t xml:space="preserve">etracciones el 73% de dicho monto. </w:t>
      </w:r>
      <w:r w:rsidR="000C56F7" w:rsidRPr="006644C7">
        <w:rPr>
          <w:rFonts w:ascii="Times New Roman" w:hAnsi="Times New Roman" w:cs="Times New Roman"/>
          <w:sz w:val="24"/>
          <w:szCs w:val="24"/>
        </w:rPr>
        <w:t>Observamos que</w:t>
      </w:r>
      <w:r w:rsidRPr="006644C7">
        <w:rPr>
          <w:rFonts w:ascii="Times New Roman" w:hAnsi="Times New Roman" w:cs="Times New Roman"/>
          <w:sz w:val="24"/>
          <w:szCs w:val="24"/>
        </w:rPr>
        <w:t xml:space="preserve"> </w:t>
      </w:r>
      <w:r w:rsidR="001D04D7" w:rsidRPr="006644C7">
        <w:rPr>
          <w:rFonts w:ascii="Times New Roman" w:hAnsi="Times New Roman" w:cs="Times New Roman"/>
          <w:sz w:val="24"/>
          <w:szCs w:val="24"/>
        </w:rPr>
        <w:t xml:space="preserve">hay </w:t>
      </w:r>
      <w:r w:rsidRPr="006644C7">
        <w:rPr>
          <w:rFonts w:ascii="Times New Roman" w:hAnsi="Times New Roman" w:cs="Times New Roman"/>
          <w:sz w:val="24"/>
          <w:szCs w:val="24"/>
        </w:rPr>
        <w:t xml:space="preserve">un saldo entre la cuenta de </w:t>
      </w:r>
      <w:r w:rsidR="001D04D7" w:rsidRPr="006644C7">
        <w:rPr>
          <w:rFonts w:ascii="Times New Roman" w:hAnsi="Times New Roman" w:cs="Times New Roman"/>
          <w:sz w:val="24"/>
          <w:szCs w:val="24"/>
        </w:rPr>
        <w:t xml:space="preserve">Detracción </w:t>
      </w:r>
      <w:r w:rsidRPr="006644C7">
        <w:rPr>
          <w:rFonts w:ascii="Times New Roman" w:hAnsi="Times New Roman" w:cs="Times New Roman"/>
          <w:sz w:val="24"/>
          <w:szCs w:val="24"/>
        </w:rPr>
        <w:t xml:space="preserve">y el monto a pagar por impuestos, </w:t>
      </w:r>
      <w:r w:rsidR="001D04D7" w:rsidRPr="006644C7">
        <w:rPr>
          <w:rFonts w:ascii="Times New Roman" w:hAnsi="Times New Roman" w:cs="Times New Roman"/>
          <w:sz w:val="24"/>
          <w:szCs w:val="24"/>
        </w:rPr>
        <w:t>de</w:t>
      </w:r>
      <w:r w:rsidRPr="006644C7">
        <w:rPr>
          <w:rFonts w:ascii="Times New Roman" w:hAnsi="Times New Roman" w:cs="Times New Roman"/>
          <w:sz w:val="24"/>
          <w:szCs w:val="24"/>
        </w:rPr>
        <w:t xml:space="preserve"> S/. 109,863.</w:t>
      </w:r>
      <w:r w:rsidR="000C56F7" w:rsidRPr="006644C7">
        <w:rPr>
          <w:rFonts w:ascii="Times New Roman" w:hAnsi="Times New Roman" w:cs="Times New Roman"/>
          <w:sz w:val="24"/>
          <w:szCs w:val="24"/>
        </w:rPr>
        <w:t>17</w:t>
      </w:r>
      <w:r w:rsidRPr="006644C7">
        <w:rPr>
          <w:rFonts w:ascii="Times New Roman" w:hAnsi="Times New Roman" w:cs="Times New Roman"/>
          <w:sz w:val="24"/>
          <w:szCs w:val="24"/>
        </w:rPr>
        <w:t>. Est</w:t>
      </w:r>
      <w:r w:rsidR="000C56F7" w:rsidRPr="006644C7">
        <w:rPr>
          <w:rFonts w:ascii="Times New Roman" w:hAnsi="Times New Roman" w:cs="Times New Roman"/>
          <w:sz w:val="24"/>
          <w:szCs w:val="24"/>
        </w:rPr>
        <w:t xml:space="preserve">e saldo </w:t>
      </w:r>
      <w:r w:rsidR="001D04D7" w:rsidRPr="006644C7">
        <w:rPr>
          <w:rFonts w:ascii="Times New Roman" w:hAnsi="Times New Roman" w:cs="Times New Roman"/>
          <w:sz w:val="24"/>
          <w:szCs w:val="24"/>
        </w:rPr>
        <w:t>para</w:t>
      </w:r>
      <w:r w:rsidRPr="006644C7">
        <w:rPr>
          <w:rFonts w:ascii="Times New Roman" w:hAnsi="Times New Roman" w:cs="Times New Roman"/>
          <w:sz w:val="24"/>
          <w:szCs w:val="24"/>
        </w:rPr>
        <w:t xml:space="preserve"> </w:t>
      </w:r>
      <w:r w:rsidR="000C56F7" w:rsidRPr="006644C7">
        <w:rPr>
          <w:rFonts w:ascii="Times New Roman" w:hAnsi="Times New Roman" w:cs="Times New Roman"/>
          <w:sz w:val="24"/>
          <w:szCs w:val="24"/>
        </w:rPr>
        <w:t>contribuyente tiene</w:t>
      </w:r>
      <w:r w:rsidRPr="006644C7">
        <w:rPr>
          <w:rFonts w:ascii="Times New Roman" w:hAnsi="Times New Roman" w:cs="Times New Roman"/>
          <w:sz w:val="24"/>
          <w:szCs w:val="24"/>
        </w:rPr>
        <w:t xml:space="preserve"> inmovilizado en sus cuentas del Banco de la Nación. </w:t>
      </w:r>
      <w:r w:rsidR="000C56F7" w:rsidRPr="006644C7">
        <w:rPr>
          <w:rFonts w:ascii="Times New Roman" w:hAnsi="Times New Roman" w:cs="Times New Roman"/>
          <w:sz w:val="24"/>
          <w:szCs w:val="24"/>
        </w:rPr>
        <w:t>Ya que se</w:t>
      </w:r>
      <w:r w:rsidRPr="006644C7">
        <w:rPr>
          <w:rFonts w:ascii="Times New Roman" w:hAnsi="Times New Roman" w:cs="Times New Roman"/>
          <w:sz w:val="24"/>
          <w:szCs w:val="24"/>
        </w:rPr>
        <w:t xml:space="preserve"> siguen pagando intereses financieros por un total de S/. 4,362.87.</w:t>
      </w:r>
      <w:r w:rsidR="007D3EFF" w:rsidRPr="006644C7">
        <w:rPr>
          <w:rFonts w:ascii="Times New Roman" w:hAnsi="Times New Roman" w:cs="Times New Roman"/>
          <w:sz w:val="24"/>
          <w:szCs w:val="24"/>
        </w:rPr>
        <w:t xml:space="preserve"> </w:t>
      </w:r>
    </w:p>
    <w:p w14:paraId="233F51B0" w14:textId="23A5444C" w:rsidR="007D3EFF" w:rsidRPr="006644C7" w:rsidRDefault="007D3EFF" w:rsidP="003955BE">
      <w:pPr>
        <w:pStyle w:val="Prrafodelista"/>
        <w:numPr>
          <w:ilvl w:val="0"/>
          <w:numId w:val="48"/>
        </w:numPr>
        <w:spacing w:line="480" w:lineRule="auto"/>
        <w:ind w:left="1418"/>
        <w:jc w:val="both"/>
        <w:rPr>
          <w:rFonts w:ascii="Times New Roman" w:hAnsi="Times New Roman" w:cs="Times New Roman"/>
          <w:sz w:val="24"/>
          <w:szCs w:val="24"/>
        </w:rPr>
      </w:pPr>
      <w:r w:rsidRPr="006644C7">
        <w:rPr>
          <w:rFonts w:ascii="Times New Roman" w:hAnsi="Times New Roman" w:cs="Times New Roman"/>
          <w:b/>
          <w:bCs/>
          <w:sz w:val="24"/>
          <w:szCs w:val="24"/>
        </w:rPr>
        <w:t>Diciembre 201</w:t>
      </w:r>
      <w:r w:rsidR="00142338" w:rsidRPr="006644C7">
        <w:rPr>
          <w:rFonts w:ascii="Times New Roman" w:hAnsi="Times New Roman" w:cs="Times New Roman"/>
          <w:b/>
          <w:bCs/>
          <w:sz w:val="24"/>
          <w:szCs w:val="24"/>
        </w:rPr>
        <w:t>9</w:t>
      </w:r>
      <w:r w:rsidRPr="006644C7">
        <w:rPr>
          <w:rFonts w:ascii="Times New Roman" w:hAnsi="Times New Roman" w:cs="Times New Roman"/>
          <w:b/>
          <w:bCs/>
          <w:sz w:val="24"/>
          <w:szCs w:val="24"/>
        </w:rPr>
        <w:t xml:space="preserve"> –</w:t>
      </w:r>
      <w:r w:rsidRPr="006644C7">
        <w:rPr>
          <w:rFonts w:ascii="Times New Roman" w:hAnsi="Times New Roman" w:cs="Times New Roman"/>
          <w:sz w:val="24"/>
          <w:szCs w:val="24"/>
        </w:rPr>
        <w:t xml:space="preserve"> en este mes observamos, el saldo inicial de caja es S/. 1</w:t>
      </w:r>
      <w:r w:rsidR="0043233A" w:rsidRPr="006644C7">
        <w:rPr>
          <w:rFonts w:ascii="Times New Roman" w:hAnsi="Times New Roman" w:cs="Times New Roman"/>
          <w:sz w:val="24"/>
          <w:szCs w:val="24"/>
        </w:rPr>
        <w:t>52</w:t>
      </w:r>
      <w:r w:rsidRPr="006644C7">
        <w:rPr>
          <w:rFonts w:ascii="Times New Roman" w:hAnsi="Times New Roman" w:cs="Times New Roman"/>
          <w:sz w:val="24"/>
          <w:szCs w:val="24"/>
        </w:rPr>
        <w:t>,</w:t>
      </w:r>
      <w:r w:rsidR="0043233A" w:rsidRPr="006644C7">
        <w:rPr>
          <w:rFonts w:ascii="Times New Roman" w:hAnsi="Times New Roman" w:cs="Times New Roman"/>
          <w:sz w:val="24"/>
          <w:szCs w:val="24"/>
        </w:rPr>
        <w:t>173</w:t>
      </w:r>
      <w:r w:rsidRPr="006644C7">
        <w:rPr>
          <w:rFonts w:ascii="Times New Roman" w:hAnsi="Times New Roman" w:cs="Times New Roman"/>
          <w:sz w:val="24"/>
          <w:szCs w:val="24"/>
        </w:rPr>
        <w:t>.</w:t>
      </w:r>
      <w:r w:rsidR="0043233A" w:rsidRPr="006644C7">
        <w:rPr>
          <w:rFonts w:ascii="Times New Roman" w:hAnsi="Times New Roman" w:cs="Times New Roman"/>
          <w:sz w:val="24"/>
          <w:szCs w:val="24"/>
        </w:rPr>
        <w:t>96</w:t>
      </w:r>
      <w:r w:rsidRPr="006644C7">
        <w:rPr>
          <w:rFonts w:ascii="Times New Roman" w:hAnsi="Times New Roman" w:cs="Times New Roman"/>
          <w:sz w:val="24"/>
          <w:szCs w:val="24"/>
        </w:rPr>
        <w:t xml:space="preserve">. </w:t>
      </w:r>
      <w:r w:rsidR="0043233A" w:rsidRPr="006644C7">
        <w:rPr>
          <w:rFonts w:ascii="Times New Roman" w:hAnsi="Times New Roman" w:cs="Times New Roman"/>
          <w:sz w:val="24"/>
          <w:szCs w:val="24"/>
        </w:rPr>
        <w:t xml:space="preserve">Las </w:t>
      </w:r>
      <w:r w:rsidR="00D02F3C" w:rsidRPr="006644C7">
        <w:rPr>
          <w:rFonts w:ascii="Times New Roman" w:hAnsi="Times New Roman" w:cs="Times New Roman"/>
          <w:sz w:val="24"/>
          <w:szCs w:val="24"/>
        </w:rPr>
        <w:t>D</w:t>
      </w:r>
      <w:r w:rsidR="0043233A" w:rsidRPr="006644C7">
        <w:rPr>
          <w:rFonts w:ascii="Times New Roman" w:hAnsi="Times New Roman" w:cs="Times New Roman"/>
          <w:sz w:val="24"/>
          <w:szCs w:val="24"/>
        </w:rPr>
        <w:t>etracciones ascienden</w:t>
      </w:r>
      <w:r w:rsidRPr="006644C7">
        <w:rPr>
          <w:rFonts w:ascii="Times New Roman" w:hAnsi="Times New Roman" w:cs="Times New Roman"/>
          <w:sz w:val="24"/>
          <w:szCs w:val="24"/>
        </w:rPr>
        <w:t xml:space="preserve"> </w:t>
      </w:r>
      <w:r w:rsidR="0043233A" w:rsidRPr="006644C7">
        <w:rPr>
          <w:rFonts w:ascii="Times New Roman" w:hAnsi="Times New Roman" w:cs="Times New Roman"/>
          <w:sz w:val="24"/>
          <w:szCs w:val="24"/>
        </w:rPr>
        <w:t>a 69</w:t>
      </w:r>
      <w:r w:rsidRPr="006644C7">
        <w:rPr>
          <w:rFonts w:ascii="Times New Roman" w:hAnsi="Times New Roman" w:cs="Times New Roman"/>
          <w:sz w:val="24"/>
          <w:szCs w:val="24"/>
        </w:rPr>
        <w:t xml:space="preserve">%. </w:t>
      </w:r>
      <w:r w:rsidR="0043233A" w:rsidRPr="006644C7">
        <w:rPr>
          <w:rFonts w:ascii="Times New Roman" w:hAnsi="Times New Roman" w:cs="Times New Roman"/>
          <w:sz w:val="24"/>
          <w:szCs w:val="24"/>
        </w:rPr>
        <w:t>Así como el saldo</w:t>
      </w:r>
      <w:r w:rsidRPr="006644C7">
        <w:rPr>
          <w:rFonts w:ascii="Times New Roman" w:hAnsi="Times New Roman" w:cs="Times New Roman"/>
          <w:sz w:val="24"/>
          <w:szCs w:val="24"/>
        </w:rPr>
        <w:t xml:space="preserve"> final es de S/. </w:t>
      </w:r>
      <w:r w:rsidR="0043233A" w:rsidRPr="006644C7">
        <w:rPr>
          <w:rFonts w:ascii="Times New Roman" w:hAnsi="Times New Roman" w:cs="Times New Roman"/>
          <w:sz w:val="24"/>
          <w:szCs w:val="24"/>
        </w:rPr>
        <w:t>105</w:t>
      </w:r>
      <w:r w:rsidRPr="006644C7">
        <w:rPr>
          <w:rFonts w:ascii="Times New Roman" w:hAnsi="Times New Roman" w:cs="Times New Roman"/>
          <w:sz w:val="24"/>
          <w:szCs w:val="24"/>
        </w:rPr>
        <w:t>,7</w:t>
      </w:r>
      <w:r w:rsidR="0043233A" w:rsidRPr="006644C7">
        <w:rPr>
          <w:rFonts w:ascii="Times New Roman" w:hAnsi="Times New Roman" w:cs="Times New Roman"/>
          <w:sz w:val="24"/>
          <w:szCs w:val="24"/>
        </w:rPr>
        <w:t>94</w:t>
      </w:r>
      <w:r w:rsidRPr="006644C7">
        <w:rPr>
          <w:rFonts w:ascii="Times New Roman" w:hAnsi="Times New Roman" w:cs="Times New Roman"/>
          <w:sz w:val="24"/>
          <w:szCs w:val="24"/>
        </w:rPr>
        <w:t>.6</w:t>
      </w:r>
      <w:r w:rsidR="0043233A" w:rsidRPr="006644C7">
        <w:rPr>
          <w:rFonts w:ascii="Times New Roman" w:hAnsi="Times New Roman" w:cs="Times New Roman"/>
          <w:sz w:val="24"/>
          <w:szCs w:val="24"/>
        </w:rPr>
        <w:t>6</w:t>
      </w:r>
      <w:r w:rsidRPr="006644C7">
        <w:rPr>
          <w:rFonts w:ascii="Times New Roman" w:hAnsi="Times New Roman" w:cs="Times New Roman"/>
          <w:sz w:val="24"/>
          <w:szCs w:val="24"/>
        </w:rPr>
        <w:t xml:space="preserve">, </w:t>
      </w:r>
      <w:r w:rsidR="0043233A" w:rsidRPr="006644C7">
        <w:rPr>
          <w:rFonts w:ascii="Times New Roman" w:hAnsi="Times New Roman" w:cs="Times New Roman"/>
          <w:sz w:val="24"/>
          <w:szCs w:val="24"/>
        </w:rPr>
        <w:t xml:space="preserve">saldo </w:t>
      </w:r>
      <w:r w:rsidRPr="006644C7">
        <w:rPr>
          <w:rFonts w:ascii="Times New Roman" w:hAnsi="Times New Roman" w:cs="Times New Roman"/>
          <w:sz w:val="24"/>
          <w:szCs w:val="24"/>
        </w:rPr>
        <w:t xml:space="preserve">que podría ser utilizada en los gastos propios del giro del negocio. </w:t>
      </w:r>
    </w:p>
    <w:p w14:paraId="4F2D93BE" w14:textId="46D40741" w:rsidR="007D3EFF" w:rsidRPr="006644C7" w:rsidRDefault="007D3EFF" w:rsidP="008E2B1D">
      <w:pPr>
        <w:spacing w:line="480" w:lineRule="auto"/>
        <w:ind w:left="709" w:firstLine="709"/>
        <w:jc w:val="both"/>
        <w:rPr>
          <w:rFonts w:ascii="Times New Roman" w:hAnsi="Times New Roman" w:cs="Times New Roman"/>
          <w:sz w:val="24"/>
          <w:szCs w:val="24"/>
        </w:rPr>
      </w:pPr>
      <w:r w:rsidRPr="006644C7">
        <w:rPr>
          <w:rFonts w:ascii="Times New Roman" w:hAnsi="Times New Roman" w:cs="Times New Roman"/>
          <w:sz w:val="24"/>
          <w:szCs w:val="24"/>
        </w:rPr>
        <w:t xml:space="preserve">A partir del al análisis mensual del flujo de caja, podemos señalar que la empresa mantiene montos constantes e inagotables en las cuentas de </w:t>
      </w:r>
      <w:r w:rsidR="00D02F3C" w:rsidRPr="006644C7">
        <w:rPr>
          <w:rFonts w:ascii="Times New Roman" w:hAnsi="Times New Roman" w:cs="Times New Roman"/>
          <w:sz w:val="24"/>
          <w:szCs w:val="24"/>
        </w:rPr>
        <w:t>D</w:t>
      </w:r>
      <w:r w:rsidRPr="006644C7">
        <w:rPr>
          <w:rFonts w:ascii="Times New Roman" w:hAnsi="Times New Roman" w:cs="Times New Roman"/>
          <w:sz w:val="24"/>
          <w:szCs w:val="24"/>
        </w:rPr>
        <w:t>etracciones, sin alguna carga pendiente de impuestos. Este dinero es inmovilizado y afecta al empresario, pues no puede afrontar sus deudas a corto plazo. Asimismo, en el periodo económico investigado se han pagado un total de S/. 4</w:t>
      </w:r>
      <w:r w:rsidR="0034444C" w:rsidRPr="006644C7">
        <w:rPr>
          <w:rFonts w:ascii="Times New Roman" w:hAnsi="Times New Roman" w:cs="Times New Roman"/>
          <w:sz w:val="24"/>
          <w:szCs w:val="24"/>
        </w:rPr>
        <w:t>3</w:t>
      </w:r>
      <w:r w:rsidRPr="006644C7">
        <w:rPr>
          <w:rFonts w:ascii="Times New Roman" w:hAnsi="Times New Roman" w:cs="Times New Roman"/>
          <w:sz w:val="24"/>
          <w:szCs w:val="24"/>
        </w:rPr>
        <w:t>,</w:t>
      </w:r>
      <w:r w:rsidR="0034444C" w:rsidRPr="006644C7">
        <w:rPr>
          <w:rFonts w:ascii="Times New Roman" w:hAnsi="Times New Roman" w:cs="Times New Roman"/>
          <w:sz w:val="24"/>
          <w:szCs w:val="24"/>
        </w:rPr>
        <w:t>447</w:t>
      </w:r>
      <w:r w:rsidRPr="006644C7">
        <w:rPr>
          <w:rFonts w:ascii="Times New Roman" w:hAnsi="Times New Roman" w:cs="Times New Roman"/>
          <w:sz w:val="24"/>
          <w:szCs w:val="24"/>
        </w:rPr>
        <w:t>.</w:t>
      </w:r>
      <w:r w:rsidR="0034444C" w:rsidRPr="006644C7">
        <w:rPr>
          <w:rFonts w:ascii="Times New Roman" w:hAnsi="Times New Roman" w:cs="Times New Roman"/>
          <w:sz w:val="24"/>
          <w:szCs w:val="24"/>
        </w:rPr>
        <w:t>64</w:t>
      </w:r>
      <w:r w:rsidRPr="006644C7">
        <w:rPr>
          <w:rFonts w:ascii="Times New Roman" w:hAnsi="Times New Roman" w:cs="Times New Roman"/>
          <w:sz w:val="24"/>
          <w:szCs w:val="24"/>
        </w:rPr>
        <w:t xml:space="preserve"> en gastos financieros. Por otro lado, existen </w:t>
      </w:r>
      <w:r w:rsidR="0034444C" w:rsidRPr="006644C7">
        <w:rPr>
          <w:rFonts w:ascii="Times New Roman" w:hAnsi="Times New Roman" w:cs="Times New Roman"/>
          <w:sz w:val="24"/>
          <w:szCs w:val="24"/>
        </w:rPr>
        <w:t>préstamos por</w:t>
      </w:r>
      <w:r w:rsidRPr="006644C7">
        <w:rPr>
          <w:rFonts w:ascii="Times New Roman" w:hAnsi="Times New Roman" w:cs="Times New Roman"/>
          <w:sz w:val="24"/>
          <w:szCs w:val="24"/>
        </w:rPr>
        <w:t xml:space="preserve"> un total de S/. </w:t>
      </w:r>
      <w:r w:rsidR="0034444C" w:rsidRPr="006644C7">
        <w:rPr>
          <w:rFonts w:ascii="Times New Roman" w:hAnsi="Times New Roman" w:cs="Times New Roman"/>
          <w:sz w:val="24"/>
          <w:szCs w:val="24"/>
        </w:rPr>
        <w:t>41</w:t>
      </w:r>
      <w:r w:rsidRPr="006644C7">
        <w:rPr>
          <w:rFonts w:ascii="Times New Roman" w:hAnsi="Times New Roman" w:cs="Times New Roman"/>
          <w:sz w:val="24"/>
          <w:szCs w:val="24"/>
        </w:rPr>
        <w:t>,</w:t>
      </w:r>
      <w:r w:rsidR="0034444C" w:rsidRPr="006644C7">
        <w:rPr>
          <w:rFonts w:ascii="Times New Roman" w:hAnsi="Times New Roman" w:cs="Times New Roman"/>
          <w:sz w:val="24"/>
          <w:szCs w:val="24"/>
        </w:rPr>
        <w:t>888</w:t>
      </w:r>
      <w:r w:rsidRPr="006644C7">
        <w:rPr>
          <w:rFonts w:ascii="Times New Roman" w:hAnsi="Times New Roman" w:cs="Times New Roman"/>
          <w:sz w:val="24"/>
          <w:szCs w:val="24"/>
        </w:rPr>
        <w:t>.</w:t>
      </w:r>
      <w:r w:rsidR="0034444C" w:rsidRPr="006644C7">
        <w:rPr>
          <w:rFonts w:ascii="Times New Roman" w:hAnsi="Times New Roman" w:cs="Times New Roman"/>
          <w:sz w:val="24"/>
          <w:szCs w:val="24"/>
        </w:rPr>
        <w:t>36.</w:t>
      </w:r>
    </w:p>
    <w:p w14:paraId="6E2BB3FE" w14:textId="58F8E9E6" w:rsidR="00140F6A" w:rsidRPr="006644C7" w:rsidRDefault="008E2B1D" w:rsidP="00B20D4C">
      <w:pPr>
        <w:spacing w:line="480" w:lineRule="auto"/>
        <w:ind w:left="709" w:firstLine="709"/>
        <w:jc w:val="both"/>
        <w:rPr>
          <w:rFonts w:ascii="Times New Roman" w:hAnsi="Times New Roman" w:cs="Times New Roman"/>
          <w:sz w:val="24"/>
          <w:szCs w:val="24"/>
        </w:rPr>
      </w:pPr>
      <w:r w:rsidRPr="006644C7">
        <w:rPr>
          <w:rFonts w:ascii="Times New Roman" w:hAnsi="Times New Roman" w:cs="Times New Roman"/>
          <w:sz w:val="24"/>
          <w:szCs w:val="24"/>
        </w:rPr>
        <w:t>D</w:t>
      </w:r>
      <w:r w:rsidR="007D3EFF" w:rsidRPr="006644C7">
        <w:rPr>
          <w:rFonts w:ascii="Times New Roman" w:hAnsi="Times New Roman" w:cs="Times New Roman"/>
          <w:sz w:val="24"/>
          <w:szCs w:val="24"/>
        </w:rPr>
        <w:t xml:space="preserve">e lo expuesto anteriormente, podemos decir que la tasa aplicada </w:t>
      </w:r>
      <w:r w:rsidR="0034444C" w:rsidRPr="006644C7">
        <w:rPr>
          <w:rFonts w:ascii="Times New Roman" w:hAnsi="Times New Roman" w:cs="Times New Roman"/>
          <w:sz w:val="24"/>
          <w:szCs w:val="24"/>
        </w:rPr>
        <w:t xml:space="preserve">es de </w:t>
      </w:r>
      <w:r w:rsidR="007D3EFF" w:rsidRPr="006644C7">
        <w:rPr>
          <w:rFonts w:ascii="Times New Roman" w:hAnsi="Times New Roman" w:cs="Times New Roman"/>
          <w:sz w:val="24"/>
          <w:szCs w:val="24"/>
        </w:rPr>
        <w:t xml:space="preserve">12% </w:t>
      </w:r>
      <w:r w:rsidR="0034444C" w:rsidRPr="006644C7">
        <w:rPr>
          <w:rFonts w:ascii="Times New Roman" w:hAnsi="Times New Roman" w:cs="Times New Roman"/>
          <w:sz w:val="24"/>
          <w:szCs w:val="24"/>
        </w:rPr>
        <w:t xml:space="preserve">4%, 10% </w:t>
      </w:r>
      <w:r w:rsidR="007D3EFF" w:rsidRPr="006644C7">
        <w:rPr>
          <w:rFonts w:ascii="Times New Roman" w:hAnsi="Times New Roman" w:cs="Times New Roman"/>
          <w:sz w:val="24"/>
          <w:szCs w:val="24"/>
        </w:rPr>
        <w:t xml:space="preserve">de </w:t>
      </w:r>
      <w:r w:rsidR="00032043" w:rsidRPr="006644C7">
        <w:rPr>
          <w:rFonts w:ascii="Times New Roman" w:hAnsi="Times New Roman" w:cs="Times New Roman"/>
          <w:sz w:val="24"/>
          <w:szCs w:val="24"/>
        </w:rPr>
        <w:t>D</w:t>
      </w:r>
      <w:r w:rsidR="007D3EFF" w:rsidRPr="006644C7">
        <w:rPr>
          <w:rFonts w:ascii="Times New Roman" w:hAnsi="Times New Roman" w:cs="Times New Roman"/>
          <w:sz w:val="24"/>
          <w:szCs w:val="24"/>
        </w:rPr>
        <w:t>etracción sobre las ventas</w:t>
      </w:r>
      <w:r w:rsidR="00032043" w:rsidRPr="006644C7">
        <w:rPr>
          <w:rFonts w:ascii="Times New Roman" w:hAnsi="Times New Roman" w:cs="Times New Roman"/>
          <w:sz w:val="24"/>
          <w:szCs w:val="24"/>
        </w:rPr>
        <w:t>,</w:t>
      </w:r>
      <w:r w:rsidR="0034444C" w:rsidRPr="006644C7">
        <w:rPr>
          <w:rFonts w:ascii="Times New Roman" w:hAnsi="Times New Roman" w:cs="Times New Roman"/>
          <w:sz w:val="24"/>
          <w:szCs w:val="24"/>
        </w:rPr>
        <w:t xml:space="preserve"> </w:t>
      </w:r>
      <w:r w:rsidR="00032043" w:rsidRPr="006644C7">
        <w:rPr>
          <w:rFonts w:ascii="Times New Roman" w:hAnsi="Times New Roman" w:cs="Times New Roman"/>
          <w:sz w:val="24"/>
          <w:szCs w:val="24"/>
        </w:rPr>
        <w:t xml:space="preserve">de </w:t>
      </w:r>
      <w:r w:rsidR="0034444C" w:rsidRPr="006644C7">
        <w:rPr>
          <w:rFonts w:ascii="Times New Roman" w:hAnsi="Times New Roman" w:cs="Times New Roman"/>
          <w:sz w:val="24"/>
          <w:szCs w:val="24"/>
        </w:rPr>
        <w:t xml:space="preserve">la </w:t>
      </w:r>
      <w:r w:rsidR="00B20D4C" w:rsidRPr="006644C7">
        <w:rPr>
          <w:rFonts w:ascii="Times New Roman" w:hAnsi="Times New Roman" w:cs="Times New Roman"/>
          <w:sz w:val="24"/>
          <w:szCs w:val="24"/>
        </w:rPr>
        <w:t>empresa.</w:t>
      </w:r>
      <w:r w:rsidR="007D3EFF" w:rsidRPr="006644C7">
        <w:rPr>
          <w:rFonts w:ascii="Times New Roman" w:hAnsi="Times New Roman" w:cs="Times New Roman"/>
          <w:sz w:val="24"/>
          <w:szCs w:val="24"/>
        </w:rPr>
        <w:t xml:space="preserve"> De modo </w:t>
      </w:r>
      <w:r w:rsidR="00156F06" w:rsidRPr="006644C7">
        <w:rPr>
          <w:rFonts w:ascii="Times New Roman" w:hAnsi="Times New Roman" w:cs="Times New Roman"/>
          <w:sz w:val="24"/>
          <w:szCs w:val="24"/>
        </w:rPr>
        <w:t>que,</w:t>
      </w:r>
      <w:r w:rsidR="007D3EFF" w:rsidRPr="006644C7">
        <w:rPr>
          <w:rFonts w:ascii="Times New Roman" w:hAnsi="Times New Roman" w:cs="Times New Roman"/>
          <w:sz w:val="24"/>
          <w:szCs w:val="24"/>
        </w:rPr>
        <w:t xml:space="preserve"> los montos inmovilizados de las cuentas de </w:t>
      </w:r>
      <w:r w:rsidR="00032043" w:rsidRPr="006644C7">
        <w:rPr>
          <w:rFonts w:ascii="Times New Roman" w:hAnsi="Times New Roman" w:cs="Times New Roman"/>
          <w:sz w:val="24"/>
          <w:szCs w:val="24"/>
        </w:rPr>
        <w:t>D</w:t>
      </w:r>
      <w:r w:rsidR="007D3EFF" w:rsidRPr="006644C7">
        <w:rPr>
          <w:rFonts w:ascii="Times New Roman" w:hAnsi="Times New Roman" w:cs="Times New Roman"/>
          <w:sz w:val="24"/>
          <w:szCs w:val="24"/>
        </w:rPr>
        <w:t xml:space="preserve">etracciones pueden aminorar el impacto negativo económico de </w:t>
      </w:r>
      <w:r w:rsidR="00032043" w:rsidRPr="006644C7">
        <w:rPr>
          <w:rFonts w:ascii="Times New Roman" w:hAnsi="Times New Roman" w:cs="Times New Roman"/>
          <w:sz w:val="24"/>
          <w:szCs w:val="24"/>
        </w:rPr>
        <w:t>Li</w:t>
      </w:r>
      <w:r w:rsidR="007D3EFF" w:rsidRPr="006644C7">
        <w:rPr>
          <w:rFonts w:ascii="Times New Roman" w:hAnsi="Times New Roman" w:cs="Times New Roman"/>
          <w:sz w:val="24"/>
          <w:szCs w:val="24"/>
        </w:rPr>
        <w:t xml:space="preserve">quidez. De ahí </w:t>
      </w:r>
      <w:r w:rsidR="00156F06" w:rsidRPr="006644C7">
        <w:rPr>
          <w:rFonts w:ascii="Times New Roman" w:hAnsi="Times New Roman" w:cs="Times New Roman"/>
          <w:sz w:val="24"/>
          <w:szCs w:val="24"/>
        </w:rPr>
        <w:t>que,</w:t>
      </w:r>
      <w:r w:rsidR="007D3EFF" w:rsidRPr="006644C7">
        <w:rPr>
          <w:rFonts w:ascii="Times New Roman" w:hAnsi="Times New Roman" w:cs="Times New Roman"/>
          <w:sz w:val="24"/>
          <w:szCs w:val="24"/>
        </w:rPr>
        <w:t xml:space="preserve"> al contar con los montos detraídos, podemos aseverar que disminuirían los gastos </w:t>
      </w:r>
      <w:r w:rsidR="00156F06" w:rsidRPr="006644C7">
        <w:rPr>
          <w:rFonts w:ascii="Times New Roman" w:hAnsi="Times New Roman" w:cs="Times New Roman"/>
          <w:sz w:val="24"/>
          <w:szCs w:val="24"/>
        </w:rPr>
        <w:t>financieros, a</w:t>
      </w:r>
      <w:r w:rsidR="0034444C" w:rsidRPr="006644C7">
        <w:rPr>
          <w:rFonts w:ascii="Times New Roman" w:hAnsi="Times New Roman" w:cs="Times New Roman"/>
          <w:sz w:val="24"/>
          <w:szCs w:val="24"/>
        </w:rPr>
        <w:t xml:space="preserve"> largo y corto </w:t>
      </w:r>
      <w:r w:rsidR="00156F06" w:rsidRPr="006644C7">
        <w:rPr>
          <w:rFonts w:ascii="Times New Roman" w:hAnsi="Times New Roman" w:cs="Times New Roman"/>
          <w:sz w:val="24"/>
          <w:szCs w:val="24"/>
        </w:rPr>
        <w:t>plazo lo</w:t>
      </w:r>
      <w:r w:rsidR="007D3EFF" w:rsidRPr="006644C7">
        <w:rPr>
          <w:rFonts w:ascii="Times New Roman" w:hAnsi="Times New Roman" w:cs="Times New Roman"/>
          <w:sz w:val="24"/>
          <w:szCs w:val="24"/>
        </w:rPr>
        <w:t xml:space="preserve"> cual responde a que los préstamos se </w:t>
      </w:r>
      <w:r w:rsidR="007D3EFF" w:rsidRPr="006644C7">
        <w:rPr>
          <w:rFonts w:ascii="Times New Roman" w:hAnsi="Times New Roman" w:cs="Times New Roman"/>
          <w:sz w:val="24"/>
          <w:szCs w:val="24"/>
        </w:rPr>
        <w:lastRenderedPageBreak/>
        <w:t>red</w:t>
      </w:r>
      <w:r w:rsidR="002769A0" w:rsidRPr="006644C7">
        <w:rPr>
          <w:rFonts w:ascii="Times New Roman" w:hAnsi="Times New Roman" w:cs="Times New Roman"/>
          <w:sz w:val="24"/>
          <w:szCs w:val="24"/>
        </w:rPr>
        <w:t>ucirían en tiempo y cantidad.  S</w:t>
      </w:r>
      <w:r w:rsidR="007D3EFF" w:rsidRPr="006644C7">
        <w:rPr>
          <w:rFonts w:ascii="Times New Roman" w:hAnsi="Times New Roman" w:cs="Times New Roman"/>
          <w:sz w:val="24"/>
          <w:szCs w:val="24"/>
        </w:rPr>
        <w:t>e contaría con los fondos detraídos para cubrir los gastos incurridos por la empresa en el giro mismo de sus operaciones o en posibles nuevas inversiones de compra de activo fijo.</w:t>
      </w:r>
    </w:p>
    <w:p w14:paraId="0E59FD23" w14:textId="77777777" w:rsidR="00140F6A" w:rsidRPr="006644C7" w:rsidRDefault="00140F6A" w:rsidP="008E2B1D">
      <w:pPr>
        <w:spacing w:line="480" w:lineRule="auto"/>
        <w:ind w:left="709" w:firstLine="709"/>
        <w:jc w:val="both"/>
        <w:rPr>
          <w:rFonts w:ascii="Times New Roman" w:hAnsi="Times New Roman" w:cs="Times New Roman"/>
          <w:sz w:val="24"/>
          <w:szCs w:val="24"/>
        </w:rPr>
      </w:pPr>
    </w:p>
    <w:p w14:paraId="4C045DF5" w14:textId="5CEF311E" w:rsidR="0061001D" w:rsidRPr="006644C7" w:rsidRDefault="0061001D" w:rsidP="0061001D">
      <w:pPr>
        <w:pStyle w:val="Ttulo1"/>
      </w:pPr>
      <w:bookmarkStart w:id="76" w:name="_Toc65178471"/>
      <w:r w:rsidRPr="006644C7">
        <w:t>CAPÍTULO V: CONCLUSIONES Y RECOMENDACIONES</w:t>
      </w:r>
      <w:bookmarkEnd w:id="76"/>
    </w:p>
    <w:p w14:paraId="1D386B26" w14:textId="3B409660" w:rsidR="008724F6" w:rsidRPr="006644C7" w:rsidRDefault="008724F6" w:rsidP="008724F6">
      <w:pPr>
        <w:pStyle w:val="Ttulo2"/>
        <w:rPr>
          <w:bCs/>
          <w:szCs w:val="24"/>
        </w:rPr>
      </w:pPr>
      <w:bookmarkStart w:id="77" w:name="_Toc65178472"/>
      <w:r w:rsidRPr="006644C7">
        <w:t xml:space="preserve">5.1.   </w:t>
      </w:r>
      <w:r w:rsidRPr="006644C7">
        <w:rPr>
          <w:bCs/>
          <w:szCs w:val="24"/>
        </w:rPr>
        <w:t>Conclusiones</w:t>
      </w:r>
      <w:bookmarkEnd w:id="77"/>
    </w:p>
    <w:p w14:paraId="7306DD46" w14:textId="79C07712" w:rsidR="0024197A" w:rsidRPr="006644C7" w:rsidRDefault="0024197A" w:rsidP="0024197A">
      <w:pPr>
        <w:pStyle w:val="Prrafodelista"/>
        <w:numPr>
          <w:ilvl w:val="0"/>
          <w:numId w:val="40"/>
        </w:numPr>
        <w:spacing w:line="480" w:lineRule="auto"/>
        <w:ind w:left="851"/>
        <w:jc w:val="both"/>
        <w:rPr>
          <w:rFonts w:ascii="Times New Roman" w:hAnsi="Times New Roman" w:cs="Times New Roman"/>
          <w:bCs/>
          <w:sz w:val="24"/>
        </w:rPr>
      </w:pPr>
      <w:r w:rsidRPr="006644C7">
        <w:rPr>
          <w:rFonts w:ascii="Times New Roman" w:hAnsi="Times New Roman" w:cs="Times New Roman"/>
          <w:sz w:val="24"/>
        </w:rPr>
        <w:t>Se Concluye que la</w:t>
      </w:r>
      <w:r w:rsidR="00DF6622" w:rsidRPr="006644C7">
        <w:rPr>
          <w:rFonts w:ascii="Times New Roman" w:hAnsi="Times New Roman" w:cs="Times New Roman"/>
          <w:sz w:val="24"/>
        </w:rPr>
        <w:t xml:space="preserve"> </w:t>
      </w:r>
      <w:r w:rsidR="00DF6622" w:rsidRPr="006644C7">
        <w:rPr>
          <w:rFonts w:ascii="Times New Roman" w:hAnsi="Times New Roman" w:cs="Times New Roman"/>
          <w:sz w:val="24"/>
          <w:szCs w:val="24"/>
        </w:rPr>
        <w:t>incidencia d</w:t>
      </w:r>
      <w:r w:rsidR="00DF6622" w:rsidRPr="006644C7">
        <w:rPr>
          <w:rFonts w:ascii="Times New Roman" w:hAnsi="Times New Roman" w:cs="Times New Roman"/>
          <w:sz w:val="24"/>
        </w:rPr>
        <w:t xml:space="preserve">el </w:t>
      </w:r>
      <w:r w:rsidRPr="006644C7">
        <w:rPr>
          <w:rFonts w:ascii="Times New Roman" w:hAnsi="Times New Roman" w:cs="Times New Roman"/>
          <w:sz w:val="24"/>
        </w:rPr>
        <w:t xml:space="preserve">Sistema De Detracciones </w:t>
      </w:r>
      <w:r w:rsidR="00DF6622" w:rsidRPr="006644C7">
        <w:rPr>
          <w:rFonts w:ascii="Times New Roman" w:hAnsi="Times New Roman" w:cs="Times New Roman"/>
          <w:sz w:val="24"/>
        </w:rPr>
        <w:t xml:space="preserve">en la </w:t>
      </w:r>
      <w:r w:rsidRPr="006644C7">
        <w:rPr>
          <w:rFonts w:ascii="Times New Roman" w:hAnsi="Times New Roman" w:cs="Times New Roman"/>
          <w:sz w:val="24"/>
        </w:rPr>
        <w:t>L</w:t>
      </w:r>
      <w:r w:rsidR="00DF6622" w:rsidRPr="006644C7">
        <w:rPr>
          <w:rFonts w:ascii="Times New Roman" w:hAnsi="Times New Roman" w:cs="Times New Roman"/>
          <w:sz w:val="24"/>
        </w:rPr>
        <w:t>iquidez de la Empresa Corporación Dreyfer Servicios Generales SRL Cajamarca 2019</w:t>
      </w:r>
      <w:r w:rsidRPr="006644C7">
        <w:rPr>
          <w:rFonts w:ascii="Times New Roman" w:hAnsi="Times New Roman" w:cs="Times New Roman"/>
          <w:sz w:val="24"/>
        </w:rPr>
        <w:t xml:space="preserve">, </w:t>
      </w:r>
      <w:r w:rsidRPr="006644C7">
        <w:rPr>
          <w:rFonts w:ascii="Times New Roman" w:hAnsi="Times New Roman" w:cs="Times New Roman"/>
          <w:bCs/>
          <w:sz w:val="24"/>
        </w:rPr>
        <w:t>incide de forma negativa, puesto que disminuye su liquidez, debido a que tiene demasiado dinero inmovilizado en su cuenta del Banco de La Nación, y este no puede ser utilizado libremente, ya que solo se puede utilizar para cubrir el pago de Tributos.</w:t>
      </w:r>
    </w:p>
    <w:p w14:paraId="0AE33BAF" w14:textId="3A0F4D0F" w:rsidR="00347DB0" w:rsidRPr="006644C7" w:rsidRDefault="0024197A" w:rsidP="00347DB0">
      <w:pPr>
        <w:pStyle w:val="Prrafodelista"/>
        <w:numPr>
          <w:ilvl w:val="0"/>
          <w:numId w:val="40"/>
        </w:numPr>
        <w:spacing w:line="480" w:lineRule="auto"/>
        <w:ind w:left="851"/>
        <w:jc w:val="both"/>
        <w:rPr>
          <w:rFonts w:ascii="Times New Roman" w:hAnsi="Times New Roman" w:cs="Times New Roman"/>
          <w:color w:val="000000" w:themeColor="text1"/>
          <w:sz w:val="24"/>
          <w:szCs w:val="24"/>
        </w:rPr>
      </w:pPr>
      <w:r w:rsidRPr="006644C7">
        <w:rPr>
          <w:rFonts w:ascii="Times New Roman" w:hAnsi="Times New Roman" w:cs="Times New Roman"/>
          <w:sz w:val="24"/>
        </w:rPr>
        <w:t>Se Concluye que la incidencia del Sistema De Detracciones con los ratios de liquidez de la empresa Corporación Dreyfer Servicios Generales SRL Cajamarca 2019</w:t>
      </w:r>
      <w:r w:rsidR="00347DB0" w:rsidRPr="006644C7">
        <w:rPr>
          <w:rFonts w:ascii="Times New Roman" w:hAnsi="Times New Roman" w:cs="Times New Roman"/>
          <w:sz w:val="24"/>
        </w:rPr>
        <w:t xml:space="preserve">, inciden con la aplicación del sistema de detracción y sin la aplicación de este, por ello </w:t>
      </w:r>
      <w:r w:rsidR="00347DB0" w:rsidRPr="006644C7">
        <w:rPr>
          <w:rFonts w:ascii="Times New Roman" w:hAnsi="Times New Roman" w:cs="Times New Roman"/>
          <w:color w:val="000000" w:themeColor="text1"/>
          <w:sz w:val="24"/>
          <w:szCs w:val="24"/>
        </w:rPr>
        <w:t>analizando los resultados la Empresa Corporación Dreyfer Servicios Generales SRL durante el periodo 2019, se observó que los ratios: Liquidez Corriente disminuye de 1.03 a 0.77, Liquidez Absoluta disminuye de 0.38 a 0.11</w:t>
      </w:r>
      <w:r w:rsidR="00347DB0" w:rsidRPr="006644C7">
        <w:rPr>
          <w:rFonts w:ascii="Times New Roman" w:hAnsi="Times New Roman" w:cs="Times New Roman"/>
          <w:color w:val="FF0000"/>
          <w:sz w:val="24"/>
          <w:szCs w:val="24"/>
        </w:rPr>
        <w:t xml:space="preserve">, </w:t>
      </w:r>
      <w:r w:rsidR="00347DB0" w:rsidRPr="006644C7">
        <w:rPr>
          <w:rFonts w:ascii="Times New Roman" w:hAnsi="Times New Roman" w:cs="Times New Roman"/>
          <w:color w:val="000000" w:themeColor="text1"/>
          <w:sz w:val="24"/>
          <w:szCs w:val="24"/>
        </w:rPr>
        <w:t xml:space="preserve">Capital de Trabajo disminuye de </w:t>
      </w:r>
      <w:r w:rsidR="00347DB0" w:rsidRPr="006644C7">
        <w:rPr>
          <w:rFonts w:ascii="Times New Roman" w:hAnsi="Times New Roman" w:cs="Times New Roman"/>
          <w:sz w:val="24"/>
          <w:szCs w:val="24"/>
        </w:rPr>
        <w:t xml:space="preserve">13,925.81soles </w:t>
      </w:r>
      <w:r w:rsidR="00347DB0" w:rsidRPr="006644C7">
        <w:rPr>
          <w:rFonts w:ascii="Times New Roman" w:hAnsi="Times New Roman" w:cs="Times New Roman"/>
          <w:color w:val="000000" w:themeColor="text1"/>
          <w:sz w:val="24"/>
          <w:szCs w:val="24"/>
        </w:rPr>
        <w:t xml:space="preserve">a  </w:t>
      </w:r>
      <w:r w:rsidR="00347DB0" w:rsidRPr="006644C7">
        <w:rPr>
          <w:rFonts w:ascii="Times New Roman" w:hAnsi="Times New Roman" w:cs="Times New Roman"/>
          <w:bCs/>
          <w:sz w:val="24"/>
          <w:szCs w:val="24"/>
        </w:rPr>
        <w:t>-95,050.32 soles</w:t>
      </w:r>
      <w:r w:rsidR="00347DB0" w:rsidRPr="006644C7">
        <w:rPr>
          <w:rFonts w:ascii="Times New Roman" w:hAnsi="Times New Roman" w:cs="Times New Roman"/>
          <w:color w:val="000000" w:themeColor="text1"/>
          <w:sz w:val="24"/>
          <w:szCs w:val="24"/>
        </w:rPr>
        <w:t xml:space="preserve"> y finalmente tenemos el  Ratio de Prueba Acida disminuye de 0.39 a 0.13. </w:t>
      </w:r>
    </w:p>
    <w:p w14:paraId="275F605B" w14:textId="77777777" w:rsidR="0024197A" w:rsidRPr="006644C7" w:rsidRDefault="0024197A" w:rsidP="0024197A">
      <w:pPr>
        <w:pStyle w:val="Prrafodelista"/>
        <w:spacing w:line="480" w:lineRule="auto"/>
        <w:ind w:left="851"/>
        <w:jc w:val="both"/>
        <w:rPr>
          <w:rFonts w:ascii="Times New Roman" w:hAnsi="Times New Roman" w:cs="Times New Roman"/>
          <w:bCs/>
          <w:sz w:val="24"/>
        </w:rPr>
      </w:pPr>
    </w:p>
    <w:p w14:paraId="1756C45A" w14:textId="73C3645F" w:rsidR="0024197A" w:rsidRPr="006644C7" w:rsidRDefault="00852CDF" w:rsidP="0024197A">
      <w:pPr>
        <w:pStyle w:val="Prrafodelista"/>
        <w:spacing w:line="480" w:lineRule="auto"/>
        <w:ind w:left="851"/>
        <w:jc w:val="both"/>
        <w:rPr>
          <w:rFonts w:ascii="Times New Roman" w:hAnsi="Times New Roman" w:cs="Times New Roman"/>
          <w:bCs/>
          <w:sz w:val="24"/>
        </w:rPr>
      </w:pPr>
      <w:r w:rsidRPr="006644C7">
        <w:rPr>
          <w:rFonts w:ascii="Times New Roman" w:hAnsi="Times New Roman" w:cs="Times New Roman"/>
          <w:bCs/>
          <w:sz w:val="24"/>
        </w:rPr>
        <w:lastRenderedPageBreak/>
        <w:t>A</w:t>
      </w:r>
      <w:r w:rsidR="0024197A" w:rsidRPr="006644C7">
        <w:rPr>
          <w:rFonts w:ascii="Times New Roman" w:hAnsi="Times New Roman" w:cs="Times New Roman"/>
          <w:bCs/>
          <w:sz w:val="24"/>
        </w:rPr>
        <w:t xml:space="preserve"> que se incurren en gastos por concepto de créditos solicitados para cubrir gastos operativos; y por falta de tal indicador se reduce la posibilidad de poder reinvertir su capital de trabajo, disminuyendo así su costo de oportunidad.</w:t>
      </w:r>
    </w:p>
    <w:p w14:paraId="192EB521" w14:textId="76B77148" w:rsidR="00DF6622" w:rsidRPr="006644C7" w:rsidRDefault="00DF6622" w:rsidP="00DF6622">
      <w:pPr>
        <w:spacing w:line="480" w:lineRule="auto"/>
        <w:jc w:val="both"/>
        <w:rPr>
          <w:rFonts w:ascii="Times New Roman" w:hAnsi="Times New Roman" w:cs="Times New Roman"/>
          <w:sz w:val="24"/>
        </w:rPr>
      </w:pPr>
    </w:p>
    <w:p w14:paraId="1E875324" w14:textId="03792914" w:rsidR="00DF6622" w:rsidRPr="006644C7" w:rsidRDefault="00347DB0" w:rsidP="002C7607">
      <w:pPr>
        <w:pStyle w:val="Prrafodelista"/>
        <w:numPr>
          <w:ilvl w:val="0"/>
          <w:numId w:val="40"/>
        </w:numPr>
        <w:spacing w:line="480" w:lineRule="auto"/>
        <w:ind w:left="851"/>
        <w:jc w:val="both"/>
        <w:rPr>
          <w:rFonts w:ascii="Times New Roman" w:hAnsi="Times New Roman" w:cs="Times New Roman"/>
          <w:color w:val="000000" w:themeColor="text1"/>
          <w:sz w:val="24"/>
          <w:szCs w:val="24"/>
        </w:rPr>
      </w:pPr>
      <w:r w:rsidRPr="006644C7">
        <w:rPr>
          <w:rFonts w:ascii="Times New Roman" w:hAnsi="Times New Roman" w:cs="Times New Roman"/>
          <w:sz w:val="24"/>
        </w:rPr>
        <w:t xml:space="preserve">Se Concluye que la </w:t>
      </w:r>
      <w:r w:rsidR="00DF6622" w:rsidRPr="006644C7">
        <w:rPr>
          <w:rFonts w:ascii="Times New Roman" w:hAnsi="Times New Roman" w:cs="Times New Roman"/>
          <w:sz w:val="24"/>
        </w:rPr>
        <w:t>incidencia del sistema de detracciones con el flujo de caja de la Empresa Corporación Dreyfer Servicios Generales SRL Cajamarca 2019</w:t>
      </w:r>
      <w:r w:rsidRPr="006644C7">
        <w:rPr>
          <w:rFonts w:ascii="Times New Roman" w:hAnsi="Times New Roman" w:cs="Times New Roman"/>
          <w:sz w:val="24"/>
        </w:rPr>
        <w:t xml:space="preserve">  ,</w:t>
      </w:r>
      <w:r w:rsidRPr="006644C7">
        <w:rPr>
          <w:rFonts w:ascii="Times New Roman" w:hAnsi="Times New Roman" w:cs="Times New Roman"/>
          <w:color w:val="000000" w:themeColor="text1"/>
          <w:sz w:val="24"/>
          <w:szCs w:val="24"/>
        </w:rPr>
        <w:t xml:space="preserve"> se deduce que no se generó un flujo de caja proyectado para poder planificar el manejo de su efectivo en forma adecuada ya que la Empresa  no analizaba </w:t>
      </w:r>
      <w:r w:rsidR="00901A3C" w:rsidRPr="006644C7">
        <w:rPr>
          <w:rFonts w:ascii="Times New Roman" w:hAnsi="Times New Roman" w:cs="Times New Roman"/>
          <w:color w:val="000000" w:themeColor="text1"/>
          <w:sz w:val="24"/>
          <w:szCs w:val="24"/>
        </w:rPr>
        <w:t>su flujo de caja donde este refleja los ingresos y salidas de dinero, ya que en este se puede ver en la Cuenta del Banco de la Nación existían  grandes cantidades de dinero que se han podido retirar en la fechas permitidas por Sunat (Liberación de Fondos )</w:t>
      </w:r>
    </w:p>
    <w:p w14:paraId="4DB0DFC6" w14:textId="3F6C373A" w:rsidR="004719B0" w:rsidRPr="006644C7" w:rsidRDefault="00706B2D" w:rsidP="004719B0">
      <w:pPr>
        <w:pStyle w:val="Prrafodelista"/>
        <w:numPr>
          <w:ilvl w:val="0"/>
          <w:numId w:val="40"/>
        </w:numPr>
        <w:spacing w:line="480" w:lineRule="auto"/>
        <w:jc w:val="both"/>
        <w:rPr>
          <w:rFonts w:ascii="Times New Roman" w:hAnsi="Times New Roman" w:cs="Times New Roman"/>
          <w:sz w:val="24"/>
        </w:rPr>
      </w:pPr>
      <w:r w:rsidRPr="006644C7">
        <w:rPr>
          <w:rFonts w:ascii="Times New Roman" w:hAnsi="Times New Roman" w:cs="Times New Roman"/>
          <w:sz w:val="24"/>
        </w:rPr>
        <w:t xml:space="preserve">Se Concluye que la incidencia del Sistema de Detracciones </w:t>
      </w:r>
      <w:r w:rsidR="009521FB" w:rsidRPr="006644C7">
        <w:rPr>
          <w:rFonts w:ascii="Times New Roman" w:hAnsi="Times New Roman" w:cs="Times New Roman"/>
          <w:sz w:val="24"/>
        </w:rPr>
        <w:t xml:space="preserve">con </w:t>
      </w:r>
      <w:r w:rsidR="00DF6622" w:rsidRPr="006644C7">
        <w:rPr>
          <w:rFonts w:ascii="Times New Roman" w:hAnsi="Times New Roman" w:cs="Times New Roman"/>
          <w:sz w:val="24"/>
        </w:rPr>
        <w:t xml:space="preserve">los depósitos de </w:t>
      </w:r>
      <w:r w:rsidR="009521FB" w:rsidRPr="006644C7">
        <w:rPr>
          <w:rFonts w:ascii="Times New Roman" w:hAnsi="Times New Roman" w:cs="Times New Roman"/>
          <w:sz w:val="24"/>
        </w:rPr>
        <w:t>D</w:t>
      </w:r>
      <w:r w:rsidR="00DF6622" w:rsidRPr="006644C7">
        <w:rPr>
          <w:rFonts w:ascii="Times New Roman" w:hAnsi="Times New Roman" w:cs="Times New Roman"/>
          <w:sz w:val="24"/>
        </w:rPr>
        <w:t>etracción y la liquidez de la empresa Corporación Dreyfer Servicios Generales SRL Cajamarca 2019.</w:t>
      </w:r>
      <w:r w:rsidR="009521FB" w:rsidRPr="006644C7">
        <w:rPr>
          <w:rFonts w:ascii="Times New Roman" w:hAnsi="Times New Roman" w:cs="Times New Roman"/>
          <w:sz w:val="24"/>
        </w:rPr>
        <w:t xml:space="preserve">afectan negativamente ya que se </w:t>
      </w:r>
      <w:r w:rsidR="00852CDF" w:rsidRPr="006644C7">
        <w:rPr>
          <w:rFonts w:ascii="Times New Roman" w:hAnsi="Times New Roman" w:cs="Times New Roman"/>
          <w:sz w:val="24"/>
        </w:rPr>
        <w:t>observó</w:t>
      </w:r>
      <w:r w:rsidR="009521FB" w:rsidRPr="006644C7">
        <w:rPr>
          <w:rFonts w:ascii="Times New Roman" w:hAnsi="Times New Roman" w:cs="Times New Roman"/>
          <w:sz w:val="24"/>
        </w:rPr>
        <w:t xml:space="preserve"> montos muy elevados quitándole liquidez y ocasiona</w:t>
      </w:r>
      <w:r w:rsidR="00B20D4C" w:rsidRPr="006644C7">
        <w:rPr>
          <w:rFonts w:ascii="Times New Roman" w:hAnsi="Times New Roman" w:cs="Times New Roman"/>
          <w:sz w:val="24"/>
        </w:rPr>
        <w:t>n</w:t>
      </w:r>
      <w:r w:rsidR="009521FB" w:rsidRPr="006644C7">
        <w:rPr>
          <w:rFonts w:ascii="Times New Roman" w:hAnsi="Times New Roman" w:cs="Times New Roman"/>
          <w:sz w:val="24"/>
        </w:rPr>
        <w:t xml:space="preserve">do problemas a la empresa. </w:t>
      </w:r>
    </w:p>
    <w:p w14:paraId="0328BF3B" w14:textId="58DA7E21" w:rsidR="004719B0" w:rsidRPr="006644C7" w:rsidRDefault="004719B0" w:rsidP="004719B0">
      <w:pPr>
        <w:spacing w:line="480" w:lineRule="auto"/>
        <w:jc w:val="both"/>
        <w:rPr>
          <w:rFonts w:ascii="Times New Roman" w:hAnsi="Times New Roman" w:cs="Times New Roman"/>
          <w:sz w:val="24"/>
        </w:rPr>
      </w:pPr>
    </w:p>
    <w:p w14:paraId="51259F04" w14:textId="2C09D86E" w:rsidR="004719B0" w:rsidRPr="006644C7" w:rsidRDefault="004719B0" w:rsidP="004719B0">
      <w:pPr>
        <w:spacing w:line="480" w:lineRule="auto"/>
        <w:jc w:val="both"/>
        <w:rPr>
          <w:rFonts w:ascii="Times New Roman" w:hAnsi="Times New Roman" w:cs="Times New Roman"/>
          <w:sz w:val="24"/>
        </w:rPr>
      </w:pPr>
    </w:p>
    <w:p w14:paraId="10C0B9B9" w14:textId="12CC7244" w:rsidR="004719B0" w:rsidRPr="006644C7" w:rsidRDefault="004719B0" w:rsidP="004719B0">
      <w:pPr>
        <w:spacing w:line="480" w:lineRule="auto"/>
        <w:jc w:val="both"/>
        <w:rPr>
          <w:rFonts w:ascii="Times New Roman" w:hAnsi="Times New Roman" w:cs="Times New Roman"/>
          <w:sz w:val="24"/>
        </w:rPr>
      </w:pPr>
    </w:p>
    <w:p w14:paraId="4848572C" w14:textId="77777777" w:rsidR="004719B0" w:rsidRPr="006644C7" w:rsidRDefault="004719B0" w:rsidP="004719B0">
      <w:pPr>
        <w:spacing w:line="480" w:lineRule="auto"/>
        <w:jc w:val="both"/>
        <w:rPr>
          <w:rFonts w:ascii="Times New Roman" w:hAnsi="Times New Roman" w:cs="Times New Roman"/>
          <w:sz w:val="24"/>
        </w:rPr>
      </w:pPr>
    </w:p>
    <w:p w14:paraId="45C662C8" w14:textId="132D08A8" w:rsidR="00B20D4C" w:rsidRPr="006644C7" w:rsidRDefault="008724F6" w:rsidP="00B20D4C">
      <w:pPr>
        <w:pStyle w:val="Ttulo2"/>
        <w:rPr>
          <w:bCs/>
          <w:szCs w:val="24"/>
        </w:rPr>
      </w:pPr>
      <w:bookmarkStart w:id="78" w:name="_Toc65178473"/>
      <w:r w:rsidRPr="006644C7">
        <w:lastRenderedPageBreak/>
        <w:t xml:space="preserve">5.2.   </w:t>
      </w:r>
      <w:r w:rsidRPr="006644C7">
        <w:rPr>
          <w:bCs/>
          <w:szCs w:val="24"/>
        </w:rPr>
        <w:t>Re</w:t>
      </w:r>
      <w:r w:rsidR="00030CE0" w:rsidRPr="006644C7">
        <w:rPr>
          <w:bCs/>
          <w:szCs w:val="24"/>
        </w:rPr>
        <w:t>comendaciones</w:t>
      </w:r>
      <w:bookmarkEnd w:id="78"/>
      <w:r w:rsidR="00030CE0" w:rsidRPr="006644C7">
        <w:rPr>
          <w:bCs/>
          <w:szCs w:val="24"/>
        </w:rPr>
        <w:t xml:space="preserve"> </w:t>
      </w:r>
    </w:p>
    <w:p w14:paraId="0F0DEABE" w14:textId="77777777" w:rsidR="00B20D4C" w:rsidRPr="006644C7" w:rsidRDefault="00B20D4C" w:rsidP="00B20D4C">
      <w:pPr>
        <w:spacing w:line="480" w:lineRule="auto"/>
        <w:ind w:left="567" w:firstLine="709"/>
        <w:jc w:val="both"/>
        <w:rPr>
          <w:rFonts w:ascii="Times New Roman" w:hAnsi="Times New Roman" w:cs="Times New Roman"/>
          <w:sz w:val="24"/>
          <w:szCs w:val="24"/>
        </w:rPr>
      </w:pPr>
      <w:r w:rsidRPr="006644C7">
        <w:rPr>
          <w:rFonts w:ascii="Times New Roman" w:hAnsi="Times New Roman" w:cs="Times New Roman"/>
          <w:sz w:val="24"/>
          <w:szCs w:val="24"/>
        </w:rPr>
        <w:t>Después de haber finalizado la presente investigación, se plantean a continuación las recomendaciones para futuras investigaciones:</w:t>
      </w:r>
    </w:p>
    <w:p w14:paraId="703A20C2" w14:textId="3A4C3C58" w:rsidR="00894B46" w:rsidRPr="00CE2ADC" w:rsidRDefault="00A22897" w:rsidP="00D94102">
      <w:pPr>
        <w:pStyle w:val="Prrafodelista"/>
        <w:numPr>
          <w:ilvl w:val="0"/>
          <w:numId w:val="49"/>
        </w:numPr>
        <w:spacing w:line="480" w:lineRule="auto"/>
        <w:ind w:left="709"/>
        <w:jc w:val="both"/>
        <w:rPr>
          <w:rFonts w:ascii="Times New Roman" w:hAnsi="Times New Roman" w:cs="Times New Roman"/>
          <w:sz w:val="24"/>
          <w:szCs w:val="24"/>
        </w:rPr>
      </w:pPr>
      <w:r w:rsidRPr="006644C7">
        <w:rPr>
          <w:rFonts w:ascii="Times New Roman" w:hAnsi="Times New Roman" w:cs="Times New Roman"/>
          <w:sz w:val="24"/>
          <w:szCs w:val="24"/>
        </w:rPr>
        <w:t xml:space="preserve">planteamos que la Superintendencia Nacional de Aduanas y de Administración </w:t>
      </w:r>
      <w:r w:rsidR="00894B46" w:rsidRPr="006644C7">
        <w:rPr>
          <w:rFonts w:ascii="Times New Roman" w:hAnsi="Times New Roman" w:cs="Times New Roman"/>
          <w:sz w:val="24"/>
          <w:szCs w:val="24"/>
        </w:rPr>
        <w:t>Tributaria (SUNAT)</w:t>
      </w:r>
      <w:r w:rsidRPr="006644C7">
        <w:rPr>
          <w:rFonts w:ascii="Times New Roman" w:hAnsi="Times New Roman" w:cs="Times New Roman"/>
          <w:sz w:val="24"/>
          <w:szCs w:val="24"/>
        </w:rPr>
        <w:t>,</w:t>
      </w:r>
      <w:r w:rsidR="00894B46" w:rsidRPr="006644C7">
        <w:rPr>
          <w:rFonts w:ascii="Times New Roman" w:hAnsi="Times New Roman" w:cs="Times New Roman"/>
          <w:sz w:val="24"/>
          <w:szCs w:val="24"/>
        </w:rPr>
        <w:t xml:space="preserve"> en un futuro cercano debe plantear la eliminación del </w:t>
      </w:r>
      <w:r w:rsidR="00280C68" w:rsidRPr="006644C7">
        <w:rPr>
          <w:rFonts w:ascii="Times New Roman" w:hAnsi="Times New Roman" w:cs="Times New Roman"/>
          <w:sz w:val="24"/>
          <w:szCs w:val="24"/>
        </w:rPr>
        <w:t>S</w:t>
      </w:r>
      <w:r w:rsidR="00894B46" w:rsidRPr="006644C7">
        <w:rPr>
          <w:rFonts w:ascii="Times New Roman" w:hAnsi="Times New Roman" w:cs="Times New Roman"/>
          <w:sz w:val="24"/>
          <w:szCs w:val="24"/>
        </w:rPr>
        <w:t xml:space="preserve">istema de </w:t>
      </w:r>
      <w:r w:rsidR="00280C68" w:rsidRPr="006644C7">
        <w:rPr>
          <w:rFonts w:ascii="Times New Roman" w:hAnsi="Times New Roman" w:cs="Times New Roman"/>
          <w:sz w:val="24"/>
          <w:szCs w:val="24"/>
        </w:rPr>
        <w:t>D</w:t>
      </w:r>
      <w:r w:rsidR="00894B46" w:rsidRPr="006644C7">
        <w:rPr>
          <w:rFonts w:ascii="Times New Roman" w:hAnsi="Times New Roman" w:cs="Times New Roman"/>
          <w:sz w:val="24"/>
          <w:szCs w:val="24"/>
        </w:rPr>
        <w:t xml:space="preserve">etracción </w:t>
      </w:r>
      <w:r w:rsidR="00280C68" w:rsidRPr="006644C7">
        <w:rPr>
          <w:rFonts w:ascii="Times New Roman" w:hAnsi="Times New Roman" w:cs="Times New Roman"/>
          <w:sz w:val="24"/>
          <w:szCs w:val="24"/>
        </w:rPr>
        <w:t xml:space="preserve">o bajar los porcentajes de </w:t>
      </w:r>
      <w:r w:rsidR="00280C68" w:rsidRPr="00CE2ADC">
        <w:rPr>
          <w:rFonts w:ascii="Times New Roman" w:hAnsi="Times New Roman" w:cs="Times New Roman"/>
          <w:sz w:val="24"/>
          <w:szCs w:val="24"/>
        </w:rPr>
        <w:t>Detracciones.</w:t>
      </w:r>
    </w:p>
    <w:p w14:paraId="53A33F84" w14:textId="436D1B64" w:rsidR="007923B2" w:rsidRPr="006644C7" w:rsidRDefault="00BF01F8" w:rsidP="00BF01F8">
      <w:pPr>
        <w:pStyle w:val="Prrafodelista"/>
        <w:numPr>
          <w:ilvl w:val="0"/>
          <w:numId w:val="49"/>
        </w:numPr>
        <w:spacing w:line="480" w:lineRule="auto"/>
        <w:ind w:left="709"/>
        <w:jc w:val="both"/>
        <w:rPr>
          <w:rFonts w:ascii="Times New Roman" w:hAnsi="Times New Roman" w:cs="Times New Roman"/>
          <w:color w:val="FF0000"/>
          <w:sz w:val="24"/>
          <w:szCs w:val="24"/>
        </w:rPr>
      </w:pPr>
      <w:r w:rsidRPr="00CE2ADC">
        <w:rPr>
          <w:rFonts w:ascii="Times New Roman" w:hAnsi="Times New Roman" w:cs="Times New Roman"/>
          <w:sz w:val="24"/>
          <w:szCs w:val="24"/>
        </w:rPr>
        <w:t xml:space="preserve">Las empresas deben </w:t>
      </w:r>
      <w:r w:rsidR="000C78C3" w:rsidRPr="00CE2ADC">
        <w:rPr>
          <w:rFonts w:ascii="Times New Roman" w:hAnsi="Times New Roman" w:cs="Times New Roman"/>
          <w:sz w:val="24"/>
          <w:szCs w:val="24"/>
        </w:rPr>
        <w:t xml:space="preserve">implementar </w:t>
      </w:r>
      <w:r w:rsidR="00894B46" w:rsidRPr="00CE2ADC">
        <w:rPr>
          <w:rFonts w:ascii="Times New Roman" w:hAnsi="Times New Roman" w:cs="Times New Roman"/>
          <w:sz w:val="24"/>
          <w:szCs w:val="24"/>
        </w:rPr>
        <w:t xml:space="preserve">herramientas de control </w:t>
      </w:r>
      <w:r w:rsidR="00DE469D" w:rsidRPr="00CE2ADC">
        <w:rPr>
          <w:rFonts w:ascii="Times New Roman" w:hAnsi="Times New Roman" w:cs="Times New Roman"/>
          <w:sz w:val="24"/>
          <w:szCs w:val="24"/>
        </w:rPr>
        <w:t>interno que</w:t>
      </w:r>
      <w:r w:rsidR="009634EC" w:rsidRPr="00CE2ADC">
        <w:rPr>
          <w:rFonts w:ascii="Times New Roman" w:hAnsi="Times New Roman" w:cs="Times New Roman"/>
          <w:sz w:val="24"/>
          <w:szCs w:val="24"/>
        </w:rPr>
        <w:t xml:space="preserve"> les permitan </w:t>
      </w:r>
      <w:r w:rsidR="009634EC" w:rsidRPr="006644C7">
        <w:rPr>
          <w:rFonts w:ascii="Times New Roman" w:hAnsi="Times New Roman" w:cs="Times New Roman"/>
          <w:sz w:val="24"/>
          <w:szCs w:val="24"/>
        </w:rPr>
        <w:t xml:space="preserve">manejar este tipo de mecanismos y una vez que hayan cumplido con el pago de sus obligaciones tributarias, soliciten la liberación de sus fondos de </w:t>
      </w:r>
      <w:r w:rsidR="00DE469D" w:rsidRPr="006644C7">
        <w:rPr>
          <w:rFonts w:ascii="Times New Roman" w:hAnsi="Times New Roman" w:cs="Times New Roman"/>
          <w:sz w:val="24"/>
          <w:szCs w:val="24"/>
        </w:rPr>
        <w:t>D</w:t>
      </w:r>
      <w:r w:rsidR="009634EC" w:rsidRPr="006644C7">
        <w:rPr>
          <w:rFonts w:ascii="Times New Roman" w:hAnsi="Times New Roman" w:cs="Times New Roman"/>
          <w:sz w:val="24"/>
          <w:szCs w:val="24"/>
        </w:rPr>
        <w:t>etracciones, con el fin de disminuir su afectación financiera.</w:t>
      </w:r>
    </w:p>
    <w:p w14:paraId="26F8F343" w14:textId="0EB069A8" w:rsidR="007923B2" w:rsidRPr="006644C7" w:rsidRDefault="00BC7C62" w:rsidP="009634EC">
      <w:pPr>
        <w:pStyle w:val="Prrafodelista"/>
        <w:numPr>
          <w:ilvl w:val="0"/>
          <w:numId w:val="49"/>
        </w:numPr>
        <w:spacing w:line="480" w:lineRule="auto"/>
        <w:ind w:left="709"/>
        <w:jc w:val="both"/>
        <w:rPr>
          <w:rFonts w:ascii="Times New Roman" w:hAnsi="Times New Roman" w:cs="Times New Roman"/>
          <w:sz w:val="24"/>
          <w:szCs w:val="24"/>
        </w:rPr>
      </w:pPr>
      <w:r w:rsidRPr="006644C7">
        <w:rPr>
          <w:rFonts w:ascii="Times New Roman" w:hAnsi="Times New Roman" w:cs="Times New Roman"/>
          <w:sz w:val="24"/>
          <w:szCs w:val="24"/>
        </w:rPr>
        <w:t>Previamente a la solicitud de financiamientos externos, la empresa debe revisar las proyecciones de flujo de caja a efecto de poder determinar el momento exacto en que se tendrá que financiar; así como los ingresos proyectados a efectos de determinar el periodo en que se va a cancelar. Con esta información la empresa debe hacer un análisis de las condiciones de crédito que ofrecen las Entidades Financieras como son: tasas de interés, comisiones, etc.; a efectos de seleccionar la Entidad Financiera con mejores condiciones para la empresa y tratar de reducir al máximo los gastos financieros que se podrían omitir completamente si la empresa pudiera disponer libremente de su saldo en su cuenta de detracciones.</w:t>
      </w:r>
    </w:p>
    <w:p w14:paraId="26BA6144" w14:textId="771B1BCC" w:rsidR="00227650" w:rsidRPr="006644C7" w:rsidRDefault="00227650" w:rsidP="00227650">
      <w:pPr>
        <w:rPr>
          <w:rFonts w:ascii="Times New Roman" w:hAnsi="Times New Roman" w:cs="Times New Roman"/>
          <w:sz w:val="24"/>
          <w:szCs w:val="24"/>
        </w:rPr>
      </w:pPr>
    </w:p>
    <w:p w14:paraId="660645D0" w14:textId="19B11B33" w:rsidR="00BC7C62" w:rsidRPr="006644C7" w:rsidRDefault="00BC7C62" w:rsidP="00227650">
      <w:pPr>
        <w:rPr>
          <w:rFonts w:ascii="Times New Roman" w:hAnsi="Times New Roman" w:cs="Times New Roman"/>
          <w:sz w:val="24"/>
          <w:szCs w:val="24"/>
        </w:rPr>
      </w:pPr>
    </w:p>
    <w:p w14:paraId="3A6D36D0" w14:textId="77777777" w:rsidR="00BC7C62" w:rsidRPr="006644C7" w:rsidRDefault="00BC7C62" w:rsidP="00227650"/>
    <w:bookmarkStart w:id="79" w:name="_Toc65178474" w:displacedByCustomXml="next"/>
    <w:sdt>
      <w:sdtPr>
        <w:rPr>
          <w:rFonts w:asciiTheme="minorHAnsi" w:hAnsiTheme="minorHAnsi" w:cstheme="minorBidi"/>
          <w:b w:val="0"/>
          <w:sz w:val="22"/>
          <w:lang w:val="es-ES"/>
        </w:rPr>
        <w:id w:val="471175453"/>
        <w:docPartObj>
          <w:docPartGallery w:val="Bibliographies"/>
          <w:docPartUnique/>
        </w:docPartObj>
      </w:sdtPr>
      <w:sdtEndPr>
        <w:rPr>
          <w:lang w:val="es-PE"/>
        </w:rPr>
      </w:sdtEndPr>
      <w:sdtContent>
        <w:p w14:paraId="09BCC29C" w14:textId="77777777" w:rsidR="00A701E5" w:rsidRPr="006644C7" w:rsidRDefault="00E94D63">
          <w:pPr>
            <w:pStyle w:val="Ttulo1"/>
          </w:pPr>
          <w:r w:rsidRPr="006644C7">
            <w:t>REFERENCIAS</w:t>
          </w:r>
          <w:bookmarkEnd w:id="79"/>
        </w:p>
        <w:sdt>
          <w:sdtPr>
            <w:id w:val="-573587230"/>
            <w:bibliography/>
          </w:sdtPr>
          <w:sdtEndPr/>
          <w:sdtContent>
            <w:p w14:paraId="312CB3AE" w14:textId="77777777" w:rsidR="00A15BEF" w:rsidRPr="006644C7" w:rsidRDefault="00A701E5" w:rsidP="00A15BEF">
              <w:pPr>
                <w:pStyle w:val="Bibliografa"/>
                <w:ind w:left="720" w:hanging="720"/>
                <w:rPr>
                  <w:noProof/>
                  <w:sz w:val="24"/>
                  <w:szCs w:val="24"/>
                </w:rPr>
              </w:pPr>
              <w:r w:rsidRPr="006644C7">
                <w:rPr>
                  <w:rFonts w:ascii="Times New Roman" w:hAnsi="Times New Roman" w:cs="Times New Roman"/>
                  <w:sz w:val="24"/>
                </w:rPr>
                <w:fldChar w:fldCharType="begin"/>
              </w:r>
              <w:r w:rsidRPr="006644C7">
                <w:rPr>
                  <w:rFonts w:ascii="Times New Roman" w:hAnsi="Times New Roman" w:cs="Times New Roman"/>
                  <w:sz w:val="24"/>
                </w:rPr>
                <w:instrText>BIBLIOGRAPHY</w:instrText>
              </w:r>
              <w:r w:rsidRPr="006644C7">
                <w:rPr>
                  <w:rFonts w:ascii="Times New Roman" w:hAnsi="Times New Roman" w:cs="Times New Roman"/>
                  <w:sz w:val="24"/>
                </w:rPr>
                <w:fldChar w:fldCharType="separate"/>
              </w:r>
              <w:r w:rsidR="00A15BEF" w:rsidRPr="006644C7">
                <w:rPr>
                  <w:noProof/>
                </w:rPr>
                <w:t xml:space="preserve">Acostupa, J. (2017). </w:t>
              </w:r>
              <w:r w:rsidR="00A15BEF" w:rsidRPr="006644C7">
                <w:rPr>
                  <w:i/>
                  <w:iCs/>
                  <w:noProof/>
                </w:rPr>
                <w:t>El sistema de detracciones y su incidencia en la liquidez de las empresas de transporte de carga, en la Región Callao, 2015 – 2016.</w:t>
              </w:r>
              <w:r w:rsidR="00A15BEF" w:rsidRPr="006644C7">
                <w:rPr>
                  <w:noProof/>
                </w:rPr>
                <w:t xml:space="preserve"> (Tesis de postgrado). Universidad San Martín de Porres, Lima, Perú.</w:t>
              </w:r>
            </w:p>
            <w:p w14:paraId="1AF5E870" w14:textId="77777777" w:rsidR="00A15BEF" w:rsidRPr="006644C7" w:rsidRDefault="00A15BEF" w:rsidP="00A15BEF">
              <w:pPr>
                <w:pStyle w:val="Bibliografa"/>
                <w:ind w:left="720" w:hanging="720"/>
                <w:rPr>
                  <w:noProof/>
                </w:rPr>
              </w:pPr>
              <w:r w:rsidRPr="006644C7">
                <w:rPr>
                  <w:noProof/>
                </w:rPr>
                <w:t xml:space="preserve">Alva, M. (2013). </w:t>
              </w:r>
              <w:r w:rsidRPr="006644C7">
                <w:rPr>
                  <w:i/>
                  <w:iCs/>
                  <w:noProof/>
                </w:rPr>
                <w:t>Manual de detracciones, retenciones y percepciones.</w:t>
              </w:r>
              <w:r w:rsidRPr="006644C7">
                <w:rPr>
                  <w:noProof/>
                </w:rPr>
                <w:t xml:space="preserve"> Lima, Perú: Instituto Pacífico S.A.C.</w:t>
              </w:r>
            </w:p>
            <w:p w14:paraId="66E2DC70" w14:textId="77777777" w:rsidR="00A15BEF" w:rsidRPr="006644C7" w:rsidRDefault="00A15BEF" w:rsidP="00A15BEF">
              <w:pPr>
                <w:pStyle w:val="Bibliografa"/>
                <w:ind w:left="720" w:hanging="720"/>
                <w:rPr>
                  <w:noProof/>
                </w:rPr>
              </w:pPr>
              <w:r w:rsidRPr="006644C7">
                <w:rPr>
                  <w:noProof/>
                </w:rPr>
                <w:t xml:space="preserve">Bazán Z., H. (2017). </w:t>
              </w:r>
              <w:r w:rsidRPr="006644C7">
                <w:rPr>
                  <w:i/>
                  <w:iCs/>
                  <w:noProof/>
                </w:rPr>
                <w:t>Código de ética para la investigación.</w:t>
              </w:r>
              <w:r w:rsidRPr="006644C7">
                <w:rPr>
                  <w:noProof/>
                </w:rPr>
                <w:t xml:space="preserve"> Obtenido de Universidad Privada Antonio Guillermo Urrelo: http://upagu.edu.pe/es/wp-content/uploads/2017/08/10.-C%C3%93DIGO-DE-%C3%89TICA.pdf</w:t>
              </w:r>
            </w:p>
            <w:p w14:paraId="282FA708" w14:textId="77777777" w:rsidR="00A15BEF" w:rsidRPr="006644C7" w:rsidRDefault="00A15BEF" w:rsidP="00A15BEF">
              <w:pPr>
                <w:pStyle w:val="Bibliografa"/>
                <w:ind w:left="720" w:hanging="720"/>
                <w:rPr>
                  <w:noProof/>
                </w:rPr>
              </w:pPr>
              <w:r w:rsidRPr="006644C7">
                <w:rPr>
                  <w:noProof/>
                </w:rPr>
                <w:t xml:space="preserve">Cámara de comercio y producción de Cajamarca. (2019). </w:t>
              </w:r>
              <w:r w:rsidRPr="006644C7">
                <w:rPr>
                  <w:i/>
                  <w:iCs/>
                  <w:noProof/>
                </w:rPr>
                <w:t>Nosotros</w:t>
              </w:r>
              <w:r w:rsidRPr="006644C7">
                <w:rPr>
                  <w:noProof/>
                </w:rPr>
                <w:t>. Obtenido de https://camcajamarca.com.pe/camcaj_v1/</w:t>
              </w:r>
            </w:p>
            <w:p w14:paraId="4727986D" w14:textId="77777777" w:rsidR="00A15BEF" w:rsidRPr="006644C7" w:rsidRDefault="00A15BEF" w:rsidP="00A15BEF">
              <w:pPr>
                <w:pStyle w:val="Bibliografa"/>
                <w:ind w:left="720" w:hanging="720"/>
                <w:rPr>
                  <w:noProof/>
                </w:rPr>
              </w:pPr>
              <w:r w:rsidRPr="006644C7">
                <w:rPr>
                  <w:noProof/>
                </w:rPr>
                <w:t xml:space="preserve">Carhuancho, Z. (2018). </w:t>
              </w:r>
              <w:r w:rsidRPr="006644C7">
                <w:rPr>
                  <w:i/>
                  <w:iCs/>
                  <w:noProof/>
                </w:rPr>
                <w:t>Análisis del sistema de detracciones y como evitar el ingreso como recaudación de la empresa Consultaría Kapak SAC Lima – 2016 .</w:t>
              </w:r>
              <w:r w:rsidRPr="006644C7">
                <w:rPr>
                  <w:noProof/>
                </w:rPr>
                <w:t xml:space="preserve"> (Tesis de pregrado). Universidad Peruana de las Américas, Lima, Perú.</w:t>
              </w:r>
            </w:p>
            <w:p w14:paraId="550F621E" w14:textId="77777777" w:rsidR="00A15BEF" w:rsidRPr="006644C7" w:rsidRDefault="00A15BEF" w:rsidP="00A15BEF">
              <w:pPr>
                <w:pStyle w:val="Bibliografa"/>
                <w:ind w:left="720" w:hanging="720"/>
                <w:rPr>
                  <w:noProof/>
                </w:rPr>
              </w:pPr>
              <w:r w:rsidRPr="006644C7">
                <w:rPr>
                  <w:noProof/>
                </w:rPr>
                <w:t xml:space="preserve">Carranza M., D., &amp; Cornejo O., J. (2018). </w:t>
              </w:r>
              <w:r w:rsidRPr="006644C7">
                <w:rPr>
                  <w:i/>
                  <w:iCs/>
                  <w:noProof/>
                </w:rPr>
                <w:t>El sistema de detracciones y su impacto tributario y financiero en las MYPES del sector transporte de carga en Lima-Perú</w:t>
              </w:r>
              <w:r w:rsidRPr="006644C7">
                <w:rPr>
                  <w:noProof/>
                </w:rPr>
                <w:t>. Obtenido de (Tesis de pregrado). Universidad Peruana de Ciencias Aplicadas. Lima, Perú: https://doi.org/10.19083/tesis/624892</w:t>
              </w:r>
            </w:p>
            <w:p w14:paraId="4A33EE8B" w14:textId="77777777" w:rsidR="00A15BEF" w:rsidRPr="006644C7" w:rsidRDefault="00A15BEF" w:rsidP="00A15BEF">
              <w:pPr>
                <w:pStyle w:val="Bibliografa"/>
                <w:ind w:left="720" w:hanging="720"/>
                <w:rPr>
                  <w:noProof/>
                </w:rPr>
              </w:pPr>
              <w:r w:rsidRPr="006644C7">
                <w:rPr>
                  <w:noProof/>
                </w:rPr>
                <w:t xml:space="preserve">Carrasco D., S. (2017). </w:t>
              </w:r>
              <w:r w:rsidRPr="006644C7">
                <w:rPr>
                  <w:i/>
                  <w:iCs/>
                  <w:noProof/>
                </w:rPr>
                <w:t>Metodologia de la Investigacion Cientifica.</w:t>
              </w:r>
              <w:r w:rsidRPr="006644C7">
                <w:rPr>
                  <w:noProof/>
                </w:rPr>
                <w:t xml:space="preserve"> Lima: San Marcos.</w:t>
              </w:r>
            </w:p>
            <w:p w14:paraId="45531593" w14:textId="77777777" w:rsidR="00A15BEF" w:rsidRPr="006644C7" w:rsidRDefault="00A15BEF" w:rsidP="00A15BEF">
              <w:pPr>
                <w:pStyle w:val="Bibliografa"/>
                <w:ind w:left="720" w:hanging="720"/>
                <w:rPr>
                  <w:noProof/>
                </w:rPr>
              </w:pPr>
              <w:r w:rsidRPr="006644C7">
                <w:rPr>
                  <w:noProof/>
                </w:rPr>
                <w:t xml:space="preserve">Carrasco, S. (2017). </w:t>
              </w:r>
              <w:r w:rsidRPr="006644C7">
                <w:rPr>
                  <w:i/>
                  <w:iCs/>
                  <w:noProof/>
                </w:rPr>
                <w:t>Metodología de la investigación científica.</w:t>
              </w:r>
              <w:r w:rsidRPr="006644C7">
                <w:rPr>
                  <w:noProof/>
                </w:rPr>
                <w:t xml:space="preserve"> Lima: Editorial San Marcos.</w:t>
              </w:r>
            </w:p>
            <w:p w14:paraId="1F6F8265" w14:textId="77777777" w:rsidR="00A15BEF" w:rsidRPr="006644C7" w:rsidRDefault="00A15BEF" w:rsidP="00A15BEF">
              <w:pPr>
                <w:pStyle w:val="Bibliografa"/>
                <w:ind w:left="720" w:hanging="720"/>
                <w:rPr>
                  <w:noProof/>
                </w:rPr>
              </w:pPr>
              <w:r w:rsidRPr="006644C7">
                <w:rPr>
                  <w:noProof/>
                </w:rPr>
                <w:t xml:space="preserve">Castro A., J. (2017). </w:t>
              </w:r>
              <w:r w:rsidRPr="006644C7">
                <w:rPr>
                  <w:i/>
                  <w:iCs/>
                  <w:noProof/>
                </w:rPr>
                <w:t>Sistema de detracciones y situación financiera en empresas constructoras del distrito de Lima, 2017.</w:t>
              </w:r>
              <w:r w:rsidRPr="006644C7">
                <w:rPr>
                  <w:noProof/>
                </w:rPr>
                <w:t xml:space="preserve"> (Tesis de grados). Universidad César Vallejo, Lima, Perú.</w:t>
              </w:r>
            </w:p>
            <w:p w14:paraId="13EA15F1" w14:textId="77777777" w:rsidR="00A15BEF" w:rsidRPr="006644C7" w:rsidRDefault="00A15BEF" w:rsidP="00A15BEF">
              <w:pPr>
                <w:pStyle w:val="Bibliografa"/>
                <w:ind w:left="720" w:hanging="720"/>
                <w:rPr>
                  <w:noProof/>
                </w:rPr>
              </w:pPr>
              <w:r w:rsidRPr="006644C7">
                <w:rPr>
                  <w:noProof/>
                </w:rPr>
                <w:t xml:space="preserve">Chávez, Y. (2014). </w:t>
              </w:r>
              <w:r w:rsidRPr="006644C7">
                <w:rPr>
                  <w:i/>
                  <w:iCs/>
                  <w:noProof/>
                </w:rPr>
                <w:t>El Sistema de detracciones del impuesto general a las ventas y la gestión del capital de trabajo en las empresas inmobiliarias del Distrito de Santiago de Surco, año 2013.</w:t>
              </w:r>
              <w:r w:rsidRPr="006644C7">
                <w:rPr>
                  <w:noProof/>
                </w:rPr>
                <w:t xml:space="preserve"> (Tesis de pregrado). Universidad San Martín de Porres, Lima, Perú.</w:t>
              </w:r>
            </w:p>
            <w:p w14:paraId="16586956" w14:textId="77777777" w:rsidR="00A15BEF" w:rsidRPr="006644C7" w:rsidRDefault="00A15BEF" w:rsidP="00A15BEF">
              <w:pPr>
                <w:pStyle w:val="Bibliografa"/>
                <w:ind w:left="720" w:hanging="720"/>
                <w:rPr>
                  <w:noProof/>
                </w:rPr>
              </w:pPr>
              <w:r w:rsidRPr="006644C7">
                <w:rPr>
                  <w:noProof/>
                </w:rPr>
                <w:t xml:space="preserve">Gitman, L., &amp; Zutter, C. (2012). </w:t>
              </w:r>
              <w:r w:rsidRPr="006644C7">
                <w:rPr>
                  <w:i/>
                  <w:iCs/>
                  <w:noProof/>
                </w:rPr>
                <w:t>Administración Financiera.</w:t>
              </w:r>
              <w:r w:rsidRPr="006644C7">
                <w:rPr>
                  <w:noProof/>
                </w:rPr>
                <w:t xml:space="preserve"> Mexico: Pearson Educacion SA.</w:t>
              </w:r>
            </w:p>
            <w:p w14:paraId="58CDD737" w14:textId="77777777" w:rsidR="00A15BEF" w:rsidRPr="006644C7" w:rsidRDefault="00A15BEF" w:rsidP="00A15BEF">
              <w:pPr>
                <w:pStyle w:val="Bibliografa"/>
                <w:ind w:left="720" w:hanging="720"/>
                <w:rPr>
                  <w:noProof/>
                </w:rPr>
              </w:pPr>
              <w:r w:rsidRPr="006644C7">
                <w:rPr>
                  <w:noProof/>
                </w:rPr>
                <w:t xml:space="preserve">Guamanquispe, C. (2014). </w:t>
              </w:r>
              <w:r w:rsidRPr="006644C7">
                <w:rPr>
                  <w:i/>
                  <w:iCs/>
                  <w:noProof/>
                </w:rPr>
                <w:t>El pago del anticipo del impuesto a la renta y su influencia en la liquidez de la Industria Avícola Incubandina S.A.</w:t>
              </w:r>
              <w:r w:rsidRPr="006644C7">
                <w:rPr>
                  <w:noProof/>
                </w:rPr>
                <w:t xml:space="preserve"> (Tesis de maestría). Universidad Técnica de Ambato, Ecuador.</w:t>
              </w:r>
            </w:p>
            <w:p w14:paraId="6BC6440D" w14:textId="77777777" w:rsidR="00A15BEF" w:rsidRPr="006644C7" w:rsidRDefault="00A15BEF" w:rsidP="00A15BEF">
              <w:pPr>
                <w:pStyle w:val="Bibliografa"/>
                <w:ind w:left="720" w:hanging="720"/>
                <w:rPr>
                  <w:noProof/>
                </w:rPr>
              </w:pPr>
              <w:r w:rsidRPr="006644C7">
                <w:rPr>
                  <w:noProof/>
                </w:rPr>
                <w:t xml:space="preserve">Hernández, R., Fernández, C., &amp; Baptista, M. (2014). </w:t>
              </w:r>
              <w:r w:rsidRPr="006644C7">
                <w:rPr>
                  <w:i/>
                  <w:iCs/>
                  <w:noProof/>
                </w:rPr>
                <w:t>Metodología de la investigación.</w:t>
              </w:r>
              <w:r w:rsidRPr="006644C7">
                <w:rPr>
                  <w:noProof/>
                </w:rPr>
                <w:t xml:space="preserve"> México: McGraw Hill.</w:t>
              </w:r>
            </w:p>
            <w:p w14:paraId="302D9638" w14:textId="77777777" w:rsidR="00A15BEF" w:rsidRPr="006644C7" w:rsidRDefault="00A15BEF" w:rsidP="00A15BEF">
              <w:pPr>
                <w:pStyle w:val="Bibliografa"/>
                <w:ind w:left="720" w:hanging="720"/>
                <w:rPr>
                  <w:noProof/>
                </w:rPr>
              </w:pPr>
              <w:r w:rsidRPr="006644C7">
                <w:rPr>
                  <w:noProof/>
                </w:rPr>
                <w:lastRenderedPageBreak/>
                <w:t xml:space="preserve">Meléndez, R. (2018). </w:t>
              </w:r>
              <w:r w:rsidRPr="006644C7">
                <w:rPr>
                  <w:i/>
                  <w:iCs/>
                  <w:noProof/>
                </w:rPr>
                <w:t>El sistema de detracciones y su incidencia en la situación económica-financiera de la empresa N&amp;A S.A.C. 2016.</w:t>
              </w:r>
              <w:r w:rsidRPr="006644C7">
                <w:rPr>
                  <w:noProof/>
                </w:rPr>
                <w:t xml:space="preserve"> (Tesis de pregrado). Universidad Inca Garcilaso De La Vega, Lima, Perú.</w:t>
              </w:r>
            </w:p>
            <w:p w14:paraId="5FE8A09C" w14:textId="77777777" w:rsidR="00A15BEF" w:rsidRPr="006644C7" w:rsidRDefault="00A15BEF" w:rsidP="00A15BEF">
              <w:pPr>
                <w:pStyle w:val="Bibliografa"/>
                <w:ind w:left="720" w:hanging="720"/>
                <w:rPr>
                  <w:noProof/>
                </w:rPr>
              </w:pPr>
              <w:r w:rsidRPr="006644C7">
                <w:rPr>
                  <w:noProof/>
                </w:rPr>
                <w:t xml:space="preserve">Mendoza R., L., &amp; Ramos F., J. (2018). </w:t>
              </w:r>
              <w:r w:rsidRPr="006644C7">
                <w:rPr>
                  <w:i/>
                  <w:iCs/>
                  <w:noProof/>
                </w:rPr>
                <w:t>El sistema de detracciones del GV y el efecto en la liquidez de la empresa de transportes y negocios Alarcón Vega SAC, periodo 2014 - 2016.</w:t>
              </w:r>
              <w:r w:rsidRPr="006644C7">
                <w:rPr>
                  <w:noProof/>
                </w:rPr>
                <w:t xml:space="preserve"> (Tesis de grado). Cajamarca, Perú: Universidad Privada Antonio Guillermo Urrelo.</w:t>
              </w:r>
            </w:p>
            <w:p w14:paraId="7A665856" w14:textId="77777777" w:rsidR="00A15BEF" w:rsidRPr="006644C7" w:rsidRDefault="00A15BEF" w:rsidP="00A15BEF">
              <w:pPr>
                <w:pStyle w:val="Bibliografa"/>
                <w:ind w:left="720" w:hanging="720"/>
                <w:rPr>
                  <w:noProof/>
                </w:rPr>
              </w:pPr>
              <w:r w:rsidRPr="006644C7">
                <w:rPr>
                  <w:noProof/>
                </w:rPr>
                <w:t xml:space="preserve">Miní M., J. L. (2013). Cuestionamientos al sistema de detracciones en el Perú, en particular al “ingreso como recaudación”. . </w:t>
              </w:r>
              <w:r w:rsidRPr="006644C7">
                <w:rPr>
                  <w:i/>
                  <w:iCs/>
                  <w:noProof/>
                </w:rPr>
                <w:t>Lumen: Revista de la Facultad de Derecho, Universidad Femenina del Sagrado Corazón, Lima, Perú</w:t>
              </w:r>
              <w:r w:rsidRPr="006644C7">
                <w:rPr>
                  <w:noProof/>
                </w:rPr>
                <w:t>, (09), 87-92. .</w:t>
              </w:r>
            </w:p>
            <w:p w14:paraId="4357C903" w14:textId="77777777" w:rsidR="00A15BEF" w:rsidRPr="006644C7" w:rsidRDefault="00A15BEF" w:rsidP="00A15BEF">
              <w:pPr>
                <w:pStyle w:val="Bibliografa"/>
                <w:ind w:left="720" w:hanging="720"/>
                <w:rPr>
                  <w:noProof/>
                </w:rPr>
              </w:pPr>
              <w:r w:rsidRPr="006644C7">
                <w:rPr>
                  <w:noProof/>
                </w:rPr>
                <w:t xml:space="preserve">Morales, V., &amp; Salinas, E. (2015). </w:t>
              </w:r>
              <w:r w:rsidRPr="006644C7">
                <w:rPr>
                  <w:i/>
                  <w:iCs/>
                  <w:noProof/>
                </w:rPr>
                <w:t>Efectos del sistema de pago de obligaciones tributarias en las micro y pequeñas empresas en la provincia de Huaura.</w:t>
              </w:r>
              <w:r w:rsidRPr="006644C7">
                <w:rPr>
                  <w:noProof/>
                </w:rPr>
                <w:t xml:space="preserve"> (Tesis de Pregrado). Universidad Nacional José Faustino Sánchez Carrión, Huancho, Perú.</w:t>
              </w:r>
            </w:p>
            <w:p w14:paraId="19C755FA" w14:textId="77777777" w:rsidR="00A15BEF" w:rsidRPr="006644C7" w:rsidRDefault="00A15BEF" w:rsidP="00A15BEF">
              <w:pPr>
                <w:pStyle w:val="Bibliografa"/>
                <w:ind w:left="720" w:hanging="720"/>
                <w:rPr>
                  <w:noProof/>
                </w:rPr>
              </w:pPr>
              <w:r w:rsidRPr="006644C7">
                <w:rPr>
                  <w:noProof/>
                </w:rPr>
                <w:t xml:space="preserve">Núñez, S. (2016). </w:t>
              </w:r>
              <w:r w:rsidRPr="006644C7">
                <w:rPr>
                  <w:i/>
                  <w:iCs/>
                  <w:noProof/>
                </w:rPr>
                <w:t>El sistema de detracciones de las empresas comerciales del Perú: caso Empresa Maderas y Materiales S.A.C. Trujillo.</w:t>
              </w:r>
              <w:r w:rsidRPr="006644C7">
                <w:rPr>
                  <w:noProof/>
                </w:rPr>
                <w:t xml:space="preserve"> (Tesis de pregrado). Chimbote, Perú: Universidad Católica Los Ángeles.</w:t>
              </w:r>
            </w:p>
            <w:p w14:paraId="0F3A2227" w14:textId="77777777" w:rsidR="00A15BEF" w:rsidRPr="006644C7" w:rsidRDefault="00A15BEF" w:rsidP="00A15BEF">
              <w:pPr>
                <w:pStyle w:val="Bibliografa"/>
                <w:ind w:left="720" w:hanging="720"/>
                <w:rPr>
                  <w:noProof/>
                </w:rPr>
              </w:pPr>
              <w:r w:rsidRPr="006644C7">
                <w:rPr>
                  <w:noProof/>
                </w:rPr>
                <w:t xml:space="preserve">Ruedas, G., &amp; Ruedas, J. (2012). </w:t>
              </w:r>
              <w:r w:rsidRPr="006644C7">
                <w:rPr>
                  <w:i/>
                  <w:iCs/>
                  <w:noProof/>
                </w:rPr>
                <w:t>Ratios Financieros.</w:t>
              </w:r>
              <w:r w:rsidRPr="006644C7">
                <w:rPr>
                  <w:noProof/>
                </w:rPr>
                <w:t xml:space="preserve"> Lima, Perú: Editorial EDIGRABER SAC.</w:t>
              </w:r>
            </w:p>
            <w:p w14:paraId="443CECD6" w14:textId="77777777" w:rsidR="00A15BEF" w:rsidRPr="006644C7" w:rsidRDefault="00A15BEF" w:rsidP="00A15BEF">
              <w:pPr>
                <w:pStyle w:val="Bibliografa"/>
                <w:ind w:left="720" w:hanging="720"/>
                <w:rPr>
                  <w:noProof/>
                </w:rPr>
              </w:pPr>
              <w:r w:rsidRPr="006644C7">
                <w:rPr>
                  <w:noProof/>
                </w:rPr>
                <w:t xml:space="preserve">SUNAT. (s.f. a). </w:t>
              </w:r>
              <w:r w:rsidRPr="006644C7">
                <w:rPr>
                  <w:i/>
                  <w:iCs/>
                  <w:noProof/>
                </w:rPr>
                <w:t>Régimen de detracciones del IGV - Empresas</w:t>
              </w:r>
              <w:r w:rsidRPr="006644C7">
                <w:rPr>
                  <w:noProof/>
                </w:rPr>
                <w:t>. Obtenido de http://orientacion.sunat.gob.pe/index.php/empresas-menu/regimen-de-detracciones-del-igv-empresas/como-funcionan-las-detracciones/3139-01-detracciones-empresas</w:t>
              </w:r>
            </w:p>
            <w:p w14:paraId="7056B032" w14:textId="77777777" w:rsidR="00A15BEF" w:rsidRPr="006644C7" w:rsidRDefault="00A15BEF" w:rsidP="00A15BEF">
              <w:pPr>
                <w:pStyle w:val="Bibliografa"/>
                <w:ind w:left="720" w:hanging="720"/>
                <w:rPr>
                  <w:noProof/>
                </w:rPr>
              </w:pPr>
              <w:r w:rsidRPr="006644C7">
                <w:rPr>
                  <w:noProof/>
                </w:rPr>
                <w:t xml:space="preserve">SUNAT. (s.f. b). </w:t>
              </w:r>
              <w:r w:rsidRPr="006644C7">
                <w:rPr>
                  <w:i/>
                  <w:iCs/>
                  <w:noProof/>
                </w:rPr>
                <w:t>Régimen de detracciones del IGV – Empresas. 03 en la prestación de servicios</w:t>
              </w:r>
              <w:r w:rsidRPr="006644C7">
                <w:rPr>
                  <w:noProof/>
                </w:rPr>
                <w:t>. Obtenido de http://orientacion.sunat.gob.pe/index.php/empresas-menu/regimen-de-detracciones-del-igv-empresas/como-funcionan-las-detracciones/3142-03-en-la-prestacion-de-servicios-empresas</w:t>
              </w:r>
            </w:p>
            <w:p w14:paraId="48B261EE" w14:textId="77777777" w:rsidR="00A15BEF" w:rsidRPr="006644C7" w:rsidRDefault="00A15BEF" w:rsidP="00A15BEF">
              <w:pPr>
                <w:pStyle w:val="Bibliografa"/>
                <w:ind w:left="720" w:hanging="720"/>
                <w:rPr>
                  <w:noProof/>
                </w:rPr>
              </w:pPr>
              <w:r w:rsidRPr="006644C7">
                <w:rPr>
                  <w:noProof/>
                </w:rPr>
                <w:t xml:space="preserve">Zeballos, E. (2010). </w:t>
              </w:r>
              <w:r w:rsidRPr="006644C7">
                <w:rPr>
                  <w:i/>
                  <w:iCs/>
                  <w:noProof/>
                </w:rPr>
                <w:t>Contabilidad General.</w:t>
              </w:r>
              <w:r w:rsidRPr="006644C7">
                <w:rPr>
                  <w:noProof/>
                </w:rPr>
                <w:t xml:space="preserve"> Arequipa, Perú: Impresiones JUVE EIRL.</w:t>
              </w:r>
            </w:p>
            <w:p w14:paraId="5BD71BB5" w14:textId="0424AF74" w:rsidR="002E3053" w:rsidRPr="006644C7" w:rsidRDefault="00A701E5" w:rsidP="00A15BEF">
              <w:pPr>
                <w:spacing w:line="480" w:lineRule="auto"/>
                <w:jc w:val="both"/>
                <w:rPr>
                  <w:rFonts w:ascii="Times New Roman" w:hAnsi="Times New Roman" w:cs="Times New Roman"/>
                  <w:b/>
                  <w:bCs/>
                  <w:sz w:val="24"/>
                </w:rPr>
              </w:pPr>
              <w:r w:rsidRPr="006644C7">
                <w:rPr>
                  <w:rFonts w:ascii="Times New Roman" w:hAnsi="Times New Roman" w:cs="Times New Roman"/>
                  <w:b/>
                  <w:bCs/>
                  <w:sz w:val="24"/>
                </w:rPr>
                <w:fldChar w:fldCharType="end"/>
              </w:r>
            </w:p>
          </w:sdtContent>
        </w:sdt>
      </w:sdtContent>
    </w:sdt>
    <w:p w14:paraId="170247C4" w14:textId="0B149C4B" w:rsidR="00D74273" w:rsidRPr="006644C7" w:rsidRDefault="00D74273" w:rsidP="00D74273">
      <w:pPr>
        <w:rPr>
          <w:rFonts w:ascii="Times New Roman" w:hAnsi="Times New Roman" w:cs="Times New Roman"/>
          <w:b/>
          <w:bCs/>
          <w:sz w:val="24"/>
        </w:rPr>
      </w:pPr>
    </w:p>
    <w:p w14:paraId="59BBD790" w14:textId="77777777" w:rsidR="00D74273" w:rsidRPr="006644C7" w:rsidRDefault="00D74273" w:rsidP="00D74273"/>
    <w:p w14:paraId="2002591E" w14:textId="77777777" w:rsidR="00F1284D" w:rsidRPr="006644C7" w:rsidRDefault="00F1284D" w:rsidP="00D74273"/>
    <w:p w14:paraId="42EAEDF1" w14:textId="57D9D9BC" w:rsidR="00F1284D" w:rsidRPr="006644C7" w:rsidRDefault="00F1284D" w:rsidP="00D74273">
      <w:pPr>
        <w:sectPr w:rsidR="00F1284D" w:rsidRPr="006644C7" w:rsidSect="00700225">
          <w:pgSz w:w="11906" w:h="16838" w:code="9"/>
          <w:pgMar w:top="1701" w:right="1701" w:bottom="1701" w:left="2268" w:header="709" w:footer="709" w:gutter="0"/>
          <w:cols w:space="708"/>
          <w:docGrid w:linePitch="360"/>
        </w:sectPr>
      </w:pPr>
    </w:p>
    <w:p w14:paraId="20252FBC" w14:textId="77777777" w:rsidR="005B7589" w:rsidRPr="006644C7" w:rsidRDefault="005B7589" w:rsidP="00722407">
      <w:pPr>
        <w:pStyle w:val="Ttulo1"/>
      </w:pPr>
      <w:bookmarkStart w:id="80" w:name="_Toc65178475"/>
      <w:bookmarkStart w:id="81" w:name="_Hlk33987332"/>
      <w:r w:rsidRPr="006644C7">
        <w:rPr>
          <w:sz w:val="24"/>
          <w:szCs w:val="20"/>
        </w:rPr>
        <w:lastRenderedPageBreak/>
        <w:t>ANEXOS</w:t>
      </w:r>
      <w:bookmarkEnd w:id="80"/>
      <w:r w:rsidR="00722407" w:rsidRPr="006644C7">
        <w:t xml:space="preserve">    </w:t>
      </w:r>
      <w:r w:rsidR="00755DE0" w:rsidRPr="006644C7">
        <w:t xml:space="preserve">                                                                                                                                         </w:t>
      </w:r>
      <w:r w:rsidRPr="006644C7">
        <w:t xml:space="preserve">                             </w:t>
      </w:r>
    </w:p>
    <w:p w14:paraId="3E2C8361" w14:textId="4DA4F8B1" w:rsidR="00EB7B5B" w:rsidRPr="006644C7" w:rsidRDefault="00EB7B5B" w:rsidP="00722407">
      <w:pPr>
        <w:pStyle w:val="Ttulo1"/>
      </w:pPr>
      <w:bookmarkStart w:id="82" w:name="_Toc65178476"/>
      <w:r w:rsidRPr="006644C7">
        <w:rPr>
          <w:b w:val="0"/>
          <w:sz w:val="18"/>
        </w:rPr>
        <w:t>ANEXO 1. MATRIZ DE CONSISTENCIA</w:t>
      </w:r>
      <w:bookmarkEnd w:id="82"/>
    </w:p>
    <w:tbl>
      <w:tblPr>
        <w:tblpPr w:leftFromText="141" w:rightFromText="141" w:vertAnchor="text" w:horzAnchor="margin" w:tblpY="472"/>
        <w:tblW w:w="1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2968"/>
        <w:gridCol w:w="2489"/>
        <w:gridCol w:w="1683"/>
        <w:gridCol w:w="2141"/>
        <w:gridCol w:w="2601"/>
      </w:tblGrid>
      <w:tr w:rsidR="00755DE0" w:rsidRPr="006644C7" w14:paraId="3FA9098E" w14:textId="77777777" w:rsidTr="00755DE0">
        <w:trPr>
          <w:trHeight w:val="109"/>
        </w:trPr>
        <w:tc>
          <w:tcPr>
            <w:tcW w:w="3075" w:type="dxa"/>
          </w:tcPr>
          <w:p w14:paraId="7F256382"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Problema</w:t>
            </w:r>
          </w:p>
        </w:tc>
        <w:tc>
          <w:tcPr>
            <w:tcW w:w="2968" w:type="dxa"/>
          </w:tcPr>
          <w:p w14:paraId="58677FC4"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Objetivos</w:t>
            </w:r>
          </w:p>
        </w:tc>
        <w:tc>
          <w:tcPr>
            <w:tcW w:w="2489" w:type="dxa"/>
          </w:tcPr>
          <w:p w14:paraId="159D60B1"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Hipótesis</w:t>
            </w:r>
          </w:p>
        </w:tc>
        <w:tc>
          <w:tcPr>
            <w:tcW w:w="1683" w:type="dxa"/>
          </w:tcPr>
          <w:p w14:paraId="51931BA6"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Variables</w:t>
            </w:r>
          </w:p>
        </w:tc>
        <w:tc>
          <w:tcPr>
            <w:tcW w:w="2141" w:type="dxa"/>
          </w:tcPr>
          <w:p w14:paraId="139895BC"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Indicadores</w:t>
            </w:r>
          </w:p>
        </w:tc>
        <w:tc>
          <w:tcPr>
            <w:tcW w:w="2601" w:type="dxa"/>
          </w:tcPr>
          <w:p w14:paraId="5FB50C63" w14:textId="77777777" w:rsidR="00755DE0" w:rsidRPr="006644C7" w:rsidRDefault="00755DE0" w:rsidP="00755DE0">
            <w:pPr>
              <w:pStyle w:val="NormalWeb"/>
              <w:tabs>
                <w:tab w:val="left" w:pos="426"/>
                <w:tab w:val="left" w:pos="2127"/>
              </w:tabs>
              <w:spacing w:line="360" w:lineRule="auto"/>
              <w:jc w:val="center"/>
              <w:rPr>
                <w:b/>
                <w:color w:val="000000"/>
                <w:sz w:val="22"/>
                <w:szCs w:val="22"/>
              </w:rPr>
            </w:pPr>
            <w:r w:rsidRPr="006644C7">
              <w:rPr>
                <w:b/>
                <w:color w:val="000000"/>
                <w:sz w:val="22"/>
                <w:szCs w:val="22"/>
              </w:rPr>
              <w:t>Metodología</w:t>
            </w:r>
          </w:p>
        </w:tc>
      </w:tr>
      <w:tr w:rsidR="00755DE0" w:rsidRPr="006644C7" w14:paraId="4C174118" w14:textId="77777777" w:rsidTr="00755DE0">
        <w:trPr>
          <w:trHeight w:val="221"/>
        </w:trPr>
        <w:tc>
          <w:tcPr>
            <w:tcW w:w="3075" w:type="dxa"/>
          </w:tcPr>
          <w:p w14:paraId="52E07363" w14:textId="77777777" w:rsidR="00755DE0" w:rsidRPr="006644C7" w:rsidRDefault="00755DE0" w:rsidP="00755DE0">
            <w:pPr>
              <w:pStyle w:val="NormalWeb"/>
              <w:tabs>
                <w:tab w:val="left" w:pos="426"/>
                <w:tab w:val="left" w:pos="2127"/>
              </w:tabs>
              <w:spacing w:before="0" w:beforeAutospacing="0" w:after="0" w:afterAutospacing="0"/>
              <w:jc w:val="both"/>
              <w:rPr>
                <w:b/>
                <w:sz w:val="18"/>
              </w:rPr>
            </w:pPr>
          </w:p>
          <w:p w14:paraId="07B77EE6" w14:textId="77777777" w:rsidR="00755DE0" w:rsidRPr="006644C7" w:rsidRDefault="00755DE0" w:rsidP="00755DE0">
            <w:pPr>
              <w:tabs>
                <w:tab w:val="left" w:pos="426"/>
                <w:tab w:val="left" w:pos="1134"/>
              </w:tabs>
              <w:autoSpaceDE w:val="0"/>
              <w:autoSpaceDN w:val="0"/>
              <w:adjustRightInd w:val="0"/>
              <w:jc w:val="both"/>
              <w:rPr>
                <w:rFonts w:ascii="Times New Roman" w:hAnsi="Times New Roman" w:cs="Times New Roman"/>
                <w:b/>
                <w:sz w:val="18"/>
              </w:rPr>
            </w:pPr>
            <w:r w:rsidRPr="006644C7">
              <w:rPr>
                <w:rFonts w:ascii="Times New Roman" w:hAnsi="Times New Roman" w:cs="Times New Roman"/>
                <w:b/>
                <w:sz w:val="18"/>
              </w:rPr>
              <w:t>Problema general</w:t>
            </w:r>
          </w:p>
          <w:p w14:paraId="258C008B" w14:textId="05D86546" w:rsidR="00755DE0" w:rsidRPr="006644C7" w:rsidRDefault="00755DE0" w:rsidP="00755DE0">
            <w:pPr>
              <w:jc w:val="both"/>
              <w:rPr>
                <w:rFonts w:ascii="Times New Roman" w:hAnsi="Times New Roman" w:cs="Times New Roman"/>
                <w:sz w:val="18"/>
              </w:rPr>
            </w:pPr>
            <w:r w:rsidRPr="006644C7">
              <w:rPr>
                <w:rFonts w:ascii="Times New Roman" w:hAnsi="Times New Roman" w:cs="Times New Roman"/>
                <w:sz w:val="18"/>
              </w:rPr>
              <w:t xml:space="preserve"> ¿Cómo incide </w:t>
            </w:r>
            <w:r w:rsidR="00976991" w:rsidRPr="006644C7">
              <w:rPr>
                <w:rFonts w:ascii="Times New Roman" w:hAnsi="Times New Roman" w:cs="Times New Roman"/>
                <w:sz w:val="18"/>
              </w:rPr>
              <w:t xml:space="preserve">El Sistema De Detracciones En La Liquidez De La Empresa </w:t>
            </w:r>
            <w:r w:rsidRPr="006644C7">
              <w:rPr>
                <w:rFonts w:ascii="Times New Roman" w:hAnsi="Times New Roman" w:cs="Times New Roman"/>
                <w:sz w:val="18"/>
              </w:rPr>
              <w:t>Corporación Dreyfer servicios generales SRL Cajamarca 2019?</w:t>
            </w:r>
          </w:p>
          <w:p w14:paraId="06FD96D0" w14:textId="77777777" w:rsidR="00755DE0" w:rsidRPr="006644C7" w:rsidRDefault="00755DE0" w:rsidP="00755DE0">
            <w:pPr>
              <w:pStyle w:val="Default"/>
              <w:ind w:left="34" w:hanging="34"/>
              <w:jc w:val="both"/>
              <w:rPr>
                <w:rFonts w:ascii="Times New Roman" w:hAnsi="Times New Roman" w:cs="Times New Roman"/>
                <w:b/>
                <w:color w:val="auto"/>
                <w:sz w:val="18"/>
                <w:lang w:val="es-PE"/>
              </w:rPr>
            </w:pPr>
          </w:p>
          <w:p w14:paraId="498F5386" w14:textId="77777777" w:rsidR="00755DE0" w:rsidRPr="006644C7" w:rsidRDefault="00755DE0" w:rsidP="00755DE0">
            <w:pPr>
              <w:pStyle w:val="Default"/>
              <w:jc w:val="both"/>
              <w:rPr>
                <w:rFonts w:ascii="Times New Roman" w:hAnsi="Times New Roman" w:cs="Times New Roman"/>
                <w:b/>
                <w:color w:val="auto"/>
                <w:sz w:val="18"/>
                <w:lang w:val="es-PE"/>
              </w:rPr>
            </w:pPr>
            <w:r w:rsidRPr="006644C7">
              <w:rPr>
                <w:rFonts w:ascii="Times New Roman" w:hAnsi="Times New Roman" w:cs="Times New Roman"/>
                <w:b/>
                <w:color w:val="auto"/>
                <w:sz w:val="18"/>
                <w:lang w:val="es-PE"/>
              </w:rPr>
              <w:t>Problemas específicos</w:t>
            </w:r>
          </w:p>
          <w:p w14:paraId="1A840ABB" w14:textId="77777777" w:rsidR="00755DE0" w:rsidRPr="006644C7" w:rsidRDefault="00755DE0" w:rsidP="00755DE0">
            <w:pPr>
              <w:pStyle w:val="Default"/>
              <w:jc w:val="both"/>
              <w:rPr>
                <w:rFonts w:ascii="Times New Roman" w:hAnsi="Times New Roman" w:cs="Times New Roman"/>
                <w:b/>
                <w:color w:val="auto"/>
                <w:sz w:val="18"/>
                <w:lang w:val="es-PE"/>
              </w:rPr>
            </w:pPr>
          </w:p>
          <w:p w14:paraId="569C739C" w14:textId="652BD95F"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¿Cómo </w:t>
            </w:r>
            <w:r w:rsidR="00976991" w:rsidRPr="006644C7">
              <w:rPr>
                <w:rFonts w:ascii="Times New Roman" w:hAnsi="Times New Roman" w:cs="Times New Roman"/>
                <w:sz w:val="18"/>
              </w:rPr>
              <w:t>Incide El Sistema De Detraccione</w:t>
            </w:r>
            <w:r w:rsidRPr="006644C7">
              <w:rPr>
                <w:rFonts w:ascii="Times New Roman" w:hAnsi="Times New Roman" w:cs="Times New Roman"/>
                <w:sz w:val="18"/>
              </w:rPr>
              <w:t xml:space="preserve">s con los ratios de </w:t>
            </w:r>
            <w:r w:rsidR="003104D0" w:rsidRPr="006644C7">
              <w:rPr>
                <w:rFonts w:ascii="Times New Roman" w:hAnsi="Times New Roman" w:cs="Times New Roman"/>
                <w:sz w:val="18"/>
              </w:rPr>
              <w:t>Li</w:t>
            </w:r>
            <w:r w:rsidRPr="006644C7">
              <w:rPr>
                <w:rFonts w:ascii="Times New Roman" w:hAnsi="Times New Roman" w:cs="Times New Roman"/>
                <w:sz w:val="18"/>
              </w:rPr>
              <w:t>quidez de la Empresa Corporación Dreyfer Servicios Generales SRL Cajamarca 2019?</w:t>
            </w:r>
          </w:p>
          <w:p w14:paraId="4B0C130B" w14:textId="77777777" w:rsidR="00755DE0" w:rsidRPr="006644C7" w:rsidRDefault="00755DE0" w:rsidP="00755DE0">
            <w:pPr>
              <w:pStyle w:val="Prrafodelista"/>
              <w:ind w:left="171"/>
              <w:jc w:val="both"/>
              <w:rPr>
                <w:rFonts w:ascii="Times New Roman" w:hAnsi="Times New Roman" w:cs="Times New Roman"/>
                <w:sz w:val="18"/>
              </w:rPr>
            </w:pPr>
          </w:p>
          <w:p w14:paraId="29437200" w14:textId="6A6EE134"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¿Cómo incide el sistema de </w:t>
            </w:r>
            <w:r w:rsidR="003104D0" w:rsidRPr="006644C7">
              <w:rPr>
                <w:rFonts w:ascii="Times New Roman" w:hAnsi="Times New Roman" w:cs="Times New Roman"/>
                <w:sz w:val="18"/>
              </w:rPr>
              <w:t>D</w:t>
            </w:r>
            <w:r w:rsidRPr="006644C7">
              <w:rPr>
                <w:rFonts w:ascii="Times New Roman" w:hAnsi="Times New Roman" w:cs="Times New Roman"/>
                <w:sz w:val="18"/>
              </w:rPr>
              <w:t>etracciones con el flujo de caja de la   Empresa Corporación Dreyfer Servicios Generales SRL Cajamarca 2019?</w:t>
            </w:r>
          </w:p>
          <w:p w14:paraId="1B793E26" w14:textId="77777777" w:rsidR="00755DE0" w:rsidRPr="006644C7" w:rsidRDefault="00755DE0" w:rsidP="00755DE0">
            <w:pPr>
              <w:pStyle w:val="Prrafodelista"/>
              <w:rPr>
                <w:rFonts w:ascii="Times New Roman" w:hAnsi="Times New Roman" w:cs="Times New Roman"/>
                <w:sz w:val="18"/>
              </w:rPr>
            </w:pPr>
          </w:p>
          <w:p w14:paraId="1551EA9C" w14:textId="6581B946"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¿Cómo incide los </w:t>
            </w:r>
            <w:r w:rsidR="003104D0" w:rsidRPr="006644C7">
              <w:rPr>
                <w:rFonts w:ascii="Times New Roman" w:hAnsi="Times New Roman" w:cs="Times New Roman"/>
                <w:sz w:val="18"/>
              </w:rPr>
              <w:t>D</w:t>
            </w:r>
            <w:r w:rsidRPr="006644C7">
              <w:rPr>
                <w:rFonts w:ascii="Times New Roman" w:hAnsi="Times New Roman" w:cs="Times New Roman"/>
                <w:sz w:val="18"/>
              </w:rPr>
              <w:t xml:space="preserve">epósitos de la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etracción con la </w:t>
            </w:r>
            <w:r w:rsidR="00A06675" w:rsidRPr="006644C7">
              <w:rPr>
                <w:rFonts w:ascii="Times New Roman" w:hAnsi="Times New Roman" w:cs="Times New Roman"/>
                <w:sz w:val="18"/>
              </w:rPr>
              <w:t>Li</w:t>
            </w:r>
            <w:r w:rsidRPr="006644C7">
              <w:rPr>
                <w:rFonts w:ascii="Times New Roman" w:hAnsi="Times New Roman" w:cs="Times New Roman"/>
                <w:sz w:val="18"/>
              </w:rPr>
              <w:t>quidez de la   Empresa Corporación Dreyfer Servicios Generales SRL Cajamarca 2019?</w:t>
            </w:r>
          </w:p>
          <w:p w14:paraId="02A21BFF" w14:textId="77777777" w:rsidR="00755DE0" w:rsidRPr="006644C7" w:rsidRDefault="00755DE0" w:rsidP="00755DE0">
            <w:pPr>
              <w:pStyle w:val="Default"/>
              <w:ind w:left="142"/>
              <w:jc w:val="both"/>
              <w:rPr>
                <w:rFonts w:ascii="Times New Roman" w:hAnsi="Times New Roman" w:cs="Times New Roman"/>
                <w:color w:val="auto"/>
                <w:sz w:val="18"/>
                <w:lang w:val="es-PE"/>
              </w:rPr>
            </w:pPr>
          </w:p>
          <w:p w14:paraId="2018B764" w14:textId="77777777" w:rsidR="00755DE0" w:rsidRPr="006644C7" w:rsidRDefault="00755DE0" w:rsidP="00755DE0">
            <w:pPr>
              <w:pStyle w:val="Default"/>
              <w:jc w:val="both"/>
              <w:rPr>
                <w:rFonts w:ascii="Times New Roman" w:hAnsi="Times New Roman" w:cs="Times New Roman"/>
                <w:color w:val="auto"/>
                <w:sz w:val="18"/>
                <w:lang w:val="es-PE"/>
              </w:rPr>
            </w:pPr>
          </w:p>
          <w:p w14:paraId="6F40422E" w14:textId="77777777" w:rsidR="00755DE0" w:rsidRPr="006644C7" w:rsidRDefault="00755DE0" w:rsidP="00755DE0">
            <w:pPr>
              <w:pStyle w:val="Default"/>
              <w:ind w:left="142"/>
              <w:jc w:val="both"/>
              <w:rPr>
                <w:rFonts w:ascii="Times New Roman" w:hAnsi="Times New Roman" w:cs="Times New Roman"/>
                <w:b/>
                <w:sz w:val="18"/>
                <w:lang w:val="es-PE"/>
              </w:rPr>
            </w:pPr>
          </w:p>
        </w:tc>
        <w:tc>
          <w:tcPr>
            <w:tcW w:w="2968" w:type="dxa"/>
          </w:tcPr>
          <w:p w14:paraId="0F37E12A" w14:textId="77777777" w:rsidR="00755DE0" w:rsidRPr="006644C7" w:rsidRDefault="00755DE0" w:rsidP="00755DE0">
            <w:pPr>
              <w:pStyle w:val="NormalWeb"/>
              <w:tabs>
                <w:tab w:val="left" w:pos="426"/>
                <w:tab w:val="left" w:pos="2127"/>
              </w:tabs>
              <w:spacing w:before="0" w:beforeAutospacing="0" w:after="0" w:afterAutospacing="0"/>
              <w:jc w:val="both"/>
              <w:rPr>
                <w:b/>
                <w:sz w:val="18"/>
              </w:rPr>
            </w:pPr>
          </w:p>
          <w:p w14:paraId="6DC5C4DF" w14:textId="77777777" w:rsidR="00755DE0" w:rsidRPr="006644C7" w:rsidRDefault="00755DE0" w:rsidP="00755DE0">
            <w:pPr>
              <w:pStyle w:val="NormalWeb"/>
              <w:tabs>
                <w:tab w:val="left" w:pos="426"/>
                <w:tab w:val="left" w:pos="2127"/>
              </w:tabs>
              <w:spacing w:before="0" w:beforeAutospacing="0" w:after="0" w:afterAutospacing="0"/>
              <w:jc w:val="both"/>
              <w:rPr>
                <w:b/>
                <w:sz w:val="18"/>
              </w:rPr>
            </w:pPr>
            <w:r w:rsidRPr="006644C7">
              <w:rPr>
                <w:b/>
                <w:sz w:val="18"/>
              </w:rPr>
              <w:t>Objetivo general</w:t>
            </w:r>
          </w:p>
          <w:p w14:paraId="571E9D31" w14:textId="77777777" w:rsidR="00755DE0" w:rsidRPr="006644C7" w:rsidRDefault="00755DE0" w:rsidP="00755DE0">
            <w:pPr>
              <w:pStyle w:val="NormalWeb"/>
              <w:tabs>
                <w:tab w:val="left" w:pos="426"/>
                <w:tab w:val="left" w:pos="2127"/>
              </w:tabs>
              <w:spacing w:before="0" w:beforeAutospacing="0" w:after="0" w:afterAutospacing="0"/>
              <w:jc w:val="both"/>
              <w:rPr>
                <w:b/>
                <w:sz w:val="18"/>
              </w:rPr>
            </w:pPr>
          </w:p>
          <w:p w14:paraId="4C813625" w14:textId="69A561D7" w:rsidR="00755DE0" w:rsidRPr="006644C7" w:rsidRDefault="00755DE0" w:rsidP="00755DE0">
            <w:pPr>
              <w:pStyle w:val="Default"/>
              <w:spacing w:line="276" w:lineRule="auto"/>
              <w:jc w:val="both"/>
              <w:rPr>
                <w:rFonts w:ascii="Times New Roman" w:hAnsi="Times New Roman" w:cs="Times New Roman"/>
                <w:color w:val="auto"/>
                <w:sz w:val="18"/>
                <w:lang w:val="es-PE"/>
              </w:rPr>
            </w:pPr>
            <w:r w:rsidRPr="006644C7">
              <w:rPr>
                <w:rFonts w:ascii="Times New Roman" w:hAnsi="Times New Roman" w:cs="Times New Roman"/>
                <w:color w:val="auto"/>
                <w:sz w:val="18"/>
                <w:lang w:val="es-PE"/>
              </w:rPr>
              <w:t xml:space="preserve">Determinar la incidencia </w:t>
            </w:r>
            <w:r w:rsidR="00976991" w:rsidRPr="006644C7">
              <w:rPr>
                <w:rFonts w:ascii="Times New Roman" w:hAnsi="Times New Roman" w:cs="Times New Roman"/>
                <w:color w:val="auto"/>
                <w:sz w:val="18"/>
                <w:lang w:val="es-PE"/>
              </w:rPr>
              <w:t>d</w:t>
            </w:r>
            <w:r w:rsidRPr="006644C7">
              <w:rPr>
                <w:rFonts w:ascii="Times New Roman" w:hAnsi="Times New Roman" w:cs="Times New Roman"/>
                <w:color w:val="auto"/>
                <w:sz w:val="18"/>
                <w:lang w:val="es-PE"/>
              </w:rPr>
              <w:t xml:space="preserve">el </w:t>
            </w:r>
            <w:r w:rsidR="00976991" w:rsidRPr="006644C7">
              <w:rPr>
                <w:rFonts w:ascii="Times New Roman" w:hAnsi="Times New Roman" w:cs="Times New Roman"/>
                <w:color w:val="auto"/>
                <w:sz w:val="18"/>
                <w:lang w:val="es-PE"/>
              </w:rPr>
              <w:t>Sistema De Detracciones En La Liquidez</w:t>
            </w:r>
            <w:r w:rsidRPr="006644C7">
              <w:rPr>
                <w:rFonts w:ascii="Times New Roman" w:hAnsi="Times New Roman" w:cs="Times New Roman"/>
                <w:color w:val="auto"/>
                <w:sz w:val="18"/>
                <w:lang w:val="es-PE"/>
              </w:rPr>
              <w:t xml:space="preserve"> de la Empresa Corporación Dreyfer Servicios Generales SRL Cajamarca 2019</w:t>
            </w:r>
          </w:p>
          <w:p w14:paraId="1406FF03" w14:textId="77777777" w:rsidR="00755DE0" w:rsidRPr="006644C7" w:rsidRDefault="00755DE0" w:rsidP="00755DE0">
            <w:pPr>
              <w:pStyle w:val="Default"/>
              <w:spacing w:line="276" w:lineRule="auto"/>
              <w:jc w:val="both"/>
              <w:rPr>
                <w:rFonts w:ascii="Times New Roman" w:hAnsi="Times New Roman" w:cs="Times New Roman"/>
                <w:b/>
                <w:color w:val="auto"/>
                <w:sz w:val="18"/>
                <w:lang w:val="es-PE"/>
              </w:rPr>
            </w:pPr>
          </w:p>
          <w:p w14:paraId="6B71DA33" w14:textId="77777777" w:rsidR="00755DE0" w:rsidRPr="006644C7" w:rsidRDefault="00755DE0" w:rsidP="00755DE0">
            <w:pPr>
              <w:pStyle w:val="Default"/>
              <w:spacing w:line="276" w:lineRule="auto"/>
              <w:ind w:left="34" w:hanging="34"/>
              <w:jc w:val="both"/>
              <w:rPr>
                <w:rFonts w:ascii="Times New Roman" w:hAnsi="Times New Roman" w:cs="Times New Roman"/>
                <w:b/>
                <w:color w:val="auto"/>
                <w:sz w:val="18"/>
                <w:lang w:val="es-PE"/>
              </w:rPr>
            </w:pPr>
            <w:r w:rsidRPr="006644C7">
              <w:rPr>
                <w:rFonts w:ascii="Times New Roman" w:hAnsi="Times New Roman" w:cs="Times New Roman"/>
                <w:b/>
                <w:color w:val="auto"/>
                <w:sz w:val="18"/>
                <w:lang w:val="es-PE"/>
              </w:rPr>
              <w:t>Objetivos específicos</w:t>
            </w:r>
          </w:p>
          <w:p w14:paraId="09CCB4A4" w14:textId="77777777" w:rsidR="00755DE0" w:rsidRPr="006644C7" w:rsidRDefault="00755DE0" w:rsidP="00755DE0">
            <w:pPr>
              <w:pStyle w:val="Default"/>
              <w:spacing w:line="276" w:lineRule="auto"/>
              <w:ind w:left="34" w:hanging="34"/>
              <w:jc w:val="both"/>
              <w:rPr>
                <w:rFonts w:ascii="Times New Roman" w:hAnsi="Times New Roman" w:cs="Times New Roman"/>
                <w:b/>
                <w:color w:val="auto"/>
                <w:sz w:val="18"/>
                <w:lang w:val="es-PE"/>
              </w:rPr>
            </w:pPr>
          </w:p>
          <w:p w14:paraId="0D3AB074" w14:textId="69FE434D"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Determinar la incidencia del </w:t>
            </w:r>
            <w:r w:rsidR="00976991" w:rsidRPr="006644C7">
              <w:rPr>
                <w:rFonts w:ascii="Times New Roman" w:hAnsi="Times New Roman" w:cs="Times New Roman"/>
                <w:sz w:val="18"/>
              </w:rPr>
              <w:t xml:space="preserve">Sistema De Detracciones Con Los Ratios De Liquidez De La Empresa </w:t>
            </w:r>
            <w:r w:rsidRPr="006644C7">
              <w:rPr>
                <w:rFonts w:ascii="Times New Roman" w:hAnsi="Times New Roman" w:cs="Times New Roman"/>
                <w:sz w:val="18"/>
              </w:rPr>
              <w:t>Corporación Dreyfer Servicios Generales SRL Cajamarca 2019.</w:t>
            </w:r>
          </w:p>
          <w:p w14:paraId="1F900073" w14:textId="77777777" w:rsidR="00755DE0" w:rsidRPr="006644C7" w:rsidRDefault="00755DE0" w:rsidP="00755DE0">
            <w:pPr>
              <w:pStyle w:val="Prrafodelista"/>
              <w:ind w:left="171"/>
              <w:jc w:val="both"/>
              <w:rPr>
                <w:rFonts w:ascii="Times New Roman" w:hAnsi="Times New Roman" w:cs="Times New Roman"/>
                <w:sz w:val="18"/>
              </w:rPr>
            </w:pPr>
          </w:p>
          <w:p w14:paraId="726DF8FE" w14:textId="5C4108B9"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Determinar la incidencia del </w:t>
            </w:r>
            <w:r w:rsidR="00976991" w:rsidRPr="006644C7">
              <w:rPr>
                <w:rFonts w:ascii="Times New Roman" w:hAnsi="Times New Roman" w:cs="Times New Roman"/>
                <w:sz w:val="18"/>
              </w:rPr>
              <w:t xml:space="preserve">Sistema De Detracciones Con El Flujo De Caja De La </w:t>
            </w:r>
            <w:r w:rsidRPr="006644C7">
              <w:rPr>
                <w:rFonts w:ascii="Times New Roman" w:hAnsi="Times New Roman" w:cs="Times New Roman"/>
                <w:sz w:val="18"/>
              </w:rPr>
              <w:t>Empresa Corporación Dreyfer Servicios Generales SRL Cajamarca 2019.</w:t>
            </w:r>
            <w:r w:rsidRPr="006644C7">
              <w:rPr>
                <w:rFonts w:ascii="Times New Roman" w:hAnsi="Times New Roman" w:cs="Times New Roman"/>
                <w:sz w:val="18"/>
              </w:rPr>
              <w:tab/>
              <w:t xml:space="preserve"> </w:t>
            </w:r>
          </w:p>
          <w:p w14:paraId="7FF61178" w14:textId="77777777" w:rsidR="00755DE0" w:rsidRPr="006644C7" w:rsidRDefault="00755DE0" w:rsidP="00755DE0">
            <w:pPr>
              <w:pStyle w:val="Prrafodelista"/>
              <w:rPr>
                <w:rFonts w:ascii="Times New Roman" w:hAnsi="Times New Roman" w:cs="Times New Roman"/>
                <w:sz w:val="18"/>
              </w:rPr>
            </w:pPr>
          </w:p>
          <w:p w14:paraId="1E0929B3" w14:textId="1A9306FF"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Determinar la incidencia que existe entre los </w:t>
            </w:r>
            <w:r w:rsidR="00A06675" w:rsidRPr="006644C7">
              <w:rPr>
                <w:rFonts w:ascii="Times New Roman" w:hAnsi="Times New Roman" w:cs="Times New Roman"/>
                <w:sz w:val="18"/>
              </w:rPr>
              <w:t>D</w:t>
            </w:r>
            <w:r w:rsidRPr="006644C7">
              <w:rPr>
                <w:rFonts w:ascii="Times New Roman" w:hAnsi="Times New Roman" w:cs="Times New Roman"/>
                <w:sz w:val="18"/>
              </w:rPr>
              <w:t xml:space="preserve">epósitos de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etracción y la </w:t>
            </w:r>
            <w:r w:rsidR="00A06675" w:rsidRPr="006644C7">
              <w:rPr>
                <w:rFonts w:ascii="Times New Roman" w:hAnsi="Times New Roman" w:cs="Times New Roman"/>
                <w:sz w:val="18"/>
              </w:rPr>
              <w:t>L</w:t>
            </w:r>
            <w:r w:rsidRPr="006644C7">
              <w:rPr>
                <w:rFonts w:ascii="Times New Roman" w:hAnsi="Times New Roman" w:cs="Times New Roman"/>
                <w:sz w:val="18"/>
              </w:rPr>
              <w:t>iquidez de la empresa Corporación Dreyfer Servicios Generales SRL Cajamarca 2019.</w:t>
            </w:r>
          </w:p>
          <w:p w14:paraId="60916A4D" w14:textId="77777777" w:rsidR="00755DE0" w:rsidRPr="006644C7" w:rsidRDefault="00755DE0" w:rsidP="00755DE0">
            <w:pPr>
              <w:pStyle w:val="Default"/>
              <w:spacing w:line="276" w:lineRule="auto"/>
              <w:ind w:left="142"/>
              <w:jc w:val="both"/>
              <w:rPr>
                <w:rFonts w:ascii="Times New Roman" w:hAnsi="Times New Roman" w:cs="Times New Roman"/>
                <w:color w:val="auto"/>
                <w:sz w:val="18"/>
                <w:lang w:val="es-PE"/>
              </w:rPr>
            </w:pPr>
          </w:p>
        </w:tc>
        <w:tc>
          <w:tcPr>
            <w:tcW w:w="2489" w:type="dxa"/>
          </w:tcPr>
          <w:p w14:paraId="45A8079B" w14:textId="77777777" w:rsidR="00755DE0" w:rsidRPr="006644C7" w:rsidRDefault="00755DE0" w:rsidP="00755DE0">
            <w:pPr>
              <w:pStyle w:val="NormalWeb"/>
              <w:tabs>
                <w:tab w:val="left" w:pos="426"/>
                <w:tab w:val="left" w:pos="2127"/>
              </w:tabs>
              <w:spacing w:before="0" w:beforeAutospacing="0" w:after="0" w:afterAutospacing="0"/>
              <w:jc w:val="both"/>
              <w:rPr>
                <w:b/>
                <w:sz w:val="18"/>
              </w:rPr>
            </w:pPr>
          </w:p>
          <w:p w14:paraId="5A3893E8" w14:textId="77777777" w:rsidR="00755DE0" w:rsidRPr="006644C7" w:rsidRDefault="00755DE0" w:rsidP="00755DE0">
            <w:pPr>
              <w:pStyle w:val="NormalWeb"/>
              <w:tabs>
                <w:tab w:val="left" w:pos="426"/>
                <w:tab w:val="left" w:pos="2127"/>
              </w:tabs>
              <w:spacing w:before="0" w:beforeAutospacing="0" w:after="0" w:afterAutospacing="0" w:line="276" w:lineRule="auto"/>
              <w:jc w:val="both"/>
              <w:rPr>
                <w:b/>
                <w:sz w:val="18"/>
              </w:rPr>
            </w:pPr>
            <w:r w:rsidRPr="006644C7">
              <w:rPr>
                <w:b/>
                <w:sz w:val="18"/>
              </w:rPr>
              <w:t xml:space="preserve">Hipótesis general  </w:t>
            </w:r>
          </w:p>
          <w:p w14:paraId="478F19E0" w14:textId="77777777" w:rsidR="00755DE0" w:rsidRPr="006644C7" w:rsidRDefault="00755DE0" w:rsidP="00755DE0">
            <w:pPr>
              <w:pStyle w:val="Default"/>
              <w:jc w:val="both"/>
              <w:rPr>
                <w:rFonts w:ascii="Times New Roman" w:hAnsi="Times New Roman" w:cs="Times New Roman"/>
                <w:color w:val="auto"/>
                <w:sz w:val="18"/>
                <w:lang w:val="es-PE"/>
              </w:rPr>
            </w:pPr>
          </w:p>
          <w:p w14:paraId="57E0841C" w14:textId="266B95FE" w:rsidR="00755DE0" w:rsidRPr="006644C7" w:rsidRDefault="00755DE0" w:rsidP="00755DE0">
            <w:pPr>
              <w:pStyle w:val="Default"/>
              <w:spacing w:line="276" w:lineRule="auto"/>
              <w:jc w:val="both"/>
              <w:rPr>
                <w:rFonts w:ascii="Times New Roman" w:hAnsi="Times New Roman" w:cs="Times New Roman"/>
                <w:color w:val="auto"/>
                <w:sz w:val="18"/>
                <w:lang w:val="es-PE"/>
              </w:rPr>
            </w:pPr>
            <w:r w:rsidRPr="006644C7">
              <w:rPr>
                <w:rFonts w:ascii="Times New Roman" w:hAnsi="Times New Roman" w:cs="Times New Roman"/>
                <w:color w:val="auto"/>
                <w:sz w:val="18"/>
                <w:lang w:val="es-PE"/>
              </w:rPr>
              <w:t xml:space="preserve">El </w:t>
            </w:r>
            <w:r w:rsidR="00976991" w:rsidRPr="006644C7">
              <w:rPr>
                <w:rFonts w:ascii="Times New Roman" w:hAnsi="Times New Roman" w:cs="Times New Roman"/>
                <w:color w:val="auto"/>
                <w:sz w:val="18"/>
                <w:lang w:val="es-PE"/>
              </w:rPr>
              <w:t xml:space="preserve">Sistema De Detracciones </w:t>
            </w:r>
            <w:r w:rsidRPr="006644C7">
              <w:rPr>
                <w:rFonts w:ascii="Times New Roman" w:hAnsi="Times New Roman" w:cs="Times New Roman"/>
                <w:color w:val="auto"/>
                <w:sz w:val="18"/>
                <w:lang w:val="es-PE"/>
              </w:rPr>
              <w:t xml:space="preserve">incide negativamente en la liquidez de </w:t>
            </w:r>
            <w:r w:rsidR="005B7589" w:rsidRPr="006644C7">
              <w:rPr>
                <w:rFonts w:ascii="Times New Roman" w:hAnsi="Times New Roman" w:cs="Times New Roman"/>
                <w:color w:val="auto"/>
                <w:sz w:val="18"/>
                <w:lang w:val="es-PE"/>
              </w:rPr>
              <w:t>la empresa Corporación Dreyfer S</w:t>
            </w:r>
            <w:r w:rsidRPr="006644C7">
              <w:rPr>
                <w:rFonts w:ascii="Times New Roman" w:hAnsi="Times New Roman" w:cs="Times New Roman"/>
                <w:color w:val="auto"/>
                <w:sz w:val="18"/>
                <w:lang w:val="es-PE"/>
              </w:rPr>
              <w:t>ervicios Generales S.R.L Cajamarca 2019.</w:t>
            </w:r>
          </w:p>
          <w:p w14:paraId="5B3908ED" w14:textId="77777777" w:rsidR="00755DE0" w:rsidRPr="006644C7" w:rsidRDefault="00755DE0" w:rsidP="00755DE0">
            <w:pPr>
              <w:pStyle w:val="Default"/>
              <w:spacing w:line="276" w:lineRule="auto"/>
              <w:jc w:val="both"/>
              <w:rPr>
                <w:rFonts w:ascii="Times New Roman" w:hAnsi="Times New Roman" w:cs="Times New Roman"/>
                <w:color w:val="auto"/>
                <w:sz w:val="18"/>
                <w:lang w:val="es-PE"/>
              </w:rPr>
            </w:pPr>
          </w:p>
          <w:p w14:paraId="3618555F" w14:textId="77777777" w:rsidR="00755DE0" w:rsidRPr="006644C7" w:rsidRDefault="00755DE0" w:rsidP="00755DE0">
            <w:pPr>
              <w:pStyle w:val="Default"/>
              <w:spacing w:line="276" w:lineRule="auto"/>
              <w:jc w:val="both"/>
              <w:rPr>
                <w:rFonts w:ascii="Times New Roman" w:hAnsi="Times New Roman" w:cs="Times New Roman"/>
                <w:b/>
                <w:color w:val="auto"/>
                <w:sz w:val="18"/>
                <w:lang w:val="es-PE"/>
              </w:rPr>
            </w:pPr>
            <w:r w:rsidRPr="006644C7">
              <w:rPr>
                <w:rFonts w:ascii="Times New Roman" w:hAnsi="Times New Roman" w:cs="Times New Roman"/>
                <w:b/>
                <w:color w:val="auto"/>
                <w:sz w:val="18"/>
                <w:lang w:val="es-PE"/>
              </w:rPr>
              <w:t>Hipótesis especificas</w:t>
            </w:r>
          </w:p>
          <w:p w14:paraId="5E8FFF37" w14:textId="77777777" w:rsidR="00755DE0" w:rsidRPr="006644C7" w:rsidRDefault="00755DE0" w:rsidP="00755DE0">
            <w:pPr>
              <w:pStyle w:val="Default"/>
              <w:spacing w:line="276" w:lineRule="auto"/>
              <w:jc w:val="both"/>
              <w:rPr>
                <w:rFonts w:ascii="Times New Roman" w:hAnsi="Times New Roman" w:cs="Times New Roman"/>
                <w:sz w:val="18"/>
                <w:lang w:val="es-PE"/>
              </w:rPr>
            </w:pPr>
          </w:p>
          <w:p w14:paraId="553EDBC9" w14:textId="2EEB9260"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El </w:t>
            </w:r>
            <w:r w:rsidR="00A06675" w:rsidRPr="006644C7">
              <w:rPr>
                <w:rFonts w:ascii="Times New Roman" w:hAnsi="Times New Roman" w:cs="Times New Roman"/>
                <w:sz w:val="18"/>
              </w:rPr>
              <w:t>S</w:t>
            </w:r>
            <w:r w:rsidRPr="006644C7">
              <w:rPr>
                <w:rFonts w:ascii="Times New Roman" w:hAnsi="Times New Roman" w:cs="Times New Roman"/>
                <w:sz w:val="18"/>
              </w:rPr>
              <w:t xml:space="preserve">istema de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etracciones incide </w:t>
            </w:r>
            <w:r w:rsidR="0004019A" w:rsidRPr="006644C7">
              <w:rPr>
                <w:rFonts w:ascii="Times New Roman" w:hAnsi="Times New Roman" w:cs="Times New Roman"/>
                <w:sz w:val="18"/>
              </w:rPr>
              <w:t>negativamente</w:t>
            </w:r>
            <w:r w:rsidRPr="006644C7">
              <w:rPr>
                <w:rFonts w:ascii="Times New Roman" w:hAnsi="Times New Roman" w:cs="Times New Roman"/>
                <w:sz w:val="18"/>
              </w:rPr>
              <w:t xml:space="preserve"> </w:t>
            </w:r>
            <w:r w:rsidR="0004019A" w:rsidRPr="006644C7">
              <w:rPr>
                <w:rFonts w:ascii="Times New Roman" w:hAnsi="Times New Roman" w:cs="Times New Roman"/>
                <w:sz w:val="18"/>
              </w:rPr>
              <w:t xml:space="preserve">en </w:t>
            </w:r>
            <w:r w:rsidR="00126BD8" w:rsidRPr="006644C7">
              <w:rPr>
                <w:rFonts w:ascii="Times New Roman" w:hAnsi="Times New Roman" w:cs="Times New Roman"/>
                <w:sz w:val="18"/>
              </w:rPr>
              <w:t>los ratios</w:t>
            </w:r>
            <w:r w:rsidRPr="006644C7">
              <w:rPr>
                <w:rFonts w:ascii="Times New Roman" w:hAnsi="Times New Roman" w:cs="Times New Roman"/>
                <w:sz w:val="18"/>
              </w:rPr>
              <w:t xml:space="preserve"> de liquidez de la empresa</w:t>
            </w:r>
            <w:r w:rsidR="005B7589" w:rsidRPr="006644C7">
              <w:rPr>
                <w:rFonts w:ascii="Times New Roman" w:hAnsi="Times New Roman" w:cs="Times New Roman"/>
                <w:sz w:val="18"/>
              </w:rPr>
              <w:t xml:space="preserve"> Corporación Dreyfer S</w:t>
            </w:r>
            <w:r w:rsidRPr="006644C7">
              <w:rPr>
                <w:rFonts w:ascii="Times New Roman" w:hAnsi="Times New Roman" w:cs="Times New Roman"/>
                <w:sz w:val="18"/>
              </w:rPr>
              <w:t>ervicio</w:t>
            </w:r>
            <w:r w:rsidR="005B7589" w:rsidRPr="006644C7">
              <w:rPr>
                <w:rFonts w:ascii="Times New Roman" w:hAnsi="Times New Roman" w:cs="Times New Roman"/>
                <w:sz w:val="18"/>
              </w:rPr>
              <w:t>s G</w:t>
            </w:r>
            <w:r w:rsidRPr="006644C7">
              <w:rPr>
                <w:rFonts w:ascii="Times New Roman" w:hAnsi="Times New Roman" w:cs="Times New Roman"/>
                <w:sz w:val="18"/>
              </w:rPr>
              <w:t>enerales SRL Cajamarca 2019.</w:t>
            </w:r>
          </w:p>
          <w:p w14:paraId="6782A30E" w14:textId="77777777" w:rsidR="00755DE0" w:rsidRPr="006644C7" w:rsidRDefault="00755DE0" w:rsidP="00755DE0">
            <w:pPr>
              <w:pStyle w:val="Prrafodelista"/>
              <w:ind w:left="171"/>
              <w:jc w:val="both"/>
              <w:rPr>
                <w:rFonts w:ascii="Times New Roman" w:hAnsi="Times New Roman" w:cs="Times New Roman"/>
                <w:sz w:val="18"/>
              </w:rPr>
            </w:pPr>
          </w:p>
          <w:p w14:paraId="19B645A7" w14:textId="5EE89B60"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El </w:t>
            </w:r>
            <w:r w:rsidR="00A06675" w:rsidRPr="006644C7">
              <w:rPr>
                <w:rFonts w:ascii="Times New Roman" w:hAnsi="Times New Roman" w:cs="Times New Roman"/>
                <w:sz w:val="18"/>
              </w:rPr>
              <w:t>S</w:t>
            </w:r>
            <w:r w:rsidRPr="006644C7">
              <w:rPr>
                <w:rFonts w:ascii="Times New Roman" w:hAnsi="Times New Roman" w:cs="Times New Roman"/>
                <w:sz w:val="18"/>
              </w:rPr>
              <w:t xml:space="preserve">istema de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etracciones incide </w:t>
            </w:r>
            <w:r w:rsidR="00126BD8" w:rsidRPr="006644C7">
              <w:rPr>
                <w:rFonts w:ascii="Times New Roman" w:hAnsi="Times New Roman" w:cs="Times New Roman"/>
                <w:sz w:val="18"/>
              </w:rPr>
              <w:t>negativament</w:t>
            </w:r>
            <w:r w:rsidRPr="006644C7">
              <w:rPr>
                <w:rFonts w:ascii="Times New Roman" w:hAnsi="Times New Roman" w:cs="Times New Roman"/>
                <w:sz w:val="18"/>
              </w:rPr>
              <w:t xml:space="preserve">e </w:t>
            </w:r>
            <w:r w:rsidR="00126BD8" w:rsidRPr="006644C7">
              <w:rPr>
                <w:rFonts w:ascii="Times New Roman" w:hAnsi="Times New Roman" w:cs="Times New Roman"/>
                <w:sz w:val="18"/>
              </w:rPr>
              <w:t>en el</w:t>
            </w:r>
            <w:r w:rsidRPr="006644C7">
              <w:rPr>
                <w:rFonts w:ascii="Times New Roman" w:hAnsi="Times New Roman" w:cs="Times New Roman"/>
                <w:sz w:val="18"/>
              </w:rPr>
              <w:t xml:space="preserve"> flujo de caja de la empresa Corporación Dreyfer servicios generales SRL Cajamarca 2019.</w:t>
            </w:r>
          </w:p>
          <w:p w14:paraId="009ACAEC" w14:textId="77777777" w:rsidR="00755DE0" w:rsidRPr="006644C7" w:rsidRDefault="00755DE0" w:rsidP="00755DE0">
            <w:pPr>
              <w:pStyle w:val="Prrafodelista"/>
              <w:rPr>
                <w:rFonts w:ascii="Times New Roman" w:hAnsi="Times New Roman" w:cs="Times New Roman"/>
                <w:sz w:val="18"/>
              </w:rPr>
            </w:pPr>
          </w:p>
          <w:p w14:paraId="4D677C80" w14:textId="2F8682B6"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Los </w:t>
            </w:r>
            <w:r w:rsidR="00126BD8" w:rsidRPr="006644C7">
              <w:rPr>
                <w:rFonts w:ascii="Times New Roman" w:hAnsi="Times New Roman" w:cs="Times New Roman"/>
                <w:sz w:val="18"/>
              </w:rPr>
              <w:t>D</w:t>
            </w:r>
            <w:r w:rsidRPr="006644C7">
              <w:rPr>
                <w:rFonts w:ascii="Times New Roman" w:hAnsi="Times New Roman" w:cs="Times New Roman"/>
                <w:sz w:val="18"/>
              </w:rPr>
              <w:t xml:space="preserve">epósitos de la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etracción inciden </w:t>
            </w:r>
            <w:r w:rsidR="00126BD8" w:rsidRPr="006644C7">
              <w:rPr>
                <w:rFonts w:ascii="Times New Roman" w:hAnsi="Times New Roman" w:cs="Times New Roman"/>
                <w:sz w:val="18"/>
              </w:rPr>
              <w:t>negativamente</w:t>
            </w:r>
            <w:r w:rsidRPr="006644C7">
              <w:rPr>
                <w:rFonts w:ascii="Times New Roman" w:hAnsi="Times New Roman" w:cs="Times New Roman"/>
                <w:sz w:val="18"/>
              </w:rPr>
              <w:t xml:space="preserve"> con la </w:t>
            </w:r>
            <w:r w:rsidR="00126BD8" w:rsidRPr="006644C7">
              <w:rPr>
                <w:rFonts w:ascii="Times New Roman" w:hAnsi="Times New Roman" w:cs="Times New Roman"/>
                <w:sz w:val="18"/>
              </w:rPr>
              <w:t>L</w:t>
            </w:r>
            <w:r w:rsidRPr="006644C7">
              <w:rPr>
                <w:rFonts w:ascii="Times New Roman" w:hAnsi="Times New Roman" w:cs="Times New Roman"/>
                <w:sz w:val="18"/>
              </w:rPr>
              <w:t xml:space="preserve">iquidez de la empresa </w:t>
            </w:r>
            <w:r w:rsidR="00126BD8" w:rsidRPr="006644C7">
              <w:rPr>
                <w:rFonts w:ascii="Times New Roman" w:hAnsi="Times New Roman" w:cs="Times New Roman"/>
                <w:sz w:val="18"/>
              </w:rPr>
              <w:t>Corporación Dreyfer</w:t>
            </w:r>
            <w:r w:rsidRPr="006644C7">
              <w:rPr>
                <w:rFonts w:ascii="Times New Roman" w:hAnsi="Times New Roman" w:cs="Times New Roman"/>
                <w:sz w:val="18"/>
              </w:rPr>
              <w:t xml:space="preserve"> SRL Cajamarca 2019.</w:t>
            </w:r>
          </w:p>
        </w:tc>
        <w:tc>
          <w:tcPr>
            <w:tcW w:w="1683" w:type="dxa"/>
          </w:tcPr>
          <w:p w14:paraId="16202042" w14:textId="77777777" w:rsidR="00755DE0" w:rsidRPr="006644C7" w:rsidRDefault="00755DE0" w:rsidP="00755DE0">
            <w:pPr>
              <w:spacing w:line="240" w:lineRule="auto"/>
              <w:rPr>
                <w:rFonts w:ascii="Times New Roman" w:hAnsi="Times New Roman" w:cs="Times New Roman"/>
                <w:b/>
                <w:sz w:val="18"/>
              </w:rPr>
            </w:pPr>
          </w:p>
          <w:p w14:paraId="6982362D" w14:textId="77777777" w:rsidR="00755DE0" w:rsidRPr="006644C7" w:rsidRDefault="00755DE0" w:rsidP="00755DE0">
            <w:pPr>
              <w:spacing w:line="240" w:lineRule="auto"/>
              <w:rPr>
                <w:rFonts w:ascii="Times New Roman" w:hAnsi="Times New Roman" w:cs="Times New Roman"/>
                <w:b/>
                <w:sz w:val="18"/>
              </w:rPr>
            </w:pPr>
            <w:r w:rsidRPr="006644C7">
              <w:rPr>
                <w:rFonts w:ascii="Times New Roman" w:hAnsi="Times New Roman" w:cs="Times New Roman"/>
                <w:b/>
                <w:sz w:val="18"/>
              </w:rPr>
              <w:t>Variable X :</w:t>
            </w:r>
          </w:p>
          <w:p w14:paraId="43655103" w14:textId="741B0755" w:rsidR="00755DE0" w:rsidRPr="006644C7" w:rsidRDefault="00755DE0" w:rsidP="00755DE0">
            <w:pPr>
              <w:spacing w:line="240" w:lineRule="auto"/>
              <w:rPr>
                <w:rFonts w:ascii="Times New Roman" w:hAnsi="Times New Roman" w:cs="Times New Roman"/>
                <w:sz w:val="18"/>
              </w:rPr>
            </w:pPr>
            <w:r w:rsidRPr="006644C7">
              <w:rPr>
                <w:rFonts w:ascii="Times New Roman" w:hAnsi="Times New Roman" w:cs="Times New Roman"/>
                <w:sz w:val="18"/>
              </w:rPr>
              <w:t xml:space="preserve">Sistema de </w:t>
            </w:r>
            <w:r w:rsidR="00A06675" w:rsidRPr="006644C7">
              <w:rPr>
                <w:rFonts w:ascii="Times New Roman" w:hAnsi="Times New Roman" w:cs="Times New Roman"/>
                <w:sz w:val="18"/>
              </w:rPr>
              <w:t>D</w:t>
            </w:r>
            <w:r w:rsidRPr="006644C7">
              <w:rPr>
                <w:rFonts w:ascii="Times New Roman" w:hAnsi="Times New Roman" w:cs="Times New Roman"/>
                <w:sz w:val="18"/>
              </w:rPr>
              <w:t xml:space="preserve">etracciones </w:t>
            </w:r>
          </w:p>
          <w:p w14:paraId="20E1B2D0" w14:textId="77777777" w:rsidR="00755DE0" w:rsidRPr="006644C7" w:rsidRDefault="00755DE0" w:rsidP="00755DE0">
            <w:pPr>
              <w:spacing w:line="276" w:lineRule="auto"/>
              <w:rPr>
                <w:rFonts w:ascii="Times New Roman" w:hAnsi="Times New Roman" w:cs="Times New Roman"/>
                <w:sz w:val="18"/>
              </w:rPr>
            </w:pPr>
          </w:p>
          <w:p w14:paraId="0D959D6C" w14:textId="77777777" w:rsidR="00755DE0" w:rsidRPr="006644C7" w:rsidRDefault="00755DE0" w:rsidP="00755DE0">
            <w:pPr>
              <w:spacing w:line="276" w:lineRule="auto"/>
              <w:ind w:left="176"/>
              <w:rPr>
                <w:rFonts w:ascii="Times New Roman" w:hAnsi="Times New Roman" w:cs="Times New Roman"/>
                <w:sz w:val="18"/>
              </w:rPr>
            </w:pPr>
          </w:p>
          <w:p w14:paraId="3FC4F321" w14:textId="77777777" w:rsidR="00755DE0" w:rsidRPr="006644C7" w:rsidRDefault="00755DE0" w:rsidP="00755DE0">
            <w:pPr>
              <w:spacing w:line="276" w:lineRule="auto"/>
              <w:rPr>
                <w:rFonts w:ascii="Times New Roman" w:hAnsi="Times New Roman" w:cs="Times New Roman"/>
                <w:sz w:val="18"/>
              </w:rPr>
            </w:pPr>
          </w:p>
          <w:p w14:paraId="01B009FD" w14:textId="77777777" w:rsidR="00755DE0" w:rsidRPr="006644C7" w:rsidRDefault="00755DE0" w:rsidP="00755DE0">
            <w:pPr>
              <w:spacing w:line="276" w:lineRule="auto"/>
              <w:rPr>
                <w:rFonts w:ascii="Times New Roman" w:hAnsi="Times New Roman" w:cs="Times New Roman"/>
                <w:sz w:val="18"/>
              </w:rPr>
            </w:pPr>
          </w:p>
          <w:p w14:paraId="597BEFF2" w14:textId="77777777" w:rsidR="00755DE0" w:rsidRPr="006644C7" w:rsidRDefault="00755DE0" w:rsidP="00755DE0">
            <w:pPr>
              <w:spacing w:line="276" w:lineRule="auto"/>
              <w:rPr>
                <w:rFonts w:ascii="Times New Roman" w:hAnsi="Times New Roman" w:cs="Times New Roman"/>
                <w:sz w:val="18"/>
              </w:rPr>
            </w:pPr>
          </w:p>
          <w:p w14:paraId="02B10A3C" w14:textId="77777777" w:rsidR="00755DE0" w:rsidRPr="006644C7" w:rsidRDefault="00755DE0" w:rsidP="00755DE0">
            <w:pPr>
              <w:spacing w:line="276" w:lineRule="auto"/>
              <w:rPr>
                <w:rFonts w:ascii="Times New Roman" w:hAnsi="Times New Roman" w:cs="Times New Roman"/>
                <w:sz w:val="18"/>
              </w:rPr>
            </w:pPr>
          </w:p>
          <w:p w14:paraId="5CE258D1" w14:textId="77777777" w:rsidR="00755DE0" w:rsidRPr="006644C7" w:rsidRDefault="00755DE0" w:rsidP="00755DE0">
            <w:pPr>
              <w:spacing w:line="276" w:lineRule="auto"/>
              <w:rPr>
                <w:rFonts w:ascii="Times New Roman" w:hAnsi="Times New Roman" w:cs="Times New Roman"/>
                <w:sz w:val="18"/>
              </w:rPr>
            </w:pPr>
          </w:p>
          <w:p w14:paraId="72762C88" w14:textId="77777777" w:rsidR="00755DE0" w:rsidRPr="006644C7" w:rsidRDefault="00755DE0" w:rsidP="00755DE0">
            <w:pPr>
              <w:spacing w:line="276" w:lineRule="auto"/>
              <w:ind w:left="176"/>
              <w:rPr>
                <w:rFonts w:ascii="Times New Roman" w:hAnsi="Times New Roman" w:cs="Times New Roman"/>
                <w:sz w:val="18"/>
              </w:rPr>
            </w:pPr>
          </w:p>
          <w:p w14:paraId="3A974FBF" w14:textId="77777777" w:rsidR="00755DE0" w:rsidRPr="006644C7" w:rsidRDefault="00755DE0" w:rsidP="00755DE0">
            <w:pPr>
              <w:spacing w:line="276" w:lineRule="auto"/>
              <w:rPr>
                <w:rFonts w:ascii="Times New Roman" w:hAnsi="Times New Roman" w:cs="Times New Roman"/>
                <w:sz w:val="18"/>
              </w:rPr>
            </w:pPr>
          </w:p>
          <w:p w14:paraId="59DB336B" w14:textId="77777777" w:rsidR="00755DE0" w:rsidRPr="006644C7" w:rsidRDefault="00755DE0" w:rsidP="00755DE0">
            <w:pPr>
              <w:spacing w:line="276" w:lineRule="auto"/>
              <w:rPr>
                <w:rFonts w:ascii="Times New Roman" w:hAnsi="Times New Roman" w:cs="Times New Roman"/>
                <w:b/>
                <w:sz w:val="18"/>
              </w:rPr>
            </w:pPr>
            <w:r w:rsidRPr="006644C7">
              <w:rPr>
                <w:rFonts w:ascii="Times New Roman" w:hAnsi="Times New Roman" w:cs="Times New Roman"/>
                <w:b/>
                <w:sz w:val="18"/>
              </w:rPr>
              <w:t>Variable Y:</w:t>
            </w:r>
          </w:p>
          <w:p w14:paraId="49507254" w14:textId="77777777" w:rsidR="00755DE0" w:rsidRPr="006644C7" w:rsidRDefault="00755DE0" w:rsidP="00755DE0">
            <w:pPr>
              <w:spacing w:line="276" w:lineRule="auto"/>
              <w:rPr>
                <w:rFonts w:ascii="Times New Roman" w:hAnsi="Times New Roman" w:cs="Times New Roman"/>
                <w:sz w:val="18"/>
              </w:rPr>
            </w:pPr>
            <w:r w:rsidRPr="006644C7">
              <w:rPr>
                <w:rFonts w:ascii="Times New Roman" w:hAnsi="Times New Roman" w:cs="Times New Roman"/>
                <w:sz w:val="18"/>
              </w:rPr>
              <w:t xml:space="preserve">Liquidez </w:t>
            </w:r>
          </w:p>
          <w:p w14:paraId="2E3ECDEB" w14:textId="77777777" w:rsidR="00755DE0" w:rsidRPr="006644C7" w:rsidRDefault="00755DE0" w:rsidP="00755DE0">
            <w:pPr>
              <w:spacing w:line="276" w:lineRule="auto"/>
              <w:rPr>
                <w:rFonts w:ascii="Times New Roman" w:hAnsi="Times New Roman" w:cs="Times New Roman"/>
                <w:sz w:val="18"/>
              </w:rPr>
            </w:pPr>
          </w:p>
          <w:p w14:paraId="3A6E7C33" w14:textId="77777777" w:rsidR="00755DE0" w:rsidRPr="006644C7" w:rsidRDefault="00755DE0" w:rsidP="00755DE0">
            <w:pPr>
              <w:spacing w:line="276" w:lineRule="auto"/>
              <w:rPr>
                <w:rFonts w:ascii="Times New Roman" w:hAnsi="Times New Roman" w:cs="Times New Roman"/>
                <w:sz w:val="18"/>
                <w:lang w:val="es-ES_tradnl"/>
              </w:rPr>
            </w:pPr>
            <w:r w:rsidRPr="006644C7">
              <w:rPr>
                <w:rFonts w:ascii="Times New Roman" w:hAnsi="Times New Roman" w:cs="Times New Roman"/>
                <w:sz w:val="18"/>
                <w:lang w:val="es-ES_tradnl"/>
              </w:rPr>
              <w:t xml:space="preserve"> </w:t>
            </w:r>
          </w:p>
          <w:p w14:paraId="3B9F8379" w14:textId="77777777" w:rsidR="00755DE0" w:rsidRPr="006644C7" w:rsidRDefault="00755DE0" w:rsidP="00755DE0">
            <w:pPr>
              <w:spacing w:line="276" w:lineRule="auto"/>
              <w:ind w:left="176"/>
              <w:rPr>
                <w:rFonts w:ascii="Times New Roman" w:hAnsi="Times New Roman" w:cs="Times New Roman"/>
                <w:sz w:val="18"/>
              </w:rPr>
            </w:pPr>
          </w:p>
          <w:p w14:paraId="718395B7" w14:textId="77777777" w:rsidR="00755DE0" w:rsidRPr="006644C7" w:rsidRDefault="00755DE0" w:rsidP="00755DE0">
            <w:pPr>
              <w:spacing w:line="276" w:lineRule="auto"/>
              <w:rPr>
                <w:rFonts w:ascii="Times New Roman" w:hAnsi="Times New Roman" w:cs="Times New Roman"/>
                <w:b/>
                <w:sz w:val="18"/>
              </w:rPr>
            </w:pPr>
          </w:p>
          <w:p w14:paraId="601388BC" w14:textId="77777777" w:rsidR="00755DE0" w:rsidRPr="006644C7" w:rsidRDefault="00755DE0" w:rsidP="00755DE0">
            <w:pPr>
              <w:pStyle w:val="Textoindependiente"/>
              <w:spacing w:before="0" w:beforeAutospacing="0" w:after="0" w:afterAutospacing="0" w:line="276" w:lineRule="auto"/>
              <w:ind w:left="33"/>
              <w:jc w:val="both"/>
              <w:rPr>
                <w:sz w:val="18"/>
              </w:rPr>
            </w:pPr>
          </w:p>
        </w:tc>
        <w:tc>
          <w:tcPr>
            <w:tcW w:w="2141" w:type="dxa"/>
          </w:tcPr>
          <w:p w14:paraId="68718CDB" w14:textId="77777777" w:rsidR="00755DE0" w:rsidRPr="006644C7" w:rsidRDefault="00755DE0" w:rsidP="00755DE0">
            <w:pPr>
              <w:pStyle w:val="Sinespaciado"/>
              <w:ind w:left="600" w:hanging="600"/>
              <w:jc w:val="both"/>
              <w:rPr>
                <w:rFonts w:ascii="Times New Roman" w:hAnsi="Times New Roman"/>
                <w:sz w:val="18"/>
                <w:szCs w:val="24"/>
              </w:rPr>
            </w:pPr>
          </w:p>
          <w:p w14:paraId="6735915C" w14:textId="77777777" w:rsidR="00755DE0" w:rsidRPr="006644C7" w:rsidRDefault="00755DE0" w:rsidP="00755DE0">
            <w:pPr>
              <w:pStyle w:val="Sinespaciado"/>
              <w:ind w:left="600" w:hanging="600"/>
              <w:jc w:val="both"/>
              <w:rPr>
                <w:rFonts w:ascii="Times New Roman" w:hAnsi="Times New Roman"/>
                <w:sz w:val="18"/>
                <w:szCs w:val="24"/>
              </w:rPr>
            </w:pPr>
          </w:p>
          <w:p w14:paraId="0D167488" w14:textId="77777777"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Obligaciones tributarias</w:t>
            </w:r>
          </w:p>
          <w:p w14:paraId="31812D6B" w14:textId="77777777"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Destino de los montos depositados</w:t>
            </w:r>
          </w:p>
          <w:p w14:paraId="43B83B8F" w14:textId="4744B3A9" w:rsidR="00755DE0" w:rsidRPr="006644C7" w:rsidRDefault="00A06675"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D</w:t>
            </w:r>
            <w:r w:rsidR="00755DE0" w:rsidRPr="006644C7">
              <w:rPr>
                <w:rFonts w:ascii="Times New Roman" w:hAnsi="Times New Roman" w:cs="Times New Roman"/>
                <w:sz w:val="18"/>
              </w:rPr>
              <w:t xml:space="preserve">epósitos de la </w:t>
            </w:r>
            <w:r w:rsidRPr="006644C7">
              <w:rPr>
                <w:rFonts w:ascii="Times New Roman" w:hAnsi="Times New Roman" w:cs="Times New Roman"/>
                <w:sz w:val="18"/>
              </w:rPr>
              <w:t>D</w:t>
            </w:r>
            <w:r w:rsidR="00755DE0" w:rsidRPr="006644C7">
              <w:rPr>
                <w:rFonts w:ascii="Times New Roman" w:hAnsi="Times New Roman" w:cs="Times New Roman"/>
                <w:sz w:val="18"/>
              </w:rPr>
              <w:t xml:space="preserve">etracción </w:t>
            </w:r>
          </w:p>
          <w:p w14:paraId="0DD1C70D"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r w:rsidRPr="006644C7">
              <w:rPr>
                <w:rFonts w:ascii="Times New Roman" w:hAnsi="Times New Roman" w:cs="Times New Roman"/>
                <w:sz w:val="18"/>
              </w:rPr>
              <w:t xml:space="preserve"> </w:t>
            </w:r>
          </w:p>
          <w:p w14:paraId="43CDF8FE" w14:textId="77777777" w:rsidR="00755DE0" w:rsidRPr="006644C7" w:rsidRDefault="00755DE0" w:rsidP="00755DE0">
            <w:pPr>
              <w:spacing w:line="276" w:lineRule="auto"/>
              <w:ind w:left="445"/>
              <w:jc w:val="both"/>
              <w:rPr>
                <w:rFonts w:ascii="Times New Roman" w:hAnsi="Times New Roman" w:cs="Times New Roman"/>
                <w:sz w:val="18"/>
              </w:rPr>
            </w:pPr>
          </w:p>
          <w:p w14:paraId="4FD5F5C0"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5E41998B"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15AC5EB0"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10B93CB7"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2D5AE37E"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12D6164B"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3A21F398"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438AD879" w14:textId="77777777" w:rsidR="00755DE0" w:rsidRPr="006644C7" w:rsidRDefault="00755DE0" w:rsidP="00755DE0">
            <w:pPr>
              <w:pStyle w:val="Prrafodelista"/>
              <w:spacing w:line="276" w:lineRule="auto"/>
              <w:ind w:left="445" w:hanging="33"/>
              <w:jc w:val="both"/>
              <w:rPr>
                <w:rFonts w:ascii="Times New Roman" w:hAnsi="Times New Roman" w:cs="Times New Roman"/>
                <w:sz w:val="18"/>
              </w:rPr>
            </w:pPr>
          </w:p>
          <w:p w14:paraId="409F7405" w14:textId="77777777"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Ratios de liquidez</w:t>
            </w:r>
          </w:p>
          <w:p w14:paraId="4032CA65" w14:textId="77777777"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Capital de trabajo</w:t>
            </w:r>
          </w:p>
          <w:p w14:paraId="778B51B7" w14:textId="77777777" w:rsidR="00755DE0" w:rsidRPr="006644C7" w:rsidRDefault="00755DE0" w:rsidP="00755DE0">
            <w:pPr>
              <w:pStyle w:val="Prrafodelista"/>
              <w:numPr>
                <w:ilvl w:val="0"/>
                <w:numId w:val="41"/>
              </w:numPr>
              <w:ind w:left="171" w:hanging="142"/>
              <w:jc w:val="both"/>
              <w:rPr>
                <w:rFonts w:ascii="Times New Roman" w:hAnsi="Times New Roman" w:cs="Times New Roman"/>
                <w:sz w:val="18"/>
              </w:rPr>
            </w:pPr>
            <w:r w:rsidRPr="006644C7">
              <w:rPr>
                <w:rFonts w:ascii="Times New Roman" w:hAnsi="Times New Roman" w:cs="Times New Roman"/>
                <w:sz w:val="18"/>
              </w:rPr>
              <w:t xml:space="preserve">Flujo de caja </w:t>
            </w:r>
          </w:p>
        </w:tc>
        <w:tc>
          <w:tcPr>
            <w:tcW w:w="2601" w:type="dxa"/>
          </w:tcPr>
          <w:p w14:paraId="36CACF32" w14:textId="77777777" w:rsidR="00755DE0" w:rsidRPr="006644C7" w:rsidRDefault="00755DE0" w:rsidP="00755DE0">
            <w:pPr>
              <w:rPr>
                <w:rFonts w:ascii="Times New Roman" w:hAnsi="Times New Roman" w:cs="Times New Roman"/>
                <w:b/>
                <w:sz w:val="18"/>
              </w:rPr>
            </w:pPr>
          </w:p>
          <w:p w14:paraId="1D7B726E" w14:textId="344B95BE" w:rsidR="00755DE0" w:rsidRPr="006644C7" w:rsidRDefault="00755DE0" w:rsidP="00755DE0">
            <w:pPr>
              <w:jc w:val="both"/>
              <w:rPr>
                <w:rFonts w:ascii="Times New Roman" w:hAnsi="Times New Roman" w:cs="Times New Roman"/>
                <w:sz w:val="18"/>
              </w:rPr>
            </w:pPr>
            <w:r w:rsidRPr="006644C7">
              <w:rPr>
                <w:rFonts w:ascii="Times New Roman" w:hAnsi="Times New Roman" w:cs="Times New Roman"/>
                <w:b/>
                <w:sz w:val="18"/>
              </w:rPr>
              <w:t xml:space="preserve">Unidad de estudio: </w:t>
            </w:r>
            <w:r w:rsidRPr="006644C7">
              <w:rPr>
                <w:rFonts w:ascii="Times New Roman" w:hAnsi="Times New Roman" w:cs="Times New Roman"/>
                <w:sz w:val="18"/>
              </w:rPr>
              <w:t xml:space="preserve">  documentos contables (estado financiero, flujo de </w:t>
            </w:r>
            <w:r w:rsidR="00B7580D" w:rsidRPr="006644C7">
              <w:rPr>
                <w:rFonts w:ascii="Times New Roman" w:hAnsi="Times New Roman" w:cs="Times New Roman"/>
                <w:sz w:val="18"/>
              </w:rPr>
              <w:t>Caja</w:t>
            </w:r>
            <w:r w:rsidRPr="006644C7">
              <w:rPr>
                <w:rFonts w:ascii="Times New Roman" w:hAnsi="Times New Roman" w:cs="Times New Roman"/>
                <w:sz w:val="18"/>
              </w:rPr>
              <w:t xml:space="preserve">, capital de trabajo) </w:t>
            </w:r>
          </w:p>
          <w:p w14:paraId="23E1A175" w14:textId="390EA27F" w:rsidR="00755DE0" w:rsidRPr="006644C7" w:rsidRDefault="00755DE0" w:rsidP="00755DE0">
            <w:pPr>
              <w:jc w:val="both"/>
              <w:rPr>
                <w:rFonts w:ascii="Times New Roman" w:hAnsi="Times New Roman" w:cs="Times New Roman"/>
                <w:sz w:val="18"/>
              </w:rPr>
            </w:pPr>
            <w:r w:rsidRPr="006644C7">
              <w:rPr>
                <w:rFonts w:ascii="Times New Roman" w:hAnsi="Times New Roman" w:cs="Times New Roman"/>
                <w:b/>
                <w:bCs/>
                <w:sz w:val="18"/>
              </w:rPr>
              <w:t xml:space="preserve">Población: </w:t>
            </w:r>
            <w:r w:rsidRPr="006644C7">
              <w:rPr>
                <w:rFonts w:ascii="Times New Roman" w:hAnsi="Times New Roman" w:cs="Times New Roman"/>
                <w:sz w:val="18"/>
              </w:rPr>
              <w:t>Empresa Corporación Dreyfer</w:t>
            </w:r>
            <w:r w:rsidR="005B7589" w:rsidRPr="006644C7">
              <w:rPr>
                <w:rFonts w:ascii="Times New Roman" w:hAnsi="Times New Roman" w:cs="Times New Roman"/>
                <w:sz w:val="18"/>
              </w:rPr>
              <w:t xml:space="preserve"> Servicios G</w:t>
            </w:r>
            <w:r w:rsidRPr="006644C7">
              <w:rPr>
                <w:rFonts w:ascii="Times New Roman" w:hAnsi="Times New Roman" w:cs="Times New Roman"/>
                <w:sz w:val="18"/>
              </w:rPr>
              <w:t>enerales SRL Cajamarca 2019.</w:t>
            </w:r>
          </w:p>
          <w:p w14:paraId="21FBC186" w14:textId="5C271A10" w:rsidR="00755DE0" w:rsidRPr="006644C7" w:rsidRDefault="00755DE0" w:rsidP="00755DE0">
            <w:pPr>
              <w:rPr>
                <w:rFonts w:ascii="Times New Roman" w:hAnsi="Times New Roman" w:cs="Times New Roman"/>
                <w:b/>
                <w:sz w:val="18"/>
              </w:rPr>
            </w:pPr>
            <w:r w:rsidRPr="006644C7">
              <w:rPr>
                <w:rFonts w:ascii="Times New Roman" w:hAnsi="Times New Roman" w:cs="Times New Roman"/>
                <w:b/>
                <w:sz w:val="18"/>
              </w:rPr>
              <w:t xml:space="preserve">Muestra: </w:t>
            </w:r>
            <w:r w:rsidR="00A06675" w:rsidRPr="006644C7">
              <w:rPr>
                <w:rFonts w:ascii="Times New Roman" w:hAnsi="Times New Roman" w:cs="Times New Roman"/>
                <w:sz w:val="18"/>
              </w:rPr>
              <w:t>D</w:t>
            </w:r>
            <w:r w:rsidRPr="006644C7">
              <w:rPr>
                <w:rFonts w:ascii="Times New Roman" w:hAnsi="Times New Roman" w:cs="Times New Roman"/>
                <w:sz w:val="18"/>
              </w:rPr>
              <w:t>ocumentos contables.</w:t>
            </w:r>
          </w:p>
          <w:p w14:paraId="523BF81D" w14:textId="77777777" w:rsidR="00755DE0" w:rsidRPr="006644C7" w:rsidRDefault="00755DE0" w:rsidP="00755DE0">
            <w:pPr>
              <w:rPr>
                <w:rFonts w:ascii="Times New Roman" w:hAnsi="Times New Roman" w:cs="Times New Roman"/>
                <w:sz w:val="18"/>
              </w:rPr>
            </w:pPr>
            <w:r w:rsidRPr="006644C7">
              <w:rPr>
                <w:rFonts w:ascii="Times New Roman" w:hAnsi="Times New Roman" w:cs="Times New Roman"/>
                <w:b/>
                <w:sz w:val="18"/>
              </w:rPr>
              <w:t>Tipo de Investigación:</w:t>
            </w:r>
            <w:r w:rsidRPr="006644C7">
              <w:rPr>
                <w:rFonts w:ascii="Times New Roman" w:hAnsi="Times New Roman" w:cs="Times New Roman"/>
                <w:sz w:val="18"/>
              </w:rPr>
              <w:t xml:space="preserve"> Aplicada.</w:t>
            </w:r>
          </w:p>
          <w:p w14:paraId="61AA407B" w14:textId="09FF528C" w:rsidR="00755DE0" w:rsidRPr="006644C7" w:rsidRDefault="00755DE0" w:rsidP="00755DE0">
            <w:pPr>
              <w:rPr>
                <w:rFonts w:ascii="Times New Roman" w:hAnsi="Times New Roman" w:cs="Times New Roman"/>
                <w:sz w:val="18"/>
              </w:rPr>
            </w:pPr>
            <w:r w:rsidRPr="006644C7">
              <w:rPr>
                <w:rFonts w:ascii="Times New Roman" w:hAnsi="Times New Roman" w:cs="Times New Roman"/>
                <w:b/>
                <w:bCs/>
                <w:sz w:val="18"/>
              </w:rPr>
              <w:t xml:space="preserve">Nivel de investigación: </w:t>
            </w:r>
            <w:r w:rsidR="00033156">
              <w:rPr>
                <w:rFonts w:ascii="Times New Roman" w:hAnsi="Times New Roman" w:cs="Times New Roman"/>
                <w:sz w:val="18"/>
              </w:rPr>
              <w:t>Descriptivo-Explicativo</w:t>
            </w:r>
          </w:p>
          <w:p w14:paraId="5B78A79E" w14:textId="77777777" w:rsidR="00755DE0" w:rsidRPr="006644C7" w:rsidRDefault="00755DE0" w:rsidP="00755DE0">
            <w:pPr>
              <w:spacing w:after="0"/>
              <w:rPr>
                <w:rFonts w:ascii="Times New Roman" w:hAnsi="Times New Roman" w:cs="Times New Roman"/>
                <w:b/>
                <w:sz w:val="18"/>
              </w:rPr>
            </w:pPr>
            <w:r w:rsidRPr="006644C7">
              <w:rPr>
                <w:rFonts w:ascii="Times New Roman" w:hAnsi="Times New Roman" w:cs="Times New Roman"/>
                <w:b/>
                <w:sz w:val="18"/>
              </w:rPr>
              <w:t>Método de investigación:</w:t>
            </w:r>
          </w:p>
          <w:p w14:paraId="3EC338AF" w14:textId="77777777" w:rsidR="00755DE0" w:rsidRPr="006644C7" w:rsidRDefault="00755DE0" w:rsidP="00755DE0">
            <w:pPr>
              <w:spacing w:after="0"/>
              <w:rPr>
                <w:rFonts w:ascii="Times New Roman" w:hAnsi="Times New Roman" w:cs="Times New Roman"/>
                <w:bCs/>
                <w:sz w:val="18"/>
              </w:rPr>
            </w:pPr>
            <w:r w:rsidRPr="006644C7">
              <w:rPr>
                <w:rFonts w:ascii="Times New Roman" w:hAnsi="Times New Roman" w:cs="Times New Roman"/>
                <w:bCs/>
                <w:sz w:val="18"/>
              </w:rPr>
              <w:t>Deductivo analítico.</w:t>
            </w:r>
          </w:p>
          <w:p w14:paraId="626254B5" w14:textId="77777777" w:rsidR="00755DE0" w:rsidRPr="006644C7" w:rsidRDefault="00755DE0" w:rsidP="00755DE0">
            <w:pPr>
              <w:spacing w:after="0"/>
              <w:rPr>
                <w:rFonts w:ascii="Times New Roman" w:hAnsi="Times New Roman" w:cs="Times New Roman"/>
                <w:bCs/>
                <w:sz w:val="18"/>
              </w:rPr>
            </w:pPr>
          </w:p>
          <w:p w14:paraId="71589A5D" w14:textId="3DA7F022" w:rsidR="00755DE0" w:rsidRPr="006644C7" w:rsidRDefault="00755DE0" w:rsidP="00755DE0">
            <w:pPr>
              <w:rPr>
                <w:rFonts w:ascii="Times New Roman" w:hAnsi="Times New Roman" w:cs="Times New Roman"/>
                <w:sz w:val="18"/>
              </w:rPr>
            </w:pPr>
            <w:r w:rsidRPr="006644C7">
              <w:rPr>
                <w:rFonts w:ascii="Times New Roman" w:hAnsi="Times New Roman" w:cs="Times New Roman"/>
                <w:b/>
                <w:sz w:val="18"/>
              </w:rPr>
              <w:t>Diseño:</w:t>
            </w:r>
            <w:r w:rsidRPr="006644C7">
              <w:rPr>
                <w:rFonts w:ascii="Times New Roman" w:hAnsi="Times New Roman" w:cs="Times New Roman"/>
                <w:sz w:val="18"/>
              </w:rPr>
              <w:t xml:space="preserve"> </w:t>
            </w:r>
            <w:r w:rsidR="00A06675" w:rsidRPr="006644C7">
              <w:rPr>
                <w:rFonts w:ascii="Times New Roman" w:hAnsi="Times New Roman" w:cs="Times New Roman"/>
                <w:sz w:val="18"/>
              </w:rPr>
              <w:t xml:space="preserve">No </w:t>
            </w:r>
            <w:r w:rsidRPr="006644C7">
              <w:rPr>
                <w:rFonts w:ascii="Times New Roman" w:hAnsi="Times New Roman" w:cs="Times New Roman"/>
                <w:sz w:val="18"/>
              </w:rPr>
              <w:t xml:space="preserve">Experimental </w:t>
            </w:r>
          </w:p>
          <w:p w14:paraId="6F26D03A" w14:textId="77777777" w:rsidR="00755DE0" w:rsidRPr="006644C7" w:rsidRDefault="00755DE0" w:rsidP="00755DE0">
            <w:pPr>
              <w:rPr>
                <w:rFonts w:ascii="Times New Roman" w:hAnsi="Times New Roman" w:cs="Times New Roman"/>
                <w:b/>
                <w:sz w:val="18"/>
              </w:rPr>
            </w:pPr>
            <w:r w:rsidRPr="006644C7">
              <w:rPr>
                <w:rFonts w:ascii="Times New Roman" w:hAnsi="Times New Roman" w:cs="Times New Roman"/>
                <w:b/>
                <w:sz w:val="18"/>
              </w:rPr>
              <w:t>Estadístico de prueba:</w:t>
            </w:r>
          </w:p>
          <w:p w14:paraId="3F0F3762" w14:textId="77777777" w:rsidR="00755DE0" w:rsidRPr="006644C7" w:rsidRDefault="00755DE0" w:rsidP="00755DE0">
            <w:pPr>
              <w:rPr>
                <w:rFonts w:ascii="Times New Roman" w:hAnsi="Times New Roman" w:cs="Times New Roman"/>
                <w:sz w:val="18"/>
              </w:rPr>
            </w:pPr>
            <w:r w:rsidRPr="006644C7">
              <w:rPr>
                <w:rFonts w:ascii="Times New Roman" w:hAnsi="Times New Roman" w:cs="Times New Roman"/>
                <w:b/>
                <w:sz w:val="18"/>
              </w:rPr>
              <w:t xml:space="preserve">Instrumentos: </w:t>
            </w:r>
            <w:r w:rsidRPr="006644C7">
              <w:rPr>
                <w:rFonts w:ascii="Times New Roman" w:hAnsi="Times New Roman" w:cs="Times New Roman"/>
                <w:sz w:val="18"/>
              </w:rPr>
              <w:t xml:space="preserve">documentos contables </w:t>
            </w:r>
          </w:p>
          <w:p w14:paraId="45CC7D3F" w14:textId="77777777" w:rsidR="00755DE0" w:rsidRPr="006644C7" w:rsidRDefault="00755DE0" w:rsidP="00755DE0">
            <w:pPr>
              <w:rPr>
                <w:rFonts w:ascii="Times New Roman" w:hAnsi="Times New Roman" w:cs="Times New Roman"/>
                <w:sz w:val="18"/>
              </w:rPr>
            </w:pPr>
            <w:r w:rsidRPr="006644C7">
              <w:rPr>
                <w:rFonts w:ascii="Times New Roman" w:hAnsi="Times New Roman" w:cs="Times New Roman"/>
                <w:b/>
                <w:sz w:val="18"/>
              </w:rPr>
              <w:t>Para medir la variable X:</w:t>
            </w:r>
          </w:p>
          <w:p w14:paraId="50EDC123" w14:textId="77777777" w:rsidR="00755DE0" w:rsidRPr="006644C7" w:rsidRDefault="00755DE0" w:rsidP="00755DE0">
            <w:pPr>
              <w:spacing w:line="240" w:lineRule="auto"/>
              <w:rPr>
                <w:rFonts w:ascii="Times New Roman" w:hAnsi="Times New Roman" w:cs="Times New Roman"/>
                <w:sz w:val="18"/>
              </w:rPr>
            </w:pPr>
            <w:r w:rsidRPr="006644C7">
              <w:rPr>
                <w:rFonts w:ascii="Times New Roman" w:hAnsi="Times New Roman" w:cs="Times New Roman"/>
                <w:b/>
                <w:sz w:val="18"/>
              </w:rPr>
              <w:t>Para medir la variable Y:</w:t>
            </w:r>
            <w:r w:rsidRPr="006644C7">
              <w:rPr>
                <w:rFonts w:ascii="Times New Roman" w:hAnsi="Times New Roman" w:cs="Times New Roman"/>
                <w:sz w:val="18"/>
              </w:rPr>
              <w:t xml:space="preserve"> </w:t>
            </w:r>
          </w:p>
        </w:tc>
      </w:tr>
    </w:tbl>
    <w:p w14:paraId="78EE7FE4" w14:textId="7E0702D5" w:rsidR="00F1284D" w:rsidRPr="006644C7" w:rsidRDefault="00EB7B5B" w:rsidP="002847E4">
      <w:pPr>
        <w:rPr>
          <w:rFonts w:ascii="Times New Roman" w:hAnsi="Times New Roman" w:cs="Times New Roman"/>
          <w:b/>
          <w:sz w:val="18"/>
          <w:lang w:val="es-ES_tradnl"/>
        </w:rPr>
      </w:pPr>
      <w:r w:rsidRPr="006644C7">
        <w:rPr>
          <w:rFonts w:ascii="Times New Roman" w:hAnsi="Times New Roman" w:cs="Times New Roman"/>
          <w:b/>
          <w:sz w:val="18"/>
          <w:lang w:val="es-ES_tradnl"/>
        </w:rPr>
        <w:t xml:space="preserve">TÍTULO: el </w:t>
      </w:r>
      <w:r w:rsidR="003104D0" w:rsidRPr="006644C7">
        <w:rPr>
          <w:rFonts w:ascii="Times New Roman" w:hAnsi="Times New Roman" w:cs="Times New Roman"/>
          <w:b/>
          <w:sz w:val="18"/>
          <w:lang w:val="es-ES_tradnl"/>
        </w:rPr>
        <w:t>S</w:t>
      </w:r>
      <w:r w:rsidRPr="006644C7">
        <w:rPr>
          <w:rFonts w:ascii="Times New Roman" w:hAnsi="Times New Roman" w:cs="Times New Roman"/>
          <w:b/>
          <w:sz w:val="18"/>
          <w:lang w:val="es-ES_tradnl"/>
        </w:rPr>
        <w:t xml:space="preserve">istema de </w:t>
      </w:r>
      <w:r w:rsidR="003104D0" w:rsidRPr="006644C7">
        <w:rPr>
          <w:rFonts w:ascii="Times New Roman" w:hAnsi="Times New Roman" w:cs="Times New Roman"/>
          <w:b/>
          <w:sz w:val="18"/>
          <w:lang w:val="es-ES_tradnl"/>
        </w:rPr>
        <w:t>D</w:t>
      </w:r>
      <w:r w:rsidRPr="006644C7">
        <w:rPr>
          <w:rFonts w:ascii="Times New Roman" w:hAnsi="Times New Roman" w:cs="Times New Roman"/>
          <w:b/>
          <w:sz w:val="18"/>
          <w:lang w:val="es-ES_tradnl"/>
        </w:rPr>
        <w:t>etraccion</w:t>
      </w:r>
      <w:r w:rsidR="007E7652" w:rsidRPr="006644C7">
        <w:rPr>
          <w:rFonts w:ascii="Times New Roman" w:hAnsi="Times New Roman" w:cs="Times New Roman"/>
          <w:b/>
          <w:sz w:val="18"/>
          <w:lang w:val="es-ES_tradnl"/>
        </w:rPr>
        <w:t xml:space="preserve">es y la </w:t>
      </w:r>
      <w:r w:rsidR="003104D0" w:rsidRPr="006644C7">
        <w:rPr>
          <w:rFonts w:ascii="Times New Roman" w:hAnsi="Times New Roman" w:cs="Times New Roman"/>
          <w:b/>
          <w:sz w:val="18"/>
          <w:lang w:val="es-ES_tradnl"/>
        </w:rPr>
        <w:t>L</w:t>
      </w:r>
      <w:r w:rsidR="007E7652" w:rsidRPr="006644C7">
        <w:rPr>
          <w:rFonts w:ascii="Times New Roman" w:hAnsi="Times New Roman" w:cs="Times New Roman"/>
          <w:b/>
          <w:sz w:val="18"/>
          <w:lang w:val="es-ES_tradnl"/>
        </w:rPr>
        <w:t xml:space="preserve">iquidez de la </w:t>
      </w:r>
      <w:r w:rsidR="003104D0" w:rsidRPr="006644C7">
        <w:rPr>
          <w:rFonts w:ascii="Times New Roman" w:hAnsi="Times New Roman" w:cs="Times New Roman"/>
          <w:b/>
          <w:sz w:val="18"/>
          <w:lang w:val="es-ES_tradnl"/>
        </w:rPr>
        <w:t>E</w:t>
      </w:r>
      <w:r w:rsidR="007E7652" w:rsidRPr="006644C7">
        <w:rPr>
          <w:rFonts w:ascii="Times New Roman" w:hAnsi="Times New Roman" w:cs="Times New Roman"/>
          <w:b/>
          <w:sz w:val="18"/>
          <w:lang w:val="es-ES_tradnl"/>
        </w:rPr>
        <w:t>mpresa C</w:t>
      </w:r>
      <w:r w:rsidR="002847E4" w:rsidRPr="006644C7">
        <w:rPr>
          <w:rFonts w:ascii="Times New Roman" w:hAnsi="Times New Roman" w:cs="Times New Roman"/>
          <w:b/>
          <w:sz w:val="18"/>
          <w:lang w:val="es-ES_tradnl"/>
        </w:rPr>
        <w:t xml:space="preserve">orporación Dreyfer Servicios </w:t>
      </w:r>
      <w:r w:rsidR="00CA497E" w:rsidRPr="006644C7">
        <w:rPr>
          <w:rFonts w:ascii="Times New Roman" w:hAnsi="Times New Roman" w:cs="Times New Roman"/>
          <w:b/>
          <w:sz w:val="18"/>
          <w:lang w:val="es-ES_tradnl"/>
        </w:rPr>
        <w:t>Generales</w:t>
      </w:r>
      <w:r w:rsidRPr="006644C7">
        <w:rPr>
          <w:rFonts w:ascii="Times New Roman" w:hAnsi="Times New Roman" w:cs="Times New Roman"/>
          <w:b/>
          <w:sz w:val="18"/>
          <w:lang w:val="es-ES_tradnl"/>
        </w:rPr>
        <w:t xml:space="preserve"> S.R.L Cajamarca 2019</w:t>
      </w:r>
      <w:bookmarkEnd w:id="81"/>
    </w:p>
    <w:p w14:paraId="1528CB66" w14:textId="46B3A407" w:rsidR="003E628A" w:rsidRPr="006644C7" w:rsidRDefault="003E628A" w:rsidP="002D025C">
      <w:pPr>
        <w:tabs>
          <w:tab w:val="left" w:pos="10894"/>
        </w:tabs>
        <w:ind w:left="426" w:hanging="426"/>
        <w:rPr>
          <w:rFonts w:ascii="Times New Roman" w:hAnsi="Times New Roman" w:cs="Times New Roman"/>
          <w:sz w:val="20"/>
          <w:szCs w:val="20"/>
        </w:rPr>
      </w:pPr>
      <w:r w:rsidRPr="006644C7">
        <w:rPr>
          <w:rFonts w:ascii="Times New Roman" w:hAnsi="Times New Roman" w:cs="Times New Roman"/>
          <w:sz w:val="20"/>
          <w:szCs w:val="20"/>
        </w:rPr>
        <w:t>Fuente</w:t>
      </w:r>
      <w:r w:rsidR="00A554E9" w:rsidRPr="006644C7">
        <w:rPr>
          <w:rFonts w:ascii="Times New Roman" w:hAnsi="Times New Roman" w:cs="Times New Roman"/>
          <w:sz w:val="20"/>
          <w:szCs w:val="20"/>
        </w:rPr>
        <w:t xml:space="preserve">: </w:t>
      </w:r>
      <w:r w:rsidR="002D4E19" w:rsidRPr="006644C7">
        <w:rPr>
          <w:rFonts w:ascii="Times New Roman" w:hAnsi="Times New Roman" w:cs="Times New Roman"/>
          <w:sz w:val="20"/>
          <w:szCs w:val="20"/>
        </w:rPr>
        <w:t>E</w:t>
      </w:r>
      <w:r w:rsidR="00A554E9" w:rsidRPr="006644C7">
        <w:rPr>
          <w:rFonts w:ascii="Times New Roman" w:hAnsi="Times New Roman" w:cs="Times New Roman"/>
          <w:sz w:val="20"/>
          <w:szCs w:val="20"/>
        </w:rPr>
        <w:t xml:space="preserve">laboración propia </w:t>
      </w:r>
    </w:p>
    <w:p w14:paraId="0670917C" w14:textId="77777777" w:rsidR="00974363" w:rsidRPr="006644C7" w:rsidRDefault="00974363" w:rsidP="002D025C">
      <w:pPr>
        <w:tabs>
          <w:tab w:val="left" w:pos="10894"/>
        </w:tabs>
        <w:ind w:left="426" w:hanging="426"/>
        <w:rPr>
          <w:rFonts w:ascii="Times New Roman" w:hAnsi="Times New Roman" w:cs="Times New Roman"/>
          <w:sz w:val="20"/>
          <w:szCs w:val="20"/>
        </w:rPr>
        <w:sectPr w:rsidR="00974363" w:rsidRPr="006644C7" w:rsidSect="00CA497E">
          <w:footerReference w:type="default" r:id="rId12"/>
          <w:footerReference w:type="first" r:id="rId13"/>
          <w:pgSz w:w="16840" w:h="11907" w:orient="landscape" w:code="9"/>
          <w:pgMar w:top="993" w:right="1701" w:bottom="567" w:left="1418" w:header="1134" w:footer="442" w:gutter="0"/>
          <w:cols w:space="708"/>
          <w:docGrid w:linePitch="360"/>
        </w:sectPr>
      </w:pPr>
    </w:p>
    <w:p w14:paraId="36018AA2" w14:textId="6E96F831" w:rsidR="00C92D02" w:rsidRPr="006644C7" w:rsidRDefault="00C92D02" w:rsidP="00C92D02">
      <w:pPr>
        <w:rPr>
          <w:rFonts w:ascii="Times New Roman" w:hAnsi="Times New Roman" w:cs="Times New Roman"/>
          <w:b/>
          <w:bCs/>
          <w:sz w:val="24"/>
          <w:szCs w:val="24"/>
        </w:rPr>
      </w:pPr>
      <w:r w:rsidRPr="006644C7">
        <w:rPr>
          <w:rFonts w:ascii="Times New Roman" w:hAnsi="Times New Roman" w:cs="Times New Roman"/>
          <w:b/>
          <w:bCs/>
          <w:sz w:val="24"/>
          <w:szCs w:val="24"/>
        </w:rPr>
        <w:lastRenderedPageBreak/>
        <w:t>ANEXO 2: FICHA DE VALIDACIÓN DE INSTRUMENTOS</w:t>
      </w:r>
    </w:p>
    <w:p w14:paraId="30BC6E48" w14:textId="298A0C9C" w:rsidR="00C92D02" w:rsidRPr="006644C7" w:rsidRDefault="00C92D02" w:rsidP="00C92D02">
      <w:pPr>
        <w:jc w:val="center"/>
        <w:rPr>
          <w:rFonts w:ascii="Times New Roman" w:hAnsi="Times New Roman" w:cs="Times New Roman"/>
          <w:b/>
          <w:bCs/>
          <w:sz w:val="24"/>
          <w:szCs w:val="24"/>
        </w:rPr>
      </w:pPr>
      <w:r w:rsidRPr="006644C7">
        <w:rPr>
          <w:noProof/>
          <w:lang w:eastAsia="es-PE"/>
        </w:rPr>
        <w:drawing>
          <wp:inline distT="0" distB="0" distL="0" distR="0" wp14:anchorId="30127D09" wp14:editId="50539D3B">
            <wp:extent cx="5400040" cy="818743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187439"/>
                    </a:xfrm>
                    <a:prstGeom prst="rect">
                      <a:avLst/>
                    </a:prstGeom>
                    <a:noFill/>
                    <a:ln>
                      <a:noFill/>
                    </a:ln>
                  </pic:spPr>
                </pic:pic>
              </a:graphicData>
            </a:graphic>
          </wp:inline>
        </w:drawing>
      </w:r>
    </w:p>
    <w:p w14:paraId="6B5048C0" w14:textId="0AA644E9" w:rsidR="00974363" w:rsidRPr="006644C7" w:rsidRDefault="00C92D02" w:rsidP="00C92D02">
      <w:pPr>
        <w:tabs>
          <w:tab w:val="left" w:pos="10894"/>
        </w:tabs>
        <w:ind w:left="426" w:hanging="426"/>
        <w:jc w:val="center"/>
        <w:rPr>
          <w:rFonts w:ascii="Times New Roman" w:hAnsi="Times New Roman" w:cs="Times New Roman"/>
          <w:sz w:val="20"/>
          <w:szCs w:val="20"/>
        </w:rPr>
      </w:pPr>
      <w:r w:rsidRPr="006644C7">
        <w:rPr>
          <w:noProof/>
          <w:lang w:eastAsia="es-PE"/>
        </w:rPr>
        <w:lastRenderedPageBreak/>
        <w:drawing>
          <wp:inline distT="0" distB="0" distL="0" distR="0" wp14:anchorId="03CB72E5" wp14:editId="2F0379AF">
            <wp:extent cx="5562600" cy="929171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4099" cy="9294218"/>
                    </a:xfrm>
                    <a:prstGeom prst="rect">
                      <a:avLst/>
                    </a:prstGeom>
                    <a:noFill/>
                    <a:ln>
                      <a:noFill/>
                    </a:ln>
                  </pic:spPr>
                </pic:pic>
              </a:graphicData>
            </a:graphic>
          </wp:inline>
        </w:drawing>
      </w:r>
    </w:p>
    <w:p w14:paraId="497AE9E1" w14:textId="139B01D9" w:rsidR="00385D0A" w:rsidRPr="006644C7" w:rsidRDefault="00385D0A" w:rsidP="00385D0A">
      <w:pPr>
        <w:rPr>
          <w:rFonts w:ascii="Times New Roman" w:eastAsia="Calibri" w:hAnsi="Times New Roman" w:cs="Times New Roman"/>
          <w:b/>
          <w:bCs/>
          <w:sz w:val="24"/>
          <w:szCs w:val="24"/>
          <w:lang w:val="es-ES"/>
        </w:rPr>
      </w:pPr>
      <w:r w:rsidRPr="006644C7">
        <w:rPr>
          <w:rFonts w:ascii="Times New Roman" w:eastAsia="Calibri" w:hAnsi="Times New Roman" w:cs="Times New Roman"/>
          <w:b/>
          <w:bCs/>
          <w:sz w:val="24"/>
          <w:szCs w:val="24"/>
          <w:lang w:val="es-ES"/>
        </w:rPr>
        <w:lastRenderedPageBreak/>
        <w:t xml:space="preserve">ANEXO </w:t>
      </w:r>
      <w:r w:rsidR="0046503C" w:rsidRPr="006644C7">
        <w:rPr>
          <w:rFonts w:ascii="Times New Roman" w:eastAsia="Calibri" w:hAnsi="Times New Roman" w:cs="Times New Roman"/>
          <w:b/>
          <w:bCs/>
          <w:sz w:val="24"/>
          <w:szCs w:val="24"/>
          <w:lang w:val="es-ES"/>
        </w:rPr>
        <w:t>3:</w:t>
      </w:r>
      <w:r w:rsidRPr="006644C7">
        <w:rPr>
          <w:rFonts w:ascii="Times New Roman" w:eastAsia="Calibri" w:hAnsi="Times New Roman" w:cs="Times New Roman"/>
          <w:b/>
          <w:bCs/>
          <w:sz w:val="24"/>
          <w:szCs w:val="24"/>
          <w:lang w:val="es-ES"/>
        </w:rPr>
        <w:t xml:space="preserve"> ENCUESTA</w:t>
      </w:r>
    </w:p>
    <w:p w14:paraId="4E91AD7B" w14:textId="77777777" w:rsidR="00D07E7A" w:rsidRPr="006644C7" w:rsidRDefault="00385D0A" w:rsidP="00D07E7A">
      <w:pPr>
        <w:jc w:val="center"/>
        <w:rPr>
          <w:rFonts w:ascii="Times New Roman" w:eastAsia="Calibri" w:hAnsi="Times New Roman" w:cs="Times New Roman"/>
          <w:b/>
          <w:bCs/>
          <w:sz w:val="24"/>
          <w:szCs w:val="24"/>
          <w:lang w:val="es-ES"/>
        </w:rPr>
      </w:pPr>
      <w:r w:rsidRPr="006644C7">
        <w:rPr>
          <w:rFonts w:ascii="Times New Roman" w:eastAsia="Calibri" w:hAnsi="Times New Roman" w:cs="Times New Roman"/>
          <w:b/>
          <w:bCs/>
          <w:lang w:val="es-ES"/>
        </w:rPr>
        <w:t>UNIVERSIDAD PRIVADA ANTONIO GUILLERMO URRELO</w:t>
      </w:r>
      <w:bookmarkStart w:id="83" w:name="_Toc53831327"/>
      <w:r w:rsidR="00D07E7A" w:rsidRPr="006644C7">
        <w:rPr>
          <w:rFonts w:ascii="Times New Roman" w:eastAsia="Calibri" w:hAnsi="Times New Roman" w:cs="Times New Roman"/>
          <w:b/>
          <w:bCs/>
          <w:sz w:val="24"/>
          <w:szCs w:val="24"/>
          <w:lang w:val="es-ES"/>
        </w:rPr>
        <w:t xml:space="preserve"> </w:t>
      </w:r>
    </w:p>
    <w:p w14:paraId="289E5A05" w14:textId="4DEE6B28" w:rsidR="00385D0A" w:rsidRPr="006644C7" w:rsidRDefault="00385D0A" w:rsidP="00D07E7A">
      <w:pPr>
        <w:jc w:val="center"/>
        <w:rPr>
          <w:rFonts w:ascii="Times New Roman" w:eastAsia="Calibri" w:hAnsi="Times New Roman" w:cs="Times New Roman"/>
          <w:b/>
          <w:bCs/>
          <w:sz w:val="24"/>
          <w:szCs w:val="24"/>
          <w:lang w:val="es-ES"/>
        </w:rPr>
      </w:pPr>
      <w:r w:rsidRPr="006644C7">
        <w:rPr>
          <w:rFonts w:ascii="Times New Roman" w:eastAsia="Times New Roman" w:hAnsi="Times New Roman" w:cs="Times New Roman"/>
          <w:b/>
          <w:bCs/>
          <w:lang w:val="es-ES"/>
        </w:rPr>
        <w:t>ESCUELA PROFESIONAL DE CONTABILIDAD</w:t>
      </w:r>
      <w:bookmarkEnd w:id="83"/>
    </w:p>
    <w:p w14:paraId="5DF0413D" w14:textId="77777777" w:rsidR="00385D0A" w:rsidRPr="006644C7" w:rsidRDefault="00385D0A" w:rsidP="00385D0A">
      <w:pPr>
        <w:spacing w:before="59" w:line="480" w:lineRule="auto"/>
        <w:ind w:left="1369" w:right="1863"/>
        <w:jc w:val="center"/>
        <w:rPr>
          <w:rFonts w:ascii="Times New Roman" w:eastAsia="Calibri" w:hAnsi="Times New Roman" w:cs="Times New Roman"/>
          <w:b/>
          <w:lang w:val="es-ES"/>
        </w:rPr>
      </w:pPr>
      <w:r w:rsidRPr="006644C7">
        <w:rPr>
          <w:rFonts w:ascii="Times New Roman" w:eastAsia="Calibri" w:hAnsi="Times New Roman" w:cs="Times New Roman"/>
          <w:b/>
          <w:lang w:val="es-ES"/>
        </w:rPr>
        <w:t xml:space="preserve">FICHA DE VALIDACIÓN DE INSTRUMENTOS DE RECOLECCIÓN DE DATOS </w:t>
      </w:r>
    </w:p>
    <w:p w14:paraId="6503AFAD" w14:textId="77777777" w:rsidR="00385D0A" w:rsidRPr="006644C7" w:rsidRDefault="00385D0A" w:rsidP="00385D0A">
      <w:pPr>
        <w:spacing w:before="1" w:line="480" w:lineRule="auto"/>
        <w:rPr>
          <w:rFonts w:ascii="Times New Roman" w:eastAsia="Calibri" w:hAnsi="Times New Roman" w:cs="Times New Roman"/>
          <w:iCs/>
          <w:lang w:val="es-ES"/>
        </w:rPr>
      </w:pPr>
      <w:r w:rsidRPr="006644C7">
        <w:rPr>
          <w:rFonts w:ascii="Times New Roman" w:eastAsia="Calibri" w:hAnsi="Times New Roman" w:cs="Times New Roman"/>
          <w:b/>
          <w:bCs/>
          <w:iCs/>
          <w:lang w:val="es-ES"/>
        </w:rPr>
        <w:t>TITULO DE LA INVESTIGACION</w:t>
      </w:r>
      <w:r w:rsidRPr="006644C7">
        <w:rPr>
          <w:rFonts w:ascii="Times New Roman" w:eastAsia="Calibri" w:hAnsi="Times New Roman" w:cs="Times New Roman"/>
          <w:iCs/>
          <w:lang w:val="es-ES"/>
        </w:rPr>
        <w:t>:</w:t>
      </w:r>
    </w:p>
    <w:p w14:paraId="59777CFA"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SISTEMA DE DETRACCIONES Y LIQUIDEZ DE LA EMPRESA CORPORACION DREYFER SERVICIOS GENERALES SRL CAJAMARCA DEL 2019.</w:t>
      </w:r>
    </w:p>
    <w:p w14:paraId="580269B2" w14:textId="2FF0A90C" w:rsidR="00385D0A" w:rsidRPr="006644C7" w:rsidRDefault="00852CDF" w:rsidP="00385D0A">
      <w:pPr>
        <w:spacing w:before="1" w:line="480" w:lineRule="auto"/>
        <w:jc w:val="both"/>
        <w:rPr>
          <w:rFonts w:ascii="Times New Roman" w:eastAsia="Calibri" w:hAnsi="Times New Roman" w:cs="Times New Roman"/>
          <w:b/>
          <w:bCs/>
          <w:iCs/>
          <w:lang w:val="es-ES"/>
        </w:rPr>
      </w:pPr>
      <w:r w:rsidRPr="006644C7">
        <w:rPr>
          <w:rFonts w:ascii="Times New Roman" w:eastAsia="Calibri" w:hAnsi="Times New Roman" w:cs="Times New Roman"/>
          <w:b/>
          <w:bCs/>
          <w:iCs/>
          <w:lang w:val="es-ES"/>
        </w:rPr>
        <w:t>1. OBETIVO</w:t>
      </w:r>
      <w:r w:rsidR="00385D0A" w:rsidRPr="006644C7">
        <w:rPr>
          <w:rFonts w:ascii="Times New Roman" w:eastAsia="Calibri" w:hAnsi="Times New Roman" w:cs="Times New Roman"/>
          <w:b/>
          <w:bCs/>
          <w:iCs/>
          <w:lang w:val="es-ES"/>
        </w:rPr>
        <w:t>:</w:t>
      </w:r>
    </w:p>
    <w:p w14:paraId="6F9DBA90" w14:textId="77777777" w:rsidR="00385D0A" w:rsidRPr="006644C7" w:rsidRDefault="00385D0A" w:rsidP="00385D0A">
      <w:pPr>
        <w:spacing w:before="90" w:line="480" w:lineRule="auto"/>
        <w:ind w:right="326"/>
        <w:jc w:val="both"/>
        <w:rPr>
          <w:rFonts w:ascii="Times New Roman" w:eastAsia="Calibri" w:hAnsi="Times New Roman" w:cs="Times New Roman"/>
          <w:sz w:val="24"/>
          <w:szCs w:val="24"/>
          <w:lang w:val="es-ES"/>
        </w:rPr>
      </w:pPr>
      <w:r w:rsidRPr="006644C7">
        <w:rPr>
          <w:rFonts w:ascii="Times New Roman" w:eastAsia="Calibri" w:hAnsi="Times New Roman" w:cs="Times New Roman"/>
          <w:sz w:val="24"/>
          <w:szCs w:val="24"/>
          <w:lang w:val="es-ES"/>
        </w:rPr>
        <w:t>Recolectar información respecto al Sistema de Detracciones y liquidez de la Empresa Corporación Dreyfer el cual es la unidad de estudio, toda la información obtenida será utilizada con fines educativos.</w:t>
      </w:r>
    </w:p>
    <w:p w14:paraId="110B0B8B" w14:textId="4E9A6A08" w:rsidR="00385D0A" w:rsidRPr="006644C7" w:rsidRDefault="00852CDF" w:rsidP="00385D0A">
      <w:pPr>
        <w:spacing w:before="1" w:line="480" w:lineRule="auto"/>
        <w:jc w:val="both"/>
        <w:rPr>
          <w:rFonts w:ascii="Times New Roman" w:eastAsia="Calibri" w:hAnsi="Times New Roman" w:cs="Times New Roman"/>
          <w:b/>
          <w:bCs/>
          <w:iCs/>
          <w:lang w:val="es-ES"/>
        </w:rPr>
      </w:pPr>
      <w:r w:rsidRPr="006644C7">
        <w:rPr>
          <w:rFonts w:ascii="Times New Roman" w:eastAsia="Calibri" w:hAnsi="Times New Roman" w:cs="Times New Roman"/>
          <w:b/>
          <w:bCs/>
          <w:iCs/>
          <w:lang w:val="es-ES"/>
        </w:rPr>
        <w:t>2. INTRODUCCIÓN</w:t>
      </w:r>
      <w:r w:rsidR="00385D0A" w:rsidRPr="006644C7">
        <w:rPr>
          <w:rFonts w:ascii="Times New Roman" w:eastAsia="Calibri" w:hAnsi="Times New Roman" w:cs="Times New Roman"/>
          <w:b/>
          <w:bCs/>
          <w:iCs/>
          <w:lang w:val="es-ES"/>
        </w:rPr>
        <w:t xml:space="preserve">: </w:t>
      </w:r>
    </w:p>
    <w:p w14:paraId="6FC69641" w14:textId="77777777" w:rsidR="00385D0A" w:rsidRPr="006644C7" w:rsidRDefault="00385D0A" w:rsidP="00385D0A">
      <w:pPr>
        <w:spacing w:before="1" w:line="480" w:lineRule="auto"/>
        <w:jc w:val="both"/>
        <w:rPr>
          <w:rFonts w:ascii="Times New Roman" w:eastAsia="Calibri" w:hAnsi="Times New Roman" w:cs="Times New Roman"/>
          <w:iCs/>
          <w:sz w:val="24"/>
          <w:szCs w:val="24"/>
          <w:lang w:val="es-ES"/>
        </w:rPr>
      </w:pPr>
      <w:r w:rsidRPr="006644C7">
        <w:rPr>
          <w:rFonts w:ascii="Times New Roman" w:eastAsia="Calibri" w:hAnsi="Times New Roman" w:cs="Times New Roman"/>
          <w:iCs/>
          <w:sz w:val="24"/>
          <w:szCs w:val="24"/>
          <w:lang w:val="es-ES"/>
        </w:rPr>
        <w:t xml:space="preserve">A continuación, se presentan un conjunto de interrogantes ya que será de gran utilidad para determinar la realidad de la aplicación de las Detracciones. Marque con una (X) según crea conveniente en cada una de las siguientes interrogantes; agradecemos de antemano su valiosa colaboración. </w:t>
      </w:r>
    </w:p>
    <w:p w14:paraId="307F35BF" w14:textId="77777777" w:rsidR="00385D0A" w:rsidRPr="006644C7" w:rsidRDefault="00385D0A" w:rsidP="00385D0A">
      <w:pPr>
        <w:spacing w:line="480" w:lineRule="auto"/>
        <w:rPr>
          <w:rFonts w:ascii="Times New Roman" w:eastAsia="Calibri" w:hAnsi="Times New Roman" w:cs="Times New Roman"/>
          <w:b/>
          <w:bCs/>
          <w:lang w:val="es-ES"/>
        </w:rPr>
      </w:pPr>
      <w:r w:rsidRPr="006644C7">
        <w:rPr>
          <w:rFonts w:ascii="Times New Roman" w:eastAsia="Calibri" w:hAnsi="Times New Roman" w:cs="Times New Roman"/>
          <w:b/>
          <w:bCs/>
          <w:lang w:val="es-ES"/>
        </w:rPr>
        <w:t>DATOS</w:t>
      </w:r>
    </w:p>
    <w:p w14:paraId="1B3DBD3A" w14:textId="77777777" w:rsidR="00385D0A" w:rsidRPr="006644C7" w:rsidRDefault="00385D0A" w:rsidP="00385D0A">
      <w:pPr>
        <w:spacing w:before="91" w:line="480" w:lineRule="auto"/>
        <w:rPr>
          <w:rFonts w:ascii="Times New Roman" w:eastAsia="Calibri" w:hAnsi="Times New Roman" w:cs="Times New Roman"/>
          <w:b/>
          <w:sz w:val="24"/>
          <w:szCs w:val="24"/>
          <w:lang w:val="es-ES"/>
        </w:rPr>
      </w:pPr>
      <w:r w:rsidRPr="006644C7">
        <w:rPr>
          <w:rFonts w:ascii="Times New Roman" w:eastAsia="Calibri" w:hAnsi="Times New Roman" w:cs="Times New Roman"/>
          <w:b/>
          <w:sz w:val="24"/>
          <w:szCs w:val="24"/>
          <w:lang w:val="es-ES"/>
        </w:rPr>
        <w:t xml:space="preserve">Nombre y apellidos: </w:t>
      </w:r>
    </w:p>
    <w:p w14:paraId="2A910F92" w14:textId="77777777" w:rsidR="00385D0A" w:rsidRPr="006644C7" w:rsidRDefault="00385D0A" w:rsidP="00385D0A">
      <w:pPr>
        <w:spacing w:before="1" w:line="480" w:lineRule="auto"/>
        <w:rPr>
          <w:rFonts w:ascii="Times New Roman" w:eastAsia="Calibri" w:hAnsi="Times New Roman" w:cs="Times New Roman"/>
          <w:b/>
          <w:sz w:val="24"/>
          <w:szCs w:val="24"/>
          <w:lang w:val="es-ES"/>
        </w:rPr>
      </w:pPr>
      <w:r w:rsidRPr="006644C7">
        <w:rPr>
          <w:rFonts w:ascii="Times New Roman" w:eastAsia="Calibri" w:hAnsi="Times New Roman" w:cs="Times New Roman"/>
          <w:b/>
          <w:sz w:val="24"/>
          <w:szCs w:val="24"/>
          <w:lang w:val="es-ES"/>
        </w:rPr>
        <w:t xml:space="preserve">Cargo: </w:t>
      </w:r>
    </w:p>
    <w:p w14:paraId="1A0F220B" w14:textId="77777777" w:rsidR="00385D0A" w:rsidRPr="006644C7" w:rsidRDefault="00385D0A" w:rsidP="00385D0A">
      <w:pPr>
        <w:spacing w:before="1" w:line="480" w:lineRule="auto"/>
        <w:rPr>
          <w:rFonts w:ascii="Times New Roman" w:eastAsia="Calibri" w:hAnsi="Times New Roman" w:cs="Times New Roman"/>
          <w:b/>
          <w:lang w:val="es-ES"/>
        </w:rPr>
      </w:pPr>
    </w:p>
    <w:p w14:paraId="5199B6D8" w14:textId="77777777" w:rsidR="00385D0A" w:rsidRPr="006644C7" w:rsidRDefault="00385D0A" w:rsidP="00385D0A">
      <w:pPr>
        <w:spacing w:before="1" w:line="480" w:lineRule="auto"/>
        <w:rPr>
          <w:rFonts w:ascii="Times New Roman" w:eastAsia="Calibri" w:hAnsi="Times New Roman" w:cs="Times New Roman"/>
          <w:b/>
          <w:lang w:val="es-ES"/>
        </w:rPr>
      </w:pPr>
    </w:p>
    <w:p w14:paraId="110854D0"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 ¿</w:t>
      </w:r>
      <w:r w:rsidRPr="006644C7">
        <w:rPr>
          <w:rFonts w:ascii="Times New Roman" w:eastAsia="Calibri" w:hAnsi="Times New Roman" w:cs="Times New Roman"/>
          <w:lang w:val="es-ES"/>
        </w:rPr>
        <w:t>TIENE</w:t>
      </w:r>
      <w:r w:rsidRPr="006644C7">
        <w:rPr>
          <w:rFonts w:ascii="Times New Roman" w:eastAsia="Calibri" w:hAnsi="Times New Roman" w:cs="Times New Roman"/>
          <w:iCs/>
          <w:lang w:val="es-ES"/>
        </w:rPr>
        <w:t xml:space="preserve"> CONOCIMIENTO USTED DE LA OPERATIVIDAD DEL SISTEMA DE DETRACCIONES?</w:t>
      </w:r>
    </w:p>
    <w:p w14:paraId="07AA68F6"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2F895E17" w14:textId="77777777" w:rsidR="00385D0A" w:rsidRPr="006644C7" w:rsidRDefault="00385D0A" w:rsidP="00385D0A">
      <w:pPr>
        <w:spacing w:before="1" w:line="480" w:lineRule="auto"/>
        <w:jc w:val="both"/>
        <w:rPr>
          <w:rFonts w:ascii="Times New Roman" w:eastAsia="Calibri" w:hAnsi="Times New Roman" w:cs="Times New Roman"/>
          <w:bCs/>
          <w:lang w:val="es-ES"/>
        </w:rPr>
      </w:pPr>
      <w:r w:rsidRPr="006644C7">
        <w:rPr>
          <w:rFonts w:ascii="Times New Roman" w:eastAsia="Calibri" w:hAnsi="Times New Roman" w:cs="Times New Roman"/>
          <w:bCs/>
          <w:lang w:val="es-ES"/>
        </w:rPr>
        <w:lastRenderedPageBreak/>
        <w:t>2</w:t>
      </w:r>
      <w:r w:rsidRPr="006644C7">
        <w:rPr>
          <w:rFonts w:ascii="Times New Roman" w:eastAsia="Calibri" w:hAnsi="Times New Roman" w:cs="Times New Roman"/>
          <w:b/>
          <w:lang w:val="es-ES"/>
        </w:rPr>
        <w:t xml:space="preserve">. </w:t>
      </w:r>
      <w:r w:rsidRPr="006644C7">
        <w:rPr>
          <w:rFonts w:ascii="Times New Roman" w:eastAsia="Calibri" w:hAnsi="Times New Roman" w:cs="Times New Roman"/>
          <w:lang w:val="es-ES"/>
        </w:rPr>
        <w:t>SABE</w:t>
      </w:r>
      <w:r w:rsidRPr="006644C7">
        <w:rPr>
          <w:rFonts w:ascii="Times New Roman" w:eastAsia="Calibri" w:hAnsi="Times New Roman" w:cs="Times New Roman"/>
          <w:bCs/>
          <w:lang w:val="es-ES"/>
        </w:rPr>
        <w:t xml:space="preserve"> USTED ¿CUÁL ES EL PORCENTAJE DE DETRACCIÓN APLICADO A SU EMPRESA?</w:t>
      </w:r>
    </w:p>
    <w:p w14:paraId="43EB5F16" w14:textId="77777777" w:rsidR="00385D0A" w:rsidRPr="006644C7" w:rsidRDefault="00385D0A" w:rsidP="00385D0A">
      <w:pPr>
        <w:spacing w:before="1" w:line="480" w:lineRule="auto"/>
        <w:ind w:left="1276" w:hanging="1276"/>
        <w:jc w:val="both"/>
        <w:rPr>
          <w:rFonts w:ascii="Times New Roman" w:eastAsia="Calibri" w:hAnsi="Times New Roman" w:cs="Times New Roman"/>
          <w:bCs/>
          <w:lang w:val="es-ES"/>
        </w:rPr>
      </w:pPr>
      <w:r w:rsidRPr="006644C7">
        <w:rPr>
          <w:rFonts w:ascii="Times New Roman" w:eastAsia="Calibri" w:hAnsi="Times New Roman" w:cs="Times New Roman"/>
          <w:bCs/>
          <w:lang w:val="es-ES"/>
        </w:rPr>
        <w:t xml:space="preserve">                 (A) 12%      (B) 8%                  (C) 10%                        (D) 4%                      (E) No sabe</w:t>
      </w:r>
    </w:p>
    <w:p w14:paraId="37ABBAD1"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3 ¿ESTÁ DE ACUERDO CON LA APLICACIÓN DEL SISTEMA DE DETRACCIONES Y EL PORCENTAJE APLICADO A SU EMPRESA?</w:t>
      </w:r>
    </w:p>
    <w:p w14:paraId="522AA603"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492FA2DF" w14:textId="77777777" w:rsidR="00385D0A" w:rsidRPr="006644C7" w:rsidRDefault="00385D0A" w:rsidP="00385D0A">
      <w:pPr>
        <w:spacing w:before="1" w:line="480" w:lineRule="auto"/>
        <w:jc w:val="both"/>
        <w:rPr>
          <w:rFonts w:ascii="Times New Roman" w:eastAsia="Calibri" w:hAnsi="Times New Roman" w:cs="Times New Roman"/>
          <w:lang w:val="es-ES"/>
        </w:rPr>
      </w:pPr>
      <w:r w:rsidRPr="006644C7">
        <w:rPr>
          <w:rFonts w:ascii="Times New Roman" w:eastAsia="Calibri" w:hAnsi="Times New Roman" w:cs="Times New Roman"/>
          <w:iCs/>
          <w:lang w:val="es-ES"/>
        </w:rPr>
        <w:t>4. ¿</w:t>
      </w:r>
      <w:r w:rsidRPr="006644C7">
        <w:rPr>
          <w:rFonts w:ascii="Times New Roman" w:eastAsia="Calibri" w:hAnsi="Times New Roman" w:cs="Times New Roman"/>
          <w:lang w:val="es-ES"/>
        </w:rPr>
        <w:t>EL SISTEMA DETRACCIONES ASEGURA EL PAGO DE SUS OBLIGACIONES TRIBUTARIAS DE SU EMPRESA?</w:t>
      </w:r>
    </w:p>
    <w:p w14:paraId="4388206D"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5850C026"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5. ¿CREE USTED QUE SUNAT CON LA APLICACIÓN DEL SISTEMA DE PAGO DE OBLIGACIONES TRIBUTARIAS CON EL GOBIERNO CENTRAL – SPOT HA LOGRADO DISMINUIR EL ÌNDICE DE INFORMALIDAD?</w:t>
      </w:r>
    </w:p>
    <w:p w14:paraId="2CE867BE"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6AE0BA1D"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6. ¿EN SU EMPRESA SUS FONDOS DEPOSITADOS EN SUS CUENTAS DE DETRACCIONES ALGUNA VES HA SOLICITADO LA LIBERACION?</w:t>
      </w:r>
    </w:p>
    <w:p w14:paraId="4A50DF6C"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1B9819DD"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7. ¿TUVO OPSTACULOS PARA SOLICITAR LA LIBERACIÓN DE SUS FONDOS DE SU CUENTA DE DETRACCIONES?</w:t>
      </w:r>
    </w:p>
    <w:p w14:paraId="3524EEC7"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64E92AAC"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8. ¿SABE USTED CUANTO TIENE EN SU CUENTA DE DETRACCIONES?</w:t>
      </w:r>
    </w:p>
    <w:p w14:paraId="6016F547" w14:textId="77777777" w:rsidR="00385D0A" w:rsidRPr="006644C7" w:rsidRDefault="00385D0A" w:rsidP="00385D0A">
      <w:pPr>
        <w:spacing w:before="1" w:line="480" w:lineRule="auto"/>
        <w:jc w:val="both"/>
        <w:rPr>
          <w:rFonts w:ascii="Times New Roman" w:eastAsia="Calibri" w:hAnsi="Times New Roman" w:cs="Times New Roman"/>
          <w:b/>
          <w:lang w:val="es-ES"/>
        </w:rPr>
      </w:pPr>
      <w:r w:rsidRPr="006644C7">
        <w:rPr>
          <w:rFonts w:ascii="Times New Roman" w:eastAsia="Calibri" w:hAnsi="Times New Roman" w:cs="Times New Roman"/>
          <w:iCs/>
          <w:lang w:val="es-ES"/>
        </w:rPr>
        <w:t xml:space="preserve">                           A) SI                                                              B) NO</w:t>
      </w:r>
      <w:r w:rsidRPr="006644C7">
        <w:rPr>
          <w:rFonts w:ascii="Times New Roman" w:eastAsia="Calibri" w:hAnsi="Times New Roman" w:cs="Times New Roman"/>
          <w:b/>
          <w:lang w:val="es-ES"/>
        </w:rPr>
        <w:t xml:space="preserve"> </w:t>
      </w:r>
    </w:p>
    <w:p w14:paraId="6BCC9B1A"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9. ¿COMO MIDE LA LIQUIDEZ DE SU EMPRESA DESDE LA APLICACIÓN DEL SISTEMA DE DETRACCIONES DEL IGV?</w:t>
      </w:r>
    </w:p>
    <w:p w14:paraId="23672D62"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lastRenderedPageBreak/>
        <w:t>A) SE INCREMENTO                  B) SE MANTUVO                             C) DISMINUYO</w:t>
      </w:r>
    </w:p>
    <w:p w14:paraId="4844C2AC" w14:textId="77777777" w:rsidR="00385D0A" w:rsidRPr="006644C7" w:rsidRDefault="00385D0A" w:rsidP="00385D0A">
      <w:pPr>
        <w:spacing w:line="480" w:lineRule="auto"/>
        <w:contextualSpacing/>
        <w:jc w:val="both"/>
        <w:rPr>
          <w:rFonts w:ascii="Times New Roman" w:eastAsia="Calibri" w:hAnsi="Times New Roman" w:cs="Times New Roman"/>
          <w:lang w:val="es-ES"/>
        </w:rPr>
      </w:pPr>
      <w:r w:rsidRPr="006644C7">
        <w:rPr>
          <w:rFonts w:ascii="Times New Roman" w:eastAsia="Calibri" w:hAnsi="Times New Roman" w:cs="Times New Roman"/>
          <w:iCs/>
          <w:lang w:val="es-ES"/>
        </w:rPr>
        <w:t>10. ¿</w:t>
      </w:r>
      <w:r w:rsidRPr="006644C7">
        <w:rPr>
          <w:rFonts w:ascii="Times New Roman" w:eastAsia="Calibri" w:hAnsi="Times New Roman" w:cs="Times New Roman"/>
          <w:lang w:val="es-ES"/>
        </w:rPr>
        <w:t>SU EMPRESA AL APLICAR EL SISTEMA DE DETRACCIONES CUENTA CON EFECTIVO DISPONIBLE PARA CUMPLIR SUS DEUDAS Y NO TENER QUE A FINANCIARSE CON TERCEROS PARA PODER PAGARLOS?</w:t>
      </w:r>
    </w:p>
    <w:p w14:paraId="10ED118F" w14:textId="77777777" w:rsidR="00385D0A" w:rsidRPr="006644C7" w:rsidRDefault="00385D0A" w:rsidP="00385D0A">
      <w:pPr>
        <w:spacing w:line="480" w:lineRule="auto"/>
        <w:contextualSpacing/>
        <w:jc w:val="both"/>
        <w:rPr>
          <w:rFonts w:ascii="Times New Roman" w:eastAsia="Calibri" w:hAnsi="Times New Roman" w:cs="Times New Roman"/>
          <w:lang w:val="es-ES"/>
        </w:rPr>
      </w:pPr>
    </w:p>
    <w:p w14:paraId="71C762F4"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092C19D6"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11. ¿ESTOS FINANCIAMIENTOS CON TERCEROS NO LO   GENERA GASTOS Y ALTAS TASAS DE INTERÉS AFECTADO A SU EMPRESA?</w:t>
      </w:r>
    </w:p>
    <w:p w14:paraId="7BE7EF7F"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0BDBC34A"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12 ¿EN SU EMPRESA CREE USTED QUE LA APLICACIÓN DEL SISTEMA DE DETRACCIONES RESTA CAPITAL DE TRABAJO?</w:t>
      </w:r>
    </w:p>
    <w:p w14:paraId="08DFB3F2"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0906F806"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13 ¿CREE QUE LAS DETRACCIONES FORMAN PARTE DEL ACTIVO CORRIENTE?</w:t>
      </w:r>
    </w:p>
    <w:p w14:paraId="6B65BEFE"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395CF4AF"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14.- CREE USTED ¿QUE CON LA CUENTA DE DETRACCIONES PUEDE CUMPLIR CON TODOS SUS PASIVOS CORRIENTES?</w:t>
      </w:r>
    </w:p>
    <w:p w14:paraId="3E23B252"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7A7CB7F8"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15.- CREE USTED ¿QUE LAS DETRACCIONES NO LE RESTAN LIQUIDEZ PARA HACER FRENTE A SU PASIVO CORRIENTE?</w:t>
      </w:r>
    </w:p>
    <w:p w14:paraId="1DAAB08A"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384352F5"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16 ¿CONSIDERA USTED QUE EL MONTO DE LAS DETRACCIONES, NO AFECTA A LOS ACTIVOS LÍQUIDOS MANTENIDOS EN CAJA Y BANCOS EN EL CORTO PLAZO?</w:t>
      </w:r>
    </w:p>
    <w:p w14:paraId="09D25D05"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66473E63"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lastRenderedPageBreak/>
        <w:t>17 ¿EN SU EMPRESA ELABORAN MENSUAL EL FLUJO DE CAJA PARA ASÍ PODER DETERMINAR CON MAS DETALLE LOS MOVIMIENTO DE SALIDAS Y ENTRADAS DEL EFECTIVO?</w:t>
      </w:r>
    </w:p>
    <w:p w14:paraId="5631574C" w14:textId="77777777" w:rsidR="00385D0A" w:rsidRPr="006644C7" w:rsidRDefault="00385D0A" w:rsidP="00385D0A">
      <w:pPr>
        <w:spacing w:before="1" w:line="480" w:lineRule="auto"/>
        <w:jc w:val="both"/>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A) SI                                                            B) NO</w:t>
      </w:r>
    </w:p>
    <w:p w14:paraId="3DEED7B3" w14:textId="77777777" w:rsidR="00385D0A" w:rsidRPr="006644C7" w:rsidRDefault="00385D0A" w:rsidP="00385D0A">
      <w:pPr>
        <w:spacing w:before="1" w:line="480" w:lineRule="auto"/>
        <w:jc w:val="both"/>
        <w:rPr>
          <w:rFonts w:ascii="Times New Roman" w:eastAsia="Calibri" w:hAnsi="Times New Roman" w:cs="Times New Roman"/>
          <w:iCs/>
          <w:lang w:val="es-ES"/>
        </w:rPr>
      </w:pPr>
    </w:p>
    <w:p w14:paraId="0ED5C6BF" w14:textId="77777777" w:rsidR="00385D0A" w:rsidRPr="006644C7" w:rsidRDefault="00385D0A" w:rsidP="00385D0A">
      <w:pPr>
        <w:spacing w:before="1" w:line="480" w:lineRule="auto"/>
        <w:jc w:val="both"/>
        <w:rPr>
          <w:rFonts w:ascii="Times New Roman" w:eastAsia="Calibri" w:hAnsi="Times New Roman" w:cs="Times New Roman"/>
          <w:iCs/>
          <w:lang w:val="es-ES"/>
        </w:rPr>
      </w:pPr>
    </w:p>
    <w:p w14:paraId="3A364343" w14:textId="77777777" w:rsidR="00385D0A" w:rsidRPr="006644C7" w:rsidRDefault="00385D0A" w:rsidP="00385D0A">
      <w:pPr>
        <w:spacing w:before="1" w:line="480" w:lineRule="auto"/>
        <w:rPr>
          <w:rFonts w:ascii="Times New Roman" w:eastAsia="Calibri" w:hAnsi="Times New Roman" w:cs="Times New Roman"/>
          <w:iCs/>
          <w:lang w:val="es-ES"/>
        </w:rPr>
      </w:pPr>
    </w:p>
    <w:p w14:paraId="4EBF2BD1" w14:textId="77777777" w:rsidR="00385D0A" w:rsidRPr="006644C7" w:rsidRDefault="00385D0A" w:rsidP="00385D0A">
      <w:pPr>
        <w:spacing w:before="1" w:line="480" w:lineRule="auto"/>
        <w:rPr>
          <w:rFonts w:ascii="Times New Roman" w:eastAsia="Calibri" w:hAnsi="Times New Roman" w:cs="Times New Roman"/>
          <w:iCs/>
          <w:lang w:val="es-ES"/>
        </w:rPr>
      </w:pPr>
    </w:p>
    <w:p w14:paraId="1700DFE6" w14:textId="77777777" w:rsidR="00385D0A" w:rsidRPr="006644C7" w:rsidRDefault="00385D0A" w:rsidP="00385D0A">
      <w:pPr>
        <w:spacing w:before="1" w:line="480" w:lineRule="auto"/>
        <w:rPr>
          <w:rFonts w:ascii="Times New Roman" w:eastAsia="Calibri" w:hAnsi="Times New Roman" w:cs="Times New Roman"/>
          <w:iCs/>
          <w:lang w:val="es-ES"/>
        </w:rPr>
      </w:pPr>
    </w:p>
    <w:p w14:paraId="179A2E68" w14:textId="77777777" w:rsidR="00385D0A" w:rsidRPr="006644C7" w:rsidRDefault="00385D0A" w:rsidP="00385D0A">
      <w:pPr>
        <w:spacing w:before="1" w:line="480" w:lineRule="auto"/>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w:t>
      </w:r>
    </w:p>
    <w:p w14:paraId="10F319EF" w14:textId="77777777" w:rsidR="00385D0A" w:rsidRPr="006644C7" w:rsidRDefault="00385D0A" w:rsidP="00385D0A">
      <w:pPr>
        <w:spacing w:before="1" w:line="480" w:lineRule="auto"/>
        <w:rPr>
          <w:rFonts w:ascii="Times New Roman" w:eastAsia="Calibri" w:hAnsi="Times New Roman" w:cs="Times New Roman"/>
          <w:iCs/>
          <w:lang w:val="es-ES"/>
        </w:rPr>
      </w:pPr>
    </w:p>
    <w:p w14:paraId="5936AA9B" w14:textId="77777777" w:rsidR="00385D0A" w:rsidRPr="006644C7" w:rsidRDefault="00385D0A" w:rsidP="00385D0A">
      <w:pPr>
        <w:spacing w:before="1" w:line="480" w:lineRule="auto"/>
        <w:rPr>
          <w:rFonts w:ascii="Times New Roman" w:eastAsia="Calibri" w:hAnsi="Times New Roman" w:cs="Times New Roman"/>
          <w:iCs/>
          <w:lang w:val="es-ES"/>
        </w:rPr>
      </w:pPr>
      <w:r w:rsidRPr="006644C7">
        <w:rPr>
          <w:rFonts w:ascii="Times New Roman" w:eastAsia="Calibri" w:hAnsi="Times New Roman" w:cs="Times New Roman"/>
          <w:iCs/>
          <w:lang w:val="es-ES"/>
        </w:rPr>
        <w:t xml:space="preserve">                                                                                        GRACIAS POR SU COLABORACION </w:t>
      </w:r>
    </w:p>
    <w:p w14:paraId="27AE562B" w14:textId="3E3A6A35" w:rsidR="00C92D02" w:rsidRPr="006644C7" w:rsidRDefault="00C92D02" w:rsidP="00385D0A">
      <w:pPr>
        <w:tabs>
          <w:tab w:val="left" w:pos="1134"/>
          <w:tab w:val="left" w:pos="10894"/>
        </w:tabs>
        <w:ind w:left="426" w:hanging="426"/>
        <w:rPr>
          <w:rFonts w:ascii="Times New Roman" w:hAnsi="Times New Roman" w:cs="Times New Roman"/>
          <w:sz w:val="20"/>
          <w:szCs w:val="20"/>
        </w:rPr>
      </w:pPr>
    </w:p>
    <w:p w14:paraId="620945AC" w14:textId="18C2D032"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04B9D98C" w14:textId="68DB78FE"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46BD9DC3" w14:textId="735A147C"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61D0C04C" w14:textId="206E0924"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38616246" w14:textId="0B03FA1D"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329EE67B" w14:textId="14FCBC27"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3ECAD1E0" w14:textId="05E25093"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5639D4D8" w14:textId="03A73A37"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4170F7FE" w14:textId="25E6A4F7"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1C535B78" w14:textId="44E8C5DD"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30FB7CC3" w14:textId="3AEE17A3"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5B0D970A" w14:textId="336837C5"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403051F0" w14:textId="18C44812"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3D0D92E3" w14:textId="4CC8D8B8"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502EE4E8" w14:textId="32107EDC" w:rsidR="00385D0A" w:rsidRPr="006644C7" w:rsidRDefault="00385D0A" w:rsidP="00385D0A">
      <w:pPr>
        <w:tabs>
          <w:tab w:val="left" w:pos="1134"/>
          <w:tab w:val="left" w:pos="10894"/>
        </w:tabs>
        <w:ind w:left="426" w:hanging="426"/>
        <w:rPr>
          <w:rFonts w:ascii="Times New Roman" w:hAnsi="Times New Roman" w:cs="Times New Roman"/>
          <w:sz w:val="20"/>
          <w:szCs w:val="20"/>
        </w:rPr>
      </w:pPr>
    </w:p>
    <w:p w14:paraId="221C3703" w14:textId="54206049" w:rsidR="00385D0A" w:rsidRPr="006644C7" w:rsidRDefault="00385D0A" w:rsidP="00385D0A">
      <w:pPr>
        <w:rPr>
          <w:rFonts w:ascii="Times New Roman" w:hAnsi="Times New Roman" w:cs="Times New Roman"/>
          <w:b/>
          <w:bCs/>
          <w:sz w:val="24"/>
          <w:szCs w:val="24"/>
        </w:rPr>
      </w:pPr>
      <w:r w:rsidRPr="006644C7">
        <w:rPr>
          <w:rFonts w:ascii="Times New Roman" w:hAnsi="Times New Roman" w:cs="Times New Roman"/>
          <w:b/>
          <w:bCs/>
          <w:sz w:val="24"/>
          <w:szCs w:val="24"/>
        </w:rPr>
        <w:lastRenderedPageBreak/>
        <w:t xml:space="preserve">ANEXO </w:t>
      </w:r>
      <w:r w:rsidR="00852CDF" w:rsidRPr="006644C7">
        <w:rPr>
          <w:rFonts w:ascii="Times New Roman" w:hAnsi="Times New Roman" w:cs="Times New Roman"/>
          <w:b/>
          <w:bCs/>
          <w:sz w:val="24"/>
          <w:szCs w:val="24"/>
        </w:rPr>
        <w:t>4:</w:t>
      </w:r>
      <w:r w:rsidRPr="006644C7">
        <w:rPr>
          <w:rFonts w:ascii="Times New Roman" w:hAnsi="Times New Roman" w:cs="Times New Roman"/>
          <w:b/>
          <w:bCs/>
          <w:sz w:val="24"/>
          <w:szCs w:val="24"/>
        </w:rPr>
        <w:t xml:space="preserve"> CARTA DE COMPROMISO</w:t>
      </w:r>
    </w:p>
    <w:p w14:paraId="221467CD" w14:textId="3159A048" w:rsidR="00385D0A" w:rsidRDefault="00385D0A" w:rsidP="00385D0A">
      <w:pPr>
        <w:jc w:val="center"/>
        <w:rPr>
          <w:rFonts w:ascii="Times New Roman" w:hAnsi="Times New Roman" w:cs="Times New Roman"/>
          <w:b/>
          <w:bCs/>
          <w:sz w:val="24"/>
          <w:szCs w:val="24"/>
        </w:rPr>
      </w:pPr>
      <w:r w:rsidRPr="006644C7">
        <w:rPr>
          <w:noProof/>
          <w:lang w:eastAsia="es-PE"/>
        </w:rPr>
        <w:drawing>
          <wp:inline distT="0" distB="0" distL="0" distR="0" wp14:anchorId="5666C92A" wp14:editId="40403663">
            <wp:extent cx="5524500" cy="736939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46" r="4398" b="5962"/>
                    <a:stretch/>
                  </pic:blipFill>
                  <pic:spPr bwMode="auto">
                    <a:xfrm>
                      <a:off x="0" y="0"/>
                      <a:ext cx="5524817" cy="7369821"/>
                    </a:xfrm>
                    <a:prstGeom prst="rect">
                      <a:avLst/>
                    </a:prstGeom>
                    <a:noFill/>
                    <a:ln>
                      <a:noFill/>
                    </a:ln>
                    <a:extLst>
                      <a:ext uri="{53640926-AAD7-44D8-BBD7-CCE9431645EC}">
                        <a14:shadowObscured xmlns:a14="http://schemas.microsoft.com/office/drawing/2010/main"/>
                      </a:ext>
                    </a:extLst>
                  </pic:spPr>
                </pic:pic>
              </a:graphicData>
            </a:graphic>
          </wp:inline>
        </w:drawing>
      </w:r>
    </w:p>
    <w:p w14:paraId="3DDF8AF3" w14:textId="43E25BA0" w:rsidR="00385D0A" w:rsidRDefault="00385D0A" w:rsidP="00385D0A">
      <w:pPr>
        <w:tabs>
          <w:tab w:val="left" w:pos="1134"/>
          <w:tab w:val="left" w:pos="10894"/>
        </w:tabs>
        <w:ind w:left="426" w:hanging="426"/>
        <w:rPr>
          <w:rFonts w:ascii="Times New Roman" w:hAnsi="Times New Roman" w:cs="Times New Roman"/>
          <w:sz w:val="20"/>
          <w:szCs w:val="20"/>
        </w:rPr>
      </w:pPr>
    </w:p>
    <w:p w14:paraId="5DE1F0AD" w14:textId="3FDAF7BC" w:rsidR="00385D0A" w:rsidRDefault="00385D0A" w:rsidP="00385D0A">
      <w:pPr>
        <w:tabs>
          <w:tab w:val="left" w:pos="1134"/>
          <w:tab w:val="left" w:pos="10894"/>
        </w:tabs>
        <w:ind w:left="426" w:hanging="426"/>
        <w:rPr>
          <w:rFonts w:ascii="Times New Roman" w:hAnsi="Times New Roman" w:cs="Times New Roman"/>
          <w:sz w:val="20"/>
          <w:szCs w:val="20"/>
        </w:rPr>
      </w:pPr>
    </w:p>
    <w:p w14:paraId="4E5ECDCC" w14:textId="2609F788" w:rsidR="00385D0A" w:rsidRDefault="00385D0A" w:rsidP="00385D0A">
      <w:pPr>
        <w:tabs>
          <w:tab w:val="left" w:pos="1134"/>
          <w:tab w:val="left" w:pos="10894"/>
        </w:tabs>
        <w:ind w:left="426" w:hanging="426"/>
        <w:rPr>
          <w:rFonts w:ascii="Times New Roman" w:hAnsi="Times New Roman" w:cs="Times New Roman"/>
          <w:sz w:val="20"/>
          <w:szCs w:val="20"/>
        </w:rPr>
      </w:pPr>
    </w:p>
    <w:p w14:paraId="6769EFE0" w14:textId="66244B8D" w:rsidR="00385D0A" w:rsidRDefault="00385D0A" w:rsidP="00385D0A">
      <w:pPr>
        <w:tabs>
          <w:tab w:val="left" w:pos="1134"/>
          <w:tab w:val="left" w:pos="10894"/>
        </w:tabs>
        <w:ind w:left="426" w:hanging="426"/>
        <w:rPr>
          <w:rFonts w:ascii="Times New Roman" w:hAnsi="Times New Roman" w:cs="Times New Roman"/>
          <w:sz w:val="20"/>
          <w:szCs w:val="20"/>
        </w:rPr>
      </w:pPr>
    </w:p>
    <w:sectPr w:rsidR="00385D0A" w:rsidSect="00974363">
      <w:pgSz w:w="11907" w:h="16840" w:code="9"/>
      <w:pgMar w:top="1418" w:right="992" w:bottom="1701" w:left="567" w:header="1134"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D6887" w14:textId="77777777" w:rsidR="0096148E" w:rsidRDefault="0096148E" w:rsidP="0065367A">
      <w:pPr>
        <w:spacing w:after="0" w:line="240" w:lineRule="auto"/>
      </w:pPr>
      <w:r>
        <w:separator/>
      </w:r>
    </w:p>
  </w:endnote>
  <w:endnote w:type="continuationSeparator" w:id="0">
    <w:p w14:paraId="152184D8" w14:textId="77777777" w:rsidR="0096148E" w:rsidRDefault="0096148E" w:rsidP="00653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F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666205"/>
      <w:docPartObj>
        <w:docPartGallery w:val="Page Numbers (Bottom of Page)"/>
        <w:docPartUnique/>
      </w:docPartObj>
    </w:sdtPr>
    <w:sdtEndPr>
      <w:rPr>
        <w:rFonts w:ascii="Times New Roman" w:hAnsi="Times New Roman" w:cs="Times New Roman"/>
      </w:rPr>
    </w:sdtEndPr>
    <w:sdtContent>
      <w:p w14:paraId="5BC8727E" w14:textId="77777777" w:rsidR="00397BAC" w:rsidRPr="00F80172" w:rsidRDefault="00397BAC">
        <w:pPr>
          <w:pStyle w:val="Piedepgina"/>
          <w:jc w:val="right"/>
          <w:rPr>
            <w:rFonts w:ascii="Times New Roman" w:hAnsi="Times New Roman" w:cs="Times New Roman"/>
          </w:rPr>
        </w:pPr>
        <w:r w:rsidRPr="00F80172">
          <w:rPr>
            <w:rFonts w:ascii="Times New Roman" w:hAnsi="Times New Roman" w:cs="Times New Roman"/>
          </w:rPr>
          <w:fldChar w:fldCharType="begin"/>
        </w:r>
        <w:r w:rsidRPr="00F80172">
          <w:rPr>
            <w:rFonts w:ascii="Times New Roman" w:hAnsi="Times New Roman" w:cs="Times New Roman"/>
          </w:rPr>
          <w:instrText>PAGE   \* MERGEFORMAT</w:instrText>
        </w:r>
        <w:r w:rsidRPr="00F80172">
          <w:rPr>
            <w:rFonts w:ascii="Times New Roman" w:hAnsi="Times New Roman" w:cs="Times New Roman"/>
          </w:rPr>
          <w:fldChar w:fldCharType="separate"/>
        </w:r>
        <w:r w:rsidR="0052676F" w:rsidRPr="0052676F">
          <w:rPr>
            <w:rFonts w:ascii="Times New Roman" w:hAnsi="Times New Roman" w:cs="Times New Roman"/>
            <w:noProof/>
            <w:lang w:val="es-ES"/>
          </w:rPr>
          <w:t>62</w:t>
        </w:r>
        <w:r w:rsidRPr="00F80172">
          <w:rPr>
            <w:rFonts w:ascii="Times New Roman" w:hAnsi="Times New Roman" w:cs="Times New Roman"/>
          </w:rPr>
          <w:fldChar w:fldCharType="end"/>
        </w:r>
      </w:p>
    </w:sdtContent>
  </w:sdt>
  <w:p w14:paraId="33DD2B62" w14:textId="77777777" w:rsidR="00397BAC" w:rsidRDefault="00397B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918C" w14:textId="699DD938" w:rsidR="00397BAC" w:rsidRDefault="00397BAC">
    <w:pPr>
      <w:pStyle w:val="Piedepgina"/>
      <w:jc w:val="right"/>
    </w:pPr>
  </w:p>
  <w:p w14:paraId="793CBF47" w14:textId="77777777" w:rsidR="00397BAC" w:rsidRDefault="00397B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3325" w14:textId="77777777" w:rsidR="00397BAC" w:rsidRDefault="00397BAC">
    <w:pPr>
      <w:pStyle w:val="Piedepgina"/>
      <w:jc w:val="right"/>
    </w:pPr>
    <w:r>
      <w:rPr>
        <w:noProof/>
        <w:lang w:eastAsia="es-PE"/>
      </w:rPr>
      <mc:AlternateContent>
        <mc:Choice Requires="wps">
          <w:drawing>
            <wp:anchor distT="0" distB="0" distL="114300" distR="114300" simplePos="0" relativeHeight="251657216" behindDoc="0" locked="0" layoutInCell="1" allowOverlap="1" wp14:anchorId="46F27E36" wp14:editId="5FE0ABC4">
              <wp:simplePos x="0" y="0"/>
              <wp:positionH relativeFrom="column">
                <wp:posOffset>-742950</wp:posOffset>
              </wp:positionH>
              <wp:positionV relativeFrom="paragraph">
                <wp:posOffset>285115</wp:posOffset>
              </wp:positionV>
              <wp:extent cx="2400300" cy="203835"/>
              <wp:effectExtent l="0" t="0" r="0" b="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203835"/>
                      </a:xfrm>
                      <a:prstGeom prst="rect">
                        <a:avLst/>
                      </a:prstGeom>
                    </wps:spPr>
                    <wps:txbx>
                      <w:txbxContent>
                        <w:p w14:paraId="492A695A" w14:textId="77777777" w:rsidR="00397BAC" w:rsidRPr="008F5106" w:rsidRDefault="00397BAC" w:rsidP="00C945AD">
                          <w:pPr>
                            <w:pStyle w:val="NormalWeb"/>
                            <w:spacing w:before="15" w:beforeAutospacing="0" w:after="0" w:afterAutospacing="0" w:line="307" w:lineRule="exact"/>
                            <w:ind w:left="14"/>
                            <w:rPr>
                              <w:i/>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6F27E36" id="_x0000_t202" coordsize="21600,21600" o:spt="202" path="m,l,21600r21600,l21600,xe">
              <v:stroke joinstyle="miter"/>
              <v:path gradientshapeok="t" o:connecttype="rect"/>
            </v:shapetype>
            <v:shape id="Cuadro de texto 77" o:spid="_x0000_s1026" type="#_x0000_t202" style="position:absolute;left:0;text-align:left;margin-left:-58.5pt;margin-top:22.45pt;width:189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" filled="f" stroked="f">
              <v:path arrowok="t"/>
              <v:textbox inset="0,0,0,0">
                <w:txbxContent>
                  <w:p w14:paraId="492A695A" w14:textId="77777777" w:rsidR="00397BAC" w:rsidRPr="008F5106" w:rsidRDefault="00397BAC" w:rsidP="00C945AD">
                    <w:pPr>
                      <w:pStyle w:val="NormalWeb"/>
                      <w:spacing w:before="15" w:beforeAutospacing="0" w:after="0" w:afterAutospacing="0" w:line="307" w:lineRule="exact"/>
                      <w:ind w:left="14"/>
                      <w:rPr>
                        <w:i/>
                        <w:sz w:val="20"/>
                      </w:rPr>
                    </w:pPr>
                  </w:p>
                </w:txbxContent>
              </v:textbox>
            </v:shape>
          </w:pict>
        </mc:Fallback>
      </mc:AlternateContent>
    </w:r>
    <w:r>
      <w:fldChar w:fldCharType="begin"/>
    </w:r>
    <w:r>
      <w:instrText>PAGE   \* MERGEFORMAT</w:instrText>
    </w:r>
    <w:r>
      <w:fldChar w:fldCharType="separate"/>
    </w:r>
    <w:r w:rsidR="0052676F">
      <w:rPr>
        <w:noProof/>
      </w:rPr>
      <w:t>67</w:t>
    </w:r>
    <w:r>
      <w:fldChar w:fldCharType="end"/>
    </w:r>
  </w:p>
  <w:p w14:paraId="16CA1079" w14:textId="77777777" w:rsidR="00397BAC" w:rsidRDefault="00397BAC" w:rsidP="00C945AD">
    <w:pPr>
      <w:pStyle w:val="Piedepgina"/>
      <w:tabs>
        <w:tab w:val="clear" w:pos="4252"/>
        <w:tab w:val="clear" w:pos="8504"/>
        <w:tab w:val="center" w:pos="0"/>
        <w:tab w:val="right" w:pos="79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7C257" w14:textId="77777777" w:rsidR="00397BAC" w:rsidRDefault="00397BAC" w:rsidP="00C945AD">
    <w:pPr>
      <w:pStyle w:val="Piedepgina"/>
      <w:tabs>
        <w:tab w:val="clear" w:pos="4252"/>
        <w:tab w:val="clear" w:pos="8504"/>
        <w:tab w:val="center" w:pos="0"/>
        <w:tab w:val="right" w:pos="79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58F51" w14:textId="77777777" w:rsidR="0096148E" w:rsidRDefault="0096148E" w:rsidP="0065367A">
      <w:pPr>
        <w:spacing w:after="0" w:line="240" w:lineRule="auto"/>
      </w:pPr>
      <w:r>
        <w:separator/>
      </w:r>
    </w:p>
  </w:footnote>
  <w:footnote w:type="continuationSeparator" w:id="0">
    <w:p w14:paraId="63E33691" w14:textId="77777777" w:rsidR="0096148E" w:rsidRDefault="0096148E" w:rsidP="00653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D478BD0"/>
    <w:multiLevelType w:val="hybridMultilevel"/>
    <w:tmpl w:val="AACA1D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D5F3EA"/>
    <w:multiLevelType w:val="hybridMultilevel"/>
    <w:tmpl w:val="E215EB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081ACC"/>
    <w:multiLevelType w:val="hybridMultilevel"/>
    <w:tmpl w:val="5DBA2154"/>
    <w:lvl w:ilvl="0" w:tplc="280A0001">
      <w:start w:val="1"/>
      <w:numFmt w:val="bullet"/>
      <w:lvlText w:val=""/>
      <w:lvlJc w:val="left"/>
      <w:pPr>
        <w:ind w:left="1038" w:hanging="360"/>
      </w:pPr>
      <w:rPr>
        <w:rFonts w:ascii="Symbol" w:hAnsi="Symbol"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3" w15:restartNumberingAfterBreak="0">
    <w:nsid w:val="06EC352D"/>
    <w:multiLevelType w:val="hybridMultilevel"/>
    <w:tmpl w:val="CD9A12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7120D9"/>
    <w:multiLevelType w:val="hybridMultilevel"/>
    <w:tmpl w:val="F2E60FD6"/>
    <w:lvl w:ilvl="0" w:tplc="280A0001">
      <w:start w:val="1"/>
      <w:numFmt w:val="bullet"/>
      <w:lvlText w:val=""/>
      <w:lvlJc w:val="left"/>
      <w:pPr>
        <w:ind w:left="3414" w:hanging="360"/>
      </w:pPr>
      <w:rPr>
        <w:rFonts w:ascii="Symbol" w:hAnsi="Symbol" w:hint="default"/>
      </w:rPr>
    </w:lvl>
    <w:lvl w:ilvl="1" w:tplc="280A0003" w:tentative="1">
      <w:start w:val="1"/>
      <w:numFmt w:val="bullet"/>
      <w:lvlText w:val="o"/>
      <w:lvlJc w:val="left"/>
      <w:pPr>
        <w:ind w:left="4134" w:hanging="360"/>
      </w:pPr>
      <w:rPr>
        <w:rFonts w:ascii="Courier New" w:hAnsi="Courier New" w:cs="Courier New" w:hint="default"/>
      </w:rPr>
    </w:lvl>
    <w:lvl w:ilvl="2" w:tplc="280A0005" w:tentative="1">
      <w:start w:val="1"/>
      <w:numFmt w:val="bullet"/>
      <w:lvlText w:val=""/>
      <w:lvlJc w:val="left"/>
      <w:pPr>
        <w:ind w:left="4854" w:hanging="360"/>
      </w:pPr>
      <w:rPr>
        <w:rFonts w:ascii="Wingdings" w:hAnsi="Wingdings" w:hint="default"/>
      </w:rPr>
    </w:lvl>
    <w:lvl w:ilvl="3" w:tplc="280A0001" w:tentative="1">
      <w:start w:val="1"/>
      <w:numFmt w:val="bullet"/>
      <w:lvlText w:val=""/>
      <w:lvlJc w:val="left"/>
      <w:pPr>
        <w:ind w:left="5574" w:hanging="360"/>
      </w:pPr>
      <w:rPr>
        <w:rFonts w:ascii="Symbol" w:hAnsi="Symbol" w:hint="default"/>
      </w:rPr>
    </w:lvl>
    <w:lvl w:ilvl="4" w:tplc="280A0003" w:tentative="1">
      <w:start w:val="1"/>
      <w:numFmt w:val="bullet"/>
      <w:lvlText w:val="o"/>
      <w:lvlJc w:val="left"/>
      <w:pPr>
        <w:ind w:left="6294" w:hanging="360"/>
      </w:pPr>
      <w:rPr>
        <w:rFonts w:ascii="Courier New" w:hAnsi="Courier New" w:cs="Courier New" w:hint="default"/>
      </w:rPr>
    </w:lvl>
    <w:lvl w:ilvl="5" w:tplc="280A0005" w:tentative="1">
      <w:start w:val="1"/>
      <w:numFmt w:val="bullet"/>
      <w:lvlText w:val=""/>
      <w:lvlJc w:val="left"/>
      <w:pPr>
        <w:ind w:left="7014" w:hanging="360"/>
      </w:pPr>
      <w:rPr>
        <w:rFonts w:ascii="Wingdings" w:hAnsi="Wingdings" w:hint="default"/>
      </w:rPr>
    </w:lvl>
    <w:lvl w:ilvl="6" w:tplc="280A0001" w:tentative="1">
      <w:start w:val="1"/>
      <w:numFmt w:val="bullet"/>
      <w:lvlText w:val=""/>
      <w:lvlJc w:val="left"/>
      <w:pPr>
        <w:ind w:left="7734" w:hanging="360"/>
      </w:pPr>
      <w:rPr>
        <w:rFonts w:ascii="Symbol" w:hAnsi="Symbol" w:hint="default"/>
      </w:rPr>
    </w:lvl>
    <w:lvl w:ilvl="7" w:tplc="280A0003" w:tentative="1">
      <w:start w:val="1"/>
      <w:numFmt w:val="bullet"/>
      <w:lvlText w:val="o"/>
      <w:lvlJc w:val="left"/>
      <w:pPr>
        <w:ind w:left="8454" w:hanging="360"/>
      </w:pPr>
      <w:rPr>
        <w:rFonts w:ascii="Courier New" w:hAnsi="Courier New" w:cs="Courier New" w:hint="default"/>
      </w:rPr>
    </w:lvl>
    <w:lvl w:ilvl="8" w:tplc="280A0005" w:tentative="1">
      <w:start w:val="1"/>
      <w:numFmt w:val="bullet"/>
      <w:lvlText w:val=""/>
      <w:lvlJc w:val="left"/>
      <w:pPr>
        <w:ind w:left="9174" w:hanging="360"/>
      </w:pPr>
      <w:rPr>
        <w:rFonts w:ascii="Wingdings" w:hAnsi="Wingdings" w:hint="default"/>
      </w:rPr>
    </w:lvl>
  </w:abstractNum>
  <w:abstractNum w:abstractNumId="5" w15:restartNumberingAfterBreak="0">
    <w:nsid w:val="0ED9519C"/>
    <w:multiLevelType w:val="hybridMultilevel"/>
    <w:tmpl w:val="4B427672"/>
    <w:lvl w:ilvl="0" w:tplc="0C0A0001">
      <w:start w:val="1"/>
      <w:numFmt w:val="bullet"/>
      <w:lvlText w:val=""/>
      <w:lvlJc w:val="left"/>
      <w:pPr>
        <w:ind w:left="2925" w:hanging="360"/>
      </w:pPr>
      <w:rPr>
        <w:rFonts w:ascii="Symbol" w:hAnsi="Symbol" w:hint="default"/>
      </w:rPr>
    </w:lvl>
    <w:lvl w:ilvl="1" w:tplc="0C0A0003" w:tentative="1">
      <w:start w:val="1"/>
      <w:numFmt w:val="bullet"/>
      <w:lvlText w:val="o"/>
      <w:lvlJc w:val="left"/>
      <w:pPr>
        <w:ind w:left="3645" w:hanging="360"/>
      </w:pPr>
      <w:rPr>
        <w:rFonts w:ascii="Courier New" w:hAnsi="Courier New" w:cs="Courier New" w:hint="default"/>
      </w:rPr>
    </w:lvl>
    <w:lvl w:ilvl="2" w:tplc="0C0A0005" w:tentative="1">
      <w:start w:val="1"/>
      <w:numFmt w:val="bullet"/>
      <w:lvlText w:val=""/>
      <w:lvlJc w:val="left"/>
      <w:pPr>
        <w:ind w:left="4365" w:hanging="360"/>
      </w:pPr>
      <w:rPr>
        <w:rFonts w:ascii="Wingdings" w:hAnsi="Wingdings" w:hint="default"/>
      </w:rPr>
    </w:lvl>
    <w:lvl w:ilvl="3" w:tplc="0C0A0001" w:tentative="1">
      <w:start w:val="1"/>
      <w:numFmt w:val="bullet"/>
      <w:lvlText w:val=""/>
      <w:lvlJc w:val="left"/>
      <w:pPr>
        <w:ind w:left="5085" w:hanging="360"/>
      </w:pPr>
      <w:rPr>
        <w:rFonts w:ascii="Symbol" w:hAnsi="Symbol" w:hint="default"/>
      </w:rPr>
    </w:lvl>
    <w:lvl w:ilvl="4" w:tplc="0C0A0003" w:tentative="1">
      <w:start w:val="1"/>
      <w:numFmt w:val="bullet"/>
      <w:lvlText w:val="o"/>
      <w:lvlJc w:val="left"/>
      <w:pPr>
        <w:ind w:left="5805" w:hanging="360"/>
      </w:pPr>
      <w:rPr>
        <w:rFonts w:ascii="Courier New" w:hAnsi="Courier New" w:cs="Courier New" w:hint="default"/>
      </w:rPr>
    </w:lvl>
    <w:lvl w:ilvl="5" w:tplc="0C0A0005" w:tentative="1">
      <w:start w:val="1"/>
      <w:numFmt w:val="bullet"/>
      <w:lvlText w:val=""/>
      <w:lvlJc w:val="left"/>
      <w:pPr>
        <w:ind w:left="6525" w:hanging="360"/>
      </w:pPr>
      <w:rPr>
        <w:rFonts w:ascii="Wingdings" w:hAnsi="Wingdings" w:hint="default"/>
      </w:rPr>
    </w:lvl>
    <w:lvl w:ilvl="6" w:tplc="0C0A0001" w:tentative="1">
      <w:start w:val="1"/>
      <w:numFmt w:val="bullet"/>
      <w:lvlText w:val=""/>
      <w:lvlJc w:val="left"/>
      <w:pPr>
        <w:ind w:left="7245" w:hanging="360"/>
      </w:pPr>
      <w:rPr>
        <w:rFonts w:ascii="Symbol" w:hAnsi="Symbol" w:hint="default"/>
      </w:rPr>
    </w:lvl>
    <w:lvl w:ilvl="7" w:tplc="0C0A0003" w:tentative="1">
      <w:start w:val="1"/>
      <w:numFmt w:val="bullet"/>
      <w:lvlText w:val="o"/>
      <w:lvlJc w:val="left"/>
      <w:pPr>
        <w:ind w:left="7965" w:hanging="360"/>
      </w:pPr>
      <w:rPr>
        <w:rFonts w:ascii="Courier New" w:hAnsi="Courier New" w:cs="Courier New" w:hint="default"/>
      </w:rPr>
    </w:lvl>
    <w:lvl w:ilvl="8" w:tplc="0C0A0005" w:tentative="1">
      <w:start w:val="1"/>
      <w:numFmt w:val="bullet"/>
      <w:lvlText w:val=""/>
      <w:lvlJc w:val="left"/>
      <w:pPr>
        <w:ind w:left="8685" w:hanging="360"/>
      </w:pPr>
      <w:rPr>
        <w:rFonts w:ascii="Wingdings" w:hAnsi="Wingdings" w:hint="default"/>
      </w:rPr>
    </w:lvl>
  </w:abstractNum>
  <w:abstractNum w:abstractNumId="6" w15:restartNumberingAfterBreak="0">
    <w:nsid w:val="15614EB0"/>
    <w:multiLevelType w:val="hybridMultilevel"/>
    <w:tmpl w:val="4C0E47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6DF1C83"/>
    <w:multiLevelType w:val="hybridMultilevel"/>
    <w:tmpl w:val="1068BD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6EC222A"/>
    <w:multiLevelType w:val="hybridMultilevel"/>
    <w:tmpl w:val="BF8258FE"/>
    <w:lvl w:ilvl="0" w:tplc="280A0001">
      <w:start w:val="1"/>
      <w:numFmt w:val="bullet"/>
      <w:lvlText w:val=""/>
      <w:lvlJc w:val="left"/>
      <w:pPr>
        <w:ind w:left="3413" w:hanging="360"/>
      </w:pPr>
      <w:rPr>
        <w:rFonts w:ascii="Symbol" w:hAnsi="Symbol" w:hint="default"/>
      </w:rPr>
    </w:lvl>
    <w:lvl w:ilvl="1" w:tplc="280A0003" w:tentative="1">
      <w:start w:val="1"/>
      <w:numFmt w:val="bullet"/>
      <w:lvlText w:val="o"/>
      <w:lvlJc w:val="left"/>
      <w:pPr>
        <w:ind w:left="4133" w:hanging="360"/>
      </w:pPr>
      <w:rPr>
        <w:rFonts w:ascii="Courier New" w:hAnsi="Courier New" w:cs="Courier New" w:hint="default"/>
      </w:rPr>
    </w:lvl>
    <w:lvl w:ilvl="2" w:tplc="280A0005" w:tentative="1">
      <w:start w:val="1"/>
      <w:numFmt w:val="bullet"/>
      <w:lvlText w:val=""/>
      <w:lvlJc w:val="left"/>
      <w:pPr>
        <w:ind w:left="4853" w:hanging="360"/>
      </w:pPr>
      <w:rPr>
        <w:rFonts w:ascii="Wingdings" w:hAnsi="Wingdings" w:hint="default"/>
      </w:rPr>
    </w:lvl>
    <w:lvl w:ilvl="3" w:tplc="280A0001" w:tentative="1">
      <w:start w:val="1"/>
      <w:numFmt w:val="bullet"/>
      <w:lvlText w:val=""/>
      <w:lvlJc w:val="left"/>
      <w:pPr>
        <w:ind w:left="5573" w:hanging="360"/>
      </w:pPr>
      <w:rPr>
        <w:rFonts w:ascii="Symbol" w:hAnsi="Symbol" w:hint="default"/>
      </w:rPr>
    </w:lvl>
    <w:lvl w:ilvl="4" w:tplc="280A0003" w:tentative="1">
      <w:start w:val="1"/>
      <w:numFmt w:val="bullet"/>
      <w:lvlText w:val="o"/>
      <w:lvlJc w:val="left"/>
      <w:pPr>
        <w:ind w:left="6293" w:hanging="360"/>
      </w:pPr>
      <w:rPr>
        <w:rFonts w:ascii="Courier New" w:hAnsi="Courier New" w:cs="Courier New" w:hint="default"/>
      </w:rPr>
    </w:lvl>
    <w:lvl w:ilvl="5" w:tplc="280A0005" w:tentative="1">
      <w:start w:val="1"/>
      <w:numFmt w:val="bullet"/>
      <w:lvlText w:val=""/>
      <w:lvlJc w:val="left"/>
      <w:pPr>
        <w:ind w:left="7013" w:hanging="360"/>
      </w:pPr>
      <w:rPr>
        <w:rFonts w:ascii="Wingdings" w:hAnsi="Wingdings" w:hint="default"/>
      </w:rPr>
    </w:lvl>
    <w:lvl w:ilvl="6" w:tplc="280A0001" w:tentative="1">
      <w:start w:val="1"/>
      <w:numFmt w:val="bullet"/>
      <w:lvlText w:val=""/>
      <w:lvlJc w:val="left"/>
      <w:pPr>
        <w:ind w:left="7733" w:hanging="360"/>
      </w:pPr>
      <w:rPr>
        <w:rFonts w:ascii="Symbol" w:hAnsi="Symbol" w:hint="default"/>
      </w:rPr>
    </w:lvl>
    <w:lvl w:ilvl="7" w:tplc="280A0003" w:tentative="1">
      <w:start w:val="1"/>
      <w:numFmt w:val="bullet"/>
      <w:lvlText w:val="o"/>
      <w:lvlJc w:val="left"/>
      <w:pPr>
        <w:ind w:left="8453" w:hanging="360"/>
      </w:pPr>
      <w:rPr>
        <w:rFonts w:ascii="Courier New" w:hAnsi="Courier New" w:cs="Courier New" w:hint="default"/>
      </w:rPr>
    </w:lvl>
    <w:lvl w:ilvl="8" w:tplc="280A0005" w:tentative="1">
      <w:start w:val="1"/>
      <w:numFmt w:val="bullet"/>
      <w:lvlText w:val=""/>
      <w:lvlJc w:val="left"/>
      <w:pPr>
        <w:ind w:left="9173" w:hanging="360"/>
      </w:pPr>
      <w:rPr>
        <w:rFonts w:ascii="Wingdings" w:hAnsi="Wingdings" w:hint="default"/>
      </w:rPr>
    </w:lvl>
  </w:abstractNum>
  <w:abstractNum w:abstractNumId="9" w15:restartNumberingAfterBreak="0">
    <w:nsid w:val="18786650"/>
    <w:multiLevelType w:val="hybridMultilevel"/>
    <w:tmpl w:val="14160720"/>
    <w:lvl w:ilvl="0" w:tplc="984038A4">
      <w:start w:val="1"/>
      <w:numFmt w:val="bullet"/>
      <w:lvlText w:val=""/>
      <w:lvlJc w:val="left"/>
      <w:pPr>
        <w:ind w:left="1996" w:hanging="360"/>
      </w:pPr>
      <w:rPr>
        <w:rFonts w:ascii="Symbol" w:hAnsi="Symbol" w:hint="default"/>
        <w:color w:val="auto"/>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0" w15:restartNumberingAfterBreak="0">
    <w:nsid w:val="1AD05DDA"/>
    <w:multiLevelType w:val="hybridMultilevel"/>
    <w:tmpl w:val="E0E0A5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B24611D"/>
    <w:multiLevelType w:val="hybridMultilevel"/>
    <w:tmpl w:val="B0F2A1A8"/>
    <w:lvl w:ilvl="0" w:tplc="280A0001">
      <w:start w:val="1"/>
      <w:numFmt w:val="bullet"/>
      <w:lvlText w:val=""/>
      <w:lvlJc w:val="left"/>
      <w:pPr>
        <w:ind w:left="4108" w:hanging="360"/>
      </w:pPr>
      <w:rPr>
        <w:rFonts w:ascii="Symbol" w:hAnsi="Symbol" w:hint="default"/>
      </w:rPr>
    </w:lvl>
    <w:lvl w:ilvl="1" w:tplc="280A0003" w:tentative="1">
      <w:start w:val="1"/>
      <w:numFmt w:val="bullet"/>
      <w:lvlText w:val="o"/>
      <w:lvlJc w:val="left"/>
      <w:pPr>
        <w:ind w:left="4828" w:hanging="360"/>
      </w:pPr>
      <w:rPr>
        <w:rFonts w:ascii="Courier New" w:hAnsi="Courier New" w:cs="Courier New" w:hint="default"/>
      </w:rPr>
    </w:lvl>
    <w:lvl w:ilvl="2" w:tplc="280A0005" w:tentative="1">
      <w:start w:val="1"/>
      <w:numFmt w:val="bullet"/>
      <w:lvlText w:val=""/>
      <w:lvlJc w:val="left"/>
      <w:pPr>
        <w:ind w:left="5548" w:hanging="360"/>
      </w:pPr>
      <w:rPr>
        <w:rFonts w:ascii="Wingdings" w:hAnsi="Wingdings" w:hint="default"/>
      </w:rPr>
    </w:lvl>
    <w:lvl w:ilvl="3" w:tplc="280A0001" w:tentative="1">
      <w:start w:val="1"/>
      <w:numFmt w:val="bullet"/>
      <w:lvlText w:val=""/>
      <w:lvlJc w:val="left"/>
      <w:pPr>
        <w:ind w:left="6268" w:hanging="360"/>
      </w:pPr>
      <w:rPr>
        <w:rFonts w:ascii="Symbol" w:hAnsi="Symbol" w:hint="default"/>
      </w:rPr>
    </w:lvl>
    <w:lvl w:ilvl="4" w:tplc="280A0003" w:tentative="1">
      <w:start w:val="1"/>
      <w:numFmt w:val="bullet"/>
      <w:lvlText w:val="o"/>
      <w:lvlJc w:val="left"/>
      <w:pPr>
        <w:ind w:left="6988" w:hanging="360"/>
      </w:pPr>
      <w:rPr>
        <w:rFonts w:ascii="Courier New" w:hAnsi="Courier New" w:cs="Courier New" w:hint="default"/>
      </w:rPr>
    </w:lvl>
    <w:lvl w:ilvl="5" w:tplc="280A0005" w:tentative="1">
      <w:start w:val="1"/>
      <w:numFmt w:val="bullet"/>
      <w:lvlText w:val=""/>
      <w:lvlJc w:val="left"/>
      <w:pPr>
        <w:ind w:left="7708" w:hanging="360"/>
      </w:pPr>
      <w:rPr>
        <w:rFonts w:ascii="Wingdings" w:hAnsi="Wingdings" w:hint="default"/>
      </w:rPr>
    </w:lvl>
    <w:lvl w:ilvl="6" w:tplc="280A0001" w:tentative="1">
      <w:start w:val="1"/>
      <w:numFmt w:val="bullet"/>
      <w:lvlText w:val=""/>
      <w:lvlJc w:val="left"/>
      <w:pPr>
        <w:ind w:left="8428" w:hanging="360"/>
      </w:pPr>
      <w:rPr>
        <w:rFonts w:ascii="Symbol" w:hAnsi="Symbol" w:hint="default"/>
      </w:rPr>
    </w:lvl>
    <w:lvl w:ilvl="7" w:tplc="280A0003" w:tentative="1">
      <w:start w:val="1"/>
      <w:numFmt w:val="bullet"/>
      <w:lvlText w:val="o"/>
      <w:lvlJc w:val="left"/>
      <w:pPr>
        <w:ind w:left="9148" w:hanging="360"/>
      </w:pPr>
      <w:rPr>
        <w:rFonts w:ascii="Courier New" w:hAnsi="Courier New" w:cs="Courier New" w:hint="default"/>
      </w:rPr>
    </w:lvl>
    <w:lvl w:ilvl="8" w:tplc="280A0005" w:tentative="1">
      <w:start w:val="1"/>
      <w:numFmt w:val="bullet"/>
      <w:lvlText w:val=""/>
      <w:lvlJc w:val="left"/>
      <w:pPr>
        <w:ind w:left="9868" w:hanging="360"/>
      </w:pPr>
      <w:rPr>
        <w:rFonts w:ascii="Wingdings" w:hAnsi="Wingdings" w:hint="default"/>
      </w:rPr>
    </w:lvl>
  </w:abstractNum>
  <w:abstractNum w:abstractNumId="12" w15:restartNumberingAfterBreak="0">
    <w:nsid w:val="1E7C446D"/>
    <w:multiLevelType w:val="hybridMultilevel"/>
    <w:tmpl w:val="90A0BC56"/>
    <w:lvl w:ilvl="0" w:tplc="89C4C64E">
      <w:start w:val="1"/>
      <w:numFmt w:val="bullet"/>
      <w:lvlText w:val=""/>
      <w:lvlJc w:val="left"/>
      <w:pPr>
        <w:ind w:left="1429" w:hanging="360"/>
      </w:pPr>
      <w:rPr>
        <w:rFonts w:ascii="Symbol" w:hAnsi="Symbol" w:hint="default"/>
        <w:color w:val="auto"/>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 w15:restartNumberingAfterBreak="0">
    <w:nsid w:val="25782BF5"/>
    <w:multiLevelType w:val="multilevel"/>
    <w:tmpl w:val="40DEFE28"/>
    <w:lvl w:ilvl="0">
      <w:start w:val="2"/>
      <w:numFmt w:val="decimal"/>
      <w:lvlText w:val="%1."/>
      <w:lvlJc w:val="left"/>
      <w:pPr>
        <w:ind w:left="540" w:hanging="540"/>
      </w:pPr>
      <w:rPr>
        <w:rFonts w:hint="default"/>
      </w:rPr>
    </w:lvl>
    <w:lvl w:ilvl="1">
      <w:start w:val="2"/>
      <w:numFmt w:val="decimal"/>
      <w:lvlText w:val="%1.%2."/>
      <w:lvlJc w:val="left"/>
      <w:pPr>
        <w:ind w:left="630" w:hanging="54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4" w15:restartNumberingAfterBreak="0">
    <w:nsid w:val="26B23857"/>
    <w:multiLevelType w:val="multilevel"/>
    <w:tmpl w:val="37BED8FE"/>
    <w:lvl w:ilvl="0">
      <w:start w:val="2"/>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9153FFE"/>
    <w:multiLevelType w:val="hybridMultilevel"/>
    <w:tmpl w:val="C47C4B52"/>
    <w:lvl w:ilvl="0" w:tplc="268E5F12">
      <w:start w:val="1"/>
      <w:numFmt w:val="bullet"/>
      <w:lvlText w:val=""/>
      <w:lvlJc w:val="left"/>
      <w:pPr>
        <w:ind w:left="720" w:hanging="360"/>
      </w:pPr>
      <w:rPr>
        <w:rFonts w:ascii="Wingdings" w:hAnsi="Wingdings" w:hint="default"/>
        <w:b w:val="0"/>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CD92D53"/>
    <w:multiLevelType w:val="hybridMultilevel"/>
    <w:tmpl w:val="FC6EB102"/>
    <w:lvl w:ilvl="0" w:tplc="280A0001">
      <w:start w:val="1"/>
      <w:numFmt w:val="bullet"/>
      <w:lvlText w:val=""/>
      <w:lvlJc w:val="left"/>
      <w:pPr>
        <w:ind w:left="3414" w:hanging="360"/>
      </w:pPr>
      <w:rPr>
        <w:rFonts w:ascii="Symbol" w:hAnsi="Symbol" w:hint="default"/>
      </w:rPr>
    </w:lvl>
    <w:lvl w:ilvl="1" w:tplc="280A0003" w:tentative="1">
      <w:start w:val="1"/>
      <w:numFmt w:val="bullet"/>
      <w:lvlText w:val="o"/>
      <w:lvlJc w:val="left"/>
      <w:pPr>
        <w:ind w:left="4134" w:hanging="360"/>
      </w:pPr>
      <w:rPr>
        <w:rFonts w:ascii="Courier New" w:hAnsi="Courier New" w:cs="Courier New" w:hint="default"/>
      </w:rPr>
    </w:lvl>
    <w:lvl w:ilvl="2" w:tplc="280A0005" w:tentative="1">
      <w:start w:val="1"/>
      <w:numFmt w:val="bullet"/>
      <w:lvlText w:val=""/>
      <w:lvlJc w:val="left"/>
      <w:pPr>
        <w:ind w:left="4854" w:hanging="360"/>
      </w:pPr>
      <w:rPr>
        <w:rFonts w:ascii="Wingdings" w:hAnsi="Wingdings" w:hint="default"/>
      </w:rPr>
    </w:lvl>
    <w:lvl w:ilvl="3" w:tplc="280A0001" w:tentative="1">
      <w:start w:val="1"/>
      <w:numFmt w:val="bullet"/>
      <w:lvlText w:val=""/>
      <w:lvlJc w:val="left"/>
      <w:pPr>
        <w:ind w:left="5574" w:hanging="360"/>
      </w:pPr>
      <w:rPr>
        <w:rFonts w:ascii="Symbol" w:hAnsi="Symbol" w:hint="default"/>
      </w:rPr>
    </w:lvl>
    <w:lvl w:ilvl="4" w:tplc="280A0003" w:tentative="1">
      <w:start w:val="1"/>
      <w:numFmt w:val="bullet"/>
      <w:lvlText w:val="o"/>
      <w:lvlJc w:val="left"/>
      <w:pPr>
        <w:ind w:left="6294" w:hanging="360"/>
      </w:pPr>
      <w:rPr>
        <w:rFonts w:ascii="Courier New" w:hAnsi="Courier New" w:cs="Courier New" w:hint="default"/>
      </w:rPr>
    </w:lvl>
    <w:lvl w:ilvl="5" w:tplc="280A0005" w:tentative="1">
      <w:start w:val="1"/>
      <w:numFmt w:val="bullet"/>
      <w:lvlText w:val=""/>
      <w:lvlJc w:val="left"/>
      <w:pPr>
        <w:ind w:left="7014" w:hanging="360"/>
      </w:pPr>
      <w:rPr>
        <w:rFonts w:ascii="Wingdings" w:hAnsi="Wingdings" w:hint="default"/>
      </w:rPr>
    </w:lvl>
    <w:lvl w:ilvl="6" w:tplc="280A0001" w:tentative="1">
      <w:start w:val="1"/>
      <w:numFmt w:val="bullet"/>
      <w:lvlText w:val=""/>
      <w:lvlJc w:val="left"/>
      <w:pPr>
        <w:ind w:left="7734" w:hanging="360"/>
      </w:pPr>
      <w:rPr>
        <w:rFonts w:ascii="Symbol" w:hAnsi="Symbol" w:hint="default"/>
      </w:rPr>
    </w:lvl>
    <w:lvl w:ilvl="7" w:tplc="280A0003" w:tentative="1">
      <w:start w:val="1"/>
      <w:numFmt w:val="bullet"/>
      <w:lvlText w:val="o"/>
      <w:lvlJc w:val="left"/>
      <w:pPr>
        <w:ind w:left="8454" w:hanging="360"/>
      </w:pPr>
      <w:rPr>
        <w:rFonts w:ascii="Courier New" w:hAnsi="Courier New" w:cs="Courier New" w:hint="default"/>
      </w:rPr>
    </w:lvl>
    <w:lvl w:ilvl="8" w:tplc="280A0005" w:tentative="1">
      <w:start w:val="1"/>
      <w:numFmt w:val="bullet"/>
      <w:lvlText w:val=""/>
      <w:lvlJc w:val="left"/>
      <w:pPr>
        <w:ind w:left="9174" w:hanging="360"/>
      </w:pPr>
      <w:rPr>
        <w:rFonts w:ascii="Wingdings" w:hAnsi="Wingdings" w:hint="default"/>
      </w:rPr>
    </w:lvl>
  </w:abstractNum>
  <w:abstractNum w:abstractNumId="17" w15:restartNumberingAfterBreak="0">
    <w:nsid w:val="34706C49"/>
    <w:multiLevelType w:val="hybridMultilevel"/>
    <w:tmpl w:val="9E3A957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3481732D"/>
    <w:multiLevelType w:val="multilevel"/>
    <w:tmpl w:val="B420E2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8C112A"/>
    <w:multiLevelType w:val="hybridMultilevel"/>
    <w:tmpl w:val="6BE4841A"/>
    <w:lvl w:ilvl="0" w:tplc="563CBDA6">
      <w:start w:val="1"/>
      <w:numFmt w:val="bullet"/>
      <w:lvlText w:val=""/>
      <w:lvlJc w:val="left"/>
      <w:pPr>
        <w:ind w:left="2844" w:hanging="360"/>
      </w:pPr>
      <w:rPr>
        <w:rFonts w:ascii="Symbol" w:hAnsi="Symbol" w:hint="default"/>
        <w:color w:val="auto"/>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0" w15:restartNumberingAfterBreak="0">
    <w:nsid w:val="36D00CC0"/>
    <w:multiLevelType w:val="hybridMultilevel"/>
    <w:tmpl w:val="41A26A5E"/>
    <w:lvl w:ilvl="0" w:tplc="03A2B9B4">
      <w:start w:val="1"/>
      <w:numFmt w:val="bullet"/>
      <w:lvlText w:val=""/>
      <w:lvlJc w:val="left"/>
      <w:pPr>
        <w:ind w:left="1854" w:hanging="360"/>
      </w:pPr>
      <w:rPr>
        <w:rFonts w:ascii="Symbol" w:hAnsi="Symbol" w:hint="default"/>
        <w:color w:val="auto"/>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1" w15:restartNumberingAfterBreak="0">
    <w:nsid w:val="39192E3E"/>
    <w:multiLevelType w:val="multilevel"/>
    <w:tmpl w:val="7E4C9DE4"/>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3C1F362C"/>
    <w:multiLevelType w:val="hybridMultilevel"/>
    <w:tmpl w:val="C6D2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32DAF"/>
    <w:multiLevelType w:val="hybridMultilevel"/>
    <w:tmpl w:val="7850F2A4"/>
    <w:lvl w:ilvl="0" w:tplc="008A187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19D5DE4"/>
    <w:multiLevelType w:val="multilevel"/>
    <w:tmpl w:val="E6A852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D3691B"/>
    <w:multiLevelType w:val="hybridMultilevel"/>
    <w:tmpl w:val="12780052"/>
    <w:lvl w:ilvl="0" w:tplc="280A0001">
      <w:start w:val="1"/>
      <w:numFmt w:val="bullet"/>
      <w:lvlText w:val=""/>
      <w:lvlJc w:val="left"/>
      <w:pPr>
        <w:ind w:left="3697" w:hanging="360"/>
      </w:pPr>
      <w:rPr>
        <w:rFonts w:ascii="Symbol" w:hAnsi="Symbol" w:hint="default"/>
      </w:rPr>
    </w:lvl>
    <w:lvl w:ilvl="1" w:tplc="280A0003" w:tentative="1">
      <w:start w:val="1"/>
      <w:numFmt w:val="bullet"/>
      <w:lvlText w:val="o"/>
      <w:lvlJc w:val="left"/>
      <w:pPr>
        <w:ind w:left="4417" w:hanging="360"/>
      </w:pPr>
      <w:rPr>
        <w:rFonts w:ascii="Courier New" w:hAnsi="Courier New" w:cs="Courier New" w:hint="default"/>
      </w:rPr>
    </w:lvl>
    <w:lvl w:ilvl="2" w:tplc="280A0005" w:tentative="1">
      <w:start w:val="1"/>
      <w:numFmt w:val="bullet"/>
      <w:lvlText w:val=""/>
      <w:lvlJc w:val="left"/>
      <w:pPr>
        <w:ind w:left="5137" w:hanging="360"/>
      </w:pPr>
      <w:rPr>
        <w:rFonts w:ascii="Wingdings" w:hAnsi="Wingdings" w:hint="default"/>
      </w:rPr>
    </w:lvl>
    <w:lvl w:ilvl="3" w:tplc="280A0001" w:tentative="1">
      <w:start w:val="1"/>
      <w:numFmt w:val="bullet"/>
      <w:lvlText w:val=""/>
      <w:lvlJc w:val="left"/>
      <w:pPr>
        <w:ind w:left="5857" w:hanging="360"/>
      </w:pPr>
      <w:rPr>
        <w:rFonts w:ascii="Symbol" w:hAnsi="Symbol" w:hint="default"/>
      </w:rPr>
    </w:lvl>
    <w:lvl w:ilvl="4" w:tplc="280A0003" w:tentative="1">
      <w:start w:val="1"/>
      <w:numFmt w:val="bullet"/>
      <w:lvlText w:val="o"/>
      <w:lvlJc w:val="left"/>
      <w:pPr>
        <w:ind w:left="6577" w:hanging="360"/>
      </w:pPr>
      <w:rPr>
        <w:rFonts w:ascii="Courier New" w:hAnsi="Courier New" w:cs="Courier New" w:hint="default"/>
      </w:rPr>
    </w:lvl>
    <w:lvl w:ilvl="5" w:tplc="280A0005" w:tentative="1">
      <w:start w:val="1"/>
      <w:numFmt w:val="bullet"/>
      <w:lvlText w:val=""/>
      <w:lvlJc w:val="left"/>
      <w:pPr>
        <w:ind w:left="7297" w:hanging="360"/>
      </w:pPr>
      <w:rPr>
        <w:rFonts w:ascii="Wingdings" w:hAnsi="Wingdings" w:hint="default"/>
      </w:rPr>
    </w:lvl>
    <w:lvl w:ilvl="6" w:tplc="280A0001" w:tentative="1">
      <w:start w:val="1"/>
      <w:numFmt w:val="bullet"/>
      <w:lvlText w:val=""/>
      <w:lvlJc w:val="left"/>
      <w:pPr>
        <w:ind w:left="8017" w:hanging="360"/>
      </w:pPr>
      <w:rPr>
        <w:rFonts w:ascii="Symbol" w:hAnsi="Symbol" w:hint="default"/>
      </w:rPr>
    </w:lvl>
    <w:lvl w:ilvl="7" w:tplc="280A0003" w:tentative="1">
      <w:start w:val="1"/>
      <w:numFmt w:val="bullet"/>
      <w:lvlText w:val="o"/>
      <w:lvlJc w:val="left"/>
      <w:pPr>
        <w:ind w:left="8737" w:hanging="360"/>
      </w:pPr>
      <w:rPr>
        <w:rFonts w:ascii="Courier New" w:hAnsi="Courier New" w:cs="Courier New" w:hint="default"/>
      </w:rPr>
    </w:lvl>
    <w:lvl w:ilvl="8" w:tplc="280A0005" w:tentative="1">
      <w:start w:val="1"/>
      <w:numFmt w:val="bullet"/>
      <w:lvlText w:val=""/>
      <w:lvlJc w:val="left"/>
      <w:pPr>
        <w:ind w:left="9457" w:hanging="360"/>
      </w:pPr>
      <w:rPr>
        <w:rFonts w:ascii="Wingdings" w:hAnsi="Wingdings" w:hint="default"/>
      </w:rPr>
    </w:lvl>
  </w:abstractNum>
  <w:abstractNum w:abstractNumId="26" w15:restartNumberingAfterBreak="0">
    <w:nsid w:val="442F062A"/>
    <w:multiLevelType w:val="hybridMultilevel"/>
    <w:tmpl w:val="826286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90C1101"/>
    <w:multiLevelType w:val="hybridMultilevel"/>
    <w:tmpl w:val="776A90A6"/>
    <w:lvl w:ilvl="0" w:tplc="91BC434E">
      <w:start w:val="1"/>
      <w:numFmt w:val="lowerLetter"/>
      <w:lvlText w:val="%1)"/>
      <w:lvlJc w:val="left"/>
      <w:pPr>
        <w:ind w:left="3054" w:hanging="360"/>
      </w:pPr>
      <w:rPr>
        <w:rFonts w:hint="default"/>
      </w:rPr>
    </w:lvl>
    <w:lvl w:ilvl="1" w:tplc="0C0A0019" w:tentative="1">
      <w:start w:val="1"/>
      <w:numFmt w:val="lowerLetter"/>
      <w:lvlText w:val="%2."/>
      <w:lvlJc w:val="left"/>
      <w:pPr>
        <w:ind w:left="3774" w:hanging="360"/>
      </w:pPr>
    </w:lvl>
    <w:lvl w:ilvl="2" w:tplc="0C0A001B" w:tentative="1">
      <w:start w:val="1"/>
      <w:numFmt w:val="lowerRoman"/>
      <w:lvlText w:val="%3."/>
      <w:lvlJc w:val="right"/>
      <w:pPr>
        <w:ind w:left="4494" w:hanging="180"/>
      </w:pPr>
    </w:lvl>
    <w:lvl w:ilvl="3" w:tplc="0C0A000F" w:tentative="1">
      <w:start w:val="1"/>
      <w:numFmt w:val="decimal"/>
      <w:lvlText w:val="%4."/>
      <w:lvlJc w:val="left"/>
      <w:pPr>
        <w:ind w:left="5214" w:hanging="360"/>
      </w:pPr>
    </w:lvl>
    <w:lvl w:ilvl="4" w:tplc="0C0A0019" w:tentative="1">
      <w:start w:val="1"/>
      <w:numFmt w:val="lowerLetter"/>
      <w:lvlText w:val="%5."/>
      <w:lvlJc w:val="left"/>
      <w:pPr>
        <w:ind w:left="5934" w:hanging="360"/>
      </w:pPr>
    </w:lvl>
    <w:lvl w:ilvl="5" w:tplc="0C0A001B" w:tentative="1">
      <w:start w:val="1"/>
      <w:numFmt w:val="lowerRoman"/>
      <w:lvlText w:val="%6."/>
      <w:lvlJc w:val="right"/>
      <w:pPr>
        <w:ind w:left="6654" w:hanging="180"/>
      </w:pPr>
    </w:lvl>
    <w:lvl w:ilvl="6" w:tplc="0C0A000F" w:tentative="1">
      <w:start w:val="1"/>
      <w:numFmt w:val="decimal"/>
      <w:lvlText w:val="%7."/>
      <w:lvlJc w:val="left"/>
      <w:pPr>
        <w:ind w:left="7374" w:hanging="360"/>
      </w:pPr>
    </w:lvl>
    <w:lvl w:ilvl="7" w:tplc="0C0A0019" w:tentative="1">
      <w:start w:val="1"/>
      <w:numFmt w:val="lowerLetter"/>
      <w:lvlText w:val="%8."/>
      <w:lvlJc w:val="left"/>
      <w:pPr>
        <w:ind w:left="8094" w:hanging="360"/>
      </w:pPr>
    </w:lvl>
    <w:lvl w:ilvl="8" w:tplc="0C0A001B" w:tentative="1">
      <w:start w:val="1"/>
      <w:numFmt w:val="lowerRoman"/>
      <w:lvlText w:val="%9."/>
      <w:lvlJc w:val="right"/>
      <w:pPr>
        <w:ind w:left="8814" w:hanging="180"/>
      </w:pPr>
    </w:lvl>
  </w:abstractNum>
  <w:abstractNum w:abstractNumId="28" w15:restartNumberingAfterBreak="0">
    <w:nsid w:val="49ED4440"/>
    <w:multiLevelType w:val="hybridMultilevel"/>
    <w:tmpl w:val="A09043E2"/>
    <w:lvl w:ilvl="0" w:tplc="280A0001">
      <w:start w:val="1"/>
      <w:numFmt w:val="bullet"/>
      <w:lvlText w:val=""/>
      <w:lvlJc w:val="left"/>
      <w:pPr>
        <w:ind w:left="3414" w:hanging="360"/>
      </w:pPr>
      <w:rPr>
        <w:rFonts w:ascii="Symbol" w:hAnsi="Symbol" w:hint="default"/>
      </w:rPr>
    </w:lvl>
    <w:lvl w:ilvl="1" w:tplc="280A0003" w:tentative="1">
      <w:start w:val="1"/>
      <w:numFmt w:val="bullet"/>
      <w:lvlText w:val="o"/>
      <w:lvlJc w:val="left"/>
      <w:pPr>
        <w:ind w:left="4134" w:hanging="360"/>
      </w:pPr>
      <w:rPr>
        <w:rFonts w:ascii="Courier New" w:hAnsi="Courier New" w:cs="Courier New" w:hint="default"/>
      </w:rPr>
    </w:lvl>
    <w:lvl w:ilvl="2" w:tplc="280A0005" w:tentative="1">
      <w:start w:val="1"/>
      <w:numFmt w:val="bullet"/>
      <w:lvlText w:val=""/>
      <w:lvlJc w:val="left"/>
      <w:pPr>
        <w:ind w:left="4854" w:hanging="360"/>
      </w:pPr>
      <w:rPr>
        <w:rFonts w:ascii="Wingdings" w:hAnsi="Wingdings" w:hint="default"/>
      </w:rPr>
    </w:lvl>
    <w:lvl w:ilvl="3" w:tplc="280A0001" w:tentative="1">
      <w:start w:val="1"/>
      <w:numFmt w:val="bullet"/>
      <w:lvlText w:val=""/>
      <w:lvlJc w:val="left"/>
      <w:pPr>
        <w:ind w:left="5574" w:hanging="360"/>
      </w:pPr>
      <w:rPr>
        <w:rFonts w:ascii="Symbol" w:hAnsi="Symbol" w:hint="default"/>
      </w:rPr>
    </w:lvl>
    <w:lvl w:ilvl="4" w:tplc="280A0003" w:tentative="1">
      <w:start w:val="1"/>
      <w:numFmt w:val="bullet"/>
      <w:lvlText w:val="o"/>
      <w:lvlJc w:val="left"/>
      <w:pPr>
        <w:ind w:left="6294" w:hanging="360"/>
      </w:pPr>
      <w:rPr>
        <w:rFonts w:ascii="Courier New" w:hAnsi="Courier New" w:cs="Courier New" w:hint="default"/>
      </w:rPr>
    </w:lvl>
    <w:lvl w:ilvl="5" w:tplc="280A0005" w:tentative="1">
      <w:start w:val="1"/>
      <w:numFmt w:val="bullet"/>
      <w:lvlText w:val=""/>
      <w:lvlJc w:val="left"/>
      <w:pPr>
        <w:ind w:left="7014" w:hanging="360"/>
      </w:pPr>
      <w:rPr>
        <w:rFonts w:ascii="Wingdings" w:hAnsi="Wingdings" w:hint="default"/>
      </w:rPr>
    </w:lvl>
    <w:lvl w:ilvl="6" w:tplc="280A0001" w:tentative="1">
      <w:start w:val="1"/>
      <w:numFmt w:val="bullet"/>
      <w:lvlText w:val=""/>
      <w:lvlJc w:val="left"/>
      <w:pPr>
        <w:ind w:left="7734" w:hanging="360"/>
      </w:pPr>
      <w:rPr>
        <w:rFonts w:ascii="Symbol" w:hAnsi="Symbol" w:hint="default"/>
      </w:rPr>
    </w:lvl>
    <w:lvl w:ilvl="7" w:tplc="280A0003" w:tentative="1">
      <w:start w:val="1"/>
      <w:numFmt w:val="bullet"/>
      <w:lvlText w:val="o"/>
      <w:lvlJc w:val="left"/>
      <w:pPr>
        <w:ind w:left="8454" w:hanging="360"/>
      </w:pPr>
      <w:rPr>
        <w:rFonts w:ascii="Courier New" w:hAnsi="Courier New" w:cs="Courier New" w:hint="default"/>
      </w:rPr>
    </w:lvl>
    <w:lvl w:ilvl="8" w:tplc="280A0005" w:tentative="1">
      <w:start w:val="1"/>
      <w:numFmt w:val="bullet"/>
      <w:lvlText w:val=""/>
      <w:lvlJc w:val="left"/>
      <w:pPr>
        <w:ind w:left="9174" w:hanging="360"/>
      </w:pPr>
      <w:rPr>
        <w:rFonts w:ascii="Wingdings" w:hAnsi="Wingdings" w:hint="default"/>
      </w:rPr>
    </w:lvl>
  </w:abstractNum>
  <w:abstractNum w:abstractNumId="29" w15:restartNumberingAfterBreak="0">
    <w:nsid w:val="4F2B6EBF"/>
    <w:multiLevelType w:val="hybridMultilevel"/>
    <w:tmpl w:val="946807D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30" w15:restartNumberingAfterBreak="0">
    <w:nsid w:val="53F2220A"/>
    <w:multiLevelType w:val="hybridMultilevel"/>
    <w:tmpl w:val="0D1AE6F8"/>
    <w:lvl w:ilvl="0" w:tplc="0C0A0001">
      <w:start w:val="1"/>
      <w:numFmt w:val="bullet"/>
      <w:lvlText w:val=""/>
      <w:lvlJc w:val="left"/>
      <w:pPr>
        <w:ind w:left="3414" w:hanging="360"/>
      </w:pPr>
      <w:rPr>
        <w:rFonts w:ascii="Symbol" w:hAnsi="Symbol" w:hint="default"/>
      </w:rPr>
    </w:lvl>
    <w:lvl w:ilvl="1" w:tplc="0C0A0003" w:tentative="1">
      <w:start w:val="1"/>
      <w:numFmt w:val="bullet"/>
      <w:lvlText w:val="o"/>
      <w:lvlJc w:val="left"/>
      <w:pPr>
        <w:ind w:left="4134" w:hanging="360"/>
      </w:pPr>
      <w:rPr>
        <w:rFonts w:ascii="Courier New" w:hAnsi="Courier New" w:cs="Courier New" w:hint="default"/>
      </w:rPr>
    </w:lvl>
    <w:lvl w:ilvl="2" w:tplc="0C0A0005" w:tentative="1">
      <w:start w:val="1"/>
      <w:numFmt w:val="bullet"/>
      <w:lvlText w:val=""/>
      <w:lvlJc w:val="left"/>
      <w:pPr>
        <w:ind w:left="4854" w:hanging="360"/>
      </w:pPr>
      <w:rPr>
        <w:rFonts w:ascii="Wingdings" w:hAnsi="Wingdings" w:hint="default"/>
      </w:rPr>
    </w:lvl>
    <w:lvl w:ilvl="3" w:tplc="0C0A0001" w:tentative="1">
      <w:start w:val="1"/>
      <w:numFmt w:val="bullet"/>
      <w:lvlText w:val=""/>
      <w:lvlJc w:val="left"/>
      <w:pPr>
        <w:ind w:left="5574" w:hanging="360"/>
      </w:pPr>
      <w:rPr>
        <w:rFonts w:ascii="Symbol" w:hAnsi="Symbol" w:hint="default"/>
      </w:rPr>
    </w:lvl>
    <w:lvl w:ilvl="4" w:tplc="0C0A0003" w:tentative="1">
      <w:start w:val="1"/>
      <w:numFmt w:val="bullet"/>
      <w:lvlText w:val="o"/>
      <w:lvlJc w:val="left"/>
      <w:pPr>
        <w:ind w:left="6294" w:hanging="360"/>
      </w:pPr>
      <w:rPr>
        <w:rFonts w:ascii="Courier New" w:hAnsi="Courier New" w:cs="Courier New" w:hint="default"/>
      </w:rPr>
    </w:lvl>
    <w:lvl w:ilvl="5" w:tplc="0C0A0005" w:tentative="1">
      <w:start w:val="1"/>
      <w:numFmt w:val="bullet"/>
      <w:lvlText w:val=""/>
      <w:lvlJc w:val="left"/>
      <w:pPr>
        <w:ind w:left="7014" w:hanging="360"/>
      </w:pPr>
      <w:rPr>
        <w:rFonts w:ascii="Wingdings" w:hAnsi="Wingdings" w:hint="default"/>
      </w:rPr>
    </w:lvl>
    <w:lvl w:ilvl="6" w:tplc="0C0A0001" w:tentative="1">
      <w:start w:val="1"/>
      <w:numFmt w:val="bullet"/>
      <w:lvlText w:val=""/>
      <w:lvlJc w:val="left"/>
      <w:pPr>
        <w:ind w:left="7734" w:hanging="360"/>
      </w:pPr>
      <w:rPr>
        <w:rFonts w:ascii="Symbol" w:hAnsi="Symbol" w:hint="default"/>
      </w:rPr>
    </w:lvl>
    <w:lvl w:ilvl="7" w:tplc="0C0A0003" w:tentative="1">
      <w:start w:val="1"/>
      <w:numFmt w:val="bullet"/>
      <w:lvlText w:val="o"/>
      <w:lvlJc w:val="left"/>
      <w:pPr>
        <w:ind w:left="8454" w:hanging="360"/>
      </w:pPr>
      <w:rPr>
        <w:rFonts w:ascii="Courier New" w:hAnsi="Courier New" w:cs="Courier New" w:hint="default"/>
      </w:rPr>
    </w:lvl>
    <w:lvl w:ilvl="8" w:tplc="0C0A0005" w:tentative="1">
      <w:start w:val="1"/>
      <w:numFmt w:val="bullet"/>
      <w:lvlText w:val=""/>
      <w:lvlJc w:val="left"/>
      <w:pPr>
        <w:ind w:left="9174" w:hanging="360"/>
      </w:pPr>
      <w:rPr>
        <w:rFonts w:ascii="Wingdings" w:hAnsi="Wingdings" w:hint="default"/>
      </w:rPr>
    </w:lvl>
  </w:abstractNum>
  <w:abstractNum w:abstractNumId="31" w15:restartNumberingAfterBreak="0">
    <w:nsid w:val="54A91F9B"/>
    <w:multiLevelType w:val="hybridMultilevel"/>
    <w:tmpl w:val="6624D3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80B5D33"/>
    <w:multiLevelType w:val="hybridMultilevel"/>
    <w:tmpl w:val="8A72DA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B907E12"/>
    <w:multiLevelType w:val="hybridMultilevel"/>
    <w:tmpl w:val="D9A640B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4" w15:restartNumberingAfterBreak="0">
    <w:nsid w:val="5C305715"/>
    <w:multiLevelType w:val="multilevel"/>
    <w:tmpl w:val="1C623F5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D2E76CD"/>
    <w:multiLevelType w:val="hybridMultilevel"/>
    <w:tmpl w:val="E46CA758"/>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36" w15:restartNumberingAfterBreak="0">
    <w:nsid w:val="5E455489"/>
    <w:multiLevelType w:val="hybridMultilevel"/>
    <w:tmpl w:val="33247132"/>
    <w:lvl w:ilvl="0" w:tplc="89C4C64E">
      <w:start w:val="1"/>
      <w:numFmt w:val="bullet"/>
      <w:lvlText w:val=""/>
      <w:lvlJc w:val="left"/>
      <w:pPr>
        <w:ind w:left="2138" w:hanging="360"/>
      </w:pPr>
      <w:rPr>
        <w:rFonts w:ascii="Symbol" w:hAnsi="Symbol" w:hint="default"/>
        <w:color w:val="auto"/>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604E59D8"/>
    <w:multiLevelType w:val="hybridMultilevel"/>
    <w:tmpl w:val="4614F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460E6D"/>
    <w:multiLevelType w:val="hybridMultilevel"/>
    <w:tmpl w:val="5DE0E962"/>
    <w:lvl w:ilvl="0" w:tplc="280A0001">
      <w:start w:val="1"/>
      <w:numFmt w:val="bullet"/>
      <w:lvlText w:val=""/>
      <w:lvlJc w:val="left"/>
      <w:pPr>
        <w:ind w:left="1471" w:hanging="360"/>
      </w:pPr>
      <w:rPr>
        <w:rFonts w:ascii="Symbol" w:hAnsi="Symbol" w:hint="default"/>
      </w:rPr>
    </w:lvl>
    <w:lvl w:ilvl="1" w:tplc="280A0003" w:tentative="1">
      <w:start w:val="1"/>
      <w:numFmt w:val="bullet"/>
      <w:lvlText w:val="o"/>
      <w:lvlJc w:val="left"/>
      <w:pPr>
        <w:ind w:left="2191" w:hanging="360"/>
      </w:pPr>
      <w:rPr>
        <w:rFonts w:ascii="Courier New" w:hAnsi="Courier New" w:cs="Courier New" w:hint="default"/>
      </w:rPr>
    </w:lvl>
    <w:lvl w:ilvl="2" w:tplc="280A0005" w:tentative="1">
      <w:start w:val="1"/>
      <w:numFmt w:val="bullet"/>
      <w:lvlText w:val=""/>
      <w:lvlJc w:val="left"/>
      <w:pPr>
        <w:ind w:left="2911" w:hanging="360"/>
      </w:pPr>
      <w:rPr>
        <w:rFonts w:ascii="Wingdings" w:hAnsi="Wingdings" w:hint="default"/>
      </w:rPr>
    </w:lvl>
    <w:lvl w:ilvl="3" w:tplc="280A0001" w:tentative="1">
      <w:start w:val="1"/>
      <w:numFmt w:val="bullet"/>
      <w:lvlText w:val=""/>
      <w:lvlJc w:val="left"/>
      <w:pPr>
        <w:ind w:left="3631" w:hanging="360"/>
      </w:pPr>
      <w:rPr>
        <w:rFonts w:ascii="Symbol" w:hAnsi="Symbol" w:hint="default"/>
      </w:rPr>
    </w:lvl>
    <w:lvl w:ilvl="4" w:tplc="280A0003" w:tentative="1">
      <w:start w:val="1"/>
      <w:numFmt w:val="bullet"/>
      <w:lvlText w:val="o"/>
      <w:lvlJc w:val="left"/>
      <w:pPr>
        <w:ind w:left="4351" w:hanging="360"/>
      </w:pPr>
      <w:rPr>
        <w:rFonts w:ascii="Courier New" w:hAnsi="Courier New" w:cs="Courier New" w:hint="default"/>
      </w:rPr>
    </w:lvl>
    <w:lvl w:ilvl="5" w:tplc="280A0005" w:tentative="1">
      <w:start w:val="1"/>
      <w:numFmt w:val="bullet"/>
      <w:lvlText w:val=""/>
      <w:lvlJc w:val="left"/>
      <w:pPr>
        <w:ind w:left="5071" w:hanging="360"/>
      </w:pPr>
      <w:rPr>
        <w:rFonts w:ascii="Wingdings" w:hAnsi="Wingdings" w:hint="default"/>
      </w:rPr>
    </w:lvl>
    <w:lvl w:ilvl="6" w:tplc="280A0001" w:tentative="1">
      <w:start w:val="1"/>
      <w:numFmt w:val="bullet"/>
      <w:lvlText w:val=""/>
      <w:lvlJc w:val="left"/>
      <w:pPr>
        <w:ind w:left="5791" w:hanging="360"/>
      </w:pPr>
      <w:rPr>
        <w:rFonts w:ascii="Symbol" w:hAnsi="Symbol" w:hint="default"/>
      </w:rPr>
    </w:lvl>
    <w:lvl w:ilvl="7" w:tplc="280A0003" w:tentative="1">
      <w:start w:val="1"/>
      <w:numFmt w:val="bullet"/>
      <w:lvlText w:val="o"/>
      <w:lvlJc w:val="left"/>
      <w:pPr>
        <w:ind w:left="6511" w:hanging="360"/>
      </w:pPr>
      <w:rPr>
        <w:rFonts w:ascii="Courier New" w:hAnsi="Courier New" w:cs="Courier New" w:hint="default"/>
      </w:rPr>
    </w:lvl>
    <w:lvl w:ilvl="8" w:tplc="280A0005" w:tentative="1">
      <w:start w:val="1"/>
      <w:numFmt w:val="bullet"/>
      <w:lvlText w:val=""/>
      <w:lvlJc w:val="left"/>
      <w:pPr>
        <w:ind w:left="7231" w:hanging="360"/>
      </w:pPr>
      <w:rPr>
        <w:rFonts w:ascii="Wingdings" w:hAnsi="Wingdings" w:hint="default"/>
      </w:rPr>
    </w:lvl>
  </w:abstractNum>
  <w:abstractNum w:abstractNumId="39" w15:restartNumberingAfterBreak="0">
    <w:nsid w:val="6AAA5B3E"/>
    <w:multiLevelType w:val="hybridMultilevel"/>
    <w:tmpl w:val="40987B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C2E627F"/>
    <w:multiLevelType w:val="hybridMultilevel"/>
    <w:tmpl w:val="A4F02D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6F9F7A4D"/>
    <w:multiLevelType w:val="hybridMultilevel"/>
    <w:tmpl w:val="4692A226"/>
    <w:lvl w:ilvl="0" w:tplc="0C0A0001">
      <w:start w:val="1"/>
      <w:numFmt w:val="bullet"/>
      <w:lvlText w:val=""/>
      <w:lvlJc w:val="left"/>
      <w:pPr>
        <w:ind w:left="1710" w:hanging="360"/>
      </w:pPr>
      <w:rPr>
        <w:rFonts w:ascii="Symbol" w:hAnsi="Symbol" w:hint="default"/>
      </w:rPr>
    </w:lvl>
    <w:lvl w:ilvl="1" w:tplc="0C0A0003" w:tentative="1">
      <w:start w:val="1"/>
      <w:numFmt w:val="bullet"/>
      <w:lvlText w:val="o"/>
      <w:lvlJc w:val="left"/>
      <w:pPr>
        <w:ind w:left="2430" w:hanging="360"/>
      </w:pPr>
      <w:rPr>
        <w:rFonts w:ascii="Courier New" w:hAnsi="Courier New" w:cs="Courier New" w:hint="default"/>
      </w:rPr>
    </w:lvl>
    <w:lvl w:ilvl="2" w:tplc="0C0A0005" w:tentative="1">
      <w:start w:val="1"/>
      <w:numFmt w:val="bullet"/>
      <w:lvlText w:val=""/>
      <w:lvlJc w:val="left"/>
      <w:pPr>
        <w:ind w:left="3150" w:hanging="360"/>
      </w:pPr>
      <w:rPr>
        <w:rFonts w:ascii="Wingdings" w:hAnsi="Wingdings" w:hint="default"/>
      </w:rPr>
    </w:lvl>
    <w:lvl w:ilvl="3" w:tplc="0C0A0001" w:tentative="1">
      <w:start w:val="1"/>
      <w:numFmt w:val="bullet"/>
      <w:lvlText w:val=""/>
      <w:lvlJc w:val="left"/>
      <w:pPr>
        <w:ind w:left="3870" w:hanging="360"/>
      </w:pPr>
      <w:rPr>
        <w:rFonts w:ascii="Symbol" w:hAnsi="Symbol" w:hint="default"/>
      </w:rPr>
    </w:lvl>
    <w:lvl w:ilvl="4" w:tplc="0C0A0003" w:tentative="1">
      <w:start w:val="1"/>
      <w:numFmt w:val="bullet"/>
      <w:lvlText w:val="o"/>
      <w:lvlJc w:val="left"/>
      <w:pPr>
        <w:ind w:left="4590" w:hanging="360"/>
      </w:pPr>
      <w:rPr>
        <w:rFonts w:ascii="Courier New" w:hAnsi="Courier New" w:cs="Courier New" w:hint="default"/>
      </w:rPr>
    </w:lvl>
    <w:lvl w:ilvl="5" w:tplc="0C0A0005" w:tentative="1">
      <w:start w:val="1"/>
      <w:numFmt w:val="bullet"/>
      <w:lvlText w:val=""/>
      <w:lvlJc w:val="left"/>
      <w:pPr>
        <w:ind w:left="5310" w:hanging="360"/>
      </w:pPr>
      <w:rPr>
        <w:rFonts w:ascii="Wingdings" w:hAnsi="Wingdings" w:hint="default"/>
      </w:rPr>
    </w:lvl>
    <w:lvl w:ilvl="6" w:tplc="0C0A0001" w:tentative="1">
      <w:start w:val="1"/>
      <w:numFmt w:val="bullet"/>
      <w:lvlText w:val=""/>
      <w:lvlJc w:val="left"/>
      <w:pPr>
        <w:ind w:left="6030" w:hanging="360"/>
      </w:pPr>
      <w:rPr>
        <w:rFonts w:ascii="Symbol" w:hAnsi="Symbol" w:hint="default"/>
      </w:rPr>
    </w:lvl>
    <w:lvl w:ilvl="7" w:tplc="0C0A0003" w:tentative="1">
      <w:start w:val="1"/>
      <w:numFmt w:val="bullet"/>
      <w:lvlText w:val="o"/>
      <w:lvlJc w:val="left"/>
      <w:pPr>
        <w:ind w:left="6750" w:hanging="360"/>
      </w:pPr>
      <w:rPr>
        <w:rFonts w:ascii="Courier New" w:hAnsi="Courier New" w:cs="Courier New" w:hint="default"/>
      </w:rPr>
    </w:lvl>
    <w:lvl w:ilvl="8" w:tplc="0C0A0005" w:tentative="1">
      <w:start w:val="1"/>
      <w:numFmt w:val="bullet"/>
      <w:lvlText w:val=""/>
      <w:lvlJc w:val="left"/>
      <w:pPr>
        <w:ind w:left="7470" w:hanging="360"/>
      </w:pPr>
      <w:rPr>
        <w:rFonts w:ascii="Wingdings" w:hAnsi="Wingdings" w:hint="default"/>
      </w:rPr>
    </w:lvl>
  </w:abstractNum>
  <w:abstractNum w:abstractNumId="42" w15:restartNumberingAfterBreak="0">
    <w:nsid w:val="70A656B5"/>
    <w:multiLevelType w:val="multilevel"/>
    <w:tmpl w:val="2BA82F16"/>
    <w:lvl w:ilvl="0">
      <w:start w:val="2"/>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43" w15:restartNumberingAfterBreak="0">
    <w:nsid w:val="70D569BF"/>
    <w:multiLevelType w:val="hybridMultilevel"/>
    <w:tmpl w:val="023E4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12E514F"/>
    <w:multiLevelType w:val="hybridMultilevel"/>
    <w:tmpl w:val="7CC61862"/>
    <w:lvl w:ilvl="0" w:tplc="1C7874AA">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3D74BE4"/>
    <w:multiLevelType w:val="hybridMultilevel"/>
    <w:tmpl w:val="9E3A957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74EE1612"/>
    <w:multiLevelType w:val="hybridMultilevel"/>
    <w:tmpl w:val="EEF6164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7" w15:restartNumberingAfterBreak="0">
    <w:nsid w:val="771B1C3F"/>
    <w:multiLevelType w:val="multilevel"/>
    <w:tmpl w:val="6B807982"/>
    <w:lvl w:ilvl="0">
      <w:start w:val="2"/>
      <w:numFmt w:val="decimal"/>
      <w:lvlText w:val="%1."/>
      <w:lvlJc w:val="left"/>
      <w:pPr>
        <w:ind w:left="900" w:hanging="900"/>
      </w:pPr>
      <w:rPr>
        <w:rFonts w:hint="default"/>
      </w:rPr>
    </w:lvl>
    <w:lvl w:ilvl="1">
      <w:start w:val="2"/>
      <w:numFmt w:val="decimal"/>
      <w:lvlText w:val="%1.%2."/>
      <w:lvlJc w:val="left"/>
      <w:pPr>
        <w:ind w:left="990" w:hanging="900"/>
      </w:pPr>
      <w:rPr>
        <w:rFonts w:hint="default"/>
      </w:rPr>
    </w:lvl>
    <w:lvl w:ilvl="2">
      <w:start w:val="2"/>
      <w:numFmt w:val="decimal"/>
      <w:lvlText w:val="%1.%2.%3."/>
      <w:lvlJc w:val="left"/>
      <w:pPr>
        <w:ind w:left="1080" w:hanging="900"/>
      </w:pPr>
      <w:rPr>
        <w:rFonts w:hint="default"/>
      </w:rPr>
    </w:lvl>
    <w:lvl w:ilvl="3">
      <w:start w:val="2"/>
      <w:numFmt w:val="decimal"/>
      <w:lvlText w:val="%1.%2.%3.%4."/>
      <w:lvlJc w:val="left"/>
      <w:pPr>
        <w:ind w:left="1170" w:hanging="900"/>
      </w:pPr>
      <w:rPr>
        <w:rFonts w:hint="default"/>
      </w:rPr>
    </w:lvl>
    <w:lvl w:ilvl="4">
      <w:start w:val="1"/>
      <w:numFmt w:val="decimal"/>
      <w:lvlText w:val="%1.%2.%3.%4.%5."/>
      <w:lvlJc w:val="left"/>
      <w:pPr>
        <w:ind w:left="1440" w:hanging="1080"/>
      </w:pPr>
      <w:rPr>
        <w:rFonts w:hint="default"/>
        <w:b/>
        <w:bCs/>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8" w15:restartNumberingAfterBreak="0">
    <w:nsid w:val="7C9D67FF"/>
    <w:multiLevelType w:val="multilevel"/>
    <w:tmpl w:val="E27AEE34"/>
    <w:lvl w:ilvl="0">
      <w:start w:val="2"/>
      <w:numFmt w:val="decimal"/>
      <w:lvlText w:val="%1."/>
      <w:lvlJc w:val="left"/>
      <w:pPr>
        <w:ind w:left="540" w:hanging="540"/>
      </w:pPr>
      <w:rPr>
        <w:rFonts w:hint="default"/>
      </w:rPr>
    </w:lvl>
    <w:lvl w:ilvl="1">
      <w:start w:val="2"/>
      <w:numFmt w:val="decimal"/>
      <w:lvlText w:val="%1.%2."/>
      <w:lvlJc w:val="left"/>
      <w:pPr>
        <w:ind w:left="630" w:hanging="540"/>
      </w:pPr>
      <w:rPr>
        <w:rFonts w:hint="default"/>
      </w:rPr>
    </w:lvl>
    <w:lvl w:ilvl="2">
      <w:start w:val="4"/>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num w:numId="1">
    <w:abstractNumId w:val="45"/>
  </w:num>
  <w:num w:numId="2">
    <w:abstractNumId w:val="31"/>
  </w:num>
  <w:num w:numId="3">
    <w:abstractNumId w:val="17"/>
  </w:num>
  <w:num w:numId="4">
    <w:abstractNumId w:val="23"/>
  </w:num>
  <w:num w:numId="5">
    <w:abstractNumId w:val="7"/>
  </w:num>
  <w:num w:numId="6">
    <w:abstractNumId w:val="39"/>
  </w:num>
  <w:num w:numId="7">
    <w:abstractNumId w:val="6"/>
  </w:num>
  <w:num w:numId="8">
    <w:abstractNumId w:val="10"/>
  </w:num>
  <w:num w:numId="9">
    <w:abstractNumId w:val="46"/>
  </w:num>
  <w:num w:numId="10">
    <w:abstractNumId w:val="3"/>
  </w:num>
  <w:num w:numId="11">
    <w:abstractNumId w:val="26"/>
  </w:num>
  <w:num w:numId="12">
    <w:abstractNumId w:val="24"/>
  </w:num>
  <w:num w:numId="13">
    <w:abstractNumId w:val="34"/>
  </w:num>
  <w:num w:numId="14">
    <w:abstractNumId w:val="18"/>
  </w:num>
  <w:num w:numId="15">
    <w:abstractNumId w:val="38"/>
  </w:num>
  <w:num w:numId="16">
    <w:abstractNumId w:val="33"/>
  </w:num>
  <w:num w:numId="17">
    <w:abstractNumId w:val="47"/>
  </w:num>
  <w:num w:numId="18">
    <w:abstractNumId w:val="11"/>
  </w:num>
  <w:num w:numId="19">
    <w:abstractNumId w:val="44"/>
  </w:num>
  <w:num w:numId="20">
    <w:abstractNumId w:val="42"/>
  </w:num>
  <w:num w:numId="21">
    <w:abstractNumId w:val="2"/>
  </w:num>
  <w:num w:numId="22">
    <w:abstractNumId w:val="20"/>
  </w:num>
  <w:num w:numId="23">
    <w:abstractNumId w:val="43"/>
  </w:num>
  <w:num w:numId="24">
    <w:abstractNumId w:val="27"/>
  </w:num>
  <w:num w:numId="25">
    <w:abstractNumId w:val="37"/>
  </w:num>
  <w:num w:numId="26">
    <w:abstractNumId w:val="35"/>
  </w:num>
  <w:num w:numId="27">
    <w:abstractNumId w:val="29"/>
  </w:num>
  <w:num w:numId="28">
    <w:abstractNumId w:val="30"/>
  </w:num>
  <w:num w:numId="29">
    <w:abstractNumId w:val="19"/>
  </w:num>
  <w:num w:numId="30">
    <w:abstractNumId w:val="41"/>
  </w:num>
  <w:num w:numId="31">
    <w:abstractNumId w:val="28"/>
  </w:num>
  <w:num w:numId="32">
    <w:abstractNumId w:val="4"/>
  </w:num>
  <w:num w:numId="33">
    <w:abstractNumId w:val="8"/>
  </w:num>
  <w:num w:numId="34">
    <w:abstractNumId w:val="16"/>
  </w:num>
  <w:num w:numId="35">
    <w:abstractNumId w:val="22"/>
  </w:num>
  <w:num w:numId="36">
    <w:abstractNumId w:val="5"/>
  </w:num>
  <w:num w:numId="37">
    <w:abstractNumId w:val="40"/>
  </w:num>
  <w:num w:numId="38">
    <w:abstractNumId w:val="1"/>
  </w:num>
  <w:num w:numId="39">
    <w:abstractNumId w:val="0"/>
  </w:num>
  <w:num w:numId="40">
    <w:abstractNumId w:val="15"/>
  </w:num>
  <w:num w:numId="41">
    <w:abstractNumId w:val="32"/>
  </w:num>
  <w:num w:numId="42">
    <w:abstractNumId w:val="25"/>
  </w:num>
  <w:num w:numId="43">
    <w:abstractNumId w:val="48"/>
  </w:num>
  <w:num w:numId="44">
    <w:abstractNumId w:val="13"/>
  </w:num>
  <w:num w:numId="45">
    <w:abstractNumId w:val="14"/>
  </w:num>
  <w:num w:numId="46">
    <w:abstractNumId w:val="21"/>
  </w:num>
  <w:num w:numId="47">
    <w:abstractNumId w:val="12"/>
  </w:num>
  <w:num w:numId="48">
    <w:abstractNumId w:val="36"/>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E93"/>
    <w:rsid w:val="000023C2"/>
    <w:rsid w:val="00002792"/>
    <w:rsid w:val="000028E1"/>
    <w:rsid w:val="0000686A"/>
    <w:rsid w:val="00006C8F"/>
    <w:rsid w:val="00006EE7"/>
    <w:rsid w:val="000105BF"/>
    <w:rsid w:val="00010C86"/>
    <w:rsid w:val="0001261D"/>
    <w:rsid w:val="00012C98"/>
    <w:rsid w:val="00014F31"/>
    <w:rsid w:val="00016B2C"/>
    <w:rsid w:val="00020198"/>
    <w:rsid w:val="00021901"/>
    <w:rsid w:val="00023C20"/>
    <w:rsid w:val="00030CE0"/>
    <w:rsid w:val="00032043"/>
    <w:rsid w:val="00033156"/>
    <w:rsid w:val="0003428C"/>
    <w:rsid w:val="0004019A"/>
    <w:rsid w:val="0004251B"/>
    <w:rsid w:val="00042E9E"/>
    <w:rsid w:val="000519B5"/>
    <w:rsid w:val="00053193"/>
    <w:rsid w:val="00053265"/>
    <w:rsid w:val="000537C7"/>
    <w:rsid w:val="00053AE8"/>
    <w:rsid w:val="0005552C"/>
    <w:rsid w:val="00055B44"/>
    <w:rsid w:val="00055D2A"/>
    <w:rsid w:val="000603D9"/>
    <w:rsid w:val="0006075D"/>
    <w:rsid w:val="000622E0"/>
    <w:rsid w:val="00062581"/>
    <w:rsid w:val="000631AC"/>
    <w:rsid w:val="00063A80"/>
    <w:rsid w:val="0007025C"/>
    <w:rsid w:val="00071F76"/>
    <w:rsid w:val="00080FC1"/>
    <w:rsid w:val="00081BA6"/>
    <w:rsid w:val="000852C9"/>
    <w:rsid w:val="00085BAD"/>
    <w:rsid w:val="00086AAB"/>
    <w:rsid w:val="0008742E"/>
    <w:rsid w:val="000879B1"/>
    <w:rsid w:val="00092530"/>
    <w:rsid w:val="00092EE9"/>
    <w:rsid w:val="000956B7"/>
    <w:rsid w:val="00096419"/>
    <w:rsid w:val="000977B2"/>
    <w:rsid w:val="000A0058"/>
    <w:rsid w:val="000A0801"/>
    <w:rsid w:val="000A10A9"/>
    <w:rsid w:val="000A3F9C"/>
    <w:rsid w:val="000A67CD"/>
    <w:rsid w:val="000A7DC5"/>
    <w:rsid w:val="000B091B"/>
    <w:rsid w:val="000B0DEC"/>
    <w:rsid w:val="000B210F"/>
    <w:rsid w:val="000B660F"/>
    <w:rsid w:val="000C0626"/>
    <w:rsid w:val="000C0B8B"/>
    <w:rsid w:val="000C56F7"/>
    <w:rsid w:val="000C577E"/>
    <w:rsid w:val="000C6A00"/>
    <w:rsid w:val="000C78C3"/>
    <w:rsid w:val="000D0235"/>
    <w:rsid w:val="000D0B16"/>
    <w:rsid w:val="000D1C2F"/>
    <w:rsid w:val="000E31D9"/>
    <w:rsid w:val="000E4069"/>
    <w:rsid w:val="000E41F6"/>
    <w:rsid w:val="000E44E9"/>
    <w:rsid w:val="000E7DF8"/>
    <w:rsid w:val="000F2024"/>
    <w:rsid w:val="000F2391"/>
    <w:rsid w:val="000F23E3"/>
    <w:rsid w:val="000F2A18"/>
    <w:rsid w:val="000F3660"/>
    <w:rsid w:val="000F4F2E"/>
    <w:rsid w:val="000F55E0"/>
    <w:rsid w:val="000F631F"/>
    <w:rsid w:val="000F6B42"/>
    <w:rsid w:val="00101D40"/>
    <w:rsid w:val="0010389E"/>
    <w:rsid w:val="001056EC"/>
    <w:rsid w:val="00106450"/>
    <w:rsid w:val="00111AA8"/>
    <w:rsid w:val="00111C7B"/>
    <w:rsid w:val="001137B5"/>
    <w:rsid w:val="001137E8"/>
    <w:rsid w:val="0011466D"/>
    <w:rsid w:val="001146C7"/>
    <w:rsid w:val="001155D0"/>
    <w:rsid w:val="00117C2F"/>
    <w:rsid w:val="00122D1F"/>
    <w:rsid w:val="00124B80"/>
    <w:rsid w:val="00125595"/>
    <w:rsid w:val="00126BD8"/>
    <w:rsid w:val="001311E2"/>
    <w:rsid w:val="0013193F"/>
    <w:rsid w:val="0013267F"/>
    <w:rsid w:val="001340CE"/>
    <w:rsid w:val="00136C8C"/>
    <w:rsid w:val="00140C5B"/>
    <w:rsid w:val="00140F6A"/>
    <w:rsid w:val="00141895"/>
    <w:rsid w:val="00142199"/>
    <w:rsid w:val="00142323"/>
    <w:rsid w:val="00142338"/>
    <w:rsid w:val="00143F8E"/>
    <w:rsid w:val="00150616"/>
    <w:rsid w:val="00154684"/>
    <w:rsid w:val="00154C9A"/>
    <w:rsid w:val="00156F06"/>
    <w:rsid w:val="00160F0C"/>
    <w:rsid w:val="00163363"/>
    <w:rsid w:val="0016375D"/>
    <w:rsid w:val="00165BCF"/>
    <w:rsid w:val="00173CDA"/>
    <w:rsid w:val="0017469E"/>
    <w:rsid w:val="00176162"/>
    <w:rsid w:val="00176E0E"/>
    <w:rsid w:val="001819E5"/>
    <w:rsid w:val="0018469C"/>
    <w:rsid w:val="00186085"/>
    <w:rsid w:val="001923AD"/>
    <w:rsid w:val="001950EB"/>
    <w:rsid w:val="00195C09"/>
    <w:rsid w:val="00195C48"/>
    <w:rsid w:val="00195D60"/>
    <w:rsid w:val="00195F91"/>
    <w:rsid w:val="00197D5D"/>
    <w:rsid w:val="001A33EA"/>
    <w:rsid w:val="001A3A80"/>
    <w:rsid w:val="001A4203"/>
    <w:rsid w:val="001A6E0E"/>
    <w:rsid w:val="001A7689"/>
    <w:rsid w:val="001B11DB"/>
    <w:rsid w:val="001B2EF8"/>
    <w:rsid w:val="001B4565"/>
    <w:rsid w:val="001B4F0B"/>
    <w:rsid w:val="001B63F9"/>
    <w:rsid w:val="001B7665"/>
    <w:rsid w:val="001B76F1"/>
    <w:rsid w:val="001C0AEF"/>
    <w:rsid w:val="001C2C07"/>
    <w:rsid w:val="001C2C89"/>
    <w:rsid w:val="001C670E"/>
    <w:rsid w:val="001C6AA8"/>
    <w:rsid w:val="001C7F2F"/>
    <w:rsid w:val="001D019B"/>
    <w:rsid w:val="001D04D7"/>
    <w:rsid w:val="001D0977"/>
    <w:rsid w:val="001D2D7B"/>
    <w:rsid w:val="001D51B5"/>
    <w:rsid w:val="001D6158"/>
    <w:rsid w:val="001D66EA"/>
    <w:rsid w:val="001D6BCE"/>
    <w:rsid w:val="001E0C8E"/>
    <w:rsid w:val="001E2BCB"/>
    <w:rsid w:val="001E34E7"/>
    <w:rsid w:val="001E7584"/>
    <w:rsid w:val="001F29E1"/>
    <w:rsid w:val="001F3C6B"/>
    <w:rsid w:val="001F4162"/>
    <w:rsid w:val="001F53B8"/>
    <w:rsid w:val="001F6F53"/>
    <w:rsid w:val="00201236"/>
    <w:rsid w:val="00203419"/>
    <w:rsid w:val="00205464"/>
    <w:rsid w:val="00205A6C"/>
    <w:rsid w:val="00205B90"/>
    <w:rsid w:val="002107D0"/>
    <w:rsid w:val="00213383"/>
    <w:rsid w:val="00213747"/>
    <w:rsid w:val="00214280"/>
    <w:rsid w:val="00214E64"/>
    <w:rsid w:val="00215304"/>
    <w:rsid w:val="00215C57"/>
    <w:rsid w:val="00215E55"/>
    <w:rsid w:val="00216956"/>
    <w:rsid w:val="002169C9"/>
    <w:rsid w:val="00217C19"/>
    <w:rsid w:val="0022008E"/>
    <w:rsid w:val="002200E9"/>
    <w:rsid w:val="00222C50"/>
    <w:rsid w:val="00223D1F"/>
    <w:rsid w:val="0022498E"/>
    <w:rsid w:val="00224AA6"/>
    <w:rsid w:val="0022661F"/>
    <w:rsid w:val="00226BD2"/>
    <w:rsid w:val="002273EE"/>
    <w:rsid w:val="0022758B"/>
    <w:rsid w:val="00227650"/>
    <w:rsid w:val="002303E0"/>
    <w:rsid w:val="002314AB"/>
    <w:rsid w:val="00233034"/>
    <w:rsid w:val="0024197A"/>
    <w:rsid w:val="002419A9"/>
    <w:rsid w:val="00242071"/>
    <w:rsid w:val="002429FF"/>
    <w:rsid w:val="00243541"/>
    <w:rsid w:val="00245B75"/>
    <w:rsid w:val="00246573"/>
    <w:rsid w:val="00246B36"/>
    <w:rsid w:val="00247B34"/>
    <w:rsid w:val="002512ED"/>
    <w:rsid w:val="00253CE5"/>
    <w:rsid w:val="00254FDF"/>
    <w:rsid w:val="00256517"/>
    <w:rsid w:val="00261BE9"/>
    <w:rsid w:val="00262C64"/>
    <w:rsid w:val="0026540C"/>
    <w:rsid w:val="00265E00"/>
    <w:rsid w:val="00270453"/>
    <w:rsid w:val="002706F3"/>
    <w:rsid w:val="00271B01"/>
    <w:rsid w:val="0027320B"/>
    <w:rsid w:val="002756B2"/>
    <w:rsid w:val="00275EEF"/>
    <w:rsid w:val="002769A0"/>
    <w:rsid w:val="00277002"/>
    <w:rsid w:val="00277FB7"/>
    <w:rsid w:val="00280C68"/>
    <w:rsid w:val="00283B3A"/>
    <w:rsid w:val="002847E4"/>
    <w:rsid w:val="00284AAE"/>
    <w:rsid w:val="002876C5"/>
    <w:rsid w:val="00287C70"/>
    <w:rsid w:val="002918CB"/>
    <w:rsid w:val="00291CE2"/>
    <w:rsid w:val="002946A6"/>
    <w:rsid w:val="002948F8"/>
    <w:rsid w:val="00294DC5"/>
    <w:rsid w:val="00296036"/>
    <w:rsid w:val="00296251"/>
    <w:rsid w:val="002A0421"/>
    <w:rsid w:val="002A30D7"/>
    <w:rsid w:val="002A3811"/>
    <w:rsid w:val="002A453F"/>
    <w:rsid w:val="002B028D"/>
    <w:rsid w:val="002B38AA"/>
    <w:rsid w:val="002B77CD"/>
    <w:rsid w:val="002B7C04"/>
    <w:rsid w:val="002C1F2E"/>
    <w:rsid w:val="002C381B"/>
    <w:rsid w:val="002C3E85"/>
    <w:rsid w:val="002C741A"/>
    <w:rsid w:val="002C7607"/>
    <w:rsid w:val="002C7A16"/>
    <w:rsid w:val="002D025C"/>
    <w:rsid w:val="002D1032"/>
    <w:rsid w:val="002D1380"/>
    <w:rsid w:val="002D1941"/>
    <w:rsid w:val="002D455D"/>
    <w:rsid w:val="002D4E19"/>
    <w:rsid w:val="002E3053"/>
    <w:rsid w:val="002E32CF"/>
    <w:rsid w:val="002E4931"/>
    <w:rsid w:val="002E5918"/>
    <w:rsid w:val="002E5B7B"/>
    <w:rsid w:val="002E69FC"/>
    <w:rsid w:val="002F04FD"/>
    <w:rsid w:val="002F0BF6"/>
    <w:rsid w:val="002F166A"/>
    <w:rsid w:val="002F43AC"/>
    <w:rsid w:val="002F51FB"/>
    <w:rsid w:val="002F57F8"/>
    <w:rsid w:val="002F5CD6"/>
    <w:rsid w:val="002F66C4"/>
    <w:rsid w:val="002F6A1B"/>
    <w:rsid w:val="003032D3"/>
    <w:rsid w:val="003104D0"/>
    <w:rsid w:val="00313065"/>
    <w:rsid w:val="00314A8A"/>
    <w:rsid w:val="00321640"/>
    <w:rsid w:val="003223B2"/>
    <w:rsid w:val="0032584B"/>
    <w:rsid w:val="0032676B"/>
    <w:rsid w:val="00330086"/>
    <w:rsid w:val="0033051B"/>
    <w:rsid w:val="00330808"/>
    <w:rsid w:val="003327EF"/>
    <w:rsid w:val="00332BC1"/>
    <w:rsid w:val="003333A2"/>
    <w:rsid w:val="00334528"/>
    <w:rsid w:val="00336CC0"/>
    <w:rsid w:val="00337C1C"/>
    <w:rsid w:val="00337D84"/>
    <w:rsid w:val="003420A7"/>
    <w:rsid w:val="0034444C"/>
    <w:rsid w:val="00344773"/>
    <w:rsid w:val="003456D7"/>
    <w:rsid w:val="00346A1B"/>
    <w:rsid w:val="003479EB"/>
    <w:rsid w:val="00347DB0"/>
    <w:rsid w:val="003500EE"/>
    <w:rsid w:val="00356AA4"/>
    <w:rsid w:val="003611B6"/>
    <w:rsid w:val="0036234D"/>
    <w:rsid w:val="00362F93"/>
    <w:rsid w:val="003643C6"/>
    <w:rsid w:val="003647EF"/>
    <w:rsid w:val="00372C1E"/>
    <w:rsid w:val="00380107"/>
    <w:rsid w:val="00385AF4"/>
    <w:rsid w:val="00385D0A"/>
    <w:rsid w:val="00385D89"/>
    <w:rsid w:val="00390C2F"/>
    <w:rsid w:val="003916E7"/>
    <w:rsid w:val="003933D8"/>
    <w:rsid w:val="00394954"/>
    <w:rsid w:val="003955BE"/>
    <w:rsid w:val="003958F6"/>
    <w:rsid w:val="00396D46"/>
    <w:rsid w:val="00396EFD"/>
    <w:rsid w:val="00397BAC"/>
    <w:rsid w:val="003A09B7"/>
    <w:rsid w:val="003A21C1"/>
    <w:rsid w:val="003A22A3"/>
    <w:rsid w:val="003A27CB"/>
    <w:rsid w:val="003A3884"/>
    <w:rsid w:val="003B15B0"/>
    <w:rsid w:val="003B19F5"/>
    <w:rsid w:val="003B53B2"/>
    <w:rsid w:val="003B71C7"/>
    <w:rsid w:val="003B7C95"/>
    <w:rsid w:val="003C1DF6"/>
    <w:rsid w:val="003C3D4D"/>
    <w:rsid w:val="003C7D09"/>
    <w:rsid w:val="003D049B"/>
    <w:rsid w:val="003D1B0E"/>
    <w:rsid w:val="003D23DE"/>
    <w:rsid w:val="003D4390"/>
    <w:rsid w:val="003D43FB"/>
    <w:rsid w:val="003D5753"/>
    <w:rsid w:val="003D6001"/>
    <w:rsid w:val="003E11B2"/>
    <w:rsid w:val="003E209E"/>
    <w:rsid w:val="003E3AFB"/>
    <w:rsid w:val="003E439A"/>
    <w:rsid w:val="003E4471"/>
    <w:rsid w:val="003E4A9C"/>
    <w:rsid w:val="003E5602"/>
    <w:rsid w:val="003E628A"/>
    <w:rsid w:val="003E6D0A"/>
    <w:rsid w:val="003E7AB6"/>
    <w:rsid w:val="003F452A"/>
    <w:rsid w:val="003F7230"/>
    <w:rsid w:val="00400864"/>
    <w:rsid w:val="00400DCA"/>
    <w:rsid w:val="00401781"/>
    <w:rsid w:val="00403A3F"/>
    <w:rsid w:val="00407DE7"/>
    <w:rsid w:val="004149D2"/>
    <w:rsid w:val="0041595F"/>
    <w:rsid w:val="00417007"/>
    <w:rsid w:val="00421A2D"/>
    <w:rsid w:val="004220A7"/>
    <w:rsid w:val="0042275A"/>
    <w:rsid w:val="004231C0"/>
    <w:rsid w:val="004248CE"/>
    <w:rsid w:val="00425F45"/>
    <w:rsid w:val="0043233A"/>
    <w:rsid w:val="00432F6F"/>
    <w:rsid w:val="00434724"/>
    <w:rsid w:val="00436E2B"/>
    <w:rsid w:val="00440853"/>
    <w:rsid w:val="00441027"/>
    <w:rsid w:val="004431AB"/>
    <w:rsid w:val="00443C31"/>
    <w:rsid w:val="0044476E"/>
    <w:rsid w:val="004477ED"/>
    <w:rsid w:val="00447F26"/>
    <w:rsid w:val="00450144"/>
    <w:rsid w:val="0045308E"/>
    <w:rsid w:val="0045456A"/>
    <w:rsid w:val="00454D2F"/>
    <w:rsid w:val="00454EA5"/>
    <w:rsid w:val="004558DC"/>
    <w:rsid w:val="00455C04"/>
    <w:rsid w:val="0045770C"/>
    <w:rsid w:val="004578ED"/>
    <w:rsid w:val="00457D9D"/>
    <w:rsid w:val="00457F0C"/>
    <w:rsid w:val="00460D1F"/>
    <w:rsid w:val="0046165B"/>
    <w:rsid w:val="00462A0D"/>
    <w:rsid w:val="00464DC6"/>
    <w:rsid w:val="0046503C"/>
    <w:rsid w:val="00465156"/>
    <w:rsid w:val="00467372"/>
    <w:rsid w:val="004719B0"/>
    <w:rsid w:val="00472AD7"/>
    <w:rsid w:val="00474281"/>
    <w:rsid w:val="0047515F"/>
    <w:rsid w:val="00477B2C"/>
    <w:rsid w:val="0048224B"/>
    <w:rsid w:val="004830C3"/>
    <w:rsid w:val="0048320F"/>
    <w:rsid w:val="00485769"/>
    <w:rsid w:val="00487403"/>
    <w:rsid w:val="0048756B"/>
    <w:rsid w:val="004875B1"/>
    <w:rsid w:val="00490CBF"/>
    <w:rsid w:val="004922D7"/>
    <w:rsid w:val="00493C0A"/>
    <w:rsid w:val="00497080"/>
    <w:rsid w:val="004A031D"/>
    <w:rsid w:val="004A040B"/>
    <w:rsid w:val="004A12AF"/>
    <w:rsid w:val="004A1C8A"/>
    <w:rsid w:val="004A1D46"/>
    <w:rsid w:val="004A20B4"/>
    <w:rsid w:val="004A553C"/>
    <w:rsid w:val="004B0EAA"/>
    <w:rsid w:val="004B46FB"/>
    <w:rsid w:val="004B52CC"/>
    <w:rsid w:val="004B5C9A"/>
    <w:rsid w:val="004B643E"/>
    <w:rsid w:val="004B670C"/>
    <w:rsid w:val="004C02A7"/>
    <w:rsid w:val="004C0341"/>
    <w:rsid w:val="004C3EA1"/>
    <w:rsid w:val="004C4A34"/>
    <w:rsid w:val="004C55EF"/>
    <w:rsid w:val="004C718D"/>
    <w:rsid w:val="004D01E9"/>
    <w:rsid w:val="004D2725"/>
    <w:rsid w:val="004D3F5F"/>
    <w:rsid w:val="004D7994"/>
    <w:rsid w:val="004E0DD7"/>
    <w:rsid w:val="004E35A5"/>
    <w:rsid w:val="004E4A60"/>
    <w:rsid w:val="004E535E"/>
    <w:rsid w:val="004E5A43"/>
    <w:rsid w:val="004E7997"/>
    <w:rsid w:val="004E7BB3"/>
    <w:rsid w:val="004F03D8"/>
    <w:rsid w:val="004F09DC"/>
    <w:rsid w:val="004F0A42"/>
    <w:rsid w:val="004F1F91"/>
    <w:rsid w:val="004F3159"/>
    <w:rsid w:val="004F3F4C"/>
    <w:rsid w:val="004F588E"/>
    <w:rsid w:val="004F69A2"/>
    <w:rsid w:val="004F6A0A"/>
    <w:rsid w:val="004F726B"/>
    <w:rsid w:val="00503DED"/>
    <w:rsid w:val="00504881"/>
    <w:rsid w:val="00504E8B"/>
    <w:rsid w:val="00507BED"/>
    <w:rsid w:val="00507C96"/>
    <w:rsid w:val="00507F97"/>
    <w:rsid w:val="005101A7"/>
    <w:rsid w:val="005102DD"/>
    <w:rsid w:val="00510FC6"/>
    <w:rsid w:val="00511D71"/>
    <w:rsid w:val="005128F3"/>
    <w:rsid w:val="00516CD1"/>
    <w:rsid w:val="0051728E"/>
    <w:rsid w:val="00521A26"/>
    <w:rsid w:val="005239FD"/>
    <w:rsid w:val="005245FA"/>
    <w:rsid w:val="005252DF"/>
    <w:rsid w:val="005256DE"/>
    <w:rsid w:val="0052676F"/>
    <w:rsid w:val="00527503"/>
    <w:rsid w:val="00527F53"/>
    <w:rsid w:val="00527F6D"/>
    <w:rsid w:val="00530323"/>
    <w:rsid w:val="0053290A"/>
    <w:rsid w:val="00533169"/>
    <w:rsid w:val="005348D0"/>
    <w:rsid w:val="00537102"/>
    <w:rsid w:val="00537BB2"/>
    <w:rsid w:val="005401D3"/>
    <w:rsid w:val="005406E7"/>
    <w:rsid w:val="00543D37"/>
    <w:rsid w:val="0054642E"/>
    <w:rsid w:val="00547995"/>
    <w:rsid w:val="00550558"/>
    <w:rsid w:val="00552FE6"/>
    <w:rsid w:val="00554022"/>
    <w:rsid w:val="00554D4F"/>
    <w:rsid w:val="005553FA"/>
    <w:rsid w:val="00556E6B"/>
    <w:rsid w:val="005579D5"/>
    <w:rsid w:val="00560785"/>
    <w:rsid w:val="00561430"/>
    <w:rsid w:val="005620D3"/>
    <w:rsid w:val="00566FB5"/>
    <w:rsid w:val="005677FA"/>
    <w:rsid w:val="00575509"/>
    <w:rsid w:val="00575F8E"/>
    <w:rsid w:val="00576D5E"/>
    <w:rsid w:val="0058043C"/>
    <w:rsid w:val="0058296F"/>
    <w:rsid w:val="00584116"/>
    <w:rsid w:val="0058423B"/>
    <w:rsid w:val="00591EFC"/>
    <w:rsid w:val="00597769"/>
    <w:rsid w:val="005978FB"/>
    <w:rsid w:val="005A041B"/>
    <w:rsid w:val="005A15B8"/>
    <w:rsid w:val="005A2346"/>
    <w:rsid w:val="005A3999"/>
    <w:rsid w:val="005A5430"/>
    <w:rsid w:val="005B0567"/>
    <w:rsid w:val="005B4502"/>
    <w:rsid w:val="005B57E5"/>
    <w:rsid w:val="005B6913"/>
    <w:rsid w:val="005B6F67"/>
    <w:rsid w:val="005B7589"/>
    <w:rsid w:val="005C0659"/>
    <w:rsid w:val="005C1023"/>
    <w:rsid w:val="005C1F09"/>
    <w:rsid w:val="005C4570"/>
    <w:rsid w:val="005C62A9"/>
    <w:rsid w:val="005D0246"/>
    <w:rsid w:val="005D0B00"/>
    <w:rsid w:val="005D1980"/>
    <w:rsid w:val="005D2576"/>
    <w:rsid w:val="005D31A9"/>
    <w:rsid w:val="005D3239"/>
    <w:rsid w:val="005D46DA"/>
    <w:rsid w:val="005D5E9D"/>
    <w:rsid w:val="005D7183"/>
    <w:rsid w:val="005D7452"/>
    <w:rsid w:val="005E06CF"/>
    <w:rsid w:val="005E29BE"/>
    <w:rsid w:val="005E6A75"/>
    <w:rsid w:val="005F18A5"/>
    <w:rsid w:val="005F2A8D"/>
    <w:rsid w:val="005F2D9D"/>
    <w:rsid w:val="005F36E5"/>
    <w:rsid w:val="005F44C0"/>
    <w:rsid w:val="005F4EC0"/>
    <w:rsid w:val="005F526D"/>
    <w:rsid w:val="005F59ED"/>
    <w:rsid w:val="005F5C15"/>
    <w:rsid w:val="00601A1A"/>
    <w:rsid w:val="00601BB4"/>
    <w:rsid w:val="006021CC"/>
    <w:rsid w:val="00605941"/>
    <w:rsid w:val="006070F0"/>
    <w:rsid w:val="00607C03"/>
    <w:rsid w:val="0061001D"/>
    <w:rsid w:val="00611741"/>
    <w:rsid w:val="00615E47"/>
    <w:rsid w:val="006163A8"/>
    <w:rsid w:val="0061646B"/>
    <w:rsid w:val="00617BD6"/>
    <w:rsid w:val="00625181"/>
    <w:rsid w:val="00632A5C"/>
    <w:rsid w:val="006332C6"/>
    <w:rsid w:val="00634305"/>
    <w:rsid w:val="00634418"/>
    <w:rsid w:val="00637DA7"/>
    <w:rsid w:val="006533FA"/>
    <w:rsid w:val="0065367A"/>
    <w:rsid w:val="006549D0"/>
    <w:rsid w:val="00655AF9"/>
    <w:rsid w:val="006578A7"/>
    <w:rsid w:val="00660369"/>
    <w:rsid w:val="006615CC"/>
    <w:rsid w:val="006633DD"/>
    <w:rsid w:val="006644C7"/>
    <w:rsid w:val="00665BF5"/>
    <w:rsid w:val="00666DCB"/>
    <w:rsid w:val="00667972"/>
    <w:rsid w:val="00671215"/>
    <w:rsid w:val="00672958"/>
    <w:rsid w:val="00673C1F"/>
    <w:rsid w:val="00674C9C"/>
    <w:rsid w:val="0067777D"/>
    <w:rsid w:val="006815F8"/>
    <w:rsid w:val="006846FC"/>
    <w:rsid w:val="00694220"/>
    <w:rsid w:val="00695657"/>
    <w:rsid w:val="00695C67"/>
    <w:rsid w:val="00696DB1"/>
    <w:rsid w:val="00697940"/>
    <w:rsid w:val="006A0524"/>
    <w:rsid w:val="006A3A26"/>
    <w:rsid w:val="006A468A"/>
    <w:rsid w:val="006A583E"/>
    <w:rsid w:val="006A5A83"/>
    <w:rsid w:val="006A5D8F"/>
    <w:rsid w:val="006A66FB"/>
    <w:rsid w:val="006B1466"/>
    <w:rsid w:val="006B14F3"/>
    <w:rsid w:val="006B2645"/>
    <w:rsid w:val="006B31C7"/>
    <w:rsid w:val="006B63CF"/>
    <w:rsid w:val="006B656F"/>
    <w:rsid w:val="006B6BCA"/>
    <w:rsid w:val="006C0B7B"/>
    <w:rsid w:val="006C298A"/>
    <w:rsid w:val="006C37DC"/>
    <w:rsid w:val="006C5A03"/>
    <w:rsid w:val="006C7B08"/>
    <w:rsid w:val="006D10AD"/>
    <w:rsid w:val="006D2DB2"/>
    <w:rsid w:val="006D327D"/>
    <w:rsid w:val="006D40A3"/>
    <w:rsid w:val="006D5B0A"/>
    <w:rsid w:val="006D7799"/>
    <w:rsid w:val="006E00DF"/>
    <w:rsid w:val="006E01D2"/>
    <w:rsid w:val="006E2DFA"/>
    <w:rsid w:val="006E3B9E"/>
    <w:rsid w:val="006E4028"/>
    <w:rsid w:val="006E6B39"/>
    <w:rsid w:val="006E6FA0"/>
    <w:rsid w:val="006E7FDF"/>
    <w:rsid w:val="006F21EC"/>
    <w:rsid w:val="006F26D5"/>
    <w:rsid w:val="006F2EC8"/>
    <w:rsid w:val="006F2F0D"/>
    <w:rsid w:val="006F58DA"/>
    <w:rsid w:val="00700225"/>
    <w:rsid w:val="0070094E"/>
    <w:rsid w:val="0070233C"/>
    <w:rsid w:val="007037F1"/>
    <w:rsid w:val="00704308"/>
    <w:rsid w:val="00704F8D"/>
    <w:rsid w:val="00705B5F"/>
    <w:rsid w:val="00706B2D"/>
    <w:rsid w:val="00713BE3"/>
    <w:rsid w:val="00717243"/>
    <w:rsid w:val="00717498"/>
    <w:rsid w:val="00717CE1"/>
    <w:rsid w:val="00720255"/>
    <w:rsid w:val="007202F7"/>
    <w:rsid w:val="0072092E"/>
    <w:rsid w:val="00722407"/>
    <w:rsid w:val="00722C14"/>
    <w:rsid w:val="007237FB"/>
    <w:rsid w:val="00723B91"/>
    <w:rsid w:val="00723BC3"/>
    <w:rsid w:val="007254A3"/>
    <w:rsid w:val="00731E74"/>
    <w:rsid w:val="00732450"/>
    <w:rsid w:val="00733407"/>
    <w:rsid w:val="00736685"/>
    <w:rsid w:val="00736C7B"/>
    <w:rsid w:val="00737979"/>
    <w:rsid w:val="007379B4"/>
    <w:rsid w:val="00740C73"/>
    <w:rsid w:val="00741B19"/>
    <w:rsid w:val="00741E04"/>
    <w:rsid w:val="00747934"/>
    <w:rsid w:val="00750A57"/>
    <w:rsid w:val="00750FA1"/>
    <w:rsid w:val="007527AA"/>
    <w:rsid w:val="007528B6"/>
    <w:rsid w:val="00752F39"/>
    <w:rsid w:val="007540A2"/>
    <w:rsid w:val="00754304"/>
    <w:rsid w:val="00755DE0"/>
    <w:rsid w:val="00760271"/>
    <w:rsid w:val="00761415"/>
    <w:rsid w:val="00761C12"/>
    <w:rsid w:val="00761F60"/>
    <w:rsid w:val="00770097"/>
    <w:rsid w:val="00770F22"/>
    <w:rsid w:val="00771BBC"/>
    <w:rsid w:val="00771BF1"/>
    <w:rsid w:val="00772633"/>
    <w:rsid w:val="00773734"/>
    <w:rsid w:val="0077450A"/>
    <w:rsid w:val="00775FF0"/>
    <w:rsid w:val="00776A8F"/>
    <w:rsid w:val="00780229"/>
    <w:rsid w:val="00780870"/>
    <w:rsid w:val="00782E19"/>
    <w:rsid w:val="0078418B"/>
    <w:rsid w:val="007854D3"/>
    <w:rsid w:val="007906F4"/>
    <w:rsid w:val="00790D67"/>
    <w:rsid w:val="007923B2"/>
    <w:rsid w:val="00792746"/>
    <w:rsid w:val="007931FC"/>
    <w:rsid w:val="00794C37"/>
    <w:rsid w:val="00795662"/>
    <w:rsid w:val="00797F32"/>
    <w:rsid w:val="007A74A5"/>
    <w:rsid w:val="007A78F6"/>
    <w:rsid w:val="007A79FC"/>
    <w:rsid w:val="007B016C"/>
    <w:rsid w:val="007B1CC8"/>
    <w:rsid w:val="007B54A3"/>
    <w:rsid w:val="007B5C42"/>
    <w:rsid w:val="007C0178"/>
    <w:rsid w:val="007C09DE"/>
    <w:rsid w:val="007C0CFB"/>
    <w:rsid w:val="007C6D55"/>
    <w:rsid w:val="007C6DE6"/>
    <w:rsid w:val="007C70A0"/>
    <w:rsid w:val="007D032D"/>
    <w:rsid w:val="007D0924"/>
    <w:rsid w:val="007D3EFF"/>
    <w:rsid w:val="007D46E1"/>
    <w:rsid w:val="007D4E52"/>
    <w:rsid w:val="007D4EFA"/>
    <w:rsid w:val="007E018D"/>
    <w:rsid w:val="007E69CA"/>
    <w:rsid w:val="007E72C1"/>
    <w:rsid w:val="007E7460"/>
    <w:rsid w:val="007E7652"/>
    <w:rsid w:val="007F1D53"/>
    <w:rsid w:val="007F2A32"/>
    <w:rsid w:val="007F49B8"/>
    <w:rsid w:val="007F5DA8"/>
    <w:rsid w:val="007F61C6"/>
    <w:rsid w:val="007F6DDE"/>
    <w:rsid w:val="007F73E7"/>
    <w:rsid w:val="007F7FAA"/>
    <w:rsid w:val="00800320"/>
    <w:rsid w:val="008016A2"/>
    <w:rsid w:val="008025CC"/>
    <w:rsid w:val="00802746"/>
    <w:rsid w:val="008029CF"/>
    <w:rsid w:val="00803A7F"/>
    <w:rsid w:val="00803C7A"/>
    <w:rsid w:val="00805031"/>
    <w:rsid w:val="008069D5"/>
    <w:rsid w:val="008115EC"/>
    <w:rsid w:val="00816DDC"/>
    <w:rsid w:val="00821140"/>
    <w:rsid w:val="00822E87"/>
    <w:rsid w:val="00823D76"/>
    <w:rsid w:val="00831597"/>
    <w:rsid w:val="00834215"/>
    <w:rsid w:val="008375A2"/>
    <w:rsid w:val="00840724"/>
    <w:rsid w:val="008416D2"/>
    <w:rsid w:val="00841A72"/>
    <w:rsid w:val="008439A7"/>
    <w:rsid w:val="00844676"/>
    <w:rsid w:val="00847A22"/>
    <w:rsid w:val="00850246"/>
    <w:rsid w:val="00850CC3"/>
    <w:rsid w:val="00850ECC"/>
    <w:rsid w:val="00852848"/>
    <w:rsid w:val="00852CDF"/>
    <w:rsid w:val="008532C4"/>
    <w:rsid w:val="008539CD"/>
    <w:rsid w:val="008542BC"/>
    <w:rsid w:val="00854992"/>
    <w:rsid w:val="00855DEE"/>
    <w:rsid w:val="008568D7"/>
    <w:rsid w:val="00857FDA"/>
    <w:rsid w:val="008613A3"/>
    <w:rsid w:val="00862B5D"/>
    <w:rsid w:val="008650A2"/>
    <w:rsid w:val="00865D6B"/>
    <w:rsid w:val="00866DD0"/>
    <w:rsid w:val="00867027"/>
    <w:rsid w:val="008670D6"/>
    <w:rsid w:val="00867328"/>
    <w:rsid w:val="00870173"/>
    <w:rsid w:val="008701B7"/>
    <w:rsid w:val="008724F6"/>
    <w:rsid w:val="00875DCD"/>
    <w:rsid w:val="0087617D"/>
    <w:rsid w:val="008761E1"/>
    <w:rsid w:val="00884481"/>
    <w:rsid w:val="00885758"/>
    <w:rsid w:val="00890F34"/>
    <w:rsid w:val="0089331B"/>
    <w:rsid w:val="008947E5"/>
    <w:rsid w:val="00894B46"/>
    <w:rsid w:val="0089579D"/>
    <w:rsid w:val="00895A14"/>
    <w:rsid w:val="008A0354"/>
    <w:rsid w:val="008A0A11"/>
    <w:rsid w:val="008A10E1"/>
    <w:rsid w:val="008A42C9"/>
    <w:rsid w:val="008A47DC"/>
    <w:rsid w:val="008A53BE"/>
    <w:rsid w:val="008A57F5"/>
    <w:rsid w:val="008A5A33"/>
    <w:rsid w:val="008A630F"/>
    <w:rsid w:val="008A6CC4"/>
    <w:rsid w:val="008A72A1"/>
    <w:rsid w:val="008B0D6A"/>
    <w:rsid w:val="008B1142"/>
    <w:rsid w:val="008B1470"/>
    <w:rsid w:val="008B5092"/>
    <w:rsid w:val="008B59A0"/>
    <w:rsid w:val="008B6230"/>
    <w:rsid w:val="008B632B"/>
    <w:rsid w:val="008B6D52"/>
    <w:rsid w:val="008C09AE"/>
    <w:rsid w:val="008C0D09"/>
    <w:rsid w:val="008C18E0"/>
    <w:rsid w:val="008C1C5D"/>
    <w:rsid w:val="008C3060"/>
    <w:rsid w:val="008C31D8"/>
    <w:rsid w:val="008C4F5C"/>
    <w:rsid w:val="008C73F0"/>
    <w:rsid w:val="008D112F"/>
    <w:rsid w:val="008D1A78"/>
    <w:rsid w:val="008D2623"/>
    <w:rsid w:val="008D27E8"/>
    <w:rsid w:val="008D38CA"/>
    <w:rsid w:val="008D59A9"/>
    <w:rsid w:val="008E2B1D"/>
    <w:rsid w:val="008E2E4A"/>
    <w:rsid w:val="008E2E68"/>
    <w:rsid w:val="008E3A77"/>
    <w:rsid w:val="008E3CB4"/>
    <w:rsid w:val="008E4026"/>
    <w:rsid w:val="008E4929"/>
    <w:rsid w:val="008E4FB2"/>
    <w:rsid w:val="008E6084"/>
    <w:rsid w:val="008E7274"/>
    <w:rsid w:val="008F04D8"/>
    <w:rsid w:val="008F2365"/>
    <w:rsid w:val="008F257B"/>
    <w:rsid w:val="008F2CC5"/>
    <w:rsid w:val="008F2EE2"/>
    <w:rsid w:val="008F3BB8"/>
    <w:rsid w:val="008F4FD9"/>
    <w:rsid w:val="008F5EEA"/>
    <w:rsid w:val="008F7F3C"/>
    <w:rsid w:val="00901A3C"/>
    <w:rsid w:val="00902AF8"/>
    <w:rsid w:val="00907FB1"/>
    <w:rsid w:val="00910AF4"/>
    <w:rsid w:val="0091105E"/>
    <w:rsid w:val="00912AAE"/>
    <w:rsid w:val="009133F6"/>
    <w:rsid w:val="00920207"/>
    <w:rsid w:val="00920FA6"/>
    <w:rsid w:val="00921131"/>
    <w:rsid w:val="00921568"/>
    <w:rsid w:val="0092217E"/>
    <w:rsid w:val="0092222E"/>
    <w:rsid w:val="00923089"/>
    <w:rsid w:val="00923F51"/>
    <w:rsid w:val="0092507A"/>
    <w:rsid w:val="00930178"/>
    <w:rsid w:val="009316B9"/>
    <w:rsid w:val="00932076"/>
    <w:rsid w:val="00932F62"/>
    <w:rsid w:val="00934556"/>
    <w:rsid w:val="009408B8"/>
    <w:rsid w:val="0094419D"/>
    <w:rsid w:val="00944351"/>
    <w:rsid w:val="00944F51"/>
    <w:rsid w:val="00947224"/>
    <w:rsid w:val="009502A3"/>
    <w:rsid w:val="009521FB"/>
    <w:rsid w:val="00956BA4"/>
    <w:rsid w:val="0096148E"/>
    <w:rsid w:val="00961FA2"/>
    <w:rsid w:val="009634EC"/>
    <w:rsid w:val="00963F0F"/>
    <w:rsid w:val="009669F9"/>
    <w:rsid w:val="00970320"/>
    <w:rsid w:val="00974285"/>
    <w:rsid w:val="00974363"/>
    <w:rsid w:val="009753E8"/>
    <w:rsid w:val="009758B0"/>
    <w:rsid w:val="0097598C"/>
    <w:rsid w:val="00976028"/>
    <w:rsid w:val="00976991"/>
    <w:rsid w:val="00977767"/>
    <w:rsid w:val="00980E1E"/>
    <w:rsid w:val="00981A39"/>
    <w:rsid w:val="009824D6"/>
    <w:rsid w:val="0098381C"/>
    <w:rsid w:val="0098574A"/>
    <w:rsid w:val="009902B6"/>
    <w:rsid w:val="00990890"/>
    <w:rsid w:val="00991D43"/>
    <w:rsid w:val="0099261A"/>
    <w:rsid w:val="009926B7"/>
    <w:rsid w:val="00995095"/>
    <w:rsid w:val="00997CF2"/>
    <w:rsid w:val="009A2319"/>
    <w:rsid w:val="009A3C19"/>
    <w:rsid w:val="009A48F1"/>
    <w:rsid w:val="009A494A"/>
    <w:rsid w:val="009A5640"/>
    <w:rsid w:val="009A5E88"/>
    <w:rsid w:val="009A71AD"/>
    <w:rsid w:val="009B18A4"/>
    <w:rsid w:val="009B2571"/>
    <w:rsid w:val="009B27A1"/>
    <w:rsid w:val="009B5958"/>
    <w:rsid w:val="009B7AB4"/>
    <w:rsid w:val="009C09A6"/>
    <w:rsid w:val="009C1402"/>
    <w:rsid w:val="009C2072"/>
    <w:rsid w:val="009C50BB"/>
    <w:rsid w:val="009D3D00"/>
    <w:rsid w:val="009D4705"/>
    <w:rsid w:val="009D5CC9"/>
    <w:rsid w:val="009D6B44"/>
    <w:rsid w:val="009D789B"/>
    <w:rsid w:val="009D7A95"/>
    <w:rsid w:val="009E0098"/>
    <w:rsid w:val="009E13E7"/>
    <w:rsid w:val="009E4177"/>
    <w:rsid w:val="009F03E9"/>
    <w:rsid w:val="009F2612"/>
    <w:rsid w:val="009F2C36"/>
    <w:rsid w:val="009F349E"/>
    <w:rsid w:val="009F3FEF"/>
    <w:rsid w:val="00A01C5D"/>
    <w:rsid w:val="00A04886"/>
    <w:rsid w:val="00A0524D"/>
    <w:rsid w:val="00A06675"/>
    <w:rsid w:val="00A0779C"/>
    <w:rsid w:val="00A12861"/>
    <w:rsid w:val="00A135FC"/>
    <w:rsid w:val="00A157DD"/>
    <w:rsid w:val="00A15BEF"/>
    <w:rsid w:val="00A17688"/>
    <w:rsid w:val="00A22648"/>
    <w:rsid w:val="00A22897"/>
    <w:rsid w:val="00A23973"/>
    <w:rsid w:val="00A242B7"/>
    <w:rsid w:val="00A246B3"/>
    <w:rsid w:val="00A25280"/>
    <w:rsid w:val="00A27BE9"/>
    <w:rsid w:val="00A30CF4"/>
    <w:rsid w:val="00A3238A"/>
    <w:rsid w:val="00A3419D"/>
    <w:rsid w:val="00A34A38"/>
    <w:rsid w:val="00A368F2"/>
    <w:rsid w:val="00A41573"/>
    <w:rsid w:val="00A417D9"/>
    <w:rsid w:val="00A41942"/>
    <w:rsid w:val="00A424AE"/>
    <w:rsid w:val="00A43936"/>
    <w:rsid w:val="00A45EB0"/>
    <w:rsid w:val="00A45FB5"/>
    <w:rsid w:val="00A4621A"/>
    <w:rsid w:val="00A51C0D"/>
    <w:rsid w:val="00A52D66"/>
    <w:rsid w:val="00A540F9"/>
    <w:rsid w:val="00A554E9"/>
    <w:rsid w:val="00A56816"/>
    <w:rsid w:val="00A57526"/>
    <w:rsid w:val="00A579AB"/>
    <w:rsid w:val="00A6230A"/>
    <w:rsid w:val="00A64C43"/>
    <w:rsid w:val="00A669E6"/>
    <w:rsid w:val="00A701E5"/>
    <w:rsid w:val="00A7091A"/>
    <w:rsid w:val="00A7141B"/>
    <w:rsid w:val="00A71D79"/>
    <w:rsid w:val="00A722E9"/>
    <w:rsid w:val="00A774E2"/>
    <w:rsid w:val="00A80040"/>
    <w:rsid w:val="00A81C1C"/>
    <w:rsid w:val="00A81F20"/>
    <w:rsid w:val="00A85523"/>
    <w:rsid w:val="00A90003"/>
    <w:rsid w:val="00A92535"/>
    <w:rsid w:val="00A934CC"/>
    <w:rsid w:val="00A955A8"/>
    <w:rsid w:val="00A97440"/>
    <w:rsid w:val="00AA0D83"/>
    <w:rsid w:val="00AA0E94"/>
    <w:rsid w:val="00AA1A06"/>
    <w:rsid w:val="00AA26B8"/>
    <w:rsid w:val="00AA2E14"/>
    <w:rsid w:val="00AA3651"/>
    <w:rsid w:val="00AA62F0"/>
    <w:rsid w:val="00AA67B4"/>
    <w:rsid w:val="00AA717A"/>
    <w:rsid w:val="00AB0C5E"/>
    <w:rsid w:val="00AB15B7"/>
    <w:rsid w:val="00AB2394"/>
    <w:rsid w:val="00AB3218"/>
    <w:rsid w:val="00AB409E"/>
    <w:rsid w:val="00AB41BF"/>
    <w:rsid w:val="00AB56C5"/>
    <w:rsid w:val="00AB6315"/>
    <w:rsid w:val="00AC0D47"/>
    <w:rsid w:val="00AC3DFE"/>
    <w:rsid w:val="00AC4D82"/>
    <w:rsid w:val="00AC4FA4"/>
    <w:rsid w:val="00AC6FF8"/>
    <w:rsid w:val="00AC762A"/>
    <w:rsid w:val="00AD14CD"/>
    <w:rsid w:val="00AD18EC"/>
    <w:rsid w:val="00AD54E9"/>
    <w:rsid w:val="00AD5586"/>
    <w:rsid w:val="00AD5694"/>
    <w:rsid w:val="00AE28F4"/>
    <w:rsid w:val="00AE42EE"/>
    <w:rsid w:val="00AE663E"/>
    <w:rsid w:val="00AF1D37"/>
    <w:rsid w:val="00AF7D0E"/>
    <w:rsid w:val="00B006A2"/>
    <w:rsid w:val="00B01E92"/>
    <w:rsid w:val="00B02E79"/>
    <w:rsid w:val="00B05912"/>
    <w:rsid w:val="00B11B68"/>
    <w:rsid w:val="00B121DE"/>
    <w:rsid w:val="00B14441"/>
    <w:rsid w:val="00B1504D"/>
    <w:rsid w:val="00B16164"/>
    <w:rsid w:val="00B20609"/>
    <w:rsid w:val="00B209D9"/>
    <w:rsid w:val="00B20D4C"/>
    <w:rsid w:val="00B2109E"/>
    <w:rsid w:val="00B228BA"/>
    <w:rsid w:val="00B26C32"/>
    <w:rsid w:val="00B31A99"/>
    <w:rsid w:val="00B321CA"/>
    <w:rsid w:val="00B400BE"/>
    <w:rsid w:val="00B43222"/>
    <w:rsid w:val="00B43609"/>
    <w:rsid w:val="00B5161A"/>
    <w:rsid w:val="00B52FE5"/>
    <w:rsid w:val="00B54EBA"/>
    <w:rsid w:val="00B54FD3"/>
    <w:rsid w:val="00B54FFD"/>
    <w:rsid w:val="00B564C4"/>
    <w:rsid w:val="00B61583"/>
    <w:rsid w:val="00B61781"/>
    <w:rsid w:val="00B62DFB"/>
    <w:rsid w:val="00B63CC2"/>
    <w:rsid w:val="00B64E5A"/>
    <w:rsid w:val="00B65088"/>
    <w:rsid w:val="00B6558C"/>
    <w:rsid w:val="00B65D12"/>
    <w:rsid w:val="00B70260"/>
    <w:rsid w:val="00B7099D"/>
    <w:rsid w:val="00B70F43"/>
    <w:rsid w:val="00B754B5"/>
    <w:rsid w:val="00B7580D"/>
    <w:rsid w:val="00B7736A"/>
    <w:rsid w:val="00B77E1B"/>
    <w:rsid w:val="00B82330"/>
    <w:rsid w:val="00B862BD"/>
    <w:rsid w:val="00B931D6"/>
    <w:rsid w:val="00B94192"/>
    <w:rsid w:val="00B949EF"/>
    <w:rsid w:val="00BA1737"/>
    <w:rsid w:val="00BA3E32"/>
    <w:rsid w:val="00BA4281"/>
    <w:rsid w:val="00BA4B6B"/>
    <w:rsid w:val="00BA5B1A"/>
    <w:rsid w:val="00BA5C14"/>
    <w:rsid w:val="00BB34B5"/>
    <w:rsid w:val="00BB4C48"/>
    <w:rsid w:val="00BB6F23"/>
    <w:rsid w:val="00BC1C37"/>
    <w:rsid w:val="00BC2ACD"/>
    <w:rsid w:val="00BC6D39"/>
    <w:rsid w:val="00BC6E53"/>
    <w:rsid w:val="00BC7C62"/>
    <w:rsid w:val="00BD490A"/>
    <w:rsid w:val="00BD524F"/>
    <w:rsid w:val="00BD56C3"/>
    <w:rsid w:val="00BD5A94"/>
    <w:rsid w:val="00BD78D8"/>
    <w:rsid w:val="00BE073A"/>
    <w:rsid w:val="00BE306C"/>
    <w:rsid w:val="00BE591C"/>
    <w:rsid w:val="00BF00C2"/>
    <w:rsid w:val="00BF01F8"/>
    <w:rsid w:val="00BF055F"/>
    <w:rsid w:val="00BF483C"/>
    <w:rsid w:val="00BF4CD4"/>
    <w:rsid w:val="00BF7FCE"/>
    <w:rsid w:val="00C015BE"/>
    <w:rsid w:val="00C01CF2"/>
    <w:rsid w:val="00C0396C"/>
    <w:rsid w:val="00C06944"/>
    <w:rsid w:val="00C11347"/>
    <w:rsid w:val="00C11501"/>
    <w:rsid w:val="00C13480"/>
    <w:rsid w:val="00C1381E"/>
    <w:rsid w:val="00C149CA"/>
    <w:rsid w:val="00C160BA"/>
    <w:rsid w:val="00C16DFF"/>
    <w:rsid w:val="00C2109C"/>
    <w:rsid w:val="00C21E0D"/>
    <w:rsid w:val="00C21F42"/>
    <w:rsid w:val="00C2313D"/>
    <w:rsid w:val="00C233A1"/>
    <w:rsid w:val="00C2477A"/>
    <w:rsid w:val="00C25212"/>
    <w:rsid w:val="00C252FF"/>
    <w:rsid w:val="00C25472"/>
    <w:rsid w:val="00C25B03"/>
    <w:rsid w:val="00C30D14"/>
    <w:rsid w:val="00C364CF"/>
    <w:rsid w:val="00C3761F"/>
    <w:rsid w:val="00C4054C"/>
    <w:rsid w:val="00C439EE"/>
    <w:rsid w:val="00C44D9E"/>
    <w:rsid w:val="00C461FD"/>
    <w:rsid w:val="00C47B68"/>
    <w:rsid w:val="00C54288"/>
    <w:rsid w:val="00C56266"/>
    <w:rsid w:val="00C57180"/>
    <w:rsid w:val="00C6190B"/>
    <w:rsid w:val="00C61E88"/>
    <w:rsid w:val="00C62C87"/>
    <w:rsid w:val="00C634A1"/>
    <w:rsid w:val="00C74B2D"/>
    <w:rsid w:val="00C74EFD"/>
    <w:rsid w:val="00C760B8"/>
    <w:rsid w:val="00C76390"/>
    <w:rsid w:val="00C76EF6"/>
    <w:rsid w:val="00C82612"/>
    <w:rsid w:val="00C865B1"/>
    <w:rsid w:val="00C8684B"/>
    <w:rsid w:val="00C87D0D"/>
    <w:rsid w:val="00C91206"/>
    <w:rsid w:val="00C91642"/>
    <w:rsid w:val="00C92981"/>
    <w:rsid w:val="00C92ACC"/>
    <w:rsid w:val="00C92D02"/>
    <w:rsid w:val="00C945AD"/>
    <w:rsid w:val="00C953E6"/>
    <w:rsid w:val="00CA1453"/>
    <w:rsid w:val="00CA1AA5"/>
    <w:rsid w:val="00CA246E"/>
    <w:rsid w:val="00CA25C9"/>
    <w:rsid w:val="00CA2958"/>
    <w:rsid w:val="00CA2C0E"/>
    <w:rsid w:val="00CA497E"/>
    <w:rsid w:val="00CA4E04"/>
    <w:rsid w:val="00CA4E77"/>
    <w:rsid w:val="00CA57AD"/>
    <w:rsid w:val="00CA780E"/>
    <w:rsid w:val="00CB23B5"/>
    <w:rsid w:val="00CB27F5"/>
    <w:rsid w:val="00CB388A"/>
    <w:rsid w:val="00CB49CA"/>
    <w:rsid w:val="00CB5871"/>
    <w:rsid w:val="00CB6963"/>
    <w:rsid w:val="00CB7C7F"/>
    <w:rsid w:val="00CC1CDC"/>
    <w:rsid w:val="00CC4B9E"/>
    <w:rsid w:val="00CD0A3E"/>
    <w:rsid w:val="00CD16AB"/>
    <w:rsid w:val="00CD1EE4"/>
    <w:rsid w:val="00CD2C5E"/>
    <w:rsid w:val="00CD2E20"/>
    <w:rsid w:val="00CD674E"/>
    <w:rsid w:val="00CE04B6"/>
    <w:rsid w:val="00CE09F1"/>
    <w:rsid w:val="00CE0D57"/>
    <w:rsid w:val="00CE1461"/>
    <w:rsid w:val="00CE2ADC"/>
    <w:rsid w:val="00CE2ECE"/>
    <w:rsid w:val="00CE573F"/>
    <w:rsid w:val="00CE67FD"/>
    <w:rsid w:val="00CF1798"/>
    <w:rsid w:val="00CF1990"/>
    <w:rsid w:val="00CF1D57"/>
    <w:rsid w:val="00CF2277"/>
    <w:rsid w:val="00CF302D"/>
    <w:rsid w:val="00CF4315"/>
    <w:rsid w:val="00CF5A90"/>
    <w:rsid w:val="00CF5D75"/>
    <w:rsid w:val="00CF71DB"/>
    <w:rsid w:val="00D00D0F"/>
    <w:rsid w:val="00D02F3C"/>
    <w:rsid w:val="00D03E00"/>
    <w:rsid w:val="00D04A63"/>
    <w:rsid w:val="00D04FB3"/>
    <w:rsid w:val="00D05190"/>
    <w:rsid w:val="00D07E7A"/>
    <w:rsid w:val="00D12137"/>
    <w:rsid w:val="00D1652E"/>
    <w:rsid w:val="00D174B0"/>
    <w:rsid w:val="00D17C85"/>
    <w:rsid w:val="00D17FA3"/>
    <w:rsid w:val="00D22130"/>
    <w:rsid w:val="00D22311"/>
    <w:rsid w:val="00D2594C"/>
    <w:rsid w:val="00D30B5A"/>
    <w:rsid w:val="00D326F8"/>
    <w:rsid w:val="00D32744"/>
    <w:rsid w:val="00D35C2D"/>
    <w:rsid w:val="00D40A62"/>
    <w:rsid w:val="00D413DA"/>
    <w:rsid w:val="00D415CA"/>
    <w:rsid w:val="00D41F25"/>
    <w:rsid w:val="00D42D06"/>
    <w:rsid w:val="00D4363C"/>
    <w:rsid w:val="00D44951"/>
    <w:rsid w:val="00D462E3"/>
    <w:rsid w:val="00D473B5"/>
    <w:rsid w:val="00D50D75"/>
    <w:rsid w:val="00D559A2"/>
    <w:rsid w:val="00D619CA"/>
    <w:rsid w:val="00D622BD"/>
    <w:rsid w:val="00D62396"/>
    <w:rsid w:val="00D62864"/>
    <w:rsid w:val="00D630D2"/>
    <w:rsid w:val="00D63A2D"/>
    <w:rsid w:val="00D67CF7"/>
    <w:rsid w:val="00D72A09"/>
    <w:rsid w:val="00D74273"/>
    <w:rsid w:val="00D76B57"/>
    <w:rsid w:val="00D800F6"/>
    <w:rsid w:val="00D8045F"/>
    <w:rsid w:val="00D813AF"/>
    <w:rsid w:val="00D83FBB"/>
    <w:rsid w:val="00D84504"/>
    <w:rsid w:val="00D85B3A"/>
    <w:rsid w:val="00D87261"/>
    <w:rsid w:val="00D872A0"/>
    <w:rsid w:val="00D91181"/>
    <w:rsid w:val="00D94102"/>
    <w:rsid w:val="00D950E3"/>
    <w:rsid w:val="00D97493"/>
    <w:rsid w:val="00D97B41"/>
    <w:rsid w:val="00DA0923"/>
    <w:rsid w:val="00DA161D"/>
    <w:rsid w:val="00DA1629"/>
    <w:rsid w:val="00DA1660"/>
    <w:rsid w:val="00DA1B03"/>
    <w:rsid w:val="00DA1D3D"/>
    <w:rsid w:val="00DA425F"/>
    <w:rsid w:val="00DB1D1E"/>
    <w:rsid w:val="00DB23BE"/>
    <w:rsid w:val="00DB5969"/>
    <w:rsid w:val="00DC3AA7"/>
    <w:rsid w:val="00DC4AA4"/>
    <w:rsid w:val="00DC74BD"/>
    <w:rsid w:val="00DD0627"/>
    <w:rsid w:val="00DD3A1E"/>
    <w:rsid w:val="00DD3E4A"/>
    <w:rsid w:val="00DD6D01"/>
    <w:rsid w:val="00DD7E7F"/>
    <w:rsid w:val="00DE469D"/>
    <w:rsid w:val="00DE75EF"/>
    <w:rsid w:val="00DF2FC8"/>
    <w:rsid w:val="00DF6622"/>
    <w:rsid w:val="00DF69B9"/>
    <w:rsid w:val="00DF71ED"/>
    <w:rsid w:val="00E00B63"/>
    <w:rsid w:val="00E018D2"/>
    <w:rsid w:val="00E01DA0"/>
    <w:rsid w:val="00E01E93"/>
    <w:rsid w:val="00E02459"/>
    <w:rsid w:val="00E02AE3"/>
    <w:rsid w:val="00E0418C"/>
    <w:rsid w:val="00E04E7E"/>
    <w:rsid w:val="00E04FFC"/>
    <w:rsid w:val="00E077A7"/>
    <w:rsid w:val="00E13072"/>
    <w:rsid w:val="00E15258"/>
    <w:rsid w:val="00E17CE0"/>
    <w:rsid w:val="00E200DE"/>
    <w:rsid w:val="00E21A36"/>
    <w:rsid w:val="00E2274D"/>
    <w:rsid w:val="00E23747"/>
    <w:rsid w:val="00E30BF1"/>
    <w:rsid w:val="00E407E2"/>
    <w:rsid w:val="00E428DF"/>
    <w:rsid w:val="00E46452"/>
    <w:rsid w:val="00E471F5"/>
    <w:rsid w:val="00E5014A"/>
    <w:rsid w:val="00E50D56"/>
    <w:rsid w:val="00E54C17"/>
    <w:rsid w:val="00E5518A"/>
    <w:rsid w:val="00E572D6"/>
    <w:rsid w:val="00E61A5A"/>
    <w:rsid w:val="00E6213F"/>
    <w:rsid w:val="00E623CB"/>
    <w:rsid w:val="00E6263C"/>
    <w:rsid w:val="00E62F1F"/>
    <w:rsid w:val="00E642C4"/>
    <w:rsid w:val="00E64FBB"/>
    <w:rsid w:val="00E660D3"/>
    <w:rsid w:val="00E667C1"/>
    <w:rsid w:val="00E70AB1"/>
    <w:rsid w:val="00E70B09"/>
    <w:rsid w:val="00E71525"/>
    <w:rsid w:val="00E71B23"/>
    <w:rsid w:val="00E720DE"/>
    <w:rsid w:val="00E721CA"/>
    <w:rsid w:val="00E7224C"/>
    <w:rsid w:val="00E73268"/>
    <w:rsid w:val="00E74A36"/>
    <w:rsid w:val="00E75380"/>
    <w:rsid w:val="00E75900"/>
    <w:rsid w:val="00E763FE"/>
    <w:rsid w:val="00E80716"/>
    <w:rsid w:val="00E84101"/>
    <w:rsid w:val="00E8496A"/>
    <w:rsid w:val="00E8535B"/>
    <w:rsid w:val="00E86F85"/>
    <w:rsid w:val="00E87EDC"/>
    <w:rsid w:val="00E93A44"/>
    <w:rsid w:val="00E93AA0"/>
    <w:rsid w:val="00E94157"/>
    <w:rsid w:val="00E94D63"/>
    <w:rsid w:val="00E978F4"/>
    <w:rsid w:val="00EA0C54"/>
    <w:rsid w:val="00EA0EC5"/>
    <w:rsid w:val="00EA0F16"/>
    <w:rsid w:val="00EA188C"/>
    <w:rsid w:val="00EA5703"/>
    <w:rsid w:val="00EB0DDF"/>
    <w:rsid w:val="00EB305F"/>
    <w:rsid w:val="00EB45B5"/>
    <w:rsid w:val="00EB4C08"/>
    <w:rsid w:val="00EB78E4"/>
    <w:rsid w:val="00EB7B5B"/>
    <w:rsid w:val="00EC1D34"/>
    <w:rsid w:val="00EC4F43"/>
    <w:rsid w:val="00EC5CAE"/>
    <w:rsid w:val="00ED03B9"/>
    <w:rsid w:val="00ED13A8"/>
    <w:rsid w:val="00ED177C"/>
    <w:rsid w:val="00ED6167"/>
    <w:rsid w:val="00EE7B23"/>
    <w:rsid w:val="00EF2E76"/>
    <w:rsid w:val="00EF4EEC"/>
    <w:rsid w:val="00EF6DE6"/>
    <w:rsid w:val="00F00884"/>
    <w:rsid w:val="00F01685"/>
    <w:rsid w:val="00F01B60"/>
    <w:rsid w:val="00F02160"/>
    <w:rsid w:val="00F03490"/>
    <w:rsid w:val="00F04376"/>
    <w:rsid w:val="00F04C54"/>
    <w:rsid w:val="00F113C1"/>
    <w:rsid w:val="00F119C1"/>
    <w:rsid w:val="00F11AA2"/>
    <w:rsid w:val="00F11B53"/>
    <w:rsid w:val="00F12264"/>
    <w:rsid w:val="00F1284D"/>
    <w:rsid w:val="00F12DCC"/>
    <w:rsid w:val="00F17858"/>
    <w:rsid w:val="00F2036E"/>
    <w:rsid w:val="00F2063D"/>
    <w:rsid w:val="00F20A16"/>
    <w:rsid w:val="00F239AF"/>
    <w:rsid w:val="00F24651"/>
    <w:rsid w:val="00F259E5"/>
    <w:rsid w:val="00F25E52"/>
    <w:rsid w:val="00F312A8"/>
    <w:rsid w:val="00F313DC"/>
    <w:rsid w:val="00F3626C"/>
    <w:rsid w:val="00F36321"/>
    <w:rsid w:val="00F36340"/>
    <w:rsid w:val="00F36E7F"/>
    <w:rsid w:val="00F37009"/>
    <w:rsid w:val="00F3705C"/>
    <w:rsid w:val="00F379DC"/>
    <w:rsid w:val="00F442D6"/>
    <w:rsid w:val="00F4595F"/>
    <w:rsid w:val="00F4796D"/>
    <w:rsid w:val="00F536CA"/>
    <w:rsid w:val="00F55C9D"/>
    <w:rsid w:val="00F5763E"/>
    <w:rsid w:val="00F57A82"/>
    <w:rsid w:val="00F60755"/>
    <w:rsid w:val="00F60E2D"/>
    <w:rsid w:val="00F64427"/>
    <w:rsid w:val="00F6660B"/>
    <w:rsid w:val="00F703D8"/>
    <w:rsid w:val="00F7080F"/>
    <w:rsid w:val="00F70B1D"/>
    <w:rsid w:val="00F722E6"/>
    <w:rsid w:val="00F725A7"/>
    <w:rsid w:val="00F74B52"/>
    <w:rsid w:val="00F75A81"/>
    <w:rsid w:val="00F76186"/>
    <w:rsid w:val="00F7724C"/>
    <w:rsid w:val="00F774B8"/>
    <w:rsid w:val="00F77BFB"/>
    <w:rsid w:val="00F77CCB"/>
    <w:rsid w:val="00F80172"/>
    <w:rsid w:val="00F83149"/>
    <w:rsid w:val="00F85905"/>
    <w:rsid w:val="00F85C07"/>
    <w:rsid w:val="00F8787C"/>
    <w:rsid w:val="00F922C5"/>
    <w:rsid w:val="00F9296C"/>
    <w:rsid w:val="00F940BE"/>
    <w:rsid w:val="00F9418B"/>
    <w:rsid w:val="00F971E2"/>
    <w:rsid w:val="00F9754C"/>
    <w:rsid w:val="00FA0832"/>
    <w:rsid w:val="00FA14DD"/>
    <w:rsid w:val="00FA1E66"/>
    <w:rsid w:val="00FA5A5A"/>
    <w:rsid w:val="00FB07AC"/>
    <w:rsid w:val="00FB4D18"/>
    <w:rsid w:val="00FB618C"/>
    <w:rsid w:val="00FB7F13"/>
    <w:rsid w:val="00FC0DDD"/>
    <w:rsid w:val="00FC0E42"/>
    <w:rsid w:val="00FC1D3B"/>
    <w:rsid w:val="00FC695F"/>
    <w:rsid w:val="00FD02D5"/>
    <w:rsid w:val="00FD2BA4"/>
    <w:rsid w:val="00FD71A1"/>
    <w:rsid w:val="00FE02C9"/>
    <w:rsid w:val="00FE1A65"/>
    <w:rsid w:val="00FE23EB"/>
    <w:rsid w:val="00FE255D"/>
    <w:rsid w:val="00FE3770"/>
    <w:rsid w:val="00FE3EC6"/>
    <w:rsid w:val="00FE766F"/>
    <w:rsid w:val="00FE7CDE"/>
    <w:rsid w:val="00FF066F"/>
    <w:rsid w:val="00FF0D4B"/>
    <w:rsid w:val="00FF44B7"/>
    <w:rsid w:val="00FF5C9E"/>
    <w:rsid w:val="00FF7D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4F2FD"/>
  <w15:docId w15:val="{D7397CCE-A56A-400F-8A22-99644324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84D"/>
  </w:style>
  <w:style w:type="paragraph" w:styleId="Ttulo1">
    <w:name w:val="heading 1"/>
    <w:basedOn w:val="Normal"/>
    <w:next w:val="Normal"/>
    <w:link w:val="Ttulo1Car"/>
    <w:uiPriority w:val="9"/>
    <w:qFormat/>
    <w:rsid w:val="00510FC6"/>
    <w:pPr>
      <w:spacing w:line="480" w:lineRule="auto"/>
      <w:outlineLvl w:val="0"/>
    </w:pPr>
    <w:rPr>
      <w:rFonts w:ascii="Times New Roman" w:hAnsi="Times New Roman" w:cs="Times New Roman"/>
      <w:b/>
      <w:sz w:val="28"/>
    </w:rPr>
  </w:style>
  <w:style w:type="paragraph" w:styleId="Ttulo2">
    <w:name w:val="heading 2"/>
    <w:basedOn w:val="Normal"/>
    <w:next w:val="Normal"/>
    <w:link w:val="Ttulo2Car"/>
    <w:uiPriority w:val="9"/>
    <w:unhideWhenUsed/>
    <w:qFormat/>
    <w:rsid w:val="00510FC6"/>
    <w:pPr>
      <w:spacing w:line="480" w:lineRule="auto"/>
      <w:outlineLvl w:val="1"/>
    </w:pPr>
    <w:rPr>
      <w:rFonts w:ascii="Times New Roman" w:hAnsi="Times New Roman" w:cs="Times New Roman"/>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85C07"/>
    <w:pPr>
      <w:ind w:left="720"/>
      <w:contextualSpacing/>
    </w:pPr>
  </w:style>
  <w:style w:type="paragraph" w:styleId="Encabezado">
    <w:name w:val="header"/>
    <w:basedOn w:val="Normal"/>
    <w:link w:val="EncabezadoCar"/>
    <w:uiPriority w:val="99"/>
    <w:unhideWhenUsed/>
    <w:rsid w:val="006536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367A"/>
  </w:style>
  <w:style w:type="paragraph" w:styleId="Piedepgina">
    <w:name w:val="footer"/>
    <w:basedOn w:val="Normal"/>
    <w:link w:val="PiedepginaCar"/>
    <w:uiPriority w:val="99"/>
    <w:unhideWhenUsed/>
    <w:rsid w:val="006536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367A"/>
  </w:style>
  <w:style w:type="character" w:customStyle="1" w:styleId="Ttulo1Car">
    <w:name w:val="Título 1 Car"/>
    <w:basedOn w:val="Fuentedeprrafopredeter"/>
    <w:link w:val="Ttulo1"/>
    <w:uiPriority w:val="9"/>
    <w:rsid w:val="00510FC6"/>
    <w:rPr>
      <w:rFonts w:ascii="Times New Roman" w:hAnsi="Times New Roman" w:cs="Times New Roman"/>
      <w:b/>
      <w:sz w:val="28"/>
    </w:rPr>
  </w:style>
  <w:style w:type="paragraph" w:styleId="Bibliografa">
    <w:name w:val="Bibliography"/>
    <w:basedOn w:val="Normal"/>
    <w:next w:val="Normal"/>
    <w:uiPriority w:val="37"/>
    <w:unhideWhenUsed/>
    <w:rsid w:val="00E15258"/>
  </w:style>
  <w:style w:type="character" w:styleId="Hipervnculo">
    <w:name w:val="Hyperlink"/>
    <w:basedOn w:val="Fuentedeprrafopredeter"/>
    <w:uiPriority w:val="99"/>
    <w:unhideWhenUsed/>
    <w:rsid w:val="00DA1629"/>
    <w:rPr>
      <w:color w:val="0563C1" w:themeColor="hyperlink"/>
      <w:u w:val="single"/>
    </w:rPr>
  </w:style>
  <w:style w:type="character" w:customStyle="1" w:styleId="Ttulo2Car">
    <w:name w:val="Título 2 Car"/>
    <w:basedOn w:val="Fuentedeprrafopredeter"/>
    <w:link w:val="Ttulo2"/>
    <w:uiPriority w:val="9"/>
    <w:rsid w:val="00510FC6"/>
    <w:rPr>
      <w:rFonts w:ascii="Times New Roman" w:hAnsi="Times New Roman" w:cs="Times New Roman"/>
      <w:b/>
      <w:sz w:val="24"/>
    </w:rPr>
  </w:style>
  <w:style w:type="paragraph" w:styleId="Sinespaciado">
    <w:name w:val="No Spacing"/>
    <w:link w:val="SinespaciadoCar"/>
    <w:uiPriority w:val="1"/>
    <w:qFormat/>
    <w:rsid w:val="008E3CB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8E3CB4"/>
    <w:rPr>
      <w:rFonts w:ascii="Calibri" w:eastAsia="Calibri" w:hAnsi="Calibri" w:cs="Times New Roman"/>
    </w:rPr>
  </w:style>
  <w:style w:type="table" w:customStyle="1" w:styleId="Tablanormal21">
    <w:name w:val="Tabla normal 21"/>
    <w:basedOn w:val="Tablanormal"/>
    <w:uiPriority w:val="42"/>
    <w:rsid w:val="00BD52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EB0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701E5"/>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eastAsia="es-PE"/>
    </w:rPr>
  </w:style>
  <w:style w:type="paragraph" w:styleId="TDC1">
    <w:name w:val="toc 1"/>
    <w:basedOn w:val="Normal"/>
    <w:next w:val="Normal"/>
    <w:autoRedefine/>
    <w:uiPriority w:val="39"/>
    <w:unhideWhenUsed/>
    <w:rsid w:val="00A701E5"/>
    <w:pPr>
      <w:spacing w:after="100"/>
    </w:pPr>
  </w:style>
  <w:style w:type="paragraph" w:styleId="TDC2">
    <w:name w:val="toc 2"/>
    <w:basedOn w:val="Normal"/>
    <w:next w:val="Normal"/>
    <w:autoRedefine/>
    <w:uiPriority w:val="39"/>
    <w:unhideWhenUsed/>
    <w:rsid w:val="00A701E5"/>
    <w:pPr>
      <w:spacing w:after="100"/>
      <w:ind w:left="220"/>
    </w:pPr>
  </w:style>
  <w:style w:type="paragraph" w:styleId="Textodeglobo">
    <w:name w:val="Balloon Text"/>
    <w:basedOn w:val="Normal"/>
    <w:link w:val="TextodegloboCar"/>
    <w:uiPriority w:val="99"/>
    <w:semiHidden/>
    <w:unhideWhenUsed/>
    <w:rsid w:val="005E29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29BE"/>
    <w:rPr>
      <w:rFonts w:ascii="Tahoma" w:hAnsi="Tahoma" w:cs="Tahoma"/>
      <w:sz w:val="16"/>
      <w:szCs w:val="16"/>
    </w:rPr>
  </w:style>
  <w:style w:type="paragraph" w:styleId="NormalWeb">
    <w:name w:val="Normal (Web)"/>
    <w:basedOn w:val="Normal"/>
    <w:uiPriority w:val="99"/>
    <w:rsid w:val="005F5C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5F5C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5F5C15"/>
    <w:rPr>
      <w:rFonts w:ascii="Times New Roman" w:eastAsia="Times New Roman" w:hAnsi="Times New Roman" w:cs="Times New Roman"/>
      <w:sz w:val="24"/>
      <w:szCs w:val="24"/>
      <w:lang w:val="es-ES" w:eastAsia="es-ES"/>
    </w:rPr>
  </w:style>
  <w:style w:type="paragraph" w:customStyle="1" w:styleId="Default">
    <w:name w:val="Default"/>
    <w:rsid w:val="005F5C15"/>
    <w:pPr>
      <w:autoSpaceDE w:val="0"/>
      <w:autoSpaceDN w:val="0"/>
      <w:adjustRightInd w:val="0"/>
      <w:spacing w:after="0" w:line="240" w:lineRule="auto"/>
    </w:pPr>
    <w:rPr>
      <w:rFonts w:ascii="Presidencia Fina" w:eastAsia="Calibri" w:hAnsi="Presidencia Fina" w:cs="Presidencia Fina"/>
      <w:color w:val="000000"/>
      <w:sz w:val="24"/>
      <w:szCs w:val="24"/>
      <w:lang w:val="en-US"/>
    </w:rPr>
  </w:style>
  <w:style w:type="character" w:customStyle="1" w:styleId="PrrafodelistaCar">
    <w:name w:val="Párrafo de lista Car"/>
    <w:link w:val="Prrafodelista"/>
    <w:uiPriority w:val="34"/>
    <w:rsid w:val="005F5C15"/>
  </w:style>
  <w:style w:type="character" w:styleId="Nmerodepgina">
    <w:name w:val="page number"/>
    <w:basedOn w:val="Fuentedeprrafopredeter"/>
    <w:rsid w:val="00485769"/>
  </w:style>
  <w:style w:type="table" w:styleId="Tablaconcuadrculaclara">
    <w:name w:val="Grid Table Light"/>
    <w:basedOn w:val="Tablanormal"/>
    <w:uiPriority w:val="40"/>
    <w:rsid w:val="008A5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0C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722C14"/>
    <w:rPr>
      <w:color w:val="605E5C"/>
      <w:shd w:val="clear" w:color="auto" w:fill="E1DFDD"/>
    </w:rPr>
  </w:style>
  <w:style w:type="table" w:styleId="Tablaconcuadrcula1clara-nfasis5">
    <w:name w:val="Grid Table 1 Light Accent 5"/>
    <w:basedOn w:val="Tablanormal"/>
    <w:uiPriority w:val="46"/>
    <w:rsid w:val="004F1F9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4A040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6059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60594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4">
    <w:name w:val="Grid Table 2 Accent 4"/>
    <w:basedOn w:val="Tablanormal"/>
    <w:uiPriority w:val="47"/>
    <w:rsid w:val="0060594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13193F"/>
    <w:rPr>
      <w:sz w:val="16"/>
      <w:szCs w:val="16"/>
    </w:rPr>
  </w:style>
  <w:style w:type="paragraph" w:styleId="Textocomentario">
    <w:name w:val="annotation text"/>
    <w:basedOn w:val="Normal"/>
    <w:link w:val="TextocomentarioCar"/>
    <w:uiPriority w:val="99"/>
    <w:semiHidden/>
    <w:unhideWhenUsed/>
    <w:rsid w:val="001319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193F"/>
    <w:rPr>
      <w:sz w:val="20"/>
      <w:szCs w:val="20"/>
    </w:rPr>
  </w:style>
  <w:style w:type="paragraph" w:styleId="Asuntodelcomentario">
    <w:name w:val="annotation subject"/>
    <w:basedOn w:val="Textocomentario"/>
    <w:next w:val="Textocomentario"/>
    <w:link w:val="AsuntodelcomentarioCar"/>
    <w:uiPriority w:val="99"/>
    <w:semiHidden/>
    <w:unhideWhenUsed/>
    <w:rsid w:val="0013193F"/>
    <w:rPr>
      <w:b/>
      <w:bCs/>
    </w:rPr>
  </w:style>
  <w:style w:type="character" w:customStyle="1" w:styleId="AsuntodelcomentarioCar">
    <w:name w:val="Asunto del comentario Car"/>
    <w:basedOn w:val="TextocomentarioCar"/>
    <w:link w:val="Asuntodelcomentario"/>
    <w:uiPriority w:val="99"/>
    <w:semiHidden/>
    <w:rsid w:val="0013193F"/>
    <w:rPr>
      <w:b/>
      <w:bCs/>
      <w:sz w:val="20"/>
      <w:szCs w:val="20"/>
    </w:rPr>
  </w:style>
  <w:style w:type="table" w:styleId="Tablaconcuadrcula2-nfasis1">
    <w:name w:val="Grid Table 2 Accent 1"/>
    <w:basedOn w:val="Tablanormal"/>
    <w:uiPriority w:val="47"/>
    <w:rsid w:val="0086732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1clara-nfasis1">
    <w:name w:val="Grid Table 1 Light Accent 1"/>
    <w:basedOn w:val="Tablanormal"/>
    <w:uiPriority w:val="46"/>
    <w:rsid w:val="0086732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7E746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basedOn w:val="Fuentedeprrafopredeter"/>
    <w:uiPriority w:val="22"/>
    <w:qFormat/>
    <w:rsid w:val="007F73E7"/>
    <w:rPr>
      <w:b/>
      <w:bCs/>
    </w:rPr>
  </w:style>
  <w:style w:type="paragraph" w:styleId="HTMLconformatoprevio">
    <w:name w:val="HTML Preformatted"/>
    <w:basedOn w:val="Normal"/>
    <w:link w:val="HTMLconformatoprevioCar"/>
    <w:uiPriority w:val="99"/>
    <w:semiHidden/>
    <w:unhideWhenUsed/>
    <w:rsid w:val="00615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615E47"/>
    <w:rPr>
      <w:rFonts w:ascii="Courier New" w:eastAsia="Times New Roman" w:hAnsi="Courier New" w:cs="Courier New"/>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1473">
      <w:bodyDiv w:val="1"/>
      <w:marLeft w:val="0"/>
      <w:marRight w:val="0"/>
      <w:marTop w:val="0"/>
      <w:marBottom w:val="0"/>
      <w:divBdr>
        <w:top w:val="none" w:sz="0" w:space="0" w:color="auto"/>
        <w:left w:val="none" w:sz="0" w:space="0" w:color="auto"/>
        <w:bottom w:val="none" w:sz="0" w:space="0" w:color="auto"/>
        <w:right w:val="none" w:sz="0" w:space="0" w:color="auto"/>
      </w:divBdr>
    </w:div>
    <w:div w:id="25449932">
      <w:bodyDiv w:val="1"/>
      <w:marLeft w:val="0"/>
      <w:marRight w:val="0"/>
      <w:marTop w:val="0"/>
      <w:marBottom w:val="0"/>
      <w:divBdr>
        <w:top w:val="none" w:sz="0" w:space="0" w:color="auto"/>
        <w:left w:val="none" w:sz="0" w:space="0" w:color="auto"/>
        <w:bottom w:val="none" w:sz="0" w:space="0" w:color="auto"/>
        <w:right w:val="none" w:sz="0" w:space="0" w:color="auto"/>
      </w:divBdr>
    </w:div>
    <w:div w:id="31925034">
      <w:bodyDiv w:val="1"/>
      <w:marLeft w:val="0"/>
      <w:marRight w:val="0"/>
      <w:marTop w:val="0"/>
      <w:marBottom w:val="0"/>
      <w:divBdr>
        <w:top w:val="none" w:sz="0" w:space="0" w:color="auto"/>
        <w:left w:val="none" w:sz="0" w:space="0" w:color="auto"/>
        <w:bottom w:val="none" w:sz="0" w:space="0" w:color="auto"/>
        <w:right w:val="none" w:sz="0" w:space="0" w:color="auto"/>
      </w:divBdr>
    </w:div>
    <w:div w:id="42097086">
      <w:bodyDiv w:val="1"/>
      <w:marLeft w:val="0"/>
      <w:marRight w:val="0"/>
      <w:marTop w:val="0"/>
      <w:marBottom w:val="0"/>
      <w:divBdr>
        <w:top w:val="none" w:sz="0" w:space="0" w:color="auto"/>
        <w:left w:val="none" w:sz="0" w:space="0" w:color="auto"/>
        <w:bottom w:val="none" w:sz="0" w:space="0" w:color="auto"/>
        <w:right w:val="none" w:sz="0" w:space="0" w:color="auto"/>
      </w:divBdr>
    </w:div>
    <w:div w:id="54278109">
      <w:bodyDiv w:val="1"/>
      <w:marLeft w:val="0"/>
      <w:marRight w:val="0"/>
      <w:marTop w:val="0"/>
      <w:marBottom w:val="0"/>
      <w:divBdr>
        <w:top w:val="none" w:sz="0" w:space="0" w:color="auto"/>
        <w:left w:val="none" w:sz="0" w:space="0" w:color="auto"/>
        <w:bottom w:val="none" w:sz="0" w:space="0" w:color="auto"/>
        <w:right w:val="none" w:sz="0" w:space="0" w:color="auto"/>
      </w:divBdr>
    </w:div>
    <w:div w:id="55015916">
      <w:bodyDiv w:val="1"/>
      <w:marLeft w:val="0"/>
      <w:marRight w:val="0"/>
      <w:marTop w:val="0"/>
      <w:marBottom w:val="0"/>
      <w:divBdr>
        <w:top w:val="none" w:sz="0" w:space="0" w:color="auto"/>
        <w:left w:val="none" w:sz="0" w:space="0" w:color="auto"/>
        <w:bottom w:val="none" w:sz="0" w:space="0" w:color="auto"/>
        <w:right w:val="none" w:sz="0" w:space="0" w:color="auto"/>
      </w:divBdr>
    </w:div>
    <w:div w:id="56362232">
      <w:bodyDiv w:val="1"/>
      <w:marLeft w:val="0"/>
      <w:marRight w:val="0"/>
      <w:marTop w:val="0"/>
      <w:marBottom w:val="0"/>
      <w:divBdr>
        <w:top w:val="none" w:sz="0" w:space="0" w:color="auto"/>
        <w:left w:val="none" w:sz="0" w:space="0" w:color="auto"/>
        <w:bottom w:val="none" w:sz="0" w:space="0" w:color="auto"/>
        <w:right w:val="none" w:sz="0" w:space="0" w:color="auto"/>
      </w:divBdr>
    </w:div>
    <w:div w:id="79060089">
      <w:bodyDiv w:val="1"/>
      <w:marLeft w:val="0"/>
      <w:marRight w:val="0"/>
      <w:marTop w:val="0"/>
      <w:marBottom w:val="0"/>
      <w:divBdr>
        <w:top w:val="none" w:sz="0" w:space="0" w:color="auto"/>
        <w:left w:val="none" w:sz="0" w:space="0" w:color="auto"/>
        <w:bottom w:val="none" w:sz="0" w:space="0" w:color="auto"/>
        <w:right w:val="none" w:sz="0" w:space="0" w:color="auto"/>
      </w:divBdr>
    </w:div>
    <w:div w:id="84961759">
      <w:bodyDiv w:val="1"/>
      <w:marLeft w:val="0"/>
      <w:marRight w:val="0"/>
      <w:marTop w:val="0"/>
      <w:marBottom w:val="0"/>
      <w:divBdr>
        <w:top w:val="none" w:sz="0" w:space="0" w:color="auto"/>
        <w:left w:val="none" w:sz="0" w:space="0" w:color="auto"/>
        <w:bottom w:val="none" w:sz="0" w:space="0" w:color="auto"/>
        <w:right w:val="none" w:sz="0" w:space="0" w:color="auto"/>
      </w:divBdr>
    </w:div>
    <w:div w:id="87508815">
      <w:bodyDiv w:val="1"/>
      <w:marLeft w:val="0"/>
      <w:marRight w:val="0"/>
      <w:marTop w:val="0"/>
      <w:marBottom w:val="0"/>
      <w:divBdr>
        <w:top w:val="none" w:sz="0" w:space="0" w:color="auto"/>
        <w:left w:val="none" w:sz="0" w:space="0" w:color="auto"/>
        <w:bottom w:val="none" w:sz="0" w:space="0" w:color="auto"/>
        <w:right w:val="none" w:sz="0" w:space="0" w:color="auto"/>
      </w:divBdr>
    </w:div>
    <w:div w:id="118233699">
      <w:bodyDiv w:val="1"/>
      <w:marLeft w:val="0"/>
      <w:marRight w:val="0"/>
      <w:marTop w:val="0"/>
      <w:marBottom w:val="0"/>
      <w:divBdr>
        <w:top w:val="none" w:sz="0" w:space="0" w:color="auto"/>
        <w:left w:val="none" w:sz="0" w:space="0" w:color="auto"/>
        <w:bottom w:val="none" w:sz="0" w:space="0" w:color="auto"/>
        <w:right w:val="none" w:sz="0" w:space="0" w:color="auto"/>
      </w:divBdr>
    </w:div>
    <w:div w:id="127555035">
      <w:bodyDiv w:val="1"/>
      <w:marLeft w:val="0"/>
      <w:marRight w:val="0"/>
      <w:marTop w:val="0"/>
      <w:marBottom w:val="0"/>
      <w:divBdr>
        <w:top w:val="none" w:sz="0" w:space="0" w:color="auto"/>
        <w:left w:val="none" w:sz="0" w:space="0" w:color="auto"/>
        <w:bottom w:val="none" w:sz="0" w:space="0" w:color="auto"/>
        <w:right w:val="none" w:sz="0" w:space="0" w:color="auto"/>
      </w:divBdr>
    </w:div>
    <w:div w:id="136530983">
      <w:bodyDiv w:val="1"/>
      <w:marLeft w:val="0"/>
      <w:marRight w:val="0"/>
      <w:marTop w:val="0"/>
      <w:marBottom w:val="0"/>
      <w:divBdr>
        <w:top w:val="none" w:sz="0" w:space="0" w:color="auto"/>
        <w:left w:val="none" w:sz="0" w:space="0" w:color="auto"/>
        <w:bottom w:val="none" w:sz="0" w:space="0" w:color="auto"/>
        <w:right w:val="none" w:sz="0" w:space="0" w:color="auto"/>
      </w:divBdr>
    </w:div>
    <w:div w:id="144248783">
      <w:bodyDiv w:val="1"/>
      <w:marLeft w:val="0"/>
      <w:marRight w:val="0"/>
      <w:marTop w:val="0"/>
      <w:marBottom w:val="0"/>
      <w:divBdr>
        <w:top w:val="none" w:sz="0" w:space="0" w:color="auto"/>
        <w:left w:val="none" w:sz="0" w:space="0" w:color="auto"/>
        <w:bottom w:val="none" w:sz="0" w:space="0" w:color="auto"/>
        <w:right w:val="none" w:sz="0" w:space="0" w:color="auto"/>
      </w:divBdr>
    </w:div>
    <w:div w:id="147720197">
      <w:bodyDiv w:val="1"/>
      <w:marLeft w:val="0"/>
      <w:marRight w:val="0"/>
      <w:marTop w:val="0"/>
      <w:marBottom w:val="0"/>
      <w:divBdr>
        <w:top w:val="none" w:sz="0" w:space="0" w:color="auto"/>
        <w:left w:val="none" w:sz="0" w:space="0" w:color="auto"/>
        <w:bottom w:val="none" w:sz="0" w:space="0" w:color="auto"/>
        <w:right w:val="none" w:sz="0" w:space="0" w:color="auto"/>
      </w:divBdr>
    </w:div>
    <w:div w:id="166988466">
      <w:bodyDiv w:val="1"/>
      <w:marLeft w:val="0"/>
      <w:marRight w:val="0"/>
      <w:marTop w:val="0"/>
      <w:marBottom w:val="0"/>
      <w:divBdr>
        <w:top w:val="none" w:sz="0" w:space="0" w:color="auto"/>
        <w:left w:val="none" w:sz="0" w:space="0" w:color="auto"/>
        <w:bottom w:val="none" w:sz="0" w:space="0" w:color="auto"/>
        <w:right w:val="none" w:sz="0" w:space="0" w:color="auto"/>
      </w:divBdr>
    </w:div>
    <w:div w:id="192500915">
      <w:bodyDiv w:val="1"/>
      <w:marLeft w:val="0"/>
      <w:marRight w:val="0"/>
      <w:marTop w:val="0"/>
      <w:marBottom w:val="0"/>
      <w:divBdr>
        <w:top w:val="none" w:sz="0" w:space="0" w:color="auto"/>
        <w:left w:val="none" w:sz="0" w:space="0" w:color="auto"/>
        <w:bottom w:val="none" w:sz="0" w:space="0" w:color="auto"/>
        <w:right w:val="none" w:sz="0" w:space="0" w:color="auto"/>
      </w:divBdr>
    </w:div>
    <w:div w:id="192689547">
      <w:bodyDiv w:val="1"/>
      <w:marLeft w:val="0"/>
      <w:marRight w:val="0"/>
      <w:marTop w:val="0"/>
      <w:marBottom w:val="0"/>
      <w:divBdr>
        <w:top w:val="none" w:sz="0" w:space="0" w:color="auto"/>
        <w:left w:val="none" w:sz="0" w:space="0" w:color="auto"/>
        <w:bottom w:val="none" w:sz="0" w:space="0" w:color="auto"/>
        <w:right w:val="none" w:sz="0" w:space="0" w:color="auto"/>
      </w:divBdr>
    </w:div>
    <w:div w:id="200748918">
      <w:bodyDiv w:val="1"/>
      <w:marLeft w:val="0"/>
      <w:marRight w:val="0"/>
      <w:marTop w:val="0"/>
      <w:marBottom w:val="0"/>
      <w:divBdr>
        <w:top w:val="none" w:sz="0" w:space="0" w:color="auto"/>
        <w:left w:val="none" w:sz="0" w:space="0" w:color="auto"/>
        <w:bottom w:val="none" w:sz="0" w:space="0" w:color="auto"/>
        <w:right w:val="none" w:sz="0" w:space="0" w:color="auto"/>
      </w:divBdr>
    </w:div>
    <w:div w:id="201554055">
      <w:bodyDiv w:val="1"/>
      <w:marLeft w:val="0"/>
      <w:marRight w:val="0"/>
      <w:marTop w:val="0"/>
      <w:marBottom w:val="0"/>
      <w:divBdr>
        <w:top w:val="none" w:sz="0" w:space="0" w:color="auto"/>
        <w:left w:val="none" w:sz="0" w:space="0" w:color="auto"/>
        <w:bottom w:val="none" w:sz="0" w:space="0" w:color="auto"/>
        <w:right w:val="none" w:sz="0" w:space="0" w:color="auto"/>
      </w:divBdr>
    </w:div>
    <w:div w:id="204870758">
      <w:bodyDiv w:val="1"/>
      <w:marLeft w:val="0"/>
      <w:marRight w:val="0"/>
      <w:marTop w:val="0"/>
      <w:marBottom w:val="0"/>
      <w:divBdr>
        <w:top w:val="none" w:sz="0" w:space="0" w:color="auto"/>
        <w:left w:val="none" w:sz="0" w:space="0" w:color="auto"/>
        <w:bottom w:val="none" w:sz="0" w:space="0" w:color="auto"/>
        <w:right w:val="none" w:sz="0" w:space="0" w:color="auto"/>
      </w:divBdr>
    </w:div>
    <w:div w:id="236092608">
      <w:bodyDiv w:val="1"/>
      <w:marLeft w:val="0"/>
      <w:marRight w:val="0"/>
      <w:marTop w:val="0"/>
      <w:marBottom w:val="0"/>
      <w:divBdr>
        <w:top w:val="none" w:sz="0" w:space="0" w:color="auto"/>
        <w:left w:val="none" w:sz="0" w:space="0" w:color="auto"/>
        <w:bottom w:val="none" w:sz="0" w:space="0" w:color="auto"/>
        <w:right w:val="none" w:sz="0" w:space="0" w:color="auto"/>
      </w:divBdr>
    </w:div>
    <w:div w:id="251355079">
      <w:bodyDiv w:val="1"/>
      <w:marLeft w:val="0"/>
      <w:marRight w:val="0"/>
      <w:marTop w:val="0"/>
      <w:marBottom w:val="0"/>
      <w:divBdr>
        <w:top w:val="none" w:sz="0" w:space="0" w:color="auto"/>
        <w:left w:val="none" w:sz="0" w:space="0" w:color="auto"/>
        <w:bottom w:val="none" w:sz="0" w:space="0" w:color="auto"/>
        <w:right w:val="none" w:sz="0" w:space="0" w:color="auto"/>
      </w:divBdr>
    </w:div>
    <w:div w:id="256065127">
      <w:bodyDiv w:val="1"/>
      <w:marLeft w:val="0"/>
      <w:marRight w:val="0"/>
      <w:marTop w:val="0"/>
      <w:marBottom w:val="0"/>
      <w:divBdr>
        <w:top w:val="none" w:sz="0" w:space="0" w:color="auto"/>
        <w:left w:val="none" w:sz="0" w:space="0" w:color="auto"/>
        <w:bottom w:val="none" w:sz="0" w:space="0" w:color="auto"/>
        <w:right w:val="none" w:sz="0" w:space="0" w:color="auto"/>
      </w:divBdr>
    </w:div>
    <w:div w:id="256838808">
      <w:bodyDiv w:val="1"/>
      <w:marLeft w:val="0"/>
      <w:marRight w:val="0"/>
      <w:marTop w:val="0"/>
      <w:marBottom w:val="0"/>
      <w:divBdr>
        <w:top w:val="none" w:sz="0" w:space="0" w:color="auto"/>
        <w:left w:val="none" w:sz="0" w:space="0" w:color="auto"/>
        <w:bottom w:val="none" w:sz="0" w:space="0" w:color="auto"/>
        <w:right w:val="none" w:sz="0" w:space="0" w:color="auto"/>
      </w:divBdr>
    </w:div>
    <w:div w:id="262615581">
      <w:bodyDiv w:val="1"/>
      <w:marLeft w:val="0"/>
      <w:marRight w:val="0"/>
      <w:marTop w:val="0"/>
      <w:marBottom w:val="0"/>
      <w:divBdr>
        <w:top w:val="none" w:sz="0" w:space="0" w:color="auto"/>
        <w:left w:val="none" w:sz="0" w:space="0" w:color="auto"/>
        <w:bottom w:val="none" w:sz="0" w:space="0" w:color="auto"/>
        <w:right w:val="none" w:sz="0" w:space="0" w:color="auto"/>
      </w:divBdr>
    </w:div>
    <w:div w:id="278492888">
      <w:bodyDiv w:val="1"/>
      <w:marLeft w:val="0"/>
      <w:marRight w:val="0"/>
      <w:marTop w:val="0"/>
      <w:marBottom w:val="0"/>
      <w:divBdr>
        <w:top w:val="none" w:sz="0" w:space="0" w:color="auto"/>
        <w:left w:val="none" w:sz="0" w:space="0" w:color="auto"/>
        <w:bottom w:val="none" w:sz="0" w:space="0" w:color="auto"/>
        <w:right w:val="none" w:sz="0" w:space="0" w:color="auto"/>
      </w:divBdr>
    </w:div>
    <w:div w:id="283772314">
      <w:bodyDiv w:val="1"/>
      <w:marLeft w:val="0"/>
      <w:marRight w:val="0"/>
      <w:marTop w:val="0"/>
      <w:marBottom w:val="0"/>
      <w:divBdr>
        <w:top w:val="none" w:sz="0" w:space="0" w:color="auto"/>
        <w:left w:val="none" w:sz="0" w:space="0" w:color="auto"/>
        <w:bottom w:val="none" w:sz="0" w:space="0" w:color="auto"/>
        <w:right w:val="none" w:sz="0" w:space="0" w:color="auto"/>
      </w:divBdr>
    </w:div>
    <w:div w:id="302002359">
      <w:bodyDiv w:val="1"/>
      <w:marLeft w:val="0"/>
      <w:marRight w:val="0"/>
      <w:marTop w:val="0"/>
      <w:marBottom w:val="0"/>
      <w:divBdr>
        <w:top w:val="none" w:sz="0" w:space="0" w:color="auto"/>
        <w:left w:val="none" w:sz="0" w:space="0" w:color="auto"/>
        <w:bottom w:val="none" w:sz="0" w:space="0" w:color="auto"/>
        <w:right w:val="none" w:sz="0" w:space="0" w:color="auto"/>
      </w:divBdr>
    </w:div>
    <w:div w:id="322318261">
      <w:bodyDiv w:val="1"/>
      <w:marLeft w:val="0"/>
      <w:marRight w:val="0"/>
      <w:marTop w:val="0"/>
      <w:marBottom w:val="0"/>
      <w:divBdr>
        <w:top w:val="none" w:sz="0" w:space="0" w:color="auto"/>
        <w:left w:val="none" w:sz="0" w:space="0" w:color="auto"/>
        <w:bottom w:val="none" w:sz="0" w:space="0" w:color="auto"/>
        <w:right w:val="none" w:sz="0" w:space="0" w:color="auto"/>
      </w:divBdr>
    </w:div>
    <w:div w:id="346756664">
      <w:bodyDiv w:val="1"/>
      <w:marLeft w:val="0"/>
      <w:marRight w:val="0"/>
      <w:marTop w:val="0"/>
      <w:marBottom w:val="0"/>
      <w:divBdr>
        <w:top w:val="none" w:sz="0" w:space="0" w:color="auto"/>
        <w:left w:val="none" w:sz="0" w:space="0" w:color="auto"/>
        <w:bottom w:val="none" w:sz="0" w:space="0" w:color="auto"/>
        <w:right w:val="none" w:sz="0" w:space="0" w:color="auto"/>
      </w:divBdr>
    </w:div>
    <w:div w:id="347217299">
      <w:bodyDiv w:val="1"/>
      <w:marLeft w:val="0"/>
      <w:marRight w:val="0"/>
      <w:marTop w:val="0"/>
      <w:marBottom w:val="0"/>
      <w:divBdr>
        <w:top w:val="none" w:sz="0" w:space="0" w:color="auto"/>
        <w:left w:val="none" w:sz="0" w:space="0" w:color="auto"/>
        <w:bottom w:val="none" w:sz="0" w:space="0" w:color="auto"/>
        <w:right w:val="none" w:sz="0" w:space="0" w:color="auto"/>
      </w:divBdr>
    </w:div>
    <w:div w:id="347488411">
      <w:bodyDiv w:val="1"/>
      <w:marLeft w:val="0"/>
      <w:marRight w:val="0"/>
      <w:marTop w:val="0"/>
      <w:marBottom w:val="0"/>
      <w:divBdr>
        <w:top w:val="none" w:sz="0" w:space="0" w:color="auto"/>
        <w:left w:val="none" w:sz="0" w:space="0" w:color="auto"/>
        <w:bottom w:val="none" w:sz="0" w:space="0" w:color="auto"/>
        <w:right w:val="none" w:sz="0" w:space="0" w:color="auto"/>
      </w:divBdr>
    </w:div>
    <w:div w:id="365956307">
      <w:bodyDiv w:val="1"/>
      <w:marLeft w:val="0"/>
      <w:marRight w:val="0"/>
      <w:marTop w:val="0"/>
      <w:marBottom w:val="0"/>
      <w:divBdr>
        <w:top w:val="none" w:sz="0" w:space="0" w:color="auto"/>
        <w:left w:val="none" w:sz="0" w:space="0" w:color="auto"/>
        <w:bottom w:val="none" w:sz="0" w:space="0" w:color="auto"/>
        <w:right w:val="none" w:sz="0" w:space="0" w:color="auto"/>
      </w:divBdr>
    </w:div>
    <w:div w:id="381901786">
      <w:bodyDiv w:val="1"/>
      <w:marLeft w:val="0"/>
      <w:marRight w:val="0"/>
      <w:marTop w:val="0"/>
      <w:marBottom w:val="0"/>
      <w:divBdr>
        <w:top w:val="none" w:sz="0" w:space="0" w:color="auto"/>
        <w:left w:val="none" w:sz="0" w:space="0" w:color="auto"/>
        <w:bottom w:val="none" w:sz="0" w:space="0" w:color="auto"/>
        <w:right w:val="none" w:sz="0" w:space="0" w:color="auto"/>
      </w:divBdr>
    </w:div>
    <w:div w:id="394472113">
      <w:bodyDiv w:val="1"/>
      <w:marLeft w:val="0"/>
      <w:marRight w:val="0"/>
      <w:marTop w:val="0"/>
      <w:marBottom w:val="0"/>
      <w:divBdr>
        <w:top w:val="none" w:sz="0" w:space="0" w:color="auto"/>
        <w:left w:val="none" w:sz="0" w:space="0" w:color="auto"/>
        <w:bottom w:val="none" w:sz="0" w:space="0" w:color="auto"/>
        <w:right w:val="none" w:sz="0" w:space="0" w:color="auto"/>
      </w:divBdr>
    </w:div>
    <w:div w:id="409429440">
      <w:bodyDiv w:val="1"/>
      <w:marLeft w:val="0"/>
      <w:marRight w:val="0"/>
      <w:marTop w:val="0"/>
      <w:marBottom w:val="0"/>
      <w:divBdr>
        <w:top w:val="none" w:sz="0" w:space="0" w:color="auto"/>
        <w:left w:val="none" w:sz="0" w:space="0" w:color="auto"/>
        <w:bottom w:val="none" w:sz="0" w:space="0" w:color="auto"/>
        <w:right w:val="none" w:sz="0" w:space="0" w:color="auto"/>
      </w:divBdr>
    </w:div>
    <w:div w:id="418328920">
      <w:bodyDiv w:val="1"/>
      <w:marLeft w:val="0"/>
      <w:marRight w:val="0"/>
      <w:marTop w:val="0"/>
      <w:marBottom w:val="0"/>
      <w:divBdr>
        <w:top w:val="none" w:sz="0" w:space="0" w:color="auto"/>
        <w:left w:val="none" w:sz="0" w:space="0" w:color="auto"/>
        <w:bottom w:val="none" w:sz="0" w:space="0" w:color="auto"/>
        <w:right w:val="none" w:sz="0" w:space="0" w:color="auto"/>
      </w:divBdr>
    </w:div>
    <w:div w:id="443888079">
      <w:bodyDiv w:val="1"/>
      <w:marLeft w:val="0"/>
      <w:marRight w:val="0"/>
      <w:marTop w:val="0"/>
      <w:marBottom w:val="0"/>
      <w:divBdr>
        <w:top w:val="none" w:sz="0" w:space="0" w:color="auto"/>
        <w:left w:val="none" w:sz="0" w:space="0" w:color="auto"/>
        <w:bottom w:val="none" w:sz="0" w:space="0" w:color="auto"/>
        <w:right w:val="none" w:sz="0" w:space="0" w:color="auto"/>
      </w:divBdr>
    </w:div>
    <w:div w:id="459567409">
      <w:bodyDiv w:val="1"/>
      <w:marLeft w:val="0"/>
      <w:marRight w:val="0"/>
      <w:marTop w:val="0"/>
      <w:marBottom w:val="0"/>
      <w:divBdr>
        <w:top w:val="none" w:sz="0" w:space="0" w:color="auto"/>
        <w:left w:val="none" w:sz="0" w:space="0" w:color="auto"/>
        <w:bottom w:val="none" w:sz="0" w:space="0" w:color="auto"/>
        <w:right w:val="none" w:sz="0" w:space="0" w:color="auto"/>
      </w:divBdr>
    </w:div>
    <w:div w:id="462042152">
      <w:bodyDiv w:val="1"/>
      <w:marLeft w:val="0"/>
      <w:marRight w:val="0"/>
      <w:marTop w:val="0"/>
      <w:marBottom w:val="0"/>
      <w:divBdr>
        <w:top w:val="none" w:sz="0" w:space="0" w:color="auto"/>
        <w:left w:val="none" w:sz="0" w:space="0" w:color="auto"/>
        <w:bottom w:val="none" w:sz="0" w:space="0" w:color="auto"/>
        <w:right w:val="none" w:sz="0" w:space="0" w:color="auto"/>
      </w:divBdr>
    </w:div>
    <w:div w:id="479423973">
      <w:bodyDiv w:val="1"/>
      <w:marLeft w:val="0"/>
      <w:marRight w:val="0"/>
      <w:marTop w:val="0"/>
      <w:marBottom w:val="0"/>
      <w:divBdr>
        <w:top w:val="none" w:sz="0" w:space="0" w:color="auto"/>
        <w:left w:val="none" w:sz="0" w:space="0" w:color="auto"/>
        <w:bottom w:val="none" w:sz="0" w:space="0" w:color="auto"/>
        <w:right w:val="none" w:sz="0" w:space="0" w:color="auto"/>
      </w:divBdr>
    </w:div>
    <w:div w:id="492453305">
      <w:bodyDiv w:val="1"/>
      <w:marLeft w:val="0"/>
      <w:marRight w:val="0"/>
      <w:marTop w:val="0"/>
      <w:marBottom w:val="0"/>
      <w:divBdr>
        <w:top w:val="none" w:sz="0" w:space="0" w:color="auto"/>
        <w:left w:val="none" w:sz="0" w:space="0" w:color="auto"/>
        <w:bottom w:val="none" w:sz="0" w:space="0" w:color="auto"/>
        <w:right w:val="none" w:sz="0" w:space="0" w:color="auto"/>
      </w:divBdr>
    </w:div>
    <w:div w:id="501046608">
      <w:bodyDiv w:val="1"/>
      <w:marLeft w:val="0"/>
      <w:marRight w:val="0"/>
      <w:marTop w:val="0"/>
      <w:marBottom w:val="0"/>
      <w:divBdr>
        <w:top w:val="none" w:sz="0" w:space="0" w:color="auto"/>
        <w:left w:val="none" w:sz="0" w:space="0" w:color="auto"/>
        <w:bottom w:val="none" w:sz="0" w:space="0" w:color="auto"/>
        <w:right w:val="none" w:sz="0" w:space="0" w:color="auto"/>
      </w:divBdr>
    </w:div>
    <w:div w:id="501242731">
      <w:bodyDiv w:val="1"/>
      <w:marLeft w:val="0"/>
      <w:marRight w:val="0"/>
      <w:marTop w:val="0"/>
      <w:marBottom w:val="0"/>
      <w:divBdr>
        <w:top w:val="none" w:sz="0" w:space="0" w:color="auto"/>
        <w:left w:val="none" w:sz="0" w:space="0" w:color="auto"/>
        <w:bottom w:val="none" w:sz="0" w:space="0" w:color="auto"/>
        <w:right w:val="none" w:sz="0" w:space="0" w:color="auto"/>
      </w:divBdr>
    </w:div>
    <w:div w:id="506871426">
      <w:bodyDiv w:val="1"/>
      <w:marLeft w:val="0"/>
      <w:marRight w:val="0"/>
      <w:marTop w:val="0"/>
      <w:marBottom w:val="0"/>
      <w:divBdr>
        <w:top w:val="none" w:sz="0" w:space="0" w:color="auto"/>
        <w:left w:val="none" w:sz="0" w:space="0" w:color="auto"/>
        <w:bottom w:val="none" w:sz="0" w:space="0" w:color="auto"/>
        <w:right w:val="none" w:sz="0" w:space="0" w:color="auto"/>
      </w:divBdr>
    </w:div>
    <w:div w:id="517811437">
      <w:bodyDiv w:val="1"/>
      <w:marLeft w:val="0"/>
      <w:marRight w:val="0"/>
      <w:marTop w:val="0"/>
      <w:marBottom w:val="0"/>
      <w:divBdr>
        <w:top w:val="none" w:sz="0" w:space="0" w:color="auto"/>
        <w:left w:val="none" w:sz="0" w:space="0" w:color="auto"/>
        <w:bottom w:val="none" w:sz="0" w:space="0" w:color="auto"/>
        <w:right w:val="none" w:sz="0" w:space="0" w:color="auto"/>
      </w:divBdr>
    </w:div>
    <w:div w:id="522207131">
      <w:bodyDiv w:val="1"/>
      <w:marLeft w:val="0"/>
      <w:marRight w:val="0"/>
      <w:marTop w:val="0"/>
      <w:marBottom w:val="0"/>
      <w:divBdr>
        <w:top w:val="none" w:sz="0" w:space="0" w:color="auto"/>
        <w:left w:val="none" w:sz="0" w:space="0" w:color="auto"/>
        <w:bottom w:val="none" w:sz="0" w:space="0" w:color="auto"/>
        <w:right w:val="none" w:sz="0" w:space="0" w:color="auto"/>
      </w:divBdr>
    </w:div>
    <w:div w:id="546647282">
      <w:bodyDiv w:val="1"/>
      <w:marLeft w:val="0"/>
      <w:marRight w:val="0"/>
      <w:marTop w:val="0"/>
      <w:marBottom w:val="0"/>
      <w:divBdr>
        <w:top w:val="none" w:sz="0" w:space="0" w:color="auto"/>
        <w:left w:val="none" w:sz="0" w:space="0" w:color="auto"/>
        <w:bottom w:val="none" w:sz="0" w:space="0" w:color="auto"/>
        <w:right w:val="none" w:sz="0" w:space="0" w:color="auto"/>
      </w:divBdr>
    </w:div>
    <w:div w:id="550926941">
      <w:bodyDiv w:val="1"/>
      <w:marLeft w:val="0"/>
      <w:marRight w:val="0"/>
      <w:marTop w:val="0"/>
      <w:marBottom w:val="0"/>
      <w:divBdr>
        <w:top w:val="none" w:sz="0" w:space="0" w:color="auto"/>
        <w:left w:val="none" w:sz="0" w:space="0" w:color="auto"/>
        <w:bottom w:val="none" w:sz="0" w:space="0" w:color="auto"/>
        <w:right w:val="none" w:sz="0" w:space="0" w:color="auto"/>
      </w:divBdr>
    </w:div>
    <w:div w:id="552424640">
      <w:bodyDiv w:val="1"/>
      <w:marLeft w:val="0"/>
      <w:marRight w:val="0"/>
      <w:marTop w:val="0"/>
      <w:marBottom w:val="0"/>
      <w:divBdr>
        <w:top w:val="none" w:sz="0" w:space="0" w:color="auto"/>
        <w:left w:val="none" w:sz="0" w:space="0" w:color="auto"/>
        <w:bottom w:val="none" w:sz="0" w:space="0" w:color="auto"/>
        <w:right w:val="none" w:sz="0" w:space="0" w:color="auto"/>
      </w:divBdr>
    </w:div>
    <w:div w:id="583808763">
      <w:bodyDiv w:val="1"/>
      <w:marLeft w:val="0"/>
      <w:marRight w:val="0"/>
      <w:marTop w:val="0"/>
      <w:marBottom w:val="0"/>
      <w:divBdr>
        <w:top w:val="none" w:sz="0" w:space="0" w:color="auto"/>
        <w:left w:val="none" w:sz="0" w:space="0" w:color="auto"/>
        <w:bottom w:val="none" w:sz="0" w:space="0" w:color="auto"/>
        <w:right w:val="none" w:sz="0" w:space="0" w:color="auto"/>
      </w:divBdr>
    </w:div>
    <w:div w:id="599527340">
      <w:bodyDiv w:val="1"/>
      <w:marLeft w:val="0"/>
      <w:marRight w:val="0"/>
      <w:marTop w:val="0"/>
      <w:marBottom w:val="0"/>
      <w:divBdr>
        <w:top w:val="none" w:sz="0" w:space="0" w:color="auto"/>
        <w:left w:val="none" w:sz="0" w:space="0" w:color="auto"/>
        <w:bottom w:val="none" w:sz="0" w:space="0" w:color="auto"/>
        <w:right w:val="none" w:sz="0" w:space="0" w:color="auto"/>
      </w:divBdr>
    </w:div>
    <w:div w:id="613825775">
      <w:bodyDiv w:val="1"/>
      <w:marLeft w:val="0"/>
      <w:marRight w:val="0"/>
      <w:marTop w:val="0"/>
      <w:marBottom w:val="0"/>
      <w:divBdr>
        <w:top w:val="none" w:sz="0" w:space="0" w:color="auto"/>
        <w:left w:val="none" w:sz="0" w:space="0" w:color="auto"/>
        <w:bottom w:val="none" w:sz="0" w:space="0" w:color="auto"/>
        <w:right w:val="none" w:sz="0" w:space="0" w:color="auto"/>
      </w:divBdr>
    </w:div>
    <w:div w:id="626545119">
      <w:bodyDiv w:val="1"/>
      <w:marLeft w:val="0"/>
      <w:marRight w:val="0"/>
      <w:marTop w:val="0"/>
      <w:marBottom w:val="0"/>
      <w:divBdr>
        <w:top w:val="none" w:sz="0" w:space="0" w:color="auto"/>
        <w:left w:val="none" w:sz="0" w:space="0" w:color="auto"/>
        <w:bottom w:val="none" w:sz="0" w:space="0" w:color="auto"/>
        <w:right w:val="none" w:sz="0" w:space="0" w:color="auto"/>
      </w:divBdr>
    </w:div>
    <w:div w:id="654800641">
      <w:bodyDiv w:val="1"/>
      <w:marLeft w:val="0"/>
      <w:marRight w:val="0"/>
      <w:marTop w:val="0"/>
      <w:marBottom w:val="0"/>
      <w:divBdr>
        <w:top w:val="none" w:sz="0" w:space="0" w:color="auto"/>
        <w:left w:val="none" w:sz="0" w:space="0" w:color="auto"/>
        <w:bottom w:val="none" w:sz="0" w:space="0" w:color="auto"/>
        <w:right w:val="none" w:sz="0" w:space="0" w:color="auto"/>
      </w:divBdr>
    </w:div>
    <w:div w:id="665792689">
      <w:bodyDiv w:val="1"/>
      <w:marLeft w:val="0"/>
      <w:marRight w:val="0"/>
      <w:marTop w:val="0"/>
      <w:marBottom w:val="0"/>
      <w:divBdr>
        <w:top w:val="none" w:sz="0" w:space="0" w:color="auto"/>
        <w:left w:val="none" w:sz="0" w:space="0" w:color="auto"/>
        <w:bottom w:val="none" w:sz="0" w:space="0" w:color="auto"/>
        <w:right w:val="none" w:sz="0" w:space="0" w:color="auto"/>
      </w:divBdr>
    </w:div>
    <w:div w:id="676545595">
      <w:bodyDiv w:val="1"/>
      <w:marLeft w:val="0"/>
      <w:marRight w:val="0"/>
      <w:marTop w:val="0"/>
      <w:marBottom w:val="0"/>
      <w:divBdr>
        <w:top w:val="none" w:sz="0" w:space="0" w:color="auto"/>
        <w:left w:val="none" w:sz="0" w:space="0" w:color="auto"/>
        <w:bottom w:val="none" w:sz="0" w:space="0" w:color="auto"/>
        <w:right w:val="none" w:sz="0" w:space="0" w:color="auto"/>
      </w:divBdr>
    </w:div>
    <w:div w:id="686446996">
      <w:bodyDiv w:val="1"/>
      <w:marLeft w:val="0"/>
      <w:marRight w:val="0"/>
      <w:marTop w:val="0"/>
      <w:marBottom w:val="0"/>
      <w:divBdr>
        <w:top w:val="none" w:sz="0" w:space="0" w:color="auto"/>
        <w:left w:val="none" w:sz="0" w:space="0" w:color="auto"/>
        <w:bottom w:val="none" w:sz="0" w:space="0" w:color="auto"/>
        <w:right w:val="none" w:sz="0" w:space="0" w:color="auto"/>
      </w:divBdr>
    </w:div>
    <w:div w:id="687482855">
      <w:bodyDiv w:val="1"/>
      <w:marLeft w:val="0"/>
      <w:marRight w:val="0"/>
      <w:marTop w:val="0"/>
      <w:marBottom w:val="0"/>
      <w:divBdr>
        <w:top w:val="none" w:sz="0" w:space="0" w:color="auto"/>
        <w:left w:val="none" w:sz="0" w:space="0" w:color="auto"/>
        <w:bottom w:val="none" w:sz="0" w:space="0" w:color="auto"/>
        <w:right w:val="none" w:sz="0" w:space="0" w:color="auto"/>
      </w:divBdr>
    </w:div>
    <w:div w:id="698552248">
      <w:bodyDiv w:val="1"/>
      <w:marLeft w:val="0"/>
      <w:marRight w:val="0"/>
      <w:marTop w:val="0"/>
      <w:marBottom w:val="0"/>
      <w:divBdr>
        <w:top w:val="none" w:sz="0" w:space="0" w:color="auto"/>
        <w:left w:val="none" w:sz="0" w:space="0" w:color="auto"/>
        <w:bottom w:val="none" w:sz="0" w:space="0" w:color="auto"/>
        <w:right w:val="none" w:sz="0" w:space="0" w:color="auto"/>
      </w:divBdr>
    </w:div>
    <w:div w:id="706443627">
      <w:bodyDiv w:val="1"/>
      <w:marLeft w:val="0"/>
      <w:marRight w:val="0"/>
      <w:marTop w:val="0"/>
      <w:marBottom w:val="0"/>
      <w:divBdr>
        <w:top w:val="none" w:sz="0" w:space="0" w:color="auto"/>
        <w:left w:val="none" w:sz="0" w:space="0" w:color="auto"/>
        <w:bottom w:val="none" w:sz="0" w:space="0" w:color="auto"/>
        <w:right w:val="none" w:sz="0" w:space="0" w:color="auto"/>
      </w:divBdr>
    </w:div>
    <w:div w:id="722488600">
      <w:bodyDiv w:val="1"/>
      <w:marLeft w:val="0"/>
      <w:marRight w:val="0"/>
      <w:marTop w:val="0"/>
      <w:marBottom w:val="0"/>
      <w:divBdr>
        <w:top w:val="none" w:sz="0" w:space="0" w:color="auto"/>
        <w:left w:val="none" w:sz="0" w:space="0" w:color="auto"/>
        <w:bottom w:val="none" w:sz="0" w:space="0" w:color="auto"/>
        <w:right w:val="none" w:sz="0" w:space="0" w:color="auto"/>
      </w:divBdr>
    </w:div>
    <w:div w:id="728840081">
      <w:bodyDiv w:val="1"/>
      <w:marLeft w:val="0"/>
      <w:marRight w:val="0"/>
      <w:marTop w:val="0"/>
      <w:marBottom w:val="0"/>
      <w:divBdr>
        <w:top w:val="none" w:sz="0" w:space="0" w:color="auto"/>
        <w:left w:val="none" w:sz="0" w:space="0" w:color="auto"/>
        <w:bottom w:val="none" w:sz="0" w:space="0" w:color="auto"/>
        <w:right w:val="none" w:sz="0" w:space="0" w:color="auto"/>
      </w:divBdr>
    </w:div>
    <w:div w:id="736440737">
      <w:bodyDiv w:val="1"/>
      <w:marLeft w:val="0"/>
      <w:marRight w:val="0"/>
      <w:marTop w:val="0"/>
      <w:marBottom w:val="0"/>
      <w:divBdr>
        <w:top w:val="none" w:sz="0" w:space="0" w:color="auto"/>
        <w:left w:val="none" w:sz="0" w:space="0" w:color="auto"/>
        <w:bottom w:val="none" w:sz="0" w:space="0" w:color="auto"/>
        <w:right w:val="none" w:sz="0" w:space="0" w:color="auto"/>
      </w:divBdr>
    </w:div>
    <w:div w:id="741099267">
      <w:bodyDiv w:val="1"/>
      <w:marLeft w:val="0"/>
      <w:marRight w:val="0"/>
      <w:marTop w:val="0"/>
      <w:marBottom w:val="0"/>
      <w:divBdr>
        <w:top w:val="none" w:sz="0" w:space="0" w:color="auto"/>
        <w:left w:val="none" w:sz="0" w:space="0" w:color="auto"/>
        <w:bottom w:val="none" w:sz="0" w:space="0" w:color="auto"/>
        <w:right w:val="none" w:sz="0" w:space="0" w:color="auto"/>
      </w:divBdr>
    </w:div>
    <w:div w:id="742991439">
      <w:bodyDiv w:val="1"/>
      <w:marLeft w:val="0"/>
      <w:marRight w:val="0"/>
      <w:marTop w:val="0"/>
      <w:marBottom w:val="0"/>
      <w:divBdr>
        <w:top w:val="none" w:sz="0" w:space="0" w:color="auto"/>
        <w:left w:val="none" w:sz="0" w:space="0" w:color="auto"/>
        <w:bottom w:val="none" w:sz="0" w:space="0" w:color="auto"/>
        <w:right w:val="none" w:sz="0" w:space="0" w:color="auto"/>
      </w:divBdr>
    </w:div>
    <w:div w:id="754937894">
      <w:bodyDiv w:val="1"/>
      <w:marLeft w:val="0"/>
      <w:marRight w:val="0"/>
      <w:marTop w:val="0"/>
      <w:marBottom w:val="0"/>
      <w:divBdr>
        <w:top w:val="none" w:sz="0" w:space="0" w:color="auto"/>
        <w:left w:val="none" w:sz="0" w:space="0" w:color="auto"/>
        <w:bottom w:val="none" w:sz="0" w:space="0" w:color="auto"/>
        <w:right w:val="none" w:sz="0" w:space="0" w:color="auto"/>
      </w:divBdr>
    </w:div>
    <w:div w:id="761032824">
      <w:bodyDiv w:val="1"/>
      <w:marLeft w:val="0"/>
      <w:marRight w:val="0"/>
      <w:marTop w:val="0"/>
      <w:marBottom w:val="0"/>
      <w:divBdr>
        <w:top w:val="none" w:sz="0" w:space="0" w:color="auto"/>
        <w:left w:val="none" w:sz="0" w:space="0" w:color="auto"/>
        <w:bottom w:val="none" w:sz="0" w:space="0" w:color="auto"/>
        <w:right w:val="none" w:sz="0" w:space="0" w:color="auto"/>
      </w:divBdr>
    </w:div>
    <w:div w:id="762460354">
      <w:bodyDiv w:val="1"/>
      <w:marLeft w:val="0"/>
      <w:marRight w:val="0"/>
      <w:marTop w:val="0"/>
      <w:marBottom w:val="0"/>
      <w:divBdr>
        <w:top w:val="none" w:sz="0" w:space="0" w:color="auto"/>
        <w:left w:val="none" w:sz="0" w:space="0" w:color="auto"/>
        <w:bottom w:val="none" w:sz="0" w:space="0" w:color="auto"/>
        <w:right w:val="none" w:sz="0" w:space="0" w:color="auto"/>
      </w:divBdr>
    </w:div>
    <w:div w:id="763694370">
      <w:bodyDiv w:val="1"/>
      <w:marLeft w:val="0"/>
      <w:marRight w:val="0"/>
      <w:marTop w:val="0"/>
      <w:marBottom w:val="0"/>
      <w:divBdr>
        <w:top w:val="none" w:sz="0" w:space="0" w:color="auto"/>
        <w:left w:val="none" w:sz="0" w:space="0" w:color="auto"/>
        <w:bottom w:val="none" w:sz="0" w:space="0" w:color="auto"/>
        <w:right w:val="none" w:sz="0" w:space="0" w:color="auto"/>
      </w:divBdr>
    </w:div>
    <w:div w:id="773598140">
      <w:bodyDiv w:val="1"/>
      <w:marLeft w:val="0"/>
      <w:marRight w:val="0"/>
      <w:marTop w:val="0"/>
      <w:marBottom w:val="0"/>
      <w:divBdr>
        <w:top w:val="none" w:sz="0" w:space="0" w:color="auto"/>
        <w:left w:val="none" w:sz="0" w:space="0" w:color="auto"/>
        <w:bottom w:val="none" w:sz="0" w:space="0" w:color="auto"/>
        <w:right w:val="none" w:sz="0" w:space="0" w:color="auto"/>
      </w:divBdr>
    </w:div>
    <w:div w:id="778187509">
      <w:bodyDiv w:val="1"/>
      <w:marLeft w:val="0"/>
      <w:marRight w:val="0"/>
      <w:marTop w:val="0"/>
      <w:marBottom w:val="0"/>
      <w:divBdr>
        <w:top w:val="none" w:sz="0" w:space="0" w:color="auto"/>
        <w:left w:val="none" w:sz="0" w:space="0" w:color="auto"/>
        <w:bottom w:val="none" w:sz="0" w:space="0" w:color="auto"/>
        <w:right w:val="none" w:sz="0" w:space="0" w:color="auto"/>
      </w:divBdr>
    </w:div>
    <w:div w:id="781191184">
      <w:bodyDiv w:val="1"/>
      <w:marLeft w:val="0"/>
      <w:marRight w:val="0"/>
      <w:marTop w:val="0"/>
      <w:marBottom w:val="0"/>
      <w:divBdr>
        <w:top w:val="none" w:sz="0" w:space="0" w:color="auto"/>
        <w:left w:val="none" w:sz="0" w:space="0" w:color="auto"/>
        <w:bottom w:val="none" w:sz="0" w:space="0" w:color="auto"/>
        <w:right w:val="none" w:sz="0" w:space="0" w:color="auto"/>
      </w:divBdr>
    </w:div>
    <w:div w:id="788427130">
      <w:bodyDiv w:val="1"/>
      <w:marLeft w:val="0"/>
      <w:marRight w:val="0"/>
      <w:marTop w:val="0"/>
      <w:marBottom w:val="0"/>
      <w:divBdr>
        <w:top w:val="none" w:sz="0" w:space="0" w:color="auto"/>
        <w:left w:val="none" w:sz="0" w:space="0" w:color="auto"/>
        <w:bottom w:val="none" w:sz="0" w:space="0" w:color="auto"/>
        <w:right w:val="none" w:sz="0" w:space="0" w:color="auto"/>
      </w:divBdr>
    </w:div>
    <w:div w:id="791093992">
      <w:bodyDiv w:val="1"/>
      <w:marLeft w:val="0"/>
      <w:marRight w:val="0"/>
      <w:marTop w:val="0"/>
      <w:marBottom w:val="0"/>
      <w:divBdr>
        <w:top w:val="none" w:sz="0" w:space="0" w:color="auto"/>
        <w:left w:val="none" w:sz="0" w:space="0" w:color="auto"/>
        <w:bottom w:val="none" w:sz="0" w:space="0" w:color="auto"/>
        <w:right w:val="none" w:sz="0" w:space="0" w:color="auto"/>
      </w:divBdr>
    </w:div>
    <w:div w:id="804542217">
      <w:bodyDiv w:val="1"/>
      <w:marLeft w:val="0"/>
      <w:marRight w:val="0"/>
      <w:marTop w:val="0"/>
      <w:marBottom w:val="0"/>
      <w:divBdr>
        <w:top w:val="none" w:sz="0" w:space="0" w:color="auto"/>
        <w:left w:val="none" w:sz="0" w:space="0" w:color="auto"/>
        <w:bottom w:val="none" w:sz="0" w:space="0" w:color="auto"/>
        <w:right w:val="none" w:sz="0" w:space="0" w:color="auto"/>
      </w:divBdr>
    </w:div>
    <w:div w:id="809980559">
      <w:bodyDiv w:val="1"/>
      <w:marLeft w:val="0"/>
      <w:marRight w:val="0"/>
      <w:marTop w:val="0"/>
      <w:marBottom w:val="0"/>
      <w:divBdr>
        <w:top w:val="none" w:sz="0" w:space="0" w:color="auto"/>
        <w:left w:val="none" w:sz="0" w:space="0" w:color="auto"/>
        <w:bottom w:val="none" w:sz="0" w:space="0" w:color="auto"/>
        <w:right w:val="none" w:sz="0" w:space="0" w:color="auto"/>
      </w:divBdr>
    </w:div>
    <w:div w:id="815074957">
      <w:bodyDiv w:val="1"/>
      <w:marLeft w:val="0"/>
      <w:marRight w:val="0"/>
      <w:marTop w:val="0"/>
      <w:marBottom w:val="0"/>
      <w:divBdr>
        <w:top w:val="none" w:sz="0" w:space="0" w:color="auto"/>
        <w:left w:val="none" w:sz="0" w:space="0" w:color="auto"/>
        <w:bottom w:val="none" w:sz="0" w:space="0" w:color="auto"/>
        <w:right w:val="none" w:sz="0" w:space="0" w:color="auto"/>
      </w:divBdr>
    </w:div>
    <w:div w:id="865408077">
      <w:bodyDiv w:val="1"/>
      <w:marLeft w:val="0"/>
      <w:marRight w:val="0"/>
      <w:marTop w:val="0"/>
      <w:marBottom w:val="0"/>
      <w:divBdr>
        <w:top w:val="none" w:sz="0" w:space="0" w:color="auto"/>
        <w:left w:val="none" w:sz="0" w:space="0" w:color="auto"/>
        <w:bottom w:val="none" w:sz="0" w:space="0" w:color="auto"/>
        <w:right w:val="none" w:sz="0" w:space="0" w:color="auto"/>
      </w:divBdr>
    </w:div>
    <w:div w:id="885265320">
      <w:bodyDiv w:val="1"/>
      <w:marLeft w:val="0"/>
      <w:marRight w:val="0"/>
      <w:marTop w:val="0"/>
      <w:marBottom w:val="0"/>
      <w:divBdr>
        <w:top w:val="none" w:sz="0" w:space="0" w:color="auto"/>
        <w:left w:val="none" w:sz="0" w:space="0" w:color="auto"/>
        <w:bottom w:val="none" w:sz="0" w:space="0" w:color="auto"/>
        <w:right w:val="none" w:sz="0" w:space="0" w:color="auto"/>
      </w:divBdr>
    </w:div>
    <w:div w:id="900091014">
      <w:bodyDiv w:val="1"/>
      <w:marLeft w:val="0"/>
      <w:marRight w:val="0"/>
      <w:marTop w:val="0"/>
      <w:marBottom w:val="0"/>
      <w:divBdr>
        <w:top w:val="none" w:sz="0" w:space="0" w:color="auto"/>
        <w:left w:val="none" w:sz="0" w:space="0" w:color="auto"/>
        <w:bottom w:val="none" w:sz="0" w:space="0" w:color="auto"/>
        <w:right w:val="none" w:sz="0" w:space="0" w:color="auto"/>
      </w:divBdr>
    </w:div>
    <w:div w:id="912130705">
      <w:bodyDiv w:val="1"/>
      <w:marLeft w:val="0"/>
      <w:marRight w:val="0"/>
      <w:marTop w:val="0"/>
      <w:marBottom w:val="0"/>
      <w:divBdr>
        <w:top w:val="none" w:sz="0" w:space="0" w:color="auto"/>
        <w:left w:val="none" w:sz="0" w:space="0" w:color="auto"/>
        <w:bottom w:val="none" w:sz="0" w:space="0" w:color="auto"/>
        <w:right w:val="none" w:sz="0" w:space="0" w:color="auto"/>
      </w:divBdr>
    </w:div>
    <w:div w:id="916476863">
      <w:bodyDiv w:val="1"/>
      <w:marLeft w:val="0"/>
      <w:marRight w:val="0"/>
      <w:marTop w:val="0"/>
      <w:marBottom w:val="0"/>
      <w:divBdr>
        <w:top w:val="none" w:sz="0" w:space="0" w:color="auto"/>
        <w:left w:val="none" w:sz="0" w:space="0" w:color="auto"/>
        <w:bottom w:val="none" w:sz="0" w:space="0" w:color="auto"/>
        <w:right w:val="none" w:sz="0" w:space="0" w:color="auto"/>
      </w:divBdr>
    </w:div>
    <w:div w:id="921254823">
      <w:bodyDiv w:val="1"/>
      <w:marLeft w:val="0"/>
      <w:marRight w:val="0"/>
      <w:marTop w:val="0"/>
      <w:marBottom w:val="0"/>
      <w:divBdr>
        <w:top w:val="none" w:sz="0" w:space="0" w:color="auto"/>
        <w:left w:val="none" w:sz="0" w:space="0" w:color="auto"/>
        <w:bottom w:val="none" w:sz="0" w:space="0" w:color="auto"/>
        <w:right w:val="none" w:sz="0" w:space="0" w:color="auto"/>
      </w:divBdr>
    </w:div>
    <w:div w:id="922954734">
      <w:bodyDiv w:val="1"/>
      <w:marLeft w:val="0"/>
      <w:marRight w:val="0"/>
      <w:marTop w:val="0"/>
      <w:marBottom w:val="0"/>
      <w:divBdr>
        <w:top w:val="none" w:sz="0" w:space="0" w:color="auto"/>
        <w:left w:val="none" w:sz="0" w:space="0" w:color="auto"/>
        <w:bottom w:val="none" w:sz="0" w:space="0" w:color="auto"/>
        <w:right w:val="none" w:sz="0" w:space="0" w:color="auto"/>
      </w:divBdr>
    </w:div>
    <w:div w:id="949900972">
      <w:bodyDiv w:val="1"/>
      <w:marLeft w:val="0"/>
      <w:marRight w:val="0"/>
      <w:marTop w:val="0"/>
      <w:marBottom w:val="0"/>
      <w:divBdr>
        <w:top w:val="none" w:sz="0" w:space="0" w:color="auto"/>
        <w:left w:val="none" w:sz="0" w:space="0" w:color="auto"/>
        <w:bottom w:val="none" w:sz="0" w:space="0" w:color="auto"/>
        <w:right w:val="none" w:sz="0" w:space="0" w:color="auto"/>
      </w:divBdr>
    </w:div>
    <w:div w:id="952173972">
      <w:bodyDiv w:val="1"/>
      <w:marLeft w:val="0"/>
      <w:marRight w:val="0"/>
      <w:marTop w:val="0"/>
      <w:marBottom w:val="0"/>
      <w:divBdr>
        <w:top w:val="none" w:sz="0" w:space="0" w:color="auto"/>
        <w:left w:val="none" w:sz="0" w:space="0" w:color="auto"/>
        <w:bottom w:val="none" w:sz="0" w:space="0" w:color="auto"/>
        <w:right w:val="none" w:sz="0" w:space="0" w:color="auto"/>
      </w:divBdr>
    </w:div>
    <w:div w:id="955676331">
      <w:bodyDiv w:val="1"/>
      <w:marLeft w:val="0"/>
      <w:marRight w:val="0"/>
      <w:marTop w:val="0"/>
      <w:marBottom w:val="0"/>
      <w:divBdr>
        <w:top w:val="none" w:sz="0" w:space="0" w:color="auto"/>
        <w:left w:val="none" w:sz="0" w:space="0" w:color="auto"/>
        <w:bottom w:val="none" w:sz="0" w:space="0" w:color="auto"/>
        <w:right w:val="none" w:sz="0" w:space="0" w:color="auto"/>
      </w:divBdr>
    </w:div>
    <w:div w:id="966004975">
      <w:bodyDiv w:val="1"/>
      <w:marLeft w:val="0"/>
      <w:marRight w:val="0"/>
      <w:marTop w:val="0"/>
      <w:marBottom w:val="0"/>
      <w:divBdr>
        <w:top w:val="none" w:sz="0" w:space="0" w:color="auto"/>
        <w:left w:val="none" w:sz="0" w:space="0" w:color="auto"/>
        <w:bottom w:val="none" w:sz="0" w:space="0" w:color="auto"/>
        <w:right w:val="none" w:sz="0" w:space="0" w:color="auto"/>
      </w:divBdr>
    </w:div>
    <w:div w:id="974142331">
      <w:bodyDiv w:val="1"/>
      <w:marLeft w:val="0"/>
      <w:marRight w:val="0"/>
      <w:marTop w:val="0"/>
      <w:marBottom w:val="0"/>
      <w:divBdr>
        <w:top w:val="none" w:sz="0" w:space="0" w:color="auto"/>
        <w:left w:val="none" w:sz="0" w:space="0" w:color="auto"/>
        <w:bottom w:val="none" w:sz="0" w:space="0" w:color="auto"/>
        <w:right w:val="none" w:sz="0" w:space="0" w:color="auto"/>
      </w:divBdr>
    </w:div>
    <w:div w:id="986402245">
      <w:bodyDiv w:val="1"/>
      <w:marLeft w:val="0"/>
      <w:marRight w:val="0"/>
      <w:marTop w:val="0"/>
      <w:marBottom w:val="0"/>
      <w:divBdr>
        <w:top w:val="none" w:sz="0" w:space="0" w:color="auto"/>
        <w:left w:val="none" w:sz="0" w:space="0" w:color="auto"/>
        <w:bottom w:val="none" w:sz="0" w:space="0" w:color="auto"/>
        <w:right w:val="none" w:sz="0" w:space="0" w:color="auto"/>
      </w:divBdr>
    </w:div>
    <w:div w:id="1011227636">
      <w:bodyDiv w:val="1"/>
      <w:marLeft w:val="0"/>
      <w:marRight w:val="0"/>
      <w:marTop w:val="0"/>
      <w:marBottom w:val="0"/>
      <w:divBdr>
        <w:top w:val="none" w:sz="0" w:space="0" w:color="auto"/>
        <w:left w:val="none" w:sz="0" w:space="0" w:color="auto"/>
        <w:bottom w:val="none" w:sz="0" w:space="0" w:color="auto"/>
        <w:right w:val="none" w:sz="0" w:space="0" w:color="auto"/>
      </w:divBdr>
    </w:div>
    <w:div w:id="1011638675">
      <w:bodyDiv w:val="1"/>
      <w:marLeft w:val="0"/>
      <w:marRight w:val="0"/>
      <w:marTop w:val="0"/>
      <w:marBottom w:val="0"/>
      <w:divBdr>
        <w:top w:val="none" w:sz="0" w:space="0" w:color="auto"/>
        <w:left w:val="none" w:sz="0" w:space="0" w:color="auto"/>
        <w:bottom w:val="none" w:sz="0" w:space="0" w:color="auto"/>
        <w:right w:val="none" w:sz="0" w:space="0" w:color="auto"/>
      </w:divBdr>
    </w:div>
    <w:div w:id="1045253973">
      <w:bodyDiv w:val="1"/>
      <w:marLeft w:val="0"/>
      <w:marRight w:val="0"/>
      <w:marTop w:val="0"/>
      <w:marBottom w:val="0"/>
      <w:divBdr>
        <w:top w:val="none" w:sz="0" w:space="0" w:color="auto"/>
        <w:left w:val="none" w:sz="0" w:space="0" w:color="auto"/>
        <w:bottom w:val="none" w:sz="0" w:space="0" w:color="auto"/>
        <w:right w:val="none" w:sz="0" w:space="0" w:color="auto"/>
      </w:divBdr>
    </w:div>
    <w:div w:id="1046568291">
      <w:bodyDiv w:val="1"/>
      <w:marLeft w:val="0"/>
      <w:marRight w:val="0"/>
      <w:marTop w:val="0"/>
      <w:marBottom w:val="0"/>
      <w:divBdr>
        <w:top w:val="none" w:sz="0" w:space="0" w:color="auto"/>
        <w:left w:val="none" w:sz="0" w:space="0" w:color="auto"/>
        <w:bottom w:val="none" w:sz="0" w:space="0" w:color="auto"/>
        <w:right w:val="none" w:sz="0" w:space="0" w:color="auto"/>
      </w:divBdr>
    </w:div>
    <w:div w:id="1078407227">
      <w:bodyDiv w:val="1"/>
      <w:marLeft w:val="0"/>
      <w:marRight w:val="0"/>
      <w:marTop w:val="0"/>
      <w:marBottom w:val="0"/>
      <w:divBdr>
        <w:top w:val="none" w:sz="0" w:space="0" w:color="auto"/>
        <w:left w:val="none" w:sz="0" w:space="0" w:color="auto"/>
        <w:bottom w:val="none" w:sz="0" w:space="0" w:color="auto"/>
        <w:right w:val="none" w:sz="0" w:space="0" w:color="auto"/>
      </w:divBdr>
    </w:div>
    <w:div w:id="1087000896">
      <w:bodyDiv w:val="1"/>
      <w:marLeft w:val="0"/>
      <w:marRight w:val="0"/>
      <w:marTop w:val="0"/>
      <w:marBottom w:val="0"/>
      <w:divBdr>
        <w:top w:val="none" w:sz="0" w:space="0" w:color="auto"/>
        <w:left w:val="none" w:sz="0" w:space="0" w:color="auto"/>
        <w:bottom w:val="none" w:sz="0" w:space="0" w:color="auto"/>
        <w:right w:val="none" w:sz="0" w:space="0" w:color="auto"/>
      </w:divBdr>
    </w:div>
    <w:div w:id="1112748416">
      <w:bodyDiv w:val="1"/>
      <w:marLeft w:val="0"/>
      <w:marRight w:val="0"/>
      <w:marTop w:val="0"/>
      <w:marBottom w:val="0"/>
      <w:divBdr>
        <w:top w:val="none" w:sz="0" w:space="0" w:color="auto"/>
        <w:left w:val="none" w:sz="0" w:space="0" w:color="auto"/>
        <w:bottom w:val="none" w:sz="0" w:space="0" w:color="auto"/>
        <w:right w:val="none" w:sz="0" w:space="0" w:color="auto"/>
      </w:divBdr>
    </w:div>
    <w:div w:id="1144277417">
      <w:bodyDiv w:val="1"/>
      <w:marLeft w:val="0"/>
      <w:marRight w:val="0"/>
      <w:marTop w:val="0"/>
      <w:marBottom w:val="0"/>
      <w:divBdr>
        <w:top w:val="none" w:sz="0" w:space="0" w:color="auto"/>
        <w:left w:val="none" w:sz="0" w:space="0" w:color="auto"/>
        <w:bottom w:val="none" w:sz="0" w:space="0" w:color="auto"/>
        <w:right w:val="none" w:sz="0" w:space="0" w:color="auto"/>
      </w:divBdr>
    </w:div>
    <w:div w:id="1150904506">
      <w:bodyDiv w:val="1"/>
      <w:marLeft w:val="0"/>
      <w:marRight w:val="0"/>
      <w:marTop w:val="0"/>
      <w:marBottom w:val="0"/>
      <w:divBdr>
        <w:top w:val="none" w:sz="0" w:space="0" w:color="auto"/>
        <w:left w:val="none" w:sz="0" w:space="0" w:color="auto"/>
        <w:bottom w:val="none" w:sz="0" w:space="0" w:color="auto"/>
        <w:right w:val="none" w:sz="0" w:space="0" w:color="auto"/>
      </w:divBdr>
    </w:div>
    <w:div w:id="1161235461">
      <w:bodyDiv w:val="1"/>
      <w:marLeft w:val="0"/>
      <w:marRight w:val="0"/>
      <w:marTop w:val="0"/>
      <w:marBottom w:val="0"/>
      <w:divBdr>
        <w:top w:val="none" w:sz="0" w:space="0" w:color="auto"/>
        <w:left w:val="none" w:sz="0" w:space="0" w:color="auto"/>
        <w:bottom w:val="none" w:sz="0" w:space="0" w:color="auto"/>
        <w:right w:val="none" w:sz="0" w:space="0" w:color="auto"/>
      </w:divBdr>
    </w:div>
    <w:div w:id="1164585480">
      <w:bodyDiv w:val="1"/>
      <w:marLeft w:val="0"/>
      <w:marRight w:val="0"/>
      <w:marTop w:val="0"/>
      <w:marBottom w:val="0"/>
      <w:divBdr>
        <w:top w:val="none" w:sz="0" w:space="0" w:color="auto"/>
        <w:left w:val="none" w:sz="0" w:space="0" w:color="auto"/>
        <w:bottom w:val="none" w:sz="0" w:space="0" w:color="auto"/>
        <w:right w:val="none" w:sz="0" w:space="0" w:color="auto"/>
      </w:divBdr>
    </w:div>
    <w:div w:id="1165196758">
      <w:bodyDiv w:val="1"/>
      <w:marLeft w:val="0"/>
      <w:marRight w:val="0"/>
      <w:marTop w:val="0"/>
      <w:marBottom w:val="0"/>
      <w:divBdr>
        <w:top w:val="none" w:sz="0" w:space="0" w:color="auto"/>
        <w:left w:val="none" w:sz="0" w:space="0" w:color="auto"/>
        <w:bottom w:val="none" w:sz="0" w:space="0" w:color="auto"/>
        <w:right w:val="none" w:sz="0" w:space="0" w:color="auto"/>
      </w:divBdr>
    </w:div>
    <w:div w:id="1178076344">
      <w:bodyDiv w:val="1"/>
      <w:marLeft w:val="0"/>
      <w:marRight w:val="0"/>
      <w:marTop w:val="0"/>
      <w:marBottom w:val="0"/>
      <w:divBdr>
        <w:top w:val="none" w:sz="0" w:space="0" w:color="auto"/>
        <w:left w:val="none" w:sz="0" w:space="0" w:color="auto"/>
        <w:bottom w:val="none" w:sz="0" w:space="0" w:color="auto"/>
        <w:right w:val="none" w:sz="0" w:space="0" w:color="auto"/>
      </w:divBdr>
    </w:div>
    <w:div w:id="1181747244">
      <w:bodyDiv w:val="1"/>
      <w:marLeft w:val="0"/>
      <w:marRight w:val="0"/>
      <w:marTop w:val="0"/>
      <w:marBottom w:val="0"/>
      <w:divBdr>
        <w:top w:val="none" w:sz="0" w:space="0" w:color="auto"/>
        <w:left w:val="none" w:sz="0" w:space="0" w:color="auto"/>
        <w:bottom w:val="none" w:sz="0" w:space="0" w:color="auto"/>
        <w:right w:val="none" w:sz="0" w:space="0" w:color="auto"/>
      </w:divBdr>
    </w:div>
    <w:div w:id="1208487114">
      <w:bodyDiv w:val="1"/>
      <w:marLeft w:val="0"/>
      <w:marRight w:val="0"/>
      <w:marTop w:val="0"/>
      <w:marBottom w:val="0"/>
      <w:divBdr>
        <w:top w:val="none" w:sz="0" w:space="0" w:color="auto"/>
        <w:left w:val="none" w:sz="0" w:space="0" w:color="auto"/>
        <w:bottom w:val="none" w:sz="0" w:space="0" w:color="auto"/>
        <w:right w:val="none" w:sz="0" w:space="0" w:color="auto"/>
      </w:divBdr>
    </w:div>
    <w:div w:id="1213224429">
      <w:bodyDiv w:val="1"/>
      <w:marLeft w:val="0"/>
      <w:marRight w:val="0"/>
      <w:marTop w:val="0"/>
      <w:marBottom w:val="0"/>
      <w:divBdr>
        <w:top w:val="none" w:sz="0" w:space="0" w:color="auto"/>
        <w:left w:val="none" w:sz="0" w:space="0" w:color="auto"/>
        <w:bottom w:val="none" w:sz="0" w:space="0" w:color="auto"/>
        <w:right w:val="none" w:sz="0" w:space="0" w:color="auto"/>
      </w:divBdr>
    </w:div>
    <w:div w:id="1229146845">
      <w:bodyDiv w:val="1"/>
      <w:marLeft w:val="0"/>
      <w:marRight w:val="0"/>
      <w:marTop w:val="0"/>
      <w:marBottom w:val="0"/>
      <w:divBdr>
        <w:top w:val="none" w:sz="0" w:space="0" w:color="auto"/>
        <w:left w:val="none" w:sz="0" w:space="0" w:color="auto"/>
        <w:bottom w:val="none" w:sz="0" w:space="0" w:color="auto"/>
        <w:right w:val="none" w:sz="0" w:space="0" w:color="auto"/>
      </w:divBdr>
    </w:div>
    <w:div w:id="1239052603">
      <w:bodyDiv w:val="1"/>
      <w:marLeft w:val="0"/>
      <w:marRight w:val="0"/>
      <w:marTop w:val="0"/>
      <w:marBottom w:val="0"/>
      <w:divBdr>
        <w:top w:val="none" w:sz="0" w:space="0" w:color="auto"/>
        <w:left w:val="none" w:sz="0" w:space="0" w:color="auto"/>
        <w:bottom w:val="none" w:sz="0" w:space="0" w:color="auto"/>
        <w:right w:val="none" w:sz="0" w:space="0" w:color="auto"/>
      </w:divBdr>
    </w:div>
    <w:div w:id="1266965568">
      <w:bodyDiv w:val="1"/>
      <w:marLeft w:val="0"/>
      <w:marRight w:val="0"/>
      <w:marTop w:val="0"/>
      <w:marBottom w:val="0"/>
      <w:divBdr>
        <w:top w:val="none" w:sz="0" w:space="0" w:color="auto"/>
        <w:left w:val="none" w:sz="0" w:space="0" w:color="auto"/>
        <w:bottom w:val="none" w:sz="0" w:space="0" w:color="auto"/>
        <w:right w:val="none" w:sz="0" w:space="0" w:color="auto"/>
      </w:divBdr>
    </w:div>
    <w:div w:id="1267075179">
      <w:bodyDiv w:val="1"/>
      <w:marLeft w:val="0"/>
      <w:marRight w:val="0"/>
      <w:marTop w:val="0"/>
      <w:marBottom w:val="0"/>
      <w:divBdr>
        <w:top w:val="none" w:sz="0" w:space="0" w:color="auto"/>
        <w:left w:val="none" w:sz="0" w:space="0" w:color="auto"/>
        <w:bottom w:val="none" w:sz="0" w:space="0" w:color="auto"/>
        <w:right w:val="none" w:sz="0" w:space="0" w:color="auto"/>
      </w:divBdr>
    </w:div>
    <w:div w:id="1279676039">
      <w:bodyDiv w:val="1"/>
      <w:marLeft w:val="0"/>
      <w:marRight w:val="0"/>
      <w:marTop w:val="0"/>
      <w:marBottom w:val="0"/>
      <w:divBdr>
        <w:top w:val="none" w:sz="0" w:space="0" w:color="auto"/>
        <w:left w:val="none" w:sz="0" w:space="0" w:color="auto"/>
        <w:bottom w:val="none" w:sz="0" w:space="0" w:color="auto"/>
        <w:right w:val="none" w:sz="0" w:space="0" w:color="auto"/>
      </w:divBdr>
    </w:div>
    <w:div w:id="1293294712">
      <w:bodyDiv w:val="1"/>
      <w:marLeft w:val="0"/>
      <w:marRight w:val="0"/>
      <w:marTop w:val="0"/>
      <w:marBottom w:val="0"/>
      <w:divBdr>
        <w:top w:val="none" w:sz="0" w:space="0" w:color="auto"/>
        <w:left w:val="none" w:sz="0" w:space="0" w:color="auto"/>
        <w:bottom w:val="none" w:sz="0" w:space="0" w:color="auto"/>
        <w:right w:val="none" w:sz="0" w:space="0" w:color="auto"/>
      </w:divBdr>
    </w:div>
    <w:div w:id="1296526433">
      <w:bodyDiv w:val="1"/>
      <w:marLeft w:val="0"/>
      <w:marRight w:val="0"/>
      <w:marTop w:val="0"/>
      <w:marBottom w:val="0"/>
      <w:divBdr>
        <w:top w:val="none" w:sz="0" w:space="0" w:color="auto"/>
        <w:left w:val="none" w:sz="0" w:space="0" w:color="auto"/>
        <w:bottom w:val="none" w:sz="0" w:space="0" w:color="auto"/>
        <w:right w:val="none" w:sz="0" w:space="0" w:color="auto"/>
      </w:divBdr>
    </w:div>
    <w:div w:id="1315791141">
      <w:bodyDiv w:val="1"/>
      <w:marLeft w:val="0"/>
      <w:marRight w:val="0"/>
      <w:marTop w:val="0"/>
      <w:marBottom w:val="0"/>
      <w:divBdr>
        <w:top w:val="none" w:sz="0" w:space="0" w:color="auto"/>
        <w:left w:val="none" w:sz="0" w:space="0" w:color="auto"/>
        <w:bottom w:val="none" w:sz="0" w:space="0" w:color="auto"/>
        <w:right w:val="none" w:sz="0" w:space="0" w:color="auto"/>
      </w:divBdr>
    </w:div>
    <w:div w:id="1325016124">
      <w:bodyDiv w:val="1"/>
      <w:marLeft w:val="0"/>
      <w:marRight w:val="0"/>
      <w:marTop w:val="0"/>
      <w:marBottom w:val="0"/>
      <w:divBdr>
        <w:top w:val="none" w:sz="0" w:space="0" w:color="auto"/>
        <w:left w:val="none" w:sz="0" w:space="0" w:color="auto"/>
        <w:bottom w:val="none" w:sz="0" w:space="0" w:color="auto"/>
        <w:right w:val="none" w:sz="0" w:space="0" w:color="auto"/>
      </w:divBdr>
    </w:div>
    <w:div w:id="1338197286">
      <w:bodyDiv w:val="1"/>
      <w:marLeft w:val="0"/>
      <w:marRight w:val="0"/>
      <w:marTop w:val="0"/>
      <w:marBottom w:val="0"/>
      <w:divBdr>
        <w:top w:val="none" w:sz="0" w:space="0" w:color="auto"/>
        <w:left w:val="none" w:sz="0" w:space="0" w:color="auto"/>
        <w:bottom w:val="none" w:sz="0" w:space="0" w:color="auto"/>
        <w:right w:val="none" w:sz="0" w:space="0" w:color="auto"/>
      </w:divBdr>
    </w:div>
    <w:div w:id="1345862578">
      <w:bodyDiv w:val="1"/>
      <w:marLeft w:val="0"/>
      <w:marRight w:val="0"/>
      <w:marTop w:val="0"/>
      <w:marBottom w:val="0"/>
      <w:divBdr>
        <w:top w:val="none" w:sz="0" w:space="0" w:color="auto"/>
        <w:left w:val="none" w:sz="0" w:space="0" w:color="auto"/>
        <w:bottom w:val="none" w:sz="0" w:space="0" w:color="auto"/>
        <w:right w:val="none" w:sz="0" w:space="0" w:color="auto"/>
      </w:divBdr>
    </w:div>
    <w:div w:id="1379284265">
      <w:bodyDiv w:val="1"/>
      <w:marLeft w:val="0"/>
      <w:marRight w:val="0"/>
      <w:marTop w:val="0"/>
      <w:marBottom w:val="0"/>
      <w:divBdr>
        <w:top w:val="none" w:sz="0" w:space="0" w:color="auto"/>
        <w:left w:val="none" w:sz="0" w:space="0" w:color="auto"/>
        <w:bottom w:val="none" w:sz="0" w:space="0" w:color="auto"/>
        <w:right w:val="none" w:sz="0" w:space="0" w:color="auto"/>
      </w:divBdr>
    </w:div>
    <w:div w:id="1427922073">
      <w:bodyDiv w:val="1"/>
      <w:marLeft w:val="0"/>
      <w:marRight w:val="0"/>
      <w:marTop w:val="0"/>
      <w:marBottom w:val="0"/>
      <w:divBdr>
        <w:top w:val="none" w:sz="0" w:space="0" w:color="auto"/>
        <w:left w:val="none" w:sz="0" w:space="0" w:color="auto"/>
        <w:bottom w:val="none" w:sz="0" w:space="0" w:color="auto"/>
        <w:right w:val="none" w:sz="0" w:space="0" w:color="auto"/>
      </w:divBdr>
    </w:div>
    <w:div w:id="1434545193">
      <w:bodyDiv w:val="1"/>
      <w:marLeft w:val="0"/>
      <w:marRight w:val="0"/>
      <w:marTop w:val="0"/>
      <w:marBottom w:val="0"/>
      <w:divBdr>
        <w:top w:val="none" w:sz="0" w:space="0" w:color="auto"/>
        <w:left w:val="none" w:sz="0" w:space="0" w:color="auto"/>
        <w:bottom w:val="none" w:sz="0" w:space="0" w:color="auto"/>
        <w:right w:val="none" w:sz="0" w:space="0" w:color="auto"/>
      </w:divBdr>
    </w:div>
    <w:div w:id="1446266280">
      <w:bodyDiv w:val="1"/>
      <w:marLeft w:val="0"/>
      <w:marRight w:val="0"/>
      <w:marTop w:val="0"/>
      <w:marBottom w:val="0"/>
      <w:divBdr>
        <w:top w:val="none" w:sz="0" w:space="0" w:color="auto"/>
        <w:left w:val="none" w:sz="0" w:space="0" w:color="auto"/>
        <w:bottom w:val="none" w:sz="0" w:space="0" w:color="auto"/>
        <w:right w:val="none" w:sz="0" w:space="0" w:color="auto"/>
      </w:divBdr>
    </w:div>
    <w:div w:id="1457143202">
      <w:bodyDiv w:val="1"/>
      <w:marLeft w:val="0"/>
      <w:marRight w:val="0"/>
      <w:marTop w:val="0"/>
      <w:marBottom w:val="0"/>
      <w:divBdr>
        <w:top w:val="none" w:sz="0" w:space="0" w:color="auto"/>
        <w:left w:val="none" w:sz="0" w:space="0" w:color="auto"/>
        <w:bottom w:val="none" w:sz="0" w:space="0" w:color="auto"/>
        <w:right w:val="none" w:sz="0" w:space="0" w:color="auto"/>
      </w:divBdr>
    </w:div>
    <w:div w:id="1469973332">
      <w:bodyDiv w:val="1"/>
      <w:marLeft w:val="0"/>
      <w:marRight w:val="0"/>
      <w:marTop w:val="0"/>
      <w:marBottom w:val="0"/>
      <w:divBdr>
        <w:top w:val="none" w:sz="0" w:space="0" w:color="auto"/>
        <w:left w:val="none" w:sz="0" w:space="0" w:color="auto"/>
        <w:bottom w:val="none" w:sz="0" w:space="0" w:color="auto"/>
        <w:right w:val="none" w:sz="0" w:space="0" w:color="auto"/>
      </w:divBdr>
    </w:div>
    <w:div w:id="1496258309">
      <w:bodyDiv w:val="1"/>
      <w:marLeft w:val="0"/>
      <w:marRight w:val="0"/>
      <w:marTop w:val="0"/>
      <w:marBottom w:val="0"/>
      <w:divBdr>
        <w:top w:val="none" w:sz="0" w:space="0" w:color="auto"/>
        <w:left w:val="none" w:sz="0" w:space="0" w:color="auto"/>
        <w:bottom w:val="none" w:sz="0" w:space="0" w:color="auto"/>
        <w:right w:val="none" w:sz="0" w:space="0" w:color="auto"/>
      </w:divBdr>
    </w:div>
    <w:div w:id="1501965088">
      <w:bodyDiv w:val="1"/>
      <w:marLeft w:val="0"/>
      <w:marRight w:val="0"/>
      <w:marTop w:val="0"/>
      <w:marBottom w:val="0"/>
      <w:divBdr>
        <w:top w:val="none" w:sz="0" w:space="0" w:color="auto"/>
        <w:left w:val="none" w:sz="0" w:space="0" w:color="auto"/>
        <w:bottom w:val="none" w:sz="0" w:space="0" w:color="auto"/>
        <w:right w:val="none" w:sz="0" w:space="0" w:color="auto"/>
      </w:divBdr>
    </w:div>
    <w:div w:id="1507868136">
      <w:bodyDiv w:val="1"/>
      <w:marLeft w:val="0"/>
      <w:marRight w:val="0"/>
      <w:marTop w:val="0"/>
      <w:marBottom w:val="0"/>
      <w:divBdr>
        <w:top w:val="none" w:sz="0" w:space="0" w:color="auto"/>
        <w:left w:val="none" w:sz="0" w:space="0" w:color="auto"/>
        <w:bottom w:val="none" w:sz="0" w:space="0" w:color="auto"/>
        <w:right w:val="none" w:sz="0" w:space="0" w:color="auto"/>
      </w:divBdr>
    </w:div>
    <w:div w:id="1509448012">
      <w:bodyDiv w:val="1"/>
      <w:marLeft w:val="0"/>
      <w:marRight w:val="0"/>
      <w:marTop w:val="0"/>
      <w:marBottom w:val="0"/>
      <w:divBdr>
        <w:top w:val="none" w:sz="0" w:space="0" w:color="auto"/>
        <w:left w:val="none" w:sz="0" w:space="0" w:color="auto"/>
        <w:bottom w:val="none" w:sz="0" w:space="0" w:color="auto"/>
        <w:right w:val="none" w:sz="0" w:space="0" w:color="auto"/>
      </w:divBdr>
    </w:div>
    <w:div w:id="1525751778">
      <w:bodyDiv w:val="1"/>
      <w:marLeft w:val="0"/>
      <w:marRight w:val="0"/>
      <w:marTop w:val="0"/>
      <w:marBottom w:val="0"/>
      <w:divBdr>
        <w:top w:val="none" w:sz="0" w:space="0" w:color="auto"/>
        <w:left w:val="none" w:sz="0" w:space="0" w:color="auto"/>
        <w:bottom w:val="none" w:sz="0" w:space="0" w:color="auto"/>
        <w:right w:val="none" w:sz="0" w:space="0" w:color="auto"/>
      </w:divBdr>
    </w:div>
    <w:div w:id="1526208277">
      <w:bodyDiv w:val="1"/>
      <w:marLeft w:val="0"/>
      <w:marRight w:val="0"/>
      <w:marTop w:val="0"/>
      <w:marBottom w:val="0"/>
      <w:divBdr>
        <w:top w:val="none" w:sz="0" w:space="0" w:color="auto"/>
        <w:left w:val="none" w:sz="0" w:space="0" w:color="auto"/>
        <w:bottom w:val="none" w:sz="0" w:space="0" w:color="auto"/>
        <w:right w:val="none" w:sz="0" w:space="0" w:color="auto"/>
      </w:divBdr>
    </w:div>
    <w:div w:id="1538271286">
      <w:bodyDiv w:val="1"/>
      <w:marLeft w:val="0"/>
      <w:marRight w:val="0"/>
      <w:marTop w:val="0"/>
      <w:marBottom w:val="0"/>
      <w:divBdr>
        <w:top w:val="none" w:sz="0" w:space="0" w:color="auto"/>
        <w:left w:val="none" w:sz="0" w:space="0" w:color="auto"/>
        <w:bottom w:val="none" w:sz="0" w:space="0" w:color="auto"/>
        <w:right w:val="none" w:sz="0" w:space="0" w:color="auto"/>
      </w:divBdr>
    </w:div>
    <w:div w:id="1540849500">
      <w:bodyDiv w:val="1"/>
      <w:marLeft w:val="0"/>
      <w:marRight w:val="0"/>
      <w:marTop w:val="0"/>
      <w:marBottom w:val="0"/>
      <w:divBdr>
        <w:top w:val="none" w:sz="0" w:space="0" w:color="auto"/>
        <w:left w:val="none" w:sz="0" w:space="0" w:color="auto"/>
        <w:bottom w:val="none" w:sz="0" w:space="0" w:color="auto"/>
        <w:right w:val="none" w:sz="0" w:space="0" w:color="auto"/>
      </w:divBdr>
    </w:div>
    <w:div w:id="1544976852">
      <w:bodyDiv w:val="1"/>
      <w:marLeft w:val="0"/>
      <w:marRight w:val="0"/>
      <w:marTop w:val="0"/>
      <w:marBottom w:val="0"/>
      <w:divBdr>
        <w:top w:val="none" w:sz="0" w:space="0" w:color="auto"/>
        <w:left w:val="none" w:sz="0" w:space="0" w:color="auto"/>
        <w:bottom w:val="none" w:sz="0" w:space="0" w:color="auto"/>
        <w:right w:val="none" w:sz="0" w:space="0" w:color="auto"/>
      </w:divBdr>
    </w:div>
    <w:div w:id="1546333536">
      <w:bodyDiv w:val="1"/>
      <w:marLeft w:val="0"/>
      <w:marRight w:val="0"/>
      <w:marTop w:val="0"/>
      <w:marBottom w:val="0"/>
      <w:divBdr>
        <w:top w:val="none" w:sz="0" w:space="0" w:color="auto"/>
        <w:left w:val="none" w:sz="0" w:space="0" w:color="auto"/>
        <w:bottom w:val="none" w:sz="0" w:space="0" w:color="auto"/>
        <w:right w:val="none" w:sz="0" w:space="0" w:color="auto"/>
      </w:divBdr>
    </w:div>
    <w:div w:id="1568495868">
      <w:bodyDiv w:val="1"/>
      <w:marLeft w:val="0"/>
      <w:marRight w:val="0"/>
      <w:marTop w:val="0"/>
      <w:marBottom w:val="0"/>
      <w:divBdr>
        <w:top w:val="none" w:sz="0" w:space="0" w:color="auto"/>
        <w:left w:val="none" w:sz="0" w:space="0" w:color="auto"/>
        <w:bottom w:val="none" w:sz="0" w:space="0" w:color="auto"/>
        <w:right w:val="none" w:sz="0" w:space="0" w:color="auto"/>
      </w:divBdr>
    </w:div>
    <w:div w:id="1570529542">
      <w:bodyDiv w:val="1"/>
      <w:marLeft w:val="0"/>
      <w:marRight w:val="0"/>
      <w:marTop w:val="0"/>
      <w:marBottom w:val="0"/>
      <w:divBdr>
        <w:top w:val="none" w:sz="0" w:space="0" w:color="auto"/>
        <w:left w:val="none" w:sz="0" w:space="0" w:color="auto"/>
        <w:bottom w:val="none" w:sz="0" w:space="0" w:color="auto"/>
        <w:right w:val="none" w:sz="0" w:space="0" w:color="auto"/>
      </w:divBdr>
    </w:div>
    <w:div w:id="1575507431">
      <w:bodyDiv w:val="1"/>
      <w:marLeft w:val="0"/>
      <w:marRight w:val="0"/>
      <w:marTop w:val="0"/>
      <w:marBottom w:val="0"/>
      <w:divBdr>
        <w:top w:val="none" w:sz="0" w:space="0" w:color="auto"/>
        <w:left w:val="none" w:sz="0" w:space="0" w:color="auto"/>
        <w:bottom w:val="none" w:sz="0" w:space="0" w:color="auto"/>
        <w:right w:val="none" w:sz="0" w:space="0" w:color="auto"/>
      </w:divBdr>
    </w:div>
    <w:div w:id="1588805245">
      <w:bodyDiv w:val="1"/>
      <w:marLeft w:val="0"/>
      <w:marRight w:val="0"/>
      <w:marTop w:val="0"/>
      <w:marBottom w:val="0"/>
      <w:divBdr>
        <w:top w:val="none" w:sz="0" w:space="0" w:color="auto"/>
        <w:left w:val="none" w:sz="0" w:space="0" w:color="auto"/>
        <w:bottom w:val="none" w:sz="0" w:space="0" w:color="auto"/>
        <w:right w:val="none" w:sz="0" w:space="0" w:color="auto"/>
      </w:divBdr>
    </w:div>
    <w:div w:id="1602177723">
      <w:bodyDiv w:val="1"/>
      <w:marLeft w:val="0"/>
      <w:marRight w:val="0"/>
      <w:marTop w:val="0"/>
      <w:marBottom w:val="0"/>
      <w:divBdr>
        <w:top w:val="none" w:sz="0" w:space="0" w:color="auto"/>
        <w:left w:val="none" w:sz="0" w:space="0" w:color="auto"/>
        <w:bottom w:val="none" w:sz="0" w:space="0" w:color="auto"/>
        <w:right w:val="none" w:sz="0" w:space="0" w:color="auto"/>
      </w:divBdr>
    </w:div>
    <w:div w:id="1602453350">
      <w:bodyDiv w:val="1"/>
      <w:marLeft w:val="0"/>
      <w:marRight w:val="0"/>
      <w:marTop w:val="0"/>
      <w:marBottom w:val="0"/>
      <w:divBdr>
        <w:top w:val="none" w:sz="0" w:space="0" w:color="auto"/>
        <w:left w:val="none" w:sz="0" w:space="0" w:color="auto"/>
        <w:bottom w:val="none" w:sz="0" w:space="0" w:color="auto"/>
        <w:right w:val="none" w:sz="0" w:space="0" w:color="auto"/>
      </w:divBdr>
    </w:div>
    <w:div w:id="1609311665">
      <w:bodyDiv w:val="1"/>
      <w:marLeft w:val="0"/>
      <w:marRight w:val="0"/>
      <w:marTop w:val="0"/>
      <w:marBottom w:val="0"/>
      <w:divBdr>
        <w:top w:val="none" w:sz="0" w:space="0" w:color="auto"/>
        <w:left w:val="none" w:sz="0" w:space="0" w:color="auto"/>
        <w:bottom w:val="none" w:sz="0" w:space="0" w:color="auto"/>
        <w:right w:val="none" w:sz="0" w:space="0" w:color="auto"/>
      </w:divBdr>
    </w:div>
    <w:div w:id="1614554743">
      <w:bodyDiv w:val="1"/>
      <w:marLeft w:val="0"/>
      <w:marRight w:val="0"/>
      <w:marTop w:val="0"/>
      <w:marBottom w:val="0"/>
      <w:divBdr>
        <w:top w:val="none" w:sz="0" w:space="0" w:color="auto"/>
        <w:left w:val="none" w:sz="0" w:space="0" w:color="auto"/>
        <w:bottom w:val="none" w:sz="0" w:space="0" w:color="auto"/>
        <w:right w:val="none" w:sz="0" w:space="0" w:color="auto"/>
      </w:divBdr>
    </w:div>
    <w:div w:id="1615748744">
      <w:bodyDiv w:val="1"/>
      <w:marLeft w:val="0"/>
      <w:marRight w:val="0"/>
      <w:marTop w:val="0"/>
      <w:marBottom w:val="0"/>
      <w:divBdr>
        <w:top w:val="none" w:sz="0" w:space="0" w:color="auto"/>
        <w:left w:val="none" w:sz="0" w:space="0" w:color="auto"/>
        <w:bottom w:val="none" w:sz="0" w:space="0" w:color="auto"/>
        <w:right w:val="none" w:sz="0" w:space="0" w:color="auto"/>
      </w:divBdr>
    </w:div>
    <w:div w:id="1637950185">
      <w:bodyDiv w:val="1"/>
      <w:marLeft w:val="0"/>
      <w:marRight w:val="0"/>
      <w:marTop w:val="0"/>
      <w:marBottom w:val="0"/>
      <w:divBdr>
        <w:top w:val="none" w:sz="0" w:space="0" w:color="auto"/>
        <w:left w:val="none" w:sz="0" w:space="0" w:color="auto"/>
        <w:bottom w:val="none" w:sz="0" w:space="0" w:color="auto"/>
        <w:right w:val="none" w:sz="0" w:space="0" w:color="auto"/>
      </w:divBdr>
    </w:div>
    <w:div w:id="1642155775">
      <w:bodyDiv w:val="1"/>
      <w:marLeft w:val="0"/>
      <w:marRight w:val="0"/>
      <w:marTop w:val="0"/>
      <w:marBottom w:val="0"/>
      <w:divBdr>
        <w:top w:val="none" w:sz="0" w:space="0" w:color="auto"/>
        <w:left w:val="none" w:sz="0" w:space="0" w:color="auto"/>
        <w:bottom w:val="none" w:sz="0" w:space="0" w:color="auto"/>
        <w:right w:val="none" w:sz="0" w:space="0" w:color="auto"/>
      </w:divBdr>
    </w:div>
    <w:div w:id="1662614777">
      <w:bodyDiv w:val="1"/>
      <w:marLeft w:val="0"/>
      <w:marRight w:val="0"/>
      <w:marTop w:val="0"/>
      <w:marBottom w:val="0"/>
      <w:divBdr>
        <w:top w:val="none" w:sz="0" w:space="0" w:color="auto"/>
        <w:left w:val="none" w:sz="0" w:space="0" w:color="auto"/>
        <w:bottom w:val="none" w:sz="0" w:space="0" w:color="auto"/>
        <w:right w:val="none" w:sz="0" w:space="0" w:color="auto"/>
      </w:divBdr>
    </w:div>
    <w:div w:id="1664625038">
      <w:bodyDiv w:val="1"/>
      <w:marLeft w:val="0"/>
      <w:marRight w:val="0"/>
      <w:marTop w:val="0"/>
      <w:marBottom w:val="0"/>
      <w:divBdr>
        <w:top w:val="none" w:sz="0" w:space="0" w:color="auto"/>
        <w:left w:val="none" w:sz="0" w:space="0" w:color="auto"/>
        <w:bottom w:val="none" w:sz="0" w:space="0" w:color="auto"/>
        <w:right w:val="none" w:sz="0" w:space="0" w:color="auto"/>
      </w:divBdr>
    </w:div>
    <w:div w:id="1677223366">
      <w:bodyDiv w:val="1"/>
      <w:marLeft w:val="0"/>
      <w:marRight w:val="0"/>
      <w:marTop w:val="0"/>
      <w:marBottom w:val="0"/>
      <w:divBdr>
        <w:top w:val="none" w:sz="0" w:space="0" w:color="auto"/>
        <w:left w:val="none" w:sz="0" w:space="0" w:color="auto"/>
        <w:bottom w:val="none" w:sz="0" w:space="0" w:color="auto"/>
        <w:right w:val="none" w:sz="0" w:space="0" w:color="auto"/>
      </w:divBdr>
    </w:div>
    <w:div w:id="1688798046">
      <w:bodyDiv w:val="1"/>
      <w:marLeft w:val="0"/>
      <w:marRight w:val="0"/>
      <w:marTop w:val="0"/>
      <w:marBottom w:val="0"/>
      <w:divBdr>
        <w:top w:val="none" w:sz="0" w:space="0" w:color="auto"/>
        <w:left w:val="none" w:sz="0" w:space="0" w:color="auto"/>
        <w:bottom w:val="none" w:sz="0" w:space="0" w:color="auto"/>
        <w:right w:val="none" w:sz="0" w:space="0" w:color="auto"/>
      </w:divBdr>
    </w:div>
    <w:div w:id="1694959118">
      <w:bodyDiv w:val="1"/>
      <w:marLeft w:val="0"/>
      <w:marRight w:val="0"/>
      <w:marTop w:val="0"/>
      <w:marBottom w:val="0"/>
      <w:divBdr>
        <w:top w:val="none" w:sz="0" w:space="0" w:color="auto"/>
        <w:left w:val="none" w:sz="0" w:space="0" w:color="auto"/>
        <w:bottom w:val="none" w:sz="0" w:space="0" w:color="auto"/>
        <w:right w:val="none" w:sz="0" w:space="0" w:color="auto"/>
      </w:divBdr>
    </w:div>
    <w:div w:id="1708599833">
      <w:bodyDiv w:val="1"/>
      <w:marLeft w:val="0"/>
      <w:marRight w:val="0"/>
      <w:marTop w:val="0"/>
      <w:marBottom w:val="0"/>
      <w:divBdr>
        <w:top w:val="none" w:sz="0" w:space="0" w:color="auto"/>
        <w:left w:val="none" w:sz="0" w:space="0" w:color="auto"/>
        <w:bottom w:val="none" w:sz="0" w:space="0" w:color="auto"/>
        <w:right w:val="none" w:sz="0" w:space="0" w:color="auto"/>
      </w:divBdr>
    </w:div>
    <w:div w:id="1740520770">
      <w:bodyDiv w:val="1"/>
      <w:marLeft w:val="0"/>
      <w:marRight w:val="0"/>
      <w:marTop w:val="0"/>
      <w:marBottom w:val="0"/>
      <w:divBdr>
        <w:top w:val="none" w:sz="0" w:space="0" w:color="auto"/>
        <w:left w:val="none" w:sz="0" w:space="0" w:color="auto"/>
        <w:bottom w:val="none" w:sz="0" w:space="0" w:color="auto"/>
        <w:right w:val="none" w:sz="0" w:space="0" w:color="auto"/>
      </w:divBdr>
    </w:div>
    <w:div w:id="1747995808">
      <w:bodyDiv w:val="1"/>
      <w:marLeft w:val="0"/>
      <w:marRight w:val="0"/>
      <w:marTop w:val="0"/>
      <w:marBottom w:val="0"/>
      <w:divBdr>
        <w:top w:val="none" w:sz="0" w:space="0" w:color="auto"/>
        <w:left w:val="none" w:sz="0" w:space="0" w:color="auto"/>
        <w:bottom w:val="none" w:sz="0" w:space="0" w:color="auto"/>
        <w:right w:val="none" w:sz="0" w:space="0" w:color="auto"/>
      </w:divBdr>
    </w:div>
    <w:div w:id="1786071352">
      <w:bodyDiv w:val="1"/>
      <w:marLeft w:val="0"/>
      <w:marRight w:val="0"/>
      <w:marTop w:val="0"/>
      <w:marBottom w:val="0"/>
      <w:divBdr>
        <w:top w:val="none" w:sz="0" w:space="0" w:color="auto"/>
        <w:left w:val="none" w:sz="0" w:space="0" w:color="auto"/>
        <w:bottom w:val="none" w:sz="0" w:space="0" w:color="auto"/>
        <w:right w:val="none" w:sz="0" w:space="0" w:color="auto"/>
      </w:divBdr>
    </w:div>
    <w:div w:id="1790586236">
      <w:bodyDiv w:val="1"/>
      <w:marLeft w:val="0"/>
      <w:marRight w:val="0"/>
      <w:marTop w:val="0"/>
      <w:marBottom w:val="0"/>
      <w:divBdr>
        <w:top w:val="none" w:sz="0" w:space="0" w:color="auto"/>
        <w:left w:val="none" w:sz="0" w:space="0" w:color="auto"/>
        <w:bottom w:val="none" w:sz="0" w:space="0" w:color="auto"/>
        <w:right w:val="none" w:sz="0" w:space="0" w:color="auto"/>
      </w:divBdr>
    </w:div>
    <w:div w:id="1798448483">
      <w:bodyDiv w:val="1"/>
      <w:marLeft w:val="0"/>
      <w:marRight w:val="0"/>
      <w:marTop w:val="0"/>
      <w:marBottom w:val="0"/>
      <w:divBdr>
        <w:top w:val="none" w:sz="0" w:space="0" w:color="auto"/>
        <w:left w:val="none" w:sz="0" w:space="0" w:color="auto"/>
        <w:bottom w:val="none" w:sz="0" w:space="0" w:color="auto"/>
        <w:right w:val="none" w:sz="0" w:space="0" w:color="auto"/>
      </w:divBdr>
    </w:div>
    <w:div w:id="1810780009">
      <w:bodyDiv w:val="1"/>
      <w:marLeft w:val="0"/>
      <w:marRight w:val="0"/>
      <w:marTop w:val="0"/>
      <w:marBottom w:val="0"/>
      <w:divBdr>
        <w:top w:val="none" w:sz="0" w:space="0" w:color="auto"/>
        <w:left w:val="none" w:sz="0" w:space="0" w:color="auto"/>
        <w:bottom w:val="none" w:sz="0" w:space="0" w:color="auto"/>
        <w:right w:val="none" w:sz="0" w:space="0" w:color="auto"/>
      </w:divBdr>
    </w:div>
    <w:div w:id="1839223217">
      <w:bodyDiv w:val="1"/>
      <w:marLeft w:val="0"/>
      <w:marRight w:val="0"/>
      <w:marTop w:val="0"/>
      <w:marBottom w:val="0"/>
      <w:divBdr>
        <w:top w:val="none" w:sz="0" w:space="0" w:color="auto"/>
        <w:left w:val="none" w:sz="0" w:space="0" w:color="auto"/>
        <w:bottom w:val="none" w:sz="0" w:space="0" w:color="auto"/>
        <w:right w:val="none" w:sz="0" w:space="0" w:color="auto"/>
      </w:divBdr>
    </w:div>
    <w:div w:id="1846285272">
      <w:bodyDiv w:val="1"/>
      <w:marLeft w:val="0"/>
      <w:marRight w:val="0"/>
      <w:marTop w:val="0"/>
      <w:marBottom w:val="0"/>
      <w:divBdr>
        <w:top w:val="none" w:sz="0" w:space="0" w:color="auto"/>
        <w:left w:val="none" w:sz="0" w:space="0" w:color="auto"/>
        <w:bottom w:val="none" w:sz="0" w:space="0" w:color="auto"/>
        <w:right w:val="none" w:sz="0" w:space="0" w:color="auto"/>
      </w:divBdr>
    </w:div>
    <w:div w:id="1846480427">
      <w:bodyDiv w:val="1"/>
      <w:marLeft w:val="0"/>
      <w:marRight w:val="0"/>
      <w:marTop w:val="0"/>
      <w:marBottom w:val="0"/>
      <w:divBdr>
        <w:top w:val="none" w:sz="0" w:space="0" w:color="auto"/>
        <w:left w:val="none" w:sz="0" w:space="0" w:color="auto"/>
        <w:bottom w:val="none" w:sz="0" w:space="0" w:color="auto"/>
        <w:right w:val="none" w:sz="0" w:space="0" w:color="auto"/>
      </w:divBdr>
    </w:div>
    <w:div w:id="1849295095">
      <w:bodyDiv w:val="1"/>
      <w:marLeft w:val="0"/>
      <w:marRight w:val="0"/>
      <w:marTop w:val="0"/>
      <w:marBottom w:val="0"/>
      <w:divBdr>
        <w:top w:val="none" w:sz="0" w:space="0" w:color="auto"/>
        <w:left w:val="none" w:sz="0" w:space="0" w:color="auto"/>
        <w:bottom w:val="none" w:sz="0" w:space="0" w:color="auto"/>
        <w:right w:val="none" w:sz="0" w:space="0" w:color="auto"/>
      </w:divBdr>
    </w:div>
    <w:div w:id="1850218044">
      <w:bodyDiv w:val="1"/>
      <w:marLeft w:val="0"/>
      <w:marRight w:val="0"/>
      <w:marTop w:val="0"/>
      <w:marBottom w:val="0"/>
      <w:divBdr>
        <w:top w:val="none" w:sz="0" w:space="0" w:color="auto"/>
        <w:left w:val="none" w:sz="0" w:space="0" w:color="auto"/>
        <w:bottom w:val="none" w:sz="0" w:space="0" w:color="auto"/>
        <w:right w:val="none" w:sz="0" w:space="0" w:color="auto"/>
      </w:divBdr>
    </w:div>
    <w:div w:id="1859345843">
      <w:bodyDiv w:val="1"/>
      <w:marLeft w:val="0"/>
      <w:marRight w:val="0"/>
      <w:marTop w:val="0"/>
      <w:marBottom w:val="0"/>
      <w:divBdr>
        <w:top w:val="none" w:sz="0" w:space="0" w:color="auto"/>
        <w:left w:val="none" w:sz="0" w:space="0" w:color="auto"/>
        <w:bottom w:val="none" w:sz="0" w:space="0" w:color="auto"/>
        <w:right w:val="none" w:sz="0" w:space="0" w:color="auto"/>
      </w:divBdr>
    </w:div>
    <w:div w:id="1885798942">
      <w:bodyDiv w:val="1"/>
      <w:marLeft w:val="0"/>
      <w:marRight w:val="0"/>
      <w:marTop w:val="0"/>
      <w:marBottom w:val="0"/>
      <w:divBdr>
        <w:top w:val="none" w:sz="0" w:space="0" w:color="auto"/>
        <w:left w:val="none" w:sz="0" w:space="0" w:color="auto"/>
        <w:bottom w:val="none" w:sz="0" w:space="0" w:color="auto"/>
        <w:right w:val="none" w:sz="0" w:space="0" w:color="auto"/>
      </w:divBdr>
    </w:div>
    <w:div w:id="1890189712">
      <w:bodyDiv w:val="1"/>
      <w:marLeft w:val="0"/>
      <w:marRight w:val="0"/>
      <w:marTop w:val="0"/>
      <w:marBottom w:val="0"/>
      <w:divBdr>
        <w:top w:val="none" w:sz="0" w:space="0" w:color="auto"/>
        <w:left w:val="none" w:sz="0" w:space="0" w:color="auto"/>
        <w:bottom w:val="none" w:sz="0" w:space="0" w:color="auto"/>
        <w:right w:val="none" w:sz="0" w:space="0" w:color="auto"/>
      </w:divBdr>
    </w:div>
    <w:div w:id="1894809230">
      <w:bodyDiv w:val="1"/>
      <w:marLeft w:val="0"/>
      <w:marRight w:val="0"/>
      <w:marTop w:val="0"/>
      <w:marBottom w:val="0"/>
      <w:divBdr>
        <w:top w:val="none" w:sz="0" w:space="0" w:color="auto"/>
        <w:left w:val="none" w:sz="0" w:space="0" w:color="auto"/>
        <w:bottom w:val="none" w:sz="0" w:space="0" w:color="auto"/>
        <w:right w:val="none" w:sz="0" w:space="0" w:color="auto"/>
      </w:divBdr>
    </w:div>
    <w:div w:id="1911378041">
      <w:bodyDiv w:val="1"/>
      <w:marLeft w:val="0"/>
      <w:marRight w:val="0"/>
      <w:marTop w:val="0"/>
      <w:marBottom w:val="0"/>
      <w:divBdr>
        <w:top w:val="none" w:sz="0" w:space="0" w:color="auto"/>
        <w:left w:val="none" w:sz="0" w:space="0" w:color="auto"/>
        <w:bottom w:val="none" w:sz="0" w:space="0" w:color="auto"/>
        <w:right w:val="none" w:sz="0" w:space="0" w:color="auto"/>
      </w:divBdr>
    </w:div>
    <w:div w:id="1916742597">
      <w:bodyDiv w:val="1"/>
      <w:marLeft w:val="0"/>
      <w:marRight w:val="0"/>
      <w:marTop w:val="0"/>
      <w:marBottom w:val="0"/>
      <w:divBdr>
        <w:top w:val="none" w:sz="0" w:space="0" w:color="auto"/>
        <w:left w:val="none" w:sz="0" w:space="0" w:color="auto"/>
        <w:bottom w:val="none" w:sz="0" w:space="0" w:color="auto"/>
        <w:right w:val="none" w:sz="0" w:space="0" w:color="auto"/>
      </w:divBdr>
    </w:div>
    <w:div w:id="1917862316">
      <w:bodyDiv w:val="1"/>
      <w:marLeft w:val="0"/>
      <w:marRight w:val="0"/>
      <w:marTop w:val="0"/>
      <w:marBottom w:val="0"/>
      <w:divBdr>
        <w:top w:val="none" w:sz="0" w:space="0" w:color="auto"/>
        <w:left w:val="none" w:sz="0" w:space="0" w:color="auto"/>
        <w:bottom w:val="none" w:sz="0" w:space="0" w:color="auto"/>
        <w:right w:val="none" w:sz="0" w:space="0" w:color="auto"/>
      </w:divBdr>
    </w:div>
    <w:div w:id="1929459244">
      <w:bodyDiv w:val="1"/>
      <w:marLeft w:val="0"/>
      <w:marRight w:val="0"/>
      <w:marTop w:val="0"/>
      <w:marBottom w:val="0"/>
      <w:divBdr>
        <w:top w:val="none" w:sz="0" w:space="0" w:color="auto"/>
        <w:left w:val="none" w:sz="0" w:space="0" w:color="auto"/>
        <w:bottom w:val="none" w:sz="0" w:space="0" w:color="auto"/>
        <w:right w:val="none" w:sz="0" w:space="0" w:color="auto"/>
      </w:divBdr>
    </w:div>
    <w:div w:id="1941985959">
      <w:bodyDiv w:val="1"/>
      <w:marLeft w:val="0"/>
      <w:marRight w:val="0"/>
      <w:marTop w:val="0"/>
      <w:marBottom w:val="0"/>
      <w:divBdr>
        <w:top w:val="none" w:sz="0" w:space="0" w:color="auto"/>
        <w:left w:val="none" w:sz="0" w:space="0" w:color="auto"/>
        <w:bottom w:val="none" w:sz="0" w:space="0" w:color="auto"/>
        <w:right w:val="none" w:sz="0" w:space="0" w:color="auto"/>
      </w:divBdr>
    </w:div>
    <w:div w:id="1947809294">
      <w:bodyDiv w:val="1"/>
      <w:marLeft w:val="0"/>
      <w:marRight w:val="0"/>
      <w:marTop w:val="0"/>
      <w:marBottom w:val="0"/>
      <w:divBdr>
        <w:top w:val="none" w:sz="0" w:space="0" w:color="auto"/>
        <w:left w:val="none" w:sz="0" w:space="0" w:color="auto"/>
        <w:bottom w:val="none" w:sz="0" w:space="0" w:color="auto"/>
        <w:right w:val="none" w:sz="0" w:space="0" w:color="auto"/>
      </w:divBdr>
    </w:div>
    <w:div w:id="1962684352">
      <w:bodyDiv w:val="1"/>
      <w:marLeft w:val="0"/>
      <w:marRight w:val="0"/>
      <w:marTop w:val="0"/>
      <w:marBottom w:val="0"/>
      <w:divBdr>
        <w:top w:val="none" w:sz="0" w:space="0" w:color="auto"/>
        <w:left w:val="none" w:sz="0" w:space="0" w:color="auto"/>
        <w:bottom w:val="none" w:sz="0" w:space="0" w:color="auto"/>
        <w:right w:val="none" w:sz="0" w:space="0" w:color="auto"/>
      </w:divBdr>
    </w:div>
    <w:div w:id="1965037698">
      <w:bodyDiv w:val="1"/>
      <w:marLeft w:val="0"/>
      <w:marRight w:val="0"/>
      <w:marTop w:val="0"/>
      <w:marBottom w:val="0"/>
      <w:divBdr>
        <w:top w:val="none" w:sz="0" w:space="0" w:color="auto"/>
        <w:left w:val="none" w:sz="0" w:space="0" w:color="auto"/>
        <w:bottom w:val="none" w:sz="0" w:space="0" w:color="auto"/>
        <w:right w:val="none" w:sz="0" w:space="0" w:color="auto"/>
      </w:divBdr>
    </w:div>
    <w:div w:id="1987009965">
      <w:bodyDiv w:val="1"/>
      <w:marLeft w:val="0"/>
      <w:marRight w:val="0"/>
      <w:marTop w:val="0"/>
      <w:marBottom w:val="0"/>
      <w:divBdr>
        <w:top w:val="none" w:sz="0" w:space="0" w:color="auto"/>
        <w:left w:val="none" w:sz="0" w:space="0" w:color="auto"/>
        <w:bottom w:val="none" w:sz="0" w:space="0" w:color="auto"/>
        <w:right w:val="none" w:sz="0" w:space="0" w:color="auto"/>
      </w:divBdr>
    </w:div>
    <w:div w:id="1996295540">
      <w:bodyDiv w:val="1"/>
      <w:marLeft w:val="0"/>
      <w:marRight w:val="0"/>
      <w:marTop w:val="0"/>
      <w:marBottom w:val="0"/>
      <w:divBdr>
        <w:top w:val="none" w:sz="0" w:space="0" w:color="auto"/>
        <w:left w:val="none" w:sz="0" w:space="0" w:color="auto"/>
        <w:bottom w:val="none" w:sz="0" w:space="0" w:color="auto"/>
        <w:right w:val="none" w:sz="0" w:space="0" w:color="auto"/>
      </w:divBdr>
    </w:div>
    <w:div w:id="2011447422">
      <w:bodyDiv w:val="1"/>
      <w:marLeft w:val="0"/>
      <w:marRight w:val="0"/>
      <w:marTop w:val="0"/>
      <w:marBottom w:val="0"/>
      <w:divBdr>
        <w:top w:val="none" w:sz="0" w:space="0" w:color="auto"/>
        <w:left w:val="none" w:sz="0" w:space="0" w:color="auto"/>
        <w:bottom w:val="none" w:sz="0" w:space="0" w:color="auto"/>
        <w:right w:val="none" w:sz="0" w:space="0" w:color="auto"/>
      </w:divBdr>
    </w:div>
    <w:div w:id="2012219753">
      <w:bodyDiv w:val="1"/>
      <w:marLeft w:val="0"/>
      <w:marRight w:val="0"/>
      <w:marTop w:val="0"/>
      <w:marBottom w:val="0"/>
      <w:divBdr>
        <w:top w:val="none" w:sz="0" w:space="0" w:color="auto"/>
        <w:left w:val="none" w:sz="0" w:space="0" w:color="auto"/>
        <w:bottom w:val="none" w:sz="0" w:space="0" w:color="auto"/>
        <w:right w:val="none" w:sz="0" w:space="0" w:color="auto"/>
      </w:divBdr>
    </w:div>
    <w:div w:id="2013295137">
      <w:bodyDiv w:val="1"/>
      <w:marLeft w:val="0"/>
      <w:marRight w:val="0"/>
      <w:marTop w:val="0"/>
      <w:marBottom w:val="0"/>
      <w:divBdr>
        <w:top w:val="none" w:sz="0" w:space="0" w:color="auto"/>
        <w:left w:val="none" w:sz="0" w:space="0" w:color="auto"/>
        <w:bottom w:val="none" w:sz="0" w:space="0" w:color="auto"/>
        <w:right w:val="none" w:sz="0" w:space="0" w:color="auto"/>
      </w:divBdr>
    </w:div>
    <w:div w:id="2017220153">
      <w:bodyDiv w:val="1"/>
      <w:marLeft w:val="0"/>
      <w:marRight w:val="0"/>
      <w:marTop w:val="0"/>
      <w:marBottom w:val="0"/>
      <w:divBdr>
        <w:top w:val="none" w:sz="0" w:space="0" w:color="auto"/>
        <w:left w:val="none" w:sz="0" w:space="0" w:color="auto"/>
        <w:bottom w:val="none" w:sz="0" w:space="0" w:color="auto"/>
        <w:right w:val="none" w:sz="0" w:space="0" w:color="auto"/>
      </w:divBdr>
    </w:div>
    <w:div w:id="2022320367">
      <w:bodyDiv w:val="1"/>
      <w:marLeft w:val="0"/>
      <w:marRight w:val="0"/>
      <w:marTop w:val="0"/>
      <w:marBottom w:val="0"/>
      <w:divBdr>
        <w:top w:val="none" w:sz="0" w:space="0" w:color="auto"/>
        <w:left w:val="none" w:sz="0" w:space="0" w:color="auto"/>
        <w:bottom w:val="none" w:sz="0" w:space="0" w:color="auto"/>
        <w:right w:val="none" w:sz="0" w:space="0" w:color="auto"/>
      </w:divBdr>
    </w:div>
    <w:div w:id="2030638109">
      <w:bodyDiv w:val="1"/>
      <w:marLeft w:val="0"/>
      <w:marRight w:val="0"/>
      <w:marTop w:val="0"/>
      <w:marBottom w:val="0"/>
      <w:divBdr>
        <w:top w:val="none" w:sz="0" w:space="0" w:color="auto"/>
        <w:left w:val="none" w:sz="0" w:space="0" w:color="auto"/>
        <w:bottom w:val="none" w:sz="0" w:space="0" w:color="auto"/>
        <w:right w:val="none" w:sz="0" w:space="0" w:color="auto"/>
      </w:divBdr>
    </w:div>
    <w:div w:id="2032610620">
      <w:bodyDiv w:val="1"/>
      <w:marLeft w:val="0"/>
      <w:marRight w:val="0"/>
      <w:marTop w:val="0"/>
      <w:marBottom w:val="0"/>
      <w:divBdr>
        <w:top w:val="none" w:sz="0" w:space="0" w:color="auto"/>
        <w:left w:val="none" w:sz="0" w:space="0" w:color="auto"/>
        <w:bottom w:val="none" w:sz="0" w:space="0" w:color="auto"/>
        <w:right w:val="none" w:sz="0" w:space="0" w:color="auto"/>
      </w:divBdr>
    </w:div>
    <w:div w:id="2059627410">
      <w:bodyDiv w:val="1"/>
      <w:marLeft w:val="0"/>
      <w:marRight w:val="0"/>
      <w:marTop w:val="0"/>
      <w:marBottom w:val="0"/>
      <w:divBdr>
        <w:top w:val="none" w:sz="0" w:space="0" w:color="auto"/>
        <w:left w:val="none" w:sz="0" w:space="0" w:color="auto"/>
        <w:bottom w:val="none" w:sz="0" w:space="0" w:color="auto"/>
        <w:right w:val="none" w:sz="0" w:space="0" w:color="auto"/>
      </w:divBdr>
    </w:div>
    <w:div w:id="2066904612">
      <w:bodyDiv w:val="1"/>
      <w:marLeft w:val="0"/>
      <w:marRight w:val="0"/>
      <w:marTop w:val="0"/>
      <w:marBottom w:val="0"/>
      <w:divBdr>
        <w:top w:val="none" w:sz="0" w:space="0" w:color="auto"/>
        <w:left w:val="none" w:sz="0" w:space="0" w:color="auto"/>
        <w:bottom w:val="none" w:sz="0" w:space="0" w:color="auto"/>
        <w:right w:val="none" w:sz="0" w:space="0" w:color="auto"/>
      </w:divBdr>
    </w:div>
    <w:div w:id="2079093202">
      <w:bodyDiv w:val="1"/>
      <w:marLeft w:val="0"/>
      <w:marRight w:val="0"/>
      <w:marTop w:val="0"/>
      <w:marBottom w:val="0"/>
      <w:divBdr>
        <w:top w:val="none" w:sz="0" w:space="0" w:color="auto"/>
        <w:left w:val="none" w:sz="0" w:space="0" w:color="auto"/>
        <w:bottom w:val="none" w:sz="0" w:space="0" w:color="auto"/>
        <w:right w:val="none" w:sz="0" w:space="0" w:color="auto"/>
      </w:divBdr>
    </w:div>
    <w:div w:id="2082944117">
      <w:bodyDiv w:val="1"/>
      <w:marLeft w:val="0"/>
      <w:marRight w:val="0"/>
      <w:marTop w:val="0"/>
      <w:marBottom w:val="0"/>
      <w:divBdr>
        <w:top w:val="none" w:sz="0" w:space="0" w:color="auto"/>
        <w:left w:val="none" w:sz="0" w:space="0" w:color="auto"/>
        <w:bottom w:val="none" w:sz="0" w:space="0" w:color="auto"/>
        <w:right w:val="none" w:sz="0" w:space="0" w:color="auto"/>
      </w:divBdr>
    </w:div>
    <w:div w:id="212719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Car18</b:Tag>
    <b:SourceType>InternetSite</b:SourceType>
    <b:Guid>{1B98E382-79C9-44F4-ADAE-C81976A947E5}</b:Guid>
    <b:Title>El sistema de detracciones y su impacto tributario y financiero en las MYPES del sector transporte de carga en Lima-Perú</b:Title>
    <b:Year>2018</b:Year>
    <b:PublicationTitle>El sistema de detracciones y su impacto tributario y financiero en las MYPES del sector transporte de carga en Lima-Perú</b:PublicationTitle>
    <b:Author>
      <b:Author>
        <b:NameList>
          <b:Person>
            <b:Last>Carranza M.</b:Last>
            <b:First>Dennis A.</b:First>
          </b:Person>
          <b:Person>
            <b:Last>Cornejo O.</b:Last>
            <b:First>Jennifer E.</b:First>
          </b:Person>
        </b:NameList>
      </b:Author>
    </b:Author>
    <b:InternetSiteTitle>(Tesis de pregrado). Universidad Peruana de Ciencias Aplicadas. Lima, Perú</b:InternetSiteTitle>
    <b:URL>https://doi.org/10.19083/tesis/624892</b:URL>
    <b:RefOrder>5</b:RefOrder>
  </b:Source>
  <b:Source>
    <b:Tag>Mel18</b:Tag>
    <b:SourceType>Book</b:SourceType>
    <b:Guid>{E87A3D69-1E94-4713-AB99-487FBD22C98D}</b:Guid>
    <b:Title>El sistema de detracciones y su incidencia en la situación económica-financiera de la empresa N&amp;A S.A.C. 2016</b:Title>
    <b:Year>2018</b:Year>
    <b:City>(Tesis de pregrado). Universidad Inca Garcilaso De La Vega, Lima, Perú.</b:City>
    <b:Author>
      <b:Author>
        <b:NameList>
          <b:Person>
            <b:Last>Meléndez</b:Last>
            <b:First>R.</b:First>
          </b:Person>
        </b:NameList>
      </b:Author>
    </b:Author>
    <b:RefOrder>6</b:RefOrder>
  </b:Source>
  <b:Source>
    <b:Tag>Aco17</b:Tag>
    <b:SourceType>Book</b:SourceType>
    <b:Guid>{0F1B16DD-06F8-4DF2-B0B6-71D87A078E89}</b:Guid>
    <b:Author>
      <b:Author>
        <b:NameList>
          <b:Person>
            <b:Last>Acostupa</b:Last>
            <b:First>J.</b:First>
          </b:Person>
        </b:NameList>
      </b:Author>
    </b:Author>
    <b:Title>El sistema de detracciones y su incidencia en la liquidez de las empresas de transporte de carga, en la Región Callao, 2015 – 2016</b:Title>
    <b:Year>2017</b:Year>
    <b:City>(Tesis de postgrado). Universidad San Martín de Porres, Lima, Perú</b:City>
    <b:RefOrder>7</b:RefOrder>
  </b:Source>
  <b:Source>
    <b:Tag>Mor15</b:Tag>
    <b:SourceType>Book</b:SourceType>
    <b:Guid>{324C6BD2-C39A-4862-84F6-6C3981007E35}</b:Guid>
    <b:Author>
      <b:Author>
        <b:NameList>
          <b:Person>
            <b:Last>Morales</b:Last>
            <b:First>Víctor</b:First>
          </b:Person>
          <b:Person>
            <b:Last>Salinas</b:Last>
            <b:First>Elvis</b:First>
          </b:Person>
        </b:NameList>
      </b:Author>
    </b:Author>
    <b:Title>Efectos del sistema de pago de obligaciones tributarias en las micro y pequeñas empresas en la provincia de Huaura</b:Title>
    <b:Year>2015</b:Year>
    <b:City>(Tesis de Pregrado). Universidad Nacional José Faustino Sánchez Carrión, Huancho, Perú</b:City>
    <b:RefOrder>8</b:RefOrder>
  </b:Source>
  <b:Source>
    <b:Tag>Chá14</b:Tag>
    <b:SourceType>Book</b:SourceType>
    <b:Guid>{B2A37D65-A2EA-4AD7-8545-04770D7F4E66}</b:Guid>
    <b:Author>
      <b:Author>
        <b:NameList>
          <b:Person>
            <b:Last>Chávez</b:Last>
            <b:First>Y.</b:First>
          </b:Person>
        </b:NameList>
      </b:Author>
    </b:Author>
    <b:Title>El Sistema de detracciones del impuesto general a las ventas y la gestión del capital de trabajo en las empresas inmobiliarias del Distrito de Santiago de Surco, año 2013</b:Title>
    <b:Year>2014</b:Year>
    <b:City>(Tesis de pregrado). Universidad San Martín de Porres, Lima, Perú</b:City>
    <b:RefOrder>9</b:RefOrder>
  </b:Source>
  <b:Source>
    <b:Tag>Her14</b:Tag>
    <b:SourceType>Book</b:SourceType>
    <b:Guid>{D979E53B-A8D3-4720-8C2A-ACBED90A1BA1}</b:Guid>
    <b:Title>Metodología de la investigación</b:Title>
    <b:Year>2014</b:Year>
    <b:Author>
      <b:Author>
        <b:NameList>
          <b:Person>
            <b:Last>Hernández</b:Last>
            <b:First>R.</b:First>
          </b:Person>
          <b:Person>
            <b:Last>Fernández</b:Last>
            <b:First>C.</b:First>
          </b:Person>
          <b:Person>
            <b:Last>Baptista</b:Last>
            <b:First>M.</b:First>
          </b:Person>
        </b:NameList>
      </b:Author>
    </b:Author>
    <b:City>México</b:City>
    <b:Publisher>McGraw Hill</b:Publisher>
    <b:RefOrder>10</b:RefOrder>
  </b:Source>
  <b:Source>
    <b:Tag>Cám19</b:Tag>
    <b:SourceType>InternetSite</b:SourceType>
    <b:Guid>{745F7A84-8073-4300-8967-A7AA5DAC659D}</b:Guid>
    <b:Author>
      <b:Author>
        <b:Corporate>Cámara de comercio y producción de Cajamarca</b:Corporate>
      </b:Author>
    </b:Author>
    <b:Title>Nosotros</b:Title>
    <b:Year>2019</b:Year>
    <b:URL>https://camcajamarca.com.pe/camcaj_v1/</b:URL>
    <b:RefOrder>11</b:RefOrder>
  </b:Source>
  <b:Source>
    <b:Tag>Car17</b:Tag>
    <b:SourceType>Book</b:SourceType>
    <b:Guid>{BEAD9DAC-61C4-4964-B955-91F6A608D952}</b:Guid>
    <b:Title>Metodología de la investigación científica</b:Title>
    <b:Year>2017</b:Year>
    <b:City>Lima</b:City>
    <b:Publisher>Editorial San Marcos</b:Publisher>
    <b:Author>
      <b:Author>
        <b:NameList>
          <b:Person>
            <b:Last>Carrasco</b:Last>
            <b:First>S.</b:First>
          </b:Person>
        </b:NameList>
      </b:Author>
    </b:Author>
    <b:RefOrder>12</b:RefOrder>
  </b:Source>
  <b:Source>
    <b:Tag>Car05</b:Tag>
    <b:SourceType>Book</b:SourceType>
    <b:Guid>{56A3D930-86F8-4769-B92E-CF67478E5459}</b:Guid>
    <b:Title>Metodologia de la Investigacion Cientifica</b:Title>
    <b:Year>2017</b:Year>
    <b:City>Lima</b:City>
    <b:Publisher>San Marcos</b:Publisher>
    <b:Author>
      <b:Author>
        <b:NameList>
          <b:Person>
            <b:Last>Carrasco D.</b:Last>
            <b:First>Sergio</b:First>
          </b:Person>
        </b:NameList>
      </b:Author>
    </b:Author>
    <b:RefOrder>13</b:RefOrder>
  </b:Source>
  <b:Source>
    <b:Tag>Baz17</b:Tag>
    <b:SourceType>DocumentFromInternetSite</b:SourceType>
    <b:Guid>{BF4DCC13-D162-42E1-8869-06A214CDAB23}</b:Guid>
    <b:Title>Código de ética para la investigación</b:Title>
    <b:InternetSiteTitle>Universidad Privada Antonio Guillermo Urrelo</b:InternetSiteTitle>
    <b:Year>2017</b:Year>
    <b:URL>http://upagu.edu.pe/es/wp-content/uploads/2017/08/10.-C%C3%93DIGO-DE-%C3%89TICA.pdf</b:URL>
    <b:Author>
      <b:Author>
        <b:NameList>
          <b:Person>
            <b:Last>Bazán Z.</b:Last>
            <b:First>Homero </b:First>
          </b:Person>
        </b:NameList>
      </b:Author>
    </b:Author>
    <b:RefOrder>4</b:RefOrder>
  </b:Source>
  <b:Source>
    <b:Tag>Cas17</b:Tag>
    <b:SourceType>Book</b:SourceType>
    <b:Guid>{9CFD5EFE-B217-47FF-BE9E-6FF29028291C}</b:Guid>
    <b:Title>Sistema de detracciones y situación financiera en empresas constructoras del distrito de Lima, 2017</b:Title>
    <b:Year>2017</b:Year>
    <b:City>(Tesis de grados). Universidad César Vallejo, Lima, Perú</b:City>
    <b:Author>
      <b:Author>
        <b:NameList>
          <b:Person>
            <b:Last>Castro A.</b:Last>
            <b:First>Juan A.</b:First>
          </b:Person>
        </b:NameList>
      </b:Author>
    </b:Author>
    <b:RefOrder>14</b:RefOrder>
  </b:Source>
  <b:Source>
    <b:Tag>Gua14</b:Tag>
    <b:SourceType>Book</b:SourceType>
    <b:Guid>{CADD0F0B-F741-45BB-A974-315DC57C4513}</b:Guid>
    <b:Author>
      <b:Author>
        <b:NameList>
          <b:Person>
            <b:Last>Guamanquispe</b:Last>
            <b:First>C.</b:First>
          </b:Person>
        </b:NameList>
      </b:Author>
    </b:Author>
    <b:Title>El pago del anticipo del impuesto a la renta y su influencia en la liquidez de la Industria Avícola Incubandina S.A.</b:Title>
    <b:Year>2014</b:Year>
    <b:City>(Tesis de maestría). Universidad Técnica de Ambato, Ecuador</b:City>
    <b:RefOrder>15</b:RefOrder>
  </b:Source>
  <b:Source>
    <b:Tag>Car181</b:Tag>
    <b:SourceType>Book</b:SourceType>
    <b:Guid>{A1AE5880-B948-4A12-8DC2-C6FCE2E2AC3D}</b:Guid>
    <b:Title>Análisis del sistema de detracciones y como evitar el ingreso como recaudación de la empresa Consultaría Kapak SAC Lima – 2016 </b:Title>
    <b:Year>2018</b:Year>
    <b:Author>
      <b:Author>
        <b:NameList>
          <b:Person>
            <b:Last>Carhuancho</b:Last>
            <b:First>Z.</b:First>
          </b:Person>
        </b:NameList>
      </b:Author>
    </b:Author>
    <b:City>(Tesis de pregrado). Universidad Peruana de las Américas, Lima, Perú</b:City>
    <b:RefOrder>16</b:RefOrder>
  </b:Source>
  <b:Source>
    <b:Tag>Git12</b:Tag>
    <b:SourceType>Book</b:SourceType>
    <b:Guid>{62470941-C1F7-4588-BE8D-5069F89D0601}</b:Guid>
    <b:Title>Administración Financiera</b:Title>
    <b:Year>2012</b:Year>
    <b:City>Mexico</b:City>
    <b:Publisher>Pearson Educacion SA</b:Publisher>
    <b:Author>
      <b:Author>
        <b:NameList>
          <b:Person>
            <b:Last>Gitman</b:Last>
            <b:First>L.</b:First>
          </b:Person>
          <b:Person>
            <b:Last>Zutter</b:Last>
            <b:First>C.</b:First>
          </b:Person>
        </b:NameList>
      </b:Author>
    </b:Author>
    <b:RefOrder>17</b:RefOrder>
  </b:Source>
  <b:Source>
    <b:Tag>Men18</b:Tag>
    <b:SourceType>Book</b:SourceType>
    <b:Guid>{56CC4BBC-A135-4FE8-87C2-9B266B7F0523}</b:Guid>
    <b:Title>El sistema de detracciones del GV y el efecto en la liquidez de la empresa de transportes y negocios Alarcón Vega SAC, periodo 2014 - 2016</b:Title>
    <b:Year>2018</b:Year>
    <b:City>(Tesis de grado). Cajamarca, Perú</b:City>
    <b:Publisher>Universidad Privada Antonio Guillermo Urrelo</b:Publisher>
    <b:Author>
      <b:Author>
        <b:NameList>
          <b:Person>
            <b:Last>Mendoza R.</b:Last>
            <b:First>Luz A.</b:First>
          </b:Person>
          <b:Person>
            <b:Last>Ramos F.</b:Last>
            <b:First>Jaime R.</b:First>
          </b:Person>
        </b:NameList>
      </b:Author>
    </b:Author>
    <b:RefOrder>2</b:RefOrder>
  </b:Source>
  <b:Source>
    <b:Tag>Núñ16</b:Tag>
    <b:SourceType>Book</b:SourceType>
    <b:Guid>{721832A1-8C1E-4205-BE13-5317EA8336A2}</b:Guid>
    <b:Author>
      <b:Author>
        <b:NameList>
          <b:Person>
            <b:Last>Núñez</b:Last>
            <b:First>S.</b:First>
          </b:Person>
        </b:NameList>
      </b:Author>
    </b:Author>
    <b:Title>El sistema de detracciones de las empresas comerciales del Perú: caso Empresa Maderas y Materiales S.A.C. Trujillo</b:Title>
    <b:Year>2016</b:Year>
    <b:City>(Tesis de pregrado). Chimbote, Perú</b:City>
    <b:Publisher>Universidad Católica Los Ángeles</b:Publisher>
    <b:RefOrder>18</b:RefOrder>
  </b:Source>
  <b:Source>
    <b:Tag>Alv13</b:Tag>
    <b:SourceType>Book</b:SourceType>
    <b:Guid>{371ACA06-5F61-4CA5-B72E-DD3B1D2A2CCE}</b:Guid>
    <b:Author>
      <b:Author>
        <b:NameList>
          <b:Person>
            <b:Last>Alva</b:Last>
            <b:First>M.</b:First>
          </b:Person>
        </b:NameList>
      </b:Author>
    </b:Author>
    <b:Title>Manual de detracciones, retenciones y percepciones</b:Title>
    <b:Year>2013</b:Year>
    <b:City>Lima, Perú</b:City>
    <b:Publisher>Instituto Pacífico S.A.C.</b:Publisher>
    <b:RefOrder>3</b:RefOrder>
  </b:Source>
  <b:Source>
    <b:Tag>Zeb10</b:Tag>
    <b:SourceType>Book</b:SourceType>
    <b:Guid>{8DD70DB2-481A-4137-9BE4-243A642893AE}</b:Guid>
    <b:Author>
      <b:Author>
        <b:NameList>
          <b:Person>
            <b:Last>Zeballos</b:Last>
            <b:First>E.</b:First>
          </b:Person>
        </b:NameList>
      </b:Author>
    </b:Author>
    <b:Title>Contabilidad General</b:Title>
    <b:Year>2010</b:Year>
    <b:City>Arequipa, Perú</b:City>
    <b:Publisher>Impresiones JUVE EIRL</b:Publisher>
    <b:RefOrder>1</b:RefOrder>
  </b:Source>
  <b:Source>
    <b:Tag>Rue12</b:Tag>
    <b:SourceType>Book</b:SourceType>
    <b:Guid>{B7E7EC6D-F41E-4B31-BFB6-E654CFBFE265}</b:Guid>
    <b:Title>Ratios Financieros</b:Title>
    <b:Year>2012</b:Year>
    <b:City>Lima, Perú</b:City>
    <b:Publisher>Editorial EDIGRABER SAC</b:Publisher>
    <b:Author>
      <b:Author>
        <b:NameList>
          <b:Person>
            <b:Last>Ruedas</b:Last>
            <b:First>G.</b:First>
          </b:Person>
          <b:Person>
            <b:Last>Ruedas</b:Last>
            <b:First>J.</b:First>
          </b:Person>
        </b:NameList>
      </b:Author>
    </b:Author>
    <b:RefOrder>19</b:RefOrder>
  </b:Source>
  <b:Source>
    <b:Tag>Min13</b:Tag>
    <b:SourceType>JournalArticle</b:SourceType>
    <b:Guid>{C241C17C-0C39-4FA1-8AFF-58EC46D951AA}</b:Guid>
    <b:Title>Cuestionamientos al sistema de detracciones en el Perú, en particular al “ingreso como recaudación”.  </b:Title>
    <b:Year>2013</b:Year>
    <b:JournalName>Lumen: Revista de la Facultad de Derecho, Universidad Femenina del Sagrado Corazón, Lima, Perú</b:JournalName>
    <b:Pages>(09), 87-92.  </b:Pages>
    <b:Author>
      <b:Author>
        <b:NameList>
          <b:Person>
            <b:Last>Miní M.</b:Last>
            <b:First>José</b:First>
            <b:Middle>L.</b:Middle>
          </b:Person>
        </b:NameList>
      </b:Author>
    </b:Author>
    <b:RefOrder>20</b:RefOrder>
  </b:Source>
  <b:Source>
    <b:Tag>SUN</b:Tag>
    <b:SourceType>InternetSite</b:SourceType>
    <b:Guid>{8BE77F70-83B2-4FF4-98EE-9D32AA12AE53}</b:Guid>
    <b:Title>Régimen de detracciones del IGV – Empresas.  03 en la prestación de servicios</b:Title>
    <b:Author>
      <b:Author>
        <b:Corporate>SUNAT</b:Corporate>
      </b:Author>
    </b:Author>
    <b:URL>http://orientacion.sunat.gob.pe/index.php/empresas-menu/regimen-de-detracciones-del-igv-empresas/como-funcionan-las-detracciones/3142-03-en-la-prestacion-de-servicios-empresas</b:URL>
    <b:Year>s.f. b</b:Year>
    <b:RefOrder>21</b:RefOrder>
  </b:Source>
  <b:Source>
    <b:Tag>SUNfa</b:Tag>
    <b:SourceType>InternetSite</b:SourceType>
    <b:Guid>{94CE0FED-6466-4F7D-8DBD-FC6B5CD0BEA2}</b:Guid>
    <b:Year>s.f. a</b:Year>
    <b:Author>
      <b:Author>
        <b:Corporate>SUNAT</b:Corporate>
      </b:Author>
    </b:Author>
    <b:URL>http://orientacion.sunat.gob.pe/index.php/empresas-menu/regimen-de-detracciones-del-igv-empresas/como-funcionan-las-detracciones/3139-01-detracciones-empresas</b:URL>
    <b:Title>Régimen de detracciones del IGV - Empresas</b:Title>
    <b:RefOrder>22</b:RefOrder>
  </b:Source>
</b:Sources>
</file>

<file path=customXml/itemProps1.xml><?xml version="1.0" encoding="utf-8"?>
<ds:datastoreItem xmlns:ds="http://schemas.openxmlformats.org/officeDocument/2006/customXml" ds:itemID="{98C86512-37FA-4836-9938-127EFAB5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82</Pages>
  <Words>16554</Words>
  <Characters>91049</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USER</cp:lastModifiedBy>
  <cp:revision>10</cp:revision>
  <cp:lastPrinted>2020-08-24T02:01:00Z</cp:lastPrinted>
  <dcterms:created xsi:type="dcterms:W3CDTF">2021-02-22T02:19:00Z</dcterms:created>
  <dcterms:modified xsi:type="dcterms:W3CDTF">2021-07-21T17:23:00Z</dcterms:modified>
</cp:coreProperties>
</file>