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FD94D" w14:textId="77777777" w:rsidR="00A24043" w:rsidRDefault="00A40C25">
      <w:pPr>
        <w:pStyle w:val="Standard"/>
        <w:spacing w:line="480" w:lineRule="auto"/>
        <w:jc w:val="center"/>
        <w:rPr>
          <w:b/>
          <w:bCs/>
          <w:sz w:val="28"/>
          <w:szCs w:val="28"/>
        </w:rPr>
      </w:pPr>
      <w:r>
        <w:rPr>
          <w:b/>
          <w:bCs/>
          <w:sz w:val="28"/>
          <w:szCs w:val="28"/>
        </w:rPr>
        <w:t>UNIVERSIDAD PRIVADA ANTONIO GUILLERMO URRELO</w:t>
      </w:r>
    </w:p>
    <w:p w14:paraId="0B602ACE" w14:textId="77777777" w:rsidR="00A24043" w:rsidRDefault="003F49DC">
      <w:pPr>
        <w:pStyle w:val="Standard"/>
        <w:spacing w:line="480" w:lineRule="auto"/>
        <w:jc w:val="center"/>
      </w:pPr>
      <w:r>
        <w:rPr>
          <w:noProof/>
          <w:lang w:val="en-US" w:eastAsia="en-US" w:bidi="ar-SA"/>
        </w:rPr>
        <w:drawing>
          <wp:inline distT="0" distB="0" distL="0" distR="0" wp14:anchorId="48EEEC8F" wp14:editId="10F61121">
            <wp:extent cx="1091885" cy="849184"/>
            <wp:effectExtent l="0" t="0" r="0" b="8066"/>
            <wp:docPr id="1" name="Imagen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091885" cy="849184"/>
                    </a:xfrm>
                    <a:prstGeom prst="rect">
                      <a:avLst/>
                    </a:prstGeom>
                    <a:noFill/>
                    <a:ln>
                      <a:noFill/>
                      <a:prstDash/>
                    </a:ln>
                  </pic:spPr>
                </pic:pic>
              </a:graphicData>
            </a:graphic>
          </wp:inline>
        </w:drawing>
      </w:r>
    </w:p>
    <w:p w14:paraId="0356CD6C" w14:textId="77777777" w:rsidR="00A24043" w:rsidRDefault="00A40C25">
      <w:pPr>
        <w:pStyle w:val="Standard"/>
        <w:spacing w:line="480" w:lineRule="auto"/>
        <w:jc w:val="center"/>
        <w:rPr>
          <w:b/>
          <w:bCs/>
          <w:sz w:val="28"/>
          <w:szCs w:val="28"/>
        </w:rPr>
      </w:pPr>
      <w:r>
        <w:rPr>
          <w:b/>
          <w:bCs/>
          <w:sz w:val="28"/>
          <w:szCs w:val="28"/>
        </w:rPr>
        <w:t>Facultad de Ciencias de la Salud</w:t>
      </w:r>
    </w:p>
    <w:p w14:paraId="34135EA2" w14:textId="77777777" w:rsidR="00A24043" w:rsidRDefault="00A40C25">
      <w:pPr>
        <w:pStyle w:val="Standard"/>
        <w:spacing w:line="480" w:lineRule="auto"/>
        <w:jc w:val="center"/>
        <w:rPr>
          <w:b/>
          <w:bCs/>
          <w:sz w:val="28"/>
          <w:szCs w:val="28"/>
        </w:rPr>
      </w:pPr>
      <w:r>
        <w:rPr>
          <w:b/>
          <w:bCs/>
          <w:sz w:val="28"/>
          <w:szCs w:val="28"/>
        </w:rPr>
        <w:t>Carrera Profesional de Estomatología</w:t>
      </w:r>
    </w:p>
    <w:p w14:paraId="662241BE" w14:textId="77777777" w:rsidR="00A24043" w:rsidRDefault="00A24043">
      <w:pPr>
        <w:pStyle w:val="Standard"/>
        <w:spacing w:line="480" w:lineRule="auto"/>
        <w:jc w:val="center"/>
        <w:rPr>
          <w:sz w:val="28"/>
          <w:szCs w:val="28"/>
        </w:rPr>
      </w:pPr>
    </w:p>
    <w:p w14:paraId="4B410E82" w14:textId="77777777" w:rsidR="00A24043" w:rsidRDefault="00A40C25">
      <w:pPr>
        <w:pStyle w:val="Standard"/>
        <w:spacing w:line="480" w:lineRule="auto"/>
        <w:jc w:val="center"/>
        <w:rPr>
          <w:rFonts w:eastAsia="Calibri" w:cs="Times New Roman"/>
          <w:b/>
          <w:color w:val="000000"/>
          <w:sz w:val="28"/>
          <w:szCs w:val="28"/>
        </w:rPr>
      </w:pPr>
      <w:r>
        <w:rPr>
          <w:rFonts w:eastAsia="Calibri" w:cs="Times New Roman"/>
          <w:b/>
          <w:color w:val="000000"/>
          <w:sz w:val="28"/>
          <w:szCs w:val="28"/>
        </w:rPr>
        <w:t>CARACTERÍSTICAS CLÍNICAS Y EPIDEMIOLÓGICAS DEL CÁNCER ORAL EN PACIENTES ATENDIDOS EN EL HOSPITAL REGIONAL DOCENTE DE CAJAMARCA, 2010-2019.</w:t>
      </w:r>
    </w:p>
    <w:p w14:paraId="19D66E11" w14:textId="77777777" w:rsidR="00A24043" w:rsidRDefault="00A24043">
      <w:pPr>
        <w:pStyle w:val="Standard"/>
        <w:spacing w:line="480" w:lineRule="auto"/>
        <w:jc w:val="center"/>
        <w:rPr>
          <w:sz w:val="28"/>
          <w:szCs w:val="28"/>
        </w:rPr>
      </w:pPr>
    </w:p>
    <w:p w14:paraId="524937AC" w14:textId="77777777" w:rsidR="00A24043" w:rsidRDefault="00A40C25">
      <w:pPr>
        <w:pStyle w:val="Standard"/>
        <w:spacing w:line="480" w:lineRule="auto"/>
        <w:jc w:val="center"/>
        <w:rPr>
          <w:rFonts w:eastAsia="Calibri" w:cs="Times New Roman"/>
          <w:bCs/>
          <w:color w:val="000000"/>
          <w:sz w:val="28"/>
          <w:szCs w:val="28"/>
        </w:rPr>
      </w:pPr>
      <w:r>
        <w:rPr>
          <w:rFonts w:eastAsia="Calibri" w:cs="Times New Roman"/>
          <w:bCs/>
          <w:color w:val="000000"/>
          <w:sz w:val="28"/>
          <w:szCs w:val="28"/>
        </w:rPr>
        <w:t>Autores:</w:t>
      </w:r>
    </w:p>
    <w:p w14:paraId="5DE9B5D9" w14:textId="77777777" w:rsidR="00A24043" w:rsidRDefault="00A40C25">
      <w:pPr>
        <w:spacing w:line="480" w:lineRule="auto"/>
        <w:jc w:val="center"/>
        <w:rPr>
          <w:rFonts w:cs="Times New Roman"/>
          <w:bCs/>
          <w:sz w:val="28"/>
          <w:szCs w:val="28"/>
        </w:rPr>
      </w:pPr>
      <w:r>
        <w:rPr>
          <w:rFonts w:cs="Times New Roman"/>
          <w:bCs/>
          <w:sz w:val="28"/>
          <w:szCs w:val="28"/>
        </w:rPr>
        <w:t>Bach. Maricarmen Díaz Tello</w:t>
      </w:r>
    </w:p>
    <w:p w14:paraId="69F2230A" w14:textId="77777777" w:rsidR="00A24043" w:rsidRDefault="00A40C25">
      <w:pPr>
        <w:spacing w:line="480" w:lineRule="auto"/>
        <w:jc w:val="center"/>
      </w:pPr>
      <w:r>
        <w:rPr>
          <w:rFonts w:eastAsia="Calibri" w:cs="Times New Roman"/>
          <w:bCs/>
          <w:color w:val="000000"/>
          <w:sz w:val="28"/>
          <w:szCs w:val="28"/>
        </w:rPr>
        <w:t>Bach Guadalupe del Pilar Cotrina Alegría</w:t>
      </w:r>
    </w:p>
    <w:p w14:paraId="09373557" w14:textId="77777777" w:rsidR="00A24043" w:rsidRDefault="00A24043">
      <w:pPr>
        <w:pStyle w:val="Standard"/>
        <w:spacing w:line="480" w:lineRule="auto"/>
        <w:jc w:val="center"/>
        <w:rPr>
          <w:bCs/>
          <w:sz w:val="28"/>
          <w:szCs w:val="28"/>
        </w:rPr>
      </w:pPr>
    </w:p>
    <w:p w14:paraId="26060401" w14:textId="77777777" w:rsidR="00A24043" w:rsidRDefault="00A40C25">
      <w:pPr>
        <w:pStyle w:val="Standard"/>
        <w:spacing w:line="480" w:lineRule="auto"/>
        <w:jc w:val="center"/>
        <w:rPr>
          <w:bCs/>
          <w:sz w:val="28"/>
          <w:szCs w:val="28"/>
        </w:rPr>
      </w:pPr>
      <w:r>
        <w:rPr>
          <w:bCs/>
          <w:sz w:val="28"/>
          <w:szCs w:val="28"/>
        </w:rPr>
        <w:t>Asesor:</w:t>
      </w:r>
    </w:p>
    <w:p w14:paraId="4FD45315" w14:textId="4BCCD8E0" w:rsidR="00A24043" w:rsidRDefault="00DD389F">
      <w:pPr>
        <w:spacing w:line="480" w:lineRule="auto"/>
        <w:jc w:val="center"/>
      </w:pPr>
      <w:r w:rsidRPr="00DD389F">
        <w:rPr>
          <w:color w:val="222222"/>
        </w:rPr>
        <w:t>Mg.</w:t>
      </w:r>
      <w:r>
        <w:rPr>
          <w:rFonts w:cs="Times New Roman"/>
        </w:rPr>
        <w:t xml:space="preserve"> CD</w:t>
      </w:r>
      <w:r w:rsidR="00A40C25">
        <w:rPr>
          <w:rFonts w:cs="Times New Roman"/>
          <w:b/>
        </w:rPr>
        <w:t xml:space="preserve">. </w:t>
      </w:r>
      <w:r w:rsidR="00A40C25">
        <w:rPr>
          <w:color w:val="222222"/>
        </w:rPr>
        <w:t>Ruiz Torres Renzo Cicerón.</w:t>
      </w:r>
    </w:p>
    <w:p w14:paraId="1F8439BA" w14:textId="77777777" w:rsidR="00A24043" w:rsidRDefault="00A24043">
      <w:pPr>
        <w:pStyle w:val="Standard"/>
        <w:spacing w:line="480" w:lineRule="auto"/>
        <w:jc w:val="center"/>
        <w:rPr>
          <w:sz w:val="28"/>
          <w:szCs w:val="28"/>
        </w:rPr>
      </w:pPr>
    </w:p>
    <w:p w14:paraId="2EA75A08" w14:textId="77777777" w:rsidR="00A24043" w:rsidRDefault="00A40C25">
      <w:pPr>
        <w:pStyle w:val="Standard"/>
        <w:spacing w:line="480" w:lineRule="auto"/>
        <w:jc w:val="center"/>
        <w:rPr>
          <w:sz w:val="28"/>
          <w:szCs w:val="28"/>
        </w:rPr>
      </w:pPr>
      <w:r>
        <w:rPr>
          <w:sz w:val="28"/>
          <w:szCs w:val="28"/>
        </w:rPr>
        <w:t>Cajamarca - Perú</w:t>
      </w:r>
    </w:p>
    <w:p w14:paraId="6535A6FE" w14:textId="77777777" w:rsidR="00A24043" w:rsidRDefault="00581592">
      <w:pPr>
        <w:pStyle w:val="Standard"/>
        <w:spacing w:line="480" w:lineRule="auto"/>
        <w:jc w:val="center"/>
        <w:rPr>
          <w:sz w:val="28"/>
          <w:szCs w:val="28"/>
        </w:rPr>
      </w:pPr>
      <w:r>
        <w:rPr>
          <w:sz w:val="28"/>
          <w:szCs w:val="28"/>
        </w:rPr>
        <w:t>Enero 2021</w:t>
      </w:r>
      <w:r w:rsidR="00A40C25">
        <w:rPr>
          <w:sz w:val="28"/>
          <w:szCs w:val="28"/>
        </w:rPr>
        <w:t>.</w:t>
      </w:r>
    </w:p>
    <w:p w14:paraId="5654400E" w14:textId="77777777" w:rsidR="00A24043" w:rsidRDefault="00A40C25">
      <w:pPr>
        <w:pStyle w:val="Standard"/>
        <w:spacing w:line="480" w:lineRule="auto"/>
        <w:jc w:val="center"/>
        <w:rPr>
          <w:b/>
          <w:bCs/>
          <w:sz w:val="28"/>
          <w:szCs w:val="28"/>
        </w:rPr>
      </w:pPr>
      <w:r>
        <w:rPr>
          <w:b/>
          <w:bCs/>
          <w:sz w:val="28"/>
          <w:szCs w:val="28"/>
        </w:rPr>
        <w:lastRenderedPageBreak/>
        <w:t>UNIVERSIDAD PRIVADA ANTONIO GUILLERMO URRELO</w:t>
      </w:r>
    </w:p>
    <w:p w14:paraId="792A347F" w14:textId="77777777" w:rsidR="00A24043" w:rsidRDefault="003F49DC">
      <w:pPr>
        <w:pStyle w:val="Standard"/>
        <w:spacing w:line="480" w:lineRule="auto"/>
        <w:jc w:val="center"/>
      </w:pPr>
      <w:r>
        <w:rPr>
          <w:noProof/>
          <w:lang w:val="en-US" w:eastAsia="en-US" w:bidi="ar-SA"/>
        </w:rPr>
        <w:drawing>
          <wp:inline distT="0" distB="0" distL="0" distR="0" wp14:anchorId="4AFBD709" wp14:editId="3A754904">
            <wp:extent cx="1091885" cy="849184"/>
            <wp:effectExtent l="0" t="0" r="0" b="8066"/>
            <wp:docPr id="4" name="Imagen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091885" cy="849184"/>
                    </a:xfrm>
                    <a:prstGeom prst="rect">
                      <a:avLst/>
                    </a:prstGeom>
                    <a:noFill/>
                    <a:ln>
                      <a:noFill/>
                      <a:prstDash/>
                    </a:ln>
                  </pic:spPr>
                </pic:pic>
              </a:graphicData>
            </a:graphic>
          </wp:inline>
        </w:drawing>
      </w:r>
    </w:p>
    <w:p w14:paraId="632CDD0D" w14:textId="77777777" w:rsidR="00A24043" w:rsidRDefault="00A40C25">
      <w:pPr>
        <w:pStyle w:val="Standard"/>
        <w:spacing w:line="480" w:lineRule="auto"/>
        <w:jc w:val="center"/>
        <w:rPr>
          <w:b/>
          <w:bCs/>
          <w:sz w:val="28"/>
          <w:szCs w:val="28"/>
        </w:rPr>
      </w:pPr>
      <w:r>
        <w:rPr>
          <w:b/>
          <w:bCs/>
          <w:sz w:val="28"/>
          <w:szCs w:val="28"/>
        </w:rPr>
        <w:t>Facultad de Ciencias de la Salud</w:t>
      </w:r>
    </w:p>
    <w:p w14:paraId="4B2931BC" w14:textId="77777777" w:rsidR="00A24043" w:rsidRDefault="00A40C25">
      <w:pPr>
        <w:pStyle w:val="Standard"/>
        <w:spacing w:line="480" w:lineRule="auto"/>
        <w:jc w:val="center"/>
        <w:rPr>
          <w:b/>
          <w:bCs/>
          <w:sz w:val="28"/>
          <w:szCs w:val="28"/>
        </w:rPr>
      </w:pPr>
      <w:r>
        <w:rPr>
          <w:b/>
          <w:bCs/>
          <w:sz w:val="28"/>
          <w:szCs w:val="28"/>
        </w:rPr>
        <w:t>Carrera Profesional de Estomatología</w:t>
      </w:r>
    </w:p>
    <w:p w14:paraId="0665D65D" w14:textId="77777777" w:rsidR="00A24043" w:rsidRDefault="00A24043">
      <w:pPr>
        <w:pStyle w:val="Standard"/>
        <w:spacing w:line="480" w:lineRule="auto"/>
        <w:jc w:val="center"/>
        <w:rPr>
          <w:b/>
          <w:bCs/>
        </w:rPr>
      </w:pPr>
    </w:p>
    <w:p w14:paraId="0BDD51D4" w14:textId="77777777" w:rsidR="00A24043" w:rsidRDefault="00A40C25">
      <w:pPr>
        <w:spacing w:line="480" w:lineRule="auto"/>
        <w:ind w:left="-567" w:right="-285"/>
        <w:jc w:val="center"/>
        <w:rPr>
          <w:rFonts w:eastAsia="Calibri" w:cs="Times New Roman"/>
          <w:b/>
          <w:color w:val="000000"/>
          <w:sz w:val="28"/>
          <w:szCs w:val="28"/>
        </w:rPr>
      </w:pPr>
      <w:r>
        <w:rPr>
          <w:rFonts w:eastAsia="Calibri" w:cs="Times New Roman"/>
          <w:b/>
          <w:color w:val="000000"/>
          <w:sz w:val="28"/>
          <w:szCs w:val="28"/>
        </w:rPr>
        <w:t>CARACTERÍSTICAS CLÍNICAS Y EPIDEMIOLÓGICAS DEL CÁNCER ORAL EN PACIENTES ATENDIDOS EN EL HOSPITAL REGIONAL DOCENTE DE CAJAMARCA, 2010-2019.</w:t>
      </w:r>
    </w:p>
    <w:p w14:paraId="4498F3A7" w14:textId="77777777" w:rsidR="00A24043" w:rsidRDefault="00A40C25">
      <w:pPr>
        <w:pStyle w:val="Standard"/>
        <w:spacing w:line="480" w:lineRule="auto"/>
        <w:jc w:val="center"/>
        <w:rPr>
          <w:sz w:val="28"/>
          <w:szCs w:val="28"/>
        </w:rPr>
      </w:pPr>
      <w:r>
        <w:rPr>
          <w:sz w:val="28"/>
          <w:szCs w:val="28"/>
        </w:rPr>
        <w:t>Tesis presentada en cumplimiento parcial de los requisitos para optar el Título profesional de Cirujano Dentista.</w:t>
      </w:r>
    </w:p>
    <w:p w14:paraId="3AC82C01" w14:textId="77777777" w:rsidR="00A24043" w:rsidRDefault="00A24043">
      <w:pPr>
        <w:pStyle w:val="Standard"/>
        <w:spacing w:line="480" w:lineRule="auto"/>
        <w:jc w:val="center"/>
        <w:rPr>
          <w:rFonts w:eastAsia="Calibri" w:cs="Times New Roman"/>
          <w:b/>
          <w:color w:val="000000"/>
          <w:sz w:val="28"/>
          <w:szCs w:val="28"/>
        </w:rPr>
      </w:pPr>
    </w:p>
    <w:p w14:paraId="2C4CF024" w14:textId="77777777" w:rsidR="00A24043" w:rsidRDefault="00A40C25">
      <w:pPr>
        <w:pStyle w:val="Standard"/>
        <w:spacing w:line="480" w:lineRule="auto"/>
        <w:jc w:val="center"/>
        <w:rPr>
          <w:rFonts w:eastAsia="Calibri" w:cs="Times New Roman"/>
          <w:b/>
          <w:color w:val="000000"/>
          <w:sz w:val="28"/>
          <w:szCs w:val="28"/>
        </w:rPr>
      </w:pPr>
      <w:r>
        <w:rPr>
          <w:rFonts w:eastAsia="Calibri" w:cs="Times New Roman"/>
          <w:b/>
          <w:color w:val="000000"/>
          <w:sz w:val="28"/>
          <w:szCs w:val="28"/>
        </w:rPr>
        <w:t>Autores:</w:t>
      </w:r>
    </w:p>
    <w:p w14:paraId="1EA55D63" w14:textId="77777777" w:rsidR="00A24043" w:rsidRDefault="00A40C25">
      <w:pPr>
        <w:spacing w:line="480" w:lineRule="auto"/>
        <w:jc w:val="center"/>
        <w:rPr>
          <w:rFonts w:cs="Times New Roman"/>
          <w:bCs/>
          <w:sz w:val="28"/>
          <w:szCs w:val="28"/>
        </w:rPr>
      </w:pPr>
      <w:r>
        <w:rPr>
          <w:rFonts w:cs="Times New Roman"/>
          <w:bCs/>
          <w:sz w:val="28"/>
          <w:szCs w:val="28"/>
        </w:rPr>
        <w:t>Bach. Maricarmen Díaz Tello.</w:t>
      </w:r>
    </w:p>
    <w:p w14:paraId="48FC5D4E" w14:textId="77777777" w:rsidR="00A24043" w:rsidRDefault="00A40C25">
      <w:pPr>
        <w:spacing w:line="480" w:lineRule="auto"/>
        <w:jc w:val="center"/>
      </w:pPr>
      <w:r>
        <w:rPr>
          <w:rFonts w:eastAsia="Calibri" w:cs="Times New Roman"/>
          <w:bCs/>
          <w:color w:val="000000"/>
          <w:sz w:val="28"/>
          <w:szCs w:val="28"/>
        </w:rPr>
        <w:t>Bach Guadalupe del Pilar Cotrina Alegría.</w:t>
      </w:r>
    </w:p>
    <w:p w14:paraId="149457F9" w14:textId="77777777" w:rsidR="00A24043" w:rsidRDefault="00A24043">
      <w:pPr>
        <w:pStyle w:val="Standard"/>
        <w:spacing w:line="480" w:lineRule="auto"/>
        <w:jc w:val="center"/>
        <w:rPr>
          <w:rFonts w:eastAsia="Calibri" w:cs="Times New Roman"/>
          <w:color w:val="000000"/>
        </w:rPr>
      </w:pPr>
    </w:p>
    <w:p w14:paraId="19FFAEBF" w14:textId="77777777" w:rsidR="00A24043" w:rsidRDefault="00A40C25">
      <w:pPr>
        <w:pStyle w:val="Standard"/>
        <w:spacing w:line="480" w:lineRule="auto"/>
        <w:jc w:val="center"/>
        <w:rPr>
          <w:b/>
          <w:bCs/>
          <w:sz w:val="28"/>
          <w:szCs w:val="28"/>
        </w:rPr>
      </w:pPr>
      <w:r>
        <w:rPr>
          <w:b/>
          <w:bCs/>
          <w:sz w:val="28"/>
          <w:szCs w:val="28"/>
        </w:rPr>
        <w:t>Asesor:</w:t>
      </w:r>
    </w:p>
    <w:p w14:paraId="00DF8D36" w14:textId="2045A5A9" w:rsidR="00A24043" w:rsidRDefault="00DD389F">
      <w:pPr>
        <w:spacing w:line="480" w:lineRule="auto"/>
        <w:jc w:val="center"/>
      </w:pPr>
      <w:r w:rsidRPr="00DD389F">
        <w:rPr>
          <w:rFonts w:cs="Times New Roman"/>
          <w:bCs/>
        </w:rPr>
        <w:t>Mg. CD</w:t>
      </w:r>
      <w:r w:rsidR="00A40C25" w:rsidRPr="00DD389F">
        <w:rPr>
          <w:rFonts w:cs="Times New Roman"/>
          <w:bCs/>
        </w:rPr>
        <w:t>.</w:t>
      </w:r>
      <w:r w:rsidR="00A40C25">
        <w:rPr>
          <w:rFonts w:cs="Times New Roman"/>
          <w:b/>
        </w:rPr>
        <w:t xml:space="preserve"> </w:t>
      </w:r>
      <w:r w:rsidR="00A40C25">
        <w:rPr>
          <w:color w:val="222222"/>
        </w:rPr>
        <w:t>Ruiz Torres Renzo Cicerón.</w:t>
      </w:r>
    </w:p>
    <w:p w14:paraId="1B391075" w14:textId="77777777" w:rsidR="00A24043" w:rsidRDefault="00A24043">
      <w:pPr>
        <w:spacing w:line="480" w:lineRule="auto"/>
        <w:jc w:val="center"/>
        <w:rPr>
          <w:sz w:val="28"/>
          <w:szCs w:val="28"/>
        </w:rPr>
      </w:pPr>
    </w:p>
    <w:p w14:paraId="7739290D" w14:textId="77777777" w:rsidR="00A24043" w:rsidRDefault="00A40C25">
      <w:pPr>
        <w:pStyle w:val="Standard"/>
        <w:spacing w:line="480" w:lineRule="auto"/>
        <w:jc w:val="center"/>
        <w:rPr>
          <w:sz w:val="28"/>
          <w:szCs w:val="28"/>
        </w:rPr>
      </w:pPr>
      <w:r>
        <w:rPr>
          <w:sz w:val="28"/>
          <w:szCs w:val="28"/>
        </w:rPr>
        <w:t>Cajamarca - Perú</w:t>
      </w:r>
    </w:p>
    <w:p w14:paraId="66E8C72D" w14:textId="77777777" w:rsidR="00A24043" w:rsidRDefault="00581592">
      <w:pPr>
        <w:pStyle w:val="Standard"/>
        <w:spacing w:line="480" w:lineRule="auto"/>
        <w:jc w:val="center"/>
        <w:rPr>
          <w:sz w:val="28"/>
          <w:szCs w:val="28"/>
        </w:rPr>
      </w:pPr>
      <w:r>
        <w:rPr>
          <w:sz w:val="28"/>
          <w:szCs w:val="28"/>
        </w:rPr>
        <w:t>Enero 2021</w:t>
      </w:r>
      <w:r w:rsidR="00A40C25">
        <w:rPr>
          <w:sz w:val="28"/>
          <w:szCs w:val="28"/>
        </w:rPr>
        <w:t>.</w:t>
      </w:r>
    </w:p>
    <w:p w14:paraId="0B2DFDB7" w14:textId="77777777" w:rsidR="00A24043" w:rsidRDefault="00A24043">
      <w:pPr>
        <w:pStyle w:val="Standard"/>
        <w:rPr>
          <w:b/>
          <w:bCs/>
        </w:rPr>
      </w:pPr>
    </w:p>
    <w:p w14:paraId="7E6B0C53" w14:textId="77777777" w:rsidR="00A24043" w:rsidRDefault="00A24043">
      <w:pPr>
        <w:pStyle w:val="Standard"/>
      </w:pPr>
    </w:p>
    <w:p w14:paraId="6BC4CADB" w14:textId="77777777" w:rsidR="00A24043" w:rsidRDefault="00A24043">
      <w:pPr>
        <w:pStyle w:val="Standard"/>
      </w:pPr>
    </w:p>
    <w:p w14:paraId="77A71364" w14:textId="77777777" w:rsidR="00A24043" w:rsidRDefault="00A24043">
      <w:pPr>
        <w:pStyle w:val="Standard"/>
      </w:pPr>
    </w:p>
    <w:p w14:paraId="5F9FC974" w14:textId="77777777" w:rsidR="00A24043" w:rsidRDefault="00A24043">
      <w:pPr>
        <w:pStyle w:val="Standard"/>
      </w:pPr>
    </w:p>
    <w:p w14:paraId="10005729" w14:textId="77777777" w:rsidR="00A24043" w:rsidRDefault="00A24043">
      <w:pPr>
        <w:pStyle w:val="Standard"/>
      </w:pPr>
    </w:p>
    <w:p w14:paraId="781C8892" w14:textId="77777777" w:rsidR="00A24043" w:rsidRDefault="00A24043">
      <w:pPr>
        <w:pStyle w:val="Standard"/>
      </w:pPr>
    </w:p>
    <w:p w14:paraId="79B05095" w14:textId="77777777" w:rsidR="00A24043" w:rsidRDefault="00A24043">
      <w:pPr>
        <w:pStyle w:val="Standard"/>
      </w:pPr>
    </w:p>
    <w:p w14:paraId="7C105498" w14:textId="77777777" w:rsidR="00A24043" w:rsidRDefault="00A24043">
      <w:pPr>
        <w:pStyle w:val="Standard"/>
      </w:pPr>
    </w:p>
    <w:p w14:paraId="198A3DC9" w14:textId="77777777" w:rsidR="00A24043" w:rsidRDefault="00A24043">
      <w:pPr>
        <w:pStyle w:val="Standard"/>
      </w:pPr>
    </w:p>
    <w:p w14:paraId="67711784" w14:textId="77777777" w:rsidR="00A24043" w:rsidRDefault="00A24043">
      <w:pPr>
        <w:pStyle w:val="Standard"/>
      </w:pPr>
    </w:p>
    <w:p w14:paraId="78A01870" w14:textId="77777777" w:rsidR="00A24043" w:rsidRDefault="00A24043">
      <w:pPr>
        <w:pStyle w:val="Standard"/>
      </w:pPr>
    </w:p>
    <w:p w14:paraId="30D679B3" w14:textId="77777777" w:rsidR="00A24043" w:rsidRDefault="00A24043">
      <w:pPr>
        <w:pStyle w:val="Standard"/>
      </w:pPr>
    </w:p>
    <w:p w14:paraId="2F0788FE" w14:textId="77777777" w:rsidR="00A24043" w:rsidRDefault="00A24043">
      <w:pPr>
        <w:pStyle w:val="Standard"/>
      </w:pPr>
    </w:p>
    <w:p w14:paraId="4F1F3E42" w14:textId="77777777" w:rsidR="00A24043" w:rsidRDefault="00A24043">
      <w:pPr>
        <w:pStyle w:val="Standard"/>
      </w:pPr>
    </w:p>
    <w:p w14:paraId="7CA4367A" w14:textId="77777777" w:rsidR="00A24043" w:rsidRDefault="00A24043">
      <w:pPr>
        <w:pStyle w:val="Standard"/>
      </w:pPr>
    </w:p>
    <w:p w14:paraId="42CAD19E" w14:textId="77777777" w:rsidR="00A24043" w:rsidRDefault="00A24043">
      <w:pPr>
        <w:pStyle w:val="Standard"/>
      </w:pPr>
    </w:p>
    <w:p w14:paraId="79D8786E" w14:textId="77777777" w:rsidR="00A24043" w:rsidRDefault="00A24043">
      <w:pPr>
        <w:pStyle w:val="Standard"/>
      </w:pPr>
    </w:p>
    <w:p w14:paraId="00911298" w14:textId="77777777" w:rsidR="00A24043" w:rsidRDefault="00A24043">
      <w:pPr>
        <w:pStyle w:val="Standard"/>
      </w:pPr>
    </w:p>
    <w:p w14:paraId="588303CB" w14:textId="77777777" w:rsidR="00A24043" w:rsidRDefault="00A24043">
      <w:pPr>
        <w:pStyle w:val="Standard"/>
      </w:pPr>
    </w:p>
    <w:p w14:paraId="353573E4" w14:textId="77777777" w:rsidR="00A24043" w:rsidRDefault="00A24043">
      <w:pPr>
        <w:pStyle w:val="Standard"/>
      </w:pPr>
    </w:p>
    <w:p w14:paraId="5EABBB68" w14:textId="77777777" w:rsidR="00A24043" w:rsidRDefault="00A24043">
      <w:pPr>
        <w:pStyle w:val="Standard"/>
      </w:pPr>
    </w:p>
    <w:p w14:paraId="7D416CDA" w14:textId="77777777" w:rsidR="00A24043" w:rsidRDefault="00A24043">
      <w:pPr>
        <w:pStyle w:val="Standard"/>
      </w:pPr>
    </w:p>
    <w:p w14:paraId="51F9F2DC" w14:textId="77777777" w:rsidR="00A24043" w:rsidRDefault="00A24043">
      <w:pPr>
        <w:pStyle w:val="Standard"/>
      </w:pPr>
    </w:p>
    <w:p w14:paraId="7CE6D1F0" w14:textId="77777777" w:rsidR="00A24043" w:rsidRDefault="00A24043">
      <w:pPr>
        <w:pStyle w:val="Standard"/>
      </w:pPr>
    </w:p>
    <w:p w14:paraId="3E10D33B" w14:textId="77777777" w:rsidR="00A24043" w:rsidRDefault="00A24043">
      <w:pPr>
        <w:pStyle w:val="Standard"/>
      </w:pPr>
    </w:p>
    <w:p w14:paraId="26845FC4" w14:textId="77777777" w:rsidR="00A24043" w:rsidRDefault="00A24043">
      <w:pPr>
        <w:pStyle w:val="Standard"/>
      </w:pPr>
    </w:p>
    <w:p w14:paraId="3F5ABA2B" w14:textId="77777777" w:rsidR="00A24043" w:rsidRDefault="00A24043">
      <w:pPr>
        <w:pStyle w:val="Standard"/>
      </w:pPr>
    </w:p>
    <w:p w14:paraId="16A4E6E7" w14:textId="77777777" w:rsidR="00A24043" w:rsidRDefault="00A24043">
      <w:pPr>
        <w:pStyle w:val="Standard"/>
      </w:pPr>
    </w:p>
    <w:p w14:paraId="4F3AF93E" w14:textId="77777777" w:rsidR="00A24043" w:rsidRDefault="00A24043">
      <w:pPr>
        <w:pStyle w:val="Standard"/>
      </w:pPr>
    </w:p>
    <w:p w14:paraId="2478AABF" w14:textId="77777777" w:rsidR="00A24043" w:rsidRDefault="00A24043">
      <w:pPr>
        <w:pStyle w:val="Standard"/>
      </w:pPr>
    </w:p>
    <w:p w14:paraId="443B3874" w14:textId="77777777" w:rsidR="00A24043" w:rsidRDefault="00A24043">
      <w:pPr>
        <w:pStyle w:val="Standard"/>
      </w:pPr>
    </w:p>
    <w:p w14:paraId="2EF19687" w14:textId="77777777" w:rsidR="00A24043" w:rsidRDefault="00A24043">
      <w:pPr>
        <w:pStyle w:val="Standard"/>
      </w:pPr>
    </w:p>
    <w:p w14:paraId="05289176" w14:textId="77777777" w:rsidR="00A24043" w:rsidRDefault="00A24043">
      <w:pPr>
        <w:pStyle w:val="Standard"/>
      </w:pPr>
    </w:p>
    <w:p w14:paraId="00611C3C" w14:textId="77777777" w:rsidR="00A24043" w:rsidRDefault="00A24043">
      <w:pPr>
        <w:pStyle w:val="Standard"/>
      </w:pPr>
    </w:p>
    <w:p w14:paraId="2884DE66" w14:textId="77777777" w:rsidR="00A24043" w:rsidRDefault="00A24043">
      <w:pPr>
        <w:pStyle w:val="Standard"/>
      </w:pPr>
    </w:p>
    <w:p w14:paraId="0C54B62B" w14:textId="77777777" w:rsidR="00A24043" w:rsidRDefault="00A24043">
      <w:pPr>
        <w:pStyle w:val="Standard"/>
      </w:pPr>
    </w:p>
    <w:p w14:paraId="28DD3995" w14:textId="77777777" w:rsidR="00A24043" w:rsidRDefault="00A24043">
      <w:pPr>
        <w:pStyle w:val="Standard"/>
      </w:pPr>
    </w:p>
    <w:p w14:paraId="49F6D82E" w14:textId="77777777" w:rsidR="00A24043" w:rsidRDefault="00A40C25">
      <w:pPr>
        <w:pStyle w:val="Standard"/>
        <w:jc w:val="center"/>
      </w:pPr>
      <w:r>
        <w:t>COPYRIGHT © 2020 by</w:t>
      </w:r>
    </w:p>
    <w:p w14:paraId="1DD02864" w14:textId="77777777" w:rsidR="00A24043" w:rsidRDefault="00A24043">
      <w:pPr>
        <w:pStyle w:val="Standard"/>
      </w:pPr>
    </w:p>
    <w:p w14:paraId="55AA4956" w14:textId="77777777" w:rsidR="00A24043" w:rsidRDefault="00A40C25">
      <w:pPr>
        <w:pStyle w:val="Standard"/>
        <w:spacing w:line="480" w:lineRule="auto"/>
        <w:jc w:val="center"/>
        <w:rPr>
          <w:rFonts w:cs="Times New Roman"/>
          <w:bCs/>
          <w:sz w:val="28"/>
          <w:szCs w:val="28"/>
        </w:rPr>
      </w:pPr>
      <w:r>
        <w:rPr>
          <w:rFonts w:cs="Times New Roman"/>
          <w:bCs/>
          <w:sz w:val="28"/>
          <w:szCs w:val="28"/>
        </w:rPr>
        <w:t>MARICARMEN DÍAZ TELLO.</w:t>
      </w:r>
    </w:p>
    <w:p w14:paraId="00CC4D40" w14:textId="77777777" w:rsidR="00A24043" w:rsidRDefault="00A40C25">
      <w:pPr>
        <w:spacing w:line="480" w:lineRule="auto"/>
        <w:jc w:val="center"/>
        <w:rPr>
          <w:rFonts w:cs="Times New Roman"/>
          <w:bCs/>
          <w:sz w:val="28"/>
          <w:szCs w:val="28"/>
        </w:rPr>
      </w:pPr>
      <w:r>
        <w:rPr>
          <w:rFonts w:cs="Times New Roman"/>
          <w:bCs/>
          <w:sz w:val="28"/>
          <w:szCs w:val="28"/>
        </w:rPr>
        <w:t>GUADALUPE DEL PILAR COTRINA ALEGRÍA.</w:t>
      </w:r>
    </w:p>
    <w:p w14:paraId="38BC3E08" w14:textId="77777777" w:rsidR="00A24043" w:rsidRDefault="00A40C25">
      <w:pPr>
        <w:pStyle w:val="Standard"/>
        <w:spacing w:line="480" w:lineRule="auto"/>
        <w:jc w:val="center"/>
      </w:pPr>
      <w:r>
        <w:rPr>
          <w:rFonts w:eastAsia="Calibri" w:cs="Times New Roman"/>
          <w:bCs/>
          <w:color w:val="000000"/>
          <w:sz w:val="28"/>
          <w:szCs w:val="28"/>
        </w:rPr>
        <w:t>Todos los derechos reservados</w:t>
      </w:r>
    </w:p>
    <w:p w14:paraId="28A49213" w14:textId="77777777" w:rsidR="00A24043" w:rsidRDefault="00A24043">
      <w:pPr>
        <w:pStyle w:val="Standard"/>
      </w:pPr>
    </w:p>
    <w:p w14:paraId="4C84A7B0" w14:textId="77777777" w:rsidR="00A24043" w:rsidRDefault="00A24043">
      <w:pPr>
        <w:pStyle w:val="Standard"/>
      </w:pPr>
    </w:p>
    <w:p w14:paraId="1821DB0A" w14:textId="77777777" w:rsidR="00A24043" w:rsidRDefault="00A24043">
      <w:pPr>
        <w:pStyle w:val="Standard"/>
      </w:pPr>
    </w:p>
    <w:p w14:paraId="65DCC8C6" w14:textId="77777777" w:rsidR="00A24043" w:rsidRDefault="00A40C25">
      <w:pPr>
        <w:pStyle w:val="Standard"/>
        <w:spacing w:line="480" w:lineRule="auto"/>
        <w:jc w:val="center"/>
        <w:rPr>
          <w:b/>
          <w:bCs/>
          <w:sz w:val="28"/>
          <w:szCs w:val="28"/>
        </w:rPr>
      </w:pPr>
      <w:r>
        <w:rPr>
          <w:b/>
          <w:bCs/>
          <w:sz w:val="28"/>
          <w:szCs w:val="28"/>
        </w:rPr>
        <w:t>DEDICATORIA:</w:t>
      </w:r>
    </w:p>
    <w:p w14:paraId="620F5255" w14:textId="77777777" w:rsidR="00A24043" w:rsidRDefault="00A24043">
      <w:pPr>
        <w:pStyle w:val="Standard"/>
        <w:spacing w:line="480" w:lineRule="auto"/>
      </w:pPr>
    </w:p>
    <w:p w14:paraId="00D67122" w14:textId="77777777" w:rsidR="00A24043" w:rsidRDefault="00A40C25">
      <w:pPr>
        <w:pStyle w:val="Standard"/>
        <w:spacing w:line="480" w:lineRule="auto"/>
        <w:jc w:val="both"/>
        <w:rPr>
          <w:rFonts w:cs="Times New Roman"/>
          <w:lang w:val="es-ES"/>
        </w:rPr>
      </w:pPr>
      <w:r>
        <w:rPr>
          <w:rFonts w:cs="Times New Roman"/>
          <w:lang w:val="es-ES"/>
        </w:rPr>
        <w:t>A Dios por bendecirme en todo momento y permitirme culminar esta etapa.</w:t>
      </w:r>
    </w:p>
    <w:p w14:paraId="3DBEC832" w14:textId="77777777" w:rsidR="00A24043" w:rsidRDefault="00A40C25">
      <w:pPr>
        <w:pStyle w:val="Standard"/>
        <w:spacing w:line="480" w:lineRule="auto"/>
        <w:jc w:val="both"/>
        <w:rPr>
          <w:rFonts w:cs="Times New Roman"/>
          <w:lang w:val="es-ES"/>
        </w:rPr>
      </w:pPr>
      <w:r>
        <w:rPr>
          <w:rFonts w:cs="Times New Roman"/>
          <w:lang w:val="es-ES"/>
        </w:rPr>
        <w:t>A mi familia en primer lugar a mis padres Nalda y Alvaro, mis abuelitos, ya que sin su apoyo constante no lo hubiera logrado.</w:t>
      </w:r>
    </w:p>
    <w:p w14:paraId="5B12EB66" w14:textId="77777777" w:rsidR="00A24043" w:rsidRDefault="00A40C25">
      <w:pPr>
        <w:pStyle w:val="Standard"/>
        <w:spacing w:line="480" w:lineRule="auto"/>
        <w:jc w:val="both"/>
        <w:rPr>
          <w:rFonts w:cs="Times New Roman"/>
          <w:lang w:val="es-ES"/>
        </w:rPr>
      </w:pPr>
      <w:r>
        <w:rPr>
          <w:rFonts w:cs="Times New Roman"/>
          <w:lang w:val="es-ES"/>
        </w:rPr>
        <w:t xml:space="preserve"> A mi esposo e hija que ahora son un motivo más para salir adelante y hacer que se sientan orgullosos de mí.</w:t>
      </w:r>
    </w:p>
    <w:p w14:paraId="7FDD870F" w14:textId="77777777" w:rsidR="00A24043" w:rsidRDefault="00A40C25">
      <w:pPr>
        <w:pStyle w:val="Standard"/>
        <w:spacing w:line="480" w:lineRule="auto"/>
        <w:jc w:val="both"/>
        <w:rPr>
          <w:rFonts w:cs="Times New Roman"/>
          <w:lang w:val="es-ES"/>
        </w:rPr>
      </w:pPr>
      <w:r>
        <w:rPr>
          <w:rFonts w:cs="Times New Roman"/>
          <w:lang w:val="es-ES"/>
        </w:rPr>
        <w:t>Los amo.</w:t>
      </w:r>
    </w:p>
    <w:p w14:paraId="709356F0" w14:textId="77777777" w:rsidR="00A24043" w:rsidRDefault="00A40C25">
      <w:pPr>
        <w:spacing w:line="480" w:lineRule="auto"/>
        <w:jc w:val="right"/>
      </w:pPr>
      <w:r>
        <w:rPr>
          <w:rFonts w:eastAsia="Calibri" w:cs="Times New Roman"/>
          <w:bCs/>
          <w:color w:val="000000"/>
        </w:rPr>
        <w:t>Guadalupe del Pilar Cotrina Alegría.</w:t>
      </w:r>
    </w:p>
    <w:p w14:paraId="5F7B2534" w14:textId="77777777" w:rsidR="00A24043" w:rsidRDefault="00A24043">
      <w:pPr>
        <w:pStyle w:val="Standard"/>
        <w:spacing w:line="480" w:lineRule="auto"/>
        <w:jc w:val="right"/>
      </w:pPr>
    </w:p>
    <w:p w14:paraId="124F2B03" w14:textId="77777777" w:rsidR="00A24043" w:rsidRDefault="00A24043">
      <w:pPr>
        <w:pStyle w:val="Standard"/>
        <w:spacing w:line="480" w:lineRule="auto"/>
        <w:jc w:val="right"/>
      </w:pPr>
    </w:p>
    <w:p w14:paraId="0231D3E2" w14:textId="77777777" w:rsidR="00A24043" w:rsidRDefault="00A40C25">
      <w:pPr>
        <w:pStyle w:val="Standard"/>
        <w:spacing w:line="480" w:lineRule="auto"/>
        <w:jc w:val="both"/>
        <w:rPr>
          <w:rFonts w:cs="Times New Roman"/>
          <w:lang w:val="es-MX"/>
        </w:rPr>
      </w:pPr>
      <w:r>
        <w:rPr>
          <w:rFonts w:cs="Times New Roman"/>
          <w:lang w:val="es-MX"/>
        </w:rPr>
        <w:t>A Dios, por acompañarme durante toda esta etapa, por darme la fuerza para no rendirme pese a las adversidades.</w:t>
      </w:r>
    </w:p>
    <w:p w14:paraId="4C9A24A5" w14:textId="2AF108A8" w:rsidR="00A24043" w:rsidRDefault="00A40C25">
      <w:pPr>
        <w:pStyle w:val="Standard"/>
        <w:spacing w:line="480" w:lineRule="auto"/>
        <w:jc w:val="both"/>
        <w:rPr>
          <w:rFonts w:cs="Times New Roman"/>
          <w:lang w:val="es-MX"/>
        </w:rPr>
      </w:pPr>
      <w:r>
        <w:rPr>
          <w:rFonts w:cs="Times New Roman"/>
          <w:lang w:val="es-MX"/>
        </w:rPr>
        <w:t>A mi madre</w:t>
      </w:r>
      <w:r w:rsidR="00DD389F">
        <w:rPr>
          <w:rFonts w:cs="Times New Roman"/>
          <w:lang w:val="es-MX"/>
        </w:rPr>
        <w:t>,</w:t>
      </w:r>
      <w:r>
        <w:rPr>
          <w:rFonts w:cs="Times New Roman"/>
          <w:lang w:val="es-MX"/>
        </w:rPr>
        <w:t xml:space="preserve"> por su sacrificio y apoyo incondicional durante toda la carrera.</w:t>
      </w:r>
    </w:p>
    <w:p w14:paraId="507CB9D7" w14:textId="77777777" w:rsidR="00A24043" w:rsidRDefault="00A40C25">
      <w:pPr>
        <w:pStyle w:val="Standard"/>
        <w:spacing w:line="480" w:lineRule="auto"/>
        <w:jc w:val="both"/>
      </w:pPr>
      <w:r>
        <w:rPr>
          <w:rFonts w:cs="Times New Roman"/>
          <w:lang w:val="es-MX"/>
        </w:rPr>
        <w:t xml:space="preserve">A mi familia, por ser lo más valioso </w:t>
      </w:r>
      <w:bookmarkStart w:id="0" w:name="_GoBack1"/>
      <w:r>
        <w:rPr>
          <w:rFonts w:cs="Times New Roman"/>
          <w:lang w:val="es-MX"/>
        </w:rPr>
        <w:t xml:space="preserve">que Dios me </w:t>
      </w:r>
      <w:bookmarkEnd w:id="0"/>
      <w:r>
        <w:rPr>
          <w:rFonts w:cs="Times New Roman"/>
          <w:lang w:val="es-MX"/>
        </w:rPr>
        <w:t>dio.</w:t>
      </w:r>
    </w:p>
    <w:p w14:paraId="5BF24D2A" w14:textId="77777777" w:rsidR="00A24043" w:rsidRDefault="00A40C25">
      <w:pPr>
        <w:pStyle w:val="Standard"/>
        <w:spacing w:line="480" w:lineRule="auto"/>
        <w:jc w:val="both"/>
        <w:rPr>
          <w:rFonts w:cs="Times New Roman"/>
          <w:lang w:val="es-MX"/>
        </w:rPr>
      </w:pPr>
      <w:r>
        <w:rPr>
          <w:rFonts w:cs="Times New Roman"/>
          <w:lang w:val="es-MX"/>
        </w:rPr>
        <w:t>A mí, por mi esfuerzo, constancia y perseverancia.</w:t>
      </w:r>
    </w:p>
    <w:p w14:paraId="798718D9" w14:textId="77777777" w:rsidR="00A24043" w:rsidRDefault="00A40C25">
      <w:pPr>
        <w:pStyle w:val="Standard"/>
        <w:spacing w:line="480" w:lineRule="auto"/>
        <w:jc w:val="right"/>
      </w:pPr>
      <w:r>
        <w:rPr>
          <w:rFonts w:cs="Times New Roman"/>
          <w:bCs/>
        </w:rPr>
        <w:t>Maricarmen Díaz Tello</w:t>
      </w:r>
      <w:r>
        <w:t>.</w:t>
      </w:r>
    </w:p>
    <w:p w14:paraId="4ED13FCE" w14:textId="77777777" w:rsidR="00A24043" w:rsidRDefault="00A24043">
      <w:pPr>
        <w:pStyle w:val="Standard"/>
        <w:spacing w:line="480" w:lineRule="auto"/>
      </w:pPr>
    </w:p>
    <w:p w14:paraId="4C89AF28" w14:textId="77777777" w:rsidR="00A24043" w:rsidRDefault="00A24043">
      <w:pPr>
        <w:pStyle w:val="Standard"/>
        <w:spacing w:line="480" w:lineRule="auto"/>
      </w:pPr>
    </w:p>
    <w:p w14:paraId="59116BE5" w14:textId="77777777" w:rsidR="00A24043" w:rsidRDefault="00A24043">
      <w:pPr>
        <w:pStyle w:val="Standard"/>
        <w:spacing w:line="480" w:lineRule="auto"/>
      </w:pPr>
    </w:p>
    <w:p w14:paraId="0C650C48" w14:textId="77777777" w:rsidR="00A24043" w:rsidRDefault="00A24043">
      <w:pPr>
        <w:pStyle w:val="Standard"/>
        <w:spacing w:line="480" w:lineRule="auto"/>
      </w:pPr>
    </w:p>
    <w:p w14:paraId="1B94E2B3" w14:textId="77777777" w:rsidR="00A24043" w:rsidRDefault="00A24043">
      <w:pPr>
        <w:pStyle w:val="Standard"/>
        <w:spacing w:line="480" w:lineRule="auto"/>
      </w:pPr>
    </w:p>
    <w:p w14:paraId="39C9BDE0" w14:textId="77777777" w:rsidR="00A24043" w:rsidRDefault="00A24043">
      <w:pPr>
        <w:pStyle w:val="Standard"/>
      </w:pPr>
    </w:p>
    <w:p w14:paraId="0B8613D8" w14:textId="77777777" w:rsidR="00A24043" w:rsidRDefault="00A24043">
      <w:pPr>
        <w:pStyle w:val="Standard"/>
      </w:pPr>
    </w:p>
    <w:p w14:paraId="31B3F44D" w14:textId="77777777" w:rsidR="00A24043" w:rsidRDefault="00A40C25">
      <w:pPr>
        <w:pStyle w:val="Standard"/>
        <w:spacing w:line="480" w:lineRule="auto"/>
        <w:jc w:val="center"/>
        <w:rPr>
          <w:b/>
          <w:bCs/>
          <w:sz w:val="28"/>
          <w:szCs w:val="28"/>
        </w:rPr>
      </w:pPr>
      <w:r>
        <w:rPr>
          <w:b/>
          <w:bCs/>
          <w:sz w:val="28"/>
          <w:szCs w:val="28"/>
        </w:rPr>
        <w:lastRenderedPageBreak/>
        <w:t>AGRADECIMIENTOS.</w:t>
      </w:r>
    </w:p>
    <w:p w14:paraId="5FAFF59A" w14:textId="77777777" w:rsidR="00A24043" w:rsidRDefault="00A24043">
      <w:pPr>
        <w:pStyle w:val="Standard"/>
        <w:spacing w:line="480" w:lineRule="auto"/>
      </w:pPr>
    </w:p>
    <w:p w14:paraId="2428BBC2" w14:textId="77777777" w:rsidR="00A24043" w:rsidRDefault="00A40C25">
      <w:pPr>
        <w:pStyle w:val="Standard"/>
        <w:spacing w:line="480" w:lineRule="auto"/>
        <w:jc w:val="both"/>
      </w:pPr>
      <w:r>
        <w:t>A Dios, por ser nuestro guía en todo nuestro camino, por acompañarnos en los momentos buenos y malos y darnos las fuerzas necesarias para seguir adelante.</w:t>
      </w:r>
    </w:p>
    <w:p w14:paraId="49B7C18A" w14:textId="77777777" w:rsidR="00A24043" w:rsidRDefault="00A40C25">
      <w:pPr>
        <w:pStyle w:val="Standard"/>
        <w:spacing w:line="480" w:lineRule="auto"/>
        <w:jc w:val="both"/>
      </w:pPr>
      <w:r>
        <w:t>A nuestras familias, por ser parte de nuestro camino y brindarnos su apoyo incondicional.</w:t>
      </w:r>
    </w:p>
    <w:p w14:paraId="2988B096" w14:textId="77777777" w:rsidR="00A24043" w:rsidRDefault="00A40C25">
      <w:pPr>
        <w:pStyle w:val="Standard"/>
        <w:spacing w:line="480" w:lineRule="auto"/>
        <w:jc w:val="both"/>
      </w:pPr>
      <w:r>
        <w:t>A la UPAGU, nuestra alma mater, por acogernos durante todo este proceso.</w:t>
      </w:r>
    </w:p>
    <w:p w14:paraId="7BEB4214" w14:textId="77777777" w:rsidR="00A24043" w:rsidRDefault="00A40C25">
      <w:pPr>
        <w:pStyle w:val="Standard"/>
        <w:spacing w:line="480" w:lineRule="auto"/>
        <w:jc w:val="both"/>
      </w:pPr>
      <w:r>
        <w:t>A los docentes de Estomatología, por brindarnos su conocimiento y contribuir en nuestra formación académica, nuestro respeto y admiración a ellos.</w:t>
      </w:r>
    </w:p>
    <w:p w14:paraId="0B53066F" w14:textId="77777777" w:rsidR="00A24043" w:rsidRDefault="00A40C25">
      <w:pPr>
        <w:pStyle w:val="Standard"/>
        <w:spacing w:line="480" w:lineRule="auto"/>
        <w:jc w:val="both"/>
      </w:pPr>
      <w:r>
        <w:t>Al Hospital Regional Docente de Cajamarca por permitirnos utilizar sus instalaciones y así poder cumplir nuestros objetivos trazados.</w:t>
      </w:r>
    </w:p>
    <w:p w14:paraId="0B2A8BE5" w14:textId="2182B66B" w:rsidR="00A24043" w:rsidRDefault="00A40C25">
      <w:pPr>
        <w:pStyle w:val="Standard"/>
        <w:spacing w:line="480" w:lineRule="auto"/>
        <w:jc w:val="both"/>
      </w:pPr>
      <w:r>
        <w:t xml:space="preserve">A la Ms. CD. Lourdes </w:t>
      </w:r>
      <w:r w:rsidR="006167F3">
        <w:t>Yanac</w:t>
      </w:r>
      <w:r>
        <w:t xml:space="preserve"> Acedo, jefa del departamento de Estomatología por guiar a cada alumno para llegar a la meta.</w:t>
      </w:r>
    </w:p>
    <w:p w14:paraId="7A45932D" w14:textId="22117D1D" w:rsidR="00A24043" w:rsidRDefault="00A40C25">
      <w:pPr>
        <w:pStyle w:val="Standard"/>
        <w:spacing w:line="480" w:lineRule="auto"/>
        <w:jc w:val="both"/>
      </w:pPr>
      <w:r>
        <w:t>Al C.D. Renzo Ruiz Torres, por brindarnos su apoyo y conocimiento para así construir esta tesis.</w:t>
      </w:r>
    </w:p>
    <w:p w14:paraId="5A2C0E05" w14:textId="77777777" w:rsidR="00A24043" w:rsidRDefault="00A24043">
      <w:pPr>
        <w:pStyle w:val="Standard"/>
        <w:spacing w:line="480" w:lineRule="auto"/>
        <w:jc w:val="both"/>
      </w:pPr>
    </w:p>
    <w:p w14:paraId="6722CC93" w14:textId="77777777" w:rsidR="00A24043" w:rsidRDefault="00A24043">
      <w:pPr>
        <w:pStyle w:val="Standard"/>
        <w:jc w:val="both"/>
      </w:pPr>
    </w:p>
    <w:p w14:paraId="3D0F1FC9" w14:textId="77777777" w:rsidR="00A24043" w:rsidRDefault="00A24043">
      <w:pPr>
        <w:pStyle w:val="Standard"/>
        <w:jc w:val="both"/>
      </w:pPr>
    </w:p>
    <w:p w14:paraId="08432994" w14:textId="77777777" w:rsidR="00A24043" w:rsidRDefault="00A24043">
      <w:pPr>
        <w:pStyle w:val="Standard"/>
        <w:jc w:val="both"/>
      </w:pPr>
    </w:p>
    <w:p w14:paraId="139ED827" w14:textId="77777777" w:rsidR="00A24043" w:rsidRDefault="00A24043">
      <w:pPr>
        <w:pStyle w:val="Standard"/>
        <w:jc w:val="both"/>
      </w:pPr>
    </w:p>
    <w:p w14:paraId="4FD70B49" w14:textId="77777777" w:rsidR="00A24043" w:rsidRDefault="00A24043">
      <w:pPr>
        <w:pStyle w:val="Standard"/>
        <w:jc w:val="both"/>
      </w:pPr>
    </w:p>
    <w:p w14:paraId="07D8D56D" w14:textId="77777777" w:rsidR="00A24043" w:rsidRDefault="00A24043">
      <w:pPr>
        <w:pStyle w:val="Standard"/>
        <w:jc w:val="both"/>
      </w:pPr>
    </w:p>
    <w:p w14:paraId="24806B46" w14:textId="6F646954" w:rsidR="00A24043" w:rsidRDefault="00A24043">
      <w:pPr>
        <w:pStyle w:val="Standard"/>
        <w:jc w:val="both"/>
      </w:pPr>
    </w:p>
    <w:p w14:paraId="7A29C083" w14:textId="2ECB4B51" w:rsidR="003E32D3" w:rsidRDefault="003E32D3">
      <w:pPr>
        <w:pStyle w:val="Standard"/>
        <w:jc w:val="both"/>
      </w:pPr>
    </w:p>
    <w:p w14:paraId="4815214A" w14:textId="77777777" w:rsidR="003E32D3" w:rsidRDefault="003E32D3">
      <w:pPr>
        <w:pStyle w:val="Standard"/>
        <w:jc w:val="both"/>
      </w:pPr>
    </w:p>
    <w:p w14:paraId="6DA02A81" w14:textId="77777777" w:rsidR="00A24043" w:rsidRDefault="00A24043">
      <w:pPr>
        <w:pStyle w:val="Standard"/>
        <w:jc w:val="both"/>
      </w:pPr>
    </w:p>
    <w:p w14:paraId="348B7B0B" w14:textId="77777777" w:rsidR="00A24043" w:rsidRDefault="00A24043">
      <w:pPr>
        <w:pStyle w:val="Standard"/>
        <w:jc w:val="both"/>
      </w:pPr>
    </w:p>
    <w:p w14:paraId="65FC294A" w14:textId="77777777" w:rsidR="00A24043" w:rsidRDefault="00A24043">
      <w:pPr>
        <w:pStyle w:val="Standard"/>
        <w:jc w:val="both"/>
      </w:pPr>
    </w:p>
    <w:p w14:paraId="15C8E2FD" w14:textId="77777777" w:rsidR="00A24043" w:rsidRDefault="00A24043">
      <w:pPr>
        <w:pStyle w:val="Standard"/>
        <w:jc w:val="both"/>
      </w:pPr>
    </w:p>
    <w:p w14:paraId="070426C7" w14:textId="29E86333" w:rsidR="00A24043" w:rsidRDefault="00A24043">
      <w:pPr>
        <w:pStyle w:val="Standard"/>
        <w:jc w:val="both"/>
      </w:pPr>
    </w:p>
    <w:p w14:paraId="53326DCC" w14:textId="77777777" w:rsidR="00624DCC" w:rsidRDefault="00624DCC">
      <w:pPr>
        <w:pStyle w:val="Standard"/>
        <w:jc w:val="both"/>
      </w:pPr>
    </w:p>
    <w:p w14:paraId="4550641A" w14:textId="77777777" w:rsidR="00A24043" w:rsidRDefault="00A24043">
      <w:pPr>
        <w:pStyle w:val="Standard"/>
        <w:jc w:val="both"/>
      </w:pPr>
    </w:p>
    <w:p w14:paraId="50AFEFB7" w14:textId="69F22322" w:rsidR="00A24043" w:rsidRDefault="00A40C25" w:rsidP="00624DCC">
      <w:pPr>
        <w:pStyle w:val="Standard"/>
        <w:jc w:val="center"/>
        <w:rPr>
          <w:b/>
          <w:bCs/>
        </w:rPr>
      </w:pPr>
      <w:r>
        <w:rPr>
          <w:b/>
          <w:bCs/>
        </w:rPr>
        <w:lastRenderedPageBreak/>
        <w:t>RESUMEN</w:t>
      </w:r>
    </w:p>
    <w:p w14:paraId="093ACD29" w14:textId="77777777" w:rsidR="00624DCC" w:rsidRPr="00624DCC" w:rsidRDefault="00624DCC" w:rsidP="00624DCC">
      <w:pPr>
        <w:pStyle w:val="Standard"/>
        <w:jc w:val="center"/>
        <w:rPr>
          <w:b/>
          <w:bCs/>
        </w:rPr>
      </w:pPr>
    </w:p>
    <w:p w14:paraId="088C12A8" w14:textId="0D01F45F" w:rsidR="00F9212B" w:rsidRDefault="00A40C25">
      <w:pPr>
        <w:pStyle w:val="Standard"/>
        <w:spacing w:line="480" w:lineRule="auto"/>
        <w:ind w:firstLine="709"/>
        <w:jc w:val="both"/>
        <w:rPr>
          <w:rFonts w:eastAsia="Calibri" w:cs="Times New Roman"/>
          <w:kern w:val="0"/>
          <w:szCs w:val="28"/>
        </w:rPr>
      </w:pPr>
      <w:r>
        <w:t>El</w:t>
      </w:r>
      <w:r w:rsidR="00581592">
        <w:t xml:space="preserve"> </w:t>
      </w:r>
      <w:r w:rsidR="0069139B">
        <w:t xml:space="preserve">propósito del </w:t>
      </w:r>
      <w:r w:rsidR="00581592">
        <w:t>presente</w:t>
      </w:r>
      <w:r>
        <w:t xml:space="preserve"> estudio </w:t>
      </w:r>
      <w:r w:rsidR="004D213E">
        <w:t>fue</w:t>
      </w:r>
      <w:r>
        <w:t xml:space="preserve"> </w:t>
      </w:r>
      <w:r>
        <w:rPr>
          <w:rFonts w:cs="Times New Roman"/>
        </w:rPr>
        <w:t>d</w:t>
      </w:r>
      <w:r>
        <w:rPr>
          <w:rFonts w:cs="Times New Roman"/>
          <w:szCs w:val="28"/>
        </w:rPr>
        <w:t>eterminar</w:t>
      </w:r>
      <w:r>
        <w:rPr>
          <w:rFonts w:eastAsia="Calibri" w:cs="Times New Roman"/>
          <w:kern w:val="0"/>
          <w:szCs w:val="28"/>
        </w:rPr>
        <w:t xml:space="preserve"> las características clínicas y epidemiológicas en pacientes con diagnóstico de cáncer oral atendidos en el Hospital Regional Docente de Cajamarca entre enero del 2010 a diciembre del 2019. </w:t>
      </w:r>
    </w:p>
    <w:p w14:paraId="13A385A7" w14:textId="53B31E93" w:rsidR="0055554B" w:rsidRPr="0055554B" w:rsidRDefault="00A40C25" w:rsidP="0055554B">
      <w:pPr>
        <w:pStyle w:val="Standard"/>
        <w:spacing w:line="480" w:lineRule="auto"/>
        <w:jc w:val="both"/>
        <w:rPr>
          <w:rFonts w:cs="Times New Roman"/>
          <w:color w:val="000000" w:themeColor="text1"/>
        </w:rPr>
      </w:pPr>
      <w:r>
        <w:rPr>
          <w:rFonts w:eastAsia="Calibri" w:cs="Times New Roman"/>
          <w:kern w:val="0"/>
          <w:szCs w:val="28"/>
        </w:rPr>
        <w:t>La investigación tuvo un enfoque cuantitativo, de tipo descriptivo y retrospectivo,</w:t>
      </w:r>
      <w:r w:rsidR="00A166B9">
        <w:rPr>
          <w:rFonts w:eastAsia="Calibri" w:cs="Times New Roman"/>
          <w:kern w:val="0"/>
          <w:szCs w:val="28"/>
        </w:rPr>
        <w:t xml:space="preserve"> </w:t>
      </w:r>
      <w:r>
        <w:t xml:space="preserve">la muestra estuvo conformada por </w:t>
      </w:r>
      <w:r w:rsidR="00C15432">
        <w:t>38</w:t>
      </w:r>
      <w:r>
        <w:t xml:space="preserve"> historias clínicas</w:t>
      </w:r>
      <w:r w:rsidR="00C15432">
        <w:t xml:space="preserve"> que cumplieron criterios de selección </w:t>
      </w:r>
      <w:r w:rsidR="00F9212B">
        <w:t>de pacientes diagnosticados con cáncer oral</w:t>
      </w:r>
      <w:r w:rsidR="00C15432">
        <w:t>, s</w:t>
      </w:r>
      <w:r w:rsidR="00F9212B">
        <w:rPr>
          <w:sz w:val="23"/>
          <w:szCs w:val="23"/>
        </w:rPr>
        <w:t>e utilizó una ficha de recolección de datos</w:t>
      </w:r>
      <w:r w:rsidR="007E2EAE">
        <w:rPr>
          <w:sz w:val="23"/>
          <w:szCs w:val="23"/>
        </w:rPr>
        <w:t xml:space="preserve"> </w:t>
      </w:r>
      <w:r w:rsidR="00C15432">
        <w:rPr>
          <w:sz w:val="23"/>
          <w:szCs w:val="23"/>
        </w:rPr>
        <w:t xml:space="preserve">y se </w:t>
      </w:r>
      <w:r w:rsidR="00F9212B">
        <w:rPr>
          <w:sz w:val="23"/>
          <w:szCs w:val="23"/>
        </w:rPr>
        <w:t>recopil</w:t>
      </w:r>
      <w:r w:rsidR="007E2EAE">
        <w:rPr>
          <w:sz w:val="23"/>
          <w:szCs w:val="23"/>
        </w:rPr>
        <w:t>ó</w:t>
      </w:r>
      <w:r w:rsidR="00F9212B">
        <w:rPr>
          <w:sz w:val="23"/>
          <w:szCs w:val="23"/>
        </w:rPr>
        <w:t xml:space="preserve"> la información registrada en las historias clínicas</w:t>
      </w:r>
      <w:r w:rsidR="00F9212B">
        <w:t xml:space="preserve">. </w:t>
      </w:r>
      <w:r w:rsidR="00C15432">
        <w:t xml:space="preserve">Entre los resultados encontrados en relación a </w:t>
      </w:r>
      <w:r w:rsidR="008128F9">
        <w:t xml:space="preserve">las </w:t>
      </w:r>
      <w:bookmarkStart w:id="1" w:name="_Hlk5572810211"/>
      <w:r w:rsidR="008128F9">
        <w:t>c</w:t>
      </w:r>
      <w:r>
        <w:rPr>
          <w:rFonts w:cs="Times New Roman"/>
          <w:szCs w:val="28"/>
        </w:rPr>
        <w:t>aracterísticas clínicas</w:t>
      </w:r>
      <w:bookmarkEnd w:id="1"/>
      <w:r w:rsidR="00C15432">
        <w:rPr>
          <w:rFonts w:cs="Times New Roman"/>
          <w:szCs w:val="28"/>
        </w:rPr>
        <w:t xml:space="preserve">, se identificó </w:t>
      </w:r>
      <w:r w:rsidR="008128F9">
        <w:rPr>
          <w:rFonts w:cs="Times New Roman"/>
          <w:szCs w:val="28"/>
        </w:rPr>
        <w:t>que l</w:t>
      </w:r>
      <w:r>
        <w:rPr>
          <w:rFonts w:cs="Times New Roman"/>
          <w:szCs w:val="28"/>
        </w:rPr>
        <w:t>a zona anatómica más afectada fue</w:t>
      </w:r>
      <w:r w:rsidR="00873DBD">
        <w:rPr>
          <w:rFonts w:cs="Times New Roman"/>
          <w:szCs w:val="28"/>
        </w:rPr>
        <w:t>ron</w:t>
      </w:r>
      <w:r>
        <w:rPr>
          <w:rFonts w:cs="Times New Roman"/>
          <w:szCs w:val="28"/>
        </w:rPr>
        <w:t xml:space="preserve"> los labios (55.2%), </w:t>
      </w:r>
      <w:r w:rsidR="008128F9">
        <w:rPr>
          <w:rFonts w:cs="Times New Roman"/>
          <w:szCs w:val="28"/>
        </w:rPr>
        <w:t xml:space="preserve">entre </w:t>
      </w:r>
      <w:r w:rsidR="0073586D">
        <w:rPr>
          <w:rFonts w:cs="Times New Roman"/>
          <w:szCs w:val="28"/>
        </w:rPr>
        <w:t xml:space="preserve">el signo más frecuente se encontró el abultamiento </w:t>
      </w:r>
      <w:r w:rsidR="00873DBD">
        <w:rPr>
          <w:rFonts w:cs="Times New Roman"/>
          <w:szCs w:val="28"/>
        </w:rPr>
        <w:t>(7.8%)</w:t>
      </w:r>
      <w:r w:rsidR="000F07E7">
        <w:rPr>
          <w:rFonts w:cs="Times New Roman"/>
          <w:szCs w:val="28"/>
        </w:rPr>
        <w:t xml:space="preserve"> y el síntoma con mayor predominio fue el entumecimiento (7.8%)</w:t>
      </w:r>
      <w:r>
        <w:rPr>
          <w:rFonts w:cs="Times New Roman"/>
          <w:szCs w:val="28"/>
        </w:rPr>
        <w:t>,</w:t>
      </w:r>
      <w:r w:rsidR="001D0F03">
        <w:rPr>
          <w:rFonts w:cs="Times New Roman"/>
          <w:szCs w:val="28"/>
        </w:rPr>
        <w:t xml:space="preserve"> por otro lado,</w:t>
      </w:r>
      <w:r>
        <w:rPr>
          <w:rFonts w:cs="Times New Roman"/>
          <w:szCs w:val="28"/>
        </w:rPr>
        <w:t xml:space="preserve"> </w:t>
      </w:r>
      <w:r w:rsidR="008128F9">
        <w:rPr>
          <w:rFonts w:cs="Times New Roman"/>
          <w:szCs w:val="28"/>
        </w:rPr>
        <w:t xml:space="preserve">el </w:t>
      </w:r>
      <w:r w:rsidR="00873DBD">
        <w:rPr>
          <w:rFonts w:cs="Times New Roman"/>
          <w:szCs w:val="28"/>
        </w:rPr>
        <w:t>(</w:t>
      </w:r>
      <w:r w:rsidR="008128F9">
        <w:rPr>
          <w:rFonts w:cs="Times New Roman"/>
          <w:szCs w:val="28"/>
        </w:rPr>
        <w:t>71%</w:t>
      </w:r>
      <w:r w:rsidR="00873DBD">
        <w:rPr>
          <w:rFonts w:cs="Times New Roman"/>
          <w:szCs w:val="28"/>
        </w:rPr>
        <w:t>)</w:t>
      </w:r>
      <w:r w:rsidR="008128F9">
        <w:rPr>
          <w:rFonts w:cs="Times New Roman"/>
          <w:szCs w:val="28"/>
        </w:rPr>
        <w:t xml:space="preserve"> </w:t>
      </w:r>
      <w:r w:rsidR="001D0F03">
        <w:rPr>
          <w:rFonts w:cs="Times New Roman"/>
          <w:szCs w:val="28"/>
        </w:rPr>
        <w:t>present</w:t>
      </w:r>
      <w:r w:rsidR="00DD389F">
        <w:rPr>
          <w:rFonts w:cs="Times New Roman"/>
          <w:szCs w:val="28"/>
        </w:rPr>
        <w:t>ó</w:t>
      </w:r>
      <w:r w:rsidR="001D0F03">
        <w:rPr>
          <w:rFonts w:cs="Times New Roman"/>
          <w:szCs w:val="28"/>
        </w:rPr>
        <w:t xml:space="preserve"> </w:t>
      </w:r>
      <w:r>
        <w:rPr>
          <w:rFonts w:cs="Times New Roman"/>
          <w:szCs w:val="28"/>
        </w:rPr>
        <w:t xml:space="preserve">lesión única </w:t>
      </w:r>
      <w:r w:rsidR="008128F9">
        <w:rPr>
          <w:rFonts w:cs="Times New Roman"/>
          <w:szCs w:val="28"/>
        </w:rPr>
        <w:t xml:space="preserve">en la evaluación inicial y </w:t>
      </w:r>
      <w:r>
        <w:rPr>
          <w:rFonts w:cs="Times New Roman"/>
          <w:szCs w:val="28"/>
        </w:rPr>
        <w:t>el diagn</w:t>
      </w:r>
      <w:r w:rsidR="00DD389F">
        <w:rPr>
          <w:rFonts w:cs="Times New Roman"/>
          <w:szCs w:val="28"/>
        </w:rPr>
        <w:t>ó</w:t>
      </w:r>
      <w:r>
        <w:rPr>
          <w:rFonts w:cs="Times New Roman"/>
          <w:szCs w:val="28"/>
        </w:rPr>
        <w:t>stico oncológico (CIE-10) que predomino fue el tumor maligno de labio (47.3%). Entr</w:t>
      </w:r>
      <w:r w:rsidR="007E2EAE">
        <w:rPr>
          <w:rFonts w:cs="Times New Roman"/>
          <w:szCs w:val="28"/>
        </w:rPr>
        <w:t>e</w:t>
      </w:r>
      <w:r>
        <w:rPr>
          <w:rFonts w:cs="Times New Roman"/>
          <w:szCs w:val="28"/>
        </w:rPr>
        <w:t xml:space="preserve"> las características epidemiológicas </w:t>
      </w:r>
      <w:r w:rsidR="008128F9">
        <w:rPr>
          <w:rFonts w:cs="Times New Roman"/>
          <w:szCs w:val="28"/>
        </w:rPr>
        <w:t xml:space="preserve">se encontró </w:t>
      </w:r>
      <w:r w:rsidR="001D0F03">
        <w:rPr>
          <w:rFonts w:cs="Times New Roman"/>
          <w:szCs w:val="28"/>
        </w:rPr>
        <w:t xml:space="preserve">mayor </w:t>
      </w:r>
      <w:r w:rsidR="008128F9">
        <w:rPr>
          <w:rFonts w:cs="Times New Roman"/>
          <w:szCs w:val="28"/>
        </w:rPr>
        <w:t xml:space="preserve">predominio para el </w:t>
      </w:r>
      <w:r>
        <w:rPr>
          <w:rFonts w:cs="Times New Roman"/>
          <w:szCs w:val="28"/>
        </w:rPr>
        <w:t xml:space="preserve">sexo masculino (55.2%), </w:t>
      </w:r>
      <w:r w:rsidR="000F07E7">
        <w:rPr>
          <w:rFonts w:cs="Times New Roman"/>
          <w:szCs w:val="28"/>
        </w:rPr>
        <w:t>los</w:t>
      </w:r>
      <w:r>
        <w:rPr>
          <w:rFonts w:cs="Times New Roman"/>
          <w:szCs w:val="28"/>
        </w:rPr>
        <w:t xml:space="preserve"> grupo</w:t>
      </w:r>
      <w:r w:rsidR="000F07E7">
        <w:rPr>
          <w:rFonts w:cs="Times New Roman"/>
          <w:szCs w:val="28"/>
        </w:rPr>
        <w:t>s</w:t>
      </w:r>
      <w:r>
        <w:rPr>
          <w:rFonts w:cs="Times New Roman"/>
          <w:szCs w:val="28"/>
        </w:rPr>
        <w:t xml:space="preserve"> etario</w:t>
      </w:r>
      <w:r w:rsidR="000F07E7">
        <w:rPr>
          <w:rFonts w:cs="Times New Roman"/>
          <w:szCs w:val="28"/>
        </w:rPr>
        <w:t>s</w:t>
      </w:r>
      <w:r>
        <w:rPr>
          <w:rFonts w:cs="Times New Roman"/>
          <w:szCs w:val="28"/>
        </w:rPr>
        <w:t xml:space="preserve"> </w:t>
      </w:r>
      <w:r w:rsidR="00744952">
        <w:rPr>
          <w:rFonts w:cs="Times New Roman"/>
          <w:szCs w:val="28"/>
        </w:rPr>
        <w:t>más</w:t>
      </w:r>
      <w:r w:rsidR="008128F9">
        <w:rPr>
          <w:rFonts w:cs="Times New Roman"/>
          <w:szCs w:val="28"/>
        </w:rPr>
        <w:t xml:space="preserve"> afectado</w:t>
      </w:r>
      <w:r w:rsidR="000F07E7">
        <w:rPr>
          <w:rFonts w:cs="Times New Roman"/>
          <w:szCs w:val="28"/>
        </w:rPr>
        <w:t>s</w:t>
      </w:r>
      <w:r w:rsidR="008128F9">
        <w:rPr>
          <w:rFonts w:cs="Times New Roman"/>
          <w:szCs w:val="28"/>
        </w:rPr>
        <w:t xml:space="preserve"> </w:t>
      </w:r>
      <w:r w:rsidR="000F07E7">
        <w:rPr>
          <w:rFonts w:cs="Times New Roman"/>
          <w:szCs w:val="28"/>
        </w:rPr>
        <w:t>fueron de 0 a 5 años, de 11 a 19, de 50 a 59 y de 70</w:t>
      </w:r>
      <w:r w:rsidR="00DD389F">
        <w:rPr>
          <w:rFonts w:cs="Times New Roman"/>
          <w:szCs w:val="28"/>
        </w:rPr>
        <w:t xml:space="preserve"> a más</w:t>
      </w:r>
      <w:r w:rsidR="000F07E7">
        <w:rPr>
          <w:rFonts w:cs="Times New Roman"/>
          <w:szCs w:val="28"/>
        </w:rPr>
        <w:t xml:space="preserve"> (13.1%)</w:t>
      </w:r>
      <w:r w:rsidR="001D0F03">
        <w:rPr>
          <w:rFonts w:cs="Times New Roman"/>
          <w:szCs w:val="28"/>
        </w:rPr>
        <w:t xml:space="preserve">, </w:t>
      </w:r>
      <w:r w:rsidR="007E2EAE">
        <w:rPr>
          <w:rFonts w:cs="Times New Roman"/>
          <w:szCs w:val="28"/>
        </w:rPr>
        <w:t>para la provincia de Cajamarca se encuentra</w:t>
      </w:r>
      <w:r>
        <w:rPr>
          <w:rFonts w:cs="Times New Roman"/>
          <w:szCs w:val="28"/>
        </w:rPr>
        <w:t xml:space="preserve"> (</w:t>
      </w:r>
      <w:r w:rsidR="00624DCC">
        <w:rPr>
          <w:rFonts w:cs="Times New Roman"/>
          <w:szCs w:val="28"/>
        </w:rPr>
        <w:t>57.8</w:t>
      </w:r>
      <w:r>
        <w:rPr>
          <w:rFonts w:cs="Times New Roman"/>
          <w:szCs w:val="28"/>
        </w:rPr>
        <w:t>%)</w:t>
      </w:r>
      <w:r w:rsidR="000F07E7">
        <w:rPr>
          <w:rFonts w:cs="Times New Roman"/>
          <w:szCs w:val="28"/>
        </w:rPr>
        <w:t xml:space="preserve"> </w:t>
      </w:r>
      <w:r w:rsidR="001D0F03">
        <w:rPr>
          <w:rFonts w:cs="Times New Roman"/>
          <w:szCs w:val="28"/>
        </w:rPr>
        <w:t xml:space="preserve">y </w:t>
      </w:r>
      <w:r w:rsidR="001D0F03">
        <w:rPr>
          <w:rFonts w:cs="Times New Roman"/>
        </w:rPr>
        <w:t xml:space="preserve">en relación a los factores de riesgo se </w:t>
      </w:r>
      <w:r w:rsidR="000F07E7">
        <w:rPr>
          <w:rFonts w:cs="Times New Roman"/>
        </w:rPr>
        <w:t xml:space="preserve">encontró un alto consumo de bebidas </w:t>
      </w:r>
      <w:r w:rsidR="006A5784">
        <w:rPr>
          <w:rFonts w:cs="Times New Roman"/>
        </w:rPr>
        <w:t>alcohólicas</w:t>
      </w:r>
      <w:r w:rsidR="000F07E7">
        <w:rPr>
          <w:rFonts w:cs="Times New Roman"/>
        </w:rPr>
        <w:t xml:space="preserve"> </w:t>
      </w:r>
      <w:r w:rsidR="000F07E7">
        <w:rPr>
          <w:rFonts w:cs="Times New Roman"/>
          <w:szCs w:val="28"/>
        </w:rPr>
        <w:t>(47.3%)</w:t>
      </w:r>
      <w:r w:rsidR="001D0F03">
        <w:rPr>
          <w:rFonts w:cs="Times New Roman"/>
          <w:szCs w:val="28"/>
        </w:rPr>
        <w:t>.</w:t>
      </w:r>
      <w:r w:rsidR="006A5784">
        <w:rPr>
          <w:rFonts w:cs="Times New Roman"/>
          <w:szCs w:val="28"/>
        </w:rPr>
        <w:t xml:space="preserve"> Llegando a la conclusión </w:t>
      </w:r>
      <w:r w:rsidR="0055554B">
        <w:rPr>
          <w:rFonts w:cs="Times New Roman"/>
          <w:color w:val="000000" w:themeColor="text1"/>
        </w:rPr>
        <w:t>que las</w:t>
      </w:r>
      <w:r w:rsidR="0055554B" w:rsidRPr="0055554B">
        <w:rPr>
          <w:rFonts w:cs="Times New Roman"/>
          <w:color w:val="000000" w:themeColor="text1"/>
        </w:rPr>
        <w:t xml:space="preserve"> características clínicas más frecuentas fueron localizadas en los labios, como signo el abultamiento y síntoma el entumecimiento, presentando lesión única según el </w:t>
      </w:r>
      <w:r w:rsidR="009E2FAE" w:rsidRPr="0055554B">
        <w:rPr>
          <w:rFonts w:cs="Times New Roman"/>
          <w:color w:val="000000" w:themeColor="text1"/>
        </w:rPr>
        <w:t>diagnóstico</w:t>
      </w:r>
      <w:bookmarkStart w:id="2" w:name="_GoBack"/>
      <w:bookmarkEnd w:id="2"/>
      <w:r w:rsidR="0055554B" w:rsidRPr="0055554B">
        <w:rPr>
          <w:rFonts w:cs="Times New Roman"/>
          <w:color w:val="000000" w:themeColor="text1"/>
        </w:rPr>
        <w:t xml:space="preserve"> de CIE 10 y en relación a las características epidemiológicas encontramos la edad, el sexo, lugar de procedencia y factor de riesgo </w:t>
      </w:r>
    </w:p>
    <w:p w14:paraId="402B2021" w14:textId="034B126A" w:rsidR="00A24043" w:rsidRDefault="00A40C25" w:rsidP="0055554B">
      <w:pPr>
        <w:pStyle w:val="Standard"/>
        <w:spacing w:line="480" w:lineRule="auto"/>
        <w:jc w:val="both"/>
      </w:pPr>
      <w:r>
        <w:t xml:space="preserve">Palabras claves: </w:t>
      </w:r>
      <w:r w:rsidRPr="00387519">
        <w:rPr>
          <w:sz w:val="22"/>
          <w:szCs w:val="22"/>
        </w:rPr>
        <w:t>Cáncer oral, características clínicas, características epidemiológicas</w:t>
      </w:r>
      <w:r>
        <w:t>.</w:t>
      </w:r>
    </w:p>
    <w:p w14:paraId="2BAB0AFA" w14:textId="78608354" w:rsidR="00624DCC" w:rsidRPr="00624DCC" w:rsidRDefault="00A40C25" w:rsidP="00624DCC">
      <w:pPr>
        <w:pStyle w:val="Standard"/>
        <w:spacing w:line="480" w:lineRule="auto"/>
        <w:jc w:val="center"/>
        <w:rPr>
          <w:b/>
          <w:bCs/>
          <w:lang w:val="en-US"/>
        </w:rPr>
      </w:pPr>
      <w:r>
        <w:rPr>
          <w:b/>
          <w:bCs/>
          <w:lang w:val="en-US"/>
        </w:rPr>
        <w:lastRenderedPageBreak/>
        <w:t>ABSTRACT</w:t>
      </w:r>
      <w:bookmarkStart w:id="3" w:name="_Hlk61972633"/>
    </w:p>
    <w:p w14:paraId="78B81D8C" w14:textId="77777777" w:rsidR="00624DCC" w:rsidRPr="009263DC" w:rsidRDefault="00624DCC" w:rsidP="00624DCC">
      <w:pPr>
        <w:pStyle w:val="Standard"/>
        <w:spacing w:line="276" w:lineRule="auto"/>
        <w:jc w:val="center"/>
        <w:rPr>
          <w:rFonts w:cs="Times New Roman"/>
          <w:lang w:val="en-US"/>
        </w:rPr>
      </w:pPr>
    </w:p>
    <w:p w14:paraId="1E516EA9" w14:textId="77777777" w:rsidR="00624DCC" w:rsidRPr="009263DC" w:rsidRDefault="00624DCC" w:rsidP="00624DCC">
      <w:pPr>
        <w:pStyle w:val="Standard"/>
        <w:spacing w:line="480" w:lineRule="auto"/>
        <w:jc w:val="both"/>
        <w:rPr>
          <w:rFonts w:cs="Times New Roman"/>
          <w:lang w:val="en-US"/>
        </w:rPr>
      </w:pPr>
      <w:r w:rsidRPr="009263DC">
        <w:rPr>
          <w:rFonts w:cs="Times New Roman"/>
          <w:lang w:val="en-US"/>
        </w:rPr>
        <w:t>The purpose of this study was to determine the clinical and epidemiological characteristics in patients diagnosed with oral cancer treated at the Cajamarca Regional Teaching Hospital between January 2010 and December 2019.</w:t>
      </w:r>
    </w:p>
    <w:p w14:paraId="16525A63" w14:textId="0562320E" w:rsidR="00624DCC" w:rsidRPr="009263DC" w:rsidRDefault="00624DCC" w:rsidP="007E2EAE">
      <w:pPr>
        <w:pStyle w:val="Standard"/>
        <w:spacing w:line="480" w:lineRule="auto"/>
        <w:jc w:val="both"/>
        <w:rPr>
          <w:rFonts w:cs="Times New Roman"/>
          <w:lang w:val="en-US"/>
        </w:rPr>
      </w:pPr>
      <w:r w:rsidRPr="009263DC">
        <w:rPr>
          <w:rFonts w:cs="Times New Roman"/>
          <w:lang w:val="en-US"/>
        </w:rPr>
        <w:t xml:space="preserve">The research had a quantitative, descriptive and retrospective approach, our population consisted of 67 medical records, the sample consisted of 38 medical records that met selection criteria for patients diagnosed with oral cancer, a data collection sheet was used which He agreed with the proposed objectives and the information recorded in the medical records was compiled. Among the results found in relation to the clinical characteristics, it was identified that the most affected anatomical area was the lips (55.2%), the most frequent sign was bulging (7.8%) and the most prevalent symptom was numbness ( 7.8%), on the other hand, (71%) presented a single lesion in the initial evaluation and the oncological diagnosis (ICD-10) that predominated was the malignant tumor of the lip (47.3%). Among the epidemiological characteristics, a greater prevalence was found for the male sex (55.2%), the most affected age groups were 0 to 5 years, 11 to 19, 50 to 59 and 70 or more (13.1%), the majority of diagnosed patients came from the province of Cajamarca (57.8%) and in relation to risk factors, a high consumption of alcoholic beverages (47.3%) was found. </w:t>
      </w:r>
      <w:bookmarkEnd w:id="3"/>
      <w:r w:rsidR="007E2EAE" w:rsidRPr="009263DC">
        <w:rPr>
          <w:rFonts w:cs="Times New Roman"/>
          <w:lang w:val="en-US"/>
        </w:rPr>
        <w:t>Reaching the conclusion that the most frequent clinical characteristics were located on the lips, as a sign the bulge and a symptom of numbness, presenting a single lesion according to the ICD 10 diagnosis and in relation to the epidemiological characteristics we found age, sex, origin and risk factor</w:t>
      </w:r>
    </w:p>
    <w:p w14:paraId="6B648F54" w14:textId="18DBCD9C" w:rsidR="007E2EAE" w:rsidRPr="009263DC" w:rsidRDefault="007E2EAE" w:rsidP="007E2EAE">
      <w:pPr>
        <w:pStyle w:val="Standard"/>
        <w:spacing w:line="480" w:lineRule="auto"/>
        <w:jc w:val="both"/>
        <w:rPr>
          <w:rFonts w:cs="Times New Roman"/>
          <w:lang w:val="en-US"/>
        </w:rPr>
      </w:pPr>
      <w:r w:rsidRPr="009263DC">
        <w:rPr>
          <w:rFonts w:cs="Times New Roman"/>
          <w:lang w:val="en-US"/>
        </w:rPr>
        <w:t>Key words: Oral cancer, clinical characteristics, epidemiological characteristics.</w:t>
      </w:r>
    </w:p>
    <w:p w14:paraId="35631874" w14:textId="18447BE9" w:rsidR="00A24043" w:rsidRDefault="00A40C25" w:rsidP="00624DCC">
      <w:pPr>
        <w:pStyle w:val="Standard"/>
        <w:spacing w:line="276" w:lineRule="auto"/>
        <w:jc w:val="center"/>
        <w:rPr>
          <w:b/>
          <w:bCs/>
          <w:color w:val="000000"/>
        </w:rPr>
      </w:pPr>
      <w:r>
        <w:rPr>
          <w:b/>
          <w:bCs/>
          <w:color w:val="000000"/>
        </w:rPr>
        <w:lastRenderedPageBreak/>
        <w:t>CONTENIDO</w:t>
      </w:r>
    </w:p>
    <w:p w14:paraId="35ADF99A" w14:textId="77777777" w:rsidR="00A24043" w:rsidRDefault="00A24043">
      <w:pPr>
        <w:pStyle w:val="TDC1"/>
        <w:tabs>
          <w:tab w:val="right" w:leader="dot" w:pos="284"/>
          <w:tab w:val="left" w:pos="440"/>
          <w:tab w:val="right" w:leader="dot" w:pos="8494"/>
        </w:tabs>
        <w:spacing w:after="0" w:line="360" w:lineRule="auto"/>
      </w:pPr>
    </w:p>
    <w:p w14:paraId="6E4D4C27" w14:textId="77777777" w:rsidR="00A24043" w:rsidRDefault="00A40C25">
      <w:pPr>
        <w:pStyle w:val="TDC1"/>
        <w:tabs>
          <w:tab w:val="right" w:leader="dot" w:pos="284"/>
          <w:tab w:val="left" w:pos="440"/>
          <w:tab w:val="right" w:leader="dot" w:pos="8494"/>
        </w:tabs>
        <w:spacing w:after="0" w:line="360" w:lineRule="auto"/>
      </w:pPr>
      <w:r>
        <w:rPr>
          <w:rStyle w:val="Hipervnculo"/>
          <w:color w:val="000000"/>
          <w:u w:val="none"/>
        </w:rPr>
        <w:t>DEDICATORIA...</w:t>
      </w:r>
      <w:hyperlink r:id="rId8" w:history="1">
        <w:r>
          <w:rPr>
            <w:rStyle w:val="Hipervnculo"/>
            <w:color w:val="auto"/>
            <w:u w:val="none"/>
          </w:rPr>
          <w:tab/>
          <w:t>i</w:t>
        </w:r>
      </w:hyperlink>
      <w:r>
        <w:rPr>
          <w:rStyle w:val="Hipervnculo"/>
          <w:color w:val="auto"/>
          <w:u w:val="none"/>
        </w:rPr>
        <w:t>v</w:t>
      </w:r>
    </w:p>
    <w:p w14:paraId="266F71C0" w14:textId="77777777" w:rsidR="00A24043" w:rsidRDefault="00A40C25">
      <w:pPr>
        <w:pStyle w:val="TDC1"/>
        <w:tabs>
          <w:tab w:val="right" w:leader="dot" w:pos="284"/>
          <w:tab w:val="left" w:pos="440"/>
          <w:tab w:val="right" w:leader="dot" w:pos="8494"/>
        </w:tabs>
        <w:spacing w:after="0" w:line="360" w:lineRule="auto"/>
      </w:pPr>
      <w:r>
        <w:rPr>
          <w:rStyle w:val="Hipervnculo"/>
          <w:color w:val="auto"/>
          <w:u w:val="none"/>
        </w:rPr>
        <w:t>AGRADECIMIENTO...</w:t>
      </w:r>
      <w:hyperlink r:id="rId9" w:history="1">
        <w:r>
          <w:rPr>
            <w:rStyle w:val="Hipervnculo"/>
            <w:color w:val="auto"/>
            <w:u w:val="none"/>
          </w:rPr>
          <w:tab/>
          <w:t>v</w:t>
        </w:r>
      </w:hyperlink>
    </w:p>
    <w:p w14:paraId="1C6B96B6" w14:textId="77777777" w:rsidR="00A24043" w:rsidRDefault="00BB0387">
      <w:pPr>
        <w:pStyle w:val="TDC1"/>
        <w:tabs>
          <w:tab w:val="right" w:leader="dot" w:pos="284"/>
          <w:tab w:val="left" w:pos="440"/>
          <w:tab w:val="right" w:leader="dot" w:pos="8494"/>
        </w:tabs>
        <w:spacing w:after="0" w:line="360" w:lineRule="auto"/>
      </w:pPr>
      <w:hyperlink r:id="rId10" w:history="1">
        <w:r w:rsidR="00A40C25">
          <w:rPr>
            <w:rStyle w:val="Hipervnculo"/>
            <w:color w:val="auto"/>
            <w:u w:val="none"/>
          </w:rPr>
          <w:t>RESUMEN</w:t>
        </w:r>
      </w:hyperlink>
      <w:r w:rsidR="00A40C25">
        <w:rPr>
          <w:rStyle w:val="Hipervnculo"/>
          <w:color w:val="auto"/>
          <w:u w:val="none"/>
        </w:rPr>
        <w:t>...</w:t>
      </w:r>
      <w:hyperlink r:id="rId11" w:history="1">
        <w:r w:rsidR="00A40C25">
          <w:rPr>
            <w:rStyle w:val="Hipervnculo"/>
            <w:color w:val="auto"/>
            <w:u w:val="none"/>
          </w:rPr>
          <w:tab/>
          <w:t>vi</w:t>
        </w:r>
      </w:hyperlink>
    </w:p>
    <w:p w14:paraId="6681944A" w14:textId="77777777" w:rsidR="00A24043" w:rsidRDefault="00A40C25">
      <w:pPr>
        <w:tabs>
          <w:tab w:val="right" w:leader="dot" w:pos="284"/>
          <w:tab w:val="left" w:pos="440"/>
          <w:tab w:val="right" w:leader="dot" w:pos="7927"/>
          <w:tab w:val="right" w:leader="dot" w:pos="8494"/>
        </w:tabs>
        <w:spacing w:line="360" w:lineRule="auto"/>
      </w:pPr>
      <w:r>
        <w:rPr>
          <w:rStyle w:val="Hipervnculo"/>
          <w:color w:val="auto"/>
          <w:u w:val="none"/>
        </w:rPr>
        <w:t xml:space="preserve">ABSTRACT </w:t>
      </w:r>
      <w:hyperlink r:id="rId12" w:history="1">
        <w:r>
          <w:rPr>
            <w:rStyle w:val="Hipervnculo"/>
            <w:color w:val="auto"/>
            <w:u w:val="none"/>
          </w:rPr>
          <w:tab/>
        </w:r>
      </w:hyperlink>
      <w:r>
        <w:rPr>
          <w:rStyle w:val="Hipervnculo"/>
          <w:color w:val="auto"/>
          <w:u w:val="none"/>
        </w:rPr>
        <w:t>vii</w:t>
      </w:r>
    </w:p>
    <w:p w14:paraId="1422C25D" w14:textId="77777777" w:rsidR="00A24043" w:rsidRDefault="00A40C25">
      <w:pPr>
        <w:pStyle w:val="TDC1"/>
        <w:tabs>
          <w:tab w:val="right" w:leader="dot" w:pos="284"/>
          <w:tab w:val="left" w:pos="440"/>
          <w:tab w:val="right" w:leader="dot" w:pos="8494"/>
        </w:tabs>
        <w:spacing w:after="0" w:line="360" w:lineRule="auto"/>
      </w:pPr>
      <w:r>
        <w:rPr>
          <w:rStyle w:val="Hipervnculo"/>
          <w:color w:val="auto"/>
          <w:u w:val="none"/>
        </w:rPr>
        <w:t>CONTENIDO...</w:t>
      </w:r>
      <w:hyperlink r:id="rId13" w:history="1">
        <w:r>
          <w:rPr>
            <w:rStyle w:val="Hipervnculo"/>
            <w:color w:val="auto"/>
            <w:u w:val="none"/>
          </w:rPr>
          <w:tab/>
          <w:t>v</w:t>
        </w:r>
      </w:hyperlink>
      <w:r>
        <w:rPr>
          <w:rStyle w:val="Hipervnculo"/>
          <w:color w:val="auto"/>
          <w:u w:val="none"/>
        </w:rPr>
        <w:t>iii</w:t>
      </w:r>
    </w:p>
    <w:p w14:paraId="14871758" w14:textId="77777777" w:rsidR="00A24043" w:rsidRDefault="00A40C25">
      <w:pPr>
        <w:tabs>
          <w:tab w:val="right" w:leader="dot" w:pos="284"/>
          <w:tab w:val="left" w:pos="440"/>
          <w:tab w:val="right" w:leader="dot" w:pos="7927"/>
          <w:tab w:val="right" w:leader="dot" w:pos="8494"/>
        </w:tabs>
        <w:spacing w:line="360" w:lineRule="auto"/>
      </w:pPr>
      <w:r>
        <w:rPr>
          <w:rStyle w:val="Hipervnculo"/>
          <w:color w:val="auto"/>
          <w:u w:val="none"/>
        </w:rPr>
        <w:t xml:space="preserve">LISTA DE CUADROS </w:t>
      </w:r>
      <w:hyperlink r:id="rId14" w:history="1">
        <w:r>
          <w:rPr>
            <w:rStyle w:val="Hipervnculo"/>
            <w:color w:val="auto"/>
            <w:u w:val="none"/>
          </w:rPr>
          <w:tab/>
          <w:t>x</w:t>
        </w:r>
      </w:hyperlink>
    </w:p>
    <w:p w14:paraId="1D974F3B" w14:textId="77777777" w:rsidR="00A24043" w:rsidRDefault="00A40C25">
      <w:pPr>
        <w:tabs>
          <w:tab w:val="right" w:leader="dot" w:pos="284"/>
          <w:tab w:val="left" w:pos="440"/>
          <w:tab w:val="right" w:leader="dot" w:pos="7927"/>
          <w:tab w:val="right" w:leader="dot" w:pos="8494"/>
        </w:tabs>
        <w:spacing w:line="360" w:lineRule="auto"/>
      </w:pPr>
      <w:r>
        <w:rPr>
          <w:rStyle w:val="Hipervnculo"/>
          <w:color w:val="auto"/>
          <w:u w:val="none"/>
        </w:rPr>
        <w:t xml:space="preserve">LISTA DE TABLAS </w:t>
      </w:r>
      <w:hyperlink r:id="rId15" w:history="1">
        <w:r>
          <w:rPr>
            <w:rStyle w:val="Hipervnculo"/>
            <w:color w:val="auto"/>
            <w:u w:val="none"/>
          </w:rPr>
          <w:tab/>
          <w:t>x</w:t>
        </w:r>
      </w:hyperlink>
      <w:r>
        <w:rPr>
          <w:rStyle w:val="Hipervnculo"/>
          <w:color w:val="auto"/>
          <w:u w:val="none"/>
        </w:rPr>
        <w:t>i</w:t>
      </w:r>
    </w:p>
    <w:p w14:paraId="57686FF2" w14:textId="325B1AFD" w:rsidR="00023D87" w:rsidRDefault="00023D87" w:rsidP="00023D87">
      <w:pPr>
        <w:tabs>
          <w:tab w:val="right" w:leader="dot" w:pos="284"/>
          <w:tab w:val="left" w:pos="440"/>
          <w:tab w:val="right" w:leader="dot" w:pos="7927"/>
          <w:tab w:val="right" w:leader="dot" w:pos="8494"/>
        </w:tabs>
        <w:spacing w:line="360" w:lineRule="auto"/>
      </w:pPr>
      <w:r>
        <w:rPr>
          <w:rStyle w:val="Hipervnculo"/>
          <w:color w:val="auto"/>
          <w:u w:val="none"/>
        </w:rPr>
        <w:t xml:space="preserve">LISTA DE GRAFICOS </w:t>
      </w:r>
      <w:hyperlink r:id="rId16" w:history="1">
        <w:r>
          <w:rPr>
            <w:rStyle w:val="Hipervnculo"/>
            <w:color w:val="auto"/>
            <w:u w:val="none"/>
          </w:rPr>
          <w:tab/>
          <w:t>x</w:t>
        </w:r>
      </w:hyperlink>
      <w:r>
        <w:rPr>
          <w:rStyle w:val="Hipervnculo"/>
          <w:color w:val="auto"/>
          <w:u w:val="none"/>
        </w:rPr>
        <w:t>ii</w:t>
      </w:r>
    </w:p>
    <w:p w14:paraId="50C7501E" w14:textId="6C272C75" w:rsidR="00A24043" w:rsidRDefault="00A40C25">
      <w:pPr>
        <w:tabs>
          <w:tab w:val="right" w:leader="dot" w:pos="284"/>
          <w:tab w:val="left" w:pos="440"/>
          <w:tab w:val="right" w:leader="dot" w:pos="7927"/>
          <w:tab w:val="right" w:leader="dot" w:pos="8494"/>
        </w:tabs>
        <w:spacing w:line="360" w:lineRule="auto"/>
      </w:pPr>
      <w:r>
        <w:rPr>
          <w:rStyle w:val="Hipervnculo"/>
          <w:color w:val="auto"/>
          <w:u w:val="none"/>
        </w:rPr>
        <w:t xml:space="preserve">LISTA DE </w:t>
      </w:r>
      <w:r w:rsidR="00472B27">
        <w:rPr>
          <w:rStyle w:val="Hipervnculo"/>
          <w:color w:val="auto"/>
          <w:u w:val="none"/>
        </w:rPr>
        <w:t>FOTOGRAFÍAS</w:t>
      </w:r>
      <w:r>
        <w:rPr>
          <w:rStyle w:val="Hipervnculo"/>
          <w:color w:val="auto"/>
          <w:u w:val="none"/>
        </w:rPr>
        <w:t xml:space="preserve"> </w:t>
      </w:r>
      <w:hyperlink r:id="rId17" w:history="1">
        <w:r>
          <w:rPr>
            <w:rStyle w:val="Hipervnculo"/>
            <w:color w:val="auto"/>
            <w:u w:val="none"/>
          </w:rPr>
          <w:tab/>
          <w:t>xi</w:t>
        </w:r>
      </w:hyperlink>
      <w:r>
        <w:rPr>
          <w:rStyle w:val="Hipervnculo"/>
          <w:color w:val="auto"/>
          <w:u w:val="none"/>
        </w:rPr>
        <w:t>i</w:t>
      </w:r>
      <w:r w:rsidR="00023D87">
        <w:rPr>
          <w:rStyle w:val="Hipervnculo"/>
          <w:color w:val="auto"/>
          <w:u w:val="none"/>
        </w:rPr>
        <w:t>i</w:t>
      </w:r>
    </w:p>
    <w:p w14:paraId="095965E5" w14:textId="77777777" w:rsidR="00A24043" w:rsidRDefault="00A40C25">
      <w:pPr>
        <w:pStyle w:val="TDC1"/>
        <w:tabs>
          <w:tab w:val="right" w:leader="dot" w:pos="284"/>
          <w:tab w:val="left" w:pos="440"/>
          <w:tab w:val="right" w:leader="dot" w:pos="8494"/>
        </w:tabs>
        <w:spacing w:after="0" w:line="360" w:lineRule="auto"/>
      </w:pPr>
      <w:r>
        <w:rPr>
          <w:rStyle w:val="Hipervnculo"/>
          <w:color w:val="auto"/>
          <w:u w:val="none"/>
        </w:rPr>
        <w:t xml:space="preserve">I.  INTRODUCCIÓN </w:t>
      </w:r>
      <w:hyperlink r:id="rId18" w:history="1">
        <w:r>
          <w:rPr>
            <w:rStyle w:val="Hipervnculo"/>
            <w:color w:val="auto"/>
            <w:u w:val="none"/>
          </w:rPr>
          <w:tab/>
          <w:t>1</w:t>
        </w:r>
      </w:hyperlink>
    </w:p>
    <w:p w14:paraId="45A6B13F" w14:textId="77777777" w:rsidR="00A24043" w:rsidRDefault="00A40C25">
      <w:pPr>
        <w:pStyle w:val="TDC1"/>
        <w:tabs>
          <w:tab w:val="right" w:leader="dot" w:pos="284"/>
          <w:tab w:val="left" w:pos="440"/>
          <w:tab w:val="right" w:leader="dot" w:pos="8494"/>
        </w:tabs>
        <w:spacing w:after="0" w:line="360" w:lineRule="auto"/>
        <w:ind w:firstLine="350"/>
      </w:pPr>
      <w:r>
        <w:rPr>
          <w:rStyle w:val="Hipervnculo"/>
          <w:color w:val="auto"/>
          <w:u w:val="none"/>
        </w:rPr>
        <w:t>1.1. Formulación del problema</w:t>
      </w:r>
      <w:hyperlink r:id="rId19" w:history="1">
        <w:r>
          <w:rPr>
            <w:rStyle w:val="Hipervnculo"/>
            <w:color w:val="auto"/>
            <w:u w:val="none"/>
          </w:rPr>
          <w:tab/>
          <w:t>3</w:t>
        </w:r>
      </w:hyperlink>
    </w:p>
    <w:p w14:paraId="26EA9A6D" w14:textId="78B83CEC" w:rsidR="00A24043" w:rsidRDefault="00A40C25">
      <w:pPr>
        <w:tabs>
          <w:tab w:val="right" w:leader="dot" w:pos="284"/>
          <w:tab w:val="left" w:pos="440"/>
          <w:tab w:val="right" w:leader="dot" w:pos="7927"/>
          <w:tab w:val="right" w:leader="dot" w:pos="8494"/>
        </w:tabs>
        <w:spacing w:line="360" w:lineRule="auto"/>
        <w:ind w:firstLine="350"/>
      </w:pPr>
      <w:r>
        <w:rPr>
          <w:rStyle w:val="Hipervnculo"/>
          <w:color w:val="auto"/>
          <w:u w:val="none"/>
        </w:rPr>
        <w:t>1.2. Justificación</w:t>
      </w:r>
      <w:r>
        <w:tab/>
        <w:t>4</w:t>
      </w:r>
    </w:p>
    <w:p w14:paraId="6DB6E3F9" w14:textId="7348A348" w:rsidR="00A24043" w:rsidRDefault="00A40C25" w:rsidP="001062C4">
      <w:pPr>
        <w:pStyle w:val="TDC1"/>
        <w:tabs>
          <w:tab w:val="right" w:leader="dot" w:pos="284"/>
          <w:tab w:val="left" w:pos="440"/>
          <w:tab w:val="right" w:leader="dot" w:pos="8494"/>
        </w:tabs>
        <w:spacing w:after="0" w:line="360" w:lineRule="auto"/>
        <w:ind w:firstLine="350"/>
      </w:pPr>
      <w:r>
        <w:rPr>
          <w:rStyle w:val="Hipervnculo"/>
          <w:color w:val="auto"/>
          <w:u w:val="none"/>
        </w:rPr>
        <w:t xml:space="preserve">1.3. Objetivos </w:t>
      </w:r>
      <w:hyperlink r:id="rId20" w:history="1">
        <w:r>
          <w:rPr>
            <w:rStyle w:val="Hipervnculo"/>
            <w:color w:val="auto"/>
            <w:u w:val="none"/>
          </w:rPr>
          <w:tab/>
        </w:r>
      </w:hyperlink>
      <w:r>
        <w:rPr>
          <w:rStyle w:val="Hipervnculo"/>
          <w:color w:val="auto"/>
          <w:u w:val="none"/>
        </w:rPr>
        <w:t>5</w:t>
      </w:r>
      <w:bookmarkStart w:id="4" w:name="_Hlt55904429"/>
      <w:bookmarkStart w:id="5" w:name="_Hlt55904430"/>
      <w:bookmarkEnd w:id="4"/>
      <w:bookmarkEnd w:id="5"/>
    </w:p>
    <w:p w14:paraId="1C54C989" w14:textId="3BC97BCA" w:rsidR="00A24043" w:rsidRDefault="00A40C25">
      <w:pPr>
        <w:pStyle w:val="TDC1"/>
        <w:tabs>
          <w:tab w:val="right" w:leader="dot" w:pos="284"/>
          <w:tab w:val="left" w:pos="440"/>
          <w:tab w:val="right" w:leader="dot" w:pos="8494"/>
        </w:tabs>
        <w:spacing w:after="0" w:line="360" w:lineRule="auto"/>
      </w:pPr>
      <w:r>
        <w:rPr>
          <w:rStyle w:val="Hipervnculo"/>
          <w:color w:val="auto"/>
          <w:u w:val="none"/>
        </w:rPr>
        <w:t>II</w:t>
      </w:r>
      <w:hyperlink r:id="rId21" w:history="1">
        <w:r>
          <w:rPr>
            <w:rStyle w:val="Hipervnculo"/>
            <w:color w:val="auto"/>
            <w:u w:val="none"/>
          </w:rPr>
          <w:t>.</w:t>
        </w:r>
      </w:hyperlink>
      <w:hyperlink r:id="rId22" w:history="1">
        <w:r>
          <w:rPr>
            <w:rStyle w:val="Hipervnculo"/>
            <w:color w:val="auto"/>
            <w:u w:val="none"/>
          </w:rPr>
          <w:tab/>
          <w:t xml:space="preserve"> </w:t>
        </w:r>
      </w:hyperlink>
      <w:hyperlink r:id="rId23" w:history="1">
        <w:r>
          <w:rPr>
            <w:rStyle w:val="Hipervnculo"/>
            <w:color w:val="auto"/>
            <w:u w:val="none"/>
          </w:rPr>
          <w:t>MARCO TEÓRICO</w:t>
        </w:r>
      </w:hyperlink>
      <w:hyperlink r:id="rId24" w:history="1">
        <w:r>
          <w:rPr>
            <w:rStyle w:val="Hipervnculo"/>
            <w:color w:val="auto"/>
            <w:u w:val="none"/>
          </w:rPr>
          <w:tab/>
        </w:r>
      </w:hyperlink>
      <w:r w:rsidR="001062C4">
        <w:rPr>
          <w:rStyle w:val="Hipervnculo"/>
          <w:color w:val="auto"/>
          <w:u w:val="none"/>
        </w:rPr>
        <w:t>6</w:t>
      </w:r>
    </w:p>
    <w:p w14:paraId="7BC44CD4" w14:textId="575FC69C" w:rsidR="00A24043" w:rsidRDefault="00A40C25">
      <w:pPr>
        <w:pStyle w:val="TDC2"/>
        <w:tabs>
          <w:tab w:val="right" w:leader="dot" w:pos="709"/>
        </w:tabs>
        <w:spacing w:after="0" w:line="360" w:lineRule="auto"/>
      </w:pPr>
      <w:r>
        <w:rPr>
          <w:rStyle w:val="Hipervnculo"/>
          <w:color w:val="auto"/>
          <w:u w:val="none"/>
        </w:rPr>
        <w:t xml:space="preserve">     2.1. Antecedentes teóricos</w:t>
      </w:r>
      <w:hyperlink r:id="rId25" w:history="1">
        <w:r>
          <w:rPr>
            <w:rStyle w:val="Hipervnculo"/>
            <w:color w:val="auto"/>
            <w:u w:val="none"/>
          </w:rPr>
          <w:tab/>
        </w:r>
      </w:hyperlink>
      <w:r w:rsidR="001062C4">
        <w:rPr>
          <w:rStyle w:val="Hipervnculo"/>
          <w:color w:val="auto"/>
          <w:u w:val="none"/>
        </w:rPr>
        <w:t>6</w:t>
      </w:r>
    </w:p>
    <w:p w14:paraId="0EEA8443" w14:textId="55E0C9DE" w:rsidR="001062C4" w:rsidRPr="001062C4" w:rsidRDefault="00A40C25" w:rsidP="001062C4">
      <w:pPr>
        <w:pStyle w:val="TDC2"/>
        <w:tabs>
          <w:tab w:val="right" w:leader="dot" w:pos="709"/>
        </w:tabs>
        <w:spacing w:after="0" w:line="360" w:lineRule="auto"/>
      </w:pPr>
      <w:r>
        <w:rPr>
          <w:rStyle w:val="Hipervnculo"/>
          <w:color w:val="auto"/>
          <w:u w:val="none"/>
        </w:rPr>
        <w:tab/>
        <w:t xml:space="preserve">     2.2. Cáncer oral: generalidades</w:t>
      </w:r>
      <w:hyperlink r:id="rId26" w:history="1">
        <w:r>
          <w:rPr>
            <w:rStyle w:val="Hipervnculo"/>
            <w:color w:val="auto"/>
            <w:u w:val="none"/>
          </w:rPr>
          <w:tab/>
        </w:r>
      </w:hyperlink>
      <w:r>
        <w:rPr>
          <w:rStyle w:val="Hipervnculo"/>
          <w:color w:val="auto"/>
          <w:u w:val="none"/>
        </w:rPr>
        <w:t>1</w:t>
      </w:r>
      <w:r w:rsidR="001062C4">
        <w:rPr>
          <w:rStyle w:val="Hipervnculo"/>
          <w:color w:val="auto"/>
          <w:u w:val="none"/>
        </w:rPr>
        <w:t>1</w:t>
      </w:r>
    </w:p>
    <w:p w14:paraId="6E8FFF1E" w14:textId="3CA534AF" w:rsidR="00A24043" w:rsidRDefault="00A40C25">
      <w:pPr>
        <w:pStyle w:val="TDC2"/>
        <w:tabs>
          <w:tab w:val="right" w:leader="dot" w:pos="709"/>
        </w:tabs>
        <w:spacing w:after="0" w:line="360" w:lineRule="auto"/>
      </w:pPr>
      <w:r>
        <w:rPr>
          <w:rStyle w:val="Hipervnculo"/>
          <w:color w:val="auto"/>
          <w:u w:val="none"/>
        </w:rPr>
        <w:t xml:space="preserve">     2.3. Manifestaciones clínicas</w:t>
      </w:r>
      <w:hyperlink r:id="rId27" w:history="1">
        <w:r>
          <w:rPr>
            <w:rStyle w:val="Hipervnculo"/>
            <w:color w:val="auto"/>
            <w:u w:val="none"/>
          </w:rPr>
          <w:tab/>
        </w:r>
      </w:hyperlink>
      <w:r w:rsidR="001062C4">
        <w:rPr>
          <w:rStyle w:val="Hipervnculo"/>
          <w:color w:val="auto"/>
          <w:u w:val="none"/>
        </w:rPr>
        <w:t>16</w:t>
      </w:r>
    </w:p>
    <w:p w14:paraId="253B16A4" w14:textId="77777777" w:rsidR="00A24043" w:rsidRDefault="00A40C25">
      <w:pPr>
        <w:pStyle w:val="TDC2"/>
        <w:tabs>
          <w:tab w:val="right" w:leader="dot" w:pos="709"/>
        </w:tabs>
        <w:spacing w:after="0" w:line="360" w:lineRule="auto"/>
      </w:pPr>
      <w:r>
        <w:rPr>
          <w:rStyle w:val="Hipervnculo"/>
          <w:color w:val="auto"/>
          <w:u w:val="none"/>
        </w:rPr>
        <w:t xml:space="preserve">     2.4. Diagnóstico de cáncer oral </w:t>
      </w:r>
      <w:hyperlink r:id="rId28" w:history="1">
        <w:r>
          <w:rPr>
            <w:rStyle w:val="Hipervnculo"/>
            <w:color w:val="auto"/>
            <w:u w:val="none"/>
          </w:rPr>
          <w:tab/>
          <w:t>21</w:t>
        </w:r>
      </w:hyperlink>
    </w:p>
    <w:p w14:paraId="66E0450D" w14:textId="5AA5BA33" w:rsidR="00A24043" w:rsidRDefault="00A40C25">
      <w:pPr>
        <w:pStyle w:val="TDC2"/>
        <w:tabs>
          <w:tab w:val="right" w:leader="dot" w:pos="709"/>
        </w:tabs>
        <w:spacing w:after="0" w:line="360" w:lineRule="auto"/>
      </w:pPr>
      <w:r>
        <w:rPr>
          <w:rStyle w:val="Hipervnculo"/>
          <w:color w:val="auto"/>
          <w:u w:val="none"/>
        </w:rPr>
        <w:t xml:space="preserve">     2.5. Registro oncológico del cáncer oral según cie 10.</w:t>
      </w:r>
      <w:hyperlink r:id="rId29" w:history="1">
        <w:r>
          <w:rPr>
            <w:rStyle w:val="Hipervnculo"/>
            <w:color w:val="auto"/>
            <w:u w:val="none"/>
          </w:rPr>
          <w:tab/>
          <w:t>2</w:t>
        </w:r>
      </w:hyperlink>
      <w:r w:rsidR="001062C4">
        <w:rPr>
          <w:rStyle w:val="Hipervnculo"/>
          <w:color w:val="auto"/>
          <w:u w:val="none"/>
        </w:rPr>
        <w:t>6</w:t>
      </w:r>
    </w:p>
    <w:p w14:paraId="44C5FBC2" w14:textId="7C46CDA3" w:rsidR="00A24043" w:rsidRDefault="00A40C25">
      <w:pPr>
        <w:pStyle w:val="TDC2"/>
        <w:tabs>
          <w:tab w:val="right" w:leader="dot" w:pos="709"/>
        </w:tabs>
        <w:spacing w:after="0" w:line="360" w:lineRule="auto"/>
      </w:pPr>
      <w:r>
        <w:rPr>
          <w:rStyle w:val="Hipervnculo"/>
          <w:color w:val="auto"/>
          <w:u w:val="none"/>
        </w:rPr>
        <w:t xml:space="preserve">     2.6.</w:t>
      </w:r>
      <w:r w:rsidR="001062C4">
        <w:rPr>
          <w:rStyle w:val="Hipervnculo"/>
          <w:color w:val="auto"/>
          <w:u w:val="none"/>
        </w:rPr>
        <w:t xml:space="preserve"> Marco conceptual</w:t>
      </w:r>
      <w:hyperlink r:id="rId30" w:history="1">
        <w:r>
          <w:rPr>
            <w:rStyle w:val="Hipervnculo"/>
            <w:color w:val="auto"/>
            <w:u w:val="none"/>
          </w:rPr>
          <w:t>……………………………</w:t>
        </w:r>
        <w:r w:rsidR="001062C4">
          <w:rPr>
            <w:rStyle w:val="Hipervnculo"/>
            <w:color w:val="auto"/>
            <w:u w:val="none"/>
          </w:rPr>
          <w:t>……………</w:t>
        </w:r>
        <w:r>
          <w:rPr>
            <w:rStyle w:val="Hipervnculo"/>
            <w:color w:val="auto"/>
            <w:u w:val="none"/>
          </w:rPr>
          <w:t>………......….28</w:t>
        </w:r>
      </w:hyperlink>
    </w:p>
    <w:p w14:paraId="7A581ADD" w14:textId="77777777" w:rsidR="00A24043" w:rsidRDefault="00A40C25">
      <w:pPr>
        <w:pStyle w:val="TDC1"/>
        <w:tabs>
          <w:tab w:val="right" w:leader="dot" w:pos="284"/>
          <w:tab w:val="left" w:pos="440"/>
          <w:tab w:val="right" w:leader="dot" w:pos="8494"/>
        </w:tabs>
        <w:spacing w:after="0" w:line="360" w:lineRule="auto"/>
      </w:pPr>
      <w:r>
        <w:rPr>
          <w:rStyle w:val="Hipervnculo"/>
          <w:color w:val="auto"/>
          <w:u w:val="none"/>
        </w:rPr>
        <w:t>III</w:t>
      </w:r>
      <w:hyperlink r:id="rId31" w:history="1">
        <w:r>
          <w:rPr>
            <w:rStyle w:val="Hipervnculo"/>
            <w:color w:val="auto"/>
            <w:u w:val="none"/>
          </w:rPr>
          <w:t>.</w:t>
        </w:r>
      </w:hyperlink>
      <w:hyperlink r:id="rId32" w:history="1">
        <w:r>
          <w:rPr>
            <w:rStyle w:val="Hipervnculo"/>
            <w:color w:val="auto"/>
            <w:u w:val="none"/>
          </w:rPr>
          <w:tab/>
          <w:t xml:space="preserve"> </w:t>
        </w:r>
      </w:hyperlink>
      <w:hyperlink r:id="rId33" w:history="1">
        <w:r>
          <w:rPr>
            <w:rStyle w:val="Hipervnculo"/>
            <w:color w:val="auto"/>
            <w:u w:val="none"/>
          </w:rPr>
          <w:t xml:space="preserve">MATERIALES Y </w:t>
        </w:r>
        <w:r w:rsidR="00472B27">
          <w:rPr>
            <w:rStyle w:val="Hipervnculo"/>
            <w:color w:val="auto"/>
            <w:u w:val="none"/>
          </w:rPr>
          <w:t>MÉTODOS</w:t>
        </w:r>
        <w:r>
          <w:rPr>
            <w:rStyle w:val="Hipervnculo"/>
            <w:color w:val="auto"/>
            <w:u w:val="none"/>
          </w:rPr>
          <w:t>.</w:t>
        </w:r>
      </w:hyperlink>
      <w:hyperlink r:id="rId34" w:history="1">
        <w:r>
          <w:rPr>
            <w:rStyle w:val="Hipervnculo"/>
            <w:color w:val="auto"/>
            <w:u w:val="none"/>
          </w:rPr>
          <w:tab/>
          <w:t>29</w:t>
        </w:r>
      </w:hyperlink>
    </w:p>
    <w:p w14:paraId="210B84E0" w14:textId="77777777" w:rsidR="00A24043" w:rsidRDefault="00A40C25">
      <w:pPr>
        <w:pStyle w:val="TDC2"/>
        <w:tabs>
          <w:tab w:val="right" w:leader="dot" w:pos="709"/>
        </w:tabs>
        <w:spacing w:after="0" w:line="360" w:lineRule="auto"/>
      </w:pPr>
      <w:r>
        <w:rPr>
          <w:rStyle w:val="Hipervnculo"/>
          <w:color w:val="auto"/>
          <w:u w:val="none"/>
        </w:rPr>
        <w:t xml:space="preserve">     3.1. Población y muestra</w:t>
      </w:r>
      <w:hyperlink r:id="rId35" w:history="1">
        <w:r>
          <w:rPr>
            <w:rStyle w:val="Hipervnculo"/>
            <w:color w:val="auto"/>
            <w:u w:val="none"/>
          </w:rPr>
          <w:tab/>
          <w:t>29</w:t>
        </w:r>
      </w:hyperlink>
    </w:p>
    <w:p w14:paraId="51F55120" w14:textId="77777777" w:rsidR="00A24043" w:rsidRDefault="00A40C25">
      <w:pPr>
        <w:pStyle w:val="TDC2"/>
        <w:tabs>
          <w:tab w:val="right" w:leader="dot" w:pos="709"/>
        </w:tabs>
        <w:spacing w:after="0" w:line="360" w:lineRule="auto"/>
      </w:pPr>
      <w:r>
        <w:rPr>
          <w:rStyle w:val="Hipervnculo"/>
          <w:color w:val="auto"/>
          <w:u w:val="none"/>
        </w:rPr>
        <w:t xml:space="preserve">     3.2. Criterios de Selección</w:t>
      </w:r>
      <w:hyperlink r:id="rId36" w:history="1">
        <w:r>
          <w:rPr>
            <w:rStyle w:val="Hipervnculo"/>
            <w:color w:val="auto"/>
            <w:u w:val="none"/>
          </w:rPr>
          <w:tab/>
          <w:t>2</w:t>
        </w:r>
      </w:hyperlink>
      <w:r>
        <w:rPr>
          <w:rStyle w:val="Hipervnculo"/>
          <w:color w:val="auto"/>
          <w:u w:val="none"/>
        </w:rPr>
        <w:t>9</w:t>
      </w:r>
    </w:p>
    <w:p w14:paraId="4B362AF7" w14:textId="77777777" w:rsidR="00A24043" w:rsidRDefault="00A40C25">
      <w:pPr>
        <w:pStyle w:val="TDC2"/>
        <w:tabs>
          <w:tab w:val="right" w:leader="dot" w:pos="709"/>
        </w:tabs>
        <w:spacing w:after="0" w:line="360" w:lineRule="auto"/>
      </w:pPr>
      <w:r>
        <w:rPr>
          <w:rStyle w:val="Hipervnculo"/>
          <w:color w:val="auto"/>
          <w:u w:val="none"/>
        </w:rPr>
        <w:t xml:space="preserve">     3.3. Operacionalización de variables.</w:t>
      </w:r>
      <w:hyperlink r:id="rId37" w:history="1">
        <w:r>
          <w:rPr>
            <w:rStyle w:val="Hipervnculo"/>
            <w:color w:val="auto"/>
            <w:u w:val="none"/>
          </w:rPr>
          <w:tab/>
          <w:t>30</w:t>
        </w:r>
      </w:hyperlink>
    </w:p>
    <w:p w14:paraId="781B269C" w14:textId="77777777" w:rsidR="00A24043" w:rsidRDefault="00A40C25">
      <w:pPr>
        <w:pStyle w:val="TDC2"/>
        <w:tabs>
          <w:tab w:val="right" w:leader="dot" w:pos="709"/>
        </w:tabs>
        <w:spacing w:after="0" w:line="360" w:lineRule="auto"/>
      </w:pPr>
      <w:r>
        <w:rPr>
          <w:rStyle w:val="Hipervnculo"/>
          <w:color w:val="auto"/>
          <w:u w:val="none"/>
        </w:rPr>
        <w:t xml:space="preserve">     3.4. Métodos de investigación</w:t>
      </w:r>
      <w:hyperlink r:id="rId38" w:history="1">
        <w:r>
          <w:rPr>
            <w:rStyle w:val="Hipervnculo"/>
            <w:color w:val="auto"/>
            <w:u w:val="none"/>
          </w:rPr>
          <w:tab/>
          <w:t>3</w:t>
        </w:r>
      </w:hyperlink>
      <w:r>
        <w:rPr>
          <w:rStyle w:val="Hipervnculo"/>
          <w:color w:val="auto"/>
          <w:u w:val="none"/>
        </w:rPr>
        <w:t>1</w:t>
      </w:r>
    </w:p>
    <w:p w14:paraId="44A5298E" w14:textId="77777777" w:rsidR="00A24043" w:rsidRDefault="00A40C25">
      <w:pPr>
        <w:pStyle w:val="TDC2"/>
        <w:tabs>
          <w:tab w:val="right" w:leader="dot" w:pos="709"/>
        </w:tabs>
        <w:spacing w:after="0" w:line="360" w:lineRule="auto"/>
      </w:pPr>
      <w:r>
        <w:rPr>
          <w:rStyle w:val="Hipervnculo"/>
          <w:color w:val="auto"/>
          <w:u w:val="none"/>
        </w:rPr>
        <w:t xml:space="preserve">     3.5. Técnicas de investigación</w:t>
      </w:r>
      <w:hyperlink r:id="rId39" w:history="1">
        <w:r>
          <w:rPr>
            <w:rStyle w:val="Hipervnculo"/>
            <w:color w:val="auto"/>
            <w:u w:val="none"/>
          </w:rPr>
          <w:tab/>
          <w:t>3</w:t>
        </w:r>
      </w:hyperlink>
      <w:r>
        <w:rPr>
          <w:rStyle w:val="Hipervnculo"/>
          <w:color w:val="auto"/>
          <w:u w:val="none"/>
        </w:rPr>
        <w:t>1</w:t>
      </w:r>
    </w:p>
    <w:p w14:paraId="0F38023B" w14:textId="77777777" w:rsidR="00A24043" w:rsidRDefault="00A40C25">
      <w:pPr>
        <w:pStyle w:val="TDC2"/>
        <w:tabs>
          <w:tab w:val="right" w:leader="dot" w:pos="709"/>
        </w:tabs>
        <w:spacing w:after="0" w:line="360" w:lineRule="auto"/>
      </w:pPr>
      <w:r>
        <w:rPr>
          <w:rStyle w:val="Hipervnculo"/>
          <w:color w:val="auto"/>
          <w:u w:val="none"/>
        </w:rPr>
        <w:t xml:space="preserve">     3.6. Procedimientos</w:t>
      </w:r>
      <w:hyperlink r:id="rId40" w:history="1">
        <w:r>
          <w:rPr>
            <w:rStyle w:val="Hipervnculo"/>
            <w:color w:val="auto"/>
            <w:u w:val="none"/>
          </w:rPr>
          <w:tab/>
          <w:t>31</w:t>
        </w:r>
      </w:hyperlink>
    </w:p>
    <w:p w14:paraId="72BA5C82" w14:textId="77777777" w:rsidR="00A24043" w:rsidRDefault="00A40C25">
      <w:pPr>
        <w:pStyle w:val="TDC2"/>
        <w:tabs>
          <w:tab w:val="right" w:leader="dot" w:pos="709"/>
        </w:tabs>
        <w:spacing w:after="0" w:line="360" w:lineRule="auto"/>
      </w:pPr>
      <w:r>
        <w:rPr>
          <w:rStyle w:val="Hipervnculo"/>
          <w:color w:val="auto"/>
          <w:u w:val="none"/>
        </w:rPr>
        <w:t xml:space="preserve">     3.7. Técnica de análisis de datos</w:t>
      </w:r>
      <w:hyperlink r:id="rId41" w:history="1">
        <w:r>
          <w:rPr>
            <w:rStyle w:val="Hipervnculo"/>
            <w:color w:val="auto"/>
            <w:u w:val="none"/>
          </w:rPr>
          <w:tab/>
          <w:t>3</w:t>
        </w:r>
      </w:hyperlink>
      <w:r>
        <w:rPr>
          <w:rStyle w:val="Hipervnculo"/>
          <w:color w:val="auto"/>
          <w:u w:val="none"/>
        </w:rPr>
        <w:t>3</w:t>
      </w:r>
    </w:p>
    <w:p w14:paraId="727BE793" w14:textId="33EBC047" w:rsidR="00A24043" w:rsidRDefault="00A40C25">
      <w:pPr>
        <w:pStyle w:val="TDC3"/>
        <w:tabs>
          <w:tab w:val="right" w:leader="dot" w:pos="1100"/>
          <w:tab w:val="right" w:leader="dot" w:pos="7912"/>
        </w:tabs>
        <w:spacing w:after="0" w:line="360" w:lineRule="auto"/>
        <w:ind w:left="0"/>
      </w:pPr>
      <w:r>
        <w:rPr>
          <w:rStyle w:val="Hipervnculo"/>
          <w:color w:val="auto"/>
          <w:u w:val="none"/>
        </w:rPr>
        <w:t xml:space="preserve">     3.8. </w:t>
      </w:r>
      <w:hyperlink r:id="rId42" w:history="1">
        <w:r w:rsidR="001062C4">
          <w:rPr>
            <w:rStyle w:val="Hipervnculo"/>
            <w:color w:val="auto"/>
            <w:u w:val="none"/>
          </w:rPr>
          <w:t>A</w:t>
        </w:r>
      </w:hyperlink>
      <w:r w:rsidR="001062C4">
        <w:rPr>
          <w:rStyle w:val="Hipervnculo"/>
          <w:color w:val="auto"/>
          <w:u w:val="none"/>
        </w:rPr>
        <w:t xml:space="preserve">spectos éticos de la investigación </w:t>
      </w:r>
      <w:hyperlink r:id="rId43" w:history="1">
        <w:r>
          <w:rPr>
            <w:rStyle w:val="Hipervnculo"/>
            <w:color w:val="auto"/>
            <w:u w:val="none"/>
          </w:rPr>
          <w:tab/>
          <w:t>3</w:t>
        </w:r>
      </w:hyperlink>
      <w:r>
        <w:rPr>
          <w:rStyle w:val="Hipervnculo"/>
          <w:color w:val="auto"/>
          <w:u w:val="none"/>
        </w:rPr>
        <w:t>3</w:t>
      </w:r>
    </w:p>
    <w:p w14:paraId="166FF874" w14:textId="77777777" w:rsidR="00A24043" w:rsidRDefault="00A40C25">
      <w:pPr>
        <w:pStyle w:val="TDC1"/>
        <w:tabs>
          <w:tab w:val="right" w:leader="dot" w:pos="284"/>
          <w:tab w:val="left" w:pos="440"/>
          <w:tab w:val="right" w:leader="dot" w:pos="8494"/>
        </w:tabs>
        <w:spacing w:after="0" w:line="360" w:lineRule="auto"/>
      </w:pPr>
      <w:r>
        <w:rPr>
          <w:rStyle w:val="Hipervnculo"/>
          <w:color w:val="auto"/>
          <w:u w:val="none"/>
        </w:rPr>
        <w:t xml:space="preserve">IV. RESULTADOS Y </w:t>
      </w:r>
      <w:r w:rsidR="00472B27">
        <w:rPr>
          <w:rStyle w:val="Hipervnculo"/>
          <w:color w:val="auto"/>
          <w:u w:val="none"/>
        </w:rPr>
        <w:t>DISCUSIÓN</w:t>
      </w:r>
      <w:hyperlink r:id="rId44" w:history="1">
        <w:r>
          <w:rPr>
            <w:rStyle w:val="Hipervnculo"/>
            <w:color w:val="auto"/>
            <w:u w:val="none"/>
          </w:rPr>
          <w:tab/>
          <w:t>3</w:t>
        </w:r>
      </w:hyperlink>
      <w:r>
        <w:rPr>
          <w:rStyle w:val="Hipervnculo"/>
          <w:color w:val="auto"/>
          <w:u w:val="none"/>
        </w:rPr>
        <w:t>4</w:t>
      </w:r>
    </w:p>
    <w:p w14:paraId="609B2BF7" w14:textId="77777777" w:rsidR="00A24043" w:rsidRDefault="00A40C25">
      <w:pPr>
        <w:pStyle w:val="TDC2"/>
        <w:tabs>
          <w:tab w:val="right" w:leader="dot" w:pos="709"/>
        </w:tabs>
        <w:spacing w:after="0" w:line="360" w:lineRule="auto"/>
      </w:pPr>
      <w:r>
        <w:rPr>
          <w:rStyle w:val="Hipervnculo"/>
          <w:color w:val="auto"/>
          <w:u w:val="none"/>
        </w:rPr>
        <w:t xml:space="preserve">     4.1 Resultados</w:t>
      </w:r>
      <w:hyperlink r:id="rId45" w:history="1">
        <w:r>
          <w:rPr>
            <w:rStyle w:val="Hipervnculo"/>
            <w:color w:val="auto"/>
            <w:u w:val="none"/>
          </w:rPr>
          <w:tab/>
          <w:t>34</w:t>
        </w:r>
      </w:hyperlink>
    </w:p>
    <w:p w14:paraId="3BF29AEB" w14:textId="06E478B0" w:rsidR="00A24043" w:rsidRDefault="00A40C25">
      <w:pPr>
        <w:pStyle w:val="TDC3"/>
        <w:tabs>
          <w:tab w:val="right" w:leader="dot" w:pos="1100"/>
          <w:tab w:val="right" w:leader="dot" w:pos="7912"/>
        </w:tabs>
        <w:spacing w:after="0" w:line="360" w:lineRule="auto"/>
        <w:ind w:left="0"/>
      </w:pPr>
      <w:r>
        <w:rPr>
          <w:rStyle w:val="Hipervnculo"/>
          <w:color w:val="auto"/>
          <w:u w:val="none"/>
        </w:rPr>
        <w:lastRenderedPageBreak/>
        <w:t xml:space="preserve">     4.2  </w:t>
      </w:r>
      <w:hyperlink r:id="rId46" w:history="1">
        <w:r>
          <w:rPr>
            <w:rStyle w:val="Hipervnculo"/>
            <w:color w:val="auto"/>
            <w:u w:val="none"/>
          </w:rPr>
          <w:tab/>
        </w:r>
      </w:hyperlink>
      <w:r>
        <w:rPr>
          <w:rStyle w:val="Hipervnculo"/>
          <w:color w:val="auto"/>
          <w:u w:val="none"/>
        </w:rPr>
        <w:t>Discusión</w:t>
      </w:r>
      <w:hyperlink r:id="rId47" w:history="1">
        <w:r>
          <w:rPr>
            <w:rStyle w:val="Hipervnculo"/>
            <w:color w:val="auto"/>
            <w:u w:val="none"/>
          </w:rPr>
          <w:tab/>
          <w:t>4</w:t>
        </w:r>
      </w:hyperlink>
      <w:r w:rsidR="00D86471">
        <w:rPr>
          <w:rStyle w:val="Hipervnculo"/>
          <w:color w:val="auto"/>
          <w:u w:val="none"/>
        </w:rPr>
        <w:t>4</w:t>
      </w:r>
    </w:p>
    <w:p w14:paraId="652DEA55" w14:textId="30556980" w:rsidR="00A24043" w:rsidRDefault="00A40C25">
      <w:pPr>
        <w:pStyle w:val="TDC1"/>
        <w:tabs>
          <w:tab w:val="right" w:leader="dot" w:pos="284"/>
          <w:tab w:val="left" w:pos="440"/>
          <w:tab w:val="right" w:leader="dot" w:pos="8494"/>
        </w:tabs>
        <w:spacing w:before="57" w:after="57" w:line="360" w:lineRule="auto"/>
      </w:pPr>
      <w:r>
        <w:rPr>
          <w:rStyle w:val="Hipervnculo"/>
          <w:color w:val="auto"/>
          <w:u w:val="none"/>
        </w:rPr>
        <w:t>V. CONCLUSIONES Y RECOMENDACIONES</w:t>
      </w:r>
      <w:hyperlink r:id="rId48" w:history="1">
        <w:r>
          <w:rPr>
            <w:rStyle w:val="Hipervnculo"/>
            <w:color w:val="auto"/>
            <w:u w:val="none"/>
          </w:rPr>
          <w:tab/>
        </w:r>
      </w:hyperlink>
      <w:r w:rsidR="00D86471">
        <w:rPr>
          <w:rStyle w:val="Hipervnculo"/>
          <w:color w:val="auto"/>
          <w:u w:val="none"/>
        </w:rPr>
        <w:t>53</w:t>
      </w:r>
    </w:p>
    <w:p w14:paraId="2D83AB3A" w14:textId="0F1F78AD" w:rsidR="00A24043" w:rsidRDefault="00A40C25">
      <w:pPr>
        <w:pStyle w:val="TDC2"/>
        <w:tabs>
          <w:tab w:val="right" w:leader="dot" w:pos="709"/>
        </w:tabs>
        <w:spacing w:before="57" w:after="57" w:line="360" w:lineRule="auto"/>
      </w:pPr>
      <w:r>
        <w:rPr>
          <w:rStyle w:val="Hipervnculo"/>
          <w:color w:val="auto"/>
          <w:u w:val="none"/>
        </w:rPr>
        <w:t xml:space="preserve">VI. REFERENCIAS </w:t>
      </w:r>
      <w:r w:rsidR="00472B27">
        <w:rPr>
          <w:rStyle w:val="Hipervnculo"/>
          <w:color w:val="auto"/>
          <w:u w:val="none"/>
        </w:rPr>
        <w:t>BIBLIOGRÁFICAS</w:t>
      </w:r>
      <w:hyperlink r:id="rId49" w:history="1">
        <w:r>
          <w:rPr>
            <w:rStyle w:val="Hipervnculo"/>
            <w:color w:val="auto"/>
            <w:u w:val="none"/>
          </w:rPr>
          <w:tab/>
          <w:t>5</w:t>
        </w:r>
      </w:hyperlink>
      <w:r w:rsidR="00D86471">
        <w:rPr>
          <w:rStyle w:val="Hipervnculo"/>
          <w:color w:val="auto"/>
          <w:u w:val="none"/>
        </w:rPr>
        <w:t>5</w:t>
      </w:r>
    </w:p>
    <w:p w14:paraId="2F4C9C93" w14:textId="7C07B92D" w:rsidR="00A24043" w:rsidRDefault="00BB0387">
      <w:pPr>
        <w:pStyle w:val="TDC1"/>
        <w:tabs>
          <w:tab w:val="right" w:leader="dot" w:pos="284"/>
          <w:tab w:val="right" w:leader="dot" w:pos="8494"/>
        </w:tabs>
        <w:spacing w:before="57" w:after="57" w:line="360" w:lineRule="auto"/>
      </w:pPr>
      <w:hyperlink r:id="rId50" w:history="1">
        <w:r w:rsidR="00A40C25">
          <w:rPr>
            <w:rStyle w:val="Hipervnculo"/>
            <w:color w:val="auto"/>
            <w:u w:val="none"/>
          </w:rPr>
          <w:t>ANEXOS</w:t>
        </w:r>
      </w:hyperlink>
      <w:hyperlink r:id="rId51" w:history="1">
        <w:r w:rsidR="00A40C25">
          <w:rPr>
            <w:rStyle w:val="Hipervnculo"/>
            <w:color w:val="auto"/>
            <w:u w:val="none"/>
          </w:rPr>
          <w:tab/>
        </w:r>
        <w:r w:rsidR="00D86471">
          <w:rPr>
            <w:rStyle w:val="Hipervnculo"/>
            <w:color w:val="auto"/>
            <w:u w:val="none"/>
          </w:rPr>
          <w:t>60</w:t>
        </w:r>
      </w:hyperlink>
    </w:p>
    <w:p w14:paraId="291F7857" w14:textId="33259628" w:rsidR="00A24043" w:rsidRDefault="00A40C25">
      <w:pPr>
        <w:pStyle w:val="TDC1"/>
        <w:tabs>
          <w:tab w:val="right" w:leader="dot" w:pos="284"/>
          <w:tab w:val="right" w:leader="dot" w:pos="8494"/>
        </w:tabs>
        <w:spacing w:before="57" w:after="57" w:line="360" w:lineRule="auto"/>
      </w:pPr>
      <w:r>
        <w:rPr>
          <w:rStyle w:val="Hipervnculo"/>
          <w:color w:val="auto"/>
          <w:u w:val="none"/>
        </w:rPr>
        <w:t>ANEXO 1. Matriz de consistencia</w:t>
      </w:r>
      <w:hyperlink r:id="rId52" w:history="1">
        <w:r>
          <w:rPr>
            <w:rStyle w:val="Hipervnculo"/>
            <w:color w:val="auto"/>
            <w:u w:val="none"/>
          </w:rPr>
          <w:tab/>
        </w:r>
        <w:r w:rsidR="00D86471">
          <w:rPr>
            <w:rStyle w:val="Hipervnculo"/>
            <w:color w:val="auto"/>
            <w:u w:val="none"/>
          </w:rPr>
          <w:t>6</w:t>
        </w:r>
        <w:r w:rsidR="005A7A08">
          <w:rPr>
            <w:rStyle w:val="Hipervnculo"/>
            <w:color w:val="auto"/>
            <w:u w:val="none"/>
          </w:rPr>
          <w:t>1</w:t>
        </w:r>
      </w:hyperlink>
    </w:p>
    <w:p w14:paraId="37585947" w14:textId="7BA9F460" w:rsidR="00A24043" w:rsidRDefault="00A40C25">
      <w:pPr>
        <w:pStyle w:val="TDC1"/>
        <w:tabs>
          <w:tab w:val="right" w:leader="dot" w:pos="284"/>
          <w:tab w:val="right" w:leader="dot" w:pos="8494"/>
        </w:tabs>
        <w:spacing w:before="57" w:after="57" w:line="360" w:lineRule="auto"/>
      </w:pPr>
      <w:r>
        <w:rPr>
          <w:rStyle w:val="Hipervnculo"/>
          <w:color w:val="auto"/>
          <w:u w:val="none"/>
        </w:rPr>
        <w:t>ANEXO 2. Ficha de recolección de la información</w:t>
      </w:r>
      <w:hyperlink r:id="rId53" w:history="1">
        <w:r>
          <w:rPr>
            <w:rStyle w:val="Hipervnculo"/>
            <w:color w:val="auto"/>
            <w:u w:val="none"/>
          </w:rPr>
          <w:tab/>
        </w:r>
        <w:r w:rsidR="005A7A08">
          <w:rPr>
            <w:rStyle w:val="Hipervnculo"/>
            <w:color w:val="auto"/>
            <w:u w:val="none"/>
          </w:rPr>
          <w:t>62</w:t>
        </w:r>
      </w:hyperlink>
    </w:p>
    <w:p w14:paraId="5365D10F" w14:textId="1F07C185" w:rsidR="00A24043" w:rsidRDefault="00A40C25">
      <w:pPr>
        <w:pStyle w:val="TDC1"/>
        <w:tabs>
          <w:tab w:val="right" w:leader="dot" w:pos="284"/>
          <w:tab w:val="right" w:leader="dot" w:pos="8494"/>
        </w:tabs>
        <w:spacing w:before="57" w:after="57" w:line="360" w:lineRule="auto"/>
      </w:pPr>
      <w:r>
        <w:rPr>
          <w:rStyle w:val="Hipervnculo"/>
          <w:color w:val="auto"/>
          <w:u w:val="none"/>
        </w:rPr>
        <w:t>ANEXO 3. Hoja de registro de recopilación de datos</w:t>
      </w:r>
      <w:hyperlink r:id="rId54" w:history="1">
        <w:r>
          <w:rPr>
            <w:rStyle w:val="Hipervnculo"/>
            <w:color w:val="auto"/>
            <w:u w:val="none"/>
          </w:rPr>
          <w:tab/>
        </w:r>
        <w:r w:rsidR="002670F4">
          <w:rPr>
            <w:rStyle w:val="Hipervnculo"/>
            <w:color w:val="auto"/>
            <w:u w:val="none"/>
          </w:rPr>
          <w:t>6</w:t>
        </w:r>
        <w:r w:rsidR="005A7A08">
          <w:rPr>
            <w:rStyle w:val="Hipervnculo"/>
            <w:color w:val="auto"/>
            <w:u w:val="none"/>
          </w:rPr>
          <w:t>3</w:t>
        </w:r>
      </w:hyperlink>
    </w:p>
    <w:p w14:paraId="0412053E" w14:textId="65598E14" w:rsidR="00A24043" w:rsidRDefault="00A40C25">
      <w:pPr>
        <w:pStyle w:val="TDC1"/>
        <w:tabs>
          <w:tab w:val="right" w:leader="dot" w:pos="284"/>
          <w:tab w:val="right" w:leader="dot" w:pos="8494"/>
        </w:tabs>
        <w:spacing w:before="57" w:after="57" w:line="360" w:lineRule="auto"/>
      </w:pPr>
      <w:r>
        <w:rPr>
          <w:rStyle w:val="Hipervnculo"/>
          <w:color w:val="auto"/>
          <w:u w:val="none"/>
        </w:rPr>
        <w:t>ANEXO 4. Resolución de aprobación de proyecto.</w:t>
      </w:r>
      <w:hyperlink r:id="rId55" w:history="1">
        <w:r>
          <w:rPr>
            <w:rStyle w:val="Hipervnculo"/>
            <w:color w:val="auto"/>
            <w:u w:val="none"/>
          </w:rPr>
          <w:tab/>
        </w:r>
        <w:r w:rsidR="002670F4">
          <w:rPr>
            <w:rStyle w:val="Hipervnculo"/>
            <w:color w:val="auto"/>
            <w:u w:val="none"/>
          </w:rPr>
          <w:t>6</w:t>
        </w:r>
      </w:hyperlink>
      <w:r w:rsidR="005A7A08">
        <w:rPr>
          <w:rStyle w:val="Hipervnculo"/>
          <w:color w:val="auto"/>
          <w:u w:val="none"/>
        </w:rPr>
        <w:t>4</w:t>
      </w:r>
    </w:p>
    <w:p w14:paraId="425FD85E" w14:textId="6EB33F05" w:rsidR="00A24043" w:rsidRDefault="00A40C25">
      <w:pPr>
        <w:pStyle w:val="TDC1"/>
        <w:tabs>
          <w:tab w:val="right" w:leader="dot" w:pos="284"/>
          <w:tab w:val="right" w:leader="dot" w:pos="8494"/>
        </w:tabs>
        <w:spacing w:before="57" w:after="57" w:line="360" w:lineRule="auto"/>
      </w:pPr>
      <w:r>
        <w:rPr>
          <w:rStyle w:val="Hipervnculo"/>
          <w:color w:val="auto"/>
          <w:u w:val="none"/>
        </w:rPr>
        <w:t>ANEXO 5. Autorización para la recolección de datos.</w:t>
      </w:r>
      <w:hyperlink r:id="rId56" w:history="1">
        <w:r>
          <w:rPr>
            <w:rStyle w:val="Hipervnculo"/>
            <w:color w:val="auto"/>
            <w:u w:val="none"/>
          </w:rPr>
          <w:tab/>
          <w:t>6</w:t>
        </w:r>
      </w:hyperlink>
      <w:r w:rsidR="005A7A08">
        <w:rPr>
          <w:rStyle w:val="Hipervnculo"/>
          <w:color w:val="auto"/>
          <w:u w:val="none"/>
        </w:rPr>
        <w:t>5</w:t>
      </w:r>
    </w:p>
    <w:p w14:paraId="28A049D8" w14:textId="37D7CA80" w:rsidR="00023D87" w:rsidRDefault="00023D87" w:rsidP="00023D87">
      <w:pPr>
        <w:pStyle w:val="TDC1"/>
        <w:tabs>
          <w:tab w:val="right" w:leader="dot" w:pos="284"/>
          <w:tab w:val="right" w:leader="dot" w:pos="8494"/>
        </w:tabs>
        <w:spacing w:before="57" w:after="57" w:line="360" w:lineRule="auto"/>
      </w:pPr>
      <w:r>
        <w:rPr>
          <w:rStyle w:val="Hipervnculo"/>
          <w:color w:val="auto"/>
          <w:u w:val="none"/>
        </w:rPr>
        <w:t>ANEXO 6. Gráficos de Resultados.</w:t>
      </w:r>
      <w:hyperlink r:id="rId57" w:history="1">
        <w:r>
          <w:rPr>
            <w:rStyle w:val="Hipervnculo"/>
            <w:color w:val="auto"/>
            <w:u w:val="none"/>
          </w:rPr>
          <w:tab/>
          <w:t>6</w:t>
        </w:r>
      </w:hyperlink>
      <w:r w:rsidR="005A7A08">
        <w:rPr>
          <w:rStyle w:val="Hipervnculo"/>
          <w:color w:val="auto"/>
          <w:u w:val="none"/>
        </w:rPr>
        <w:t>6</w:t>
      </w:r>
    </w:p>
    <w:p w14:paraId="71FC5481" w14:textId="1A74E030" w:rsidR="00A24043" w:rsidRDefault="00A40C25">
      <w:pPr>
        <w:pStyle w:val="TDC1"/>
        <w:tabs>
          <w:tab w:val="right" w:leader="dot" w:pos="284"/>
          <w:tab w:val="right" w:leader="dot" w:pos="8494"/>
        </w:tabs>
        <w:spacing w:before="57" w:after="57" w:line="360" w:lineRule="auto"/>
      </w:pPr>
      <w:r>
        <w:rPr>
          <w:rStyle w:val="Hipervnculo"/>
          <w:color w:val="auto"/>
          <w:u w:val="none"/>
        </w:rPr>
        <w:t xml:space="preserve">ANEXO </w:t>
      </w:r>
      <w:r w:rsidR="00023D87">
        <w:rPr>
          <w:rStyle w:val="Hipervnculo"/>
          <w:color w:val="auto"/>
          <w:u w:val="none"/>
        </w:rPr>
        <w:t>7</w:t>
      </w:r>
      <w:r>
        <w:rPr>
          <w:rStyle w:val="Hipervnculo"/>
          <w:color w:val="auto"/>
          <w:u w:val="none"/>
        </w:rPr>
        <w:t>. Fotografías de recolección de datos</w:t>
      </w:r>
      <w:hyperlink r:id="rId58" w:history="1">
        <w:r>
          <w:rPr>
            <w:rStyle w:val="Hipervnculo"/>
            <w:color w:val="auto"/>
            <w:u w:val="none"/>
          </w:rPr>
          <w:tab/>
        </w:r>
        <w:r w:rsidR="005A7A08">
          <w:rPr>
            <w:rStyle w:val="Hipervnculo"/>
            <w:color w:val="auto"/>
            <w:u w:val="none"/>
          </w:rPr>
          <w:t>71</w:t>
        </w:r>
      </w:hyperlink>
    </w:p>
    <w:p w14:paraId="7842C834" w14:textId="77777777" w:rsidR="00A24043" w:rsidRDefault="00A24043"/>
    <w:p w14:paraId="35077019" w14:textId="77777777" w:rsidR="00A24043" w:rsidRDefault="00A24043"/>
    <w:p w14:paraId="796436A3" w14:textId="77777777" w:rsidR="00A24043" w:rsidRDefault="00A24043">
      <w:pPr>
        <w:tabs>
          <w:tab w:val="right" w:leader="dot" w:pos="284"/>
          <w:tab w:val="left" w:pos="440"/>
          <w:tab w:val="right" w:leader="dot" w:pos="7927"/>
          <w:tab w:val="right" w:leader="dot" w:pos="8494"/>
        </w:tabs>
        <w:spacing w:before="57" w:after="57"/>
        <w:jc w:val="center"/>
      </w:pPr>
    </w:p>
    <w:p w14:paraId="1490F6F7" w14:textId="77777777" w:rsidR="00A24043" w:rsidRDefault="00A24043">
      <w:pPr>
        <w:tabs>
          <w:tab w:val="right" w:leader="dot" w:pos="284"/>
          <w:tab w:val="left" w:pos="440"/>
          <w:tab w:val="right" w:leader="dot" w:pos="7927"/>
          <w:tab w:val="right" w:leader="dot" w:pos="8494"/>
        </w:tabs>
        <w:spacing w:before="57" w:after="57"/>
        <w:jc w:val="center"/>
      </w:pPr>
    </w:p>
    <w:p w14:paraId="185F1D00" w14:textId="77777777" w:rsidR="00A24043" w:rsidRDefault="00A24043">
      <w:pPr>
        <w:tabs>
          <w:tab w:val="right" w:leader="dot" w:pos="284"/>
          <w:tab w:val="left" w:pos="440"/>
          <w:tab w:val="right" w:leader="dot" w:pos="7927"/>
          <w:tab w:val="right" w:leader="dot" w:pos="8494"/>
        </w:tabs>
        <w:spacing w:before="57" w:after="57"/>
        <w:jc w:val="center"/>
      </w:pPr>
    </w:p>
    <w:p w14:paraId="13E8567B" w14:textId="77777777" w:rsidR="00A24043" w:rsidRDefault="00A24043">
      <w:pPr>
        <w:tabs>
          <w:tab w:val="right" w:leader="dot" w:pos="284"/>
          <w:tab w:val="left" w:pos="440"/>
          <w:tab w:val="right" w:leader="dot" w:pos="7927"/>
          <w:tab w:val="right" w:leader="dot" w:pos="8494"/>
        </w:tabs>
        <w:spacing w:before="57" w:after="57"/>
        <w:jc w:val="center"/>
      </w:pPr>
    </w:p>
    <w:p w14:paraId="534A591D" w14:textId="77777777" w:rsidR="00A24043" w:rsidRDefault="00A24043">
      <w:pPr>
        <w:tabs>
          <w:tab w:val="right" w:leader="dot" w:pos="284"/>
          <w:tab w:val="left" w:pos="440"/>
          <w:tab w:val="right" w:leader="dot" w:pos="7927"/>
          <w:tab w:val="right" w:leader="dot" w:pos="8494"/>
        </w:tabs>
        <w:spacing w:before="57" w:after="57"/>
        <w:jc w:val="center"/>
      </w:pPr>
    </w:p>
    <w:p w14:paraId="6649A2B9" w14:textId="77777777" w:rsidR="00A24043" w:rsidRDefault="00A24043">
      <w:pPr>
        <w:tabs>
          <w:tab w:val="right" w:leader="dot" w:pos="284"/>
          <w:tab w:val="left" w:pos="440"/>
          <w:tab w:val="right" w:leader="dot" w:pos="7927"/>
          <w:tab w:val="right" w:leader="dot" w:pos="8494"/>
        </w:tabs>
        <w:spacing w:before="57" w:after="57"/>
        <w:jc w:val="center"/>
      </w:pPr>
    </w:p>
    <w:p w14:paraId="31F47058" w14:textId="77777777" w:rsidR="00A24043" w:rsidRDefault="00A24043">
      <w:pPr>
        <w:tabs>
          <w:tab w:val="right" w:leader="dot" w:pos="284"/>
          <w:tab w:val="left" w:pos="440"/>
          <w:tab w:val="right" w:leader="dot" w:pos="7927"/>
          <w:tab w:val="right" w:leader="dot" w:pos="8494"/>
        </w:tabs>
        <w:spacing w:before="57" w:after="57"/>
        <w:jc w:val="center"/>
      </w:pPr>
    </w:p>
    <w:p w14:paraId="0986B158" w14:textId="77777777" w:rsidR="00A24043" w:rsidRDefault="00A24043">
      <w:pPr>
        <w:tabs>
          <w:tab w:val="right" w:leader="dot" w:pos="284"/>
          <w:tab w:val="left" w:pos="440"/>
          <w:tab w:val="right" w:leader="dot" w:pos="7927"/>
          <w:tab w:val="right" w:leader="dot" w:pos="8494"/>
        </w:tabs>
        <w:spacing w:before="57" w:after="57"/>
        <w:jc w:val="center"/>
      </w:pPr>
    </w:p>
    <w:p w14:paraId="0F4E3A7D" w14:textId="77777777" w:rsidR="00A24043" w:rsidRDefault="00A24043">
      <w:pPr>
        <w:tabs>
          <w:tab w:val="right" w:leader="dot" w:pos="284"/>
          <w:tab w:val="left" w:pos="440"/>
          <w:tab w:val="right" w:leader="dot" w:pos="7927"/>
          <w:tab w:val="right" w:leader="dot" w:pos="8494"/>
        </w:tabs>
        <w:spacing w:before="57" w:after="57"/>
        <w:jc w:val="center"/>
      </w:pPr>
    </w:p>
    <w:p w14:paraId="472685C2" w14:textId="77777777" w:rsidR="00A24043" w:rsidRDefault="00A24043">
      <w:pPr>
        <w:tabs>
          <w:tab w:val="right" w:leader="dot" w:pos="284"/>
          <w:tab w:val="left" w:pos="440"/>
          <w:tab w:val="right" w:leader="dot" w:pos="7927"/>
          <w:tab w:val="right" w:leader="dot" w:pos="8494"/>
        </w:tabs>
        <w:spacing w:before="57" w:after="57"/>
        <w:jc w:val="center"/>
      </w:pPr>
    </w:p>
    <w:p w14:paraId="2BE62DBB" w14:textId="77777777" w:rsidR="00A24043" w:rsidRDefault="00A24043">
      <w:pPr>
        <w:tabs>
          <w:tab w:val="right" w:leader="dot" w:pos="284"/>
          <w:tab w:val="left" w:pos="440"/>
          <w:tab w:val="right" w:leader="dot" w:pos="7927"/>
          <w:tab w:val="right" w:leader="dot" w:pos="8494"/>
        </w:tabs>
        <w:spacing w:before="57" w:after="57"/>
        <w:jc w:val="center"/>
      </w:pPr>
    </w:p>
    <w:p w14:paraId="38753900" w14:textId="77777777" w:rsidR="00A24043" w:rsidRDefault="00A24043">
      <w:pPr>
        <w:tabs>
          <w:tab w:val="right" w:leader="dot" w:pos="284"/>
          <w:tab w:val="left" w:pos="440"/>
          <w:tab w:val="right" w:leader="dot" w:pos="7927"/>
          <w:tab w:val="right" w:leader="dot" w:pos="8494"/>
        </w:tabs>
        <w:spacing w:before="57" w:after="57"/>
        <w:jc w:val="center"/>
      </w:pPr>
    </w:p>
    <w:p w14:paraId="04187538" w14:textId="77777777" w:rsidR="00A24043" w:rsidRDefault="00A24043">
      <w:pPr>
        <w:tabs>
          <w:tab w:val="right" w:leader="dot" w:pos="284"/>
          <w:tab w:val="left" w:pos="440"/>
          <w:tab w:val="right" w:leader="dot" w:pos="7927"/>
          <w:tab w:val="right" w:leader="dot" w:pos="8494"/>
        </w:tabs>
        <w:spacing w:before="57" w:after="57"/>
        <w:jc w:val="center"/>
      </w:pPr>
    </w:p>
    <w:p w14:paraId="39558C02" w14:textId="77777777" w:rsidR="00A24043" w:rsidRDefault="00A24043">
      <w:pPr>
        <w:tabs>
          <w:tab w:val="right" w:leader="dot" w:pos="284"/>
          <w:tab w:val="left" w:pos="440"/>
          <w:tab w:val="right" w:leader="dot" w:pos="7927"/>
          <w:tab w:val="right" w:leader="dot" w:pos="8494"/>
        </w:tabs>
        <w:spacing w:before="57" w:after="57"/>
        <w:jc w:val="center"/>
      </w:pPr>
    </w:p>
    <w:p w14:paraId="21E8F814" w14:textId="77777777" w:rsidR="00A24043" w:rsidRDefault="00A24043">
      <w:pPr>
        <w:tabs>
          <w:tab w:val="right" w:leader="dot" w:pos="284"/>
          <w:tab w:val="left" w:pos="440"/>
          <w:tab w:val="right" w:leader="dot" w:pos="7927"/>
          <w:tab w:val="right" w:leader="dot" w:pos="8494"/>
        </w:tabs>
        <w:spacing w:before="57" w:after="57"/>
        <w:jc w:val="center"/>
      </w:pPr>
    </w:p>
    <w:p w14:paraId="0181D875" w14:textId="77777777" w:rsidR="00A24043" w:rsidRDefault="00A24043">
      <w:pPr>
        <w:tabs>
          <w:tab w:val="right" w:leader="dot" w:pos="284"/>
          <w:tab w:val="left" w:pos="440"/>
          <w:tab w:val="right" w:leader="dot" w:pos="7927"/>
          <w:tab w:val="right" w:leader="dot" w:pos="8494"/>
        </w:tabs>
        <w:spacing w:before="57" w:after="57"/>
        <w:jc w:val="center"/>
      </w:pPr>
    </w:p>
    <w:p w14:paraId="6D59B507" w14:textId="77777777" w:rsidR="00A24043" w:rsidRDefault="00A24043">
      <w:pPr>
        <w:tabs>
          <w:tab w:val="right" w:leader="dot" w:pos="284"/>
          <w:tab w:val="left" w:pos="440"/>
          <w:tab w:val="right" w:leader="dot" w:pos="7927"/>
          <w:tab w:val="right" w:leader="dot" w:pos="8494"/>
        </w:tabs>
        <w:spacing w:before="57" w:after="57"/>
        <w:jc w:val="center"/>
      </w:pPr>
    </w:p>
    <w:p w14:paraId="2582B40C" w14:textId="77777777" w:rsidR="00A24043" w:rsidRDefault="00A24043">
      <w:pPr>
        <w:tabs>
          <w:tab w:val="right" w:leader="dot" w:pos="284"/>
          <w:tab w:val="left" w:pos="440"/>
          <w:tab w:val="right" w:leader="dot" w:pos="7927"/>
          <w:tab w:val="right" w:leader="dot" w:pos="8494"/>
        </w:tabs>
        <w:spacing w:before="57" w:after="57"/>
        <w:jc w:val="center"/>
      </w:pPr>
    </w:p>
    <w:p w14:paraId="224201F5" w14:textId="77777777" w:rsidR="00A24043" w:rsidRDefault="00A24043">
      <w:pPr>
        <w:tabs>
          <w:tab w:val="right" w:leader="dot" w:pos="284"/>
          <w:tab w:val="left" w:pos="440"/>
          <w:tab w:val="right" w:leader="dot" w:pos="7927"/>
          <w:tab w:val="right" w:leader="dot" w:pos="8494"/>
        </w:tabs>
        <w:spacing w:before="57" w:after="57"/>
        <w:jc w:val="center"/>
      </w:pPr>
    </w:p>
    <w:p w14:paraId="5951E66C" w14:textId="7F99DBC6" w:rsidR="003F49DC" w:rsidRDefault="003F49DC">
      <w:pPr>
        <w:tabs>
          <w:tab w:val="right" w:leader="dot" w:pos="284"/>
          <w:tab w:val="left" w:pos="440"/>
          <w:tab w:val="right" w:leader="dot" w:pos="7927"/>
          <w:tab w:val="right" w:leader="dot" w:pos="8494"/>
        </w:tabs>
        <w:spacing w:before="57" w:after="57"/>
        <w:jc w:val="center"/>
      </w:pPr>
    </w:p>
    <w:p w14:paraId="4C912C85" w14:textId="7865D23D" w:rsidR="00E62977" w:rsidRDefault="00E62977">
      <w:pPr>
        <w:tabs>
          <w:tab w:val="right" w:leader="dot" w:pos="284"/>
          <w:tab w:val="left" w:pos="440"/>
          <w:tab w:val="right" w:leader="dot" w:pos="7927"/>
          <w:tab w:val="right" w:leader="dot" w:pos="8494"/>
        </w:tabs>
        <w:spacing w:before="57" w:after="57"/>
        <w:jc w:val="center"/>
      </w:pPr>
    </w:p>
    <w:p w14:paraId="753F6BE3" w14:textId="77777777" w:rsidR="00E62977" w:rsidRDefault="00E62977">
      <w:pPr>
        <w:tabs>
          <w:tab w:val="right" w:leader="dot" w:pos="284"/>
          <w:tab w:val="left" w:pos="440"/>
          <w:tab w:val="right" w:leader="dot" w:pos="7927"/>
          <w:tab w:val="right" w:leader="dot" w:pos="8494"/>
        </w:tabs>
        <w:spacing w:before="57" w:after="57"/>
        <w:jc w:val="center"/>
      </w:pPr>
    </w:p>
    <w:p w14:paraId="3601B5F2" w14:textId="77777777" w:rsidR="00A24043" w:rsidRDefault="00A24043">
      <w:pPr>
        <w:tabs>
          <w:tab w:val="right" w:leader="dot" w:pos="284"/>
          <w:tab w:val="left" w:pos="440"/>
          <w:tab w:val="right" w:leader="dot" w:pos="7927"/>
          <w:tab w:val="right" w:leader="dot" w:pos="8494"/>
        </w:tabs>
        <w:spacing w:before="57" w:after="57"/>
        <w:jc w:val="center"/>
      </w:pPr>
    </w:p>
    <w:p w14:paraId="3A26C62F" w14:textId="77777777" w:rsidR="00A24043" w:rsidRDefault="00A40C25">
      <w:pPr>
        <w:tabs>
          <w:tab w:val="right" w:leader="dot" w:pos="284"/>
          <w:tab w:val="left" w:pos="440"/>
          <w:tab w:val="right" w:leader="dot" w:pos="7927"/>
          <w:tab w:val="right" w:leader="dot" w:pos="8494"/>
        </w:tabs>
        <w:spacing w:before="57" w:after="57"/>
        <w:jc w:val="center"/>
      </w:pPr>
      <w:r>
        <w:rPr>
          <w:rStyle w:val="Hipervnculo"/>
          <w:b/>
          <w:bCs/>
          <w:color w:val="000000"/>
          <w:sz w:val="26"/>
          <w:szCs w:val="26"/>
          <w:u w:val="none"/>
        </w:rPr>
        <w:lastRenderedPageBreak/>
        <w:t>LISTA DE CUADROS</w:t>
      </w:r>
    </w:p>
    <w:p w14:paraId="7C8DBCCE" w14:textId="77777777" w:rsidR="00A24043" w:rsidRDefault="00A24043">
      <w:pPr>
        <w:pStyle w:val="Standard"/>
        <w:tabs>
          <w:tab w:val="right" w:leader="dot" w:pos="284"/>
          <w:tab w:val="left" w:pos="440"/>
          <w:tab w:val="right" w:leader="dot" w:pos="7927"/>
          <w:tab w:val="right" w:leader="dot" w:pos="8494"/>
        </w:tabs>
        <w:spacing w:before="57" w:after="57"/>
        <w:rPr>
          <w:b/>
          <w:bCs/>
        </w:rPr>
      </w:pPr>
    </w:p>
    <w:p w14:paraId="649132D4" w14:textId="1C383D31" w:rsidR="00A24043" w:rsidRDefault="00A40C25">
      <w:pPr>
        <w:pStyle w:val="Standard"/>
        <w:tabs>
          <w:tab w:val="right" w:leader="dot" w:pos="284"/>
          <w:tab w:val="left" w:pos="440"/>
          <w:tab w:val="right" w:leader="dot" w:pos="7927"/>
          <w:tab w:val="right" w:leader="dot" w:pos="8494"/>
        </w:tabs>
        <w:spacing w:before="57" w:after="57"/>
      </w:pPr>
      <w:r>
        <w:rPr>
          <w:rStyle w:val="Hipervnculo"/>
          <w:b/>
          <w:bCs/>
          <w:color w:val="000000"/>
          <w:sz w:val="26"/>
          <w:szCs w:val="26"/>
          <w:u w:val="none"/>
        </w:rPr>
        <w:t>N°</w:t>
      </w:r>
      <w:r>
        <w:rPr>
          <w:rStyle w:val="Hipervnculo"/>
          <w:b/>
          <w:bCs/>
          <w:color w:val="000000"/>
          <w:sz w:val="26"/>
          <w:szCs w:val="26"/>
          <w:u w:val="none"/>
        </w:rPr>
        <w:tab/>
        <w:t xml:space="preserve">TITULO                                                                                            </w:t>
      </w:r>
      <w:r w:rsidR="006167F3">
        <w:rPr>
          <w:rStyle w:val="Hipervnculo"/>
          <w:b/>
          <w:bCs/>
          <w:color w:val="000000"/>
          <w:sz w:val="26"/>
          <w:szCs w:val="26"/>
          <w:u w:val="none"/>
        </w:rPr>
        <w:t>Pág.</w:t>
      </w:r>
    </w:p>
    <w:p w14:paraId="3157E2EE" w14:textId="77777777" w:rsidR="00A24043" w:rsidRDefault="00A24043">
      <w:pPr>
        <w:pStyle w:val="Standard"/>
        <w:tabs>
          <w:tab w:val="right" w:leader="dot" w:pos="284"/>
          <w:tab w:val="left" w:pos="440"/>
          <w:tab w:val="right" w:leader="dot" w:pos="7927"/>
          <w:tab w:val="right" w:leader="dot" w:pos="8494"/>
        </w:tabs>
        <w:spacing w:before="57" w:after="57"/>
      </w:pPr>
    </w:p>
    <w:p w14:paraId="13A99E3A" w14:textId="77777777" w:rsidR="00A24043" w:rsidRDefault="00A24043">
      <w:pPr>
        <w:tabs>
          <w:tab w:val="right" w:leader="dot" w:pos="284"/>
          <w:tab w:val="right" w:leader="dot" w:pos="7927"/>
          <w:tab w:val="right" w:leader="dot" w:pos="8494"/>
        </w:tabs>
        <w:spacing w:line="276" w:lineRule="auto"/>
        <w:jc w:val="both"/>
      </w:pPr>
    </w:p>
    <w:p w14:paraId="6D27E1C5" w14:textId="77777777" w:rsidR="00A24043" w:rsidRDefault="00A24043">
      <w:pPr>
        <w:tabs>
          <w:tab w:val="right" w:leader="dot" w:pos="284"/>
          <w:tab w:val="right" w:leader="dot" w:pos="7927"/>
          <w:tab w:val="right" w:leader="dot" w:pos="8494"/>
        </w:tabs>
        <w:spacing w:line="480" w:lineRule="auto"/>
        <w:jc w:val="both"/>
      </w:pPr>
    </w:p>
    <w:p w14:paraId="2E0D4671" w14:textId="77777777" w:rsidR="00A24043" w:rsidRDefault="00A40C25">
      <w:pPr>
        <w:tabs>
          <w:tab w:val="right" w:leader="dot" w:pos="284"/>
          <w:tab w:val="right" w:leader="dot" w:pos="7927"/>
          <w:tab w:val="right" w:leader="dot" w:pos="8494"/>
        </w:tabs>
        <w:spacing w:line="480" w:lineRule="auto"/>
        <w:jc w:val="both"/>
      </w:pPr>
      <w:r>
        <w:rPr>
          <w:rStyle w:val="Hipervnculo"/>
          <w:color w:val="000000"/>
          <w:u w:val="none"/>
        </w:rPr>
        <w:t xml:space="preserve">Cuadro N°1: Diagnósticos oncológicos, según CIE-10 </w:t>
      </w:r>
      <w:hyperlink r:id="rId59" w:history="1">
        <w:r>
          <w:rPr>
            <w:rStyle w:val="Hipervnculo"/>
            <w:color w:val="000000"/>
            <w:u w:val="none"/>
          </w:rPr>
          <w:tab/>
          <w:t>2</w:t>
        </w:r>
      </w:hyperlink>
      <w:r>
        <w:rPr>
          <w:rStyle w:val="Hipervnculo"/>
          <w:color w:val="000000"/>
          <w:u w:val="none"/>
        </w:rPr>
        <w:t>7</w:t>
      </w:r>
    </w:p>
    <w:p w14:paraId="4E542AE7" w14:textId="77777777" w:rsidR="00A24043" w:rsidRDefault="00A24043">
      <w:pPr>
        <w:tabs>
          <w:tab w:val="right" w:leader="dot" w:pos="284"/>
          <w:tab w:val="right" w:leader="dot" w:pos="7927"/>
          <w:tab w:val="right" w:leader="dot" w:pos="8494"/>
        </w:tabs>
        <w:spacing w:line="480" w:lineRule="auto"/>
        <w:jc w:val="both"/>
      </w:pPr>
    </w:p>
    <w:p w14:paraId="0DFEAF32" w14:textId="77777777" w:rsidR="00A24043" w:rsidRDefault="00A40C25">
      <w:pPr>
        <w:tabs>
          <w:tab w:val="right" w:leader="dot" w:pos="284"/>
          <w:tab w:val="right" w:leader="dot" w:pos="7927"/>
          <w:tab w:val="right" w:leader="dot" w:pos="8494"/>
        </w:tabs>
        <w:spacing w:line="480" w:lineRule="auto"/>
        <w:jc w:val="both"/>
      </w:pPr>
      <w:r>
        <w:rPr>
          <w:rStyle w:val="Hipervnculo"/>
          <w:color w:val="000000"/>
          <w:u w:val="none"/>
        </w:rPr>
        <w:t xml:space="preserve">Cuadro N°2: Operacionalización de variable </w:t>
      </w:r>
      <w:hyperlink r:id="rId60" w:history="1">
        <w:r>
          <w:rPr>
            <w:rStyle w:val="Hipervnculo"/>
            <w:color w:val="000000"/>
            <w:u w:val="none"/>
          </w:rPr>
          <w:tab/>
          <w:t>30</w:t>
        </w:r>
      </w:hyperlink>
    </w:p>
    <w:p w14:paraId="7E93CB61" w14:textId="77777777" w:rsidR="00A24043" w:rsidRDefault="00A24043">
      <w:pPr>
        <w:tabs>
          <w:tab w:val="right" w:leader="dot" w:pos="284"/>
          <w:tab w:val="right" w:leader="dot" w:pos="7927"/>
          <w:tab w:val="right" w:leader="dot" w:pos="8494"/>
        </w:tabs>
        <w:spacing w:line="480" w:lineRule="auto"/>
        <w:jc w:val="both"/>
      </w:pPr>
    </w:p>
    <w:p w14:paraId="06EE4D9D" w14:textId="5945DCA2" w:rsidR="00A24043" w:rsidRDefault="00A40C25">
      <w:pPr>
        <w:tabs>
          <w:tab w:val="right" w:leader="dot" w:pos="284"/>
          <w:tab w:val="right" w:leader="dot" w:pos="7927"/>
          <w:tab w:val="right" w:leader="dot" w:pos="8494"/>
        </w:tabs>
        <w:spacing w:line="480" w:lineRule="auto"/>
        <w:jc w:val="both"/>
      </w:pPr>
      <w:r>
        <w:rPr>
          <w:rStyle w:val="Hipervnculo"/>
          <w:color w:val="000000"/>
          <w:u w:val="none"/>
        </w:rPr>
        <w:t xml:space="preserve">Cuadro N°3: Matriz de consistencia </w:t>
      </w:r>
      <w:hyperlink r:id="rId61" w:history="1">
        <w:r>
          <w:rPr>
            <w:rStyle w:val="Hipervnculo"/>
            <w:color w:val="000000"/>
            <w:u w:val="none"/>
          </w:rPr>
          <w:tab/>
        </w:r>
      </w:hyperlink>
      <w:r w:rsidR="005A7A08">
        <w:rPr>
          <w:rStyle w:val="Hipervnculo"/>
          <w:color w:val="000000"/>
          <w:u w:val="none"/>
        </w:rPr>
        <w:t>61</w:t>
      </w:r>
    </w:p>
    <w:p w14:paraId="7F243FCC" w14:textId="77777777" w:rsidR="00A24043" w:rsidRDefault="00A24043">
      <w:pPr>
        <w:tabs>
          <w:tab w:val="right" w:leader="dot" w:pos="284"/>
          <w:tab w:val="right" w:leader="dot" w:pos="7927"/>
          <w:tab w:val="right" w:leader="dot" w:pos="8494"/>
        </w:tabs>
        <w:spacing w:line="480" w:lineRule="auto"/>
        <w:jc w:val="both"/>
      </w:pPr>
    </w:p>
    <w:p w14:paraId="2CB0650E" w14:textId="448065E1" w:rsidR="00A24043" w:rsidRDefault="00A40C25">
      <w:pPr>
        <w:tabs>
          <w:tab w:val="right" w:leader="dot" w:pos="284"/>
          <w:tab w:val="right" w:leader="dot" w:pos="7927"/>
          <w:tab w:val="right" w:leader="dot" w:pos="8494"/>
        </w:tabs>
        <w:spacing w:line="480" w:lineRule="auto"/>
        <w:jc w:val="both"/>
      </w:pPr>
      <w:r>
        <w:rPr>
          <w:rStyle w:val="Hipervnculo"/>
          <w:color w:val="000000"/>
          <w:u w:val="none"/>
        </w:rPr>
        <w:t xml:space="preserve">Cuadro N°4: Ficha de recolección de datos  </w:t>
      </w:r>
      <w:hyperlink r:id="rId62" w:history="1">
        <w:r>
          <w:rPr>
            <w:rStyle w:val="Hipervnculo"/>
            <w:color w:val="000000"/>
            <w:u w:val="none"/>
          </w:rPr>
          <w:tab/>
        </w:r>
        <w:r w:rsidR="005A7A08">
          <w:rPr>
            <w:rStyle w:val="Hipervnculo"/>
            <w:color w:val="000000"/>
            <w:u w:val="none"/>
          </w:rPr>
          <w:t>62</w:t>
        </w:r>
      </w:hyperlink>
    </w:p>
    <w:p w14:paraId="06218BF4" w14:textId="77777777" w:rsidR="00A24043" w:rsidRDefault="00A24043">
      <w:pPr>
        <w:pStyle w:val="TDC1"/>
        <w:tabs>
          <w:tab w:val="right" w:leader="dot" w:pos="284"/>
          <w:tab w:val="right" w:leader="dot" w:pos="8494"/>
        </w:tabs>
        <w:spacing w:before="57" w:after="57"/>
        <w:jc w:val="both"/>
      </w:pPr>
    </w:p>
    <w:p w14:paraId="5002B627" w14:textId="77777777" w:rsidR="00A24043" w:rsidRDefault="00A40C25">
      <w:pPr>
        <w:tabs>
          <w:tab w:val="right" w:leader="dot" w:pos="284"/>
          <w:tab w:val="right" w:leader="dot" w:pos="7927"/>
          <w:tab w:val="right" w:leader="dot" w:pos="8494"/>
        </w:tabs>
        <w:spacing w:line="276" w:lineRule="auto"/>
        <w:jc w:val="both"/>
      </w:pPr>
      <w:r>
        <w:t xml:space="preserve">                        </w:t>
      </w:r>
    </w:p>
    <w:p w14:paraId="1312DDF2" w14:textId="77777777" w:rsidR="00A24043" w:rsidRDefault="00A24043">
      <w:pPr>
        <w:tabs>
          <w:tab w:val="right" w:leader="dot" w:pos="284"/>
          <w:tab w:val="right" w:leader="dot" w:pos="7927"/>
          <w:tab w:val="right" w:leader="dot" w:pos="8494"/>
        </w:tabs>
        <w:spacing w:line="276" w:lineRule="auto"/>
        <w:jc w:val="both"/>
      </w:pPr>
    </w:p>
    <w:p w14:paraId="55D95658" w14:textId="77777777" w:rsidR="00A24043" w:rsidRDefault="00A24043">
      <w:pPr>
        <w:tabs>
          <w:tab w:val="right" w:leader="dot" w:pos="284"/>
          <w:tab w:val="right" w:leader="dot" w:pos="7927"/>
          <w:tab w:val="right" w:leader="dot" w:pos="8494"/>
        </w:tabs>
        <w:spacing w:line="276" w:lineRule="auto"/>
        <w:jc w:val="both"/>
      </w:pPr>
    </w:p>
    <w:p w14:paraId="0DD2481C" w14:textId="77777777" w:rsidR="00A24043" w:rsidRDefault="00A24043">
      <w:pPr>
        <w:tabs>
          <w:tab w:val="right" w:leader="dot" w:pos="284"/>
          <w:tab w:val="right" w:leader="dot" w:pos="7927"/>
          <w:tab w:val="right" w:leader="dot" w:pos="8494"/>
        </w:tabs>
        <w:spacing w:line="276" w:lineRule="auto"/>
        <w:jc w:val="both"/>
      </w:pPr>
    </w:p>
    <w:p w14:paraId="5725215A" w14:textId="77777777" w:rsidR="00A24043" w:rsidRDefault="00A24043">
      <w:pPr>
        <w:tabs>
          <w:tab w:val="right" w:leader="dot" w:pos="284"/>
          <w:tab w:val="right" w:leader="dot" w:pos="7927"/>
          <w:tab w:val="right" w:leader="dot" w:pos="8494"/>
        </w:tabs>
        <w:spacing w:line="276" w:lineRule="auto"/>
        <w:jc w:val="both"/>
      </w:pPr>
    </w:p>
    <w:p w14:paraId="467D68F7" w14:textId="77777777" w:rsidR="00A24043" w:rsidRDefault="00A24043">
      <w:pPr>
        <w:tabs>
          <w:tab w:val="right" w:leader="dot" w:pos="284"/>
          <w:tab w:val="right" w:leader="dot" w:pos="7927"/>
          <w:tab w:val="right" w:leader="dot" w:pos="8494"/>
        </w:tabs>
        <w:spacing w:line="276" w:lineRule="auto"/>
        <w:jc w:val="both"/>
      </w:pPr>
    </w:p>
    <w:p w14:paraId="54309B74" w14:textId="77777777" w:rsidR="00A24043" w:rsidRDefault="00A24043">
      <w:pPr>
        <w:tabs>
          <w:tab w:val="right" w:leader="dot" w:pos="284"/>
          <w:tab w:val="right" w:leader="dot" w:pos="7927"/>
          <w:tab w:val="right" w:leader="dot" w:pos="8494"/>
        </w:tabs>
        <w:spacing w:line="276" w:lineRule="auto"/>
        <w:jc w:val="both"/>
      </w:pPr>
    </w:p>
    <w:p w14:paraId="67C8952B" w14:textId="77777777" w:rsidR="00A24043" w:rsidRDefault="00A24043">
      <w:pPr>
        <w:tabs>
          <w:tab w:val="right" w:leader="dot" w:pos="284"/>
          <w:tab w:val="right" w:leader="dot" w:pos="7927"/>
          <w:tab w:val="right" w:leader="dot" w:pos="8494"/>
        </w:tabs>
        <w:spacing w:line="276" w:lineRule="auto"/>
        <w:jc w:val="both"/>
      </w:pPr>
    </w:p>
    <w:p w14:paraId="150F7F45" w14:textId="77777777" w:rsidR="00A24043" w:rsidRDefault="00A24043">
      <w:pPr>
        <w:tabs>
          <w:tab w:val="right" w:leader="dot" w:pos="284"/>
          <w:tab w:val="right" w:leader="dot" w:pos="7927"/>
          <w:tab w:val="right" w:leader="dot" w:pos="8494"/>
        </w:tabs>
        <w:spacing w:line="276" w:lineRule="auto"/>
        <w:jc w:val="both"/>
      </w:pPr>
    </w:p>
    <w:p w14:paraId="0E923C15" w14:textId="77777777" w:rsidR="00A24043" w:rsidRDefault="00A24043">
      <w:pPr>
        <w:tabs>
          <w:tab w:val="right" w:leader="dot" w:pos="284"/>
          <w:tab w:val="right" w:leader="dot" w:pos="7927"/>
          <w:tab w:val="right" w:leader="dot" w:pos="8494"/>
        </w:tabs>
        <w:spacing w:line="276" w:lineRule="auto"/>
        <w:jc w:val="both"/>
      </w:pPr>
    </w:p>
    <w:p w14:paraId="1B17A615" w14:textId="77777777" w:rsidR="00A24043" w:rsidRDefault="00A24043">
      <w:pPr>
        <w:tabs>
          <w:tab w:val="right" w:leader="dot" w:pos="284"/>
          <w:tab w:val="right" w:leader="dot" w:pos="7927"/>
          <w:tab w:val="right" w:leader="dot" w:pos="8494"/>
        </w:tabs>
        <w:spacing w:line="276" w:lineRule="auto"/>
        <w:jc w:val="both"/>
      </w:pPr>
    </w:p>
    <w:p w14:paraId="754B2CCC" w14:textId="77777777" w:rsidR="00A24043" w:rsidRDefault="00A24043">
      <w:pPr>
        <w:tabs>
          <w:tab w:val="right" w:leader="dot" w:pos="284"/>
          <w:tab w:val="right" w:leader="dot" w:pos="7927"/>
          <w:tab w:val="right" w:leader="dot" w:pos="8494"/>
        </w:tabs>
        <w:spacing w:line="276" w:lineRule="auto"/>
        <w:jc w:val="both"/>
      </w:pPr>
    </w:p>
    <w:p w14:paraId="60027EA6" w14:textId="77777777" w:rsidR="00A24043" w:rsidRDefault="00A24043">
      <w:pPr>
        <w:tabs>
          <w:tab w:val="right" w:leader="dot" w:pos="284"/>
          <w:tab w:val="right" w:leader="dot" w:pos="7927"/>
          <w:tab w:val="right" w:leader="dot" w:pos="8494"/>
        </w:tabs>
        <w:spacing w:line="276" w:lineRule="auto"/>
        <w:jc w:val="both"/>
      </w:pPr>
    </w:p>
    <w:p w14:paraId="5AC19FE9" w14:textId="77777777" w:rsidR="00A24043" w:rsidRDefault="00A24043">
      <w:pPr>
        <w:tabs>
          <w:tab w:val="right" w:leader="dot" w:pos="284"/>
          <w:tab w:val="right" w:leader="dot" w:pos="7927"/>
          <w:tab w:val="right" w:leader="dot" w:pos="8494"/>
        </w:tabs>
        <w:spacing w:line="276" w:lineRule="auto"/>
        <w:jc w:val="both"/>
      </w:pPr>
    </w:p>
    <w:p w14:paraId="5120A647" w14:textId="77777777" w:rsidR="00A24043" w:rsidRDefault="00A24043">
      <w:pPr>
        <w:tabs>
          <w:tab w:val="right" w:leader="dot" w:pos="284"/>
          <w:tab w:val="right" w:leader="dot" w:pos="7927"/>
          <w:tab w:val="right" w:leader="dot" w:pos="8494"/>
        </w:tabs>
        <w:spacing w:line="276" w:lineRule="auto"/>
        <w:jc w:val="both"/>
      </w:pPr>
    </w:p>
    <w:p w14:paraId="6C97DC90" w14:textId="77777777" w:rsidR="00A24043" w:rsidRDefault="00A24043">
      <w:pPr>
        <w:tabs>
          <w:tab w:val="right" w:leader="dot" w:pos="284"/>
          <w:tab w:val="right" w:leader="dot" w:pos="7927"/>
          <w:tab w:val="right" w:leader="dot" w:pos="8494"/>
        </w:tabs>
        <w:spacing w:line="276" w:lineRule="auto"/>
        <w:jc w:val="both"/>
      </w:pPr>
    </w:p>
    <w:p w14:paraId="18F57A4C" w14:textId="77777777" w:rsidR="00A24043" w:rsidRDefault="00A24043">
      <w:pPr>
        <w:tabs>
          <w:tab w:val="right" w:leader="dot" w:pos="284"/>
          <w:tab w:val="right" w:leader="dot" w:pos="7927"/>
          <w:tab w:val="right" w:leader="dot" w:pos="8494"/>
        </w:tabs>
        <w:spacing w:line="276" w:lineRule="auto"/>
        <w:jc w:val="both"/>
      </w:pPr>
    </w:p>
    <w:p w14:paraId="1C61845D" w14:textId="34902FA2" w:rsidR="00A24043" w:rsidRDefault="00A24043">
      <w:pPr>
        <w:tabs>
          <w:tab w:val="right" w:leader="dot" w:pos="284"/>
          <w:tab w:val="right" w:leader="dot" w:pos="7927"/>
          <w:tab w:val="right" w:leader="dot" w:pos="8494"/>
        </w:tabs>
        <w:spacing w:line="276" w:lineRule="auto"/>
        <w:jc w:val="both"/>
      </w:pPr>
    </w:p>
    <w:p w14:paraId="1A80217C" w14:textId="40915E66" w:rsidR="006167F3" w:rsidRDefault="006167F3">
      <w:pPr>
        <w:tabs>
          <w:tab w:val="right" w:leader="dot" w:pos="284"/>
          <w:tab w:val="right" w:leader="dot" w:pos="7927"/>
          <w:tab w:val="right" w:leader="dot" w:pos="8494"/>
        </w:tabs>
        <w:spacing w:line="276" w:lineRule="auto"/>
        <w:jc w:val="both"/>
      </w:pPr>
    </w:p>
    <w:p w14:paraId="73BE4A88" w14:textId="09B20232" w:rsidR="006167F3" w:rsidRDefault="006167F3">
      <w:pPr>
        <w:tabs>
          <w:tab w:val="right" w:leader="dot" w:pos="284"/>
          <w:tab w:val="right" w:leader="dot" w:pos="7927"/>
          <w:tab w:val="right" w:leader="dot" w:pos="8494"/>
        </w:tabs>
        <w:spacing w:line="276" w:lineRule="auto"/>
        <w:jc w:val="both"/>
      </w:pPr>
    </w:p>
    <w:p w14:paraId="0D0AF589" w14:textId="77777777" w:rsidR="00387519" w:rsidRDefault="00387519">
      <w:pPr>
        <w:tabs>
          <w:tab w:val="right" w:leader="dot" w:pos="284"/>
          <w:tab w:val="right" w:leader="dot" w:pos="7927"/>
          <w:tab w:val="right" w:leader="dot" w:pos="8494"/>
        </w:tabs>
        <w:spacing w:line="276" w:lineRule="auto"/>
        <w:jc w:val="both"/>
      </w:pPr>
    </w:p>
    <w:p w14:paraId="641F9396" w14:textId="77777777" w:rsidR="00A24043" w:rsidRDefault="00A40C25">
      <w:pPr>
        <w:tabs>
          <w:tab w:val="right" w:leader="dot" w:pos="284"/>
          <w:tab w:val="left" w:pos="440"/>
          <w:tab w:val="right" w:leader="dot" w:pos="7927"/>
          <w:tab w:val="right" w:leader="dot" w:pos="8494"/>
        </w:tabs>
        <w:spacing w:before="57" w:after="57"/>
        <w:jc w:val="center"/>
      </w:pPr>
      <w:r>
        <w:rPr>
          <w:rStyle w:val="Hipervnculo"/>
          <w:b/>
          <w:bCs/>
          <w:color w:val="000000"/>
          <w:sz w:val="26"/>
          <w:szCs w:val="26"/>
          <w:u w:val="none"/>
        </w:rPr>
        <w:lastRenderedPageBreak/>
        <w:t>LISTA DE TABLAS</w:t>
      </w:r>
    </w:p>
    <w:p w14:paraId="2A6DDD5A" w14:textId="77777777" w:rsidR="00A24043" w:rsidRPr="00387519" w:rsidRDefault="00A24043">
      <w:pPr>
        <w:pStyle w:val="Standard"/>
        <w:tabs>
          <w:tab w:val="right" w:leader="dot" w:pos="284"/>
          <w:tab w:val="left" w:pos="440"/>
          <w:tab w:val="right" w:leader="dot" w:pos="7927"/>
          <w:tab w:val="right" w:leader="dot" w:pos="8494"/>
        </w:tabs>
        <w:spacing w:before="57" w:after="57"/>
        <w:rPr>
          <w:b/>
          <w:bCs/>
          <w:sz w:val="22"/>
          <w:szCs w:val="22"/>
        </w:rPr>
      </w:pPr>
    </w:p>
    <w:p w14:paraId="719BF279" w14:textId="1D6DAD29" w:rsidR="00023D87" w:rsidRPr="00387519" w:rsidRDefault="00023D87" w:rsidP="00023D87">
      <w:pPr>
        <w:pStyle w:val="Prrafodelista"/>
        <w:spacing w:after="120" w:line="360" w:lineRule="auto"/>
        <w:ind w:left="0"/>
        <w:jc w:val="both"/>
        <w:rPr>
          <w:sz w:val="22"/>
          <w:szCs w:val="22"/>
        </w:rPr>
      </w:pPr>
      <w:r w:rsidRPr="00387519">
        <w:rPr>
          <w:rFonts w:cs="Times New Roman"/>
          <w:b/>
          <w:bCs/>
          <w:sz w:val="22"/>
          <w:szCs w:val="22"/>
        </w:rPr>
        <w:t>Tabla 1</w:t>
      </w:r>
      <w:r w:rsidRPr="00387519">
        <w:rPr>
          <w:rFonts w:cs="Times New Roman"/>
          <w:sz w:val="22"/>
          <w:szCs w:val="22"/>
        </w:rPr>
        <w:t xml:space="preserve">. Características clínicas y epidemiológicas de pacientes </w:t>
      </w:r>
      <w:r w:rsidR="0043311B" w:rsidRPr="00387519">
        <w:rPr>
          <w:rFonts w:cs="Times New Roman"/>
          <w:sz w:val="22"/>
          <w:szCs w:val="22"/>
        </w:rPr>
        <w:t>con diagnóstico</w:t>
      </w:r>
      <w:r w:rsidRPr="00387519">
        <w:rPr>
          <w:rFonts w:cs="Times New Roman"/>
          <w:sz w:val="22"/>
          <w:szCs w:val="22"/>
        </w:rPr>
        <w:t xml:space="preserve"> </w:t>
      </w:r>
      <w:r w:rsidR="0043311B" w:rsidRPr="00387519">
        <w:rPr>
          <w:rFonts w:cs="Times New Roman"/>
          <w:sz w:val="22"/>
          <w:szCs w:val="22"/>
        </w:rPr>
        <w:t xml:space="preserve">de </w:t>
      </w:r>
      <w:r w:rsidRPr="00387519">
        <w:rPr>
          <w:rFonts w:cs="Times New Roman"/>
          <w:sz w:val="22"/>
          <w:szCs w:val="22"/>
        </w:rPr>
        <w:t>cáncer oral, atendidos en el Hospital Regional Docente de Cajamarca</w:t>
      </w:r>
      <w:r w:rsidR="0043311B" w:rsidRPr="00387519">
        <w:rPr>
          <w:rFonts w:cs="Times New Roman"/>
          <w:sz w:val="22"/>
          <w:szCs w:val="22"/>
        </w:rPr>
        <w:t xml:space="preserve"> - HRDC</w:t>
      </w:r>
      <w:r w:rsidRPr="00387519">
        <w:rPr>
          <w:rFonts w:cs="Times New Roman"/>
          <w:sz w:val="22"/>
          <w:szCs w:val="22"/>
        </w:rPr>
        <w:t>, entre el año 2010 al 2019. ..................</w:t>
      </w:r>
      <w:r w:rsidR="00387519">
        <w:rPr>
          <w:rFonts w:cs="Times New Roman"/>
          <w:sz w:val="22"/>
          <w:szCs w:val="22"/>
        </w:rPr>
        <w:t>...............................</w:t>
      </w:r>
      <w:r w:rsidRPr="00387519">
        <w:rPr>
          <w:rFonts w:cs="Times New Roman"/>
          <w:sz w:val="22"/>
          <w:szCs w:val="22"/>
        </w:rPr>
        <w:t>...................................................</w:t>
      </w:r>
      <w:r w:rsidR="0043311B" w:rsidRPr="00387519">
        <w:rPr>
          <w:rFonts w:cs="Times New Roman"/>
          <w:sz w:val="22"/>
          <w:szCs w:val="22"/>
        </w:rPr>
        <w:t>.</w:t>
      </w:r>
      <w:r w:rsidRPr="00387519">
        <w:rPr>
          <w:rFonts w:cs="Times New Roman"/>
          <w:sz w:val="22"/>
          <w:szCs w:val="22"/>
        </w:rPr>
        <w:t>.........................3</w:t>
      </w:r>
      <w:r w:rsidR="005A7A08" w:rsidRPr="00387519">
        <w:rPr>
          <w:rFonts w:cs="Times New Roman"/>
          <w:sz w:val="22"/>
          <w:szCs w:val="22"/>
        </w:rPr>
        <w:t>4</w:t>
      </w:r>
    </w:p>
    <w:p w14:paraId="38A7639E" w14:textId="4AFC2780" w:rsidR="00A24043" w:rsidRPr="00387519" w:rsidRDefault="00A40C25">
      <w:pPr>
        <w:pStyle w:val="Prrafodelista"/>
        <w:spacing w:after="120" w:line="360" w:lineRule="auto"/>
        <w:ind w:left="0"/>
        <w:jc w:val="both"/>
        <w:rPr>
          <w:rFonts w:cs="Times New Roman"/>
          <w:sz w:val="22"/>
          <w:szCs w:val="22"/>
        </w:rPr>
      </w:pPr>
      <w:r w:rsidRPr="00387519">
        <w:rPr>
          <w:rFonts w:cs="Times New Roman"/>
          <w:b/>
          <w:bCs/>
          <w:sz w:val="22"/>
          <w:szCs w:val="22"/>
        </w:rPr>
        <w:t xml:space="preserve">Tabla </w:t>
      </w:r>
      <w:r w:rsidR="0043311B" w:rsidRPr="00387519">
        <w:rPr>
          <w:rFonts w:cs="Times New Roman"/>
          <w:b/>
          <w:bCs/>
          <w:sz w:val="22"/>
          <w:szCs w:val="22"/>
        </w:rPr>
        <w:t>2</w:t>
      </w:r>
      <w:r w:rsidRPr="00387519">
        <w:rPr>
          <w:rFonts w:cs="Times New Roman"/>
          <w:sz w:val="22"/>
          <w:szCs w:val="22"/>
        </w:rPr>
        <w:t xml:space="preserve">. Características clínicas de pacientes diagnosticados con cáncer oral atendidos en el </w:t>
      </w:r>
      <w:r w:rsidR="00387519" w:rsidRPr="00387519">
        <w:rPr>
          <w:rFonts w:cs="Times New Roman"/>
          <w:sz w:val="22"/>
          <w:szCs w:val="22"/>
        </w:rPr>
        <w:t>Hospital Regional Docente de Cajamarca</w:t>
      </w:r>
      <w:r w:rsidRPr="00387519">
        <w:rPr>
          <w:rFonts w:cs="Times New Roman"/>
          <w:sz w:val="22"/>
          <w:szCs w:val="22"/>
        </w:rPr>
        <w:t>, según localización anatómica de la lesión..............</w:t>
      </w:r>
      <w:r w:rsidR="00387519">
        <w:rPr>
          <w:rFonts w:cs="Times New Roman"/>
          <w:sz w:val="22"/>
          <w:szCs w:val="22"/>
        </w:rPr>
        <w:t>............................................................................................................</w:t>
      </w:r>
      <w:r w:rsidRPr="00387519">
        <w:rPr>
          <w:rFonts w:cs="Times New Roman"/>
          <w:sz w:val="22"/>
          <w:szCs w:val="22"/>
        </w:rPr>
        <w:t>........ 3</w:t>
      </w:r>
      <w:r w:rsidR="005A7A08" w:rsidRPr="00387519">
        <w:rPr>
          <w:rFonts w:cs="Times New Roman"/>
          <w:sz w:val="22"/>
          <w:szCs w:val="22"/>
        </w:rPr>
        <w:t>5</w:t>
      </w:r>
    </w:p>
    <w:p w14:paraId="543937D1" w14:textId="279130CF" w:rsidR="0043311B" w:rsidRPr="00387519" w:rsidRDefault="0043311B" w:rsidP="0043311B">
      <w:pPr>
        <w:pStyle w:val="Prrafodelista"/>
        <w:spacing w:after="120" w:line="360" w:lineRule="auto"/>
        <w:ind w:left="0"/>
        <w:jc w:val="both"/>
        <w:rPr>
          <w:sz w:val="22"/>
          <w:szCs w:val="22"/>
        </w:rPr>
      </w:pPr>
      <w:r w:rsidRPr="00387519">
        <w:rPr>
          <w:rFonts w:cs="Times New Roman"/>
          <w:b/>
          <w:bCs/>
          <w:sz w:val="22"/>
          <w:szCs w:val="22"/>
        </w:rPr>
        <w:t xml:space="preserve">Tabla </w:t>
      </w:r>
      <w:r w:rsidR="00CE3E66" w:rsidRPr="00387519">
        <w:rPr>
          <w:rFonts w:cs="Times New Roman"/>
          <w:b/>
          <w:bCs/>
          <w:sz w:val="22"/>
          <w:szCs w:val="22"/>
        </w:rPr>
        <w:t>3</w:t>
      </w:r>
      <w:r w:rsidRPr="00387519">
        <w:rPr>
          <w:rFonts w:cs="Times New Roman"/>
          <w:sz w:val="22"/>
          <w:szCs w:val="22"/>
        </w:rPr>
        <w:t xml:space="preserve">. Características clínicas de pacientes diagnosticados con cáncer oral atendidos en el </w:t>
      </w:r>
      <w:r w:rsidR="00387519" w:rsidRPr="00387519">
        <w:rPr>
          <w:rFonts w:cs="Times New Roman"/>
          <w:sz w:val="22"/>
          <w:szCs w:val="22"/>
        </w:rPr>
        <w:t>Hospital Regional Docente de Cajamarca</w:t>
      </w:r>
      <w:r w:rsidRPr="00387519">
        <w:rPr>
          <w:rFonts w:cs="Times New Roman"/>
          <w:sz w:val="22"/>
          <w:szCs w:val="22"/>
        </w:rPr>
        <w:t>, según signo o síntoma en el diagnostico…..............</w:t>
      </w:r>
      <w:r w:rsidR="00387519">
        <w:rPr>
          <w:rFonts w:cs="Times New Roman"/>
          <w:sz w:val="22"/>
          <w:szCs w:val="22"/>
        </w:rPr>
        <w:t>.................................................................................................</w:t>
      </w:r>
      <w:r w:rsidRPr="00387519">
        <w:rPr>
          <w:rFonts w:cs="Times New Roman"/>
          <w:sz w:val="22"/>
          <w:szCs w:val="22"/>
        </w:rPr>
        <w:t>...</w:t>
      </w:r>
      <w:r w:rsidR="005A7A08" w:rsidRPr="00387519">
        <w:rPr>
          <w:rFonts w:cs="Times New Roman"/>
          <w:sz w:val="22"/>
          <w:szCs w:val="22"/>
        </w:rPr>
        <w:t>...</w:t>
      </w:r>
      <w:r w:rsidRPr="00387519">
        <w:rPr>
          <w:rFonts w:cs="Times New Roman"/>
          <w:sz w:val="22"/>
          <w:szCs w:val="22"/>
        </w:rPr>
        <w:t xml:space="preserve"> 36</w:t>
      </w:r>
    </w:p>
    <w:p w14:paraId="08A57639" w14:textId="1E66DB4A" w:rsidR="00A24043" w:rsidRPr="00387519" w:rsidRDefault="00A40C25">
      <w:pPr>
        <w:pStyle w:val="Prrafodelista"/>
        <w:spacing w:after="120" w:line="360" w:lineRule="auto"/>
        <w:ind w:left="0"/>
        <w:jc w:val="both"/>
        <w:rPr>
          <w:sz w:val="22"/>
          <w:szCs w:val="22"/>
        </w:rPr>
      </w:pPr>
      <w:r w:rsidRPr="00387519">
        <w:rPr>
          <w:rFonts w:cs="Times New Roman"/>
          <w:b/>
          <w:bCs/>
          <w:sz w:val="22"/>
          <w:szCs w:val="22"/>
        </w:rPr>
        <w:t xml:space="preserve">Tabla </w:t>
      </w:r>
      <w:r w:rsidR="00023D87" w:rsidRPr="00387519">
        <w:rPr>
          <w:rFonts w:cs="Times New Roman"/>
          <w:b/>
          <w:bCs/>
          <w:sz w:val="22"/>
          <w:szCs w:val="22"/>
        </w:rPr>
        <w:t>4</w:t>
      </w:r>
      <w:r w:rsidRPr="00387519">
        <w:rPr>
          <w:rFonts w:cs="Times New Roman"/>
          <w:sz w:val="22"/>
          <w:szCs w:val="22"/>
        </w:rPr>
        <w:t xml:space="preserve">. Características clínicas de pacientes diagnosticados con cáncer oral atendidos </w:t>
      </w:r>
      <w:r w:rsidR="00CE3E66" w:rsidRPr="00387519">
        <w:rPr>
          <w:rFonts w:cs="Times New Roman"/>
          <w:sz w:val="22"/>
          <w:szCs w:val="22"/>
        </w:rPr>
        <w:t xml:space="preserve">en el </w:t>
      </w:r>
      <w:r w:rsidR="00387519" w:rsidRPr="00387519">
        <w:rPr>
          <w:rFonts w:cs="Times New Roman"/>
          <w:sz w:val="22"/>
          <w:szCs w:val="22"/>
        </w:rPr>
        <w:t>Hospital Regional Docente de Cajamarca</w:t>
      </w:r>
      <w:r w:rsidRPr="00387519">
        <w:rPr>
          <w:rFonts w:cs="Times New Roman"/>
          <w:sz w:val="22"/>
          <w:szCs w:val="22"/>
        </w:rPr>
        <w:t xml:space="preserve">, según número de </w:t>
      </w:r>
      <w:r w:rsidR="0043311B" w:rsidRPr="00387519">
        <w:rPr>
          <w:rFonts w:cs="Times New Roman"/>
          <w:sz w:val="22"/>
          <w:szCs w:val="22"/>
        </w:rPr>
        <w:t>lesión</w:t>
      </w:r>
      <w:r w:rsidRPr="00387519">
        <w:rPr>
          <w:rFonts w:cs="Times New Roman"/>
          <w:sz w:val="22"/>
          <w:szCs w:val="22"/>
        </w:rPr>
        <w:t>.....................................</w:t>
      </w:r>
      <w:r w:rsidR="00387519">
        <w:rPr>
          <w:rFonts w:cs="Times New Roman"/>
          <w:sz w:val="22"/>
          <w:szCs w:val="22"/>
        </w:rPr>
        <w:t>................................................................................</w:t>
      </w:r>
      <w:r w:rsidRPr="00387519">
        <w:rPr>
          <w:rFonts w:cs="Times New Roman"/>
          <w:sz w:val="22"/>
          <w:szCs w:val="22"/>
        </w:rPr>
        <w:t>............. 37</w:t>
      </w:r>
    </w:p>
    <w:p w14:paraId="4EB529AB" w14:textId="1E3DBD94" w:rsidR="00A24043" w:rsidRPr="00387519" w:rsidRDefault="00A40C25">
      <w:pPr>
        <w:pStyle w:val="Prrafodelista"/>
        <w:spacing w:after="120" w:line="360" w:lineRule="auto"/>
        <w:ind w:left="0"/>
        <w:jc w:val="both"/>
        <w:rPr>
          <w:sz w:val="22"/>
          <w:szCs w:val="22"/>
        </w:rPr>
      </w:pPr>
      <w:r w:rsidRPr="00387519">
        <w:rPr>
          <w:rFonts w:cs="Times New Roman"/>
          <w:b/>
          <w:bCs/>
          <w:sz w:val="22"/>
          <w:szCs w:val="22"/>
        </w:rPr>
        <w:t xml:space="preserve">Tabla </w:t>
      </w:r>
      <w:r w:rsidR="00023D87" w:rsidRPr="00387519">
        <w:rPr>
          <w:rFonts w:cs="Times New Roman"/>
          <w:b/>
          <w:bCs/>
          <w:sz w:val="22"/>
          <w:szCs w:val="22"/>
        </w:rPr>
        <w:t>5</w:t>
      </w:r>
      <w:r w:rsidRPr="00387519">
        <w:rPr>
          <w:rFonts w:cs="Times New Roman"/>
          <w:sz w:val="22"/>
          <w:szCs w:val="22"/>
        </w:rPr>
        <w:t xml:space="preserve">. Características clínicas de pacientes diagnosticados con cáncer oral atendidos </w:t>
      </w:r>
      <w:r w:rsidR="00CE3E66" w:rsidRPr="00387519">
        <w:rPr>
          <w:rFonts w:cs="Times New Roman"/>
          <w:sz w:val="22"/>
          <w:szCs w:val="22"/>
        </w:rPr>
        <w:t xml:space="preserve">en el </w:t>
      </w:r>
      <w:r w:rsidR="00387519" w:rsidRPr="00387519">
        <w:rPr>
          <w:rFonts w:cs="Times New Roman"/>
          <w:sz w:val="22"/>
          <w:szCs w:val="22"/>
        </w:rPr>
        <w:t>Hospital Regional Docente de Cajamarca</w:t>
      </w:r>
      <w:r w:rsidRPr="00387519">
        <w:rPr>
          <w:rFonts w:cs="Times New Roman"/>
          <w:sz w:val="22"/>
          <w:szCs w:val="22"/>
        </w:rPr>
        <w:t>, según el diagnóstico oncológico y CIE-10...............</w:t>
      </w:r>
      <w:r w:rsidR="00387519">
        <w:rPr>
          <w:rFonts w:cs="Times New Roman"/>
          <w:sz w:val="22"/>
          <w:szCs w:val="22"/>
        </w:rPr>
        <w:t>..................................................................................................................</w:t>
      </w:r>
      <w:r w:rsidRPr="00387519">
        <w:rPr>
          <w:rFonts w:cs="Times New Roman"/>
          <w:sz w:val="22"/>
          <w:szCs w:val="22"/>
        </w:rPr>
        <w:t>...... 38</w:t>
      </w:r>
    </w:p>
    <w:p w14:paraId="170C7178" w14:textId="53D1ED46" w:rsidR="00A24043" w:rsidRPr="00387519" w:rsidRDefault="00A40C25">
      <w:pPr>
        <w:pStyle w:val="Prrafodelista"/>
        <w:spacing w:after="120" w:line="360" w:lineRule="auto"/>
        <w:ind w:left="0"/>
        <w:jc w:val="both"/>
        <w:rPr>
          <w:sz w:val="22"/>
          <w:szCs w:val="22"/>
        </w:rPr>
      </w:pPr>
      <w:r w:rsidRPr="00387519">
        <w:rPr>
          <w:b/>
          <w:bCs/>
          <w:sz w:val="22"/>
          <w:szCs w:val="22"/>
        </w:rPr>
        <w:t xml:space="preserve">Tabla </w:t>
      </w:r>
      <w:r w:rsidR="00023D87" w:rsidRPr="00387519">
        <w:rPr>
          <w:b/>
          <w:bCs/>
          <w:sz w:val="22"/>
          <w:szCs w:val="22"/>
        </w:rPr>
        <w:t>6</w:t>
      </w:r>
      <w:r w:rsidRPr="00387519">
        <w:rPr>
          <w:sz w:val="22"/>
          <w:szCs w:val="22"/>
        </w:rPr>
        <w:t>. Características epidemiológicas de pacientes diagnosticados con cáncer oral atendidos en el Hospital Regional docente de Cajamarca, según el sexo…</w:t>
      </w:r>
      <w:r w:rsidR="00387519">
        <w:rPr>
          <w:sz w:val="22"/>
          <w:szCs w:val="22"/>
        </w:rPr>
        <w:t>……………</w:t>
      </w:r>
      <w:r w:rsidRPr="00387519">
        <w:rPr>
          <w:sz w:val="22"/>
          <w:szCs w:val="22"/>
        </w:rPr>
        <w:t>... 39</w:t>
      </w:r>
    </w:p>
    <w:p w14:paraId="5369D518" w14:textId="3EA87490" w:rsidR="00A24043" w:rsidRPr="00387519" w:rsidRDefault="00A40C25">
      <w:pPr>
        <w:pStyle w:val="Prrafodelista"/>
        <w:spacing w:after="120" w:line="360" w:lineRule="auto"/>
        <w:ind w:left="0"/>
        <w:jc w:val="both"/>
        <w:rPr>
          <w:sz w:val="22"/>
          <w:szCs w:val="22"/>
        </w:rPr>
      </w:pPr>
      <w:r w:rsidRPr="00387519">
        <w:rPr>
          <w:b/>
          <w:bCs/>
          <w:sz w:val="22"/>
          <w:szCs w:val="22"/>
        </w:rPr>
        <w:t xml:space="preserve">Tabla </w:t>
      </w:r>
      <w:r w:rsidR="00023D87" w:rsidRPr="00387519">
        <w:rPr>
          <w:b/>
          <w:bCs/>
          <w:sz w:val="22"/>
          <w:szCs w:val="22"/>
        </w:rPr>
        <w:t>7</w:t>
      </w:r>
      <w:r w:rsidRPr="00387519">
        <w:rPr>
          <w:sz w:val="22"/>
          <w:szCs w:val="22"/>
        </w:rPr>
        <w:t>. Características epidemiológicas de pacientes diagnosticados con cáncer oral atendidos en el Hospital Regional docente de Cajamarca, según edad que fue diagnosticado.......................................................................</w:t>
      </w:r>
      <w:r w:rsidR="00387519">
        <w:rPr>
          <w:sz w:val="22"/>
          <w:szCs w:val="22"/>
        </w:rPr>
        <w:t>............</w:t>
      </w:r>
      <w:r w:rsidRPr="00387519">
        <w:rPr>
          <w:sz w:val="22"/>
          <w:szCs w:val="22"/>
        </w:rPr>
        <w:t>.................................. 40</w:t>
      </w:r>
    </w:p>
    <w:p w14:paraId="1E20E505" w14:textId="19E833E5" w:rsidR="00A24043" w:rsidRPr="00387519" w:rsidRDefault="00A40C25">
      <w:pPr>
        <w:pStyle w:val="Prrafodelista"/>
        <w:spacing w:after="120" w:line="360" w:lineRule="auto"/>
        <w:ind w:left="0"/>
        <w:jc w:val="both"/>
        <w:rPr>
          <w:sz w:val="22"/>
          <w:szCs w:val="22"/>
        </w:rPr>
      </w:pPr>
      <w:r w:rsidRPr="00387519">
        <w:rPr>
          <w:rFonts w:cs="Times New Roman"/>
          <w:b/>
          <w:bCs/>
          <w:sz w:val="22"/>
          <w:szCs w:val="22"/>
        </w:rPr>
        <w:t xml:space="preserve">Tabla </w:t>
      </w:r>
      <w:r w:rsidR="00023D87" w:rsidRPr="00387519">
        <w:rPr>
          <w:rFonts w:cs="Times New Roman"/>
          <w:b/>
          <w:bCs/>
          <w:sz w:val="22"/>
          <w:szCs w:val="22"/>
        </w:rPr>
        <w:t>8</w:t>
      </w:r>
      <w:r w:rsidRPr="00387519">
        <w:rPr>
          <w:rFonts w:cs="Times New Roman"/>
          <w:b/>
          <w:bCs/>
          <w:sz w:val="22"/>
          <w:szCs w:val="22"/>
        </w:rPr>
        <w:t xml:space="preserve">. </w:t>
      </w:r>
      <w:r w:rsidRPr="00387519">
        <w:rPr>
          <w:sz w:val="22"/>
          <w:szCs w:val="22"/>
        </w:rPr>
        <w:t>Características epidemiológicas de pacientes diagnosticados con cáncer oral atendidos en el Hospital Regional docente de Cajamarca, según lugar de procedencia. ........................................................................................</w:t>
      </w:r>
      <w:r w:rsidR="00387519">
        <w:rPr>
          <w:sz w:val="22"/>
          <w:szCs w:val="22"/>
        </w:rPr>
        <w:t>............</w:t>
      </w:r>
      <w:r w:rsidRPr="00387519">
        <w:rPr>
          <w:sz w:val="22"/>
          <w:szCs w:val="22"/>
        </w:rPr>
        <w:t>.................. 41</w:t>
      </w:r>
    </w:p>
    <w:p w14:paraId="6EFEA87C" w14:textId="70A35A45" w:rsidR="00A24043" w:rsidRPr="00387519" w:rsidRDefault="00A40C25">
      <w:pPr>
        <w:pStyle w:val="Prrafodelista"/>
        <w:spacing w:after="120" w:line="360" w:lineRule="auto"/>
        <w:ind w:left="0"/>
        <w:jc w:val="both"/>
        <w:rPr>
          <w:sz w:val="22"/>
          <w:szCs w:val="22"/>
        </w:rPr>
      </w:pPr>
      <w:bookmarkStart w:id="6" w:name="_Hlk55896782"/>
      <w:r w:rsidRPr="00387519">
        <w:rPr>
          <w:b/>
          <w:bCs/>
          <w:sz w:val="22"/>
          <w:szCs w:val="22"/>
        </w:rPr>
        <w:t xml:space="preserve">Tabla </w:t>
      </w:r>
      <w:r w:rsidR="00023D87" w:rsidRPr="00387519">
        <w:rPr>
          <w:b/>
          <w:bCs/>
          <w:sz w:val="22"/>
          <w:szCs w:val="22"/>
        </w:rPr>
        <w:t>9</w:t>
      </w:r>
      <w:r w:rsidRPr="00387519">
        <w:rPr>
          <w:sz w:val="22"/>
          <w:szCs w:val="22"/>
        </w:rPr>
        <w:t>. Factores de riesgo asociados a pacientes diagnosticados con cáncer oral en el Hospital Regional docente de Cajamarca, según habito y frecuencia del paciente bebedor ……………………………………..................................</w:t>
      </w:r>
      <w:r w:rsidR="00387519">
        <w:rPr>
          <w:sz w:val="22"/>
          <w:szCs w:val="22"/>
        </w:rPr>
        <w:t>............</w:t>
      </w:r>
      <w:r w:rsidRPr="00387519">
        <w:rPr>
          <w:sz w:val="22"/>
          <w:szCs w:val="22"/>
        </w:rPr>
        <w:t>....................... 42</w:t>
      </w:r>
    </w:p>
    <w:p w14:paraId="3A929BAD" w14:textId="170D8087" w:rsidR="00A24043" w:rsidRPr="00387519" w:rsidRDefault="00A40C25">
      <w:pPr>
        <w:pStyle w:val="Prrafodelista"/>
        <w:spacing w:after="120" w:line="360" w:lineRule="auto"/>
        <w:ind w:left="0"/>
        <w:jc w:val="both"/>
        <w:rPr>
          <w:sz w:val="22"/>
          <w:szCs w:val="22"/>
        </w:rPr>
      </w:pPr>
      <w:r w:rsidRPr="00387519">
        <w:rPr>
          <w:b/>
          <w:bCs/>
          <w:sz w:val="22"/>
          <w:szCs w:val="22"/>
        </w:rPr>
        <w:t xml:space="preserve">Tabla </w:t>
      </w:r>
      <w:r w:rsidR="00023D87" w:rsidRPr="00387519">
        <w:rPr>
          <w:b/>
          <w:bCs/>
          <w:sz w:val="22"/>
          <w:szCs w:val="22"/>
        </w:rPr>
        <w:t>10</w:t>
      </w:r>
      <w:r w:rsidRPr="00387519">
        <w:rPr>
          <w:sz w:val="22"/>
          <w:szCs w:val="22"/>
        </w:rPr>
        <w:t>. Factores de riesgo asociados a pacientes diagnosticados con cáncer oral en el Hospital Regional docente de Cajamarca, según habito y frecuencia del paciente fumador ………………………..................</w:t>
      </w:r>
      <w:r w:rsidR="00CE3E66" w:rsidRPr="00387519">
        <w:rPr>
          <w:sz w:val="22"/>
          <w:szCs w:val="22"/>
        </w:rPr>
        <w:t>.....</w:t>
      </w:r>
      <w:r w:rsidRPr="00387519">
        <w:rPr>
          <w:sz w:val="22"/>
          <w:szCs w:val="22"/>
        </w:rPr>
        <w:t>....................</w:t>
      </w:r>
      <w:r w:rsidR="00387519">
        <w:rPr>
          <w:sz w:val="22"/>
          <w:szCs w:val="22"/>
        </w:rPr>
        <w:t>...........................</w:t>
      </w:r>
      <w:r w:rsidRPr="00387519">
        <w:rPr>
          <w:sz w:val="22"/>
          <w:szCs w:val="22"/>
        </w:rPr>
        <w:t>................... 43</w:t>
      </w:r>
    </w:p>
    <w:p w14:paraId="256B14CA" w14:textId="2DFFA26E" w:rsidR="00472B27" w:rsidRPr="00387519" w:rsidRDefault="00472B27">
      <w:pPr>
        <w:tabs>
          <w:tab w:val="right" w:leader="dot" w:pos="284"/>
          <w:tab w:val="left" w:pos="440"/>
          <w:tab w:val="right" w:leader="dot" w:pos="7927"/>
          <w:tab w:val="right" w:leader="dot" w:pos="8494"/>
        </w:tabs>
        <w:spacing w:before="57" w:after="57"/>
        <w:jc w:val="center"/>
        <w:rPr>
          <w:rStyle w:val="Hipervnculo"/>
          <w:b/>
          <w:bCs/>
          <w:color w:val="000000"/>
          <w:sz w:val="22"/>
          <w:szCs w:val="22"/>
          <w:u w:val="none"/>
        </w:rPr>
      </w:pPr>
    </w:p>
    <w:p w14:paraId="43073079" w14:textId="77777777" w:rsidR="00CE3E66" w:rsidRDefault="00CE3E66">
      <w:pPr>
        <w:tabs>
          <w:tab w:val="right" w:leader="dot" w:pos="284"/>
          <w:tab w:val="left" w:pos="440"/>
          <w:tab w:val="right" w:leader="dot" w:pos="7927"/>
          <w:tab w:val="right" w:leader="dot" w:pos="8494"/>
        </w:tabs>
        <w:spacing w:before="57" w:after="57"/>
        <w:jc w:val="center"/>
        <w:rPr>
          <w:rStyle w:val="Hipervnculo"/>
          <w:b/>
          <w:bCs/>
          <w:color w:val="000000"/>
          <w:sz w:val="26"/>
          <w:szCs w:val="26"/>
          <w:u w:val="none"/>
        </w:rPr>
      </w:pPr>
    </w:p>
    <w:p w14:paraId="2B69FBBB" w14:textId="77777777" w:rsidR="00023D87" w:rsidRDefault="00023D87" w:rsidP="00023D87">
      <w:pPr>
        <w:tabs>
          <w:tab w:val="right" w:leader="dot" w:pos="284"/>
          <w:tab w:val="right" w:leader="dot" w:pos="7927"/>
          <w:tab w:val="right" w:leader="dot" w:pos="8494"/>
        </w:tabs>
        <w:spacing w:line="276" w:lineRule="auto"/>
        <w:jc w:val="both"/>
      </w:pPr>
    </w:p>
    <w:p w14:paraId="1BEAF48D" w14:textId="48287EF8" w:rsidR="00023D87" w:rsidRDefault="00023D87" w:rsidP="00023D87">
      <w:pPr>
        <w:tabs>
          <w:tab w:val="right" w:leader="dot" w:pos="284"/>
          <w:tab w:val="left" w:pos="440"/>
          <w:tab w:val="right" w:leader="dot" w:pos="7927"/>
          <w:tab w:val="right" w:leader="dot" w:pos="8494"/>
        </w:tabs>
        <w:spacing w:before="57" w:after="57"/>
        <w:jc w:val="center"/>
      </w:pPr>
      <w:r>
        <w:rPr>
          <w:rStyle w:val="Hipervnculo"/>
          <w:b/>
          <w:bCs/>
          <w:color w:val="000000"/>
          <w:sz w:val="26"/>
          <w:szCs w:val="26"/>
          <w:u w:val="none"/>
        </w:rPr>
        <w:t>LISTA DE GRAFICOS.</w:t>
      </w:r>
    </w:p>
    <w:p w14:paraId="31E806D0" w14:textId="77777777" w:rsidR="00CE3E66" w:rsidRDefault="00CE3E66" w:rsidP="00CE3E66">
      <w:pPr>
        <w:pStyle w:val="Standard"/>
        <w:tabs>
          <w:tab w:val="right" w:leader="dot" w:pos="284"/>
          <w:tab w:val="left" w:pos="440"/>
          <w:tab w:val="right" w:leader="dot" w:pos="7927"/>
          <w:tab w:val="right" w:leader="dot" w:pos="8494"/>
        </w:tabs>
        <w:spacing w:before="57" w:after="57"/>
        <w:rPr>
          <w:b/>
          <w:bCs/>
        </w:rPr>
      </w:pPr>
    </w:p>
    <w:p w14:paraId="741D3A02" w14:textId="04AB9727" w:rsidR="00CE3E66" w:rsidRPr="00992340" w:rsidRDefault="00CE3E66" w:rsidP="00992340">
      <w:pPr>
        <w:pStyle w:val="Prrafodelista"/>
        <w:spacing w:after="120" w:line="276" w:lineRule="auto"/>
        <w:ind w:left="0"/>
        <w:jc w:val="both"/>
        <w:rPr>
          <w:rFonts w:cs="Times New Roman"/>
          <w:sz w:val="22"/>
          <w:szCs w:val="22"/>
        </w:rPr>
      </w:pPr>
      <w:r w:rsidRPr="00992340">
        <w:rPr>
          <w:rFonts w:cs="Times New Roman"/>
          <w:b/>
          <w:bCs/>
          <w:sz w:val="22"/>
          <w:szCs w:val="22"/>
        </w:rPr>
        <w:t>Gráfico 1</w:t>
      </w:r>
      <w:r w:rsidRPr="00992340">
        <w:rPr>
          <w:rFonts w:cs="Times New Roman"/>
          <w:sz w:val="22"/>
          <w:szCs w:val="22"/>
        </w:rPr>
        <w:t xml:space="preserve">. Características clínicas de pacientes diagnosticados con cáncer oral atendidos en el </w:t>
      </w:r>
      <w:r w:rsidR="00E62977" w:rsidRPr="00992340">
        <w:rPr>
          <w:sz w:val="22"/>
          <w:szCs w:val="22"/>
        </w:rPr>
        <w:t>Hospital Regional docente de Cajamarca</w:t>
      </w:r>
      <w:r w:rsidRPr="00992340">
        <w:rPr>
          <w:rFonts w:cs="Times New Roman"/>
          <w:sz w:val="22"/>
          <w:szCs w:val="22"/>
        </w:rPr>
        <w:t>, según localización anatómica de la lesión..............</w:t>
      </w:r>
      <w:r w:rsidR="00E62977" w:rsidRPr="00992340">
        <w:rPr>
          <w:rFonts w:cs="Times New Roman"/>
          <w:sz w:val="22"/>
          <w:szCs w:val="22"/>
        </w:rPr>
        <w:t>.......................................................................................</w:t>
      </w:r>
      <w:r w:rsidRPr="00992340">
        <w:rPr>
          <w:rFonts w:cs="Times New Roman"/>
          <w:sz w:val="22"/>
          <w:szCs w:val="22"/>
        </w:rPr>
        <w:t>.......</w:t>
      </w:r>
      <w:r w:rsidR="00992340">
        <w:rPr>
          <w:rFonts w:cs="Times New Roman"/>
          <w:sz w:val="22"/>
          <w:szCs w:val="22"/>
        </w:rPr>
        <w:t>.....................</w:t>
      </w:r>
      <w:r w:rsidRPr="00992340">
        <w:rPr>
          <w:rFonts w:cs="Times New Roman"/>
          <w:sz w:val="22"/>
          <w:szCs w:val="22"/>
        </w:rPr>
        <w:t xml:space="preserve">. </w:t>
      </w:r>
      <w:r w:rsidR="005A7A08" w:rsidRPr="00992340">
        <w:rPr>
          <w:rFonts w:cs="Times New Roman"/>
          <w:sz w:val="22"/>
          <w:szCs w:val="22"/>
        </w:rPr>
        <w:t>6</w:t>
      </w:r>
      <w:r w:rsidRPr="00992340">
        <w:rPr>
          <w:rFonts w:cs="Times New Roman"/>
          <w:sz w:val="22"/>
          <w:szCs w:val="22"/>
        </w:rPr>
        <w:t>6</w:t>
      </w:r>
    </w:p>
    <w:p w14:paraId="204749F4" w14:textId="410FF82C" w:rsidR="00CE3E66" w:rsidRPr="00992340" w:rsidRDefault="00CE3E66" w:rsidP="00992340">
      <w:pPr>
        <w:pStyle w:val="Prrafodelista"/>
        <w:spacing w:after="120" w:line="276" w:lineRule="auto"/>
        <w:ind w:left="0"/>
        <w:jc w:val="both"/>
        <w:rPr>
          <w:sz w:val="22"/>
          <w:szCs w:val="22"/>
        </w:rPr>
      </w:pPr>
      <w:r w:rsidRPr="00992340">
        <w:rPr>
          <w:rFonts w:cs="Times New Roman"/>
          <w:b/>
          <w:bCs/>
          <w:sz w:val="22"/>
          <w:szCs w:val="22"/>
        </w:rPr>
        <w:t>Gráfico 2</w:t>
      </w:r>
      <w:r w:rsidRPr="00992340">
        <w:rPr>
          <w:rFonts w:cs="Times New Roman"/>
          <w:sz w:val="22"/>
          <w:szCs w:val="22"/>
        </w:rPr>
        <w:t xml:space="preserve">. Características clínicas de pacientes diagnosticados con cáncer oral atendidos en el </w:t>
      </w:r>
      <w:r w:rsidR="00E62977" w:rsidRPr="00992340">
        <w:rPr>
          <w:sz w:val="22"/>
          <w:szCs w:val="22"/>
        </w:rPr>
        <w:t>Hospital Regional docente de Cajamarca</w:t>
      </w:r>
      <w:r w:rsidRPr="00992340">
        <w:rPr>
          <w:rFonts w:cs="Times New Roman"/>
          <w:sz w:val="22"/>
          <w:szCs w:val="22"/>
        </w:rPr>
        <w:t>, según signo o síntoma en el diagnostico…........</w:t>
      </w:r>
      <w:r w:rsidR="00387519" w:rsidRPr="00992340">
        <w:rPr>
          <w:rFonts w:cs="Times New Roman"/>
          <w:sz w:val="22"/>
          <w:szCs w:val="22"/>
        </w:rPr>
        <w:t>....</w:t>
      </w:r>
      <w:r w:rsidR="00E62977" w:rsidRPr="00992340">
        <w:rPr>
          <w:rFonts w:cs="Times New Roman"/>
          <w:sz w:val="22"/>
          <w:szCs w:val="22"/>
        </w:rPr>
        <w:t>...................................................................................</w:t>
      </w:r>
      <w:r w:rsidRPr="00992340">
        <w:rPr>
          <w:rFonts w:cs="Times New Roman"/>
          <w:sz w:val="22"/>
          <w:szCs w:val="22"/>
        </w:rPr>
        <w:t>.........</w:t>
      </w:r>
      <w:r w:rsidR="00992340">
        <w:rPr>
          <w:rFonts w:cs="Times New Roman"/>
          <w:sz w:val="22"/>
          <w:szCs w:val="22"/>
        </w:rPr>
        <w:t>.............</w:t>
      </w:r>
      <w:r w:rsidRPr="00992340">
        <w:rPr>
          <w:rFonts w:cs="Times New Roman"/>
          <w:sz w:val="22"/>
          <w:szCs w:val="22"/>
        </w:rPr>
        <w:t xml:space="preserve"> </w:t>
      </w:r>
      <w:r w:rsidR="005A7A08" w:rsidRPr="00992340">
        <w:rPr>
          <w:rFonts w:cs="Times New Roman"/>
          <w:sz w:val="22"/>
          <w:szCs w:val="22"/>
        </w:rPr>
        <w:t>6</w:t>
      </w:r>
      <w:r w:rsidRPr="00992340">
        <w:rPr>
          <w:rFonts w:cs="Times New Roman"/>
          <w:sz w:val="22"/>
          <w:szCs w:val="22"/>
        </w:rPr>
        <w:t>6</w:t>
      </w:r>
    </w:p>
    <w:p w14:paraId="69ECC66B" w14:textId="1177FE18" w:rsidR="00CE3E66" w:rsidRPr="00992340" w:rsidRDefault="00CE3E66" w:rsidP="00992340">
      <w:pPr>
        <w:pStyle w:val="Prrafodelista"/>
        <w:spacing w:after="120" w:line="276" w:lineRule="auto"/>
        <w:ind w:left="0"/>
        <w:jc w:val="both"/>
        <w:rPr>
          <w:sz w:val="22"/>
          <w:szCs w:val="22"/>
        </w:rPr>
      </w:pPr>
      <w:r w:rsidRPr="00992340">
        <w:rPr>
          <w:rFonts w:cs="Times New Roman"/>
          <w:b/>
          <w:bCs/>
          <w:sz w:val="22"/>
          <w:szCs w:val="22"/>
        </w:rPr>
        <w:t>Gráfico 3</w:t>
      </w:r>
      <w:r w:rsidRPr="00992340">
        <w:rPr>
          <w:rFonts w:cs="Times New Roman"/>
          <w:sz w:val="22"/>
          <w:szCs w:val="22"/>
        </w:rPr>
        <w:t xml:space="preserve">. Características clínicas de pacientes diagnosticados con cáncer oral atendidos en el </w:t>
      </w:r>
      <w:r w:rsidR="00E62977" w:rsidRPr="00992340">
        <w:rPr>
          <w:sz w:val="22"/>
          <w:szCs w:val="22"/>
        </w:rPr>
        <w:t>Hospital Regional docente de Cajamarca</w:t>
      </w:r>
      <w:r w:rsidRPr="00992340">
        <w:rPr>
          <w:rFonts w:cs="Times New Roman"/>
          <w:sz w:val="22"/>
          <w:szCs w:val="22"/>
        </w:rPr>
        <w:t>, según número de lesión......................................</w:t>
      </w:r>
      <w:r w:rsidR="00E62977" w:rsidRPr="00992340">
        <w:rPr>
          <w:rFonts w:cs="Times New Roman"/>
          <w:sz w:val="22"/>
          <w:szCs w:val="22"/>
        </w:rPr>
        <w:t>...................................................................</w:t>
      </w:r>
      <w:r w:rsidRPr="00992340">
        <w:rPr>
          <w:rFonts w:cs="Times New Roman"/>
          <w:sz w:val="22"/>
          <w:szCs w:val="22"/>
        </w:rPr>
        <w:t>...........</w:t>
      </w:r>
      <w:r w:rsidR="00992340">
        <w:rPr>
          <w:rFonts w:cs="Times New Roman"/>
          <w:sz w:val="22"/>
          <w:szCs w:val="22"/>
        </w:rPr>
        <w:t>.............</w:t>
      </w:r>
      <w:r w:rsidRPr="00992340">
        <w:rPr>
          <w:rFonts w:cs="Times New Roman"/>
          <w:sz w:val="22"/>
          <w:szCs w:val="22"/>
        </w:rPr>
        <w:t xml:space="preserve">. </w:t>
      </w:r>
      <w:r w:rsidR="005A7A08" w:rsidRPr="00992340">
        <w:rPr>
          <w:rFonts w:cs="Times New Roman"/>
          <w:sz w:val="22"/>
          <w:szCs w:val="22"/>
        </w:rPr>
        <w:t>6</w:t>
      </w:r>
      <w:r w:rsidRPr="00992340">
        <w:rPr>
          <w:rFonts w:cs="Times New Roman"/>
          <w:sz w:val="22"/>
          <w:szCs w:val="22"/>
        </w:rPr>
        <w:t>7</w:t>
      </w:r>
    </w:p>
    <w:p w14:paraId="3B84DA3A" w14:textId="7CF5A9E1" w:rsidR="00CE3E66" w:rsidRPr="00992340" w:rsidRDefault="00CE3E66" w:rsidP="00992340">
      <w:pPr>
        <w:pStyle w:val="Prrafodelista"/>
        <w:spacing w:after="120" w:line="276" w:lineRule="auto"/>
        <w:ind w:left="0"/>
        <w:jc w:val="both"/>
        <w:rPr>
          <w:sz w:val="22"/>
          <w:szCs w:val="22"/>
        </w:rPr>
      </w:pPr>
      <w:r w:rsidRPr="00992340">
        <w:rPr>
          <w:rFonts w:cs="Times New Roman"/>
          <w:b/>
          <w:bCs/>
          <w:sz w:val="22"/>
          <w:szCs w:val="22"/>
        </w:rPr>
        <w:t>Gráfico 4</w:t>
      </w:r>
      <w:r w:rsidRPr="00992340">
        <w:rPr>
          <w:rFonts w:cs="Times New Roman"/>
          <w:sz w:val="22"/>
          <w:szCs w:val="22"/>
        </w:rPr>
        <w:t xml:space="preserve">. Características clínicas de pacientes diagnosticados con cáncer oral atendidos en el </w:t>
      </w:r>
      <w:r w:rsidR="00E62977" w:rsidRPr="00992340">
        <w:rPr>
          <w:sz w:val="22"/>
          <w:szCs w:val="22"/>
        </w:rPr>
        <w:t>Hospital Regional docente de Cajamarca</w:t>
      </w:r>
      <w:r w:rsidRPr="00992340">
        <w:rPr>
          <w:rFonts w:cs="Times New Roman"/>
          <w:sz w:val="22"/>
          <w:szCs w:val="22"/>
        </w:rPr>
        <w:t>, según el diagnóstico oncológico y CIE-10.....</w:t>
      </w:r>
      <w:r w:rsidR="00E62977" w:rsidRPr="00992340">
        <w:rPr>
          <w:rFonts w:cs="Times New Roman"/>
          <w:sz w:val="22"/>
          <w:szCs w:val="22"/>
        </w:rPr>
        <w:t>.........................................................................</w:t>
      </w:r>
      <w:r w:rsidRPr="00992340">
        <w:rPr>
          <w:rFonts w:cs="Times New Roman"/>
          <w:sz w:val="22"/>
          <w:szCs w:val="22"/>
        </w:rPr>
        <w:t>................</w:t>
      </w:r>
      <w:r w:rsidR="00992340">
        <w:rPr>
          <w:rFonts w:cs="Times New Roman"/>
          <w:sz w:val="22"/>
          <w:szCs w:val="22"/>
        </w:rPr>
        <w:t>.........................................</w:t>
      </w:r>
      <w:r w:rsidRPr="00992340">
        <w:rPr>
          <w:rFonts w:cs="Times New Roman"/>
          <w:sz w:val="22"/>
          <w:szCs w:val="22"/>
        </w:rPr>
        <w:t xml:space="preserve"> </w:t>
      </w:r>
      <w:r w:rsidR="005A7A08" w:rsidRPr="00992340">
        <w:rPr>
          <w:rFonts w:cs="Times New Roman"/>
          <w:sz w:val="22"/>
          <w:szCs w:val="22"/>
        </w:rPr>
        <w:t>67</w:t>
      </w:r>
    </w:p>
    <w:p w14:paraId="72B4B75D" w14:textId="0A369602" w:rsidR="00CE3E66" w:rsidRPr="00992340" w:rsidRDefault="00CE3E66" w:rsidP="00992340">
      <w:pPr>
        <w:pStyle w:val="Prrafodelista"/>
        <w:spacing w:after="120" w:line="276" w:lineRule="auto"/>
        <w:ind w:left="0"/>
        <w:jc w:val="both"/>
        <w:rPr>
          <w:sz w:val="22"/>
          <w:szCs w:val="22"/>
        </w:rPr>
      </w:pPr>
      <w:r w:rsidRPr="00992340">
        <w:rPr>
          <w:rFonts w:cs="Times New Roman"/>
          <w:b/>
          <w:bCs/>
          <w:sz w:val="22"/>
          <w:szCs w:val="22"/>
        </w:rPr>
        <w:t>Gráfico</w:t>
      </w:r>
      <w:r w:rsidRPr="00992340">
        <w:rPr>
          <w:b/>
          <w:bCs/>
          <w:sz w:val="22"/>
          <w:szCs w:val="22"/>
        </w:rPr>
        <w:t xml:space="preserve"> 5</w:t>
      </w:r>
      <w:r w:rsidRPr="00992340">
        <w:rPr>
          <w:sz w:val="22"/>
          <w:szCs w:val="22"/>
        </w:rPr>
        <w:t>. Características epidemiológicas de pacientes diagnosticados con cáncer oral atendidos en el Hospital Regional docente de Cajamarca, según el sexo…...</w:t>
      </w:r>
      <w:r w:rsidR="00992340">
        <w:rPr>
          <w:sz w:val="22"/>
          <w:szCs w:val="22"/>
        </w:rPr>
        <w:t>..................</w:t>
      </w:r>
      <w:r w:rsidRPr="00992340">
        <w:rPr>
          <w:sz w:val="22"/>
          <w:szCs w:val="22"/>
        </w:rPr>
        <w:t xml:space="preserve"> </w:t>
      </w:r>
      <w:r w:rsidR="005A7A08" w:rsidRPr="00992340">
        <w:rPr>
          <w:sz w:val="22"/>
          <w:szCs w:val="22"/>
        </w:rPr>
        <w:t>68</w:t>
      </w:r>
    </w:p>
    <w:p w14:paraId="19EB51E4" w14:textId="74390C8E" w:rsidR="00CE3E66" w:rsidRPr="00992340" w:rsidRDefault="00CE3E66" w:rsidP="00992340">
      <w:pPr>
        <w:pStyle w:val="Prrafodelista"/>
        <w:spacing w:after="120" w:line="276" w:lineRule="auto"/>
        <w:ind w:left="0"/>
        <w:jc w:val="both"/>
        <w:rPr>
          <w:sz w:val="22"/>
          <w:szCs w:val="22"/>
        </w:rPr>
      </w:pPr>
      <w:r w:rsidRPr="00992340">
        <w:rPr>
          <w:rFonts w:cs="Times New Roman"/>
          <w:b/>
          <w:bCs/>
          <w:sz w:val="22"/>
          <w:szCs w:val="22"/>
        </w:rPr>
        <w:t>Gráfico</w:t>
      </w:r>
      <w:r w:rsidRPr="00992340">
        <w:rPr>
          <w:b/>
          <w:bCs/>
          <w:sz w:val="22"/>
          <w:szCs w:val="22"/>
        </w:rPr>
        <w:t xml:space="preserve"> 6</w:t>
      </w:r>
      <w:r w:rsidRPr="00992340">
        <w:rPr>
          <w:sz w:val="22"/>
          <w:szCs w:val="22"/>
        </w:rPr>
        <w:t xml:space="preserve">. Características epidemiológicas de pacientes diagnosticados con cáncer oral atendidos </w:t>
      </w:r>
      <w:r w:rsidRPr="00992340">
        <w:rPr>
          <w:rFonts w:cs="Times New Roman"/>
          <w:sz w:val="22"/>
          <w:szCs w:val="22"/>
        </w:rPr>
        <w:t xml:space="preserve">en el </w:t>
      </w:r>
      <w:r w:rsidR="00E62977" w:rsidRPr="00992340">
        <w:rPr>
          <w:sz w:val="22"/>
          <w:szCs w:val="22"/>
        </w:rPr>
        <w:t>Hospital Regional docente de Cajamarca</w:t>
      </w:r>
      <w:r w:rsidRPr="00992340">
        <w:rPr>
          <w:sz w:val="22"/>
          <w:szCs w:val="22"/>
        </w:rPr>
        <w:t>, según edad que fue diagnosticado..........................</w:t>
      </w:r>
      <w:r w:rsidR="00E62977" w:rsidRPr="00992340">
        <w:rPr>
          <w:sz w:val="22"/>
          <w:szCs w:val="22"/>
        </w:rPr>
        <w:t>...............................................................................</w:t>
      </w:r>
      <w:r w:rsidR="00992340">
        <w:rPr>
          <w:sz w:val="22"/>
          <w:szCs w:val="22"/>
        </w:rPr>
        <w:t>............</w:t>
      </w:r>
      <w:r w:rsidRPr="00992340">
        <w:rPr>
          <w:sz w:val="22"/>
          <w:szCs w:val="22"/>
        </w:rPr>
        <w:t xml:space="preserve"> </w:t>
      </w:r>
      <w:r w:rsidR="005A7A08" w:rsidRPr="00992340">
        <w:rPr>
          <w:sz w:val="22"/>
          <w:szCs w:val="22"/>
        </w:rPr>
        <w:t>68</w:t>
      </w:r>
    </w:p>
    <w:p w14:paraId="73B148E7" w14:textId="77C264D8" w:rsidR="00CE3E66" w:rsidRPr="00992340" w:rsidRDefault="00CE3E66" w:rsidP="00992340">
      <w:pPr>
        <w:pStyle w:val="Prrafodelista"/>
        <w:spacing w:after="120" w:line="276" w:lineRule="auto"/>
        <w:ind w:left="0"/>
        <w:jc w:val="both"/>
        <w:rPr>
          <w:sz w:val="22"/>
          <w:szCs w:val="22"/>
        </w:rPr>
      </w:pPr>
      <w:r w:rsidRPr="00992340">
        <w:rPr>
          <w:rFonts w:cs="Times New Roman"/>
          <w:b/>
          <w:bCs/>
          <w:sz w:val="22"/>
          <w:szCs w:val="22"/>
        </w:rPr>
        <w:t xml:space="preserve">Gráfico 7. </w:t>
      </w:r>
      <w:r w:rsidRPr="00992340">
        <w:rPr>
          <w:sz w:val="22"/>
          <w:szCs w:val="22"/>
        </w:rPr>
        <w:t xml:space="preserve">Características epidemiológicas de pacientes diagnosticados con cáncer oral atendidos </w:t>
      </w:r>
      <w:r w:rsidRPr="00992340">
        <w:rPr>
          <w:rFonts w:cs="Times New Roman"/>
          <w:sz w:val="22"/>
          <w:szCs w:val="22"/>
        </w:rPr>
        <w:t xml:space="preserve">en el </w:t>
      </w:r>
      <w:r w:rsidR="00E62977" w:rsidRPr="00992340">
        <w:rPr>
          <w:sz w:val="22"/>
          <w:szCs w:val="22"/>
        </w:rPr>
        <w:t>Hospital Regional docente de Cajamarca</w:t>
      </w:r>
      <w:r w:rsidRPr="00992340">
        <w:rPr>
          <w:sz w:val="22"/>
          <w:szCs w:val="22"/>
        </w:rPr>
        <w:t>, según lugar de procedencia. ...........</w:t>
      </w:r>
      <w:r w:rsidR="00E62977" w:rsidRPr="00992340">
        <w:rPr>
          <w:sz w:val="22"/>
          <w:szCs w:val="22"/>
        </w:rPr>
        <w:t>......................................................................</w:t>
      </w:r>
      <w:r w:rsidRPr="00992340">
        <w:rPr>
          <w:sz w:val="22"/>
          <w:szCs w:val="22"/>
        </w:rPr>
        <w:t>........................</w:t>
      </w:r>
      <w:r w:rsidR="00992340">
        <w:rPr>
          <w:sz w:val="22"/>
          <w:szCs w:val="22"/>
        </w:rPr>
        <w:t>.............</w:t>
      </w:r>
      <w:r w:rsidRPr="00992340">
        <w:rPr>
          <w:sz w:val="22"/>
          <w:szCs w:val="22"/>
        </w:rPr>
        <w:t xml:space="preserve"> </w:t>
      </w:r>
      <w:r w:rsidR="005A7A08" w:rsidRPr="00992340">
        <w:rPr>
          <w:sz w:val="22"/>
          <w:szCs w:val="22"/>
        </w:rPr>
        <w:t>69</w:t>
      </w:r>
    </w:p>
    <w:p w14:paraId="56C131DB" w14:textId="4EBC353F" w:rsidR="00CE3E66" w:rsidRPr="00992340" w:rsidRDefault="00CE3E66" w:rsidP="00992340">
      <w:pPr>
        <w:pStyle w:val="Prrafodelista"/>
        <w:spacing w:after="120" w:line="276" w:lineRule="auto"/>
        <w:ind w:left="0"/>
        <w:jc w:val="both"/>
        <w:rPr>
          <w:sz w:val="22"/>
          <w:szCs w:val="22"/>
        </w:rPr>
      </w:pPr>
      <w:r w:rsidRPr="00992340">
        <w:rPr>
          <w:rFonts w:cs="Times New Roman"/>
          <w:b/>
          <w:bCs/>
          <w:sz w:val="22"/>
          <w:szCs w:val="22"/>
        </w:rPr>
        <w:t>Gráfico</w:t>
      </w:r>
      <w:r w:rsidRPr="00992340">
        <w:rPr>
          <w:b/>
          <w:bCs/>
          <w:sz w:val="22"/>
          <w:szCs w:val="22"/>
        </w:rPr>
        <w:t xml:space="preserve"> 8</w:t>
      </w:r>
      <w:r w:rsidRPr="00992340">
        <w:rPr>
          <w:sz w:val="22"/>
          <w:szCs w:val="22"/>
        </w:rPr>
        <w:t xml:space="preserve">. Factores de riesgo asociados a pacientes diagnosticados con cáncer oral </w:t>
      </w:r>
      <w:r w:rsidRPr="00992340">
        <w:rPr>
          <w:rFonts w:cs="Times New Roman"/>
          <w:sz w:val="22"/>
          <w:szCs w:val="22"/>
        </w:rPr>
        <w:t xml:space="preserve">en el </w:t>
      </w:r>
      <w:r w:rsidR="00E62977" w:rsidRPr="00992340">
        <w:rPr>
          <w:sz w:val="22"/>
          <w:szCs w:val="22"/>
        </w:rPr>
        <w:t>Hospital Regional docente de Cajamarca</w:t>
      </w:r>
      <w:r w:rsidRPr="00992340">
        <w:rPr>
          <w:sz w:val="22"/>
          <w:szCs w:val="22"/>
        </w:rPr>
        <w:t>, según habito de paciente bebedor ……</w:t>
      </w:r>
      <w:r w:rsidR="00992340" w:rsidRPr="00992340">
        <w:rPr>
          <w:sz w:val="22"/>
          <w:szCs w:val="22"/>
        </w:rPr>
        <w:t>…………………………………………</w:t>
      </w:r>
      <w:r w:rsidRPr="00992340">
        <w:rPr>
          <w:sz w:val="22"/>
          <w:szCs w:val="22"/>
        </w:rPr>
        <w:t>……………………....</w:t>
      </w:r>
      <w:r w:rsidR="00992340">
        <w:rPr>
          <w:sz w:val="22"/>
          <w:szCs w:val="22"/>
        </w:rPr>
        <w:t>............</w:t>
      </w:r>
      <w:r w:rsidRPr="00992340">
        <w:rPr>
          <w:sz w:val="22"/>
          <w:szCs w:val="22"/>
        </w:rPr>
        <w:t xml:space="preserve">..... </w:t>
      </w:r>
      <w:r w:rsidR="005A7A08" w:rsidRPr="00992340">
        <w:rPr>
          <w:sz w:val="22"/>
          <w:szCs w:val="22"/>
        </w:rPr>
        <w:t>69</w:t>
      </w:r>
    </w:p>
    <w:p w14:paraId="74D90D4D" w14:textId="416668FF" w:rsidR="00CE3E66" w:rsidRPr="00992340" w:rsidRDefault="00CE3E66" w:rsidP="00992340">
      <w:pPr>
        <w:pStyle w:val="Prrafodelista"/>
        <w:spacing w:after="120" w:line="276" w:lineRule="auto"/>
        <w:ind w:left="0"/>
        <w:jc w:val="both"/>
        <w:rPr>
          <w:sz w:val="22"/>
          <w:szCs w:val="22"/>
        </w:rPr>
      </w:pPr>
      <w:r w:rsidRPr="00992340">
        <w:rPr>
          <w:rFonts w:cs="Times New Roman"/>
          <w:b/>
          <w:bCs/>
          <w:sz w:val="22"/>
          <w:szCs w:val="22"/>
        </w:rPr>
        <w:t>Gráfico</w:t>
      </w:r>
      <w:r w:rsidRPr="00992340">
        <w:rPr>
          <w:b/>
          <w:bCs/>
          <w:sz w:val="22"/>
          <w:szCs w:val="22"/>
        </w:rPr>
        <w:t xml:space="preserve"> 9</w:t>
      </w:r>
      <w:r w:rsidRPr="00992340">
        <w:rPr>
          <w:sz w:val="22"/>
          <w:szCs w:val="22"/>
        </w:rPr>
        <w:t xml:space="preserve">. Factores de riesgo asociados a pacientes diagnosticados con cáncer oral </w:t>
      </w:r>
      <w:r w:rsidRPr="00992340">
        <w:rPr>
          <w:rFonts w:cs="Times New Roman"/>
          <w:sz w:val="22"/>
          <w:szCs w:val="22"/>
        </w:rPr>
        <w:t xml:space="preserve">en el </w:t>
      </w:r>
      <w:r w:rsidR="00992340" w:rsidRPr="00992340">
        <w:rPr>
          <w:sz w:val="22"/>
          <w:szCs w:val="22"/>
        </w:rPr>
        <w:t>Hospital Regional docente de Cajamarca</w:t>
      </w:r>
      <w:r w:rsidRPr="00992340">
        <w:rPr>
          <w:sz w:val="22"/>
          <w:szCs w:val="22"/>
        </w:rPr>
        <w:t>, según habito de frecuencia del paciente bebedor ………........</w:t>
      </w:r>
      <w:r w:rsidR="00992340" w:rsidRPr="00992340">
        <w:rPr>
          <w:sz w:val="22"/>
          <w:szCs w:val="22"/>
        </w:rPr>
        <w:t>............................................................................</w:t>
      </w:r>
      <w:r w:rsidR="00992340">
        <w:rPr>
          <w:sz w:val="22"/>
          <w:szCs w:val="22"/>
        </w:rPr>
        <w:t>............</w:t>
      </w:r>
      <w:r w:rsidR="00992340" w:rsidRPr="00992340">
        <w:rPr>
          <w:sz w:val="22"/>
          <w:szCs w:val="22"/>
        </w:rPr>
        <w:t>..........</w:t>
      </w:r>
      <w:r w:rsidRPr="00992340">
        <w:rPr>
          <w:sz w:val="22"/>
          <w:szCs w:val="22"/>
        </w:rPr>
        <w:t xml:space="preserve">....... </w:t>
      </w:r>
      <w:r w:rsidR="005A7A08" w:rsidRPr="00992340">
        <w:rPr>
          <w:sz w:val="22"/>
          <w:szCs w:val="22"/>
        </w:rPr>
        <w:t>69</w:t>
      </w:r>
    </w:p>
    <w:p w14:paraId="7BA3FE6C" w14:textId="2B3E92F8" w:rsidR="00CE3E66" w:rsidRPr="00992340" w:rsidRDefault="00CE3E66" w:rsidP="00992340">
      <w:pPr>
        <w:pStyle w:val="Prrafodelista"/>
        <w:spacing w:after="120" w:line="276" w:lineRule="auto"/>
        <w:ind w:left="0"/>
        <w:jc w:val="both"/>
        <w:rPr>
          <w:sz w:val="22"/>
          <w:szCs w:val="22"/>
        </w:rPr>
      </w:pPr>
      <w:r w:rsidRPr="00992340">
        <w:rPr>
          <w:rFonts w:cs="Times New Roman"/>
          <w:b/>
          <w:bCs/>
          <w:sz w:val="22"/>
          <w:szCs w:val="22"/>
        </w:rPr>
        <w:t>Gráfico</w:t>
      </w:r>
      <w:r w:rsidRPr="00992340">
        <w:rPr>
          <w:b/>
          <w:bCs/>
          <w:sz w:val="22"/>
          <w:szCs w:val="22"/>
        </w:rPr>
        <w:t xml:space="preserve"> 10</w:t>
      </w:r>
      <w:r w:rsidRPr="00992340">
        <w:rPr>
          <w:sz w:val="22"/>
          <w:szCs w:val="22"/>
        </w:rPr>
        <w:t xml:space="preserve">. Factores de riesgo asociados a pacientes diagnosticados con cáncer oral </w:t>
      </w:r>
      <w:r w:rsidRPr="00992340">
        <w:rPr>
          <w:rFonts w:cs="Times New Roman"/>
          <w:sz w:val="22"/>
          <w:szCs w:val="22"/>
        </w:rPr>
        <w:t xml:space="preserve">en el </w:t>
      </w:r>
      <w:r w:rsidR="00992340" w:rsidRPr="00992340">
        <w:rPr>
          <w:sz w:val="22"/>
          <w:szCs w:val="22"/>
        </w:rPr>
        <w:t>Hospital Regional docente de Cajamarca</w:t>
      </w:r>
      <w:r w:rsidRPr="00992340">
        <w:rPr>
          <w:sz w:val="22"/>
          <w:szCs w:val="22"/>
        </w:rPr>
        <w:t>, según habito de paciente fumador ………</w:t>
      </w:r>
      <w:r w:rsidR="00992340" w:rsidRPr="00992340">
        <w:rPr>
          <w:sz w:val="22"/>
          <w:szCs w:val="22"/>
        </w:rPr>
        <w:t>…………………………………………</w:t>
      </w:r>
      <w:r w:rsidRPr="00992340">
        <w:rPr>
          <w:sz w:val="22"/>
          <w:szCs w:val="22"/>
        </w:rPr>
        <w:t>…………………........</w:t>
      </w:r>
      <w:r w:rsidR="00992340">
        <w:rPr>
          <w:sz w:val="22"/>
          <w:szCs w:val="22"/>
        </w:rPr>
        <w:t>.……….</w:t>
      </w:r>
      <w:r w:rsidR="005A7A08" w:rsidRPr="00992340">
        <w:rPr>
          <w:sz w:val="22"/>
          <w:szCs w:val="22"/>
        </w:rPr>
        <w:t>70</w:t>
      </w:r>
    </w:p>
    <w:p w14:paraId="68F08061" w14:textId="646C0A87" w:rsidR="00CE3E66" w:rsidRPr="00992340" w:rsidRDefault="00CE3E66" w:rsidP="00992340">
      <w:pPr>
        <w:pStyle w:val="Prrafodelista"/>
        <w:spacing w:after="120" w:line="276" w:lineRule="auto"/>
        <w:ind w:left="0"/>
        <w:jc w:val="both"/>
        <w:rPr>
          <w:sz w:val="22"/>
          <w:szCs w:val="22"/>
        </w:rPr>
      </w:pPr>
      <w:r w:rsidRPr="00992340">
        <w:rPr>
          <w:rFonts w:cs="Times New Roman"/>
          <w:b/>
          <w:bCs/>
          <w:sz w:val="22"/>
          <w:szCs w:val="22"/>
        </w:rPr>
        <w:t>Gráfico</w:t>
      </w:r>
      <w:r w:rsidRPr="00992340">
        <w:rPr>
          <w:b/>
          <w:bCs/>
          <w:sz w:val="22"/>
          <w:szCs w:val="22"/>
        </w:rPr>
        <w:t xml:space="preserve"> 11</w:t>
      </w:r>
      <w:r w:rsidRPr="00992340">
        <w:rPr>
          <w:sz w:val="22"/>
          <w:szCs w:val="22"/>
        </w:rPr>
        <w:t xml:space="preserve">. Factores de riesgo asociados a pacientes diagnosticados con cáncer oral </w:t>
      </w:r>
      <w:r w:rsidRPr="00992340">
        <w:rPr>
          <w:rFonts w:cs="Times New Roman"/>
          <w:sz w:val="22"/>
          <w:szCs w:val="22"/>
        </w:rPr>
        <w:t xml:space="preserve">en el </w:t>
      </w:r>
      <w:r w:rsidR="00992340" w:rsidRPr="00992340">
        <w:rPr>
          <w:sz w:val="22"/>
          <w:szCs w:val="22"/>
        </w:rPr>
        <w:t>Hospital Regional docente de Cajamarca</w:t>
      </w:r>
      <w:r w:rsidRPr="00992340">
        <w:rPr>
          <w:sz w:val="22"/>
          <w:szCs w:val="22"/>
        </w:rPr>
        <w:t>, según habito de frecuencia del paciente fumador…</w:t>
      </w:r>
      <w:r w:rsidR="00992340" w:rsidRPr="00992340">
        <w:rPr>
          <w:sz w:val="22"/>
          <w:szCs w:val="22"/>
        </w:rPr>
        <w:t>………………………………………………………...</w:t>
      </w:r>
      <w:r w:rsidRPr="00992340">
        <w:rPr>
          <w:sz w:val="22"/>
          <w:szCs w:val="22"/>
        </w:rPr>
        <w:t>…..............</w:t>
      </w:r>
      <w:r w:rsidR="00992340">
        <w:rPr>
          <w:sz w:val="22"/>
          <w:szCs w:val="22"/>
        </w:rPr>
        <w:t>.................</w:t>
      </w:r>
      <w:r w:rsidR="005A7A08" w:rsidRPr="00992340">
        <w:rPr>
          <w:sz w:val="22"/>
          <w:szCs w:val="22"/>
        </w:rPr>
        <w:t>70</w:t>
      </w:r>
    </w:p>
    <w:p w14:paraId="5E8AC7D2" w14:textId="40A41390" w:rsidR="00023D87" w:rsidRDefault="00023D87" w:rsidP="00CE3E66">
      <w:pPr>
        <w:pStyle w:val="Prrafodelista"/>
        <w:spacing w:after="120" w:line="360" w:lineRule="auto"/>
        <w:ind w:left="0"/>
        <w:jc w:val="both"/>
        <w:rPr>
          <w:rStyle w:val="Hipervnculo"/>
          <w:color w:val="auto"/>
          <w:u w:val="none"/>
        </w:rPr>
      </w:pPr>
    </w:p>
    <w:p w14:paraId="718F45A3" w14:textId="77777777" w:rsidR="00CE3E66" w:rsidRPr="00CE3E66" w:rsidRDefault="00CE3E66" w:rsidP="00CE3E66">
      <w:pPr>
        <w:pStyle w:val="Prrafodelista"/>
        <w:spacing w:after="120" w:line="360" w:lineRule="auto"/>
        <w:ind w:left="0"/>
        <w:jc w:val="both"/>
        <w:rPr>
          <w:rStyle w:val="Hipervnculo"/>
          <w:color w:val="auto"/>
          <w:u w:val="none"/>
        </w:rPr>
      </w:pPr>
    </w:p>
    <w:p w14:paraId="3C4EF213" w14:textId="213C8873" w:rsidR="00023D87" w:rsidRDefault="00023D87">
      <w:pPr>
        <w:tabs>
          <w:tab w:val="right" w:leader="dot" w:pos="284"/>
          <w:tab w:val="left" w:pos="440"/>
          <w:tab w:val="right" w:leader="dot" w:pos="7927"/>
          <w:tab w:val="right" w:leader="dot" w:pos="8494"/>
        </w:tabs>
        <w:spacing w:before="57" w:after="57"/>
        <w:jc w:val="center"/>
        <w:rPr>
          <w:rStyle w:val="Hipervnculo"/>
          <w:b/>
          <w:bCs/>
          <w:color w:val="000000"/>
          <w:sz w:val="26"/>
          <w:szCs w:val="26"/>
          <w:u w:val="none"/>
        </w:rPr>
      </w:pPr>
    </w:p>
    <w:p w14:paraId="2A4B723B" w14:textId="77777777" w:rsidR="00023D87" w:rsidRDefault="00023D87">
      <w:pPr>
        <w:tabs>
          <w:tab w:val="right" w:leader="dot" w:pos="284"/>
          <w:tab w:val="left" w:pos="440"/>
          <w:tab w:val="right" w:leader="dot" w:pos="7927"/>
          <w:tab w:val="right" w:leader="dot" w:pos="8494"/>
        </w:tabs>
        <w:spacing w:before="57" w:after="57"/>
        <w:jc w:val="center"/>
        <w:rPr>
          <w:rStyle w:val="Hipervnculo"/>
          <w:b/>
          <w:bCs/>
          <w:color w:val="000000"/>
          <w:sz w:val="26"/>
          <w:szCs w:val="26"/>
          <w:u w:val="none"/>
        </w:rPr>
      </w:pPr>
    </w:p>
    <w:p w14:paraId="76CF0118" w14:textId="77777777" w:rsidR="00023D87" w:rsidRDefault="00023D87">
      <w:pPr>
        <w:tabs>
          <w:tab w:val="right" w:leader="dot" w:pos="284"/>
          <w:tab w:val="left" w:pos="440"/>
          <w:tab w:val="right" w:leader="dot" w:pos="7927"/>
          <w:tab w:val="right" w:leader="dot" w:pos="8494"/>
        </w:tabs>
        <w:spacing w:before="57" w:after="57"/>
        <w:jc w:val="center"/>
        <w:rPr>
          <w:rStyle w:val="Hipervnculo"/>
          <w:b/>
          <w:bCs/>
          <w:color w:val="000000"/>
          <w:sz w:val="26"/>
          <w:szCs w:val="26"/>
          <w:u w:val="none"/>
        </w:rPr>
      </w:pPr>
    </w:p>
    <w:p w14:paraId="1809542A" w14:textId="77777777" w:rsidR="00A24043" w:rsidRDefault="00A40C25">
      <w:pPr>
        <w:tabs>
          <w:tab w:val="right" w:leader="dot" w:pos="284"/>
          <w:tab w:val="left" w:pos="440"/>
          <w:tab w:val="right" w:leader="dot" w:pos="7927"/>
          <w:tab w:val="right" w:leader="dot" w:pos="8494"/>
        </w:tabs>
        <w:spacing w:before="57" w:after="57"/>
        <w:jc w:val="center"/>
      </w:pPr>
      <w:r>
        <w:rPr>
          <w:rStyle w:val="Hipervnculo"/>
          <w:b/>
          <w:bCs/>
          <w:color w:val="000000"/>
          <w:sz w:val="26"/>
          <w:szCs w:val="26"/>
          <w:u w:val="none"/>
        </w:rPr>
        <w:t>LISTA DE FOTOGRAFÍAS</w:t>
      </w:r>
    </w:p>
    <w:p w14:paraId="38EE8D60" w14:textId="77777777" w:rsidR="00A24043" w:rsidRDefault="00A24043">
      <w:pPr>
        <w:pStyle w:val="Standard"/>
        <w:tabs>
          <w:tab w:val="right" w:leader="dot" w:pos="284"/>
          <w:tab w:val="left" w:pos="440"/>
          <w:tab w:val="right" w:leader="dot" w:pos="7927"/>
          <w:tab w:val="right" w:leader="dot" w:pos="8494"/>
        </w:tabs>
        <w:spacing w:before="57" w:after="57"/>
        <w:rPr>
          <w:b/>
          <w:bCs/>
        </w:rPr>
      </w:pPr>
    </w:p>
    <w:p w14:paraId="32B2659B" w14:textId="77777777" w:rsidR="00A24043" w:rsidRDefault="00A24043">
      <w:pPr>
        <w:pStyle w:val="Standard"/>
        <w:tabs>
          <w:tab w:val="right" w:leader="dot" w:pos="284"/>
          <w:tab w:val="left" w:pos="440"/>
          <w:tab w:val="right" w:leader="dot" w:pos="7927"/>
          <w:tab w:val="right" w:leader="dot" w:pos="8494"/>
        </w:tabs>
        <w:spacing w:before="57" w:after="57"/>
        <w:rPr>
          <w:b/>
          <w:bCs/>
        </w:rPr>
      </w:pPr>
    </w:p>
    <w:p w14:paraId="00F0BAF6" w14:textId="77777777" w:rsidR="00A24043" w:rsidRDefault="00A40C25">
      <w:pPr>
        <w:pStyle w:val="Standard"/>
        <w:tabs>
          <w:tab w:val="right" w:leader="dot" w:pos="284"/>
          <w:tab w:val="left" w:pos="440"/>
          <w:tab w:val="right" w:leader="dot" w:pos="7927"/>
          <w:tab w:val="right" w:leader="dot" w:pos="8494"/>
        </w:tabs>
        <w:spacing w:before="57" w:after="57"/>
      </w:pPr>
      <w:r>
        <w:rPr>
          <w:rStyle w:val="Hipervnculo"/>
          <w:b/>
          <w:bCs/>
          <w:color w:val="000000"/>
          <w:sz w:val="22"/>
          <w:szCs w:val="22"/>
          <w:u w:val="none"/>
        </w:rPr>
        <w:t xml:space="preserve">          N°           TITULO                                                                                               Pag.</w:t>
      </w:r>
    </w:p>
    <w:p w14:paraId="2E412611" w14:textId="77777777" w:rsidR="00A24043" w:rsidRDefault="00A24043">
      <w:pPr>
        <w:pStyle w:val="Standard"/>
        <w:tabs>
          <w:tab w:val="right" w:leader="dot" w:pos="284"/>
          <w:tab w:val="left" w:pos="440"/>
          <w:tab w:val="right" w:leader="dot" w:pos="7927"/>
          <w:tab w:val="right" w:leader="dot" w:pos="8494"/>
        </w:tabs>
        <w:spacing w:before="57" w:after="57"/>
      </w:pPr>
    </w:p>
    <w:p w14:paraId="145E2495" w14:textId="77777777" w:rsidR="00A24043" w:rsidRDefault="00A24043">
      <w:pPr>
        <w:pStyle w:val="Standard"/>
        <w:tabs>
          <w:tab w:val="right" w:leader="dot" w:pos="284"/>
          <w:tab w:val="left" w:pos="440"/>
          <w:tab w:val="right" w:leader="dot" w:pos="7927"/>
          <w:tab w:val="right" w:leader="dot" w:pos="8494"/>
        </w:tabs>
        <w:spacing w:before="57" w:after="57"/>
      </w:pPr>
    </w:p>
    <w:p w14:paraId="7AAE3544" w14:textId="114519FD" w:rsidR="00A24043" w:rsidRDefault="00A40C25">
      <w:pPr>
        <w:tabs>
          <w:tab w:val="right" w:leader="dot" w:pos="284"/>
          <w:tab w:val="right" w:leader="dot" w:pos="7927"/>
          <w:tab w:val="right" w:leader="dot" w:pos="8494"/>
        </w:tabs>
        <w:spacing w:line="480" w:lineRule="auto"/>
        <w:jc w:val="both"/>
      </w:pPr>
      <w:r>
        <w:rPr>
          <w:rStyle w:val="Hipervnculo"/>
          <w:color w:val="auto"/>
          <w:u w:val="none"/>
        </w:rPr>
        <w:t xml:space="preserve">Fotografía N°1: </w:t>
      </w:r>
      <w:r>
        <w:t>Ambientes de registro e historias clínicas del HRDC.</w:t>
      </w:r>
      <w:r>
        <w:rPr>
          <w:rStyle w:val="Hipervnculo"/>
          <w:color w:val="auto"/>
          <w:u w:val="none"/>
        </w:rPr>
        <w:t xml:space="preserve">  </w:t>
      </w:r>
      <w:hyperlink r:id="rId63" w:history="1">
        <w:r>
          <w:rPr>
            <w:rStyle w:val="Hipervnculo"/>
            <w:color w:val="auto"/>
            <w:u w:val="none"/>
          </w:rPr>
          <w:tab/>
        </w:r>
      </w:hyperlink>
      <w:r w:rsidR="005A7A08">
        <w:rPr>
          <w:rStyle w:val="Hipervnculo"/>
          <w:color w:val="auto"/>
          <w:u w:val="none"/>
        </w:rPr>
        <w:t>71</w:t>
      </w:r>
    </w:p>
    <w:p w14:paraId="083E5EB1" w14:textId="601FD414" w:rsidR="00A24043" w:rsidRDefault="00A40C25">
      <w:pPr>
        <w:tabs>
          <w:tab w:val="right" w:leader="dot" w:pos="284"/>
          <w:tab w:val="right" w:leader="dot" w:pos="7927"/>
          <w:tab w:val="right" w:leader="dot" w:pos="8494"/>
        </w:tabs>
        <w:spacing w:line="480" w:lineRule="auto"/>
        <w:jc w:val="both"/>
      </w:pPr>
      <w:r>
        <w:rPr>
          <w:rStyle w:val="Hipervnculo"/>
          <w:color w:val="auto"/>
          <w:u w:val="none"/>
        </w:rPr>
        <w:t xml:space="preserve">Fotografía N°2: </w:t>
      </w:r>
      <w:r>
        <w:t xml:space="preserve">Revisión de Historias clínicas </w:t>
      </w:r>
      <w:r>
        <w:rPr>
          <w:rStyle w:val="Hipervnculo"/>
          <w:color w:val="auto"/>
          <w:u w:val="none"/>
        </w:rPr>
        <w:t xml:space="preserve"> </w:t>
      </w:r>
      <w:hyperlink r:id="rId64" w:history="1">
        <w:r>
          <w:rPr>
            <w:rStyle w:val="Hipervnculo"/>
            <w:color w:val="auto"/>
            <w:u w:val="none"/>
          </w:rPr>
          <w:tab/>
        </w:r>
      </w:hyperlink>
      <w:r w:rsidR="005A7A08">
        <w:rPr>
          <w:rStyle w:val="Hipervnculo"/>
          <w:color w:val="auto"/>
          <w:u w:val="none"/>
        </w:rPr>
        <w:t>71</w:t>
      </w:r>
    </w:p>
    <w:p w14:paraId="5BC3543C" w14:textId="39F68CE9" w:rsidR="00A24043" w:rsidRDefault="00A40C25">
      <w:pPr>
        <w:tabs>
          <w:tab w:val="right" w:leader="dot" w:pos="284"/>
          <w:tab w:val="right" w:leader="dot" w:pos="7927"/>
          <w:tab w:val="right" w:leader="dot" w:pos="8494"/>
        </w:tabs>
        <w:spacing w:before="57" w:after="57" w:line="480" w:lineRule="auto"/>
        <w:jc w:val="both"/>
      </w:pPr>
      <w:r>
        <w:rPr>
          <w:rStyle w:val="Hipervnculo"/>
          <w:color w:val="auto"/>
          <w:u w:val="none"/>
        </w:rPr>
        <w:t xml:space="preserve">Fotografía N°3: </w:t>
      </w:r>
      <w:r>
        <w:t>Selección de Historias clínicas.</w:t>
      </w:r>
      <w:r>
        <w:rPr>
          <w:rStyle w:val="Hipervnculo"/>
          <w:color w:val="auto"/>
          <w:u w:val="none"/>
        </w:rPr>
        <w:t xml:space="preserve">   </w:t>
      </w:r>
      <w:hyperlink r:id="rId65" w:history="1">
        <w:r>
          <w:rPr>
            <w:rStyle w:val="Hipervnculo"/>
            <w:color w:val="auto"/>
            <w:u w:val="none"/>
          </w:rPr>
          <w:tab/>
        </w:r>
      </w:hyperlink>
      <w:r w:rsidR="005A7A08">
        <w:rPr>
          <w:rStyle w:val="Hipervnculo"/>
          <w:color w:val="auto"/>
          <w:u w:val="none"/>
        </w:rPr>
        <w:t>72</w:t>
      </w:r>
    </w:p>
    <w:p w14:paraId="6F837AE1" w14:textId="04952812" w:rsidR="00A24043" w:rsidRDefault="00A40C25">
      <w:pPr>
        <w:tabs>
          <w:tab w:val="right" w:leader="dot" w:pos="284"/>
          <w:tab w:val="right" w:leader="dot" w:pos="7927"/>
          <w:tab w:val="right" w:leader="dot" w:pos="8494"/>
        </w:tabs>
        <w:spacing w:line="480" w:lineRule="auto"/>
        <w:jc w:val="both"/>
      </w:pPr>
      <w:r>
        <w:rPr>
          <w:rStyle w:val="Hipervnculo"/>
          <w:color w:val="auto"/>
          <w:u w:val="none"/>
        </w:rPr>
        <w:t xml:space="preserve">Fotografía N°4: </w:t>
      </w:r>
      <w:r>
        <w:t>Registro de datos.</w:t>
      </w:r>
      <w:r>
        <w:rPr>
          <w:rStyle w:val="Hipervnculo"/>
          <w:color w:val="auto"/>
          <w:u w:val="none"/>
        </w:rPr>
        <w:t xml:space="preserve"> </w:t>
      </w:r>
      <w:hyperlink r:id="rId66" w:history="1">
        <w:r>
          <w:rPr>
            <w:rStyle w:val="Hipervnculo"/>
            <w:color w:val="auto"/>
            <w:u w:val="none"/>
          </w:rPr>
          <w:tab/>
        </w:r>
      </w:hyperlink>
      <w:r w:rsidR="005A7A08">
        <w:rPr>
          <w:rStyle w:val="Hipervnculo"/>
          <w:color w:val="auto"/>
          <w:u w:val="none"/>
        </w:rPr>
        <w:t>72</w:t>
      </w:r>
    </w:p>
    <w:p w14:paraId="220DF7F6" w14:textId="6DD7E14F" w:rsidR="00A24043" w:rsidRDefault="00A40C25">
      <w:pPr>
        <w:tabs>
          <w:tab w:val="right" w:leader="dot" w:pos="284"/>
          <w:tab w:val="right" w:leader="dot" w:pos="7927"/>
          <w:tab w:val="right" w:leader="dot" w:pos="8494"/>
        </w:tabs>
        <w:spacing w:line="480" w:lineRule="auto"/>
        <w:jc w:val="both"/>
      </w:pPr>
      <w:r>
        <w:rPr>
          <w:rStyle w:val="Hipervnculo"/>
          <w:color w:val="auto"/>
          <w:u w:val="none"/>
        </w:rPr>
        <w:t xml:space="preserve">Fotografía N°5: </w:t>
      </w:r>
      <w:r>
        <w:t>Registro de Datos</w:t>
      </w:r>
      <w:hyperlink r:id="rId67" w:history="1">
        <w:r>
          <w:rPr>
            <w:rStyle w:val="Hipervnculo"/>
            <w:color w:val="auto"/>
            <w:u w:val="none"/>
          </w:rPr>
          <w:tab/>
        </w:r>
      </w:hyperlink>
      <w:r w:rsidR="005A7A08">
        <w:rPr>
          <w:rStyle w:val="Hipervnculo"/>
          <w:color w:val="auto"/>
          <w:u w:val="none"/>
        </w:rPr>
        <w:t>72</w:t>
      </w:r>
    </w:p>
    <w:p w14:paraId="0CEE5357" w14:textId="77777777" w:rsidR="00A24043" w:rsidRDefault="00A24043">
      <w:pPr>
        <w:tabs>
          <w:tab w:val="right" w:leader="dot" w:pos="284"/>
          <w:tab w:val="right" w:leader="dot" w:pos="7927"/>
          <w:tab w:val="right" w:leader="dot" w:pos="8494"/>
        </w:tabs>
        <w:spacing w:before="57" w:after="57" w:line="480" w:lineRule="auto"/>
        <w:jc w:val="both"/>
      </w:pPr>
    </w:p>
    <w:p w14:paraId="2DFFE236" w14:textId="77777777" w:rsidR="00A24043" w:rsidRDefault="00A24043">
      <w:pPr>
        <w:tabs>
          <w:tab w:val="right" w:leader="dot" w:pos="284"/>
          <w:tab w:val="right" w:leader="dot" w:pos="7927"/>
          <w:tab w:val="right" w:leader="dot" w:pos="8494"/>
        </w:tabs>
        <w:spacing w:before="57" w:after="57" w:line="480" w:lineRule="auto"/>
        <w:jc w:val="both"/>
      </w:pPr>
    </w:p>
    <w:p w14:paraId="4C95EE89" w14:textId="77777777" w:rsidR="00A24043" w:rsidRDefault="00A24043">
      <w:pPr>
        <w:tabs>
          <w:tab w:val="right" w:leader="dot" w:pos="284"/>
          <w:tab w:val="right" w:leader="dot" w:pos="7927"/>
          <w:tab w:val="right" w:leader="dot" w:pos="8494"/>
        </w:tabs>
        <w:spacing w:before="57" w:after="57" w:line="480" w:lineRule="auto"/>
        <w:jc w:val="both"/>
      </w:pPr>
    </w:p>
    <w:p w14:paraId="2EECCB19" w14:textId="77777777" w:rsidR="00A24043" w:rsidRDefault="00A24043">
      <w:pPr>
        <w:tabs>
          <w:tab w:val="right" w:leader="dot" w:pos="284"/>
          <w:tab w:val="right" w:leader="dot" w:pos="7927"/>
          <w:tab w:val="right" w:leader="dot" w:pos="8494"/>
        </w:tabs>
        <w:spacing w:before="57" w:after="57" w:line="480" w:lineRule="auto"/>
        <w:jc w:val="both"/>
      </w:pPr>
    </w:p>
    <w:p w14:paraId="4D3842F1" w14:textId="77777777" w:rsidR="00A24043" w:rsidRDefault="00A24043">
      <w:pPr>
        <w:tabs>
          <w:tab w:val="left" w:pos="851"/>
        </w:tabs>
        <w:ind w:left="720"/>
      </w:pPr>
    </w:p>
    <w:p w14:paraId="026CEE9F" w14:textId="77777777" w:rsidR="003F49DC" w:rsidRDefault="003F49DC">
      <w:pPr>
        <w:tabs>
          <w:tab w:val="left" w:pos="851"/>
        </w:tabs>
        <w:ind w:left="720"/>
      </w:pPr>
    </w:p>
    <w:p w14:paraId="280AFFC9" w14:textId="77777777" w:rsidR="003F49DC" w:rsidRDefault="003F49DC">
      <w:pPr>
        <w:tabs>
          <w:tab w:val="left" w:pos="851"/>
        </w:tabs>
        <w:ind w:left="720"/>
      </w:pPr>
    </w:p>
    <w:p w14:paraId="49039A70" w14:textId="77777777" w:rsidR="003F49DC" w:rsidRDefault="003F49DC">
      <w:pPr>
        <w:tabs>
          <w:tab w:val="left" w:pos="851"/>
        </w:tabs>
        <w:ind w:left="720"/>
      </w:pPr>
    </w:p>
    <w:p w14:paraId="2A48920E" w14:textId="77777777" w:rsidR="003F49DC" w:rsidRDefault="003F49DC">
      <w:pPr>
        <w:tabs>
          <w:tab w:val="left" w:pos="851"/>
        </w:tabs>
        <w:ind w:left="720"/>
      </w:pPr>
    </w:p>
    <w:p w14:paraId="3D17F4FC" w14:textId="77777777" w:rsidR="003F49DC" w:rsidRDefault="003F49DC">
      <w:pPr>
        <w:tabs>
          <w:tab w:val="left" w:pos="851"/>
        </w:tabs>
        <w:ind w:left="720"/>
      </w:pPr>
    </w:p>
    <w:p w14:paraId="5B1E2F7A" w14:textId="77777777" w:rsidR="003F49DC" w:rsidRDefault="003F49DC">
      <w:pPr>
        <w:tabs>
          <w:tab w:val="left" w:pos="851"/>
        </w:tabs>
        <w:ind w:left="720"/>
      </w:pPr>
    </w:p>
    <w:p w14:paraId="3010438C" w14:textId="77777777" w:rsidR="003F49DC" w:rsidRDefault="003F49DC">
      <w:pPr>
        <w:tabs>
          <w:tab w:val="left" w:pos="851"/>
        </w:tabs>
        <w:ind w:left="720"/>
      </w:pPr>
    </w:p>
    <w:p w14:paraId="7AFC1EBC" w14:textId="77777777" w:rsidR="003F49DC" w:rsidRDefault="003F49DC">
      <w:pPr>
        <w:tabs>
          <w:tab w:val="left" w:pos="851"/>
        </w:tabs>
        <w:ind w:left="720"/>
      </w:pPr>
    </w:p>
    <w:p w14:paraId="3533FA13" w14:textId="77777777" w:rsidR="003F49DC" w:rsidRDefault="003F49DC">
      <w:pPr>
        <w:tabs>
          <w:tab w:val="left" w:pos="851"/>
        </w:tabs>
        <w:ind w:left="720"/>
      </w:pPr>
    </w:p>
    <w:p w14:paraId="260D7469" w14:textId="77777777" w:rsidR="003F49DC" w:rsidRDefault="003F49DC">
      <w:pPr>
        <w:tabs>
          <w:tab w:val="left" w:pos="851"/>
        </w:tabs>
        <w:ind w:left="720"/>
      </w:pPr>
    </w:p>
    <w:p w14:paraId="6D379AE3" w14:textId="77777777" w:rsidR="003F49DC" w:rsidRDefault="003F49DC">
      <w:pPr>
        <w:tabs>
          <w:tab w:val="left" w:pos="851"/>
        </w:tabs>
        <w:ind w:left="720"/>
      </w:pPr>
    </w:p>
    <w:p w14:paraId="093DDFE5" w14:textId="77777777" w:rsidR="003F49DC" w:rsidRDefault="003F49DC">
      <w:pPr>
        <w:tabs>
          <w:tab w:val="left" w:pos="851"/>
        </w:tabs>
        <w:ind w:left="720"/>
      </w:pPr>
    </w:p>
    <w:p w14:paraId="25C2F72F" w14:textId="77777777" w:rsidR="00A24043" w:rsidRDefault="00A24043">
      <w:pPr>
        <w:tabs>
          <w:tab w:val="left" w:pos="851"/>
        </w:tabs>
        <w:ind w:left="720"/>
      </w:pPr>
    </w:p>
    <w:bookmarkEnd w:id="6"/>
    <w:p w14:paraId="4391993F" w14:textId="77777777" w:rsidR="003F49DC" w:rsidRDefault="003F49DC">
      <w:pPr>
        <w:pStyle w:val="Standard"/>
        <w:spacing w:line="480" w:lineRule="auto"/>
        <w:jc w:val="center"/>
        <w:rPr>
          <w:b/>
          <w:bCs/>
          <w:sz w:val="28"/>
          <w:szCs w:val="28"/>
        </w:rPr>
      </w:pPr>
    </w:p>
    <w:p w14:paraId="43B0D131" w14:textId="77777777" w:rsidR="003F49DC" w:rsidRDefault="003F49DC">
      <w:pPr>
        <w:pStyle w:val="Standard"/>
        <w:spacing w:line="480" w:lineRule="auto"/>
        <w:jc w:val="center"/>
        <w:rPr>
          <w:b/>
          <w:bCs/>
          <w:sz w:val="28"/>
          <w:szCs w:val="28"/>
        </w:rPr>
        <w:sectPr w:rsidR="003F49DC" w:rsidSect="003F49DC">
          <w:footerReference w:type="default" r:id="rId68"/>
          <w:pgSz w:w="11906" w:h="16838"/>
          <w:pgMar w:top="1701" w:right="1701" w:bottom="1701" w:left="2268" w:header="720" w:footer="720" w:gutter="0"/>
          <w:pgNumType w:fmt="lowerRoman" w:start="1"/>
          <w:cols w:space="720"/>
        </w:sectPr>
      </w:pPr>
    </w:p>
    <w:p w14:paraId="0D4A4921" w14:textId="2FF91302" w:rsidR="00A24043" w:rsidRDefault="00A40C25" w:rsidP="00624DCC">
      <w:pPr>
        <w:pStyle w:val="Standard"/>
        <w:numPr>
          <w:ilvl w:val="0"/>
          <w:numId w:val="30"/>
        </w:numPr>
        <w:spacing w:line="480" w:lineRule="auto"/>
        <w:jc w:val="center"/>
      </w:pPr>
      <w:r>
        <w:rPr>
          <w:b/>
          <w:bCs/>
          <w:sz w:val="28"/>
          <w:szCs w:val="28"/>
        </w:rPr>
        <w:lastRenderedPageBreak/>
        <w:t>INTRODUCCIÓN.</w:t>
      </w:r>
    </w:p>
    <w:p w14:paraId="39D15D67" w14:textId="77777777" w:rsidR="00624DCC" w:rsidRPr="00624DCC" w:rsidRDefault="00624DCC" w:rsidP="00624DCC">
      <w:pPr>
        <w:pStyle w:val="Standard"/>
        <w:spacing w:line="480" w:lineRule="auto"/>
        <w:ind w:left="1080"/>
      </w:pPr>
    </w:p>
    <w:p w14:paraId="75E422F8" w14:textId="7766EA5D" w:rsidR="00BA340B" w:rsidRDefault="00A40C25" w:rsidP="006167F3">
      <w:pPr>
        <w:spacing w:line="480" w:lineRule="auto"/>
        <w:ind w:left="709"/>
        <w:jc w:val="both"/>
        <w:rPr>
          <w:vertAlign w:val="superscript"/>
        </w:rPr>
      </w:pPr>
      <w:r>
        <w:rPr>
          <w:rFonts w:cs="Times New Roman"/>
        </w:rPr>
        <w:tab/>
      </w:r>
      <w:r>
        <w:rPr>
          <w:rFonts w:cs="Times New Roman"/>
        </w:rPr>
        <w:tab/>
      </w:r>
      <w:bookmarkStart w:id="7" w:name="_Hlk60676655"/>
      <w:bookmarkStart w:id="8" w:name="_Hlk60682609"/>
      <w:r w:rsidR="00BA340B">
        <w:t>En la actualidad el cáncer es una enfermedad que produce una</w:t>
      </w:r>
      <w:r w:rsidR="006167F3">
        <w:t xml:space="preserve"> </w:t>
      </w:r>
      <w:r w:rsidR="00BA340B">
        <w:t>degeneración celular en cualquier parte del organismo, también es considerado la segunda causa de muerte en el mundo, desde el año 2015 se ha registrado hasta 8.8 millones de defunciones y donde cerca del 70% de los decesos por cáncer se han registrado en países con ingresos económicos bajos y medios. Donde e</w:t>
      </w:r>
      <w:r w:rsidR="00BA340B">
        <w:rPr>
          <w:rFonts w:cs="Times New Roman"/>
        </w:rPr>
        <w:t>l cáncer bucal es quien produce alteraciones en la morfo fisiología de</w:t>
      </w:r>
      <w:r w:rsidR="00BA340B">
        <w:t xml:space="preserve">l sistema estomatognático resultando en un desmejoramiento de la calidad de vida del individuo, donde se hace necesario reconocer características clínicas y epidemiológicas del paciente afectado, esta información se hace necesaria para apoyar en el diagnóstico preventivo e inicial a nivel de cavidad oral. </w:t>
      </w:r>
      <w:bookmarkEnd w:id="7"/>
      <w:r w:rsidR="00BA340B">
        <w:rPr>
          <w:vertAlign w:val="superscript"/>
        </w:rPr>
        <w:t>(1)</w:t>
      </w:r>
    </w:p>
    <w:p w14:paraId="4C1E75D6" w14:textId="12F6E956" w:rsidR="00BA340B" w:rsidRDefault="006167F3" w:rsidP="006167F3">
      <w:pPr>
        <w:pStyle w:val="Standard"/>
        <w:spacing w:line="480" w:lineRule="auto"/>
        <w:ind w:left="709"/>
        <w:jc w:val="both"/>
        <w:rPr>
          <w:rFonts w:cs="Times New Roman"/>
          <w:vertAlign w:val="superscript"/>
        </w:rPr>
      </w:pPr>
      <w:r>
        <w:rPr>
          <w:rFonts w:cs="Times New Roman"/>
        </w:rPr>
        <w:t xml:space="preserve"> </w:t>
      </w:r>
      <w:r w:rsidR="00BA340B">
        <w:rPr>
          <w:rFonts w:cs="Times New Roman"/>
        </w:rPr>
        <w:t xml:space="preserve">Las características clínicas que están presentes en el cáncer oral deben ser identificadas, valoradas y consideraras por el cirujano dentista que hacen labor asistencial en instituciones públicas o privadas, estas características pueden evidenciarse como lesiones ulceradas, con movilidad dentaria, entumecimiento, abultamiento, molestias para masticar, dificultad para mover la lengua y otras mucosas; también se debe considerar la evaluación morfo funcional de todos los tejidos del aparato estomatognático, al momento de realizar una evaluación clínica anatómica integral de tejidos. Cuando se evalúa alguna lesión se debe considerar la anamnesis de la evolución patológica destructiva, el cual involucra a la </w:t>
      </w:r>
      <w:r w:rsidR="00387519">
        <w:rPr>
          <w:rFonts w:cs="Times New Roman"/>
        </w:rPr>
        <w:t>calidad</w:t>
      </w:r>
      <w:r w:rsidR="00BA340B">
        <w:rPr>
          <w:rFonts w:cs="Times New Roman"/>
        </w:rPr>
        <w:t xml:space="preserve"> de vida y desempeño de los pacientes los que puedan ocasionar diversas secuelas a </w:t>
      </w:r>
      <w:r w:rsidR="00BA340B">
        <w:rPr>
          <w:rFonts w:cs="Times New Roman"/>
        </w:rPr>
        <w:lastRenderedPageBreak/>
        <w:t xml:space="preserve">nivel del sistema estomatognático, pudiendo limitar diversas funciones, donde también se debe considerar la afección psicológica, que daría como resultado compromiso de afectación social y familiar. </w:t>
      </w:r>
      <w:r w:rsidR="00BA340B">
        <w:rPr>
          <w:rFonts w:cs="Times New Roman"/>
          <w:vertAlign w:val="superscript"/>
        </w:rPr>
        <w:t xml:space="preserve">(2, 3) </w:t>
      </w:r>
      <w:r w:rsidR="00BA340B">
        <w:rPr>
          <w:rFonts w:cs="Times New Roman"/>
        </w:rPr>
        <w:t>A nivel mundial la prevalencia refiere que el 90% de c</w:t>
      </w:r>
      <w:r w:rsidR="00624DCC">
        <w:rPr>
          <w:rFonts w:cs="Times New Roman"/>
        </w:rPr>
        <w:t>á</w:t>
      </w:r>
      <w:r w:rsidR="00BA340B">
        <w:rPr>
          <w:rFonts w:cs="Times New Roman"/>
        </w:rPr>
        <w:t xml:space="preserve">nceres con presencia en boca, son del tipo carcinoma espino celular o de células escamosas, o según el tipo histológico en relación a su anatomía y localización. </w:t>
      </w:r>
      <w:r w:rsidR="00BA340B">
        <w:rPr>
          <w:rFonts w:cs="Times New Roman"/>
          <w:vertAlign w:val="superscript"/>
        </w:rPr>
        <w:t>(4)</w:t>
      </w:r>
    </w:p>
    <w:p w14:paraId="479B6264" w14:textId="09A1F34B" w:rsidR="00BA340B" w:rsidRDefault="00BA340B" w:rsidP="00BA340B">
      <w:pPr>
        <w:pStyle w:val="Standard"/>
        <w:spacing w:line="480" w:lineRule="auto"/>
        <w:ind w:left="709" w:firstLine="709"/>
        <w:jc w:val="both"/>
        <w:rPr>
          <w:rFonts w:cs="Times New Roman"/>
          <w:vertAlign w:val="superscript"/>
        </w:rPr>
      </w:pPr>
      <w:r>
        <w:rPr>
          <w:rFonts w:cs="Times New Roman"/>
        </w:rPr>
        <w:t xml:space="preserve">Las características epidemiológicas de la enfermedad, informan que a nivel mundial hay un incremento notorio en el índice de mortalidad sin importar los grupos etarios, donde la prevalencia ha sido para pacientes adultos, aunque los indicadores para pacientes jóvenes masculinos han ido en aumento en los últimos años, como sucede en la región del este de Europa. Otros registros para el cáncer bucal son los </w:t>
      </w:r>
      <w:r w:rsidR="00624DCC">
        <w:rPr>
          <w:rFonts w:cs="Times New Roman"/>
        </w:rPr>
        <w:t xml:space="preserve">de </w:t>
      </w:r>
      <w:r>
        <w:rPr>
          <w:rFonts w:cs="Times New Roman"/>
        </w:rPr>
        <w:t xml:space="preserve">la india donde se registra la presencia de etiología de cáncer bucal en el género masculino por consumo de nuez de </w:t>
      </w:r>
      <w:r w:rsidR="006167F3">
        <w:rPr>
          <w:rFonts w:cs="Times New Roman"/>
        </w:rPr>
        <w:t>betel.</w:t>
      </w:r>
      <w:r w:rsidR="006167F3">
        <w:rPr>
          <w:rFonts w:cs="Times New Roman"/>
          <w:vertAlign w:val="superscript"/>
        </w:rPr>
        <w:t xml:space="preserve"> (</w:t>
      </w:r>
      <w:r>
        <w:rPr>
          <w:rFonts w:cs="Times New Roman"/>
          <w:vertAlign w:val="superscript"/>
        </w:rPr>
        <w:t>5)</w:t>
      </w:r>
    </w:p>
    <w:p w14:paraId="2F1A7364" w14:textId="3BCEC5C2" w:rsidR="00BA340B" w:rsidRDefault="00BA340B" w:rsidP="00BA340B">
      <w:pPr>
        <w:pStyle w:val="Standard"/>
        <w:spacing w:line="480" w:lineRule="auto"/>
        <w:ind w:left="709" w:firstLine="709"/>
        <w:jc w:val="both"/>
      </w:pPr>
      <w:r>
        <w:rPr>
          <w:rFonts w:cs="Times New Roman"/>
        </w:rPr>
        <w:t>La afectación y severidad del cáncer oral también dependerá de la zona involucrada y el tipo de cáncer variar</w:t>
      </w:r>
      <w:r w:rsidR="00624DCC">
        <w:rPr>
          <w:rFonts w:cs="Times New Roman"/>
        </w:rPr>
        <w:t>á</w:t>
      </w:r>
      <w:r>
        <w:rPr>
          <w:rFonts w:cs="Times New Roman"/>
        </w:rPr>
        <w:t xml:space="preserve"> según las características de edad, g</w:t>
      </w:r>
      <w:r w:rsidR="00624DCC">
        <w:rPr>
          <w:rFonts w:cs="Times New Roman"/>
        </w:rPr>
        <w:t>é</w:t>
      </w:r>
      <w:r>
        <w:rPr>
          <w:rFonts w:cs="Times New Roman"/>
        </w:rPr>
        <w:t xml:space="preserve">nero, tejido afectado, los que tendrán una influencia directa en el tratamiento y pronóstico. </w:t>
      </w:r>
      <w:r>
        <w:rPr>
          <w:rFonts w:cs="Times New Roman"/>
          <w:vertAlign w:val="superscript"/>
        </w:rPr>
        <w:t xml:space="preserve">(6)  </w:t>
      </w:r>
      <w:r>
        <w:rPr>
          <w:rFonts w:cs="Times New Roman"/>
        </w:rPr>
        <w:t>De acuerdo a la Organización Panamericana de la Salud (PAHO) aduce al cáncer bucal una amplia problemática, adjudicándole un costo importante en el sistema salud, siendo el cáncer orofaríngeo altamente dañino, donde sus primeros estadios son mayormente asintomáticos.</w:t>
      </w:r>
      <w:r>
        <w:rPr>
          <w:rFonts w:cs="Times New Roman"/>
          <w:vertAlign w:val="superscript"/>
        </w:rPr>
        <w:t xml:space="preserve"> (7)</w:t>
      </w:r>
    </w:p>
    <w:p w14:paraId="6E957D28" w14:textId="0B775F3E" w:rsidR="00BA340B" w:rsidRDefault="00BA340B" w:rsidP="00BA340B">
      <w:pPr>
        <w:pStyle w:val="Standard"/>
        <w:spacing w:line="480" w:lineRule="auto"/>
        <w:ind w:left="709" w:firstLine="709"/>
        <w:jc w:val="both"/>
      </w:pPr>
      <w:r>
        <w:t xml:space="preserve">El cáncer oral en el Perú, está considerado dentro de las 10 neoplasias malignas con más frecuencia y se ha observado un aumento de </w:t>
      </w:r>
      <w:r>
        <w:lastRenderedPageBreak/>
        <w:t>casos diagnosticados en los últimos 10 años, de acuerdo al instituto Nacional de Enfermedades Neoplásicas (INEN).</w:t>
      </w:r>
      <w:r w:rsidR="00333A1A">
        <w:t xml:space="preserve"> Los pacientes diagnosticados con cáncer</w:t>
      </w:r>
      <w:r>
        <w:t xml:space="preserve"> oral en sus etapas tempranas, pueden llegar a tener una supervivencia de 80 al 90%, </w:t>
      </w:r>
      <w:r w:rsidR="00333A1A">
        <w:t>sin embargo, estos son</w:t>
      </w:r>
      <w:r>
        <w:t xml:space="preserve"> difíciles de identificar por una falta de prevención precoz, </w:t>
      </w:r>
      <w:r w:rsidR="00333A1A">
        <w:t xml:space="preserve">en el cual </w:t>
      </w:r>
      <w:r>
        <w:t>deben estar involucrados los profesionales médicos y de la odontología.</w:t>
      </w:r>
    </w:p>
    <w:p w14:paraId="7763F2E6" w14:textId="0B9C5666" w:rsidR="00BA340B" w:rsidRDefault="00BA340B" w:rsidP="00BA340B">
      <w:pPr>
        <w:pStyle w:val="Standard"/>
        <w:spacing w:line="480" w:lineRule="auto"/>
        <w:ind w:left="709" w:firstLine="709"/>
        <w:jc w:val="both"/>
      </w:pPr>
      <w:r>
        <w:rPr>
          <w:rFonts w:cs="Times New Roman"/>
        </w:rPr>
        <w:t xml:space="preserve">En nuestro país los indicadores refieren que las neoplasias en cavidad oral, están ocupando el sexto lugar con una incidencia de 302 casos nuevos hasta el año 2015, con una prevalencia hacia el género masculino, información acorde al ente rector (INEN) </w:t>
      </w:r>
      <w:r>
        <w:rPr>
          <w:rFonts w:cs="Times New Roman"/>
          <w:vertAlign w:val="superscript"/>
        </w:rPr>
        <w:t>(8)</w:t>
      </w:r>
    </w:p>
    <w:p w14:paraId="1CBC3B39" w14:textId="77777777" w:rsidR="00BA340B" w:rsidRDefault="00BA340B" w:rsidP="00BA340B">
      <w:pPr>
        <w:pStyle w:val="Standard"/>
        <w:spacing w:line="480" w:lineRule="auto"/>
        <w:ind w:left="709" w:firstLine="709"/>
        <w:jc w:val="both"/>
        <w:rPr>
          <w:rFonts w:cs="Times New Roman"/>
        </w:rPr>
      </w:pPr>
      <w:r>
        <w:rPr>
          <w:rFonts w:cs="Times New Roman"/>
        </w:rPr>
        <w:t>Para la región Cajamarca no contamos con información que detalle características clínicas y epidemiológicas de los pacientes que han registrado diagnóstico de cáncer oral y que hayan sido atendidos en el centro de referencia en salud de la región como es el Hospital Regional Docente de Cajamarca, siendo información valiosa para la comunidad odontológica, es por ello que se optó por realizar la presente investigación.</w:t>
      </w:r>
    </w:p>
    <w:p w14:paraId="1BE356E8" w14:textId="4F69FFA5" w:rsidR="00581592" w:rsidRDefault="00BA340B" w:rsidP="006167F3">
      <w:pPr>
        <w:pStyle w:val="Standard"/>
        <w:spacing w:line="480" w:lineRule="auto"/>
        <w:ind w:left="709" w:firstLine="709"/>
        <w:jc w:val="both"/>
        <w:rPr>
          <w:rFonts w:cs="Times New Roman"/>
        </w:rPr>
      </w:pPr>
      <w:r>
        <w:rPr>
          <w:rFonts w:cs="Times New Roman"/>
        </w:rPr>
        <w:t>Por ello el presente estudio propone determinar cuáles son las características clínicas y epidemiológicas de pacientes con diagnóstico de cáncer oral atendidos en el HRDC, entre los años 2010 al 2019.</w:t>
      </w:r>
    </w:p>
    <w:p w14:paraId="30814910" w14:textId="77777777" w:rsidR="006E2EAE" w:rsidRPr="006167F3" w:rsidRDefault="006E2EAE" w:rsidP="006167F3">
      <w:pPr>
        <w:pStyle w:val="Standard"/>
        <w:spacing w:line="480" w:lineRule="auto"/>
        <w:ind w:left="709" w:firstLine="709"/>
        <w:jc w:val="both"/>
        <w:rPr>
          <w:rFonts w:cs="Times New Roman"/>
        </w:rPr>
      </w:pPr>
    </w:p>
    <w:bookmarkEnd w:id="8"/>
    <w:p w14:paraId="7B89C4D0" w14:textId="77777777" w:rsidR="00A24043" w:rsidRDefault="00A40C25">
      <w:pPr>
        <w:pStyle w:val="Standard"/>
        <w:numPr>
          <w:ilvl w:val="1"/>
          <w:numId w:val="18"/>
        </w:numPr>
        <w:spacing w:line="480" w:lineRule="auto"/>
        <w:jc w:val="both"/>
      </w:pPr>
      <w:r>
        <w:rPr>
          <w:b/>
          <w:bCs/>
        </w:rPr>
        <w:t>Formulación del Problema.</w:t>
      </w:r>
    </w:p>
    <w:p w14:paraId="6F506B27" w14:textId="77777777" w:rsidR="00A24043" w:rsidRDefault="00A40C25">
      <w:pPr>
        <w:pStyle w:val="Standard"/>
        <w:spacing w:line="480" w:lineRule="auto"/>
        <w:ind w:left="705"/>
        <w:jc w:val="both"/>
      </w:pPr>
      <w:r>
        <w:rPr>
          <w:rFonts w:cs="Times New Roman"/>
        </w:rPr>
        <w:t>¿Cuáles son las características clínicas y epidemiológicas del cáncer oral en pacientes que fueron atendidos en el Hospital Regional Docente de Cajamarca, entre los años 2010 y 2019?</w:t>
      </w:r>
    </w:p>
    <w:p w14:paraId="4FB52316" w14:textId="65DE5E36" w:rsidR="00A24043" w:rsidRDefault="00A40C25" w:rsidP="00333A1A">
      <w:pPr>
        <w:pStyle w:val="Standard"/>
        <w:numPr>
          <w:ilvl w:val="1"/>
          <w:numId w:val="18"/>
        </w:numPr>
        <w:spacing w:line="480" w:lineRule="auto"/>
        <w:jc w:val="both"/>
      </w:pPr>
      <w:r>
        <w:rPr>
          <w:b/>
          <w:bCs/>
        </w:rPr>
        <w:lastRenderedPageBreak/>
        <w:t>Justificación.</w:t>
      </w:r>
    </w:p>
    <w:p w14:paraId="4D844C7B" w14:textId="69F4620C" w:rsidR="00D10F80" w:rsidRDefault="00A40C25" w:rsidP="00BA340B">
      <w:pPr>
        <w:pStyle w:val="Standard"/>
        <w:spacing w:line="480" w:lineRule="auto"/>
        <w:ind w:left="709" w:firstLine="709"/>
        <w:jc w:val="both"/>
        <w:rPr>
          <w:rFonts w:cs="Times New Roman"/>
        </w:rPr>
      </w:pPr>
      <w:r>
        <w:rPr>
          <w:rFonts w:cs="Times New Roman"/>
        </w:rPr>
        <w:t>Entre los estudios que se han realizado para conocer la prevalencia o características asociadas a pacientes con diagnóstico de cáncer oral, solo han registrado información en el número de afectados, en el género, el diagnóstico y en los indicadores de mortalidad, por ello consideramos que la información es limitante para la odontología, donde</w:t>
      </w:r>
      <w:r w:rsidR="00BA340B">
        <w:rPr>
          <w:rFonts w:cs="Times New Roman"/>
        </w:rPr>
        <w:t xml:space="preserve"> </w:t>
      </w:r>
      <w:r>
        <w:rPr>
          <w:rFonts w:cs="Times New Roman"/>
        </w:rPr>
        <w:t>se hace necesario considerar que se requiere siempre de datos más específicos que detallen información que nos ayude a conocer la casuística actual en los últimos años así como la caracterización clínica como la zona anatómica bucal más afectada, los signos o síntomas referidos por el paciente asociados al diagnóstico, así como el diagnostico oncológico en relación al CIE-10.</w:t>
      </w:r>
    </w:p>
    <w:p w14:paraId="583FCAF2" w14:textId="77777777" w:rsidR="00D10F80" w:rsidRDefault="00A40C25" w:rsidP="00BA340B">
      <w:pPr>
        <w:pStyle w:val="Standard"/>
        <w:spacing w:line="480" w:lineRule="auto"/>
        <w:ind w:left="709" w:firstLine="709"/>
        <w:jc w:val="both"/>
        <w:rPr>
          <w:rFonts w:cs="Times New Roman"/>
        </w:rPr>
      </w:pPr>
      <w:r>
        <w:rPr>
          <w:rFonts w:cs="Times New Roman"/>
        </w:rPr>
        <w:t xml:space="preserve"> </w:t>
      </w:r>
      <w:r w:rsidR="00BA340B">
        <w:rPr>
          <w:rFonts w:cs="Times New Roman"/>
        </w:rPr>
        <w:t>E</w:t>
      </w:r>
      <w:r>
        <w:rPr>
          <w:rFonts w:cs="Times New Roman"/>
        </w:rPr>
        <w:t xml:space="preserve">l conocer </w:t>
      </w:r>
      <w:r w:rsidR="00BA340B">
        <w:rPr>
          <w:rFonts w:cs="Times New Roman"/>
        </w:rPr>
        <w:t xml:space="preserve">nueva </w:t>
      </w:r>
      <w:r>
        <w:rPr>
          <w:rFonts w:cs="Times New Roman"/>
        </w:rPr>
        <w:t>información en razón a las características clínicas y epidemiológicas que han presentado los pacientes con diagnóstico de cáncer oral, nos hace tener información actualizada de como la enfermedad se presentó en cavidad bucal, así mismo estamos considerando factores de riesgo asociados como los hábitos de fumar y beber.</w:t>
      </w:r>
    </w:p>
    <w:p w14:paraId="730FD3C3" w14:textId="6354A9AD" w:rsidR="00A24043" w:rsidRDefault="00A40C25" w:rsidP="00BA340B">
      <w:pPr>
        <w:pStyle w:val="Standard"/>
        <w:spacing w:line="480" w:lineRule="auto"/>
        <w:ind w:left="709" w:firstLine="709"/>
        <w:jc w:val="both"/>
        <w:rPr>
          <w:rFonts w:cs="Times New Roman"/>
        </w:rPr>
      </w:pPr>
      <w:r>
        <w:rPr>
          <w:rFonts w:cs="Times New Roman"/>
        </w:rPr>
        <w:t xml:space="preserve"> La</w:t>
      </w:r>
      <w:r w:rsidR="00BA340B">
        <w:rPr>
          <w:rFonts w:cs="Times New Roman"/>
        </w:rPr>
        <w:t xml:space="preserve"> </w:t>
      </w:r>
      <w:r>
        <w:rPr>
          <w:rFonts w:cs="Times New Roman"/>
        </w:rPr>
        <w:t>información a obtener será de gran importancia para los profesionales y estudiantes de odontología, la que se utilizar</w:t>
      </w:r>
      <w:r w:rsidR="00D10F80">
        <w:rPr>
          <w:rFonts w:cs="Times New Roman"/>
        </w:rPr>
        <w:t>á</w:t>
      </w:r>
      <w:r>
        <w:rPr>
          <w:rFonts w:cs="Times New Roman"/>
        </w:rPr>
        <w:t xml:space="preserve"> como fuente de información y de consulta, para conocer cómo se presentan las lesiones a nivel clínico en pacientes con diagnóstico de cáncer oral</w:t>
      </w:r>
      <w:r w:rsidR="00D10F80">
        <w:rPr>
          <w:rFonts w:cs="Times New Roman"/>
        </w:rPr>
        <w:t xml:space="preserve">, son ellos quienes </w:t>
      </w:r>
      <w:r>
        <w:rPr>
          <w:rFonts w:cs="Times New Roman"/>
        </w:rPr>
        <w:t>deben asumir con mayor interés, la información, capacitación en medicina y patología bucal, comprometiéndose en la identificación de lesiones iniciales que podrían posteriormente a ser diagnosticadas como cáncer oral.</w:t>
      </w:r>
    </w:p>
    <w:p w14:paraId="413BD8B3" w14:textId="77777777" w:rsidR="00A24043" w:rsidRDefault="00A24043">
      <w:pPr>
        <w:pStyle w:val="Standard"/>
        <w:spacing w:line="480" w:lineRule="auto"/>
        <w:ind w:left="709" w:firstLine="709"/>
        <w:jc w:val="both"/>
        <w:rPr>
          <w:rFonts w:cs="Times New Roman"/>
        </w:rPr>
      </w:pPr>
    </w:p>
    <w:p w14:paraId="2FF5246B" w14:textId="77777777" w:rsidR="00A24043" w:rsidRDefault="00A40C25">
      <w:pPr>
        <w:pStyle w:val="Standard"/>
        <w:spacing w:line="480" w:lineRule="auto"/>
        <w:ind w:left="709" w:firstLine="709"/>
        <w:jc w:val="both"/>
      </w:pPr>
      <w:r>
        <w:rPr>
          <w:rFonts w:cs="Times New Roman"/>
        </w:rPr>
        <w:lastRenderedPageBreak/>
        <w:t>La información obtenida nos servirá como base para una mejor prevención y se pueda manejar una mejor información desde una perspectiva de la salud pública, mediante la aplicación de estrategias y programas de promoción de la salud.</w:t>
      </w:r>
    </w:p>
    <w:p w14:paraId="6A82EB18" w14:textId="77777777" w:rsidR="00A24043" w:rsidRDefault="00A40C25">
      <w:pPr>
        <w:pStyle w:val="Standard"/>
        <w:spacing w:line="480" w:lineRule="auto"/>
        <w:jc w:val="both"/>
        <w:rPr>
          <w:rFonts w:cs="Times New Roman"/>
        </w:rPr>
      </w:pPr>
      <w:r>
        <w:rPr>
          <w:rFonts w:cs="Times New Roman"/>
        </w:rPr>
        <w:t xml:space="preserve"> </w:t>
      </w:r>
    </w:p>
    <w:p w14:paraId="01F482B9" w14:textId="2E0FEA65" w:rsidR="00A24043" w:rsidRPr="00387519" w:rsidRDefault="00A40C25" w:rsidP="00387519">
      <w:pPr>
        <w:pStyle w:val="Standard"/>
        <w:spacing w:line="480" w:lineRule="auto"/>
        <w:jc w:val="both"/>
      </w:pPr>
      <w:r>
        <w:rPr>
          <w:b/>
          <w:bCs/>
        </w:rPr>
        <w:t>1.3</w:t>
      </w:r>
      <w:r>
        <w:rPr>
          <w:b/>
          <w:bCs/>
        </w:rPr>
        <w:tab/>
        <w:t>Objetivos.</w:t>
      </w:r>
    </w:p>
    <w:p w14:paraId="1C47ADBB" w14:textId="77777777" w:rsidR="00A24043" w:rsidRDefault="00A40C25">
      <w:pPr>
        <w:pStyle w:val="Standard"/>
        <w:spacing w:line="480" w:lineRule="auto"/>
        <w:jc w:val="both"/>
      </w:pPr>
      <w:r>
        <w:rPr>
          <w:rFonts w:cs="Times New Roman"/>
          <w:b/>
        </w:rPr>
        <w:tab/>
      </w:r>
      <w:bookmarkStart w:id="9" w:name="_Toc17738439"/>
      <w:r>
        <w:rPr>
          <w:rFonts w:cs="Times New Roman"/>
          <w:b/>
        </w:rPr>
        <w:t>Objetivo general</w:t>
      </w:r>
      <w:bookmarkEnd w:id="9"/>
    </w:p>
    <w:p w14:paraId="04E08D18" w14:textId="77777777" w:rsidR="00A24043" w:rsidRDefault="00A40C25">
      <w:pPr>
        <w:widowControl/>
        <w:numPr>
          <w:ilvl w:val="0"/>
          <w:numId w:val="19"/>
        </w:numPr>
        <w:spacing w:line="480" w:lineRule="auto"/>
        <w:jc w:val="both"/>
        <w:textAlignment w:val="auto"/>
        <w:rPr>
          <w:rFonts w:eastAsia="Calibri" w:cs="Times New Roman"/>
          <w:kern w:val="0"/>
        </w:rPr>
      </w:pPr>
      <w:r>
        <w:rPr>
          <w:rFonts w:eastAsia="Calibri" w:cs="Times New Roman"/>
          <w:kern w:val="0"/>
        </w:rPr>
        <w:t>Determinar las características clínicas y epidemiológicas en pacientes diagnosticados con cáncer oral atendidos en el Hospital Regional Docente de Cajamarca desde enero del 2010 a diciembre del 2019.</w:t>
      </w:r>
    </w:p>
    <w:p w14:paraId="3C0746B1" w14:textId="77777777" w:rsidR="006167F3" w:rsidRDefault="006167F3">
      <w:pPr>
        <w:pStyle w:val="Standard"/>
        <w:spacing w:line="480" w:lineRule="auto"/>
        <w:jc w:val="both"/>
        <w:rPr>
          <w:rFonts w:cs="Times New Roman"/>
          <w:b/>
        </w:rPr>
      </w:pPr>
    </w:p>
    <w:p w14:paraId="2D812060" w14:textId="1217F463" w:rsidR="00A24043" w:rsidRDefault="00A40C25">
      <w:pPr>
        <w:pStyle w:val="Standard"/>
        <w:spacing w:line="480" w:lineRule="auto"/>
        <w:jc w:val="both"/>
      </w:pPr>
      <w:r>
        <w:rPr>
          <w:rFonts w:cs="Times New Roman"/>
          <w:b/>
        </w:rPr>
        <w:tab/>
      </w:r>
      <w:bookmarkStart w:id="10" w:name="_Toc17738440"/>
      <w:r>
        <w:rPr>
          <w:rFonts w:cs="Times New Roman"/>
          <w:b/>
        </w:rPr>
        <w:t>Objetivos específicos</w:t>
      </w:r>
      <w:bookmarkEnd w:id="10"/>
    </w:p>
    <w:p w14:paraId="4DC3DDB0" w14:textId="77777777" w:rsidR="00A24043" w:rsidRDefault="00A40C25">
      <w:pPr>
        <w:pStyle w:val="Standard"/>
        <w:spacing w:line="480" w:lineRule="auto"/>
        <w:ind w:left="993" w:hanging="284"/>
        <w:jc w:val="both"/>
      </w:pPr>
      <w:r>
        <w:rPr>
          <w:rFonts w:eastAsia="Calibri" w:cs="Times New Roman"/>
          <w:kern w:val="0"/>
        </w:rPr>
        <w:t xml:space="preserve">a) </w:t>
      </w:r>
      <w:r>
        <w:rPr>
          <w:rFonts w:cs="Times New Roman"/>
        </w:rPr>
        <w:t>Describir características clínicas de pacientes diagnosticados con cáncer oral atendidos en el Hospital Regional docente de Cajamarca, según localización anatómica de la lesión.</w:t>
      </w:r>
    </w:p>
    <w:p w14:paraId="6E1C8878" w14:textId="538A9ACF" w:rsidR="00A24043" w:rsidRDefault="00A40C25">
      <w:pPr>
        <w:pStyle w:val="Standard"/>
        <w:spacing w:line="480" w:lineRule="auto"/>
        <w:ind w:left="993" w:hanging="284"/>
        <w:jc w:val="both"/>
        <w:rPr>
          <w:rFonts w:cs="Times New Roman"/>
        </w:rPr>
      </w:pPr>
      <w:r>
        <w:rPr>
          <w:rFonts w:cs="Times New Roman"/>
        </w:rPr>
        <w:t>b) Describir características clínicas de pacientes diagnosticados con cáncer oral atendidos en el Hospital Regional docente de Cajamarca, de acuerdo al síntoma o signo que present</w:t>
      </w:r>
      <w:r w:rsidR="00D10F80">
        <w:rPr>
          <w:rFonts w:cs="Times New Roman"/>
        </w:rPr>
        <w:t>ó</w:t>
      </w:r>
      <w:r>
        <w:rPr>
          <w:rFonts w:cs="Times New Roman"/>
        </w:rPr>
        <w:t xml:space="preserve"> en la atención inicial.</w:t>
      </w:r>
    </w:p>
    <w:p w14:paraId="57AC5423" w14:textId="5057EA63" w:rsidR="00A24043" w:rsidRDefault="00D10F80">
      <w:pPr>
        <w:pStyle w:val="Standard"/>
        <w:spacing w:line="480" w:lineRule="auto"/>
        <w:ind w:left="993" w:hanging="284"/>
        <w:jc w:val="both"/>
        <w:rPr>
          <w:rFonts w:cs="Times New Roman"/>
        </w:rPr>
      </w:pPr>
      <w:r>
        <w:rPr>
          <w:rFonts w:cs="Times New Roman"/>
        </w:rPr>
        <w:t>c</w:t>
      </w:r>
      <w:r w:rsidR="00A40C25">
        <w:rPr>
          <w:rFonts w:cs="Times New Roman"/>
        </w:rPr>
        <w:t>) Describir características clínicas de pacientes diagnosticados con cáncer oral atendidos en el Hospital Regional docente de Cajamarca, según el número de lesión encontrada.</w:t>
      </w:r>
    </w:p>
    <w:p w14:paraId="092495F7" w14:textId="258C6006" w:rsidR="00A24043" w:rsidRDefault="00D10F80">
      <w:pPr>
        <w:pStyle w:val="Standard"/>
        <w:spacing w:line="480" w:lineRule="auto"/>
        <w:ind w:left="993" w:hanging="284"/>
        <w:jc w:val="both"/>
        <w:rPr>
          <w:rFonts w:cs="Times New Roman"/>
        </w:rPr>
      </w:pPr>
      <w:r>
        <w:rPr>
          <w:rFonts w:cs="Times New Roman"/>
        </w:rPr>
        <w:t>d</w:t>
      </w:r>
      <w:r w:rsidR="00A40C25">
        <w:rPr>
          <w:rFonts w:cs="Times New Roman"/>
        </w:rPr>
        <w:t>) Describir características clínicas de pacientes diagnosticados con cáncer oral atendidos en el Hospital Regional docente de Cajamarca, según el diagnóstico oncológico y CIE-10.</w:t>
      </w:r>
    </w:p>
    <w:p w14:paraId="5B99D0A3" w14:textId="34BE12DB" w:rsidR="00A24043" w:rsidRDefault="00D10F80">
      <w:pPr>
        <w:pStyle w:val="Standard"/>
        <w:spacing w:line="480" w:lineRule="auto"/>
        <w:ind w:left="993" w:hanging="284"/>
        <w:jc w:val="both"/>
        <w:rPr>
          <w:rFonts w:cs="Times New Roman"/>
        </w:rPr>
      </w:pPr>
      <w:r>
        <w:rPr>
          <w:rFonts w:cs="Times New Roman"/>
        </w:rPr>
        <w:lastRenderedPageBreak/>
        <w:t>e</w:t>
      </w:r>
      <w:r w:rsidR="00A40C25">
        <w:rPr>
          <w:rFonts w:cs="Times New Roman"/>
        </w:rPr>
        <w:t>) Describir características epidemiológicas de pacientes diagnosticados con cáncer oral atendidos en el Hospital Regional docente de Cajamarca, según el sexo.</w:t>
      </w:r>
    </w:p>
    <w:p w14:paraId="36E5E7FD" w14:textId="6AE66F62" w:rsidR="00A24043" w:rsidRDefault="00D10F80">
      <w:pPr>
        <w:pStyle w:val="Standard"/>
        <w:spacing w:line="480" w:lineRule="auto"/>
        <w:ind w:left="993" w:hanging="284"/>
        <w:jc w:val="both"/>
        <w:rPr>
          <w:rFonts w:cs="Times New Roman"/>
        </w:rPr>
      </w:pPr>
      <w:r>
        <w:rPr>
          <w:rFonts w:cs="Times New Roman"/>
        </w:rPr>
        <w:t>f</w:t>
      </w:r>
      <w:r w:rsidR="00A40C25">
        <w:rPr>
          <w:rFonts w:cs="Times New Roman"/>
        </w:rPr>
        <w:t>) Describir características epidemiológicas de pacientes diagnosticados con cáncer oral atendidos en el Hospital Regional docente de Cajamarca, según edad que fue diagnosticado.</w:t>
      </w:r>
    </w:p>
    <w:p w14:paraId="2D01A888" w14:textId="6C2C1796" w:rsidR="00A24043" w:rsidRDefault="00D10F80">
      <w:pPr>
        <w:pStyle w:val="Standard"/>
        <w:spacing w:line="480" w:lineRule="auto"/>
        <w:ind w:left="993" w:hanging="284"/>
        <w:jc w:val="both"/>
        <w:rPr>
          <w:rFonts w:cs="Times New Roman"/>
        </w:rPr>
      </w:pPr>
      <w:r>
        <w:rPr>
          <w:rFonts w:cs="Times New Roman"/>
        </w:rPr>
        <w:t>g</w:t>
      </w:r>
      <w:r w:rsidR="00A40C25">
        <w:rPr>
          <w:rFonts w:cs="Times New Roman"/>
        </w:rPr>
        <w:t xml:space="preserve">) Describir características epidemiológicas de pacientes diagnosticados con cáncer oral atendidos en el Hospital Regional docente de Cajamarca, según </w:t>
      </w:r>
      <w:r w:rsidR="00AF63D2">
        <w:rPr>
          <w:rFonts w:cs="Times New Roman"/>
        </w:rPr>
        <w:t xml:space="preserve">provincia </w:t>
      </w:r>
      <w:r w:rsidR="00A40C25">
        <w:rPr>
          <w:rFonts w:cs="Times New Roman"/>
        </w:rPr>
        <w:t>de procedencia.</w:t>
      </w:r>
    </w:p>
    <w:p w14:paraId="0A68F3C6" w14:textId="775C983E" w:rsidR="00387519" w:rsidRPr="00D10F80" w:rsidRDefault="00D10F80" w:rsidP="00387519">
      <w:pPr>
        <w:pStyle w:val="Standard"/>
        <w:spacing w:line="480" w:lineRule="auto"/>
        <w:ind w:left="993" w:hanging="284"/>
        <w:jc w:val="both"/>
      </w:pPr>
      <w:r>
        <w:rPr>
          <w:rFonts w:cs="Times New Roman"/>
        </w:rPr>
        <w:t>h</w:t>
      </w:r>
      <w:r w:rsidR="00A40C25">
        <w:rPr>
          <w:rFonts w:cs="Times New Roman"/>
        </w:rPr>
        <w:t xml:space="preserve">) </w:t>
      </w:r>
      <w:r w:rsidR="007D71E9">
        <w:rPr>
          <w:rFonts w:cs="Times New Roman"/>
        </w:rPr>
        <w:t xml:space="preserve">Describir características epidemiológicas de pacientes </w:t>
      </w:r>
      <w:r w:rsidR="00A40C25">
        <w:rPr>
          <w:rFonts w:cs="Times New Roman"/>
        </w:rPr>
        <w:t xml:space="preserve">diagnosticados con cáncer oral atendidos en el Hospital Regional docente de Cajamarca, </w:t>
      </w:r>
      <w:r w:rsidR="007D71E9">
        <w:rPr>
          <w:rFonts w:cs="Times New Roman"/>
        </w:rPr>
        <w:t>según factores de riesgo</w:t>
      </w:r>
      <w:r w:rsidR="00A40C25">
        <w:rPr>
          <w:rFonts w:eastAsia="Calibri" w:cs="Times New Roman"/>
          <w:kern w:val="0"/>
        </w:rPr>
        <w:t>.</w:t>
      </w:r>
    </w:p>
    <w:p w14:paraId="50FECC2D" w14:textId="62E168E0" w:rsidR="00A24043" w:rsidRPr="00D10F80" w:rsidRDefault="00A40C25" w:rsidP="00D10F80">
      <w:pPr>
        <w:pStyle w:val="Standard"/>
        <w:spacing w:line="480" w:lineRule="auto"/>
        <w:jc w:val="center"/>
        <w:rPr>
          <w:b/>
          <w:bCs/>
          <w:sz w:val="28"/>
          <w:szCs w:val="28"/>
        </w:rPr>
      </w:pPr>
      <w:r>
        <w:rPr>
          <w:b/>
          <w:bCs/>
          <w:sz w:val="28"/>
          <w:szCs w:val="28"/>
        </w:rPr>
        <w:t>II.</w:t>
      </w:r>
      <w:r>
        <w:rPr>
          <w:b/>
          <w:bCs/>
          <w:sz w:val="28"/>
          <w:szCs w:val="28"/>
        </w:rPr>
        <w:tab/>
        <w:t>MARCO TEORICO</w:t>
      </w:r>
    </w:p>
    <w:p w14:paraId="422D29F4" w14:textId="1C0A63A2" w:rsidR="00A24043" w:rsidRPr="00D10F80" w:rsidRDefault="00A40C25" w:rsidP="00D10F80">
      <w:pPr>
        <w:pStyle w:val="Standard"/>
        <w:spacing w:line="480" w:lineRule="auto"/>
        <w:jc w:val="both"/>
        <w:rPr>
          <w:b/>
          <w:bCs/>
        </w:rPr>
      </w:pPr>
      <w:r>
        <w:rPr>
          <w:b/>
          <w:bCs/>
        </w:rPr>
        <w:t>2.1</w:t>
      </w:r>
      <w:r>
        <w:rPr>
          <w:b/>
          <w:bCs/>
        </w:rPr>
        <w:tab/>
        <w:t>Antecedentes teóricos.</w:t>
      </w:r>
    </w:p>
    <w:p w14:paraId="59AF5CF7" w14:textId="517CB456" w:rsidR="00A24043" w:rsidRDefault="00A40C25">
      <w:pPr>
        <w:pStyle w:val="Standard"/>
        <w:spacing w:line="480" w:lineRule="auto"/>
        <w:ind w:left="743"/>
        <w:jc w:val="both"/>
      </w:pPr>
      <w:r>
        <w:rPr>
          <w:rFonts w:cs="Times New Roman"/>
        </w:rPr>
        <w:t xml:space="preserve">Dhanuthai </w:t>
      </w:r>
      <w:r w:rsidR="003F49DC">
        <w:rPr>
          <w:rFonts w:cs="Times New Roman"/>
        </w:rPr>
        <w:t>K</w:t>
      </w:r>
      <w:r w:rsidR="00725C5D">
        <w:rPr>
          <w:rFonts w:cs="Times New Roman"/>
        </w:rPr>
        <w:t>.</w:t>
      </w:r>
      <w:r w:rsidR="003F49DC">
        <w:rPr>
          <w:rFonts w:cs="Times New Roman"/>
        </w:rPr>
        <w:t xml:space="preserve"> </w:t>
      </w:r>
      <w:r>
        <w:rPr>
          <w:rFonts w:cs="Times New Roman"/>
        </w:rPr>
        <w:t>et all</w:t>
      </w:r>
      <w:r w:rsidR="00725C5D">
        <w:rPr>
          <w:rFonts w:cs="Times New Roman"/>
        </w:rPr>
        <w:t>.</w:t>
      </w:r>
      <w:r>
        <w:rPr>
          <w:rFonts w:cs="Times New Roman"/>
        </w:rPr>
        <w:t xml:space="preserve"> (2018, Tailandia) </w:t>
      </w:r>
      <w:r w:rsidR="002F696B">
        <w:rPr>
          <w:rFonts w:cs="Times New Roman"/>
        </w:rPr>
        <w:t xml:space="preserve">estudiaron </w:t>
      </w:r>
      <w:r>
        <w:rPr>
          <w:rFonts w:cs="Times New Roman"/>
        </w:rPr>
        <w:t xml:space="preserve">la prevalencia y las características clínicas patológicas en pacientes </w:t>
      </w:r>
      <w:r w:rsidR="00650436">
        <w:rPr>
          <w:rFonts w:cs="Times New Roman"/>
        </w:rPr>
        <w:t xml:space="preserve">con </w:t>
      </w:r>
      <w:r>
        <w:rPr>
          <w:rFonts w:cs="Times New Roman"/>
        </w:rPr>
        <w:t>diagnóstico de cáncer oral</w:t>
      </w:r>
      <w:r w:rsidR="00725C5D">
        <w:rPr>
          <w:rFonts w:cs="Times New Roman"/>
        </w:rPr>
        <w:t>,</w:t>
      </w:r>
      <w:r>
        <w:rPr>
          <w:rFonts w:cs="Times New Roman"/>
        </w:rPr>
        <w:t xml:space="preserve"> </w:t>
      </w:r>
      <w:r w:rsidR="00725C5D">
        <w:rPr>
          <w:rFonts w:cs="Times New Roman"/>
        </w:rPr>
        <w:t>m</w:t>
      </w:r>
      <w:r w:rsidR="00CE3F90">
        <w:rPr>
          <w:rFonts w:cs="Times New Roman"/>
        </w:rPr>
        <w:t xml:space="preserve">ediante </w:t>
      </w:r>
      <w:r w:rsidR="00E85096">
        <w:rPr>
          <w:rFonts w:cs="Times New Roman"/>
        </w:rPr>
        <w:t xml:space="preserve">una </w:t>
      </w:r>
      <w:r>
        <w:rPr>
          <w:rFonts w:cs="Times New Roman"/>
        </w:rPr>
        <w:t>revisión de historias clínicas y registros de biopsias, identifica</w:t>
      </w:r>
      <w:r w:rsidR="00E85096">
        <w:rPr>
          <w:rFonts w:cs="Times New Roman"/>
        </w:rPr>
        <w:t>ndo</w:t>
      </w:r>
      <w:r>
        <w:rPr>
          <w:rFonts w:cs="Times New Roman"/>
        </w:rPr>
        <w:t xml:space="preserve"> datos demográficos y lugares prevalentes de lesión. </w:t>
      </w:r>
      <w:r w:rsidR="00E85096">
        <w:rPr>
          <w:rFonts w:cs="Times New Roman"/>
        </w:rPr>
        <w:t xml:space="preserve">Evaluaron </w:t>
      </w:r>
      <w:r>
        <w:rPr>
          <w:rFonts w:cs="Times New Roman"/>
        </w:rPr>
        <w:t>474,851 pacientes</w:t>
      </w:r>
      <w:r w:rsidR="00E85096">
        <w:rPr>
          <w:rFonts w:cs="Times New Roman"/>
        </w:rPr>
        <w:t>, donde 615</w:t>
      </w:r>
      <w:r>
        <w:rPr>
          <w:rFonts w:cs="Times New Roman"/>
        </w:rPr>
        <w:t xml:space="preserve"> </w:t>
      </w:r>
      <w:r w:rsidR="00E85096">
        <w:rPr>
          <w:rFonts w:cs="Times New Roman"/>
        </w:rPr>
        <w:t xml:space="preserve">(1.3%) con </w:t>
      </w:r>
      <w:r>
        <w:rPr>
          <w:rFonts w:cs="Times New Roman"/>
        </w:rPr>
        <w:t xml:space="preserve">diagnosticados con cáncer oral, </w:t>
      </w:r>
      <w:r w:rsidR="00E85096">
        <w:rPr>
          <w:rFonts w:cs="Times New Roman"/>
        </w:rPr>
        <w:t xml:space="preserve">la </w:t>
      </w:r>
      <w:r>
        <w:rPr>
          <w:rFonts w:cs="Times New Roman"/>
        </w:rPr>
        <w:t xml:space="preserve">edad media </w:t>
      </w:r>
      <w:r w:rsidR="00E85096">
        <w:rPr>
          <w:rFonts w:cs="Times New Roman"/>
        </w:rPr>
        <w:t xml:space="preserve">fue </w:t>
      </w:r>
      <w:r>
        <w:rPr>
          <w:rFonts w:cs="Times New Roman"/>
        </w:rPr>
        <w:t>58 años con un parámetro de ± 15.77 años</w:t>
      </w:r>
      <w:r w:rsidR="00725C5D">
        <w:rPr>
          <w:rFonts w:cs="Times New Roman"/>
        </w:rPr>
        <w:t xml:space="preserve">, </w:t>
      </w:r>
      <w:r>
        <w:rPr>
          <w:rFonts w:cs="Times New Roman"/>
        </w:rPr>
        <w:t xml:space="preserve">el 68.9% fueron varones. </w:t>
      </w:r>
      <w:r w:rsidR="00E85096">
        <w:rPr>
          <w:rFonts w:cs="Times New Roman"/>
        </w:rPr>
        <w:t xml:space="preserve">Con </w:t>
      </w:r>
      <w:r>
        <w:rPr>
          <w:rFonts w:cs="Times New Roman"/>
        </w:rPr>
        <w:t xml:space="preserve">relación hombre mujer de 2,22:1. </w:t>
      </w:r>
      <w:r w:rsidR="00E85096">
        <w:rPr>
          <w:rFonts w:cs="Times New Roman"/>
        </w:rPr>
        <w:t>El s</w:t>
      </w:r>
      <w:r>
        <w:rPr>
          <w:rFonts w:cs="Times New Roman"/>
        </w:rPr>
        <w:t>itio más prevalente fue</w:t>
      </w:r>
      <w:r w:rsidR="00E85096">
        <w:rPr>
          <w:rFonts w:cs="Times New Roman"/>
        </w:rPr>
        <w:t xml:space="preserve"> </w:t>
      </w:r>
      <w:r>
        <w:rPr>
          <w:rFonts w:cs="Times New Roman"/>
        </w:rPr>
        <w:t>la Lengua, mucosa labial/bucal, paladar, encía y mucosa alveolar</w:t>
      </w:r>
      <w:r w:rsidR="00E85096">
        <w:rPr>
          <w:rFonts w:cs="Times New Roman"/>
        </w:rPr>
        <w:t>, y</w:t>
      </w:r>
      <w:r>
        <w:rPr>
          <w:rFonts w:cs="Times New Roman"/>
        </w:rPr>
        <w:t xml:space="preserve"> </w:t>
      </w:r>
      <w:r w:rsidR="00725C5D">
        <w:rPr>
          <w:rFonts w:cs="Times New Roman"/>
        </w:rPr>
        <w:t>prevaleció</w:t>
      </w:r>
      <w:r>
        <w:rPr>
          <w:rFonts w:cs="Times New Roman"/>
        </w:rPr>
        <w:t xml:space="preserve"> el carcinoma de células escamosas</w:t>
      </w:r>
      <w:r w:rsidR="00E85096">
        <w:rPr>
          <w:rFonts w:cs="Times New Roman"/>
        </w:rPr>
        <w:t xml:space="preserve">, </w:t>
      </w:r>
      <w:r>
        <w:rPr>
          <w:rFonts w:cs="Times New Roman"/>
        </w:rPr>
        <w:t>el linfoma no Hodgkin y el carcinoma muco epidermoide.</w:t>
      </w:r>
      <w:bookmarkStart w:id="11" w:name="_Hlk61952194"/>
      <w:r>
        <w:rPr>
          <w:rFonts w:cs="Times New Roman"/>
        </w:rPr>
        <w:t xml:space="preserve"> </w:t>
      </w:r>
      <w:r>
        <w:rPr>
          <w:rFonts w:cs="Times New Roman"/>
          <w:vertAlign w:val="superscript"/>
        </w:rPr>
        <w:t>(9)</w:t>
      </w:r>
      <w:bookmarkEnd w:id="11"/>
    </w:p>
    <w:p w14:paraId="378E5C14" w14:textId="44787DD8" w:rsidR="00A24043" w:rsidRDefault="00A24043">
      <w:pPr>
        <w:pStyle w:val="Standard"/>
        <w:spacing w:line="480" w:lineRule="auto"/>
        <w:ind w:left="743"/>
        <w:jc w:val="both"/>
      </w:pPr>
    </w:p>
    <w:p w14:paraId="5D80953E" w14:textId="32E01D35" w:rsidR="007D3FD1" w:rsidRDefault="007D3FD1" w:rsidP="00055C74">
      <w:pPr>
        <w:pStyle w:val="Standard"/>
        <w:spacing w:line="480" w:lineRule="auto"/>
        <w:ind w:left="743"/>
        <w:jc w:val="both"/>
      </w:pPr>
      <w:r w:rsidRPr="007D3FD1">
        <w:t>Álvarez C</w:t>
      </w:r>
      <w:r w:rsidR="00725C5D">
        <w:t>.</w:t>
      </w:r>
      <w:r>
        <w:t xml:space="preserve"> (2017, Ecuador) su estudio tuvo el objetivo de determinar la prevalencia del </w:t>
      </w:r>
      <w:r w:rsidR="00055C74">
        <w:t>cáncer</w:t>
      </w:r>
      <w:r>
        <w:t xml:space="preserve"> bucal, entre 2006 al 2016 del Hospital Oncológico SOLCA de Quito. Realiz</w:t>
      </w:r>
      <w:r w:rsidR="00725C5D">
        <w:t>ó</w:t>
      </w:r>
      <w:r>
        <w:t xml:space="preserve"> un estudio, retrospectivo con una muestra de 25,478 pacientes con diagnóstico de cáncer, donde el cáncer bucal fue</w:t>
      </w:r>
      <w:r w:rsidR="00725C5D">
        <w:t>ron</w:t>
      </w:r>
      <w:r>
        <w:t xml:space="preserve"> 421</w:t>
      </w:r>
      <w:r w:rsidR="00725C5D">
        <w:t>pacientes</w:t>
      </w:r>
      <w:r>
        <w:t xml:space="preserve">. </w:t>
      </w:r>
      <w:r w:rsidR="00055C74">
        <w:t xml:space="preserve">Entre sus resultados la lengua fue </w:t>
      </w:r>
      <w:r w:rsidR="00725C5D">
        <w:t>más</w:t>
      </w:r>
      <w:r w:rsidR="00055C74">
        <w:t xml:space="preserve"> afectada (23.8%) y amígdala (19.5%), prevaleció en mujeres (55.6%) </w:t>
      </w:r>
      <w:r w:rsidR="00725C5D">
        <w:t>y</w:t>
      </w:r>
      <w:r w:rsidR="00055C74">
        <w:t xml:space="preserve"> la edad entre 60 a 79 años, no encontró asociación entre consumo de alcohol (23%) y cáncer bucal </w:t>
      </w:r>
      <w:r w:rsidR="00055C74" w:rsidRPr="00055C74">
        <w:t>(p&gt;0,05)</w:t>
      </w:r>
      <w:r w:rsidR="00055C74">
        <w:t xml:space="preserve">, Concluye </w:t>
      </w:r>
      <w:r w:rsidR="00725C5D">
        <w:t>con la</w:t>
      </w:r>
      <w:r w:rsidR="00055C74">
        <w:t xml:space="preserve"> prevalencia de cáncer bucal (1,65%), células escamosas o epidermoide (62,2%), Lengua (23,8%) y no hubo asociación del cigarrillo y el alcohol con el cáncer bucal.</w:t>
      </w:r>
      <w:r w:rsidR="001C0FA9">
        <w:t xml:space="preserve"> </w:t>
      </w:r>
      <w:r w:rsidR="001C0FA9">
        <w:rPr>
          <w:rFonts w:cs="Times New Roman"/>
          <w:vertAlign w:val="superscript"/>
        </w:rPr>
        <w:t>(10)</w:t>
      </w:r>
    </w:p>
    <w:p w14:paraId="741F8C32" w14:textId="77777777" w:rsidR="007D3FD1" w:rsidRDefault="007D3FD1">
      <w:pPr>
        <w:pStyle w:val="Standard"/>
        <w:spacing w:line="480" w:lineRule="auto"/>
        <w:ind w:left="743"/>
        <w:jc w:val="both"/>
      </w:pPr>
    </w:p>
    <w:p w14:paraId="60276F5D" w14:textId="58B09F29" w:rsidR="00435734" w:rsidRPr="006A6324" w:rsidRDefault="00A40C25" w:rsidP="006A6324">
      <w:pPr>
        <w:pStyle w:val="Standard"/>
        <w:spacing w:line="480" w:lineRule="auto"/>
        <w:ind w:left="743"/>
        <w:jc w:val="both"/>
        <w:rPr>
          <w:rFonts w:cs="Times New Roman"/>
        </w:rPr>
      </w:pPr>
      <w:bookmarkStart w:id="12" w:name="_Hlk61951815"/>
      <w:r>
        <w:rPr>
          <w:rFonts w:cs="Times New Roman"/>
        </w:rPr>
        <w:t xml:space="preserve">Rodríguez </w:t>
      </w:r>
      <w:r w:rsidR="00CE3F90">
        <w:rPr>
          <w:rFonts w:cs="Times New Roman"/>
        </w:rPr>
        <w:t xml:space="preserve">J. </w:t>
      </w:r>
      <w:r>
        <w:rPr>
          <w:rFonts w:cs="Times New Roman"/>
        </w:rPr>
        <w:t>et al</w:t>
      </w:r>
      <w:r w:rsidR="00725C5D">
        <w:rPr>
          <w:rFonts w:cs="Times New Roman"/>
        </w:rPr>
        <w:t>l.</w:t>
      </w:r>
      <w:r>
        <w:rPr>
          <w:rFonts w:cs="Times New Roman"/>
        </w:rPr>
        <w:t xml:space="preserve"> (2017, Cuba) </w:t>
      </w:r>
      <w:r w:rsidR="00E85096">
        <w:rPr>
          <w:rFonts w:cs="Times New Roman"/>
        </w:rPr>
        <w:t xml:space="preserve">su estudio tuvo el </w:t>
      </w:r>
      <w:r w:rsidR="00CE3F90">
        <w:rPr>
          <w:rFonts w:cs="Times New Roman"/>
        </w:rPr>
        <w:t>objetivo de</w:t>
      </w:r>
      <w:r>
        <w:rPr>
          <w:rFonts w:cs="Times New Roman"/>
        </w:rPr>
        <w:t xml:space="preserve"> </w:t>
      </w:r>
      <w:r w:rsidR="001413EB">
        <w:rPr>
          <w:rFonts w:cs="Times New Roman"/>
        </w:rPr>
        <w:t xml:space="preserve">caracterizar clínica y epidemiológicamente a pacientes con </w:t>
      </w:r>
      <w:r>
        <w:rPr>
          <w:rFonts w:cs="Times New Roman"/>
        </w:rPr>
        <w:t xml:space="preserve">cáncer </w:t>
      </w:r>
      <w:r w:rsidR="001413EB">
        <w:rPr>
          <w:rFonts w:cs="Times New Roman"/>
        </w:rPr>
        <w:t xml:space="preserve">bucal </w:t>
      </w:r>
      <w:r w:rsidR="006A6324">
        <w:rPr>
          <w:rFonts w:cs="Times New Roman"/>
        </w:rPr>
        <w:t>y otras lesiones del complejo buco maxilofacial</w:t>
      </w:r>
      <w:r w:rsidR="00CE3F90">
        <w:rPr>
          <w:rFonts w:cs="Times New Roman"/>
        </w:rPr>
        <w:t xml:space="preserve">. </w:t>
      </w:r>
      <w:r w:rsidR="00E85096">
        <w:rPr>
          <w:rFonts w:cs="Times New Roman"/>
        </w:rPr>
        <w:t xml:space="preserve">Mediante </w:t>
      </w:r>
      <w:r w:rsidR="00CE3F90">
        <w:rPr>
          <w:rFonts w:cs="Times New Roman"/>
        </w:rPr>
        <w:t xml:space="preserve">un </w:t>
      </w:r>
      <w:r>
        <w:rPr>
          <w:rFonts w:cs="Times New Roman"/>
        </w:rPr>
        <w:t>estudio descriptivo</w:t>
      </w:r>
      <w:r w:rsidR="006A6324">
        <w:rPr>
          <w:rFonts w:cs="Times New Roman"/>
        </w:rPr>
        <w:t xml:space="preserve"> y</w:t>
      </w:r>
      <w:r>
        <w:rPr>
          <w:rFonts w:cs="Times New Roman"/>
        </w:rPr>
        <w:t xml:space="preserve"> </w:t>
      </w:r>
      <w:r w:rsidR="006A6324">
        <w:rPr>
          <w:rFonts w:cs="Times New Roman"/>
        </w:rPr>
        <w:t>transversal</w:t>
      </w:r>
      <w:r>
        <w:rPr>
          <w:rFonts w:cs="Times New Roman"/>
        </w:rPr>
        <w:t xml:space="preserve">, </w:t>
      </w:r>
      <w:r w:rsidR="006A6324">
        <w:rPr>
          <w:rFonts w:cs="Times New Roman"/>
        </w:rPr>
        <w:t>evaluaron a 56 pacientes atendidos entre setiembre 2015 a setiembre del 2017. Entre los resultados prevaleció el sexo femenino (59%), el grupo etario de 35 a 59 años (80.3%), la mucosa del carrillo más afectado (19%), lengua (14%) y labio inferior (9%), el diagnóstico de leucoplasia (29%) y papiloma escamoso (21%)</w:t>
      </w:r>
      <w:r>
        <w:rPr>
          <w:rFonts w:cs="Times New Roman"/>
        </w:rPr>
        <w:t>.</w:t>
      </w:r>
      <w:r w:rsidR="006A6324">
        <w:rPr>
          <w:rFonts w:cs="Times New Roman"/>
        </w:rPr>
        <w:t xml:space="preserve"> El estudio concluye en incidir en la detección precoz de los pacientes.</w:t>
      </w:r>
      <w:r>
        <w:rPr>
          <w:rFonts w:cs="Times New Roman"/>
        </w:rPr>
        <w:t xml:space="preserve"> </w:t>
      </w:r>
      <w:r>
        <w:rPr>
          <w:rFonts w:cs="Times New Roman"/>
          <w:vertAlign w:val="superscript"/>
        </w:rPr>
        <w:t>(1</w:t>
      </w:r>
      <w:r w:rsidR="001C0FA9">
        <w:rPr>
          <w:rFonts w:cs="Times New Roman"/>
          <w:vertAlign w:val="superscript"/>
        </w:rPr>
        <w:t>1</w:t>
      </w:r>
      <w:r>
        <w:rPr>
          <w:rFonts w:cs="Times New Roman"/>
          <w:vertAlign w:val="superscript"/>
        </w:rPr>
        <w:t>)</w:t>
      </w:r>
    </w:p>
    <w:bookmarkEnd w:id="12"/>
    <w:p w14:paraId="5F2E034A" w14:textId="77777777" w:rsidR="00435734" w:rsidRDefault="00435734" w:rsidP="00435734">
      <w:pPr>
        <w:pStyle w:val="Standard"/>
        <w:spacing w:line="480" w:lineRule="auto"/>
        <w:ind w:left="743"/>
        <w:jc w:val="both"/>
      </w:pPr>
    </w:p>
    <w:p w14:paraId="264CA98E" w14:textId="02E20F47" w:rsidR="00435734" w:rsidRDefault="00435734" w:rsidP="00C31489">
      <w:pPr>
        <w:pStyle w:val="Standard"/>
        <w:spacing w:line="480" w:lineRule="auto"/>
        <w:ind w:left="743"/>
        <w:jc w:val="both"/>
      </w:pPr>
      <w:r>
        <w:t>Mohammad F</w:t>
      </w:r>
      <w:r w:rsidR="00725C5D">
        <w:t>.</w:t>
      </w:r>
      <w:r>
        <w:t xml:space="preserve"> et al</w:t>
      </w:r>
      <w:r w:rsidR="00725C5D">
        <w:t>l.</w:t>
      </w:r>
      <w:r w:rsidR="00BE5EF8">
        <w:t xml:space="preserve"> </w:t>
      </w:r>
      <w:r>
        <w:t>(2015</w:t>
      </w:r>
      <w:r w:rsidR="00BE5EF8">
        <w:t>, Irán</w:t>
      </w:r>
      <w:r>
        <w:t>)</w:t>
      </w:r>
      <w:r w:rsidR="00BE5EF8">
        <w:t xml:space="preserve"> realizaron su estudio con el objetivo de identificar </w:t>
      </w:r>
      <w:r>
        <w:t>prevalencia de lesiones en mucosa oral en</w:t>
      </w:r>
      <w:r w:rsidR="00BE5EF8">
        <w:t xml:space="preserve"> </w:t>
      </w:r>
      <w:r>
        <w:t xml:space="preserve">pacientes </w:t>
      </w:r>
      <w:r w:rsidR="00BE5EF8">
        <w:t>d</w:t>
      </w:r>
      <w:r>
        <w:t xml:space="preserve">el </w:t>
      </w:r>
      <w:r>
        <w:lastRenderedPageBreak/>
        <w:t xml:space="preserve">departamento de Diagnóstico y Medicina Oral de la Universidad de Sulaimani </w:t>
      </w:r>
      <w:r w:rsidR="00C31489">
        <w:t xml:space="preserve">- </w:t>
      </w:r>
      <w:r>
        <w:t>Ir</w:t>
      </w:r>
      <w:r w:rsidR="00725C5D">
        <w:t>aq</w:t>
      </w:r>
      <w:r>
        <w:t xml:space="preserve">. El estudio fue </w:t>
      </w:r>
      <w:r w:rsidR="00C31489">
        <w:t xml:space="preserve">de </w:t>
      </w:r>
      <w:r>
        <w:t>tipo transversal y prospectivo</w:t>
      </w:r>
      <w:r w:rsidR="00BE5EF8">
        <w:t xml:space="preserve">, </w:t>
      </w:r>
      <w:r w:rsidR="00142D76">
        <w:t xml:space="preserve">con </w:t>
      </w:r>
      <w:r w:rsidR="00BE5EF8">
        <w:t>un total de 1325 pacientes</w:t>
      </w:r>
      <w:r>
        <w:t xml:space="preserve">. </w:t>
      </w:r>
      <w:r w:rsidR="00BE5EF8">
        <w:t>En</w:t>
      </w:r>
      <w:r w:rsidR="00142D76">
        <w:t xml:space="preserve"> sus</w:t>
      </w:r>
      <w:r w:rsidR="00BE5EF8">
        <w:t xml:space="preserve"> resultados</w:t>
      </w:r>
      <w:r w:rsidR="00142D76">
        <w:t xml:space="preserve"> encontraron que</w:t>
      </w:r>
      <w:r w:rsidR="00BE5EF8">
        <w:t xml:space="preserve">  el (</w:t>
      </w:r>
      <w:r>
        <w:t>49.05%</w:t>
      </w:r>
      <w:r w:rsidR="00BE5EF8">
        <w:t>)</w:t>
      </w:r>
      <w:r>
        <w:t xml:space="preserve"> eran varones</w:t>
      </w:r>
      <w:r w:rsidR="00BE5EF8">
        <w:t>, l</w:t>
      </w:r>
      <w:r>
        <w:t xml:space="preserve">a lesión más frecuente fue la </w:t>
      </w:r>
      <w:r w:rsidR="00142D76">
        <w:t>ú</w:t>
      </w:r>
      <w:r>
        <w:t xml:space="preserve">lcera aftosa recurrente </w:t>
      </w:r>
      <w:r w:rsidR="00BE5EF8">
        <w:t>(</w:t>
      </w:r>
      <w:r>
        <w:t>0.75%</w:t>
      </w:r>
      <w:r w:rsidR="00BE5EF8">
        <w:t>)</w:t>
      </w:r>
      <w:r>
        <w:t xml:space="preserve">, úlcera traumática </w:t>
      </w:r>
      <w:r w:rsidR="00BE5EF8">
        <w:t>(</w:t>
      </w:r>
      <w:r>
        <w:t>0.37%</w:t>
      </w:r>
      <w:r w:rsidR="00BE5EF8">
        <w:t>)</w:t>
      </w:r>
      <w:r>
        <w:t xml:space="preserve"> y estomatitis por prótesis mal adaptada </w:t>
      </w:r>
      <w:r w:rsidR="00BE5EF8">
        <w:t>(</w:t>
      </w:r>
      <w:r>
        <w:t>0.30%</w:t>
      </w:r>
      <w:r w:rsidR="00BE5EF8">
        <w:t xml:space="preserve">), la edad más afectada fue </w:t>
      </w:r>
      <w:r>
        <w:t>d</w:t>
      </w:r>
      <w:r w:rsidR="00BE5EF8">
        <w:t>e</w:t>
      </w:r>
      <w:r>
        <w:t xml:space="preserve"> 20-39 años (60.5%),</w:t>
      </w:r>
      <w:r w:rsidR="00BE5EF8">
        <w:t xml:space="preserve"> la edad menor de </w:t>
      </w:r>
      <w:r>
        <w:t xml:space="preserve">20 años fue </w:t>
      </w:r>
      <w:r w:rsidR="00BE5EF8">
        <w:t>muy</w:t>
      </w:r>
      <w:r>
        <w:t xml:space="preserve"> baja (5.26%).</w:t>
      </w:r>
      <w:r w:rsidR="00BE5EF8">
        <w:t xml:space="preserve"> </w:t>
      </w:r>
      <w:r>
        <w:t xml:space="preserve">La localización más común fue la mucosa yugal </w:t>
      </w:r>
      <w:r w:rsidR="00BE5EF8">
        <w:t>(</w:t>
      </w:r>
      <w:r>
        <w:t>25.71%</w:t>
      </w:r>
      <w:r w:rsidR="00BE5EF8">
        <w:t>)</w:t>
      </w:r>
      <w:r>
        <w:t xml:space="preserve"> paladar </w:t>
      </w:r>
      <w:r w:rsidR="00BE5EF8">
        <w:t>(</w:t>
      </w:r>
      <w:r>
        <w:t>20%</w:t>
      </w:r>
      <w:r w:rsidR="00BE5EF8">
        <w:t>)</w:t>
      </w:r>
      <w:r>
        <w:t xml:space="preserve">, labio y lengua </w:t>
      </w:r>
      <w:r w:rsidR="00C31489">
        <w:t xml:space="preserve">(17.14%) </w:t>
      </w:r>
      <w:r>
        <w:t>cada</w:t>
      </w:r>
      <w:r w:rsidR="00C31489">
        <w:t xml:space="preserve"> </w:t>
      </w:r>
      <w:r>
        <w:t>uno</w:t>
      </w:r>
      <w:r w:rsidR="00C31489">
        <w:t>.</w:t>
      </w:r>
      <w:r w:rsidR="001C0FA9">
        <w:t xml:space="preserve"> </w:t>
      </w:r>
      <w:r w:rsidR="001C0FA9">
        <w:rPr>
          <w:rFonts w:cs="Times New Roman"/>
          <w:vertAlign w:val="superscript"/>
        </w:rPr>
        <w:t>(12)</w:t>
      </w:r>
    </w:p>
    <w:p w14:paraId="6567123B" w14:textId="77777777" w:rsidR="00C31489" w:rsidRDefault="00C31489">
      <w:pPr>
        <w:pStyle w:val="Standard"/>
        <w:spacing w:line="480" w:lineRule="auto"/>
        <w:ind w:left="743"/>
        <w:jc w:val="both"/>
        <w:rPr>
          <w:rFonts w:cs="Times New Roman"/>
        </w:rPr>
      </w:pPr>
    </w:p>
    <w:p w14:paraId="4B87E909" w14:textId="3C42FFAA" w:rsidR="00A24043" w:rsidRDefault="00A40C25" w:rsidP="00142D76">
      <w:pPr>
        <w:pStyle w:val="Standard"/>
        <w:spacing w:line="480" w:lineRule="auto"/>
        <w:ind w:left="743"/>
        <w:jc w:val="both"/>
      </w:pPr>
      <w:r>
        <w:rPr>
          <w:rFonts w:cs="Times New Roman"/>
        </w:rPr>
        <w:t>Posada</w:t>
      </w:r>
      <w:r w:rsidR="00CE3F90">
        <w:rPr>
          <w:rFonts w:cs="Times New Roman"/>
        </w:rPr>
        <w:t xml:space="preserve"> A</w:t>
      </w:r>
      <w:r w:rsidR="00142D76">
        <w:rPr>
          <w:rFonts w:cs="Times New Roman"/>
        </w:rPr>
        <w:t>.</w:t>
      </w:r>
      <w:r>
        <w:rPr>
          <w:rFonts w:cs="Times New Roman"/>
        </w:rPr>
        <w:t xml:space="preserve"> et al</w:t>
      </w:r>
      <w:r w:rsidR="00142D76">
        <w:rPr>
          <w:rFonts w:cs="Times New Roman"/>
        </w:rPr>
        <w:t>l.</w:t>
      </w:r>
      <w:r>
        <w:rPr>
          <w:rFonts w:cs="Times New Roman"/>
        </w:rPr>
        <w:t xml:space="preserve"> (2011, Colombia) </w:t>
      </w:r>
      <w:r w:rsidR="00126F6A">
        <w:rPr>
          <w:rFonts w:cs="Times New Roman"/>
        </w:rPr>
        <w:t>donde su</w:t>
      </w:r>
      <w:r>
        <w:rPr>
          <w:rFonts w:cs="Times New Roman"/>
        </w:rPr>
        <w:t xml:space="preserve"> estudio </w:t>
      </w:r>
      <w:r w:rsidR="00CE3F90">
        <w:rPr>
          <w:rFonts w:cs="Times New Roman"/>
        </w:rPr>
        <w:t>tuvo el objetivo de</w:t>
      </w:r>
      <w:r>
        <w:rPr>
          <w:rFonts w:cs="Times New Roman"/>
        </w:rPr>
        <w:t xml:space="preserve"> conocer características clínicas y socio demográficas de pacientes tratados y diagnosticados por </w:t>
      </w:r>
      <w:r w:rsidR="00FB1A2D">
        <w:rPr>
          <w:rFonts w:cs="Times New Roman"/>
        </w:rPr>
        <w:t xml:space="preserve">1° </w:t>
      </w:r>
      <w:r>
        <w:rPr>
          <w:rFonts w:cs="Times New Roman"/>
        </w:rPr>
        <w:t xml:space="preserve">vez con cáncer escamo celular oral, en el año 2000 al 2011. </w:t>
      </w:r>
      <w:r w:rsidR="00126F6A">
        <w:rPr>
          <w:rFonts w:cs="Times New Roman"/>
        </w:rPr>
        <w:t xml:space="preserve">Fue </w:t>
      </w:r>
      <w:r>
        <w:rPr>
          <w:rFonts w:cs="Times New Roman"/>
        </w:rPr>
        <w:t xml:space="preserve">un estudio descriptivo, </w:t>
      </w:r>
      <w:r w:rsidR="00AC0173">
        <w:rPr>
          <w:rFonts w:cs="Times New Roman"/>
        </w:rPr>
        <w:t>retrospectivo, evaluaron</w:t>
      </w:r>
      <w:r w:rsidR="00126F6A">
        <w:rPr>
          <w:rFonts w:cs="Times New Roman"/>
        </w:rPr>
        <w:t xml:space="preserve"> historias clínicas </w:t>
      </w:r>
      <w:r>
        <w:rPr>
          <w:rFonts w:cs="Times New Roman"/>
        </w:rPr>
        <w:t xml:space="preserve">de 09 centros oncológicos especializados </w:t>
      </w:r>
      <w:r w:rsidR="00126F6A">
        <w:rPr>
          <w:rFonts w:cs="Times New Roman"/>
        </w:rPr>
        <w:t>(</w:t>
      </w:r>
      <w:r>
        <w:rPr>
          <w:rFonts w:cs="Times New Roman"/>
        </w:rPr>
        <w:t>localización de tumor, tipo de atención recibida, estadio del tumor, reporte de consumo de cigarro o alcohol</w:t>
      </w:r>
      <w:r w:rsidR="00126F6A">
        <w:rPr>
          <w:rFonts w:cs="Times New Roman"/>
        </w:rPr>
        <w:t>)</w:t>
      </w:r>
      <w:r>
        <w:rPr>
          <w:rFonts w:cs="Times New Roman"/>
        </w:rPr>
        <w:t xml:space="preserve">. </w:t>
      </w:r>
      <w:r w:rsidR="00126F6A">
        <w:rPr>
          <w:rFonts w:cs="Times New Roman"/>
        </w:rPr>
        <w:t>La edad promedio</w:t>
      </w:r>
      <w:r w:rsidR="00142D76">
        <w:rPr>
          <w:rFonts w:cs="Times New Roman"/>
        </w:rPr>
        <w:t xml:space="preserve"> fue de</w:t>
      </w:r>
      <w:r w:rsidR="00126F6A">
        <w:rPr>
          <w:rFonts w:cs="Times New Roman"/>
        </w:rPr>
        <w:t xml:space="preserve"> </w:t>
      </w:r>
      <w:r>
        <w:rPr>
          <w:rFonts w:cs="Times New Roman"/>
        </w:rPr>
        <w:t>63 años</w:t>
      </w:r>
      <w:r w:rsidR="00AC0173">
        <w:rPr>
          <w:rFonts w:cs="Times New Roman"/>
        </w:rPr>
        <w:t xml:space="preserve">, </w:t>
      </w:r>
      <w:r>
        <w:rPr>
          <w:rFonts w:cs="Times New Roman"/>
        </w:rPr>
        <w:t xml:space="preserve">el género </w:t>
      </w:r>
      <w:r w:rsidR="00AC0173">
        <w:rPr>
          <w:rFonts w:cs="Times New Roman"/>
        </w:rPr>
        <w:t>(</w:t>
      </w:r>
      <w:r>
        <w:rPr>
          <w:rFonts w:cs="Times New Roman"/>
        </w:rPr>
        <w:t>63</w:t>
      </w:r>
      <w:r w:rsidR="00AC0173">
        <w:rPr>
          <w:rFonts w:cs="Times New Roman"/>
        </w:rPr>
        <w:t>%) hombres</w:t>
      </w:r>
      <w:r w:rsidR="00126F6A">
        <w:rPr>
          <w:rFonts w:cs="Times New Roman"/>
        </w:rPr>
        <w:t xml:space="preserve">, El tumor de </w:t>
      </w:r>
      <w:r>
        <w:rPr>
          <w:rFonts w:cs="Times New Roman"/>
        </w:rPr>
        <w:t xml:space="preserve">estadio IV </w:t>
      </w:r>
      <w:r w:rsidR="00126F6A">
        <w:rPr>
          <w:rFonts w:cs="Times New Roman"/>
        </w:rPr>
        <w:t xml:space="preserve">prevaleció, </w:t>
      </w:r>
      <w:r w:rsidR="00AC0173">
        <w:rPr>
          <w:rFonts w:cs="Times New Roman"/>
        </w:rPr>
        <w:t xml:space="preserve">y </w:t>
      </w:r>
      <w:r>
        <w:rPr>
          <w:rFonts w:cs="Times New Roman"/>
        </w:rPr>
        <w:t>el 35% t</w:t>
      </w:r>
      <w:r w:rsidR="003C356B">
        <w:rPr>
          <w:rFonts w:cs="Times New Roman"/>
        </w:rPr>
        <w:t xml:space="preserve">uvo </w:t>
      </w:r>
      <w:r>
        <w:rPr>
          <w:rFonts w:cs="Times New Roman"/>
        </w:rPr>
        <w:t>problemas cardiovasculares sin diferencias significativas</w:t>
      </w:r>
      <w:r w:rsidR="00AC0173">
        <w:rPr>
          <w:rFonts w:cs="Times New Roman"/>
        </w:rPr>
        <w:t xml:space="preserve">, </w:t>
      </w:r>
      <w:r>
        <w:rPr>
          <w:rFonts w:cs="Times New Roman"/>
        </w:rPr>
        <w:t xml:space="preserve">ingesta de alcohol </w:t>
      </w:r>
      <w:r w:rsidR="00126F6A">
        <w:rPr>
          <w:rFonts w:cs="Times New Roman"/>
        </w:rPr>
        <w:t>(</w:t>
      </w:r>
      <w:r>
        <w:rPr>
          <w:rFonts w:cs="Times New Roman"/>
        </w:rPr>
        <w:t>19%</w:t>
      </w:r>
      <w:r w:rsidR="00126F6A">
        <w:rPr>
          <w:rFonts w:cs="Times New Roman"/>
        </w:rPr>
        <w:t>)</w:t>
      </w:r>
      <w:r>
        <w:rPr>
          <w:rFonts w:cs="Times New Roman"/>
        </w:rPr>
        <w:t xml:space="preserve"> y cigarro </w:t>
      </w:r>
      <w:r w:rsidR="00126F6A">
        <w:rPr>
          <w:rFonts w:cs="Times New Roman"/>
        </w:rPr>
        <w:t>(</w:t>
      </w:r>
      <w:r>
        <w:rPr>
          <w:rFonts w:cs="Times New Roman"/>
        </w:rPr>
        <w:t>51%</w:t>
      </w:r>
      <w:r w:rsidR="00126F6A">
        <w:rPr>
          <w:rFonts w:cs="Times New Roman"/>
        </w:rPr>
        <w:t>)</w:t>
      </w:r>
      <w:r w:rsidR="003C356B">
        <w:rPr>
          <w:rFonts w:cs="Times New Roman"/>
        </w:rPr>
        <w:t>,</w:t>
      </w:r>
      <w:r>
        <w:rPr>
          <w:rFonts w:cs="Times New Roman"/>
        </w:rPr>
        <w:t xml:space="preserve"> disfagia </w:t>
      </w:r>
      <w:r w:rsidR="00126F6A">
        <w:rPr>
          <w:rFonts w:cs="Times New Roman"/>
        </w:rPr>
        <w:t>(</w:t>
      </w:r>
      <w:r>
        <w:rPr>
          <w:rFonts w:cs="Times New Roman"/>
        </w:rPr>
        <w:t>47%</w:t>
      </w:r>
      <w:r w:rsidR="00126F6A">
        <w:rPr>
          <w:rFonts w:cs="Times New Roman"/>
        </w:rPr>
        <w:t>)</w:t>
      </w:r>
      <w:r>
        <w:rPr>
          <w:rFonts w:cs="Times New Roman"/>
        </w:rPr>
        <w:t xml:space="preserve"> y mucositis </w:t>
      </w:r>
      <w:r w:rsidR="00126F6A">
        <w:rPr>
          <w:rFonts w:cs="Times New Roman"/>
        </w:rPr>
        <w:t>(</w:t>
      </w:r>
      <w:r>
        <w:rPr>
          <w:rFonts w:cs="Times New Roman"/>
        </w:rPr>
        <w:t>24%</w:t>
      </w:r>
      <w:r w:rsidR="00126F6A">
        <w:rPr>
          <w:rFonts w:cs="Times New Roman"/>
        </w:rPr>
        <w:t>)</w:t>
      </w:r>
      <w:r>
        <w:rPr>
          <w:rFonts w:cs="Times New Roman"/>
        </w:rPr>
        <w:t xml:space="preserve">, </w:t>
      </w:r>
      <w:r w:rsidR="00126F6A">
        <w:rPr>
          <w:rFonts w:cs="Times New Roman"/>
        </w:rPr>
        <w:t xml:space="preserve">y </w:t>
      </w:r>
      <w:r>
        <w:rPr>
          <w:rFonts w:cs="Times New Roman"/>
        </w:rPr>
        <w:t xml:space="preserve">más de la mitad </w:t>
      </w:r>
      <w:r w:rsidR="003C356B">
        <w:rPr>
          <w:rFonts w:cs="Times New Roman"/>
        </w:rPr>
        <w:t xml:space="preserve">afecto a </w:t>
      </w:r>
      <w:r>
        <w:rPr>
          <w:rFonts w:cs="Times New Roman"/>
        </w:rPr>
        <w:t xml:space="preserve">la lengua. </w:t>
      </w:r>
      <w:r>
        <w:rPr>
          <w:rFonts w:cs="Times New Roman"/>
          <w:vertAlign w:val="superscript"/>
        </w:rPr>
        <w:t>(1</w:t>
      </w:r>
      <w:r w:rsidR="001C0FA9">
        <w:rPr>
          <w:rFonts w:cs="Times New Roman"/>
          <w:vertAlign w:val="superscript"/>
        </w:rPr>
        <w:t>3</w:t>
      </w:r>
      <w:r>
        <w:rPr>
          <w:rFonts w:cs="Times New Roman"/>
          <w:vertAlign w:val="superscript"/>
        </w:rPr>
        <w:t>)</w:t>
      </w:r>
    </w:p>
    <w:p w14:paraId="7156E80F" w14:textId="77777777" w:rsidR="00142D76" w:rsidRDefault="00142D76" w:rsidP="00142D76">
      <w:pPr>
        <w:pStyle w:val="Standard"/>
        <w:spacing w:line="480" w:lineRule="auto"/>
        <w:ind w:left="743"/>
        <w:jc w:val="both"/>
      </w:pPr>
    </w:p>
    <w:p w14:paraId="57E02324" w14:textId="16AE8233" w:rsidR="00011660" w:rsidRDefault="00011660">
      <w:pPr>
        <w:pStyle w:val="Standard"/>
        <w:spacing w:line="480" w:lineRule="auto"/>
        <w:ind w:left="743"/>
        <w:jc w:val="both"/>
      </w:pPr>
      <w:r>
        <w:t>Parra L</w:t>
      </w:r>
      <w:r w:rsidR="00142D76">
        <w:t>.</w:t>
      </w:r>
      <w:r>
        <w:t xml:space="preserve"> (2009, Venezuela) realiz</w:t>
      </w:r>
      <w:r w:rsidR="00142D76">
        <w:t>ó</w:t>
      </w:r>
      <w:r>
        <w:t xml:space="preserve"> su estudio con el objetivo de </w:t>
      </w:r>
      <w:r w:rsidR="00676A3E">
        <w:t>determinar</w:t>
      </w:r>
      <w:r>
        <w:t xml:space="preserve"> la prevalencia del </w:t>
      </w:r>
      <w:r w:rsidR="00676A3E">
        <w:t>cáncer</w:t>
      </w:r>
      <w:r>
        <w:t xml:space="preserve"> bucal y </w:t>
      </w:r>
      <w:r w:rsidR="00676A3E">
        <w:t>orofaríngeo</w:t>
      </w:r>
      <w:r>
        <w:t xml:space="preserve"> de pacientes del servicio de cirugía de Cabeza y cuello del instituto </w:t>
      </w:r>
      <w:r w:rsidR="00676A3E">
        <w:t>Oncológico</w:t>
      </w:r>
      <w:r>
        <w:t xml:space="preserve"> del 2001 al 2008. Mediante la revisión de 359 historias clínicas con </w:t>
      </w:r>
      <w:r w:rsidR="00676A3E">
        <w:t>diagnóstico</w:t>
      </w:r>
      <w:r>
        <w:t xml:space="preserve"> de </w:t>
      </w:r>
      <w:r w:rsidR="00676A3E">
        <w:t>cáncer</w:t>
      </w:r>
      <w:r>
        <w:t xml:space="preserve"> oral. </w:t>
      </w:r>
      <w:r w:rsidR="00676A3E">
        <w:lastRenderedPageBreak/>
        <w:t>Prevaleció</w:t>
      </w:r>
      <w:r>
        <w:t xml:space="preserve"> el </w:t>
      </w:r>
      <w:r w:rsidR="00676A3E">
        <w:t>género</w:t>
      </w:r>
      <w:r>
        <w:t xml:space="preserve"> masculino (63%) entre los 12 a 94 años, la lengua fue </w:t>
      </w:r>
      <w:r w:rsidR="00676A3E">
        <w:t>más</w:t>
      </w:r>
      <w:r>
        <w:t xml:space="preserve"> afectada (48%), mucosa </w:t>
      </w:r>
      <w:r w:rsidR="00676A3E">
        <w:t>alveolar</w:t>
      </w:r>
      <w:r>
        <w:t xml:space="preserve"> (14%) y mucosa yugal (12%), de acuerdo al TNM </w:t>
      </w:r>
      <w:r w:rsidR="00676A3E">
        <w:t>se obtuvo T4 (32%) T3 (28%) T2 (24%), para h</w:t>
      </w:r>
      <w:r w:rsidR="00142D76">
        <w:t>á</w:t>
      </w:r>
      <w:r w:rsidR="00676A3E">
        <w:t>bito del cigarro (75%), para el h</w:t>
      </w:r>
      <w:r w:rsidR="00142D76">
        <w:t>á</w:t>
      </w:r>
      <w:r w:rsidR="00676A3E">
        <w:t>bito del alcohol (62%). El estudio concluye en haber aportado información y advertir la necesidad de programas preventivos y asistenciales.</w:t>
      </w:r>
      <w:r w:rsidR="001C0FA9">
        <w:t xml:space="preserve"> </w:t>
      </w:r>
      <w:r w:rsidR="001C0FA9">
        <w:rPr>
          <w:rFonts w:cs="Times New Roman"/>
          <w:vertAlign w:val="superscript"/>
        </w:rPr>
        <w:t>(14)</w:t>
      </w:r>
    </w:p>
    <w:p w14:paraId="2BCD8639" w14:textId="77777777" w:rsidR="00011660" w:rsidRDefault="00011660">
      <w:pPr>
        <w:pStyle w:val="Standard"/>
        <w:spacing w:line="480" w:lineRule="auto"/>
        <w:ind w:left="743"/>
        <w:jc w:val="both"/>
      </w:pPr>
    </w:p>
    <w:p w14:paraId="3803D70F" w14:textId="77777777" w:rsidR="00A24043" w:rsidRDefault="00A40C25">
      <w:pPr>
        <w:pStyle w:val="Standard"/>
        <w:spacing w:line="480" w:lineRule="auto"/>
        <w:ind w:left="743"/>
        <w:jc w:val="both"/>
      </w:pPr>
      <w:r>
        <w:rPr>
          <w:rFonts w:cs="Times New Roman"/>
          <w:b/>
          <w:bCs/>
        </w:rPr>
        <w:t>Antecedentes Nacionales.</w:t>
      </w:r>
    </w:p>
    <w:p w14:paraId="68E03566" w14:textId="18962C83" w:rsidR="00100F42" w:rsidRDefault="00100F42" w:rsidP="00100F42">
      <w:pPr>
        <w:pStyle w:val="Standard"/>
        <w:spacing w:line="480" w:lineRule="auto"/>
        <w:ind w:left="743"/>
        <w:jc w:val="both"/>
        <w:rPr>
          <w:rFonts w:cs="Times New Roman"/>
        </w:rPr>
      </w:pPr>
      <w:r>
        <w:rPr>
          <w:rFonts w:cs="Times New Roman"/>
        </w:rPr>
        <w:t>Cisneros R</w:t>
      </w:r>
      <w:r w:rsidR="00142D76">
        <w:rPr>
          <w:rFonts w:cs="Times New Roman"/>
        </w:rPr>
        <w:t>.</w:t>
      </w:r>
      <w:r w:rsidR="00C43EE8">
        <w:rPr>
          <w:rFonts w:cs="Times New Roman"/>
        </w:rPr>
        <w:t xml:space="preserve"> (20</w:t>
      </w:r>
      <w:r>
        <w:rPr>
          <w:rFonts w:cs="Times New Roman"/>
        </w:rPr>
        <w:t>20</w:t>
      </w:r>
      <w:r w:rsidR="00C43EE8">
        <w:rPr>
          <w:rFonts w:cs="Times New Roman"/>
        </w:rPr>
        <w:t xml:space="preserve">, </w:t>
      </w:r>
      <w:r>
        <w:rPr>
          <w:rFonts w:cs="Times New Roman"/>
        </w:rPr>
        <w:t>Trujillo</w:t>
      </w:r>
      <w:r w:rsidR="00C43EE8">
        <w:rPr>
          <w:rFonts w:cs="Times New Roman"/>
        </w:rPr>
        <w:t xml:space="preserve">) su estudio tuvo el objetivo de </w:t>
      </w:r>
      <w:r w:rsidRPr="00100F42">
        <w:rPr>
          <w:rFonts w:cs="Times New Roman"/>
        </w:rPr>
        <w:t>determinar la frecuencia de cáncer bucal y</w:t>
      </w:r>
      <w:r>
        <w:rPr>
          <w:rFonts w:cs="Times New Roman"/>
        </w:rPr>
        <w:t xml:space="preserve"> </w:t>
      </w:r>
      <w:r w:rsidRPr="00100F42">
        <w:rPr>
          <w:rFonts w:cs="Times New Roman"/>
        </w:rPr>
        <w:t>orofaríngeo en los pacientes atendidos en el Instituto Regional de Enfermedades</w:t>
      </w:r>
      <w:r>
        <w:rPr>
          <w:rFonts w:cs="Times New Roman"/>
        </w:rPr>
        <w:t xml:space="preserve"> </w:t>
      </w:r>
      <w:r w:rsidRPr="00100F42">
        <w:rPr>
          <w:rFonts w:cs="Times New Roman"/>
        </w:rPr>
        <w:t>Neoplásicas en el periodo 2007 – 2017.</w:t>
      </w:r>
    </w:p>
    <w:p w14:paraId="40F7E4F6" w14:textId="4AD2D4EF" w:rsidR="00C43EE8" w:rsidRDefault="00C43EE8" w:rsidP="00100F42">
      <w:pPr>
        <w:pStyle w:val="Standard"/>
        <w:spacing w:line="480" w:lineRule="auto"/>
        <w:ind w:left="743"/>
        <w:jc w:val="both"/>
        <w:rPr>
          <w:rFonts w:cs="Times New Roman"/>
          <w:vertAlign w:val="superscript"/>
        </w:rPr>
      </w:pPr>
      <w:r>
        <w:rPr>
          <w:rFonts w:cs="Times New Roman"/>
        </w:rPr>
        <w:t>Mediante un estudio descriptivo,</w:t>
      </w:r>
      <w:r w:rsidR="00100F42">
        <w:rPr>
          <w:rFonts w:cs="Times New Roman"/>
        </w:rPr>
        <w:t xml:space="preserve"> retrospectivo y transversal, </w:t>
      </w:r>
      <w:r w:rsidR="00691AFF">
        <w:rPr>
          <w:rFonts w:cs="Times New Roman"/>
        </w:rPr>
        <w:t xml:space="preserve">evaluando 379 historias clínicas. El estudio encontró prevalencias para el carcinoma epidermoide (84%), carcinoma verrucoso (16%), el periodo de edad fue la séptima década (23%), el género masculino (54%), zona más afectada fue la lengua (22%) piso de boca (20%) y labio (10%) y amígdala (18%), El estudio concluye </w:t>
      </w:r>
      <w:r w:rsidR="00142D76">
        <w:rPr>
          <w:rFonts w:cs="Times New Roman"/>
        </w:rPr>
        <w:t xml:space="preserve">que hay </w:t>
      </w:r>
      <w:r w:rsidR="00691AFF">
        <w:rPr>
          <w:rFonts w:cs="Times New Roman"/>
        </w:rPr>
        <w:t>mayor prevalencia del carcinoma epidermoide en cavidad oral y orofaringe.</w:t>
      </w:r>
      <w:r>
        <w:rPr>
          <w:rFonts w:cs="Times New Roman"/>
        </w:rPr>
        <w:t xml:space="preserve"> </w:t>
      </w:r>
      <w:r>
        <w:rPr>
          <w:rFonts w:cs="Times New Roman"/>
          <w:vertAlign w:val="superscript"/>
        </w:rPr>
        <w:t>(</w:t>
      </w:r>
      <w:r w:rsidR="001C0FA9">
        <w:rPr>
          <w:rFonts w:cs="Times New Roman"/>
          <w:vertAlign w:val="superscript"/>
        </w:rPr>
        <w:t>15</w:t>
      </w:r>
      <w:r>
        <w:rPr>
          <w:rFonts w:cs="Times New Roman"/>
          <w:vertAlign w:val="superscript"/>
        </w:rPr>
        <w:t>)</w:t>
      </w:r>
    </w:p>
    <w:p w14:paraId="697352EE" w14:textId="77777777" w:rsidR="00C43EE8" w:rsidRDefault="00C43EE8">
      <w:pPr>
        <w:pStyle w:val="Standard"/>
        <w:spacing w:line="480" w:lineRule="auto"/>
        <w:ind w:left="743"/>
        <w:jc w:val="both"/>
        <w:rPr>
          <w:rFonts w:cs="Times New Roman"/>
        </w:rPr>
      </w:pPr>
    </w:p>
    <w:p w14:paraId="065E3DA8" w14:textId="0ECBA1E0" w:rsidR="00A24043" w:rsidRDefault="00CE3F90">
      <w:pPr>
        <w:pStyle w:val="Standard"/>
        <w:spacing w:line="480" w:lineRule="auto"/>
        <w:ind w:left="743"/>
        <w:jc w:val="both"/>
        <w:rPr>
          <w:rFonts w:cs="Times New Roman"/>
          <w:vertAlign w:val="superscript"/>
        </w:rPr>
      </w:pPr>
      <w:r>
        <w:rPr>
          <w:rFonts w:cs="Times New Roman"/>
        </w:rPr>
        <w:t>Sueiro M</w:t>
      </w:r>
      <w:r w:rsidR="00A40C25">
        <w:rPr>
          <w:rFonts w:cs="Times New Roman"/>
        </w:rPr>
        <w:t xml:space="preserve">, (2018, Lima) </w:t>
      </w:r>
      <w:r w:rsidR="00126865">
        <w:rPr>
          <w:rFonts w:cs="Times New Roman"/>
        </w:rPr>
        <w:t xml:space="preserve">su </w:t>
      </w:r>
      <w:r w:rsidR="00A40C25">
        <w:rPr>
          <w:rFonts w:cs="Times New Roman"/>
        </w:rPr>
        <w:t xml:space="preserve">estudio </w:t>
      </w:r>
      <w:r w:rsidR="00126865">
        <w:rPr>
          <w:rFonts w:cs="Times New Roman"/>
        </w:rPr>
        <w:t xml:space="preserve">tuvo </w:t>
      </w:r>
      <w:r w:rsidR="00A40C25">
        <w:rPr>
          <w:rFonts w:cs="Times New Roman"/>
        </w:rPr>
        <w:t>el objetivo de determinar la frecuencia y distribución de las neoplasias malignas bucales en</w:t>
      </w:r>
      <w:r w:rsidR="00142D76">
        <w:rPr>
          <w:rFonts w:cs="Times New Roman"/>
        </w:rPr>
        <w:t xml:space="preserve"> niños</w:t>
      </w:r>
      <w:r w:rsidR="00A40C25">
        <w:rPr>
          <w:rFonts w:cs="Times New Roman"/>
        </w:rPr>
        <w:t xml:space="preserve"> menores de 14 años atendidos en el Instituto nacional de Enfermedades Neoplásicas</w:t>
      </w:r>
      <w:r w:rsidR="00126865">
        <w:rPr>
          <w:rFonts w:cs="Times New Roman"/>
        </w:rPr>
        <w:t xml:space="preserve">, </w:t>
      </w:r>
      <w:r w:rsidR="00A40C25">
        <w:rPr>
          <w:rFonts w:cs="Times New Roman"/>
        </w:rPr>
        <w:t xml:space="preserve">años 1993 al 2010. </w:t>
      </w:r>
      <w:r w:rsidR="00126865">
        <w:rPr>
          <w:rFonts w:cs="Times New Roman"/>
        </w:rPr>
        <w:t>Mediante un estudio descriptivo, se</w:t>
      </w:r>
      <w:r w:rsidR="00A40C25">
        <w:rPr>
          <w:rFonts w:cs="Times New Roman"/>
        </w:rPr>
        <w:t xml:space="preserve"> </w:t>
      </w:r>
      <w:r w:rsidR="00126865">
        <w:rPr>
          <w:rFonts w:cs="Times New Roman"/>
        </w:rPr>
        <w:t>encontró</w:t>
      </w:r>
      <w:r w:rsidR="00A40C25">
        <w:rPr>
          <w:rFonts w:cs="Times New Roman"/>
        </w:rPr>
        <w:t xml:space="preserve"> </w:t>
      </w:r>
      <w:r w:rsidR="00126865">
        <w:rPr>
          <w:rFonts w:cs="Times New Roman"/>
        </w:rPr>
        <w:t>8</w:t>
      </w:r>
      <w:r w:rsidR="00A40C25">
        <w:rPr>
          <w:rFonts w:cs="Times New Roman"/>
        </w:rPr>
        <w:t xml:space="preserve"> pacientes con neoplasias malignas de cavidad oral</w:t>
      </w:r>
      <w:r w:rsidR="00126865">
        <w:rPr>
          <w:rFonts w:cs="Times New Roman"/>
        </w:rPr>
        <w:t xml:space="preserve"> (6</w:t>
      </w:r>
      <w:r w:rsidR="00A40C25">
        <w:rPr>
          <w:rFonts w:cs="Times New Roman"/>
        </w:rPr>
        <w:t xml:space="preserve"> hombres </w:t>
      </w:r>
      <w:r w:rsidR="00126865">
        <w:rPr>
          <w:rFonts w:cs="Times New Roman"/>
        </w:rPr>
        <w:t xml:space="preserve">y </w:t>
      </w:r>
      <w:r w:rsidR="00126865">
        <w:rPr>
          <w:rFonts w:cs="Times New Roman"/>
        </w:rPr>
        <w:lastRenderedPageBreak/>
        <w:t>2</w:t>
      </w:r>
      <w:r w:rsidR="00A40C25">
        <w:rPr>
          <w:rFonts w:cs="Times New Roman"/>
        </w:rPr>
        <w:t xml:space="preserve"> mujeres</w:t>
      </w:r>
      <w:r w:rsidR="00126865">
        <w:rPr>
          <w:rFonts w:cs="Times New Roman"/>
        </w:rPr>
        <w:t>), donde</w:t>
      </w:r>
      <w:r w:rsidR="00A40C25">
        <w:rPr>
          <w:rFonts w:cs="Times New Roman"/>
        </w:rPr>
        <w:t xml:space="preserve"> la mayoría presentó Linfoma y el reborde alveolar </w:t>
      </w:r>
      <w:r w:rsidR="00142D76">
        <w:rPr>
          <w:rFonts w:cs="Times New Roman"/>
        </w:rPr>
        <w:t xml:space="preserve">como </w:t>
      </w:r>
      <w:r w:rsidR="00126865">
        <w:rPr>
          <w:rFonts w:cs="Times New Roman"/>
        </w:rPr>
        <w:t xml:space="preserve">la anatomía más afectada. </w:t>
      </w:r>
      <w:r w:rsidR="00A40C25">
        <w:rPr>
          <w:rFonts w:cs="Times New Roman"/>
        </w:rPr>
        <w:t xml:space="preserve">Las características clínicas </w:t>
      </w:r>
      <w:r w:rsidR="00126865">
        <w:rPr>
          <w:rFonts w:cs="Times New Roman"/>
        </w:rPr>
        <w:t xml:space="preserve">fueron el </w:t>
      </w:r>
      <w:r w:rsidR="00A40C25">
        <w:rPr>
          <w:rFonts w:cs="Times New Roman"/>
        </w:rPr>
        <w:t xml:space="preserve">dolor, tumor, ulceras en la boca, ganglios y otros como, fiebre, edema facial, trismos, dificultad para respirar, etc. </w:t>
      </w:r>
      <w:r w:rsidR="00126865">
        <w:rPr>
          <w:rFonts w:cs="Times New Roman"/>
        </w:rPr>
        <w:t>S</w:t>
      </w:r>
      <w:r w:rsidR="00A40C25">
        <w:rPr>
          <w:rFonts w:cs="Times New Roman"/>
        </w:rPr>
        <w:t>e concluye, que la neoplasia maligna más prevalen</w:t>
      </w:r>
      <w:r w:rsidR="00126865">
        <w:rPr>
          <w:rFonts w:cs="Times New Roman"/>
        </w:rPr>
        <w:t xml:space="preserve">te </w:t>
      </w:r>
      <w:r w:rsidR="00A40C25">
        <w:rPr>
          <w:rFonts w:cs="Times New Roman"/>
        </w:rPr>
        <w:t xml:space="preserve">fue </w:t>
      </w:r>
      <w:r w:rsidR="00126865">
        <w:rPr>
          <w:rFonts w:cs="Times New Roman"/>
        </w:rPr>
        <w:t xml:space="preserve">el </w:t>
      </w:r>
      <w:r w:rsidR="00A40C25">
        <w:rPr>
          <w:rFonts w:cs="Times New Roman"/>
        </w:rPr>
        <w:t xml:space="preserve">linfoma, siendo el reborde alveolar el sitio más común. </w:t>
      </w:r>
      <w:r w:rsidR="00A40C25">
        <w:rPr>
          <w:rFonts w:cs="Times New Roman"/>
          <w:vertAlign w:val="superscript"/>
        </w:rPr>
        <w:t>(1</w:t>
      </w:r>
      <w:r w:rsidR="001C0FA9">
        <w:rPr>
          <w:rFonts w:cs="Times New Roman"/>
          <w:vertAlign w:val="superscript"/>
        </w:rPr>
        <w:t>6</w:t>
      </w:r>
      <w:r w:rsidR="00A40C25">
        <w:rPr>
          <w:rFonts w:cs="Times New Roman"/>
          <w:vertAlign w:val="superscript"/>
        </w:rPr>
        <w:t>)</w:t>
      </w:r>
    </w:p>
    <w:p w14:paraId="249B0E15" w14:textId="0E8A3FEE" w:rsidR="00126865" w:rsidRDefault="00126865">
      <w:pPr>
        <w:pStyle w:val="Standard"/>
        <w:spacing w:line="480" w:lineRule="auto"/>
        <w:ind w:left="743"/>
        <w:jc w:val="both"/>
      </w:pPr>
    </w:p>
    <w:p w14:paraId="601D75A2" w14:textId="4A0FB1AC" w:rsidR="004A7361" w:rsidRDefault="004A7361" w:rsidP="00592186">
      <w:pPr>
        <w:pStyle w:val="Standard"/>
        <w:spacing w:line="480" w:lineRule="auto"/>
        <w:ind w:left="743"/>
        <w:jc w:val="both"/>
        <w:rPr>
          <w:rFonts w:cs="Times New Roman"/>
          <w:vertAlign w:val="superscript"/>
        </w:rPr>
      </w:pPr>
      <w:r>
        <w:rPr>
          <w:rFonts w:cs="Times New Roman"/>
        </w:rPr>
        <w:t>Guevara N</w:t>
      </w:r>
      <w:r w:rsidR="00142D76">
        <w:rPr>
          <w:rFonts w:cs="Times New Roman"/>
        </w:rPr>
        <w:t>.</w:t>
      </w:r>
      <w:r>
        <w:rPr>
          <w:rFonts w:cs="Times New Roman"/>
        </w:rPr>
        <w:t xml:space="preserve"> (2017, Lima) su estudio tuvo el objetivo de </w:t>
      </w:r>
      <w:r w:rsidR="00592186">
        <w:t xml:space="preserve">registrar la prevalencia de lesiones en mucosa oral en pacientes atendidos en el Hospital Militar Central del Perú, periodo 2001-2016, además de hallar la relación en cuanto al sexo, grupo de edad, localización y etiopatogenia. </w:t>
      </w:r>
      <w:r>
        <w:rPr>
          <w:rFonts w:cs="Times New Roman"/>
        </w:rPr>
        <w:t>Aplic</w:t>
      </w:r>
      <w:r w:rsidR="00142D76">
        <w:rPr>
          <w:rFonts w:cs="Times New Roman"/>
        </w:rPr>
        <w:t>ó</w:t>
      </w:r>
      <w:r>
        <w:rPr>
          <w:rFonts w:cs="Times New Roman"/>
        </w:rPr>
        <w:t xml:space="preserve"> un estudio descriptivo, retrospectivo y transversal, donde </w:t>
      </w:r>
      <w:r w:rsidR="00592186">
        <w:rPr>
          <w:rFonts w:cs="Times New Roman"/>
        </w:rPr>
        <w:t>evaluó</w:t>
      </w:r>
      <w:r>
        <w:rPr>
          <w:rFonts w:cs="Times New Roman"/>
        </w:rPr>
        <w:t xml:space="preserve"> </w:t>
      </w:r>
      <w:r w:rsidR="00592186">
        <w:rPr>
          <w:rFonts w:cs="Times New Roman"/>
        </w:rPr>
        <w:t>380 historias clínicas. Se encontró a la m</w:t>
      </w:r>
      <w:r w:rsidR="00142D76">
        <w:rPr>
          <w:rFonts w:cs="Times New Roman"/>
        </w:rPr>
        <w:t>á</w:t>
      </w:r>
      <w:r w:rsidR="00592186">
        <w:rPr>
          <w:rFonts w:cs="Times New Roman"/>
        </w:rPr>
        <w:t xml:space="preserve">cula melanótica (25%) más prevalente, </w:t>
      </w:r>
      <w:r w:rsidR="00142D76">
        <w:rPr>
          <w:rFonts w:cs="Times New Roman"/>
        </w:rPr>
        <w:t>ú</w:t>
      </w:r>
      <w:r w:rsidR="00592186">
        <w:rPr>
          <w:rFonts w:cs="Times New Roman"/>
        </w:rPr>
        <w:t xml:space="preserve">lcera </w:t>
      </w:r>
      <w:r w:rsidR="00435734">
        <w:rPr>
          <w:rFonts w:cs="Times New Roman"/>
        </w:rPr>
        <w:t>traumática</w:t>
      </w:r>
      <w:r w:rsidR="00592186">
        <w:rPr>
          <w:rFonts w:cs="Times New Roman"/>
        </w:rPr>
        <w:t xml:space="preserve"> (20%), </w:t>
      </w:r>
      <w:r w:rsidR="00435734">
        <w:rPr>
          <w:rFonts w:cs="Times New Roman"/>
        </w:rPr>
        <w:t>afección</w:t>
      </w:r>
      <w:r w:rsidR="00592186">
        <w:rPr>
          <w:rFonts w:cs="Times New Roman"/>
        </w:rPr>
        <w:t xml:space="preserve"> mayor a varones (77.5%) los adultos de 56 a 65 </w:t>
      </w:r>
      <w:r w:rsidR="00435734">
        <w:rPr>
          <w:rFonts w:cs="Times New Roman"/>
        </w:rPr>
        <w:t>años</w:t>
      </w:r>
      <w:r w:rsidR="00592186">
        <w:rPr>
          <w:rFonts w:cs="Times New Roman"/>
        </w:rPr>
        <w:t xml:space="preserve"> </w:t>
      </w:r>
      <w:r w:rsidR="00435734">
        <w:rPr>
          <w:rFonts w:cs="Times New Roman"/>
        </w:rPr>
        <w:t>más</w:t>
      </w:r>
      <w:r w:rsidR="00592186">
        <w:rPr>
          <w:rFonts w:cs="Times New Roman"/>
        </w:rPr>
        <w:t xml:space="preserve"> afectados (15.6%), zona anatómica </w:t>
      </w:r>
      <w:r w:rsidR="00435734">
        <w:rPr>
          <w:rFonts w:cs="Times New Roman"/>
        </w:rPr>
        <w:t>más</w:t>
      </w:r>
      <w:r w:rsidR="00592186">
        <w:rPr>
          <w:rFonts w:cs="Times New Roman"/>
        </w:rPr>
        <w:t xml:space="preserve"> afectada la mucosa yugal (40%) y </w:t>
      </w:r>
      <w:r w:rsidR="00435734">
        <w:rPr>
          <w:rFonts w:cs="Times New Roman"/>
        </w:rPr>
        <w:t>mucosa</w:t>
      </w:r>
      <w:r w:rsidR="00592186">
        <w:rPr>
          <w:rFonts w:cs="Times New Roman"/>
        </w:rPr>
        <w:t xml:space="preserve"> labial (30%)</w:t>
      </w:r>
      <w:r w:rsidR="00435734">
        <w:rPr>
          <w:rFonts w:cs="Times New Roman"/>
        </w:rPr>
        <w:t xml:space="preserve">. Concluye afectación preocupante en población adulto mayor. </w:t>
      </w:r>
      <w:r>
        <w:rPr>
          <w:rFonts w:cs="Times New Roman"/>
          <w:vertAlign w:val="superscript"/>
        </w:rPr>
        <w:t>(</w:t>
      </w:r>
      <w:r w:rsidR="001C0FA9">
        <w:rPr>
          <w:rFonts w:cs="Times New Roman"/>
          <w:vertAlign w:val="superscript"/>
        </w:rPr>
        <w:t>17</w:t>
      </w:r>
      <w:r>
        <w:rPr>
          <w:rFonts w:cs="Times New Roman"/>
          <w:vertAlign w:val="superscript"/>
        </w:rPr>
        <w:t>)</w:t>
      </w:r>
    </w:p>
    <w:p w14:paraId="571FFAA9" w14:textId="00E003CF" w:rsidR="008B3195" w:rsidRDefault="008B3195" w:rsidP="00592186">
      <w:pPr>
        <w:pStyle w:val="Standard"/>
        <w:spacing w:line="480" w:lineRule="auto"/>
        <w:ind w:left="743"/>
        <w:jc w:val="both"/>
        <w:rPr>
          <w:rFonts w:cs="Times New Roman"/>
          <w:vertAlign w:val="superscript"/>
        </w:rPr>
      </w:pPr>
    </w:p>
    <w:p w14:paraId="45AE7A51" w14:textId="223ECE30" w:rsidR="008B3195" w:rsidRDefault="008B3195" w:rsidP="008B3195">
      <w:pPr>
        <w:pStyle w:val="Standard"/>
        <w:spacing w:line="480" w:lineRule="auto"/>
        <w:ind w:left="708"/>
        <w:jc w:val="both"/>
      </w:pPr>
      <w:r>
        <w:rPr>
          <w:rFonts w:cs="Times New Roman"/>
        </w:rPr>
        <w:t xml:space="preserve">Andia R. (2017, Arequipa) su estudio tuvo el objetivo de determinar la prevalencia de cáncer oral de pacientes atendidos en el INEN-Arequipa, el estudio fue descriptivo, retrospectivo y transversal. El estudio encontró prevalencia de lesión maligna (81.9%), varones fueron los más afectados, (47,2%), la edad más prevalente entre 56 a 70 años (30.6%), lesión en lengua (22%) El estadio más prevalente el fue el grado III (30.6%) con predominio en mujeres (19.4%). El sexo femenino recibió tratamiento quirúrgico (15%) </w:t>
      </w:r>
      <w:r>
        <w:rPr>
          <w:rFonts w:cs="Times New Roman"/>
        </w:rPr>
        <w:lastRenderedPageBreak/>
        <w:t>de los casos. Hubo una tasa de mortalidad (6,9%) para el sexo masculino.</w:t>
      </w:r>
      <w:r>
        <w:rPr>
          <w:rFonts w:cs="Times New Roman"/>
          <w:vertAlign w:val="superscript"/>
        </w:rPr>
        <w:t>(19)</w:t>
      </w:r>
    </w:p>
    <w:p w14:paraId="0ACB2F28" w14:textId="77777777" w:rsidR="00435734" w:rsidRDefault="00435734" w:rsidP="008B3195">
      <w:pPr>
        <w:pStyle w:val="Standard"/>
        <w:spacing w:line="480" w:lineRule="auto"/>
        <w:jc w:val="both"/>
        <w:rPr>
          <w:rFonts w:eastAsia="Times New Roman" w:cs="Times New Roman"/>
        </w:rPr>
      </w:pPr>
    </w:p>
    <w:p w14:paraId="48CFD31D" w14:textId="419B18FF" w:rsidR="00AF63D2" w:rsidRDefault="00AF63D2" w:rsidP="00AF63D2">
      <w:pPr>
        <w:pStyle w:val="Standard"/>
        <w:spacing w:line="480" w:lineRule="auto"/>
        <w:ind w:left="708"/>
        <w:jc w:val="both"/>
      </w:pPr>
      <w:r>
        <w:rPr>
          <w:rFonts w:eastAsia="Times New Roman" w:cs="Times New Roman"/>
        </w:rPr>
        <w:t xml:space="preserve">García </w:t>
      </w:r>
      <w:r w:rsidR="00F34D51">
        <w:rPr>
          <w:rFonts w:eastAsia="Times New Roman" w:cs="Times New Roman"/>
        </w:rPr>
        <w:t>L</w:t>
      </w:r>
      <w:r w:rsidR="00142D76">
        <w:rPr>
          <w:rFonts w:eastAsia="Times New Roman" w:cs="Times New Roman"/>
        </w:rPr>
        <w:t>.</w:t>
      </w:r>
      <w:r>
        <w:rPr>
          <w:rFonts w:eastAsia="Times New Roman" w:cs="Times New Roman"/>
        </w:rPr>
        <w:t xml:space="preserve"> (201</w:t>
      </w:r>
      <w:r w:rsidR="00F34D51">
        <w:rPr>
          <w:rFonts w:eastAsia="Times New Roman" w:cs="Times New Roman"/>
        </w:rPr>
        <w:t>4</w:t>
      </w:r>
      <w:r>
        <w:rPr>
          <w:rFonts w:eastAsia="Times New Roman" w:cs="Times New Roman"/>
        </w:rPr>
        <w:t xml:space="preserve">, Lima) su estudio tuvo el objetivo de evaluar la prevalencia de Cáncer </w:t>
      </w:r>
      <w:r w:rsidR="002733E7">
        <w:rPr>
          <w:rFonts w:eastAsia="Times New Roman" w:cs="Times New Roman"/>
        </w:rPr>
        <w:t xml:space="preserve">en </w:t>
      </w:r>
      <w:r>
        <w:rPr>
          <w:rFonts w:eastAsia="Times New Roman" w:cs="Times New Roman"/>
        </w:rPr>
        <w:t xml:space="preserve">mucosa oral, en el Hospital Nacional Arzobispo Loayza, entre el 2008 al 2012, </w:t>
      </w:r>
      <w:r w:rsidR="002733E7">
        <w:rPr>
          <w:rFonts w:eastAsia="Times New Roman" w:cs="Times New Roman"/>
        </w:rPr>
        <w:t>mediante revisión de</w:t>
      </w:r>
      <w:r>
        <w:rPr>
          <w:rFonts w:eastAsia="Times New Roman" w:cs="Times New Roman"/>
        </w:rPr>
        <w:t xml:space="preserve"> historias clínicas, evaluó prevalencia de cáncer oral, el tipo de carcinoma identificado, la variedad histológica, la ubicación y según al sexo y edad. Evaluó a 42 </w:t>
      </w:r>
      <w:r w:rsidR="002733E7">
        <w:rPr>
          <w:rFonts w:eastAsia="Times New Roman" w:cs="Times New Roman"/>
        </w:rPr>
        <w:t>registros</w:t>
      </w:r>
      <w:r>
        <w:rPr>
          <w:rFonts w:eastAsia="Times New Roman" w:cs="Times New Roman"/>
        </w:rPr>
        <w:t xml:space="preserve">, donde prevaleció el carcinoma epidermoide para 20 casos </w:t>
      </w:r>
      <w:r w:rsidR="002733E7">
        <w:rPr>
          <w:rFonts w:eastAsia="Times New Roman" w:cs="Times New Roman"/>
        </w:rPr>
        <w:t>(</w:t>
      </w:r>
      <w:r>
        <w:rPr>
          <w:rFonts w:eastAsia="Times New Roman" w:cs="Times New Roman"/>
        </w:rPr>
        <w:t>47.6%</w:t>
      </w:r>
      <w:r w:rsidR="002733E7">
        <w:rPr>
          <w:rFonts w:eastAsia="Times New Roman" w:cs="Times New Roman"/>
        </w:rPr>
        <w:t>)</w:t>
      </w:r>
      <w:r>
        <w:rPr>
          <w:rFonts w:eastAsia="Times New Roman" w:cs="Times New Roman"/>
        </w:rPr>
        <w:t xml:space="preserve"> y el carcinoma baso celular menos prevalente </w:t>
      </w:r>
      <w:r w:rsidR="002733E7">
        <w:rPr>
          <w:rFonts w:eastAsia="Times New Roman" w:cs="Times New Roman"/>
        </w:rPr>
        <w:t>(</w:t>
      </w:r>
      <w:r>
        <w:rPr>
          <w:rFonts w:eastAsia="Times New Roman" w:cs="Times New Roman"/>
        </w:rPr>
        <w:t>2.4%</w:t>
      </w:r>
      <w:r w:rsidR="002733E7">
        <w:rPr>
          <w:rFonts w:eastAsia="Times New Roman" w:cs="Times New Roman"/>
        </w:rPr>
        <w:t>)</w:t>
      </w:r>
      <w:r w:rsidR="008B3195">
        <w:rPr>
          <w:rFonts w:eastAsia="Times New Roman" w:cs="Times New Roman"/>
        </w:rPr>
        <w:t>, se presentó a</w:t>
      </w:r>
      <w:r>
        <w:rPr>
          <w:rFonts w:eastAsia="Times New Roman" w:cs="Times New Roman"/>
        </w:rPr>
        <w:t xml:space="preserve"> nivel de encía </w:t>
      </w:r>
      <w:r w:rsidR="002733E7">
        <w:rPr>
          <w:rFonts w:eastAsia="Times New Roman" w:cs="Times New Roman"/>
        </w:rPr>
        <w:t>(</w:t>
      </w:r>
      <w:r>
        <w:rPr>
          <w:rFonts w:eastAsia="Times New Roman" w:cs="Times New Roman"/>
        </w:rPr>
        <w:t>26.2%</w:t>
      </w:r>
      <w:r w:rsidR="002733E7">
        <w:rPr>
          <w:rFonts w:eastAsia="Times New Roman" w:cs="Times New Roman"/>
        </w:rPr>
        <w:t>)</w:t>
      </w:r>
      <w:r>
        <w:rPr>
          <w:rFonts w:eastAsia="Times New Roman" w:cs="Times New Roman"/>
        </w:rPr>
        <w:t>,</w:t>
      </w:r>
      <w:r w:rsidR="008B3195">
        <w:rPr>
          <w:rFonts w:eastAsia="Times New Roman" w:cs="Times New Roman"/>
        </w:rPr>
        <w:t xml:space="preserve"> prevaleciendo</w:t>
      </w:r>
      <w:r>
        <w:rPr>
          <w:rFonts w:eastAsia="Times New Roman" w:cs="Times New Roman"/>
        </w:rPr>
        <w:t xml:space="preserve"> </w:t>
      </w:r>
      <w:r w:rsidR="002733E7">
        <w:rPr>
          <w:rFonts w:eastAsia="Times New Roman" w:cs="Times New Roman"/>
        </w:rPr>
        <w:t>la</w:t>
      </w:r>
      <w:r>
        <w:rPr>
          <w:rFonts w:eastAsia="Times New Roman" w:cs="Times New Roman"/>
        </w:rPr>
        <w:t xml:space="preserve"> edad de 70 años a más </w:t>
      </w:r>
      <w:r w:rsidR="002733E7">
        <w:rPr>
          <w:rFonts w:eastAsia="Times New Roman" w:cs="Times New Roman"/>
        </w:rPr>
        <w:t>(</w:t>
      </w:r>
      <w:r>
        <w:rPr>
          <w:rFonts w:eastAsia="Times New Roman" w:cs="Times New Roman"/>
        </w:rPr>
        <w:t>23.8%</w:t>
      </w:r>
      <w:r w:rsidR="002733E7">
        <w:rPr>
          <w:rFonts w:eastAsia="Times New Roman" w:cs="Times New Roman"/>
        </w:rPr>
        <w:t>)</w:t>
      </w:r>
      <w:r>
        <w:rPr>
          <w:rFonts w:eastAsia="Times New Roman" w:cs="Times New Roman"/>
        </w:rPr>
        <w:t>,</w:t>
      </w:r>
      <w:r w:rsidR="002733E7">
        <w:rPr>
          <w:rFonts w:eastAsia="Times New Roman" w:cs="Times New Roman"/>
        </w:rPr>
        <w:t xml:space="preserve"> </w:t>
      </w:r>
      <w:r w:rsidR="008B3195">
        <w:rPr>
          <w:rFonts w:eastAsia="Times New Roman" w:cs="Times New Roman"/>
        </w:rPr>
        <w:t xml:space="preserve">y </w:t>
      </w:r>
      <w:r>
        <w:rPr>
          <w:rFonts w:eastAsia="Times New Roman" w:cs="Times New Roman"/>
        </w:rPr>
        <w:t xml:space="preserve">el sexo femenino </w:t>
      </w:r>
      <w:r w:rsidR="002733E7">
        <w:rPr>
          <w:rFonts w:eastAsia="Times New Roman" w:cs="Times New Roman"/>
        </w:rPr>
        <w:t>(</w:t>
      </w:r>
      <w:r>
        <w:rPr>
          <w:rFonts w:eastAsia="Times New Roman" w:cs="Times New Roman"/>
        </w:rPr>
        <w:t>61.9%</w:t>
      </w:r>
      <w:r w:rsidR="002733E7">
        <w:rPr>
          <w:rFonts w:eastAsia="Times New Roman" w:cs="Times New Roman"/>
        </w:rPr>
        <w:t>)</w:t>
      </w:r>
      <w:r w:rsidR="008B3195">
        <w:rPr>
          <w:rFonts w:eastAsia="Times New Roman" w:cs="Times New Roman"/>
        </w:rPr>
        <w:t>.</w:t>
      </w:r>
      <w:r>
        <w:rPr>
          <w:rFonts w:eastAsia="Times New Roman" w:cs="Times New Roman"/>
          <w:vertAlign w:val="superscript"/>
        </w:rPr>
        <w:t>(1</w:t>
      </w:r>
      <w:r w:rsidR="001C0FA9">
        <w:rPr>
          <w:rFonts w:eastAsia="Times New Roman" w:cs="Times New Roman"/>
          <w:vertAlign w:val="superscript"/>
        </w:rPr>
        <w:t>8</w:t>
      </w:r>
      <w:r>
        <w:rPr>
          <w:rFonts w:eastAsia="Times New Roman" w:cs="Times New Roman"/>
          <w:vertAlign w:val="superscript"/>
        </w:rPr>
        <w:t>)</w:t>
      </w:r>
    </w:p>
    <w:p w14:paraId="68701C63" w14:textId="77777777" w:rsidR="00A24043" w:rsidRDefault="00A24043">
      <w:pPr>
        <w:pStyle w:val="Standard"/>
        <w:spacing w:line="480" w:lineRule="auto"/>
        <w:ind w:left="708"/>
        <w:jc w:val="both"/>
      </w:pPr>
    </w:p>
    <w:p w14:paraId="2C2AA43D" w14:textId="77777777" w:rsidR="00A24043" w:rsidRDefault="00A40C25">
      <w:pPr>
        <w:pStyle w:val="Standard"/>
        <w:spacing w:line="480" w:lineRule="auto"/>
        <w:jc w:val="both"/>
      </w:pPr>
      <w:bookmarkStart w:id="13" w:name="_Hlk56758945"/>
      <w:r>
        <w:rPr>
          <w:rFonts w:cs="Times New Roman"/>
          <w:b/>
          <w:bCs/>
        </w:rPr>
        <w:t>2.2</w:t>
      </w:r>
      <w:r>
        <w:rPr>
          <w:rFonts w:cs="Times New Roman"/>
          <w:b/>
          <w:bCs/>
        </w:rPr>
        <w:tab/>
        <w:t>Cáncer oral:  Generalidades.</w:t>
      </w:r>
    </w:p>
    <w:p w14:paraId="5FF2687F" w14:textId="77777777" w:rsidR="008B3195" w:rsidRDefault="00A40C25">
      <w:pPr>
        <w:pStyle w:val="Standard"/>
        <w:spacing w:line="480" w:lineRule="auto"/>
        <w:ind w:left="733"/>
        <w:jc w:val="both"/>
        <w:rPr>
          <w:rFonts w:cs="Times New Roman"/>
          <w:vertAlign w:val="superscript"/>
        </w:rPr>
      </w:pPr>
      <w:r>
        <w:rPr>
          <w:rFonts w:cs="Times New Roman"/>
          <w:b/>
        </w:rPr>
        <w:t xml:space="preserve">Definición. </w:t>
      </w:r>
      <w:r>
        <w:rPr>
          <w:rFonts w:cs="Times New Roman"/>
        </w:rPr>
        <w:t xml:space="preserve">La Organización Mundial de la Salud, hace referencia al cáncer dentro del grupo de enfermedades que están en afección a cualquier zona del organismo, se hace referencia además al término “tumores malignos” o </w:t>
      </w:r>
      <w:r w:rsidR="008B3195">
        <w:rPr>
          <w:rFonts w:cs="Times New Roman"/>
        </w:rPr>
        <w:t>¨</w:t>
      </w:r>
      <w:r>
        <w:rPr>
          <w:rFonts w:cs="Times New Roman"/>
        </w:rPr>
        <w:t>neoplasias malignas</w:t>
      </w:r>
      <w:r w:rsidR="008B3195">
        <w:rPr>
          <w:rFonts w:cs="Times New Roman"/>
        </w:rPr>
        <w:t>¨</w:t>
      </w:r>
      <w:r>
        <w:rPr>
          <w:rFonts w:cs="Times New Roman"/>
        </w:rPr>
        <w:t>, donde sucede una acelerada multiplicación de células en anormalidad y que abarcan una extensión no habitual de sus límites, invad</w:t>
      </w:r>
      <w:r w:rsidR="008B3195">
        <w:rPr>
          <w:rFonts w:cs="Times New Roman"/>
        </w:rPr>
        <w:t>iendo</w:t>
      </w:r>
      <w:r>
        <w:rPr>
          <w:rFonts w:cs="Times New Roman"/>
        </w:rPr>
        <w:t xml:space="preserve"> zonas adyacentes del cuerpo y que se pueden propagar a otras zonas, desmejorando la salud individual, ese proceso complejo e invasivo se denomina “Metástasis” correspondiendo a la causa de muerte del individuo que padece de cáncer. </w:t>
      </w:r>
      <w:r>
        <w:rPr>
          <w:rFonts w:cs="Times New Roman"/>
          <w:vertAlign w:val="superscript"/>
        </w:rPr>
        <w:t>(</w:t>
      </w:r>
      <w:r w:rsidR="004A0AC2">
        <w:rPr>
          <w:rFonts w:cs="Times New Roman"/>
          <w:vertAlign w:val="superscript"/>
        </w:rPr>
        <w:t>20</w:t>
      </w:r>
      <w:r>
        <w:rPr>
          <w:rFonts w:cs="Times New Roman"/>
          <w:vertAlign w:val="superscript"/>
        </w:rPr>
        <w:t xml:space="preserve">) </w:t>
      </w:r>
    </w:p>
    <w:p w14:paraId="5221EBB7" w14:textId="77777777" w:rsidR="004A03B8" w:rsidRDefault="00A40C25">
      <w:pPr>
        <w:pStyle w:val="Standard"/>
        <w:spacing w:line="480" w:lineRule="auto"/>
        <w:ind w:left="733"/>
        <w:jc w:val="both"/>
        <w:rPr>
          <w:rFonts w:cs="Times New Roman"/>
          <w:vertAlign w:val="superscript"/>
        </w:rPr>
      </w:pPr>
      <w:r>
        <w:rPr>
          <w:rFonts w:cs="Times New Roman"/>
          <w:vertAlign w:val="superscript"/>
        </w:rPr>
        <w:t xml:space="preserve"> </w:t>
      </w:r>
      <w:r>
        <w:rPr>
          <w:rFonts w:cs="Times New Roman"/>
        </w:rPr>
        <w:t xml:space="preserve">En relación a la afectación del sistema estomatognático, se debe tener bases del conocimiento de cómo afecta la enfermedad a su integridad y cada zona </w:t>
      </w:r>
      <w:r>
        <w:rPr>
          <w:rFonts w:cs="Times New Roman"/>
        </w:rPr>
        <w:lastRenderedPageBreak/>
        <w:t xml:space="preserve">de cavidad bucal, el cual está asociado al estado sistémico general del paciente, porque ello afecta su calidad de vida de la salud bucal. Los conocimientos en patología bucodental asociada al cáncer, facilitan los procesos de diagnóstico precoz, por tanto, logrando un tratamiento oportuno y pertinente de acuerdo a la lesión encontrada y la misma no produzca otras consecuencias. </w:t>
      </w:r>
      <w:r>
        <w:rPr>
          <w:rFonts w:cs="Times New Roman"/>
          <w:vertAlign w:val="superscript"/>
        </w:rPr>
        <w:t>(</w:t>
      </w:r>
      <w:r w:rsidR="004A0AC2">
        <w:rPr>
          <w:rFonts w:cs="Times New Roman"/>
          <w:vertAlign w:val="superscript"/>
        </w:rPr>
        <w:t>21</w:t>
      </w:r>
      <w:r>
        <w:rPr>
          <w:rFonts w:cs="Times New Roman"/>
          <w:vertAlign w:val="superscript"/>
        </w:rPr>
        <w:t>)</w:t>
      </w:r>
    </w:p>
    <w:p w14:paraId="7AEB7107" w14:textId="52008F6B" w:rsidR="00A24043" w:rsidRDefault="00A40C25">
      <w:pPr>
        <w:pStyle w:val="Standard"/>
        <w:spacing w:line="480" w:lineRule="auto"/>
        <w:ind w:left="733"/>
        <w:jc w:val="both"/>
      </w:pPr>
      <w:r>
        <w:rPr>
          <w:rFonts w:cs="Times New Roman"/>
          <w:vertAlign w:val="superscript"/>
        </w:rPr>
        <w:t xml:space="preserve"> </w:t>
      </w:r>
      <w:r>
        <w:rPr>
          <w:rFonts w:cs="Times New Roman"/>
        </w:rPr>
        <w:t xml:space="preserve">De acuerdo a la Asociación dental americana, el cáncer se divide en dos categorías de acuerdo a la zona de afectación en cavidad bucal (dientes, carrillos, labios, encías y tercios frontales de la lengua, piso y paladar) y el segundo grupo a la afectación a nivel de oro faringe (en zonas de entrada a </w:t>
      </w:r>
      <w:r w:rsidR="004A03B8">
        <w:rPr>
          <w:rFonts w:cs="Times New Roman"/>
        </w:rPr>
        <w:t xml:space="preserve">la </w:t>
      </w:r>
      <w:r>
        <w:rPr>
          <w:rFonts w:cs="Times New Roman"/>
        </w:rPr>
        <w:t xml:space="preserve">faringe, amígdalas y base de lengua). </w:t>
      </w:r>
      <w:r>
        <w:rPr>
          <w:rFonts w:cs="Times New Roman"/>
          <w:vertAlign w:val="superscript"/>
        </w:rPr>
        <w:t>(</w:t>
      </w:r>
      <w:r w:rsidR="004A0AC2">
        <w:rPr>
          <w:rFonts w:cs="Times New Roman"/>
          <w:vertAlign w:val="superscript"/>
        </w:rPr>
        <w:t>22</w:t>
      </w:r>
      <w:r>
        <w:rPr>
          <w:rFonts w:cs="Times New Roman"/>
          <w:vertAlign w:val="superscript"/>
        </w:rPr>
        <w:t>)</w:t>
      </w:r>
    </w:p>
    <w:p w14:paraId="355C1494" w14:textId="77777777" w:rsidR="00A24043" w:rsidRDefault="00A24043">
      <w:pPr>
        <w:pStyle w:val="Standard"/>
        <w:spacing w:line="480" w:lineRule="auto"/>
        <w:ind w:left="733"/>
        <w:jc w:val="both"/>
        <w:rPr>
          <w:rFonts w:cs="Times New Roman"/>
          <w:b/>
        </w:rPr>
      </w:pPr>
    </w:p>
    <w:p w14:paraId="62DC54F1" w14:textId="77777777" w:rsidR="004A03B8" w:rsidRDefault="00A40C25">
      <w:pPr>
        <w:pStyle w:val="Standard"/>
        <w:spacing w:line="480" w:lineRule="auto"/>
        <w:ind w:left="733"/>
        <w:jc w:val="both"/>
        <w:rPr>
          <w:rFonts w:cs="Times New Roman"/>
        </w:rPr>
      </w:pPr>
      <w:r>
        <w:rPr>
          <w:rFonts w:cs="Times New Roman"/>
          <w:b/>
        </w:rPr>
        <w:t xml:space="preserve">Etiología. </w:t>
      </w:r>
      <w:r>
        <w:rPr>
          <w:rFonts w:cs="Times New Roman"/>
        </w:rPr>
        <w:t>Este proceso patológico se encuentra acompañado por un proceso de transformación de las células en un tejido estable</w:t>
      </w:r>
      <w:r w:rsidR="004A03B8">
        <w:rPr>
          <w:rFonts w:cs="Times New Roman"/>
        </w:rPr>
        <w:t xml:space="preserve"> que</w:t>
      </w:r>
      <w:r>
        <w:rPr>
          <w:rFonts w:cs="Times New Roman"/>
        </w:rPr>
        <w:t xml:space="preserve"> se convertirán en células tumorales, y su avance estará determinado por etapas que se inician con una lesión precancerosa</w:t>
      </w:r>
      <w:r w:rsidR="004A03B8">
        <w:rPr>
          <w:rFonts w:cs="Times New Roman"/>
        </w:rPr>
        <w:t xml:space="preserve"> </w:t>
      </w:r>
      <w:r>
        <w:rPr>
          <w:rFonts w:cs="Times New Roman"/>
        </w:rPr>
        <w:t>a un tumor maligno. Estas alteraciones se dan como resultado de la interacción entre factores genéticos y otros agentes ext</w:t>
      </w:r>
      <w:r w:rsidR="004A03B8">
        <w:rPr>
          <w:rFonts w:cs="Times New Roman"/>
        </w:rPr>
        <w:t>ernos</w:t>
      </w:r>
      <w:r>
        <w:rPr>
          <w:rFonts w:cs="Times New Roman"/>
        </w:rPr>
        <w:t>, como son los carcinógenos físicos, químicos y biológicos.</w:t>
      </w:r>
    </w:p>
    <w:p w14:paraId="71B2FC1F" w14:textId="36A3B6B3" w:rsidR="00A24043" w:rsidRPr="004A03B8" w:rsidRDefault="00A40C25" w:rsidP="004A03B8">
      <w:pPr>
        <w:pStyle w:val="Standard"/>
        <w:spacing w:line="480" w:lineRule="auto"/>
        <w:ind w:left="733"/>
        <w:jc w:val="both"/>
      </w:pPr>
      <w:r>
        <w:rPr>
          <w:rFonts w:cs="Times New Roman"/>
        </w:rPr>
        <w:t>También se hace mención al envejecimiento como favor para la aparición del cáncer, de acuerdo a los registros epidemiológicos, cuya enfermedad avan</w:t>
      </w:r>
      <w:r w:rsidR="004A03B8">
        <w:rPr>
          <w:rFonts w:cs="Times New Roman"/>
        </w:rPr>
        <w:t>za</w:t>
      </w:r>
      <w:r>
        <w:rPr>
          <w:rFonts w:cs="Times New Roman"/>
        </w:rPr>
        <w:t xml:space="preserve"> conforme a los grupos de edad, los cuales</w:t>
      </w:r>
      <w:r w:rsidR="004A03B8">
        <w:rPr>
          <w:rFonts w:cs="Times New Roman"/>
        </w:rPr>
        <w:t xml:space="preserve"> </w:t>
      </w:r>
      <w:r>
        <w:rPr>
          <w:rFonts w:cs="Times New Roman"/>
        </w:rPr>
        <w:t>esta</w:t>
      </w:r>
      <w:r w:rsidR="004A03B8">
        <w:rPr>
          <w:rFonts w:cs="Times New Roman"/>
        </w:rPr>
        <w:t>rá</w:t>
      </w:r>
      <w:r>
        <w:rPr>
          <w:rFonts w:cs="Times New Roman"/>
        </w:rPr>
        <w:t>n asociados a la acumulación de factores de riesgo de acuerdo al tipo de cáncer de afectación.</w:t>
      </w:r>
      <w:r>
        <w:rPr>
          <w:rFonts w:cs="Times New Roman"/>
          <w:vertAlign w:val="superscript"/>
        </w:rPr>
        <w:t>(</w:t>
      </w:r>
      <w:r w:rsidR="004A0AC2">
        <w:rPr>
          <w:rFonts w:cs="Times New Roman"/>
          <w:vertAlign w:val="superscript"/>
        </w:rPr>
        <w:t>20</w:t>
      </w:r>
      <w:r>
        <w:rPr>
          <w:rFonts w:cs="Times New Roman"/>
          <w:vertAlign w:val="superscript"/>
        </w:rPr>
        <w:t>)</w:t>
      </w:r>
    </w:p>
    <w:p w14:paraId="44078589" w14:textId="77777777" w:rsidR="004A03B8" w:rsidRDefault="00A40C25">
      <w:pPr>
        <w:pStyle w:val="Standard"/>
        <w:spacing w:line="480" w:lineRule="auto"/>
        <w:ind w:left="733" w:firstLine="685"/>
        <w:jc w:val="both"/>
        <w:rPr>
          <w:rFonts w:cs="Times New Roman"/>
        </w:rPr>
      </w:pPr>
      <w:r>
        <w:rPr>
          <w:rFonts w:cs="Times New Roman"/>
        </w:rPr>
        <w:lastRenderedPageBreak/>
        <w:t>El cáncer también está considerado, una enfermedad con una etiología desconocida y con características de multifactorial</w:t>
      </w:r>
      <w:r w:rsidR="004A03B8">
        <w:rPr>
          <w:rFonts w:cs="Times New Roman"/>
        </w:rPr>
        <w:t>es</w:t>
      </w:r>
      <w:r>
        <w:rPr>
          <w:rFonts w:cs="Times New Roman"/>
        </w:rPr>
        <w:t>, asociadas a diversos factores de riesgo, que puedan actuar de acuerdo al tipo de agente carcinógeno asociado, que le da un potencial de desarrollo de la enfermedad, donde se incluye a la ingesta de alcohol y el uso de tabaco, incluyendo otros factores que también influyen en la supervivencia y afectación de los pacientes. Aunque los tumores pueden ser identif</w:t>
      </w:r>
      <w:r w:rsidR="004A03B8">
        <w:rPr>
          <w:rFonts w:cs="Times New Roman"/>
        </w:rPr>
        <w:t>icados</w:t>
      </w:r>
      <w:r>
        <w:rPr>
          <w:rFonts w:cs="Times New Roman"/>
        </w:rPr>
        <w:t xml:space="preserve"> en algunas zonas anatómicas </w:t>
      </w:r>
      <w:r w:rsidR="004A03B8">
        <w:rPr>
          <w:rFonts w:cs="Times New Roman"/>
        </w:rPr>
        <w:t>con</w:t>
      </w:r>
      <w:r>
        <w:rPr>
          <w:rFonts w:cs="Times New Roman"/>
        </w:rPr>
        <w:t xml:space="preserve"> una exploración física o clínica</w:t>
      </w:r>
      <w:r w:rsidR="004A03B8">
        <w:rPr>
          <w:rFonts w:cs="Times New Roman"/>
        </w:rPr>
        <w:t>.</w:t>
      </w:r>
    </w:p>
    <w:p w14:paraId="7A7F2A1E" w14:textId="06372010" w:rsidR="00A24043" w:rsidRDefault="004A03B8">
      <w:pPr>
        <w:pStyle w:val="Standard"/>
        <w:spacing w:line="480" w:lineRule="auto"/>
        <w:ind w:left="733" w:firstLine="685"/>
        <w:jc w:val="both"/>
      </w:pPr>
      <w:r>
        <w:rPr>
          <w:rFonts w:cs="Times New Roman"/>
        </w:rPr>
        <w:t>L</w:t>
      </w:r>
      <w:r w:rsidR="00A40C25">
        <w:rPr>
          <w:rFonts w:cs="Times New Roman"/>
        </w:rPr>
        <w:t>os diagnósticos en muchos pacientes suelen realizarse recién en estados avanzados, limitando la terapia y recuperación de</w:t>
      </w:r>
      <w:r>
        <w:rPr>
          <w:rFonts w:cs="Times New Roman"/>
        </w:rPr>
        <w:t xml:space="preserve"> estos</w:t>
      </w:r>
      <w:r w:rsidR="00A40C25">
        <w:rPr>
          <w:rFonts w:cs="Times New Roman"/>
        </w:rPr>
        <w:t>, con una gran afectación del pronóstico</w:t>
      </w:r>
      <w:r>
        <w:rPr>
          <w:rFonts w:cs="Times New Roman"/>
        </w:rPr>
        <w:t xml:space="preserve">. </w:t>
      </w:r>
      <w:r w:rsidR="00A40C25">
        <w:rPr>
          <w:rFonts w:cs="Times New Roman"/>
        </w:rPr>
        <w:t xml:space="preserve">Además, también se debe tener en cuanto que los síntomas de la enfermedad en etapas iniciales suelen pasar desapercibidos y pueden tener también un carácter inespecíficos a los primeros diagnósticos médicos. </w:t>
      </w:r>
      <w:r w:rsidR="00A40C25">
        <w:rPr>
          <w:rFonts w:cs="Times New Roman"/>
          <w:vertAlign w:val="superscript"/>
        </w:rPr>
        <w:t>(</w:t>
      </w:r>
      <w:r w:rsidR="004A0AC2">
        <w:rPr>
          <w:rFonts w:cs="Times New Roman"/>
          <w:vertAlign w:val="superscript"/>
        </w:rPr>
        <w:t>23</w:t>
      </w:r>
      <w:r w:rsidR="00A40C25">
        <w:rPr>
          <w:rFonts w:cs="Times New Roman"/>
          <w:vertAlign w:val="superscript"/>
        </w:rPr>
        <w:t>)</w:t>
      </w:r>
    </w:p>
    <w:p w14:paraId="7B7FC0A6" w14:textId="77777777" w:rsidR="00A24043" w:rsidRDefault="00A24043">
      <w:pPr>
        <w:pStyle w:val="Standard"/>
        <w:spacing w:line="480" w:lineRule="auto"/>
        <w:ind w:left="733"/>
        <w:jc w:val="both"/>
      </w:pPr>
    </w:p>
    <w:p w14:paraId="21A23883" w14:textId="77777777" w:rsidR="004A03B8" w:rsidRDefault="00A40C25">
      <w:pPr>
        <w:pStyle w:val="Standard"/>
        <w:spacing w:line="480" w:lineRule="auto"/>
        <w:ind w:left="733"/>
        <w:jc w:val="both"/>
        <w:rPr>
          <w:rFonts w:cs="Times New Roman"/>
        </w:rPr>
      </w:pPr>
      <w:r>
        <w:rPr>
          <w:rFonts w:cs="Times New Roman"/>
          <w:b/>
        </w:rPr>
        <w:t xml:space="preserve">Epidemiologia. </w:t>
      </w:r>
      <w:r>
        <w:rPr>
          <w:rFonts w:cs="Times New Roman"/>
        </w:rPr>
        <w:t xml:space="preserve">De acuerdo a los registros de la OMS, en américa latina se ha registrado un avance del cáncer donde los reporten llegan aproximadamente por cada último año en 500,000 casos nuevos, teniendo epicentros con más prevalencia, como sucede en américa del sur, en el sur este asiático y en países como la India, donde la enfermedad ha afectado hasta un 40% del total de casos, con una incidencia de tumores malignos. </w:t>
      </w:r>
    </w:p>
    <w:p w14:paraId="3AB9E1F4" w14:textId="77777777" w:rsidR="004A03B8" w:rsidRDefault="004A03B8">
      <w:pPr>
        <w:pStyle w:val="Standard"/>
        <w:spacing w:line="480" w:lineRule="auto"/>
        <w:ind w:left="733"/>
        <w:jc w:val="both"/>
        <w:rPr>
          <w:rFonts w:cs="Times New Roman"/>
        </w:rPr>
      </w:pPr>
    </w:p>
    <w:p w14:paraId="1D75C0E4" w14:textId="0683AD57" w:rsidR="00A24043" w:rsidRDefault="00A40C25" w:rsidP="00816443">
      <w:pPr>
        <w:pStyle w:val="Standard"/>
        <w:spacing w:line="480" w:lineRule="auto"/>
        <w:ind w:left="733"/>
        <w:jc w:val="both"/>
        <w:rPr>
          <w:rFonts w:cs="Times New Roman"/>
          <w:vertAlign w:val="superscript"/>
        </w:rPr>
      </w:pPr>
      <w:r>
        <w:rPr>
          <w:rFonts w:cs="Times New Roman"/>
        </w:rPr>
        <w:t xml:space="preserve">De acuerdo a la edad, donde el 905 de los casos se diagnosticaron entre los 50 a 70 años y teniendo en cuenta que esta incidencia ha subido en los </w:t>
      </w:r>
      <w:r>
        <w:rPr>
          <w:rFonts w:cs="Times New Roman"/>
        </w:rPr>
        <w:lastRenderedPageBreak/>
        <w:t xml:space="preserve">menores de 40 años, con aumento en las mujeres, situación condicionado a la ingesta de alcohol y tabaco. </w:t>
      </w:r>
      <w:r>
        <w:rPr>
          <w:rFonts w:cs="Times New Roman"/>
          <w:vertAlign w:val="superscript"/>
        </w:rPr>
        <w:t>(</w:t>
      </w:r>
      <w:r w:rsidR="004A0AC2">
        <w:rPr>
          <w:rFonts w:cs="Times New Roman"/>
          <w:vertAlign w:val="superscript"/>
        </w:rPr>
        <w:t>24</w:t>
      </w:r>
      <w:r>
        <w:rPr>
          <w:rFonts w:cs="Times New Roman"/>
          <w:vertAlign w:val="superscript"/>
        </w:rPr>
        <w:t xml:space="preserve">) </w:t>
      </w:r>
      <w:r>
        <w:rPr>
          <w:rFonts w:cs="Times New Roman"/>
        </w:rPr>
        <w:t xml:space="preserve">Para tener una epidemiologia más objetiva del cáncer oral, esta se hace de forma compleja por motivo que la causalidad de la enfermedad no está claramente identificada, y es por acontecimientos diversos y características socioculturales que están presentes en la vida de un individuo desde edades tempranas hacia la edad </w:t>
      </w:r>
      <w:r w:rsidR="00816443">
        <w:rPr>
          <w:rFonts w:cs="Times New Roman"/>
        </w:rPr>
        <w:t>adulta.</w:t>
      </w:r>
      <w:r w:rsidR="00816443">
        <w:rPr>
          <w:rFonts w:cs="Times New Roman"/>
          <w:vertAlign w:val="superscript"/>
        </w:rPr>
        <w:t xml:space="preserve"> (</w:t>
      </w:r>
      <w:r>
        <w:rPr>
          <w:rFonts w:cs="Times New Roman"/>
          <w:vertAlign w:val="superscript"/>
        </w:rPr>
        <w:t>2</w:t>
      </w:r>
      <w:r w:rsidR="004A0AC2">
        <w:rPr>
          <w:rFonts w:cs="Times New Roman"/>
          <w:vertAlign w:val="superscript"/>
        </w:rPr>
        <w:t>5</w:t>
      </w:r>
      <w:r>
        <w:rPr>
          <w:rFonts w:cs="Times New Roman"/>
          <w:vertAlign w:val="superscript"/>
        </w:rPr>
        <w:t>)</w:t>
      </w:r>
      <w:r w:rsidR="00816443">
        <w:rPr>
          <w:rFonts w:cs="Times New Roman"/>
          <w:vertAlign w:val="superscript"/>
        </w:rPr>
        <w:t xml:space="preserve"> </w:t>
      </w:r>
      <w:r>
        <w:rPr>
          <w:rFonts w:cs="Times New Roman"/>
        </w:rPr>
        <w:t>La Epidemiología puede darnos datos interesantes, desde la prevalencia del sexo, la edad, diagnósticos, sitios de procedencia etc.</w:t>
      </w:r>
    </w:p>
    <w:p w14:paraId="049DA479" w14:textId="77777777" w:rsidR="00816443" w:rsidRPr="00816443" w:rsidRDefault="00816443" w:rsidP="00816443">
      <w:pPr>
        <w:pStyle w:val="Standard"/>
        <w:spacing w:line="480" w:lineRule="auto"/>
        <w:ind w:left="733"/>
        <w:jc w:val="both"/>
        <w:rPr>
          <w:rFonts w:cs="Times New Roman"/>
          <w:vertAlign w:val="superscript"/>
        </w:rPr>
      </w:pPr>
    </w:p>
    <w:p w14:paraId="4975B9BA" w14:textId="77777777" w:rsidR="00A24043" w:rsidRDefault="00A40C25">
      <w:pPr>
        <w:pStyle w:val="Standard"/>
        <w:spacing w:line="480" w:lineRule="auto"/>
        <w:ind w:left="708"/>
        <w:jc w:val="both"/>
        <w:rPr>
          <w:rFonts w:cs="Times New Roman"/>
          <w:b/>
        </w:rPr>
      </w:pPr>
      <w:r>
        <w:rPr>
          <w:rFonts w:cs="Times New Roman"/>
          <w:b/>
        </w:rPr>
        <w:t>Factores de Riesgo.</w:t>
      </w:r>
    </w:p>
    <w:p w14:paraId="64D74F5E" w14:textId="77777777" w:rsidR="00816443" w:rsidRDefault="00A40C25">
      <w:pPr>
        <w:pStyle w:val="Standard"/>
        <w:spacing w:line="480" w:lineRule="auto"/>
        <w:ind w:left="708"/>
        <w:jc w:val="both"/>
        <w:rPr>
          <w:rFonts w:cs="Times New Roman"/>
          <w:vertAlign w:val="superscript"/>
        </w:rPr>
      </w:pPr>
      <w:r>
        <w:rPr>
          <w:rFonts w:cs="Times New Roman"/>
          <w:b/>
        </w:rPr>
        <w:t xml:space="preserve">Hábitos de Fumar.  </w:t>
      </w:r>
      <w:r>
        <w:rPr>
          <w:rFonts w:cs="Times New Roman"/>
        </w:rPr>
        <w:t xml:space="preserve">Esta identificada como un factor ambiental relevante y aislado que contribuye a la mortalidad prematura, de pacientes afectados </w:t>
      </w:r>
      <w:r>
        <w:rPr>
          <w:rFonts w:cs="Times New Roman"/>
          <w:vertAlign w:val="superscript"/>
        </w:rPr>
        <w:t>(2</w:t>
      </w:r>
      <w:r w:rsidR="004A0AC2">
        <w:rPr>
          <w:rFonts w:cs="Times New Roman"/>
          <w:vertAlign w:val="superscript"/>
        </w:rPr>
        <w:t>5</w:t>
      </w:r>
      <w:r>
        <w:rPr>
          <w:rFonts w:cs="Times New Roman"/>
          <w:vertAlign w:val="superscript"/>
        </w:rPr>
        <w:t>)</w:t>
      </w:r>
      <w:r>
        <w:rPr>
          <w:rFonts w:cs="Times New Roman"/>
        </w:rPr>
        <w:t xml:space="preserve"> Esta ingesta de tabaco por los pacientes desde edades tempranas, incluye además como uno de los factores más importantes para padecer enfermedad periodontal y cáncer bucal. Los agentes tipo carcinógenos, exposición al calor a través de la combustión del tabaco, desarrollarían estragos en la mucosa oral, y con producir lesiones asociadas. </w:t>
      </w:r>
      <w:r>
        <w:rPr>
          <w:rFonts w:cs="Times New Roman"/>
          <w:vertAlign w:val="superscript"/>
        </w:rPr>
        <w:t>(2</w:t>
      </w:r>
      <w:r w:rsidR="004A0AC2">
        <w:rPr>
          <w:rFonts w:cs="Times New Roman"/>
          <w:vertAlign w:val="superscript"/>
        </w:rPr>
        <w:t>6</w:t>
      </w:r>
      <w:r>
        <w:rPr>
          <w:rFonts w:cs="Times New Roman"/>
          <w:vertAlign w:val="superscript"/>
        </w:rPr>
        <w:t xml:space="preserve">) </w:t>
      </w:r>
      <w:r>
        <w:rPr>
          <w:rFonts w:cs="Times New Roman"/>
        </w:rPr>
        <w:t xml:space="preserve">Los estudios nos anuncian que los malos hábitos y prácticas, como son el fumar, provocan una alta incidencia de canceres, sea este infestada como cigarrillos, pipas, cigarros, el mascado, el uso invertido. </w:t>
      </w:r>
      <w:r>
        <w:rPr>
          <w:rFonts w:cs="Times New Roman"/>
          <w:vertAlign w:val="superscript"/>
        </w:rPr>
        <w:t>(</w:t>
      </w:r>
      <w:r w:rsidR="004A0AC2">
        <w:rPr>
          <w:rFonts w:cs="Times New Roman"/>
          <w:vertAlign w:val="superscript"/>
        </w:rPr>
        <w:t>23</w:t>
      </w:r>
      <w:r>
        <w:rPr>
          <w:rFonts w:cs="Times New Roman"/>
          <w:vertAlign w:val="superscript"/>
        </w:rPr>
        <w:t>,2</w:t>
      </w:r>
      <w:r w:rsidR="004A0AC2">
        <w:rPr>
          <w:rFonts w:cs="Times New Roman"/>
          <w:vertAlign w:val="superscript"/>
        </w:rPr>
        <w:t>5</w:t>
      </w:r>
      <w:r>
        <w:rPr>
          <w:rFonts w:cs="Times New Roman"/>
          <w:vertAlign w:val="superscript"/>
        </w:rPr>
        <w:t xml:space="preserve">) </w:t>
      </w:r>
    </w:p>
    <w:p w14:paraId="4462F8AD" w14:textId="330CB8F1" w:rsidR="00A24043" w:rsidRDefault="00A40C25">
      <w:pPr>
        <w:pStyle w:val="Standard"/>
        <w:spacing w:line="480" w:lineRule="auto"/>
        <w:ind w:left="708"/>
        <w:jc w:val="both"/>
      </w:pPr>
      <w:r>
        <w:rPr>
          <w:rFonts w:cs="Times New Roman"/>
        </w:rPr>
        <w:t>Los pacientes que no tienen hábitos de fumar, tiene</w:t>
      </w:r>
      <w:r w:rsidR="00816443">
        <w:rPr>
          <w:rFonts w:cs="Times New Roman"/>
        </w:rPr>
        <w:t>n</w:t>
      </w:r>
      <w:r>
        <w:rPr>
          <w:rFonts w:cs="Times New Roman"/>
        </w:rPr>
        <w:t xml:space="preserve"> un riesgo en un 87%, mayor en aquellos que nunca fumaron, pero que han estado expuestos a lugares y ambientes con exposición de humo de tabaco, es decir un paciente no fumadores, está siendo un fumador involuntario por la exposición, </w:t>
      </w:r>
      <w:r>
        <w:rPr>
          <w:rFonts w:cs="Times New Roman"/>
        </w:rPr>
        <w:lastRenderedPageBreak/>
        <w:t xml:space="preserve">diferidas por la acción de fumadores activos. </w:t>
      </w:r>
      <w:r>
        <w:rPr>
          <w:rFonts w:cs="Times New Roman"/>
          <w:vertAlign w:val="superscript"/>
        </w:rPr>
        <w:t>(2</w:t>
      </w:r>
      <w:r w:rsidR="004A0AC2">
        <w:rPr>
          <w:rFonts w:cs="Times New Roman"/>
          <w:vertAlign w:val="superscript"/>
        </w:rPr>
        <w:t>7</w:t>
      </w:r>
      <w:r>
        <w:rPr>
          <w:rFonts w:cs="Times New Roman"/>
          <w:vertAlign w:val="superscript"/>
        </w:rPr>
        <w:t>)</w:t>
      </w:r>
    </w:p>
    <w:p w14:paraId="23EAD21A" w14:textId="4664E9FF" w:rsidR="00A24043" w:rsidRDefault="00A40C25">
      <w:pPr>
        <w:pStyle w:val="Standard"/>
        <w:spacing w:line="480" w:lineRule="auto"/>
        <w:ind w:left="708"/>
        <w:jc w:val="both"/>
      </w:pPr>
      <w:r>
        <w:rPr>
          <w:rFonts w:cs="Times New Roman"/>
          <w:b/>
        </w:rPr>
        <w:t xml:space="preserve">Ingesta de Alcohol.  </w:t>
      </w:r>
      <w:r>
        <w:rPr>
          <w:rFonts w:cs="Times New Roman"/>
        </w:rPr>
        <w:t xml:space="preserve">El alcohol o llamado etanol, el cual se produce por una fermentación o hidratación del etileno, tiene un potencial de acción como un factor de riesgo, que puede ser local o sistémico, produciéndose una mayor permeabilidad de la mucosa oral, mediante una reacción de disolución de componentes lipídicos en el epitelio, el cual causa atrofia del tejido epitelial, con interferencia en la síntesis y estado de reparación del ADN, además el etanol, tiene efectos genotóxicos y muta génicos, y la consecuencia más notoria seria la disminución del flujo salival, el cual también afecta la capacidad del hígado para identificar y compensar algún compuesto toxico y que fueran potencialmente cancerígeno. </w:t>
      </w:r>
      <w:r>
        <w:rPr>
          <w:rFonts w:cs="Times New Roman"/>
          <w:vertAlign w:val="superscript"/>
        </w:rPr>
        <w:t>(2</w:t>
      </w:r>
      <w:r w:rsidR="004A0AC2">
        <w:rPr>
          <w:rFonts w:cs="Times New Roman"/>
          <w:vertAlign w:val="superscript"/>
        </w:rPr>
        <w:t>6</w:t>
      </w:r>
      <w:r>
        <w:rPr>
          <w:rFonts w:cs="Times New Roman"/>
          <w:vertAlign w:val="superscript"/>
        </w:rPr>
        <w:t>)</w:t>
      </w:r>
    </w:p>
    <w:p w14:paraId="016F807D" w14:textId="77777777" w:rsidR="00816443" w:rsidRDefault="00A40C25">
      <w:pPr>
        <w:pStyle w:val="Standard"/>
        <w:spacing w:line="480" w:lineRule="auto"/>
        <w:ind w:left="708"/>
        <w:jc w:val="both"/>
        <w:rPr>
          <w:rFonts w:cs="Times New Roman"/>
          <w:vertAlign w:val="superscript"/>
        </w:rPr>
      </w:pPr>
      <w:r>
        <w:rPr>
          <w:rFonts w:cs="Times New Roman"/>
          <w:b/>
        </w:rPr>
        <w:t xml:space="preserve">Los Factores Dietéticos. </w:t>
      </w:r>
      <w:r>
        <w:rPr>
          <w:rFonts w:cs="Times New Roman"/>
        </w:rPr>
        <w:t xml:space="preserve">Se identifican algunas deficiencias nutricionales, con énfasis en falta de vitaminas y minerales, los cuales se ha identificado que favorecen la aparición de cáncer en cavidad oral. En el déficit de hierro se encuentra o se menciona a la atrofia de la mucosa el cual está asociada a otros factores de riesgo que podrían agravar un cuadro patológico al incrementarse a través de la actividad mitótica y una disminución de la reparación de un epitelio. </w:t>
      </w:r>
      <w:r>
        <w:rPr>
          <w:rFonts w:cs="Times New Roman"/>
          <w:vertAlign w:val="superscript"/>
        </w:rPr>
        <w:t>(</w:t>
      </w:r>
      <w:r w:rsidR="004A0AC2">
        <w:rPr>
          <w:rFonts w:cs="Times New Roman"/>
          <w:vertAlign w:val="superscript"/>
        </w:rPr>
        <w:t>24</w:t>
      </w:r>
      <w:r>
        <w:rPr>
          <w:rFonts w:cs="Times New Roman"/>
          <w:vertAlign w:val="superscript"/>
        </w:rPr>
        <w:t xml:space="preserve">) </w:t>
      </w:r>
    </w:p>
    <w:p w14:paraId="028AED57" w14:textId="49C14451" w:rsidR="00A24043" w:rsidRDefault="00A40C25">
      <w:pPr>
        <w:pStyle w:val="Standard"/>
        <w:spacing w:line="480" w:lineRule="auto"/>
        <w:ind w:left="708"/>
        <w:jc w:val="both"/>
      </w:pPr>
      <w:r>
        <w:rPr>
          <w:rFonts w:cs="Times New Roman"/>
        </w:rPr>
        <w:t xml:space="preserve">De acuerdo a las buenas prácticas de salud alimentaria, se tienen que la ingesta de frutas y vegetales disminuye el riesgo a contraer cáncer oral el cual está asociado a la ingesta de vitaminas C, E, </w:t>
      </w:r>
      <w:r w:rsidR="00816443">
        <w:rPr>
          <w:rFonts w:cs="Times New Roman"/>
        </w:rPr>
        <w:t>B</w:t>
      </w:r>
      <w:r>
        <w:rPr>
          <w:rFonts w:cs="Times New Roman"/>
        </w:rPr>
        <w:t xml:space="preserve">etacarotenos y Flavonoides </w:t>
      </w:r>
      <w:r>
        <w:rPr>
          <w:rFonts w:cs="Times New Roman"/>
          <w:vertAlign w:val="superscript"/>
        </w:rPr>
        <w:t>(23)</w:t>
      </w:r>
      <w:r>
        <w:rPr>
          <w:rFonts w:cs="Times New Roman"/>
        </w:rPr>
        <w:t xml:space="preserve">, también hacemos mención a frutos secos, el cual hay registros que estarían disminuyendo el riesgo a presentar cáncer oral, su consumo mejoran la condición nutricional y de la dieta del paciente, y con </w:t>
      </w:r>
      <w:r>
        <w:rPr>
          <w:rFonts w:cs="Times New Roman"/>
        </w:rPr>
        <w:lastRenderedPageBreak/>
        <w:t xml:space="preserve">otros efectos locales, se modificara el estado oxidativo de células epiteliales el cual es favorable, contrario en la trasformación de dietas bajas en antioxidantes que favorecen la aparición de una carcinogénesis oral. </w:t>
      </w:r>
      <w:r>
        <w:rPr>
          <w:rFonts w:cs="Times New Roman"/>
          <w:vertAlign w:val="superscript"/>
        </w:rPr>
        <w:t>(2</w:t>
      </w:r>
      <w:r w:rsidR="004A0AC2">
        <w:rPr>
          <w:rFonts w:cs="Times New Roman"/>
          <w:vertAlign w:val="superscript"/>
        </w:rPr>
        <w:t>6</w:t>
      </w:r>
      <w:r>
        <w:rPr>
          <w:rFonts w:cs="Times New Roman"/>
          <w:vertAlign w:val="superscript"/>
        </w:rPr>
        <w:t>)</w:t>
      </w:r>
    </w:p>
    <w:p w14:paraId="2005FEE9" w14:textId="77777777" w:rsidR="00F54CCB" w:rsidRDefault="00A40C25">
      <w:pPr>
        <w:pStyle w:val="Standard"/>
        <w:spacing w:line="480" w:lineRule="auto"/>
        <w:ind w:left="708"/>
        <w:jc w:val="both"/>
        <w:rPr>
          <w:rFonts w:cs="Times New Roman"/>
          <w:vertAlign w:val="superscript"/>
        </w:rPr>
      </w:pPr>
      <w:r>
        <w:rPr>
          <w:rFonts w:cs="Times New Roman"/>
          <w:b/>
        </w:rPr>
        <w:t xml:space="preserve">Factores Ambientales. </w:t>
      </w:r>
      <w:r>
        <w:rPr>
          <w:rFonts w:cs="Times New Roman"/>
        </w:rPr>
        <w:t xml:space="preserve">Es un punto importante considerar, donde se tiene presente la acción que representan las radiaciones ionizantes, tanto de fuentes naturales, terapéuticas y de accidentes nucleares, las cuales de acuerdo a estudios llevan a contribuir al riesgo de cáncer. Hacemos referencia al cáncer con zona de afectación en el labio el cual muestra una preferencia por personas de piel blanca, que hayan estado expuestos a prolongados tiempos de exposición al Sol. </w:t>
      </w:r>
      <w:r>
        <w:rPr>
          <w:rFonts w:cs="Times New Roman"/>
          <w:vertAlign w:val="superscript"/>
        </w:rPr>
        <w:t>(2</w:t>
      </w:r>
      <w:r w:rsidR="004A0AC2">
        <w:rPr>
          <w:rFonts w:cs="Times New Roman"/>
          <w:vertAlign w:val="superscript"/>
        </w:rPr>
        <w:t>8</w:t>
      </w:r>
      <w:r>
        <w:rPr>
          <w:rFonts w:cs="Times New Roman"/>
          <w:vertAlign w:val="superscript"/>
        </w:rPr>
        <w:t>)</w:t>
      </w:r>
    </w:p>
    <w:p w14:paraId="26BFD76F" w14:textId="491BA112" w:rsidR="00A24043" w:rsidRDefault="00F54CCB">
      <w:pPr>
        <w:pStyle w:val="Standard"/>
        <w:spacing w:line="480" w:lineRule="auto"/>
        <w:ind w:left="708"/>
        <w:jc w:val="both"/>
      </w:pPr>
      <w:r>
        <w:rPr>
          <w:rFonts w:cs="Times New Roman"/>
        </w:rPr>
        <w:t>T</w:t>
      </w:r>
      <w:r w:rsidR="00A40C25">
        <w:rPr>
          <w:rFonts w:cs="Times New Roman"/>
        </w:rPr>
        <w:t xml:space="preserve">ambién en este grupo de factores ambientales tenemos identificados algunos metales pesados, como el níquel, plomo y arsénico siendo estos considerados carcinógenos para las personas. En el caso del Níquel tiene un potencial de inducir una transformación cancerosa en seres animales. </w:t>
      </w:r>
      <w:r w:rsidR="00A40C25">
        <w:rPr>
          <w:rFonts w:cs="Times New Roman"/>
          <w:vertAlign w:val="superscript"/>
        </w:rPr>
        <w:t>(2</w:t>
      </w:r>
      <w:r w:rsidR="004A0AC2">
        <w:rPr>
          <w:rFonts w:cs="Times New Roman"/>
          <w:vertAlign w:val="superscript"/>
        </w:rPr>
        <w:t>6</w:t>
      </w:r>
      <w:r w:rsidR="00A40C25">
        <w:rPr>
          <w:rFonts w:cs="Times New Roman"/>
          <w:vertAlign w:val="superscript"/>
        </w:rPr>
        <w:t>)</w:t>
      </w:r>
    </w:p>
    <w:p w14:paraId="28B872FA" w14:textId="77777777" w:rsidR="00A24043" w:rsidRDefault="00A24043">
      <w:pPr>
        <w:pStyle w:val="Standard"/>
        <w:spacing w:line="480" w:lineRule="auto"/>
        <w:ind w:firstLine="709"/>
        <w:jc w:val="both"/>
        <w:rPr>
          <w:rFonts w:cs="Times New Roman"/>
          <w:b/>
        </w:rPr>
      </w:pPr>
    </w:p>
    <w:p w14:paraId="471FAD66" w14:textId="77777777" w:rsidR="00A24043" w:rsidRDefault="00A40C25">
      <w:pPr>
        <w:pStyle w:val="Standard"/>
        <w:spacing w:line="480" w:lineRule="auto"/>
        <w:ind w:firstLine="709"/>
        <w:jc w:val="both"/>
      </w:pPr>
      <w:r>
        <w:rPr>
          <w:rFonts w:cs="Times New Roman"/>
          <w:b/>
        </w:rPr>
        <w:t>2.3</w:t>
      </w:r>
      <w:r>
        <w:rPr>
          <w:rFonts w:cs="Times New Roman"/>
          <w:b/>
        </w:rPr>
        <w:tab/>
        <w:t>Manifestaciones Clínicas.</w:t>
      </w:r>
    </w:p>
    <w:p w14:paraId="254BEDF6" w14:textId="77777777" w:rsidR="00A24043" w:rsidRDefault="00A40C25">
      <w:pPr>
        <w:pStyle w:val="Standard"/>
        <w:spacing w:line="480" w:lineRule="auto"/>
        <w:ind w:left="709" w:firstLine="709"/>
        <w:jc w:val="both"/>
        <w:rPr>
          <w:rFonts w:cs="Times New Roman"/>
        </w:rPr>
      </w:pPr>
      <w:r>
        <w:rPr>
          <w:rFonts w:cs="Times New Roman"/>
        </w:rPr>
        <w:t>Debemos tener en cuenta que las manifestaciones clínicas estarás relacionados al tipo de caracterización de la enfermedad. El cual puede iniciar su desarrollo desde la mucosa sana. Y un estado precanceroso caracterizado por una displasia epitelial y/o carcinoma.</w:t>
      </w:r>
    </w:p>
    <w:p w14:paraId="6CF4A9EA" w14:textId="42E37653" w:rsidR="00A24043" w:rsidRDefault="00A40C25">
      <w:pPr>
        <w:pStyle w:val="Standard"/>
        <w:spacing w:line="480" w:lineRule="auto"/>
        <w:ind w:left="708" w:firstLine="709"/>
        <w:jc w:val="both"/>
      </w:pPr>
      <w:r>
        <w:rPr>
          <w:rFonts w:cs="Times New Roman"/>
        </w:rPr>
        <w:t xml:space="preserve">La estadística del tema nos dice que hasta un 50% de carcinomas presentes tiene su origen en un epitelio alterado sea o no por lesiones o condiciones precancerosas. A manera de trastornos orales. </w:t>
      </w:r>
      <w:r>
        <w:rPr>
          <w:rFonts w:cs="Times New Roman"/>
          <w:vertAlign w:val="superscript"/>
        </w:rPr>
        <w:t>(2</w:t>
      </w:r>
      <w:r w:rsidR="004A0AC2">
        <w:rPr>
          <w:rFonts w:cs="Times New Roman"/>
          <w:vertAlign w:val="superscript"/>
        </w:rPr>
        <w:t>9</w:t>
      </w:r>
      <w:r>
        <w:rPr>
          <w:rFonts w:cs="Times New Roman"/>
          <w:vertAlign w:val="superscript"/>
        </w:rPr>
        <w:t>)</w:t>
      </w:r>
    </w:p>
    <w:p w14:paraId="01277504" w14:textId="4524476B" w:rsidR="00A24043" w:rsidRDefault="00A40C25">
      <w:pPr>
        <w:pStyle w:val="Standard"/>
        <w:spacing w:line="480" w:lineRule="auto"/>
        <w:ind w:left="708" w:firstLine="709"/>
        <w:jc w:val="both"/>
      </w:pPr>
      <w:r>
        <w:rPr>
          <w:rFonts w:cs="Times New Roman"/>
        </w:rPr>
        <w:t xml:space="preserve">El caracterizar las manifestaciones clínicas, tomaremos en cuenta al </w:t>
      </w:r>
      <w:r>
        <w:rPr>
          <w:rFonts w:cs="Times New Roman"/>
        </w:rPr>
        <w:lastRenderedPageBreak/>
        <w:t>lugar de la alteración anatomorfológic</w:t>
      </w:r>
      <w:r w:rsidR="00F54CCB">
        <w:rPr>
          <w:rFonts w:cs="Times New Roman"/>
        </w:rPr>
        <w:t>a</w:t>
      </w:r>
      <w:r>
        <w:rPr>
          <w:rFonts w:cs="Times New Roman"/>
        </w:rPr>
        <w:t xml:space="preserve"> en el tejido de la mucosa oral, que ocasionan neoplasias malignas ubicadas in situ y además que se proyecta a tejidos próximos, donde al inicio mantienen un aspecto y estado normal. Pero debemos hacer la mención que la gran variedad de lesiones no tiene sintomatología limitando el diagnóstico temprano de la lesión. Y es donde ya cuando adquieren una caracterización de volumen, acompañado por alteración anatómica, a nivel de piel, mucosas y con presencia de irritación.</w:t>
      </w:r>
      <w:r>
        <w:rPr>
          <w:rFonts w:cs="Times New Roman"/>
          <w:vertAlign w:val="superscript"/>
        </w:rPr>
        <w:t>(</w:t>
      </w:r>
      <w:r w:rsidR="004A0AC2">
        <w:rPr>
          <w:rFonts w:cs="Times New Roman"/>
          <w:vertAlign w:val="superscript"/>
        </w:rPr>
        <w:t>30</w:t>
      </w:r>
      <w:r>
        <w:rPr>
          <w:rFonts w:cs="Times New Roman"/>
          <w:vertAlign w:val="superscript"/>
        </w:rPr>
        <w:t>)</w:t>
      </w:r>
    </w:p>
    <w:p w14:paraId="4BCAD1C0" w14:textId="77777777" w:rsidR="00F54CCB" w:rsidRDefault="00A40C25">
      <w:pPr>
        <w:pStyle w:val="Standard"/>
        <w:spacing w:line="480" w:lineRule="auto"/>
        <w:ind w:left="708" w:firstLine="709"/>
        <w:jc w:val="both"/>
        <w:rPr>
          <w:rFonts w:cs="Times New Roman"/>
        </w:rPr>
      </w:pPr>
      <w:r>
        <w:rPr>
          <w:rFonts w:cs="Times New Roman"/>
        </w:rPr>
        <w:t xml:space="preserve">He aquí la importancia de realizar un proceso de examen físico y clínico, metódico y ordenado para detectar la presencia de nódulos, inflamaciones y alteración de mucosas. Cuando realizamos la inspección y palpación con el fin de identificar la presencia de pigmentaciones rojas o blancas, aumento de volumen en los maxilares, localizar algunas adenopatías. </w:t>
      </w:r>
    </w:p>
    <w:p w14:paraId="61C0C96E" w14:textId="1BD4BFB2" w:rsidR="00A24043" w:rsidRDefault="00A40C25">
      <w:pPr>
        <w:pStyle w:val="Standard"/>
        <w:spacing w:line="480" w:lineRule="auto"/>
        <w:ind w:left="708" w:firstLine="709"/>
        <w:jc w:val="both"/>
      </w:pPr>
      <w:r>
        <w:rPr>
          <w:rFonts w:cs="Times New Roman"/>
        </w:rPr>
        <w:t xml:space="preserve">El examen aplicado debe reunir la siguiente secuencia, se inicia en el labio, mucosa yugal en los carrillos, paladar duro y blando, lengua móvil, cara ventral de la lengua y suelo de la boca, raíz de la lengua y al final la bucofaríngea. Entre los síntomas habituales que se pueden identificar desde el dolor e irradiación que no cesan, disfagia, otalgia, dificultad al hablar y como se manifestó en varias ocasiones no evidencian signo alguno. </w:t>
      </w:r>
      <w:r>
        <w:rPr>
          <w:rFonts w:cs="Times New Roman"/>
          <w:vertAlign w:val="superscript"/>
        </w:rPr>
        <w:t>(</w:t>
      </w:r>
      <w:r w:rsidR="004A0AC2">
        <w:rPr>
          <w:rFonts w:cs="Times New Roman"/>
          <w:vertAlign w:val="superscript"/>
        </w:rPr>
        <w:t>22</w:t>
      </w:r>
      <w:r>
        <w:rPr>
          <w:rFonts w:cs="Times New Roman"/>
          <w:vertAlign w:val="superscript"/>
        </w:rPr>
        <w:t xml:space="preserve">, </w:t>
      </w:r>
      <w:r w:rsidR="004A0AC2">
        <w:rPr>
          <w:rFonts w:cs="Times New Roman"/>
          <w:vertAlign w:val="superscript"/>
        </w:rPr>
        <w:t>31</w:t>
      </w:r>
      <w:r>
        <w:rPr>
          <w:rFonts w:cs="Times New Roman"/>
          <w:vertAlign w:val="superscript"/>
        </w:rPr>
        <w:t>)</w:t>
      </w:r>
    </w:p>
    <w:p w14:paraId="60502CC3" w14:textId="25C984F6" w:rsidR="00A24043" w:rsidRPr="00E31C55" w:rsidRDefault="00A40C25" w:rsidP="00E31C55">
      <w:pPr>
        <w:pStyle w:val="Standard"/>
        <w:spacing w:line="480" w:lineRule="auto"/>
        <w:ind w:left="708" w:firstLine="709"/>
        <w:jc w:val="both"/>
      </w:pPr>
      <w:r>
        <w:rPr>
          <w:rFonts w:cs="Times New Roman"/>
          <w:b/>
          <w:bCs/>
        </w:rPr>
        <w:t>Características de una neoplasia</w:t>
      </w:r>
      <w:r>
        <w:rPr>
          <w:rFonts w:cs="Times New Roman"/>
        </w:rPr>
        <w:t xml:space="preserve">. Ante la presencia de una lesión evidente, debemos tener en cuenta la diferenciación y características de los tumores benignos el cual estará diferenciado y estarán rodeando los tejidos, a comparación de un tumor maligno, que es totalmente diferenciado, además </w:t>
      </w:r>
      <w:r>
        <w:rPr>
          <w:rFonts w:cs="Times New Roman"/>
        </w:rPr>
        <w:lastRenderedPageBreak/>
        <w:t>de acuerdo al interrogatorio al paciente reconoceremos si la característica es compatible con un tumor benigno el cual crecen más lento que los malignos.</w:t>
      </w:r>
      <w:r>
        <w:rPr>
          <w:rFonts w:cs="Times New Roman"/>
          <w:vertAlign w:val="superscript"/>
        </w:rPr>
        <w:t>(2</w:t>
      </w:r>
      <w:r w:rsidR="004A0AC2">
        <w:rPr>
          <w:rFonts w:cs="Times New Roman"/>
          <w:vertAlign w:val="superscript"/>
        </w:rPr>
        <w:t>5</w:t>
      </w:r>
      <w:r>
        <w:rPr>
          <w:rFonts w:cs="Times New Roman"/>
          <w:vertAlign w:val="superscript"/>
        </w:rPr>
        <w:t>)</w:t>
      </w:r>
    </w:p>
    <w:p w14:paraId="7ED2314B" w14:textId="77777777" w:rsidR="00A24043" w:rsidRDefault="00A40C25">
      <w:pPr>
        <w:pStyle w:val="Standard"/>
        <w:spacing w:line="480" w:lineRule="auto"/>
        <w:ind w:left="708"/>
        <w:jc w:val="both"/>
        <w:rPr>
          <w:rFonts w:cs="Times New Roman"/>
          <w:b/>
        </w:rPr>
      </w:pPr>
      <w:r>
        <w:rPr>
          <w:rFonts w:cs="Times New Roman"/>
          <w:b/>
        </w:rPr>
        <w:t>Desordenes o alteraciones potencialmente malignas para cáncer oral</w:t>
      </w:r>
    </w:p>
    <w:p w14:paraId="60B9FF22" w14:textId="77777777" w:rsidR="00A24043" w:rsidRDefault="00A40C25">
      <w:pPr>
        <w:pStyle w:val="Standard"/>
        <w:spacing w:line="480" w:lineRule="auto"/>
        <w:ind w:firstLine="708"/>
        <w:jc w:val="both"/>
        <w:rPr>
          <w:rFonts w:cs="Times New Roman"/>
          <w:b/>
        </w:rPr>
      </w:pPr>
      <w:r>
        <w:rPr>
          <w:rFonts w:cs="Times New Roman"/>
          <w:b/>
        </w:rPr>
        <w:t>Lesiones Precancerosas.</w:t>
      </w:r>
    </w:p>
    <w:p w14:paraId="07F6D5F7" w14:textId="77777777" w:rsidR="00F54CCB" w:rsidRPr="00F54CCB" w:rsidRDefault="00A40C25" w:rsidP="00F54CCB">
      <w:pPr>
        <w:pStyle w:val="Standard"/>
        <w:numPr>
          <w:ilvl w:val="0"/>
          <w:numId w:val="20"/>
        </w:numPr>
        <w:spacing w:line="480" w:lineRule="auto"/>
        <w:jc w:val="both"/>
      </w:pPr>
      <w:r>
        <w:rPr>
          <w:rFonts w:cs="Times New Roman"/>
          <w:b/>
        </w:rPr>
        <w:t xml:space="preserve">Leucoplasia. </w:t>
      </w:r>
      <w:r>
        <w:rPr>
          <w:rFonts w:cs="Times New Roman"/>
        </w:rPr>
        <w:t xml:space="preserve">La OMS, la define como una patología con presencia de </w:t>
      </w:r>
      <w:r w:rsidR="00F54CCB">
        <w:rPr>
          <w:rFonts w:cs="Times New Roman"/>
        </w:rPr>
        <w:t>p</w:t>
      </w:r>
      <w:r>
        <w:rPr>
          <w:rFonts w:cs="Times New Roman"/>
        </w:rPr>
        <w:t>lacas blancas, con riesgo cuestionable a producir una condición de cáncer en el paciente. Es la lesión pre cancerosa, que más prevalece en el cáncer oral, y tiene un registro entre el 60 a 70% de otras lesiones con la condición de pre malignas, con una incidencia superior en el sexo masculino y grupos de edad comprendida entre 40 a los 70 años, y se reporta aumento en femeninas, por aumento de ingesta de hábitos de fumar.</w:t>
      </w:r>
      <w:r w:rsidRPr="00F54CCB">
        <w:rPr>
          <w:rFonts w:cs="Times New Roman"/>
        </w:rPr>
        <w:t xml:space="preserve"> Es este mismo hábito que hace evidencias lesiones a nivel de mucosa vestibulares y comisuras labiales y más notorias en hábitos de fumar invertido.</w:t>
      </w:r>
    </w:p>
    <w:p w14:paraId="5A7DA2FA" w14:textId="237B0D0B" w:rsidR="00A24043" w:rsidRDefault="00A40C25" w:rsidP="00F54CCB">
      <w:pPr>
        <w:pStyle w:val="Standard"/>
        <w:spacing w:line="480" w:lineRule="auto"/>
        <w:ind w:left="1068"/>
        <w:jc w:val="both"/>
        <w:rPr>
          <w:rFonts w:cs="Times New Roman"/>
          <w:vertAlign w:val="superscript"/>
        </w:rPr>
      </w:pPr>
      <w:r w:rsidRPr="00F54CCB">
        <w:rPr>
          <w:rFonts w:cs="Times New Roman"/>
        </w:rPr>
        <w:t xml:space="preserve"> Al igual que otras condiciones tienen a agravarse de acuerdo al consumo de tabaco. Se tiene 02 caracterizaciones. Las homogéneas y No homogénea, que se acompañan con áreas erosivas y enduradas. </w:t>
      </w:r>
      <w:r w:rsidRPr="00F54CCB">
        <w:rPr>
          <w:rFonts w:cs="Times New Roman"/>
          <w:vertAlign w:val="superscript"/>
        </w:rPr>
        <w:t>(</w:t>
      </w:r>
      <w:r w:rsidR="004A0AC2" w:rsidRPr="00F54CCB">
        <w:rPr>
          <w:rFonts w:cs="Times New Roman"/>
          <w:vertAlign w:val="superscript"/>
        </w:rPr>
        <w:t>32</w:t>
      </w:r>
      <w:r w:rsidRPr="00F54CCB">
        <w:rPr>
          <w:rFonts w:cs="Times New Roman"/>
          <w:vertAlign w:val="superscript"/>
        </w:rPr>
        <w:t xml:space="preserve">, </w:t>
      </w:r>
      <w:r w:rsidR="004A0AC2" w:rsidRPr="00F54CCB">
        <w:rPr>
          <w:rFonts w:cs="Times New Roman"/>
          <w:vertAlign w:val="superscript"/>
        </w:rPr>
        <w:t>33</w:t>
      </w:r>
      <w:r w:rsidRPr="00F54CCB">
        <w:rPr>
          <w:rFonts w:cs="Times New Roman"/>
          <w:vertAlign w:val="superscript"/>
        </w:rPr>
        <w:t>)</w:t>
      </w:r>
    </w:p>
    <w:p w14:paraId="42B02E32" w14:textId="77777777" w:rsidR="00F54CCB" w:rsidRDefault="00F54CCB" w:rsidP="00F54CCB">
      <w:pPr>
        <w:pStyle w:val="Standard"/>
        <w:spacing w:line="480" w:lineRule="auto"/>
        <w:ind w:left="1068"/>
        <w:jc w:val="both"/>
      </w:pPr>
    </w:p>
    <w:p w14:paraId="20E232AE" w14:textId="2E625756" w:rsidR="00A24043" w:rsidRDefault="00A40C25">
      <w:pPr>
        <w:pStyle w:val="Standard"/>
        <w:numPr>
          <w:ilvl w:val="0"/>
          <w:numId w:val="20"/>
        </w:numPr>
        <w:spacing w:line="480" w:lineRule="auto"/>
        <w:jc w:val="both"/>
      </w:pPr>
      <w:r>
        <w:rPr>
          <w:rFonts w:cs="Times New Roman"/>
          <w:b/>
        </w:rPr>
        <w:t xml:space="preserve">Eritroplasia. </w:t>
      </w:r>
      <w:r>
        <w:rPr>
          <w:rFonts w:cs="Times New Roman"/>
        </w:rPr>
        <w:t xml:space="preserve">Esta descrita por la OMS, como una lesión que afecta la mucosa oral, se manifiesta como placas rojas, de bordes irregulares, y textura aterciopeladas, también se presentan de forma homogénea con coloración rojiza, bien circunscrita y delimitada. La eritroplasia moteada se evidencia como una placa sobre elevada, y la eritroleucoplasia plana </w:t>
      </w:r>
      <w:r>
        <w:rPr>
          <w:rFonts w:cs="Times New Roman"/>
        </w:rPr>
        <w:lastRenderedPageBreak/>
        <w:t xml:space="preserve">y lisa. </w:t>
      </w:r>
      <w:r>
        <w:rPr>
          <w:rFonts w:cs="Times New Roman"/>
          <w:vertAlign w:val="superscript"/>
        </w:rPr>
        <w:t>(</w:t>
      </w:r>
      <w:r w:rsidR="004A0AC2">
        <w:rPr>
          <w:rFonts w:cs="Times New Roman"/>
          <w:vertAlign w:val="superscript"/>
        </w:rPr>
        <w:t>34</w:t>
      </w:r>
      <w:r>
        <w:rPr>
          <w:rFonts w:cs="Times New Roman"/>
          <w:vertAlign w:val="superscript"/>
        </w:rPr>
        <w:t>)</w:t>
      </w:r>
      <w:r>
        <w:rPr>
          <w:rFonts w:cs="Times New Roman"/>
        </w:rPr>
        <w:t xml:space="preserve"> Tiene una prevalencia de 0,2% hasta un 0,83% en pacientes de edad mediana y de edad avanzada, sin distinción de género, tiene etiología desde la ingesta de alcohol, tabaco e infección por cándida, que pueden presentarse en cualquier parte de la cavidad oral. Y tienen una alta consideración, por presentar alto riesgo de malignidad. </w:t>
      </w:r>
      <w:r>
        <w:rPr>
          <w:rFonts w:cs="Times New Roman"/>
          <w:vertAlign w:val="superscript"/>
        </w:rPr>
        <w:t>(</w:t>
      </w:r>
      <w:r w:rsidR="004A0AC2">
        <w:rPr>
          <w:rFonts w:cs="Times New Roman"/>
          <w:vertAlign w:val="superscript"/>
        </w:rPr>
        <w:t>32</w:t>
      </w:r>
      <w:r>
        <w:rPr>
          <w:rFonts w:cs="Times New Roman"/>
          <w:vertAlign w:val="superscript"/>
        </w:rPr>
        <w:t>)</w:t>
      </w:r>
    </w:p>
    <w:p w14:paraId="20BEF93B" w14:textId="619C38E1" w:rsidR="00A24043" w:rsidRDefault="00A40C25">
      <w:pPr>
        <w:pStyle w:val="Standard"/>
        <w:numPr>
          <w:ilvl w:val="0"/>
          <w:numId w:val="20"/>
        </w:numPr>
        <w:spacing w:line="480" w:lineRule="auto"/>
        <w:jc w:val="both"/>
      </w:pPr>
      <w:r>
        <w:rPr>
          <w:rFonts w:cs="Times New Roman"/>
          <w:b/>
        </w:rPr>
        <w:t xml:space="preserve">Eritroleucoplasia. </w:t>
      </w:r>
      <w:r>
        <w:rPr>
          <w:rFonts w:cs="Times New Roman"/>
        </w:rPr>
        <w:t>Esta referido a la combinación de lesiones leucopl</w:t>
      </w:r>
      <w:r w:rsidR="00F54CCB">
        <w:rPr>
          <w:rFonts w:cs="Times New Roman"/>
        </w:rPr>
        <w:t>a</w:t>
      </w:r>
      <w:r>
        <w:rPr>
          <w:rFonts w:cs="Times New Roman"/>
        </w:rPr>
        <w:t xml:space="preserve">sicas de tipo nodular con un fondo eritroplasico, y menos común que la Leucoplasia, no tiene predilección por zona alguna en cavidad oral, con gran asociación a cándida albicans, siendo lesiones de muy alto riesgo para el paciente. </w:t>
      </w:r>
      <w:r>
        <w:rPr>
          <w:rFonts w:cs="Times New Roman"/>
          <w:vertAlign w:val="superscript"/>
        </w:rPr>
        <w:t>(</w:t>
      </w:r>
      <w:r w:rsidR="004A0AC2">
        <w:rPr>
          <w:rFonts w:cs="Times New Roman"/>
          <w:vertAlign w:val="superscript"/>
        </w:rPr>
        <w:t>33</w:t>
      </w:r>
      <w:r>
        <w:rPr>
          <w:rFonts w:cs="Times New Roman"/>
          <w:vertAlign w:val="superscript"/>
        </w:rPr>
        <w:t>)</w:t>
      </w:r>
    </w:p>
    <w:p w14:paraId="596C12DD" w14:textId="77777777" w:rsidR="00A24043" w:rsidRDefault="00A40C25">
      <w:pPr>
        <w:pStyle w:val="Standard"/>
        <w:spacing w:line="480" w:lineRule="auto"/>
        <w:ind w:left="1077" w:firstLine="27"/>
        <w:jc w:val="both"/>
      </w:pPr>
      <w:r>
        <w:rPr>
          <w:rFonts w:cs="Times New Roman"/>
          <w:b/>
        </w:rPr>
        <w:t xml:space="preserve">Condiciones Pre Cancerosas. </w:t>
      </w:r>
      <w:r>
        <w:rPr>
          <w:rFonts w:cs="Times New Roman"/>
        </w:rPr>
        <w:t>Se pueden mencionar al padecimiento de un sin número de trastornos asociados.</w:t>
      </w:r>
    </w:p>
    <w:p w14:paraId="221C9E99" w14:textId="48DDCD40" w:rsidR="00A24043" w:rsidRDefault="00A40C25">
      <w:pPr>
        <w:pStyle w:val="Standard"/>
        <w:spacing w:line="480" w:lineRule="auto"/>
        <w:ind w:left="1077"/>
        <w:jc w:val="both"/>
      </w:pPr>
      <w:r>
        <w:rPr>
          <w:rFonts w:cs="Times New Roman"/>
          <w:b/>
        </w:rPr>
        <w:t xml:space="preserve">Liquen Plano. </w:t>
      </w:r>
      <w:r>
        <w:rPr>
          <w:rFonts w:cs="Times New Roman"/>
        </w:rPr>
        <w:t>Con presencia de lesión liquenoide en mucosa bucal, blanquecino y en forma de red, puede haber predomino de lesiones erosivas, considerada una enfermedad muc</w:t>
      </w:r>
      <w:r w:rsidR="00F54CCB">
        <w:rPr>
          <w:rFonts w:cs="Times New Roman"/>
        </w:rPr>
        <w:t>o</w:t>
      </w:r>
      <w:r>
        <w:rPr>
          <w:rFonts w:cs="Times New Roman"/>
        </w:rPr>
        <w:t xml:space="preserve">cutánea crónica e inflamatoria, de origen multifactorial, con una hiperqueratosis, dando origen a las estrías blancas o nódulos, con degeneración licuefactiva, atrofia epitelial, y que pueden llegar a lesiones rojizas difusas, con erosiones o ampollas ubicadas en mucosa oral. Aunque su potencial de malignidad llega al 01% sus manifestaciones desmejoran la calidad de vida de los afectados. </w:t>
      </w:r>
      <w:r>
        <w:rPr>
          <w:rFonts w:cs="Times New Roman"/>
          <w:vertAlign w:val="superscript"/>
        </w:rPr>
        <w:t>(</w:t>
      </w:r>
      <w:r w:rsidR="004A0AC2">
        <w:rPr>
          <w:rFonts w:cs="Times New Roman"/>
          <w:vertAlign w:val="superscript"/>
        </w:rPr>
        <w:t>32</w:t>
      </w:r>
      <w:r>
        <w:rPr>
          <w:rFonts w:cs="Times New Roman"/>
          <w:vertAlign w:val="superscript"/>
        </w:rPr>
        <w:t>)</w:t>
      </w:r>
    </w:p>
    <w:p w14:paraId="3EFD2627" w14:textId="11DFE4AB" w:rsidR="00A24043" w:rsidRDefault="00A40C25">
      <w:pPr>
        <w:pStyle w:val="Standard"/>
        <w:spacing w:line="480" w:lineRule="auto"/>
        <w:ind w:left="1077"/>
        <w:jc w:val="both"/>
      </w:pPr>
      <w:r>
        <w:rPr>
          <w:rFonts w:cs="Times New Roman"/>
          <w:b/>
        </w:rPr>
        <w:t xml:space="preserve">Disfagia Sideropenica. </w:t>
      </w:r>
      <w:r>
        <w:rPr>
          <w:rFonts w:cs="Times New Roman"/>
        </w:rPr>
        <w:t>Esto puede suceder en pacientes que presenten anemia ferropénica, las personas tiene dificultad para deglutir, por un evidente bloqueo en esófago, pueden acompañarse</w:t>
      </w:r>
      <w:r w:rsidR="00F54CCB">
        <w:rPr>
          <w:rFonts w:cs="Times New Roman"/>
        </w:rPr>
        <w:t xml:space="preserve"> de</w:t>
      </w:r>
      <w:r>
        <w:rPr>
          <w:rFonts w:cs="Times New Roman"/>
        </w:rPr>
        <w:t xml:space="preserve"> glositis y disfagia.  </w:t>
      </w:r>
      <w:r>
        <w:rPr>
          <w:rFonts w:cs="Times New Roman"/>
        </w:rPr>
        <w:lastRenderedPageBreak/>
        <w:t xml:space="preserve">Provocando desde carcinoma de esófago a lesiones displásicas en mucosa atrófica. </w:t>
      </w:r>
      <w:r>
        <w:rPr>
          <w:rFonts w:cs="Times New Roman"/>
          <w:vertAlign w:val="superscript"/>
        </w:rPr>
        <w:t>(</w:t>
      </w:r>
      <w:r w:rsidR="004A0AC2">
        <w:rPr>
          <w:rFonts w:cs="Times New Roman"/>
          <w:vertAlign w:val="superscript"/>
        </w:rPr>
        <w:t>32</w:t>
      </w:r>
      <w:r>
        <w:rPr>
          <w:rFonts w:cs="Times New Roman"/>
          <w:vertAlign w:val="superscript"/>
        </w:rPr>
        <w:t>)</w:t>
      </w:r>
    </w:p>
    <w:p w14:paraId="10AD8674" w14:textId="5785EB6C" w:rsidR="00A24043" w:rsidRDefault="00A40C25">
      <w:pPr>
        <w:pStyle w:val="Standard"/>
        <w:spacing w:line="480" w:lineRule="auto"/>
        <w:ind w:left="1077"/>
        <w:jc w:val="both"/>
      </w:pPr>
      <w:r>
        <w:rPr>
          <w:rFonts w:cs="Times New Roman"/>
          <w:b/>
        </w:rPr>
        <w:t xml:space="preserve">Lupus Eritematoso Discoide. </w:t>
      </w:r>
      <w:r>
        <w:rPr>
          <w:rFonts w:cs="Times New Roman"/>
        </w:rPr>
        <w:t xml:space="preserve">Es una Lesión Autoinmune y Crónica, con predilección A mujeres. Que a la evidencia manifiestan parches escamosos de color rojizo en piel. Y con presencia de lesiones en intraoral a nivel de las mucosas, las que tienen potencial de pasar a ser malignas. </w:t>
      </w:r>
      <w:r>
        <w:rPr>
          <w:rFonts w:cs="Times New Roman"/>
          <w:vertAlign w:val="superscript"/>
        </w:rPr>
        <w:t>(</w:t>
      </w:r>
      <w:r w:rsidR="004A0AC2">
        <w:rPr>
          <w:rFonts w:cs="Times New Roman"/>
          <w:vertAlign w:val="superscript"/>
        </w:rPr>
        <w:t>32</w:t>
      </w:r>
      <w:r>
        <w:rPr>
          <w:rFonts w:cs="Times New Roman"/>
          <w:vertAlign w:val="superscript"/>
        </w:rPr>
        <w:t>)</w:t>
      </w:r>
    </w:p>
    <w:p w14:paraId="6C0BD346" w14:textId="563F4A5D" w:rsidR="00A24043" w:rsidRDefault="00A40C25">
      <w:pPr>
        <w:pStyle w:val="Standard"/>
        <w:spacing w:line="480" w:lineRule="auto"/>
        <w:ind w:left="1077"/>
        <w:jc w:val="both"/>
      </w:pPr>
      <w:r>
        <w:rPr>
          <w:rFonts w:cs="Times New Roman"/>
          <w:b/>
        </w:rPr>
        <w:t xml:space="preserve">Inmunosupresión. </w:t>
      </w:r>
      <w:r>
        <w:rPr>
          <w:rFonts w:cs="Times New Roman"/>
        </w:rPr>
        <w:t xml:space="preserve">En pacientes comprometidos y que presenten condición de una inmunodeficiencia o inmunosupresión, los cuales están asociados más pacientes que hayan tenido un uso prolongado del fármaco. Se incluyen a los pacientes VIH que pueden llegar a ser afectados y tener lesiones displásicas orales. </w:t>
      </w:r>
      <w:r>
        <w:rPr>
          <w:rFonts w:cs="Times New Roman"/>
          <w:vertAlign w:val="superscript"/>
        </w:rPr>
        <w:t>(</w:t>
      </w:r>
      <w:r w:rsidR="004A0AC2">
        <w:rPr>
          <w:rFonts w:cs="Times New Roman"/>
          <w:vertAlign w:val="superscript"/>
        </w:rPr>
        <w:t>32</w:t>
      </w:r>
      <w:r>
        <w:rPr>
          <w:rFonts w:cs="Times New Roman"/>
          <w:vertAlign w:val="superscript"/>
        </w:rPr>
        <w:t>)</w:t>
      </w:r>
    </w:p>
    <w:p w14:paraId="1CB51B0B" w14:textId="77777777" w:rsidR="00A24043" w:rsidRDefault="00A24043">
      <w:pPr>
        <w:pStyle w:val="Standard"/>
        <w:spacing w:line="480" w:lineRule="auto"/>
        <w:ind w:left="1077"/>
        <w:jc w:val="both"/>
        <w:rPr>
          <w:rFonts w:cs="Times New Roman"/>
          <w:b/>
        </w:rPr>
      </w:pPr>
    </w:p>
    <w:p w14:paraId="6ADB3D26" w14:textId="77777777" w:rsidR="00A24043" w:rsidRDefault="00A40C25">
      <w:pPr>
        <w:pStyle w:val="Standard"/>
        <w:spacing w:line="480" w:lineRule="auto"/>
        <w:ind w:left="1077"/>
        <w:jc w:val="both"/>
        <w:rPr>
          <w:rFonts w:cs="Times New Roman"/>
          <w:b/>
        </w:rPr>
      </w:pPr>
      <w:r>
        <w:rPr>
          <w:rFonts w:cs="Times New Roman"/>
          <w:b/>
        </w:rPr>
        <w:t>Señales y características generales de signos y síntomas del cáncer oral.</w:t>
      </w:r>
    </w:p>
    <w:p w14:paraId="77C5D7EF" w14:textId="7CC7045D" w:rsidR="00A24043" w:rsidRDefault="00A40C25">
      <w:pPr>
        <w:pStyle w:val="Standard"/>
        <w:spacing w:line="480" w:lineRule="auto"/>
        <w:ind w:left="1077"/>
        <w:jc w:val="both"/>
        <w:rPr>
          <w:rFonts w:cs="Times New Roman"/>
        </w:rPr>
      </w:pPr>
      <w:r>
        <w:rPr>
          <w:rFonts w:cs="Times New Roman"/>
        </w:rPr>
        <w:t>Las manifestaciones de signos y síntomas pueden ser variables, y dependerá de condiciones diversas en el paciente. Presenta un síntoma doloroso en boca que no desaparece. Con evidencia de tumefacción o engrosamiento en los carrillos. Puede haber un área blanca o roja sobre tejido oral, en lengua, en encías, amígdalas o en los revestimientos del vestíbulo bucal. Se puede presentar como un dolor a nivel de la garganta, o la sensación que hay algo atascado en</w:t>
      </w:r>
      <w:r w:rsidR="00667BDE">
        <w:rPr>
          <w:rFonts w:cs="Times New Roman"/>
        </w:rPr>
        <w:t xml:space="preserve"> la</w:t>
      </w:r>
      <w:r>
        <w:rPr>
          <w:rFonts w:cs="Times New Roman"/>
        </w:rPr>
        <w:t xml:space="preserve"> garganta y que esta no desaparece, incluido la dificultas para masticar o tragar. Hay limitación para la mo</w:t>
      </w:r>
      <w:r w:rsidR="00667BDE">
        <w:rPr>
          <w:rFonts w:cs="Times New Roman"/>
        </w:rPr>
        <w:t>vilidad</w:t>
      </w:r>
      <w:r>
        <w:rPr>
          <w:rFonts w:cs="Times New Roman"/>
        </w:rPr>
        <w:t xml:space="preserve"> de la mandíbula y lengua. Presenta un entumecimiento </w:t>
      </w:r>
      <w:r>
        <w:rPr>
          <w:rFonts w:cs="Times New Roman"/>
        </w:rPr>
        <w:lastRenderedPageBreak/>
        <w:t>a nivel de lengua u otra zona de la boca.</w:t>
      </w:r>
    </w:p>
    <w:p w14:paraId="3A1AC5BE" w14:textId="3EFEA3DD" w:rsidR="00A24043" w:rsidRDefault="00A40C25" w:rsidP="00CF3D7A">
      <w:pPr>
        <w:pStyle w:val="Standard"/>
        <w:spacing w:line="480" w:lineRule="auto"/>
        <w:ind w:left="1077"/>
        <w:jc w:val="both"/>
        <w:rPr>
          <w:rFonts w:cs="Times New Roman"/>
          <w:vertAlign w:val="superscript"/>
        </w:rPr>
      </w:pPr>
      <w:r>
        <w:rPr>
          <w:rFonts w:cs="Times New Roman"/>
        </w:rPr>
        <w:t xml:space="preserve">Tumefacción de mandíbula con desadaptación de uso de prótesis dentales. Subluxación de los dientes o dolor alrededor de los dientes o en la mandíbula. Notorio cambio de voz. Es evidente una pérdida de peso. Se siente un mal aliento constante. </w:t>
      </w:r>
      <w:r>
        <w:rPr>
          <w:rFonts w:cs="Times New Roman"/>
          <w:vertAlign w:val="superscript"/>
        </w:rPr>
        <w:t>(</w:t>
      </w:r>
      <w:r w:rsidR="004A0AC2">
        <w:rPr>
          <w:rFonts w:cs="Times New Roman"/>
          <w:vertAlign w:val="superscript"/>
        </w:rPr>
        <w:t>32</w:t>
      </w:r>
      <w:r>
        <w:rPr>
          <w:rFonts w:cs="Times New Roman"/>
          <w:vertAlign w:val="superscript"/>
        </w:rPr>
        <w:t>)</w:t>
      </w:r>
    </w:p>
    <w:p w14:paraId="49E12E99" w14:textId="77777777" w:rsidR="00E31C55" w:rsidRDefault="00E31C55" w:rsidP="00CF3D7A">
      <w:pPr>
        <w:pStyle w:val="Standard"/>
        <w:spacing w:line="480" w:lineRule="auto"/>
        <w:ind w:left="1077"/>
        <w:jc w:val="both"/>
      </w:pPr>
    </w:p>
    <w:p w14:paraId="3020EE0E" w14:textId="77777777" w:rsidR="00A24043" w:rsidRDefault="00A40C25">
      <w:pPr>
        <w:pStyle w:val="Standard"/>
        <w:spacing w:line="480" w:lineRule="auto"/>
        <w:jc w:val="both"/>
        <w:rPr>
          <w:rFonts w:cs="Times New Roman"/>
          <w:b/>
          <w:bCs/>
          <w:lang w:val="es-MX"/>
        </w:rPr>
      </w:pPr>
      <w:r>
        <w:rPr>
          <w:rFonts w:cs="Times New Roman"/>
          <w:b/>
          <w:bCs/>
          <w:lang w:val="es-MX"/>
        </w:rPr>
        <w:t>2.4</w:t>
      </w:r>
      <w:r>
        <w:rPr>
          <w:rFonts w:cs="Times New Roman"/>
          <w:b/>
          <w:bCs/>
          <w:lang w:val="es-MX"/>
        </w:rPr>
        <w:tab/>
        <w:t>Diagnóstico del Cáncer Oral.</w:t>
      </w:r>
    </w:p>
    <w:p w14:paraId="7A59555E" w14:textId="77777777" w:rsidR="00A24043" w:rsidRDefault="00A40C25">
      <w:pPr>
        <w:pStyle w:val="Standard"/>
        <w:spacing w:line="480" w:lineRule="auto"/>
        <w:ind w:left="1077"/>
        <w:jc w:val="both"/>
      </w:pPr>
      <w:r>
        <w:rPr>
          <w:rFonts w:cs="Times New Roman"/>
          <w:lang w:val="es-MX"/>
        </w:rPr>
        <w:t>Es primordial de un metódico proceso de llenado de una historia clínica completa, con la finalidad de identificar diversos factores de riesgo para que se desarrolle algún a lesión en la cavidad oral.</w:t>
      </w:r>
    </w:p>
    <w:p w14:paraId="502CDF86" w14:textId="77777777" w:rsidR="00A24043" w:rsidRDefault="00A40C25">
      <w:pPr>
        <w:pStyle w:val="Standard"/>
        <w:spacing w:line="480" w:lineRule="auto"/>
        <w:ind w:left="1077"/>
        <w:jc w:val="both"/>
        <w:rPr>
          <w:rFonts w:cs="Times New Roman"/>
          <w:lang w:val="es-MX"/>
        </w:rPr>
      </w:pPr>
      <w:r>
        <w:rPr>
          <w:rFonts w:cs="Times New Roman"/>
          <w:lang w:val="es-MX"/>
        </w:rPr>
        <w:t>Entre las técnicas necesarias para evidenciar requerimos:</w:t>
      </w:r>
    </w:p>
    <w:p w14:paraId="6487F291" w14:textId="1B404722" w:rsidR="00A24043" w:rsidRDefault="00A40C25">
      <w:pPr>
        <w:pStyle w:val="Standard"/>
        <w:spacing w:line="480" w:lineRule="auto"/>
        <w:ind w:left="1077"/>
        <w:jc w:val="both"/>
      </w:pPr>
      <w:r>
        <w:rPr>
          <w:rFonts w:cs="Times New Roman"/>
          <w:b/>
          <w:bCs/>
          <w:lang w:val="es-MX"/>
        </w:rPr>
        <w:t xml:space="preserve">Exploración física o clínica: </w:t>
      </w:r>
      <w:r>
        <w:rPr>
          <w:rFonts w:cs="Times New Roman"/>
          <w:lang w:val="es-MX"/>
        </w:rPr>
        <w:t xml:space="preserve">el profesional debe evaluar y verificar la condición anatómica y fisiología de los labios en la cavidad oral para identificar cualquier anomalía. </w:t>
      </w:r>
      <w:r>
        <w:rPr>
          <w:rFonts w:cs="Times New Roman"/>
          <w:vertAlign w:val="superscript"/>
        </w:rPr>
        <w:t>(3</w:t>
      </w:r>
      <w:r w:rsidR="004A0AC2">
        <w:rPr>
          <w:rFonts w:cs="Times New Roman"/>
          <w:vertAlign w:val="superscript"/>
        </w:rPr>
        <w:t>5</w:t>
      </w:r>
      <w:r>
        <w:rPr>
          <w:rFonts w:cs="Times New Roman"/>
          <w:vertAlign w:val="superscript"/>
        </w:rPr>
        <w:t xml:space="preserve">) </w:t>
      </w:r>
      <w:r>
        <w:rPr>
          <w:rFonts w:cs="Times New Roman"/>
          <w:lang w:val="es-MX"/>
        </w:rPr>
        <w:t xml:space="preserve">La incidencia de afección del cáncer afecta a cualquier zona de boca, con evidencia de predilección de zonas preferentes como el borde lateral de lengua, piso de boca, oro faringe, el paladar blanco, labio inferior o mucosa yugal. Y donde las lesiones por HPV suelen aparecer y tener predilección por regiones posteriores de la base de lengua, oro faringe, pilares amigdalinos y amígdalas. </w:t>
      </w:r>
      <w:r>
        <w:rPr>
          <w:rFonts w:cs="Times New Roman"/>
          <w:vertAlign w:val="superscript"/>
        </w:rPr>
        <w:t>(3</w:t>
      </w:r>
      <w:r w:rsidR="004A0AC2">
        <w:rPr>
          <w:rFonts w:cs="Times New Roman"/>
          <w:vertAlign w:val="superscript"/>
        </w:rPr>
        <w:t>6</w:t>
      </w:r>
      <w:r>
        <w:rPr>
          <w:rFonts w:cs="Times New Roman"/>
          <w:vertAlign w:val="superscript"/>
        </w:rPr>
        <w:t>)</w:t>
      </w:r>
    </w:p>
    <w:p w14:paraId="558C1401" w14:textId="77777777" w:rsidR="00667BDE" w:rsidRDefault="00A40C25">
      <w:pPr>
        <w:pStyle w:val="Standard"/>
        <w:spacing w:line="480" w:lineRule="auto"/>
        <w:ind w:left="1077"/>
        <w:jc w:val="both"/>
        <w:rPr>
          <w:rFonts w:cs="Times New Roman"/>
          <w:vertAlign w:val="superscript"/>
        </w:rPr>
      </w:pPr>
      <w:r>
        <w:rPr>
          <w:rFonts w:cs="Times New Roman"/>
          <w:b/>
          <w:lang w:val="es-MX"/>
        </w:rPr>
        <w:t xml:space="preserve">Procedimiento de Biopsias: </w:t>
      </w:r>
      <w:r>
        <w:rPr>
          <w:rFonts w:cs="Times New Roman"/>
          <w:lang w:val="es-MX"/>
        </w:rPr>
        <w:t xml:space="preserve">Mediante protocolo se procede al retiro y obtención de una muestra, en zona afectada, para la realización de un análisis de laboratorio, se debe realizar cuando la lesión lleve más de 3 semanas en boca </w:t>
      </w:r>
      <w:r>
        <w:rPr>
          <w:rFonts w:cs="Times New Roman"/>
          <w:vertAlign w:val="superscript"/>
        </w:rPr>
        <w:t>(3</w:t>
      </w:r>
      <w:r w:rsidR="004A0AC2">
        <w:rPr>
          <w:rFonts w:cs="Times New Roman"/>
          <w:vertAlign w:val="superscript"/>
        </w:rPr>
        <w:t>5</w:t>
      </w:r>
      <w:r>
        <w:rPr>
          <w:rFonts w:cs="Times New Roman"/>
          <w:vertAlign w:val="superscript"/>
        </w:rPr>
        <w:t>,</w:t>
      </w:r>
      <w:r>
        <w:rPr>
          <w:rFonts w:cs="Times New Roman"/>
          <w:vertAlign w:val="superscript"/>
          <w:lang w:val="es-MX"/>
        </w:rPr>
        <w:t xml:space="preserve"> 3</w:t>
      </w:r>
      <w:r w:rsidR="004A0AC2">
        <w:rPr>
          <w:rFonts w:cs="Times New Roman"/>
          <w:vertAlign w:val="superscript"/>
          <w:lang w:val="es-MX"/>
        </w:rPr>
        <w:t>6</w:t>
      </w:r>
      <w:r>
        <w:rPr>
          <w:rFonts w:cs="Times New Roman"/>
          <w:vertAlign w:val="superscript"/>
          <w:lang w:val="es-MX"/>
        </w:rPr>
        <w:t>)</w:t>
      </w:r>
      <w:r>
        <w:rPr>
          <w:rFonts w:cs="Times New Roman"/>
          <w:lang w:val="es-MX"/>
        </w:rPr>
        <w:t xml:space="preserve"> Y se realizan de 02 formas: Como biopsia excisional: donde se extirpa toda la neoplasia presente y se retira con un </w:t>
      </w:r>
      <w:r>
        <w:rPr>
          <w:rFonts w:cs="Times New Roman"/>
          <w:lang w:val="es-MX"/>
        </w:rPr>
        <w:lastRenderedPageBreak/>
        <w:t xml:space="preserve">margen amplio de tejido incluyendo tejido sano en su perímetro. </w:t>
      </w:r>
      <w:r>
        <w:rPr>
          <w:rFonts w:cs="Times New Roman"/>
          <w:vertAlign w:val="superscript"/>
        </w:rPr>
        <w:t>(2</w:t>
      </w:r>
      <w:r w:rsidR="004A0AC2">
        <w:rPr>
          <w:rFonts w:cs="Times New Roman"/>
          <w:vertAlign w:val="superscript"/>
        </w:rPr>
        <w:t>7</w:t>
      </w:r>
      <w:r>
        <w:rPr>
          <w:rFonts w:cs="Times New Roman"/>
          <w:vertAlign w:val="superscript"/>
        </w:rPr>
        <w:t xml:space="preserve">) </w:t>
      </w:r>
      <w:r>
        <w:rPr>
          <w:rFonts w:cs="Times New Roman"/>
          <w:lang w:val="es-MX"/>
        </w:rPr>
        <w:t xml:space="preserve">Y por biopsia incisional: Se retira solo una parte del tumor amplio o poco inaccesible, igual que el anterior debe incluir tejido sano, para el comparativo celular. </w:t>
      </w:r>
      <w:r>
        <w:rPr>
          <w:rFonts w:cs="Times New Roman"/>
          <w:vertAlign w:val="superscript"/>
        </w:rPr>
        <w:t>(2</w:t>
      </w:r>
      <w:r w:rsidR="004A0AC2">
        <w:rPr>
          <w:rFonts w:cs="Times New Roman"/>
          <w:vertAlign w:val="superscript"/>
        </w:rPr>
        <w:t>6</w:t>
      </w:r>
      <w:r>
        <w:rPr>
          <w:rFonts w:cs="Times New Roman"/>
          <w:vertAlign w:val="superscript"/>
        </w:rPr>
        <w:t xml:space="preserve">) </w:t>
      </w:r>
    </w:p>
    <w:p w14:paraId="5F8A452E" w14:textId="77777777" w:rsidR="00667BDE" w:rsidRDefault="00A40C25">
      <w:pPr>
        <w:pStyle w:val="Standard"/>
        <w:spacing w:line="480" w:lineRule="auto"/>
        <w:ind w:left="1077"/>
        <w:jc w:val="both"/>
        <w:rPr>
          <w:rFonts w:cs="Times New Roman"/>
          <w:vertAlign w:val="superscript"/>
        </w:rPr>
      </w:pPr>
      <w:r>
        <w:rPr>
          <w:rFonts w:cs="Times New Roman"/>
          <w:lang w:val="es-MX"/>
        </w:rPr>
        <w:t xml:space="preserve">Otro procedimiento como Biopsia con aguja: Mediante la inserción de una aguja grande y de gran calibre, con el objetivo de extraer una muestra central del tejido afectado, y donde su uso estará limitado para efecto del tamaño pequeño de la muestra, es decir se consigue un tamaño pequeño. </w:t>
      </w:r>
      <w:r>
        <w:rPr>
          <w:rFonts w:cs="Times New Roman"/>
          <w:vertAlign w:val="superscript"/>
        </w:rPr>
        <w:t>(2</w:t>
      </w:r>
      <w:r w:rsidR="004A0AC2">
        <w:rPr>
          <w:rFonts w:cs="Times New Roman"/>
          <w:vertAlign w:val="superscript"/>
        </w:rPr>
        <w:t>6</w:t>
      </w:r>
      <w:r>
        <w:rPr>
          <w:rFonts w:cs="Times New Roman"/>
          <w:vertAlign w:val="superscript"/>
        </w:rPr>
        <w:t xml:space="preserve">) </w:t>
      </w:r>
      <w:r>
        <w:rPr>
          <w:rFonts w:cs="Times New Roman"/>
          <w:lang w:val="es-MX"/>
        </w:rPr>
        <w:t xml:space="preserve">Luego hay un proceso de aspiración con aguja fina, para poder extraer liquido del tumor, mediante el uso de una aguja de calibre pequeño, su mayor aplicación de esta técnica, es cuando el tumor presenta un componente líquido. </w:t>
      </w:r>
      <w:r>
        <w:rPr>
          <w:rFonts w:cs="Times New Roman"/>
          <w:vertAlign w:val="superscript"/>
        </w:rPr>
        <w:t>(2</w:t>
      </w:r>
      <w:r w:rsidR="004A0AC2">
        <w:rPr>
          <w:rFonts w:cs="Times New Roman"/>
          <w:vertAlign w:val="superscript"/>
        </w:rPr>
        <w:t>6</w:t>
      </w:r>
      <w:r>
        <w:rPr>
          <w:rFonts w:cs="Times New Roman"/>
          <w:vertAlign w:val="superscript"/>
        </w:rPr>
        <w:t>)</w:t>
      </w:r>
    </w:p>
    <w:p w14:paraId="4E718B2D" w14:textId="3EBBC568" w:rsidR="00A24043" w:rsidRDefault="00A40C25">
      <w:pPr>
        <w:pStyle w:val="Standard"/>
        <w:spacing w:line="480" w:lineRule="auto"/>
        <w:ind w:left="1077"/>
        <w:jc w:val="both"/>
      </w:pPr>
      <w:r>
        <w:rPr>
          <w:rFonts w:cs="Times New Roman"/>
          <w:vertAlign w:val="superscript"/>
        </w:rPr>
        <w:t xml:space="preserve"> </w:t>
      </w:r>
      <w:r>
        <w:rPr>
          <w:rFonts w:cs="Times New Roman"/>
          <w:lang w:val="es-MX"/>
        </w:rPr>
        <w:t xml:space="preserve">Por </w:t>
      </w:r>
      <w:r w:rsidR="00667BDE">
        <w:rPr>
          <w:rFonts w:cs="Times New Roman"/>
          <w:lang w:val="es-MX"/>
        </w:rPr>
        <w:t>último,</w:t>
      </w:r>
      <w:r>
        <w:rPr>
          <w:rFonts w:cs="Times New Roman"/>
          <w:lang w:val="es-MX"/>
        </w:rPr>
        <w:t xml:space="preserve"> en referencia a las pruebas de sangre, se hacen necesarias para detectar que haya biomarcadores, donde identificamos algunas sustancias químicas producidas por algún tipo específico de células cancerosas o sustancia liberadas que cumplen su proceso de liberar las células normales ante una lesión cancerígena. </w:t>
      </w:r>
      <w:r>
        <w:rPr>
          <w:rFonts w:cs="Times New Roman"/>
          <w:vertAlign w:val="superscript"/>
        </w:rPr>
        <w:t>(3</w:t>
      </w:r>
      <w:r w:rsidR="004A0AC2">
        <w:rPr>
          <w:rFonts w:cs="Times New Roman"/>
          <w:vertAlign w:val="superscript"/>
        </w:rPr>
        <w:t>7</w:t>
      </w:r>
      <w:r>
        <w:rPr>
          <w:rFonts w:cs="Times New Roman"/>
          <w:vertAlign w:val="superscript"/>
        </w:rPr>
        <w:t>)</w:t>
      </w:r>
    </w:p>
    <w:p w14:paraId="74F529C4" w14:textId="77777777" w:rsidR="00A24043" w:rsidRDefault="00A24043">
      <w:pPr>
        <w:pStyle w:val="Prrafodelista"/>
        <w:spacing w:line="480" w:lineRule="auto"/>
        <w:ind w:left="708"/>
        <w:jc w:val="both"/>
        <w:rPr>
          <w:rFonts w:cs="Times New Roman"/>
          <w:b/>
          <w:lang w:val="es-MX"/>
        </w:rPr>
      </w:pPr>
    </w:p>
    <w:p w14:paraId="7C503E08" w14:textId="7AC7EFAF" w:rsidR="00A24043" w:rsidRDefault="00A40C25">
      <w:pPr>
        <w:pStyle w:val="Prrafodelista"/>
        <w:spacing w:line="480" w:lineRule="auto"/>
        <w:ind w:left="708"/>
        <w:jc w:val="both"/>
      </w:pPr>
      <w:r>
        <w:rPr>
          <w:rFonts w:cs="Times New Roman"/>
          <w:b/>
          <w:lang w:val="es-MX"/>
        </w:rPr>
        <w:t xml:space="preserve">NIVELES DE ESTATIFICACIÓN TNM. </w:t>
      </w:r>
      <w:r>
        <w:rPr>
          <w:rFonts w:cs="Times New Roman"/>
          <w:bCs/>
          <w:vertAlign w:val="superscript"/>
        </w:rPr>
        <w:t>(3</w:t>
      </w:r>
      <w:r w:rsidR="004A0AC2">
        <w:rPr>
          <w:rFonts w:cs="Times New Roman"/>
          <w:bCs/>
          <w:vertAlign w:val="superscript"/>
        </w:rPr>
        <w:t>8</w:t>
      </w:r>
      <w:r>
        <w:rPr>
          <w:rFonts w:cs="Times New Roman"/>
          <w:bCs/>
          <w:vertAlign w:val="superscript"/>
        </w:rPr>
        <w:t>)</w:t>
      </w:r>
    </w:p>
    <w:p w14:paraId="2D68C699" w14:textId="77777777" w:rsidR="00A24043" w:rsidRDefault="00A40C25">
      <w:pPr>
        <w:spacing w:line="480" w:lineRule="auto"/>
        <w:ind w:firstLine="708"/>
        <w:jc w:val="both"/>
        <w:rPr>
          <w:rFonts w:cs="Times New Roman"/>
          <w:b/>
          <w:lang w:val="es-MX"/>
        </w:rPr>
      </w:pPr>
      <w:r>
        <w:rPr>
          <w:rFonts w:cs="Times New Roman"/>
          <w:b/>
          <w:lang w:val="es-MX"/>
        </w:rPr>
        <w:t>Para tamaño de tumor (T)</w:t>
      </w:r>
    </w:p>
    <w:p w14:paraId="2797A1A4" w14:textId="77777777" w:rsidR="00A24043" w:rsidRDefault="00A40C25">
      <w:pPr>
        <w:pStyle w:val="Prrafodelista"/>
        <w:numPr>
          <w:ilvl w:val="0"/>
          <w:numId w:val="21"/>
        </w:numPr>
        <w:spacing w:line="480" w:lineRule="auto"/>
        <w:jc w:val="both"/>
        <w:rPr>
          <w:rFonts w:cs="Times New Roman"/>
          <w:lang w:val="es-MX"/>
        </w:rPr>
      </w:pPr>
      <w:r>
        <w:rPr>
          <w:rFonts w:cs="Times New Roman"/>
          <w:lang w:val="es-MX"/>
        </w:rPr>
        <w:t>Tx: Cuando el tumor primario no puede ser valorado.</w:t>
      </w:r>
    </w:p>
    <w:p w14:paraId="7F20E40B" w14:textId="77777777" w:rsidR="00A24043" w:rsidRDefault="00A40C25">
      <w:pPr>
        <w:pStyle w:val="Prrafodelista"/>
        <w:numPr>
          <w:ilvl w:val="0"/>
          <w:numId w:val="21"/>
        </w:numPr>
        <w:spacing w:line="480" w:lineRule="auto"/>
        <w:jc w:val="both"/>
        <w:rPr>
          <w:rFonts w:cs="Times New Roman"/>
          <w:lang w:val="es-MX"/>
        </w:rPr>
      </w:pPr>
      <w:r>
        <w:rPr>
          <w:rFonts w:cs="Times New Roman"/>
          <w:lang w:val="es-MX"/>
        </w:rPr>
        <w:t>T0: No hay evidencia de tumor primario.</w:t>
      </w:r>
    </w:p>
    <w:p w14:paraId="2BD9878A" w14:textId="77777777" w:rsidR="00A24043" w:rsidRDefault="00A40C25">
      <w:pPr>
        <w:pStyle w:val="Prrafodelista"/>
        <w:numPr>
          <w:ilvl w:val="0"/>
          <w:numId w:val="21"/>
        </w:numPr>
        <w:spacing w:line="480" w:lineRule="auto"/>
        <w:jc w:val="both"/>
        <w:rPr>
          <w:rFonts w:cs="Times New Roman"/>
          <w:lang w:val="es-MX"/>
        </w:rPr>
      </w:pPr>
      <w:r>
        <w:rPr>
          <w:rFonts w:cs="Times New Roman"/>
          <w:lang w:val="es-MX"/>
        </w:rPr>
        <w:t>Tis: Tumor in situ.</w:t>
      </w:r>
    </w:p>
    <w:p w14:paraId="53317141" w14:textId="77777777" w:rsidR="00A24043" w:rsidRDefault="00A40C25">
      <w:pPr>
        <w:pStyle w:val="Prrafodelista"/>
        <w:numPr>
          <w:ilvl w:val="0"/>
          <w:numId w:val="21"/>
        </w:numPr>
        <w:spacing w:line="480" w:lineRule="auto"/>
        <w:jc w:val="both"/>
        <w:rPr>
          <w:rFonts w:cs="Times New Roman"/>
          <w:lang w:val="es-MX"/>
        </w:rPr>
      </w:pPr>
      <w:r>
        <w:rPr>
          <w:rFonts w:cs="Times New Roman"/>
          <w:lang w:val="es-MX"/>
        </w:rPr>
        <w:t>T1: Tumor menor o igual a 2cm.</w:t>
      </w:r>
    </w:p>
    <w:p w14:paraId="2AD2A654" w14:textId="77777777" w:rsidR="00A24043" w:rsidRDefault="00A40C25">
      <w:pPr>
        <w:pStyle w:val="Prrafodelista"/>
        <w:numPr>
          <w:ilvl w:val="0"/>
          <w:numId w:val="21"/>
        </w:numPr>
        <w:spacing w:line="480" w:lineRule="auto"/>
        <w:jc w:val="both"/>
        <w:rPr>
          <w:rFonts w:cs="Times New Roman"/>
          <w:lang w:val="es-MX"/>
        </w:rPr>
      </w:pPr>
      <w:r>
        <w:rPr>
          <w:rFonts w:cs="Times New Roman"/>
          <w:lang w:val="es-MX"/>
        </w:rPr>
        <w:lastRenderedPageBreak/>
        <w:t>T2: Tumor mayor a 2cm, pero menor de 4cm en su dimensión mayor.</w:t>
      </w:r>
    </w:p>
    <w:p w14:paraId="6E43A494" w14:textId="77777777" w:rsidR="00A24043" w:rsidRDefault="00A40C25">
      <w:pPr>
        <w:pStyle w:val="Prrafodelista"/>
        <w:numPr>
          <w:ilvl w:val="0"/>
          <w:numId w:val="21"/>
        </w:numPr>
        <w:spacing w:line="480" w:lineRule="auto"/>
        <w:jc w:val="both"/>
        <w:rPr>
          <w:rFonts w:cs="Times New Roman"/>
          <w:lang w:val="es-MX"/>
        </w:rPr>
      </w:pPr>
      <w:r>
        <w:rPr>
          <w:rFonts w:cs="Times New Roman"/>
          <w:lang w:val="es-MX"/>
        </w:rPr>
        <w:t>T3: Tumor con medida mayor a 4cm en su dimensión mayor.</w:t>
      </w:r>
    </w:p>
    <w:p w14:paraId="340DA738" w14:textId="77777777" w:rsidR="00A24043" w:rsidRDefault="00A40C25">
      <w:pPr>
        <w:pStyle w:val="Prrafodelista"/>
        <w:numPr>
          <w:ilvl w:val="0"/>
          <w:numId w:val="21"/>
        </w:numPr>
        <w:spacing w:line="480" w:lineRule="auto"/>
        <w:jc w:val="both"/>
        <w:rPr>
          <w:rFonts w:cs="Times New Roman"/>
          <w:lang w:val="es-MX"/>
        </w:rPr>
      </w:pPr>
      <w:r>
        <w:rPr>
          <w:rFonts w:cs="Times New Roman"/>
          <w:lang w:val="es-MX"/>
        </w:rPr>
        <w:t>T4: Cuando el tumor avanzo a invadir estructuras adyacentes.</w:t>
      </w:r>
    </w:p>
    <w:p w14:paraId="0AD4E717" w14:textId="77777777" w:rsidR="00A24043" w:rsidRDefault="00A24043">
      <w:pPr>
        <w:pStyle w:val="Prrafodelista"/>
        <w:spacing w:line="480" w:lineRule="auto"/>
        <w:ind w:left="1068"/>
        <w:jc w:val="both"/>
        <w:rPr>
          <w:rFonts w:cs="Times New Roman"/>
          <w:lang w:val="es-MX"/>
        </w:rPr>
      </w:pPr>
    </w:p>
    <w:p w14:paraId="24B2055F" w14:textId="77777777" w:rsidR="00A24043" w:rsidRDefault="00A40C25">
      <w:pPr>
        <w:pStyle w:val="Prrafodelista"/>
        <w:spacing w:line="480" w:lineRule="auto"/>
        <w:ind w:left="708"/>
        <w:jc w:val="both"/>
        <w:rPr>
          <w:rFonts w:cs="Times New Roman"/>
          <w:b/>
          <w:lang w:val="es-MX"/>
        </w:rPr>
      </w:pPr>
      <w:r>
        <w:rPr>
          <w:rFonts w:cs="Times New Roman"/>
          <w:b/>
          <w:lang w:val="es-MX"/>
        </w:rPr>
        <w:t>Ganglios Linfáticos Regionales (N)</w:t>
      </w:r>
    </w:p>
    <w:p w14:paraId="5C84C0D6" w14:textId="77777777" w:rsidR="00A24043" w:rsidRDefault="00A40C25">
      <w:pPr>
        <w:pStyle w:val="Prrafodelista"/>
        <w:numPr>
          <w:ilvl w:val="0"/>
          <w:numId w:val="21"/>
        </w:numPr>
        <w:spacing w:line="480" w:lineRule="auto"/>
        <w:jc w:val="both"/>
        <w:rPr>
          <w:rFonts w:cs="Times New Roman"/>
          <w:lang w:val="es-MX"/>
        </w:rPr>
      </w:pPr>
      <w:r>
        <w:rPr>
          <w:rFonts w:cs="Times New Roman"/>
          <w:lang w:val="es-MX"/>
        </w:rPr>
        <w:t>Nx: Cuando los ganglios linfáticos regionales, no se pueden valorar.</w:t>
      </w:r>
    </w:p>
    <w:p w14:paraId="6BE6BBD7" w14:textId="77777777" w:rsidR="00A24043" w:rsidRDefault="00A40C25">
      <w:pPr>
        <w:pStyle w:val="Prrafodelista"/>
        <w:numPr>
          <w:ilvl w:val="0"/>
          <w:numId w:val="21"/>
        </w:numPr>
        <w:spacing w:line="480" w:lineRule="auto"/>
        <w:jc w:val="both"/>
        <w:rPr>
          <w:rFonts w:cs="Times New Roman"/>
          <w:lang w:val="es-MX"/>
        </w:rPr>
      </w:pPr>
      <w:r>
        <w:rPr>
          <w:rFonts w:cs="Times New Roman"/>
          <w:lang w:val="es-MX"/>
        </w:rPr>
        <w:t>N0: No hay metástasis ganglionares.</w:t>
      </w:r>
    </w:p>
    <w:p w14:paraId="0DC108BE" w14:textId="77777777" w:rsidR="00A24043" w:rsidRDefault="00A40C25">
      <w:pPr>
        <w:pStyle w:val="Prrafodelista"/>
        <w:numPr>
          <w:ilvl w:val="0"/>
          <w:numId w:val="21"/>
        </w:numPr>
        <w:spacing w:line="480" w:lineRule="auto"/>
        <w:jc w:val="both"/>
        <w:rPr>
          <w:rFonts w:cs="Times New Roman"/>
          <w:lang w:val="es-MX"/>
        </w:rPr>
      </w:pPr>
      <w:r>
        <w:rPr>
          <w:rFonts w:cs="Times New Roman"/>
          <w:lang w:val="es-MX"/>
        </w:rPr>
        <w:t>N1: Hay metástasis en ganglio linfático homolateral menor o igual a 3cm</w:t>
      </w:r>
    </w:p>
    <w:p w14:paraId="41790836" w14:textId="77777777" w:rsidR="00A24043" w:rsidRDefault="00A40C25">
      <w:pPr>
        <w:pStyle w:val="Prrafodelista"/>
        <w:numPr>
          <w:ilvl w:val="0"/>
          <w:numId w:val="21"/>
        </w:numPr>
        <w:spacing w:line="480" w:lineRule="auto"/>
        <w:jc w:val="both"/>
        <w:rPr>
          <w:rFonts w:cs="Times New Roman"/>
          <w:lang w:val="es-MX"/>
        </w:rPr>
      </w:pPr>
      <w:r>
        <w:rPr>
          <w:rFonts w:cs="Times New Roman"/>
          <w:lang w:val="es-MX"/>
        </w:rPr>
        <w:t>N2a: Metástasis en un ganglio homolateral entre los 3 a 6 cm. Con afecciona los ganglios bilaterales múltiples, con no + de 6cm en su dimensión mayor.</w:t>
      </w:r>
    </w:p>
    <w:p w14:paraId="5B3CD961" w14:textId="77777777" w:rsidR="00A24043" w:rsidRDefault="00A40C25">
      <w:pPr>
        <w:pStyle w:val="Prrafodelista"/>
        <w:numPr>
          <w:ilvl w:val="0"/>
          <w:numId w:val="21"/>
        </w:numPr>
        <w:spacing w:line="480" w:lineRule="auto"/>
        <w:jc w:val="both"/>
        <w:rPr>
          <w:rFonts w:cs="Times New Roman"/>
          <w:lang w:val="es-MX"/>
        </w:rPr>
      </w:pPr>
      <w:r>
        <w:rPr>
          <w:rFonts w:cs="Times New Roman"/>
          <w:lang w:val="es-MX"/>
        </w:rPr>
        <w:t>N2b: metástasis en múltiples ganglios homolateral, menores de 6 cm.</w:t>
      </w:r>
    </w:p>
    <w:p w14:paraId="486C4F4E" w14:textId="77777777" w:rsidR="00A24043" w:rsidRDefault="00A40C25">
      <w:pPr>
        <w:pStyle w:val="Prrafodelista"/>
        <w:numPr>
          <w:ilvl w:val="0"/>
          <w:numId w:val="21"/>
        </w:numPr>
        <w:spacing w:line="480" w:lineRule="auto"/>
        <w:jc w:val="both"/>
      </w:pPr>
      <w:r>
        <w:rPr>
          <w:rFonts w:cs="Times New Roman"/>
          <w:lang w:val="es-MX"/>
        </w:rPr>
        <w:t>N3: Presencia de metástasis en ganglio linfático mayor a 6 cm.</w:t>
      </w:r>
    </w:p>
    <w:p w14:paraId="7E2B40D8" w14:textId="77777777" w:rsidR="00A24043" w:rsidRDefault="00A40C25">
      <w:pPr>
        <w:pStyle w:val="Prrafodelista"/>
        <w:spacing w:line="480" w:lineRule="auto"/>
        <w:ind w:left="708"/>
        <w:jc w:val="both"/>
        <w:rPr>
          <w:rFonts w:cs="Times New Roman"/>
          <w:b/>
          <w:lang w:val="es-MX"/>
        </w:rPr>
      </w:pPr>
      <w:r>
        <w:rPr>
          <w:rFonts w:cs="Times New Roman"/>
          <w:b/>
          <w:lang w:val="es-MX"/>
        </w:rPr>
        <w:t>Metástasis a distancia (M)</w:t>
      </w:r>
    </w:p>
    <w:p w14:paraId="5C6392AE" w14:textId="77777777" w:rsidR="00A24043" w:rsidRDefault="00A40C25">
      <w:pPr>
        <w:pStyle w:val="Prrafodelista"/>
        <w:numPr>
          <w:ilvl w:val="0"/>
          <w:numId w:val="21"/>
        </w:numPr>
        <w:spacing w:line="480" w:lineRule="auto"/>
        <w:jc w:val="both"/>
        <w:rPr>
          <w:rFonts w:cs="Times New Roman"/>
          <w:lang w:val="es-MX"/>
        </w:rPr>
      </w:pPr>
      <w:r>
        <w:rPr>
          <w:rFonts w:cs="Times New Roman"/>
          <w:lang w:val="es-MX"/>
        </w:rPr>
        <w:t>M0: No hay metástasis a distancia.</w:t>
      </w:r>
    </w:p>
    <w:p w14:paraId="72FF12EC" w14:textId="4490E964" w:rsidR="00A24043" w:rsidRDefault="00A40C25">
      <w:pPr>
        <w:pStyle w:val="Default"/>
        <w:numPr>
          <w:ilvl w:val="0"/>
          <w:numId w:val="21"/>
        </w:numPr>
        <w:spacing w:line="480" w:lineRule="auto"/>
        <w:jc w:val="both"/>
        <w:rPr>
          <w:color w:val="auto"/>
        </w:rPr>
      </w:pPr>
      <w:r>
        <w:rPr>
          <w:color w:val="auto"/>
        </w:rPr>
        <w:t>M1: Hay metástasis a distancia</w:t>
      </w:r>
      <w:r w:rsidR="00667BDE">
        <w:rPr>
          <w:color w:val="auto"/>
        </w:rPr>
        <w:t>.</w:t>
      </w:r>
    </w:p>
    <w:p w14:paraId="3E85CF49" w14:textId="51A81537" w:rsidR="00A24043" w:rsidRDefault="00A40C25">
      <w:pPr>
        <w:pStyle w:val="Default"/>
        <w:spacing w:line="480" w:lineRule="auto"/>
        <w:ind w:left="708" w:firstLine="708"/>
        <w:jc w:val="both"/>
        <w:rPr>
          <w:color w:val="auto"/>
        </w:rPr>
      </w:pPr>
      <w:r>
        <w:rPr>
          <w:color w:val="auto"/>
        </w:rPr>
        <w:t>Se debe tener en cuenta que uno de los factores más relevantes e importantes es el tipo de tratamiento que se le dará depend</w:t>
      </w:r>
      <w:r w:rsidR="00667BDE">
        <w:rPr>
          <w:color w:val="auto"/>
        </w:rPr>
        <w:t>iendo</w:t>
      </w:r>
      <w:r>
        <w:rPr>
          <w:color w:val="auto"/>
        </w:rPr>
        <w:t xml:space="preserve"> del estado actual del paciente</w:t>
      </w:r>
      <w:r w:rsidR="00667BDE">
        <w:rPr>
          <w:color w:val="auto"/>
        </w:rPr>
        <w:t>, d</w:t>
      </w:r>
      <w:r>
        <w:rPr>
          <w:color w:val="auto"/>
        </w:rPr>
        <w:t>e acuerdo al estadio identificado, por ello el pronóstico cambiara, y las opciones terapéuticas cambiaran</w:t>
      </w:r>
      <w:r w:rsidR="00667BDE">
        <w:rPr>
          <w:color w:val="auto"/>
        </w:rPr>
        <w:t xml:space="preserve"> </w:t>
      </w:r>
      <w:r>
        <w:rPr>
          <w:color w:val="auto"/>
        </w:rPr>
        <w:t xml:space="preserve">la evolución del diagnóstico. De suceder una invasión mayor de la enfermedad con expansión </w:t>
      </w:r>
      <w:r w:rsidR="00667BDE">
        <w:rPr>
          <w:color w:val="auto"/>
        </w:rPr>
        <w:t>a la cabeza y cuello</w:t>
      </w:r>
      <w:r>
        <w:rPr>
          <w:color w:val="auto"/>
        </w:rPr>
        <w:t xml:space="preserve"> la cirugía se hace con pronósticos desfavorables; y donde la quimioterapia</w:t>
      </w:r>
      <w:r w:rsidR="00667BDE">
        <w:rPr>
          <w:color w:val="auto"/>
        </w:rPr>
        <w:t>, p</w:t>
      </w:r>
      <w:r>
        <w:rPr>
          <w:color w:val="auto"/>
        </w:rPr>
        <w:t>odría ser una opción más viable.</w:t>
      </w:r>
    </w:p>
    <w:p w14:paraId="2E6DFE8F" w14:textId="77777777" w:rsidR="00A24043" w:rsidRDefault="00A40C25">
      <w:pPr>
        <w:pStyle w:val="Default"/>
        <w:spacing w:line="480" w:lineRule="auto"/>
        <w:ind w:firstLine="708"/>
        <w:jc w:val="both"/>
        <w:rPr>
          <w:color w:val="auto"/>
        </w:rPr>
      </w:pPr>
      <w:r>
        <w:rPr>
          <w:color w:val="auto"/>
        </w:rPr>
        <w:t>Estadio 0: Tis, N0, M0</w:t>
      </w:r>
    </w:p>
    <w:p w14:paraId="4CCB8206" w14:textId="77777777" w:rsidR="00A24043" w:rsidRDefault="00A40C25">
      <w:pPr>
        <w:pStyle w:val="Default"/>
        <w:spacing w:line="480" w:lineRule="auto"/>
        <w:ind w:firstLine="708"/>
        <w:jc w:val="both"/>
        <w:rPr>
          <w:color w:val="auto"/>
        </w:rPr>
      </w:pPr>
      <w:r>
        <w:rPr>
          <w:color w:val="auto"/>
        </w:rPr>
        <w:lastRenderedPageBreak/>
        <w:t>Estadio 1: T1, N0, M0</w:t>
      </w:r>
    </w:p>
    <w:p w14:paraId="3648045C" w14:textId="77777777" w:rsidR="00A24043" w:rsidRDefault="00A40C25">
      <w:pPr>
        <w:pStyle w:val="Default"/>
        <w:spacing w:line="480" w:lineRule="auto"/>
        <w:ind w:firstLine="708"/>
        <w:jc w:val="both"/>
        <w:rPr>
          <w:color w:val="auto"/>
        </w:rPr>
      </w:pPr>
      <w:r>
        <w:rPr>
          <w:color w:val="auto"/>
        </w:rPr>
        <w:t>Estadio 2: T2, N0, M0</w:t>
      </w:r>
    </w:p>
    <w:p w14:paraId="03DC11A5" w14:textId="77777777" w:rsidR="00A24043" w:rsidRDefault="00A40C25">
      <w:pPr>
        <w:pStyle w:val="Default"/>
        <w:spacing w:line="480" w:lineRule="auto"/>
        <w:ind w:firstLine="708"/>
        <w:jc w:val="both"/>
        <w:rPr>
          <w:color w:val="auto"/>
        </w:rPr>
      </w:pPr>
      <w:r>
        <w:rPr>
          <w:color w:val="auto"/>
        </w:rPr>
        <w:t>Estadio 3: T3, N0, M0</w:t>
      </w:r>
    </w:p>
    <w:p w14:paraId="362B41AE" w14:textId="6794CAA4" w:rsidR="00A24043" w:rsidRPr="00CF3D7A" w:rsidRDefault="00A40C25" w:rsidP="00CF3D7A">
      <w:pPr>
        <w:pStyle w:val="Default"/>
        <w:spacing w:line="480" w:lineRule="auto"/>
        <w:ind w:firstLine="708"/>
        <w:jc w:val="both"/>
        <w:rPr>
          <w:color w:val="auto"/>
        </w:rPr>
      </w:pPr>
      <w:r>
        <w:rPr>
          <w:color w:val="auto"/>
        </w:rPr>
        <w:t>Estadio 4: T4, N0, M0</w:t>
      </w:r>
    </w:p>
    <w:p w14:paraId="348388B4" w14:textId="0AA77141" w:rsidR="00A24043" w:rsidRDefault="00A40C25">
      <w:pPr>
        <w:pStyle w:val="Prrafodelista"/>
        <w:spacing w:line="480" w:lineRule="auto"/>
        <w:jc w:val="both"/>
      </w:pPr>
      <w:r>
        <w:rPr>
          <w:rFonts w:cs="Times New Roman"/>
          <w:b/>
          <w:bCs/>
          <w:lang w:val="es-MX"/>
        </w:rPr>
        <w:t xml:space="preserve">Tratamiento del cáncer oral. </w:t>
      </w:r>
      <w:r>
        <w:rPr>
          <w:rFonts w:cs="Times New Roman"/>
          <w:lang w:val="es-MX"/>
        </w:rPr>
        <w:t>Los diversos tratamientos van a depender de la zona de afección anatómica, el estadio del cáncer oral y las condiciones actuales de la salud general del paciente, por ello los protocolos contemplan diversas alternativas, teniendo entre las opciones a considerar por su gran aplicación a las cirugías y radioterapias asociadas o no a procedimientos de quimioterapia</w:t>
      </w:r>
      <w:r w:rsidR="00667BDE">
        <w:rPr>
          <w:rFonts w:cs="Times New Roman"/>
          <w:lang w:val="es-MX"/>
        </w:rPr>
        <w:t>, d</w:t>
      </w:r>
      <w:r>
        <w:rPr>
          <w:rFonts w:cs="Times New Roman"/>
          <w:lang w:val="es-MX"/>
        </w:rPr>
        <w:t>escribimos las siguientes:</w:t>
      </w:r>
    </w:p>
    <w:p w14:paraId="352028B9" w14:textId="5A34EEF4" w:rsidR="00A24043" w:rsidRDefault="00A40C25">
      <w:pPr>
        <w:pStyle w:val="Prrafodelista"/>
        <w:spacing w:line="480" w:lineRule="auto"/>
        <w:ind w:left="708"/>
        <w:jc w:val="both"/>
      </w:pPr>
      <w:r>
        <w:rPr>
          <w:rFonts w:cs="Times New Roman"/>
          <w:b/>
          <w:bCs/>
          <w:lang w:val="es-MX"/>
        </w:rPr>
        <w:t>Cirugía aplicada a la oncología oral.</w:t>
      </w:r>
      <w:r>
        <w:rPr>
          <w:rFonts w:cs="Times New Roman"/>
          <w:lang w:val="es-MX"/>
        </w:rPr>
        <w:t xml:space="preserve"> Mediante la extirpación del tumor y el tejido adyacente que lo rodea, es considerado el tratamiento de elección en etapas iniciales, existen diversas indicaciones para sugerir el realizar una cirugía, entre ellas, el obtener un diagnóstico definitivo, para recuperar el aspecto y las condiciones funcionales del cuerpo, para reconocer si hubo metástasis y otros. </w:t>
      </w:r>
      <w:r>
        <w:rPr>
          <w:rFonts w:cs="Times New Roman"/>
          <w:vertAlign w:val="superscript"/>
        </w:rPr>
        <w:t>(3</w:t>
      </w:r>
      <w:r w:rsidR="004A0AC2">
        <w:rPr>
          <w:rFonts w:cs="Times New Roman"/>
          <w:vertAlign w:val="superscript"/>
        </w:rPr>
        <w:t>9</w:t>
      </w:r>
      <w:r>
        <w:rPr>
          <w:rFonts w:cs="Times New Roman"/>
          <w:vertAlign w:val="superscript"/>
        </w:rPr>
        <w:t>)</w:t>
      </w:r>
      <w:r>
        <w:rPr>
          <w:rFonts w:cs="Times New Roman"/>
          <w:vertAlign w:val="superscript"/>
          <w:lang w:val="es-MX"/>
        </w:rPr>
        <w:t xml:space="preserve"> </w:t>
      </w:r>
      <w:r>
        <w:rPr>
          <w:rFonts w:cs="Times New Roman"/>
          <w:lang w:val="es-MX"/>
        </w:rPr>
        <w:t xml:space="preserve">Nos facilita la identificación del estadio de avance de la patología, información más precisa sobre la extensión de los tejidos adyacentes afectados por consiguiente la diseminación tumoral y la caracterización histopatológica el daño. </w:t>
      </w:r>
      <w:r>
        <w:rPr>
          <w:rFonts w:cs="Times New Roman"/>
          <w:vertAlign w:val="superscript"/>
        </w:rPr>
        <w:t>(</w:t>
      </w:r>
      <w:r w:rsidR="004A0AC2">
        <w:rPr>
          <w:rFonts w:cs="Times New Roman"/>
          <w:vertAlign w:val="superscript"/>
        </w:rPr>
        <w:t>40</w:t>
      </w:r>
      <w:r>
        <w:rPr>
          <w:rFonts w:cs="Times New Roman"/>
          <w:vertAlign w:val="superscript"/>
        </w:rPr>
        <w:t>)</w:t>
      </w:r>
    </w:p>
    <w:p w14:paraId="2DC7180D" w14:textId="7CCC4F92" w:rsidR="00A24043" w:rsidRDefault="00A40C25">
      <w:pPr>
        <w:pStyle w:val="Prrafodelista"/>
        <w:spacing w:line="480" w:lineRule="auto"/>
        <w:ind w:left="708"/>
        <w:jc w:val="both"/>
      </w:pPr>
      <w:r>
        <w:rPr>
          <w:rFonts w:cs="Times New Roman"/>
          <w:b/>
          <w:bCs/>
          <w:lang w:val="es-MX"/>
        </w:rPr>
        <w:t xml:space="preserve">Tratamiento de Radioterapia: </w:t>
      </w:r>
      <w:r>
        <w:rPr>
          <w:rFonts w:cs="Times New Roman"/>
          <w:lang w:val="es-MX"/>
        </w:rPr>
        <w:t>Mediante la radiación ionizante de alta energía con el objetivo de ocasionar la muerte de células tumorales presentes, en un punto específico de la lesión,</w:t>
      </w:r>
      <w:r>
        <w:rPr>
          <w:rFonts w:cs="Times New Roman"/>
          <w:color w:val="111111"/>
          <w:shd w:val="clear" w:color="auto" w:fill="FFFFFF"/>
        </w:rPr>
        <w:t xml:space="preserve"> su aplicación es por haces de alta energía </w:t>
      </w:r>
      <w:r>
        <w:rPr>
          <w:rFonts w:cs="Times New Roman"/>
          <w:vertAlign w:val="superscript"/>
        </w:rPr>
        <w:t>(</w:t>
      </w:r>
      <w:r w:rsidR="004A0AC2">
        <w:rPr>
          <w:rFonts w:cs="Times New Roman"/>
          <w:vertAlign w:val="superscript"/>
        </w:rPr>
        <w:t>41</w:t>
      </w:r>
      <w:r>
        <w:rPr>
          <w:rFonts w:cs="Times New Roman"/>
          <w:vertAlign w:val="superscript"/>
        </w:rPr>
        <w:t>)</w:t>
      </w:r>
      <w:r>
        <w:rPr>
          <w:rFonts w:cs="Times New Roman"/>
          <w:color w:val="111111"/>
          <w:shd w:val="clear" w:color="auto" w:fill="FFFFFF"/>
        </w:rPr>
        <w:t xml:space="preserve">, como  sucede en los rayos X y acción de protones, se recomienda su uso después de una cirugía en etapa tempranas, cuando ya hay estadios </w:t>
      </w:r>
      <w:r>
        <w:rPr>
          <w:rFonts w:cs="Times New Roman"/>
          <w:color w:val="111111"/>
          <w:shd w:val="clear" w:color="auto" w:fill="FFFFFF"/>
        </w:rPr>
        <w:lastRenderedPageBreak/>
        <w:t xml:space="preserve">avanzados es aplicado para el alivio del dolor, con énfasis cuando la terapia farmacológica del dolor, no muestra mejoras significativas. </w:t>
      </w:r>
      <w:r>
        <w:rPr>
          <w:rFonts w:cs="Times New Roman"/>
          <w:vertAlign w:val="superscript"/>
        </w:rPr>
        <w:t>(</w:t>
      </w:r>
      <w:r w:rsidR="004A0AC2">
        <w:rPr>
          <w:rFonts w:cs="Times New Roman"/>
          <w:vertAlign w:val="superscript"/>
        </w:rPr>
        <w:t>42</w:t>
      </w:r>
      <w:r>
        <w:rPr>
          <w:rFonts w:cs="Times New Roman"/>
          <w:vertAlign w:val="superscript"/>
        </w:rPr>
        <w:t>)</w:t>
      </w:r>
    </w:p>
    <w:p w14:paraId="53BEF119" w14:textId="3B83FB66" w:rsidR="00557278" w:rsidRPr="00557278" w:rsidRDefault="00A40C25" w:rsidP="00557278">
      <w:pPr>
        <w:pStyle w:val="Prrafodelista"/>
        <w:spacing w:line="480" w:lineRule="auto"/>
        <w:ind w:left="708"/>
        <w:jc w:val="both"/>
        <w:rPr>
          <w:rFonts w:cs="Times New Roman"/>
          <w:color w:val="111111"/>
          <w:shd w:val="clear" w:color="auto" w:fill="FFFFFF"/>
        </w:rPr>
      </w:pPr>
      <w:r>
        <w:rPr>
          <w:rFonts w:cs="Times New Roman"/>
          <w:b/>
          <w:bCs/>
          <w:color w:val="111111"/>
          <w:shd w:val="clear" w:color="auto" w:fill="FFFFFF"/>
        </w:rPr>
        <w:t xml:space="preserve">La Quimioterapia: </w:t>
      </w:r>
      <w:r>
        <w:rPr>
          <w:rFonts w:cs="Times New Roman"/>
          <w:color w:val="111111"/>
          <w:shd w:val="clear" w:color="auto" w:fill="FFFFFF"/>
        </w:rPr>
        <w:t xml:space="preserve">Terapia aplicada mediante el uso de sustancias químicas con el objetivo de eliminar células cancerígenas, con la afección también de destruir componentes celulares esenciales en condición normal, donde también se puede destruir el ADN. La indicación de esta terapia, se hace énfasis en diagnósticos de tumores loco regional en estado avanzado. </w:t>
      </w:r>
    </w:p>
    <w:p w14:paraId="49F27234" w14:textId="1CA850F8" w:rsidR="00A24043" w:rsidRPr="00557278" w:rsidRDefault="00A40C25" w:rsidP="00557278">
      <w:pPr>
        <w:pStyle w:val="Prrafodelista"/>
        <w:spacing w:line="480" w:lineRule="auto"/>
        <w:ind w:left="708"/>
        <w:jc w:val="both"/>
        <w:rPr>
          <w:rFonts w:cs="Times New Roman"/>
          <w:lang w:val="es-MX"/>
        </w:rPr>
      </w:pPr>
      <w:r>
        <w:rPr>
          <w:rFonts w:cs="Times New Roman"/>
          <w:color w:val="111111"/>
          <w:shd w:val="clear" w:color="auto" w:fill="FFFFFF"/>
        </w:rPr>
        <w:t>Este procedimiento puede aumentar la efectividad de una radioterapia, de acuerdo a las condiciones del pacient</w:t>
      </w:r>
      <w:r w:rsidR="00557278">
        <w:rPr>
          <w:rFonts w:cs="Times New Roman"/>
          <w:color w:val="111111"/>
          <w:shd w:val="clear" w:color="auto" w:fill="FFFFFF"/>
        </w:rPr>
        <w:t>e</w:t>
      </w:r>
      <w:r>
        <w:rPr>
          <w:rFonts w:cs="Times New Roman"/>
          <w:color w:val="111111"/>
          <w:shd w:val="clear" w:color="auto" w:fill="FFFFFF"/>
        </w:rPr>
        <w:t xml:space="preserve">. </w:t>
      </w:r>
      <w:r>
        <w:rPr>
          <w:rFonts w:cs="Times New Roman"/>
          <w:vertAlign w:val="superscript"/>
        </w:rPr>
        <w:t>(2</w:t>
      </w:r>
      <w:r w:rsidR="004A0AC2">
        <w:rPr>
          <w:rFonts w:cs="Times New Roman"/>
          <w:vertAlign w:val="superscript"/>
        </w:rPr>
        <w:t>6</w:t>
      </w:r>
      <w:r>
        <w:rPr>
          <w:rFonts w:cs="Times New Roman"/>
          <w:vertAlign w:val="superscript"/>
        </w:rPr>
        <w:t>)</w:t>
      </w:r>
      <w:r>
        <w:rPr>
          <w:rFonts w:cs="Times New Roman"/>
          <w:color w:val="111111"/>
          <w:shd w:val="clear" w:color="auto" w:fill="FFFFFF"/>
          <w:vertAlign w:val="superscript"/>
        </w:rPr>
        <w:t xml:space="preserve"> </w:t>
      </w:r>
      <w:r>
        <w:rPr>
          <w:rFonts w:cs="Times New Roman"/>
          <w:vertAlign w:val="superscript"/>
        </w:rPr>
        <w:t>(</w:t>
      </w:r>
      <w:r w:rsidR="004A0AC2">
        <w:rPr>
          <w:rFonts w:cs="Times New Roman"/>
          <w:vertAlign w:val="superscript"/>
        </w:rPr>
        <w:t>40</w:t>
      </w:r>
      <w:r>
        <w:rPr>
          <w:rFonts w:cs="Times New Roman"/>
          <w:vertAlign w:val="superscript"/>
        </w:rPr>
        <w:t>)</w:t>
      </w:r>
      <w:r>
        <w:rPr>
          <w:rFonts w:cs="Times New Roman"/>
          <w:color w:val="111111"/>
          <w:shd w:val="clear" w:color="auto" w:fill="FFFFFF"/>
          <w:vertAlign w:val="superscript"/>
        </w:rPr>
        <w:t xml:space="preserve"> </w:t>
      </w:r>
      <w:r>
        <w:rPr>
          <w:rFonts w:cs="Times New Roman"/>
          <w:vertAlign w:val="superscript"/>
        </w:rPr>
        <w:t>(</w:t>
      </w:r>
      <w:r w:rsidR="004A0AC2">
        <w:rPr>
          <w:rFonts w:cs="Times New Roman"/>
          <w:vertAlign w:val="superscript"/>
        </w:rPr>
        <w:t>42</w:t>
      </w:r>
      <w:r>
        <w:rPr>
          <w:rFonts w:cs="Times New Roman"/>
          <w:vertAlign w:val="superscript"/>
        </w:rPr>
        <w:t xml:space="preserve">)   </w:t>
      </w:r>
      <w:r>
        <w:rPr>
          <w:rFonts w:cs="Times New Roman"/>
          <w:lang w:val="es-MX"/>
        </w:rPr>
        <w:t>Lo</w:t>
      </w:r>
      <w:r w:rsidR="00557278">
        <w:rPr>
          <w:rFonts w:cs="Times New Roman"/>
          <w:lang w:val="es-MX"/>
        </w:rPr>
        <w:t xml:space="preserve"> </w:t>
      </w:r>
      <w:r>
        <w:rPr>
          <w:rFonts w:cs="Times New Roman"/>
          <w:lang w:val="es-MX"/>
        </w:rPr>
        <w:t xml:space="preserve">que tenemos en cuenta </w:t>
      </w:r>
      <w:r w:rsidR="00557278">
        <w:rPr>
          <w:rFonts w:cs="Times New Roman"/>
          <w:lang w:val="es-MX"/>
        </w:rPr>
        <w:t xml:space="preserve">es </w:t>
      </w:r>
      <w:r>
        <w:rPr>
          <w:rFonts w:cs="Times New Roman"/>
          <w:lang w:val="es-MX"/>
        </w:rPr>
        <w:t>que pueden surgir diversas complicaciones relacionadas con el tratamiento, siendo muy considerado la edad fisiológica, condiciones de comorbilidad del paciente</w:t>
      </w:r>
      <w:r w:rsidR="00557278">
        <w:rPr>
          <w:rFonts w:cs="Times New Roman"/>
          <w:lang w:val="es-MX"/>
        </w:rPr>
        <w:t xml:space="preserve">, </w:t>
      </w:r>
      <w:r w:rsidR="00557278" w:rsidRPr="00557278">
        <w:rPr>
          <w:rFonts w:cs="Times New Roman"/>
          <w:lang w:val="es-MX"/>
        </w:rPr>
        <w:t>(Como una condición cardiaca, pulmonar o cardiopulmonar)</w:t>
      </w:r>
      <w:r>
        <w:rPr>
          <w:rFonts w:cs="Times New Roman"/>
          <w:lang w:val="es-MX"/>
        </w:rPr>
        <w:t>, función de la edad fisiológica,</w:t>
      </w:r>
      <w:r w:rsidRPr="00557278">
        <w:rPr>
          <w:rFonts w:cs="Times New Roman"/>
          <w:lang w:val="es-MX"/>
        </w:rPr>
        <w:t xml:space="preserve"> los hábitos y estilos de vida</w:t>
      </w:r>
      <w:r w:rsidR="00557278">
        <w:rPr>
          <w:rFonts w:cs="Times New Roman"/>
          <w:lang w:val="es-MX"/>
        </w:rPr>
        <w:t>.</w:t>
      </w:r>
    </w:p>
    <w:p w14:paraId="751419AB" w14:textId="1D1EF202" w:rsidR="00A24043" w:rsidRDefault="00A40C25">
      <w:pPr>
        <w:pStyle w:val="Prrafodelista"/>
        <w:spacing w:line="480" w:lineRule="auto"/>
        <w:ind w:left="708"/>
        <w:jc w:val="both"/>
      </w:pPr>
      <w:r>
        <w:rPr>
          <w:rFonts w:cs="Times New Roman"/>
          <w:b/>
        </w:rPr>
        <w:t xml:space="preserve">Prevención y pronóstico al tratamiento: </w:t>
      </w:r>
      <w:r>
        <w:rPr>
          <w:rFonts w:cs="Times New Roman"/>
        </w:rPr>
        <w:t xml:space="preserve">Entre las condiciones de la prevención se tiene la disminución y eliminación de hábitos no saludables como el fumar y la ingesta del alcohol sobre todo cuando esta última es de mucha incidencia </w:t>
      </w:r>
      <w:r w:rsidR="00557278">
        <w:rPr>
          <w:rFonts w:cs="Times New Roman"/>
        </w:rPr>
        <w:t xml:space="preserve">en </w:t>
      </w:r>
      <w:r>
        <w:rPr>
          <w:rFonts w:cs="Times New Roman"/>
        </w:rPr>
        <w:t xml:space="preserve">una persona, </w:t>
      </w:r>
      <w:r w:rsidR="00557278">
        <w:rPr>
          <w:rFonts w:cs="Times New Roman"/>
        </w:rPr>
        <w:t>e</w:t>
      </w:r>
      <w:r>
        <w:rPr>
          <w:rFonts w:cs="Times New Roman"/>
        </w:rPr>
        <w:t>l adoptar mejores hábitos saludables como la ingesta de alimentación saludable, con vegetales, y fruta , donde los indicadores refieren  la reducción del riesgo a presentar cáncer oral, se hace necesario</w:t>
      </w:r>
      <w:r w:rsidR="00557278">
        <w:rPr>
          <w:rFonts w:cs="Times New Roman"/>
        </w:rPr>
        <w:t>,</w:t>
      </w:r>
      <w:r>
        <w:rPr>
          <w:rFonts w:cs="Times New Roman"/>
        </w:rPr>
        <w:t xml:space="preserve"> las practicas por parte de instituciones competentes mediante la educación en salud pública, como objetivo de prevención. La estadística nos refiere que personas que ha padecido cáncer oral, presentan un 15% de posibilidad de padecer un segundo tumor tipo primario, por ello los controles periódicos y un adecuado examen clínico se hace necesario. </w:t>
      </w:r>
      <w:r>
        <w:rPr>
          <w:rFonts w:cs="Times New Roman"/>
          <w:vertAlign w:val="superscript"/>
        </w:rPr>
        <w:t>(</w:t>
      </w:r>
      <w:r w:rsidR="004A0AC2">
        <w:rPr>
          <w:rFonts w:cs="Times New Roman"/>
          <w:vertAlign w:val="superscript"/>
        </w:rPr>
        <w:t>43</w:t>
      </w:r>
      <w:r>
        <w:rPr>
          <w:rFonts w:cs="Times New Roman"/>
          <w:vertAlign w:val="superscript"/>
        </w:rPr>
        <w:t>)</w:t>
      </w:r>
    </w:p>
    <w:p w14:paraId="1F299ABA" w14:textId="77777777" w:rsidR="00A24043" w:rsidRDefault="00A24043">
      <w:pPr>
        <w:pStyle w:val="Standard"/>
        <w:spacing w:line="480" w:lineRule="auto"/>
        <w:ind w:firstLine="708"/>
        <w:jc w:val="both"/>
        <w:rPr>
          <w:rFonts w:cs="Times New Roman"/>
          <w:b/>
        </w:rPr>
      </w:pPr>
    </w:p>
    <w:p w14:paraId="1A2190BD" w14:textId="77777777" w:rsidR="00A24043" w:rsidRDefault="00A40C25">
      <w:pPr>
        <w:pStyle w:val="Standard"/>
        <w:spacing w:line="480" w:lineRule="auto"/>
        <w:jc w:val="both"/>
        <w:rPr>
          <w:rFonts w:cs="Times New Roman"/>
          <w:b/>
        </w:rPr>
      </w:pPr>
      <w:r>
        <w:rPr>
          <w:rFonts w:cs="Times New Roman"/>
          <w:b/>
        </w:rPr>
        <w:t>2.5</w:t>
      </w:r>
      <w:r>
        <w:rPr>
          <w:rFonts w:cs="Times New Roman"/>
          <w:b/>
        </w:rPr>
        <w:tab/>
        <w:t>Registro Oncológico del Cáncer Oral según CIE-10.</w:t>
      </w:r>
    </w:p>
    <w:p w14:paraId="14BA5ADC" w14:textId="47C5FD6E" w:rsidR="00A24043" w:rsidRDefault="00A40C25">
      <w:pPr>
        <w:pStyle w:val="Standard"/>
        <w:spacing w:line="480" w:lineRule="auto"/>
        <w:ind w:left="708" w:firstLine="708"/>
        <w:jc w:val="both"/>
      </w:pPr>
      <w:r>
        <w:rPr>
          <w:rFonts w:cs="Times New Roman"/>
        </w:rPr>
        <w:t xml:space="preserve">De acuerdo a la segunda edición de clasificación internacional de enfermedades para Oncología (CIE-O), en su capítulo II, se detalla el registro de acuerdo a la topografía de la lesión, donde se especifica la denominación para tumores primarios como él (C00) y que son utilizados en los registros en hospitales oncológicos, departamentos de patología u otras especializadas. </w:t>
      </w:r>
      <w:r>
        <w:rPr>
          <w:rFonts w:cs="Times New Roman"/>
          <w:vertAlign w:val="superscript"/>
        </w:rPr>
        <w:t>(3</w:t>
      </w:r>
      <w:r w:rsidR="004A0AC2">
        <w:rPr>
          <w:rFonts w:cs="Times New Roman"/>
          <w:vertAlign w:val="superscript"/>
        </w:rPr>
        <w:t>8</w:t>
      </w:r>
      <w:r>
        <w:rPr>
          <w:rFonts w:cs="Times New Roman"/>
          <w:vertAlign w:val="superscript"/>
        </w:rPr>
        <w:t>)</w:t>
      </w:r>
    </w:p>
    <w:bookmarkEnd w:id="13"/>
    <w:p w14:paraId="442B1477" w14:textId="77777777" w:rsidR="00A24043" w:rsidRDefault="00F11062">
      <w:pPr>
        <w:pStyle w:val="Standard"/>
        <w:spacing w:line="480" w:lineRule="auto"/>
        <w:ind w:left="743"/>
        <w:jc w:val="both"/>
      </w:pPr>
      <w:r>
        <w:rPr>
          <w:noProof/>
          <w:lang w:val="en-US" w:eastAsia="en-US" w:bidi="ar-SA"/>
        </w:rPr>
        <w:lastRenderedPageBreak/>
        <w:drawing>
          <wp:inline distT="0" distB="0" distL="0" distR="0" wp14:anchorId="407EE2A3" wp14:editId="5EC96C4B">
            <wp:extent cx="4809899" cy="8155003"/>
            <wp:effectExtent l="0" t="0" r="0" b="0"/>
            <wp:docPr id="3" name="Imagen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rcRect l="62255" t="19503" r="13804" b="8012"/>
                    <a:stretch>
                      <a:fillRect/>
                    </a:stretch>
                  </pic:blipFill>
                  <pic:spPr>
                    <a:xfrm>
                      <a:off x="0" y="0"/>
                      <a:ext cx="4809899" cy="8155003"/>
                    </a:xfrm>
                    <a:prstGeom prst="rect">
                      <a:avLst/>
                    </a:prstGeom>
                    <a:noFill/>
                    <a:ln>
                      <a:noFill/>
                      <a:prstDash/>
                    </a:ln>
                  </pic:spPr>
                </pic:pic>
              </a:graphicData>
            </a:graphic>
          </wp:inline>
        </w:drawing>
      </w:r>
    </w:p>
    <w:p w14:paraId="43BCFF0F" w14:textId="77777777" w:rsidR="00A24043" w:rsidRDefault="00A24043">
      <w:pPr>
        <w:pStyle w:val="Standard"/>
        <w:spacing w:line="480" w:lineRule="auto"/>
        <w:ind w:left="743"/>
        <w:jc w:val="both"/>
        <w:rPr>
          <w:rFonts w:cs="Times New Roman"/>
        </w:rPr>
      </w:pPr>
    </w:p>
    <w:p w14:paraId="4491B685" w14:textId="77777777" w:rsidR="00A24043" w:rsidRDefault="00A40C25">
      <w:pPr>
        <w:pStyle w:val="Prrafodelista"/>
        <w:spacing w:line="480" w:lineRule="auto"/>
        <w:ind w:left="0"/>
        <w:jc w:val="both"/>
        <w:rPr>
          <w:rFonts w:cs="Times New Roman"/>
          <w:b/>
        </w:rPr>
      </w:pPr>
      <w:r>
        <w:rPr>
          <w:rFonts w:cs="Times New Roman"/>
          <w:b/>
        </w:rPr>
        <w:lastRenderedPageBreak/>
        <w:t>2.6</w:t>
      </w:r>
      <w:r>
        <w:rPr>
          <w:rFonts w:cs="Times New Roman"/>
          <w:b/>
        </w:rPr>
        <w:tab/>
        <w:t>Marco Conceptual</w:t>
      </w:r>
    </w:p>
    <w:p w14:paraId="2513DE84" w14:textId="77777777" w:rsidR="00A24043" w:rsidRDefault="00A24043">
      <w:pPr>
        <w:pStyle w:val="Prrafodelista"/>
        <w:spacing w:line="480" w:lineRule="auto"/>
        <w:ind w:left="0"/>
        <w:jc w:val="both"/>
      </w:pPr>
    </w:p>
    <w:p w14:paraId="064C2B66" w14:textId="4939763E" w:rsidR="00A24043" w:rsidRDefault="00A40C25">
      <w:pPr>
        <w:pStyle w:val="Prrafodelista"/>
        <w:spacing w:line="480" w:lineRule="auto"/>
        <w:ind w:left="993" w:hanging="300"/>
        <w:jc w:val="both"/>
      </w:pPr>
      <w:r>
        <w:rPr>
          <w:rFonts w:cs="Times New Roman"/>
          <w:b/>
          <w:bCs/>
          <w:lang w:val="es-ES"/>
        </w:rPr>
        <w:t xml:space="preserve">A. Sexo: </w:t>
      </w:r>
      <w:r>
        <w:rPr>
          <w:rFonts w:eastAsia="Calibri" w:cs="Times New Roman"/>
          <w:kern w:val="0"/>
          <w:lang w:val="es-ES"/>
        </w:rPr>
        <w:t xml:space="preserve">Conjunto de las peculiaridades que caracterizan los individuos de una especie </w:t>
      </w:r>
      <w:r>
        <w:rPr>
          <w:rFonts w:eastAsia="Calibri" w:cs="Times New Roman"/>
          <w:kern w:val="0"/>
          <w:vertAlign w:val="superscript"/>
          <w:lang w:val="es-ES"/>
        </w:rPr>
        <w:t>(</w:t>
      </w:r>
      <w:r w:rsidR="004A0AC2">
        <w:rPr>
          <w:rFonts w:eastAsia="Calibri" w:cs="Times New Roman"/>
          <w:kern w:val="0"/>
          <w:vertAlign w:val="superscript"/>
          <w:lang w:val="es-ES"/>
        </w:rPr>
        <w:t>40</w:t>
      </w:r>
      <w:r>
        <w:rPr>
          <w:rFonts w:eastAsia="Calibri" w:cs="Times New Roman"/>
          <w:kern w:val="0"/>
          <w:vertAlign w:val="superscript"/>
          <w:lang w:val="es-ES"/>
        </w:rPr>
        <w:t>)</w:t>
      </w:r>
    </w:p>
    <w:p w14:paraId="3329996F" w14:textId="1A5E8E3D" w:rsidR="00A24043" w:rsidRDefault="00A40C25">
      <w:pPr>
        <w:pStyle w:val="Prrafodelista"/>
        <w:spacing w:line="480" w:lineRule="auto"/>
        <w:ind w:left="993" w:hanging="300"/>
        <w:jc w:val="both"/>
        <w:rPr>
          <w:rFonts w:eastAsia="Calibri" w:cs="Times New Roman"/>
          <w:kern w:val="0"/>
          <w:vertAlign w:val="superscript"/>
        </w:rPr>
      </w:pPr>
      <w:r>
        <w:rPr>
          <w:rFonts w:cs="Times New Roman"/>
          <w:b/>
        </w:rPr>
        <w:t>B. Edad:</w:t>
      </w:r>
      <w:r>
        <w:rPr>
          <w:rFonts w:cs="Times New Roman"/>
        </w:rPr>
        <w:t xml:space="preserve"> </w:t>
      </w:r>
      <w:r>
        <w:rPr>
          <w:rFonts w:eastAsia="Calibri" w:cs="Times New Roman"/>
          <w:kern w:val="0"/>
        </w:rPr>
        <w:t xml:space="preserve">Tiempo transcurrido desde el nacimiento de un ser vivo. </w:t>
      </w:r>
      <w:r>
        <w:rPr>
          <w:rFonts w:eastAsia="Calibri" w:cs="Times New Roman"/>
          <w:kern w:val="0"/>
          <w:vertAlign w:val="superscript"/>
        </w:rPr>
        <w:t>(</w:t>
      </w:r>
      <w:r w:rsidR="004A0AC2">
        <w:rPr>
          <w:rFonts w:eastAsia="Calibri" w:cs="Times New Roman"/>
          <w:kern w:val="0"/>
          <w:vertAlign w:val="superscript"/>
        </w:rPr>
        <w:t>40</w:t>
      </w:r>
      <w:r>
        <w:rPr>
          <w:rFonts w:eastAsia="Calibri" w:cs="Times New Roman"/>
          <w:kern w:val="0"/>
          <w:vertAlign w:val="superscript"/>
        </w:rPr>
        <w:t>)</w:t>
      </w:r>
    </w:p>
    <w:p w14:paraId="365269DE" w14:textId="1B41D880" w:rsidR="00AF63D2" w:rsidRPr="00557278" w:rsidRDefault="00AF63D2">
      <w:pPr>
        <w:pStyle w:val="Prrafodelista"/>
        <w:spacing w:line="480" w:lineRule="auto"/>
        <w:ind w:left="993" w:hanging="300"/>
        <w:jc w:val="both"/>
        <w:rPr>
          <w:vertAlign w:val="superscript"/>
        </w:rPr>
      </w:pPr>
      <w:r>
        <w:rPr>
          <w:rFonts w:cs="Times New Roman"/>
          <w:b/>
        </w:rPr>
        <w:t xml:space="preserve">C. Lugar de procedencia: </w:t>
      </w:r>
      <w:r>
        <w:rPr>
          <w:rFonts w:eastAsia="Calibri" w:cs="Times New Roman"/>
          <w:kern w:val="0"/>
        </w:rPr>
        <w:t xml:space="preserve">Lugar donde reside el </w:t>
      </w:r>
      <w:r w:rsidR="00CF3D7A">
        <w:rPr>
          <w:rFonts w:eastAsia="Calibri" w:cs="Times New Roman"/>
          <w:kern w:val="0"/>
        </w:rPr>
        <w:t>paciente.</w:t>
      </w:r>
      <w:r w:rsidR="00CF3D7A">
        <w:rPr>
          <w:rFonts w:eastAsia="Calibri" w:cs="Times New Roman"/>
          <w:kern w:val="0"/>
          <w:vertAlign w:val="superscript"/>
        </w:rPr>
        <w:t xml:space="preserve"> (</w:t>
      </w:r>
      <w:r w:rsidR="00557278">
        <w:rPr>
          <w:rFonts w:eastAsia="Calibri" w:cs="Times New Roman"/>
          <w:kern w:val="0"/>
          <w:vertAlign w:val="superscript"/>
        </w:rPr>
        <w:t>40)</w:t>
      </w:r>
    </w:p>
    <w:p w14:paraId="5DF005B3" w14:textId="3BF252D2" w:rsidR="00A24043" w:rsidRPr="00557278" w:rsidRDefault="00AF63D2">
      <w:pPr>
        <w:pStyle w:val="Prrafodelista"/>
        <w:spacing w:line="480" w:lineRule="auto"/>
        <w:ind w:left="993" w:hanging="300"/>
        <w:jc w:val="both"/>
        <w:rPr>
          <w:vertAlign w:val="superscript"/>
        </w:rPr>
      </w:pPr>
      <w:r>
        <w:rPr>
          <w:rFonts w:cs="Times New Roman"/>
          <w:b/>
        </w:rPr>
        <w:t>D</w:t>
      </w:r>
      <w:r w:rsidR="00A40C25">
        <w:rPr>
          <w:rFonts w:cs="Times New Roman"/>
          <w:b/>
        </w:rPr>
        <w:t xml:space="preserve">. Localización anatómica: </w:t>
      </w:r>
      <w:r w:rsidR="00A40C25">
        <w:rPr>
          <w:rFonts w:eastAsia="Calibri" w:cs="Times New Roman"/>
          <w:kern w:val="0"/>
        </w:rPr>
        <w:t xml:space="preserve">Lugar donde se encuentra la lesión o </w:t>
      </w:r>
      <w:r w:rsidR="00557278">
        <w:rPr>
          <w:rFonts w:eastAsia="Calibri" w:cs="Times New Roman"/>
          <w:kern w:val="0"/>
        </w:rPr>
        <w:t>neoplasia.</w:t>
      </w:r>
      <w:r w:rsidR="00557278">
        <w:rPr>
          <w:rFonts w:eastAsia="Calibri" w:cs="Times New Roman"/>
          <w:kern w:val="0"/>
          <w:vertAlign w:val="superscript"/>
        </w:rPr>
        <w:t>(44)</w:t>
      </w:r>
    </w:p>
    <w:p w14:paraId="5C177DB7" w14:textId="1833F353" w:rsidR="00A24043" w:rsidRPr="00557278" w:rsidRDefault="00AF63D2">
      <w:pPr>
        <w:pStyle w:val="Prrafodelista"/>
        <w:spacing w:line="480" w:lineRule="auto"/>
        <w:ind w:left="993" w:hanging="300"/>
        <w:jc w:val="both"/>
        <w:rPr>
          <w:vertAlign w:val="superscript"/>
        </w:rPr>
      </w:pPr>
      <w:r>
        <w:rPr>
          <w:rFonts w:eastAsia="Calibri" w:cs="Times New Roman"/>
          <w:b/>
          <w:kern w:val="0"/>
        </w:rPr>
        <w:t>E</w:t>
      </w:r>
      <w:r w:rsidR="00A40C25">
        <w:rPr>
          <w:rFonts w:cs="Times New Roman"/>
          <w:b/>
        </w:rPr>
        <w:t>. Signo o síntoma que evidencio al diagnóstico.</w:t>
      </w:r>
      <w:r w:rsidR="00A40C25">
        <w:rPr>
          <w:rFonts w:cs="Times New Roman"/>
          <w:bCs/>
        </w:rPr>
        <w:t xml:space="preserve"> El signo son todas las manifestaciones objetivas, fiables y que son observadas. El síntoma, son las manifestaciones subjetivas, percibidas y referidas por el paciente</w:t>
      </w:r>
      <w:r w:rsidR="00A40C25">
        <w:rPr>
          <w:rFonts w:eastAsia="Calibri" w:cs="Times New Roman"/>
          <w:bCs/>
          <w:kern w:val="0"/>
        </w:rPr>
        <w:t xml:space="preserve">. Ambas características se presentan en el paciente previo a la confirmación del diagnóstico de cáncer </w:t>
      </w:r>
      <w:r w:rsidR="00557278">
        <w:rPr>
          <w:rFonts w:eastAsia="Calibri" w:cs="Times New Roman"/>
          <w:bCs/>
          <w:kern w:val="0"/>
        </w:rPr>
        <w:t>bucal.</w:t>
      </w:r>
      <w:r w:rsidR="00557278">
        <w:rPr>
          <w:rFonts w:eastAsia="Calibri" w:cs="Times New Roman"/>
          <w:bCs/>
          <w:kern w:val="0"/>
          <w:vertAlign w:val="superscript"/>
        </w:rPr>
        <w:t xml:space="preserve"> (45)</w:t>
      </w:r>
    </w:p>
    <w:p w14:paraId="0C3EBF95" w14:textId="1E01BB91" w:rsidR="00A24043" w:rsidRPr="00557278" w:rsidRDefault="00AF63D2">
      <w:pPr>
        <w:pStyle w:val="Prrafodelista"/>
        <w:spacing w:line="480" w:lineRule="auto"/>
        <w:ind w:left="993" w:hanging="300"/>
        <w:jc w:val="both"/>
        <w:rPr>
          <w:vertAlign w:val="superscript"/>
        </w:rPr>
      </w:pPr>
      <w:r>
        <w:rPr>
          <w:rFonts w:eastAsia="Calibri" w:cs="Times New Roman"/>
          <w:b/>
          <w:kern w:val="0"/>
        </w:rPr>
        <w:t>F</w:t>
      </w:r>
      <w:r w:rsidR="00A40C25">
        <w:rPr>
          <w:rFonts w:cs="Times New Roman"/>
          <w:b/>
        </w:rPr>
        <w:t>. Numero de lesión.</w:t>
      </w:r>
      <w:r w:rsidR="00A40C25">
        <w:rPr>
          <w:rFonts w:cs="Times New Roman"/>
          <w:bCs/>
        </w:rPr>
        <w:t xml:space="preserve"> Es la cantidad de lesiones encontradas, asociado a los signos y síntomas, puede ser lesiono única o lesión </w:t>
      </w:r>
      <w:r w:rsidR="00557278">
        <w:rPr>
          <w:rFonts w:cs="Times New Roman"/>
          <w:bCs/>
        </w:rPr>
        <w:t>múltiple.</w:t>
      </w:r>
      <w:r w:rsidR="00557278">
        <w:rPr>
          <w:rFonts w:cs="Times New Roman"/>
          <w:bCs/>
          <w:vertAlign w:val="superscript"/>
        </w:rPr>
        <w:t xml:space="preserve"> (44)</w:t>
      </w:r>
    </w:p>
    <w:p w14:paraId="5E487265" w14:textId="28FA2AE2" w:rsidR="00A24043" w:rsidRDefault="00AF63D2">
      <w:pPr>
        <w:pStyle w:val="Prrafodelista"/>
        <w:spacing w:line="480" w:lineRule="auto"/>
        <w:ind w:left="993" w:hanging="300"/>
        <w:jc w:val="both"/>
      </w:pPr>
      <w:r>
        <w:rPr>
          <w:rFonts w:cs="Times New Roman"/>
          <w:b/>
        </w:rPr>
        <w:t>G</w:t>
      </w:r>
      <w:r w:rsidR="00A40C25">
        <w:rPr>
          <w:rFonts w:cs="Times New Roman"/>
          <w:b/>
        </w:rPr>
        <w:t xml:space="preserve">. Diagnóstico Oncológico: </w:t>
      </w:r>
      <w:r w:rsidR="00A40C25">
        <w:rPr>
          <w:rFonts w:cs="Times New Roman"/>
        </w:rPr>
        <w:t>De acuerdo al CIE-10, denominación y clasificación internacional de enfermedades para oncología. De los tumores registrados en cavidad oral, según la clasificación estadística internacional de enfermedades y problemas relacionados con la salud de la Organización Panamericana de la Salud</w:t>
      </w:r>
      <w:r w:rsidR="00A40C25">
        <w:rPr>
          <w:rFonts w:eastAsia="Calibri" w:cs="Times New Roman"/>
          <w:kern w:val="0"/>
        </w:rPr>
        <w:t xml:space="preserve">. </w:t>
      </w:r>
      <w:r w:rsidR="00A40C25">
        <w:rPr>
          <w:rFonts w:eastAsia="Calibri" w:cs="Times New Roman"/>
          <w:kern w:val="0"/>
          <w:vertAlign w:val="superscript"/>
        </w:rPr>
        <w:t>(3</w:t>
      </w:r>
      <w:r w:rsidR="004A0AC2">
        <w:rPr>
          <w:rFonts w:eastAsia="Calibri" w:cs="Times New Roman"/>
          <w:kern w:val="0"/>
          <w:vertAlign w:val="superscript"/>
        </w:rPr>
        <w:t>8</w:t>
      </w:r>
      <w:r w:rsidR="00A40C25">
        <w:rPr>
          <w:rFonts w:eastAsia="Calibri" w:cs="Times New Roman"/>
          <w:kern w:val="0"/>
          <w:vertAlign w:val="superscript"/>
        </w:rPr>
        <w:t>)</w:t>
      </w:r>
    </w:p>
    <w:p w14:paraId="30A4B434" w14:textId="0A5917F3" w:rsidR="00A24043" w:rsidRPr="00CF3D7A" w:rsidRDefault="00AF63D2" w:rsidP="00CF3D7A">
      <w:pPr>
        <w:pStyle w:val="Prrafodelista"/>
        <w:spacing w:line="480" w:lineRule="auto"/>
        <w:ind w:left="993" w:hanging="300"/>
        <w:jc w:val="both"/>
        <w:rPr>
          <w:vertAlign w:val="superscript"/>
        </w:rPr>
      </w:pPr>
      <w:r>
        <w:rPr>
          <w:rFonts w:eastAsia="Calibri" w:cs="Times New Roman"/>
          <w:b/>
          <w:bCs/>
          <w:kern w:val="0"/>
          <w:lang w:val="es-ES"/>
        </w:rPr>
        <w:t>H</w:t>
      </w:r>
      <w:r w:rsidR="00A40C25">
        <w:rPr>
          <w:rFonts w:eastAsia="Calibri" w:cs="Times New Roman"/>
          <w:b/>
          <w:bCs/>
          <w:kern w:val="0"/>
          <w:lang w:val="es-ES"/>
        </w:rPr>
        <w:t xml:space="preserve">. Factores de riesgo asociados: </w:t>
      </w:r>
      <w:r w:rsidR="00A40C25">
        <w:rPr>
          <w:rFonts w:eastAsia="Calibri" w:cs="Times New Roman"/>
          <w:kern w:val="0"/>
          <w:lang w:val="es-ES"/>
        </w:rPr>
        <w:t xml:space="preserve">Se refiere a diversas condiciones y hábitos relacionados a la afección y condición de aparición de una enfermedad, donde se considera hábitos como el fumar y la ingesta de </w:t>
      </w:r>
      <w:r w:rsidR="00557278">
        <w:rPr>
          <w:rFonts w:eastAsia="Calibri" w:cs="Times New Roman"/>
          <w:kern w:val="0"/>
          <w:lang w:val="es-ES"/>
        </w:rPr>
        <w:t>alcohol.</w:t>
      </w:r>
      <w:r w:rsidR="00557278">
        <w:rPr>
          <w:rFonts w:eastAsia="Calibri" w:cs="Times New Roman"/>
          <w:kern w:val="0"/>
          <w:vertAlign w:val="superscript"/>
          <w:lang w:val="es-ES"/>
        </w:rPr>
        <w:t xml:space="preserve"> (47)</w:t>
      </w:r>
    </w:p>
    <w:p w14:paraId="39A1FDB7" w14:textId="77777777" w:rsidR="00A24043" w:rsidRDefault="00A24043">
      <w:pPr>
        <w:pStyle w:val="Standard"/>
        <w:jc w:val="center"/>
        <w:rPr>
          <w:b/>
          <w:bCs/>
        </w:rPr>
      </w:pPr>
    </w:p>
    <w:p w14:paraId="1E787173" w14:textId="77777777" w:rsidR="00A24043" w:rsidRDefault="00A40C25">
      <w:pPr>
        <w:pStyle w:val="Standard"/>
        <w:jc w:val="center"/>
      </w:pPr>
      <w:r>
        <w:rPr>
          <w:b/>
          <w:bCs/>
        </w:rPr>
        <w:t xml:space="preserve">CAPITULO III. MATERIALES Y </w:t>
      </w:r>
      <w:r w:rsidR="00057ED5">
        <w:rPr>
          <w:b/>
          <w:bCs/>
        </w:rPr>
        <w:t>MÉTODOS</w:t>
      </w:r>
    </w:p>
    <w:p w14:paraId="0DA50120" w14:textId="77777777" w:rsidR="00A24043" w:rsidRDefault="00A24043">
      <w:pPr>
        <w:pStyle w:val="Standard"/>
      </w:pPr>
    </w:p>
    <w:p w14:paraId="0E28F2E2" w14:textId="77777777" w:rsidR="00A24043" w:rsidRDefault="00A40C25">
      <w:pPr>
        <w:pStyle w:val="Prrafodelista"/>
        <w:spacing w:line="480" w:lineRule="auto"/>
        <w:ind w:left="0"/>
        <w:jc w:val="both"/>
      </w:pPr>
      <w:r>
        <w:rPr>
          <w:rFonts w:cs="Times New Roman"/>
          <w:b/>
        </w:rPr>
        <w:t xml:space="preserve">3.1. </w:t>
      </w:r>
      <w:r>
        <w:rPr>
          <w:rFonts w:cs="Times New Roman"/>
          <w:b/>
        </w:rPr>
        <w:tab/>
      </w:r>
      <w:bookmarkStart w:id="14" w:name="_Toc17738449"/>
      <w:r>
        <w:rPr>
          <w:rFonts w:cs="Times New Roman"/>
          <w:b/>
        </w:rPr>
        <w:t>Población</w:t>
      </w:r>
      <w:bookmarkEnd w:id="14"/>
      <w:r>
        <w:rPr>
          <w:rFonts w:cs="Times New Roman"/>
          <w:b/>
        </w:rPr>
        <w:t>.</w:t>
      </w:r>
    </w:p>
    <w:p w14:paraId="53FA7BCD" w14:textId="4AE8658D" w:rsidR="00A24043" w:rsidRDefault="00A40C25">
      <w:pPr>
        <w:pStyle w:val="Prrafodelista"/>
        <w:spacing w:line="480" w:lineRule="auto"/>
        <w:ind w:left="728"/>
        <w:jc w:val="both"/>
      </w:pPr>
      <w:r>
        <w:rPr>
          <w:rFonts w:cs="Times New Roman"/>
        </w:rPr>
        <w:t xml:space="preserve">La población </w:t>
      </w:r>
      <w:r w:rsidR="00852746">
        <w:rPr>
          <w:rFonts w:cs="Times New Roman"/>
        </w:rPr>
        <w:t>de la presente investigación por</w:t>
      </w:r>
      <w:r w:rsidR="00057ED5">
        <w:rPr>
          <w:rFonts w:cs="Times New Roman"/>
        </w:rPr>
        <w:t xml:space="preserve"> </w:t>
      </w:r>
      <w:r w:rsidR="00AF63D2">
        <w:rPr>
          <w:rFonts w:cs="Times New Roman"/>
        </w:rPr>
        <w:t xml:space="preserve">67 </w:t>
      </w:r>
      <w:r w:rsidR="00331F5C">
        <w:rPr>
          <w:rFonts w:cs="Times New Roman"/>
        </w:rPr>
        <w:t xml:space="preserve">historias clínicas </w:t>
      </w:r>
      <w:r w:rsidR="00057ED5">
        <w:rPr>
          <w:rFonts w:cs="Times New Roman"/>
        </w:rPr>
        <w:t xml:space="preserve">de </w:t>
      </w:r>
      <w:bookmarkStart w:id="15" w:name="_Toc17738450"/>
      <w:r w:rsidR="007D71E9">
        <w:rPr>
          <w:rFonts w:cs="Times New Roman"/>
        </w:rPr>
        <w:t xml:space="preserve">pacientes </w:t>
      </w:r>
      <w:r w:rsidR="00AF63D2">
        <w:rPr>
          <w:rFonts w:cs="Times New Roman"/>
        </w:rPr>
        <w:t>con diagnóstico de</w:t>
      </w:r>
      <w:r>
        <w:rPr>
          <w:rFonts w:cs="Times New Roman"/>
        </w:rPr>
        <w:t xml:space="preserve"> Cáncer Oral atendidos en el Hospital Regional Docente de Cajamarca, </w:t>
      </w:r>
      <w:r w:rsidR="00057ED5">
        <w:rPr>
          <w:rFonts w:cs="Times New Roman"/>
        </w:rPr>
        <w:t>entre</w:t>
      </w:r>
      <w:r>
        <w:rPr>
          <w:rFonts w:cs="Times New Roman"/>
        </w:rPr>
        <w:t xml:space="preserve"> enero del 2010 a diciembre del 2019.</w:t>
      </w:r>
      <w:r w:rsidR="00057ED5">
        <w:rPr>
          <w:rFonts w:cs="Times New Roman"/>
        </w:rPr>
        <w:t xml:space="preserve"> </w:t>
      </w:r>
    </w:p>
    <w:p w14:paraId="4B6C4E0D" w14:textId="77777777" w:rsidR="00A24043" w:rsidRDefault="00A40C25" w:rsidP="00057ED5">
      <w:pPr>
        <w:pStyle w:val="Prrafodelista"/>
        <w:spacing w:line="480" w:lineRule="auto"/>
        <w:ind w:left="0"/>
        <w:jc w:val="both"/>
      </w:pPr>
      <w:r>
        <w:rPr>
          <w:rFonts w:cs="Times New Roman"/>
          <w:b/>
        </w:rPr>
        <w:tab/>
        <w:t>Muestra</w:t>
      </w:r>
      <w:bookmarkEnd w:id="15"/>
      <w:r>
        <w:rPr>
          <w:rFonts w:cs="Times New Roman"/>
          <w:b/>
        </w:rPr>
        <w:t>.</w:t>
      </w:r>
    </w:p>
    <w:p w14:paraId="14FB15C0" w14:textId="150FF92F" w:rsidR="00A24043" w:rsidRDefault="00057ED5">
      <w:pPr>
        <w:pStyle w:val="Prrafodelista"/>
        <w:spacing w:line="480" w:lineRule="auto"/>
        <w:ind w:left="728"/>
        <w:jc w:val="both"/>
        <w:rPr>
          <w:rFonts w:cs="Times New Roman"/>
        </w:rPr>
      </w:pPr>
      <w:r>
        <w:rPr>
          <w:rFonts w:cs="Times New Roman"/>
        </w:rPr>
        <w:t xml:space="preserve">Se consideró trabajar con toda la población de </w:t>
      </w:r>
      <w:r w:rsidR="00AF63D2">
        <w:rPr>
          <w:rFonts w:cs="Times New Roman"/>
        </w:rPr>
        <w:t>estudio,</w:t>
      </w:r>
      <w:r w:rsidR="00FE0610">
        <w:rPr>
          <w:rFonts w:cs="Times New Roman"/>
        </w:rPr>
        <w:t xml:space="preserve"> pero </w:t>
      </w:r>
      <w:r w:rsidR="00AF63D2">
        <w:rPr>
          <w:rFonts w:cs="Times New Roman"/>
        </w:rPr>
        <w:t>solo 38</w:t>
      </w:r>
      <w:r w:rsidR="00FE0610">
        <w:rPr>
          <w:rFonts w:cs="Times New Roman"/>
        </w:rPr>
        <w:t xml:space="preserve"> historias </w:t>
      </w:r>
      <w:r>
        <w:rPr>
          <w:rFonts w:cs="Times New Roman"/>
        </w:rPr>
        <w:t xml:space="preserve">cumplieron </w:t>
      </w:r>
      <w:r w:rsidR="00852746">
        <w:rPr>
          <w:rFonts w:cs="Times New Roman"/>
        </w:rPr>
        <w:t xml:space="preserve">con los </w:t>
      </w:r>
      <w:r>
        <w:rPr>
          <w:rFonts w:cs="Times New Roman"/>
        </w:rPr>
        <w:t xml:space="preserve">criterios </w:t>
      </w:r>
      <w:r w:rsidR="00852746">
        <w:rPr>
          <w:rFonts w:cs="Times New Roman"/>
        </w:rPr>
        <w:t>de selección</w:t>
      </w:r>
      <w:r>
        <w:rPr>
          <w:rFonts w:cs="Times New Roman"/>
        </w:rPr>
        <w:t xml:space="preserve">. Por lo </w:t>
      </w:r>
      <w:r w:rsidR="00CF3D7A">
        <w:rPr>
          <w:rFonts w:cs="Times New Roman"/>
        </w:rPr>
        <w:t>tanto,</w:t>
      </w:r>
      <w:r>
        <w:rPr>
          <w:rFonts w:cs="Times New Roman"/>
        </w:rPr>
        <w:t xml:space="preserve"> no fue necesario determinar una muestra de estudio. Así mismo no se realizó prueba piloto alguna por motivos que los investigadores no requerían calibrarse, pues solo se constató la información de la historia clínica</w:t>
      </w:r>
      <w:r w:rsidR="00472B27">
        <w:rPr>
          <w:rFonts w:cs="Times New Roman"/>
        </w:rPr>
        <w:t>s</w:t>
      </w:r>
      <w:r>
        <w:rPr>
          <w:rFonts w:cs="Times New Roman"/>
        </w:rPr>
        <w:t>.</w:t>
      </w:r>
    </w:p>
    <w:p w14:paraId="7F7E3618" w14:textId="77777777" w:rsidR="00A24043" w:rsidRDefault="00A24043">
      <w:pPr>
        <w:pStyle w:val="Prrafodelista"/>
        <w:spacing w:line="480" w:lineRule="auto"/>
        <w:ind w:left="0"/>
        <w:jc w:val="both"/>
        <w:rPr>
          <w:rFonts w:cs="Times New Roman"/>
          <w:szCs w:val="28"/>
        </w:rPr>
      </w:pPr>
      <w:bookmarkStart w:id="16" w:name="_Toc17738451"/>
    </w:p>
    <w:p w14:paraId="27EE44A2" w14:textId="77777777" w:rsidR="00A24043" w:rsidRDefault="00A40C25">
      <w:pPr>
        <w:pStyle w:val="Prrafodelista"/>
        <w:spacing w:line="480" w:lineRule="auto"/>
        <w:ind w:left="0"/>
        <w:rPr>
          <w:rFonts w:cs="Times New Roman"/>
          <w:b/>
          <w:szCs w:val="28"/>
        </w:rPr>
      </w:pPr>
      <w:bookmarkStart w:id="17" w:name="__RefHeading__5057_1297235451"/>
      <w:r>
        <w:rPr>
          <w:rFonts w:cs="Times New Roman"/>
          <w:b/>
          <w:szCs w:val="28"/>
        </w:rPr>
        <w:t>3.2</w:t>
      </w:r>
      <w:r>
        <w:rPr>
          <w:rFonts w:cs="Times New Roman"/>
          <w:b/>
          <w:szCs w:val="28"/>
        </w:rPr>
        <w:tab/>
        <w:t>Criterios de selección</w:t>
      </w:r>
      <w:bookmarkEnd w:id="16"/>
      <w:bookmarkEnd w:id="17"/>
    </w:p>
    <w:p w14:paraId="7ACBD5E3" w14:textId="77777777" w:rsidR="00A24043" w:rsidRDefault="00A40C25">
      <w:pPr>
        <w:spacing w:line="480" w:lineRule="auto"/>
        <w:ind w:firstLine="709"/>
        <w:jc w:val="both"/>
        <w:rPr>
          <w:rFonts w:cs="Times New Roman"/>
          <w:b/>
        </w:rPr>
      </w:pPr>
      <w:bookmarkStart w:id="18" w:name="_Toc499792563"/>
      <w:bookmarkStart w:id="19" w:name="_Toc48052479"/>
      <w:r>
        <w:rPr>
          <w:rFonts w:cs="Times New Roman"/>
          <w:b/>
        </w:rPr>
        <w:t>Criterio de inclusión:</w:t>
      </w:r>
    </w:p>
    <w:p w14:paraId="78D959E6" w14:textId="77777777" w:rsidR="00A24043" w:rsidRDefault="00A40C25">
      <w:pPr>
        <w:pStyle w:val="Prrafodelista"/>
        <w:numPr>
          <w:ilvl w:val="0"/>
          <w:numId w:val="22"/>
        </w:numPr>
        <w:spacing w:line="480" w:lineRule="auto"/>
        <w:jc w:val="both"/>
        <w:rPr>
          <w:rFonts w:cs="Times New Roman"/>
        </w:rPr>
      </w:pPr>
      <w:r>
        <w:rPr>
          <w:rFonts w:cs="Times New Roman"/>
        </w:rPr>
        <w:t>Pacientes que hayan registrado un diagnóstico de lesión oncológica por cáncer oral en el Hospital Regional Docente de Cajamarca.</w:t>
      </w:r>
    </w:p>
    <w:p w14:paraId="66609FEF" w14:textId="61E4F593" w:rsidR="00557278" w:rsidRPr="00CF3D7A" w:rsidRDefault="00A40C25" w:rsidP="00557278">
      <w:pPr>
        <w:pStyle w:val="Prrafodelista"/>
        <w:numPr>
          <w:ilvl w:val="0"/>
          <w:numId w:val="22"/>
        </w:numPr>
        <w:spacing w:line="480" w:lineRule="auto"/>
        <w:jc w:val="both"/>
        <w:rPr>
          <w:rFonts w:cs="Times New Roman"/>
        </w:rPr>
      </w:pPr>
      <w:r>
        <w:rPr>
          <w:rFonts w:cs="Times New Roman"/>
        </w:rPr>
        <w:t xml:space="preserve">Historias </w:t>
      </w:r>
      <w:r w:rsidR="00472B27">
        <w:rPr>
          <w:rFonts w:cs="Times New Roman"/>
        </w:rPr>
        <w:t>clínicas correspondientes</w:t>
      </w:r>
      <w:r>
        <w:rPr>
          <w:rFonts w:cs="Times New Roman"/>
        </w:rPr>
        <w:t xml:space="preserve"> al período de enero del 2010 a diciembre del 2019, del servicio de oncología que cuenten con diagnóstico de cáncer oral en el H</w:t>
      </w:r>
      <w:r w:rsidR="00472B27">
        <w:rPr>
          <w:rFonts w:cs="Times New Roman"/>
        </w:rPr>
        <w:t>RDC.</w:t>
      </w:r>
    </w:p>
    <w:p w14:paraId="49006E1E" w14:textId="77777777" w:rsidR="00A24043" w:rsidRDefault="00A40C25">
      <w:pPr>
        <w:spacing w:line="480" w:lineRule="auto"/>
        <w:ind w:firstLine="709"/>
        <w:jc w:val="both"/>
      </w:pPr>
      <w:r>
        <w:rPr>
          <w:rFonts w:cs="Times New Roman"/>
          <w:b/>
        </w:rPr>
        <w:t>Criterios de Exclusión.</w:t>
      </w:r>
    </w:p>
    <w:p w14:paraId="308D53C2" w14:textId="77777777" w:rsidR="00A24043" w:rsidRDefault="00A40C25">
      <w:pPr>
        <w:pStyle w:val="Prrafodelista"/>
        <w:widowControl/>
        <w:numPr>
          <w:ilvl w:val="0"/>
          <w:numId w:val="23"/>
        </w:numPr>
        <w:spacing w:line="480" w:lineRule="auto"/>
        <w:jc w:val="both"/>
        <w:textAlignment w:val="auto"/>
        <w:rPr>
          <w:rFonts w:cs="Times New Roman"/>
        </w:rPr>
        <w:sectPr w:rsidR="00A24043" w:rsidSect="003F49DC">
          <w:pgSz w:w="11906" w:h="16838"/>
          <w:pgMar w:top="1701" w:right="1701" w:bottom="1701" w:left="2268" w:header="720" w:footer="720" w:gutter="0"/>
          <w:pgNumType w:start="1"/>
          <w:cols w:space="720"/>
        </w:sectPr>
      </w:pPr>
      <w:r>
        <w:rPr>
          <w:rFonts w:cs="Times New Roman"/>
        </w:rPr>
        <w:t>Historias clínicas de pacientes que no cuenten con información necesaria, de acuerdo a las variables y los objetivos de la investigación.</w:t>
      </w:r>
    </w:p>
    <w:bookmarkEnd w:id="18"/>
    <w:bookmarkEnd w:id="19"/>
    <w:p w14:paraId="38D311AB" w14:textId="77777777" w:rsidR="00A24043" w:rsidRDefault="00A40C25" w:rsidP="00BD5C52">
      <w:pPr>
        <w:pStyle w:val="Standard"/>
        <w:spacing w:line="360" w:lineRule="auto"/>
        <w:rPr>
          <w:b/>
          <w:bCs/>
        </w:rPr>
      </w:pPr>
      <w:r>
        <w:rPr>
          <w:b/>
          <w:bCs/>
        </w:rPr>
        <w:lastRenderedPageBreak/>
        <w:t>3.3</w:t>
      </w:r>
      <w:r>
        <w:rPr>
          <w:b/>
          <w:bCs/>
        </w:rPr>
        <w:tab/>
        <w:t>Operacionalización de Variables.</w:t>
      </w:r>
    </w:p>
    <w:p w14:paraId="14599EF2" w14:textId="77777777" w:rsidR="00A24043" w:rsidRDefault="00A40C25" w:rsidP="00BD5C52">
      <w:pPr>
        <w:pStyle w:val="Standard"/>
        <w:spacing w:line="360" w:lineRule="auto"/>
        <w:rPr>
          <w:rFonts w:cs="Times New Roman"/>
        </w:rPr>
      </w:pPr>
      <w:r>
        <w:rPr>
          <w:rFonts w:cs="Times New Roman"/>
        </w:rPr>
        <w:tab/>
        <w:t>Cuadro N°2. Matriz de Operacionalización de las variables.</w:t>
      </w:r>
    </w:p>
    <w:tbl>
      <w:tblPr>
        <w:tblW w:w="14601" w:type="dxa"/>
        <w:tblInd w:w="-289" w:type="dxa"/>
        <w:tblLayout w:type="fixed"/>
        <w:tblCellMar>
          <w:left w:w="10" w:type="dxa"/>
          <w:right w:w="10" w:type="dxa"/>
        </w:tblCellMar>
        <w:tblLook w:val="0000" w:firstRow="0" w:lastRow="0" w:firstColumn="0" w:lastColumn="0" w:noHBand="0" w:noVBand="0"/>
      </w:tblPr>
      <w:tblGrid>
        <w:gridCol w:w="1213"/>
        <w:gridCol w:w="1339"/>
        <w:gridCol w:w="1418"/>
        <w:gridCol w:w="2977"/>
        <w:gridCol w:w="2749"/>
        <w:gridCol w:w="3062"/>
        <w:gridCol w:w="1843"/>
      </w:tblGrid>
      <w:tr w:rsidR="00A24043" w14:paraId="7444B2A8" w14:textId="77777777" w:rsidTr="00BD5C52">
        <w:trPr>
          <w:trHeight w:val="482"/>
        </w:trPr>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336AE0" w14:textId="77777777" w:rsidR="00A24043" w:rsidRDefault="00A40C25">
            <w:pPr>
              <w:pStyle w:val="Standard"/>
              <w:rPr>
                <w:rFonts w:cs="Times New Roman"/>
                <w:b/>
                <w:bCs/>
                <w:sz w:val="18"/>
                <w:szCs w:val="18"/>
              </w:rPr>
            </w:pPr>
            <w:r>
              <w:rPr>
                <w:rFonts w:cs="Times New Roman"/>
                <w:b/>
                <w:bCs/>
                <w:sz w:val="18"/>
                <w:szCs w:val="18"/>
              </w:rPr>
              <w:t>Variable</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97FFB9" w14:textId="77777777" w:rsidR="00A24043" w:rsidRPr="00705179" w:rsidRDefault="00A40C25">
            <w:pPr>
              <w:pStyle w:val="Standard"/>
              <w:rPr>
                <w:rFonts w:cs="Times New Roman"/>
                <w:b/>
                <w:bCs/>
                <w:sz w:val="16"/>
                <w:szCs w:val="16"/>
              </w:rPr>
            </w:pPr>
            <w:r w:rsidRPr="00705179">
              <w:rPr>
                <w:rFonts w:cs="Times New Roman"/>
                <w:b/>
                <w:bCs/>
                <w:sz w:val="16"/>
                <w:szCs w:val="16"/>
              </w:rPr>
              <w:t>Tipo de variable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3A28B6" w14:textId="77777777" w:rsidR="00A24043" w:rsidRDefault="00A40C25">
            <w:pPr>
              <w:pStyle w:val="Standard"/>
              <w:rPr>
                <w:rFonts w:cs="Times New Roman"/>
                <w:b/>
                <w:bCs/>
                <w:sz w:val="18"/>
                <w:szCs w:val="18"/>
              </w:rPr>
            </w:pPr>
            <w:r>
              <w:rPr>
                <w:rFonts w:cs="Times New Roman"/>
                <w:b/>
                <w:bCs/>
                <w:sz w:val="18"/>
                <w:szCs w:val="18"/>
              </w:rPr>
              <w:t>Aspecto o característica</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8930C" w14:textId="77777777" w:rsidR="00A24043" w:rsidRDefault="00A40C25">
            <w:pPr>
              <w:pStyle w:val="Standard"/>
              <w:rPr>
                <w:rFonts w:cs="Times New Roman"/>
                <w:b/>
                <w:bCs/>
                <w:sz w:val="18"/>
                <w:szCs w:val="18"/>
              </w:rPr>
            </w:pPr>
            <w:r>
              <w:rPr>
                <w:rFonts w:cs="Times New Roman"/>
                <w:b/>
                <w:bCs/>
                <w:sz w:val="18"/>
                <w:szCs w:val="18"/>
              </w:rPr>
              <w:t>Definición conceptual</w:t>
            </w:r>
          </w:p>
        </w:tc>
        <w:tc>
          <w:tcPr>
            <w:tcW w:w="2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6E37C2" w14:textId="77777777" w:rsidR="00A24043" w:rsidRDefault="00A40C25">
            <w:pPr>
              <w:pStyle w:val="Standard"/>
              <w:rPr>
                <w:rFonts w:cs="Times New Roman"/>
                <w:b/>
                <w:bCs/>
                <w:sz w:val="18"/>
                <w:szCs w:val="18"/>
              </w:rPr>
            </w:pPr>
            <w:r>
              <w:rPr>
                <w:rFonts w:cs="Times New Roman"/>
                <w:b/>
                <w:bCs/>
                <w:sz w:val="18"/>
                <w:szCs w:val="18"/>
              </w:rPr>
              <w:t>Definición operacional</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DE5D1" w14:textId="77777777" w:rsidR="00A24043" w:rsidRDefault="00A40C25">
            <w:pPr>
              <w:pStyle w:val="Standard"/>
              <w:rPr>
                <w:rFonts w:cs="Times New Roman"/>
                <w:b/>
                <w:bCs/>
                <w:sz w:val="18"/>
                <w:szCs w:val="18"/>
              </w:rPr>
            </w:pPr>
            <w:r>
              <w:rPr>
                <w:rFonts w:cs="Times New Roman"/>
                <w:b/>
                <w:bCs/>
                <w:sz w:val="18"/>
                <w:szCs w:val="18"/>
              </w:rPr>
              <w:t>Indicador</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4662AF" w14:textId="77777777" w:rsidR="00A24043" w:rsidRDefault="00A40C25">
            <w:pPr>
              <w:pStyle w:val="Standard"/>
              <w:rPr>
                <w:rFonts w:cs="Times New Roman"/>
                <w:b/>
                <w:bCs/>
                <w:sz w:val="18"/>
                <w:szCs w:val="18"/>
              </w:rPr>
            </w:pPr>
            <w:r w:rsidRPr="00705179">
              <w:rPr>
                <w:rFonts w:cs="Times New Roman"/>
                <w:b/>
                <w:bCs/>
                <w:sz w:val="16"/>
                <w:szCs w:val="16"/>
              </w:rPr>
              <w:t>Instrumento o Fuente de recolección</w:t>
            </w:r>
          </w:p>
        </w:tc>
      </w:tr>
      <w:tr w:rsidR="00A24043" w14:paraId="6456489F" w14:textId="77777777" w:rsidTr="00BD5C52">
        <w:trPr>
          <w:trHeight w:val="1095"/>
        </w:trPr>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86C421" w14:textId="77777777" w:rsidR="00A24043" w:rsidRPr="00705179" w:rsidRDefault="00A40C25">
            <w:pPr>
              <w:pStyle w:val="Standard"/>
              <w:rPr>
                <w:rFonts w:cs="Times New Roman"/>
                <w:sz w:val="19"/>
                <w:szCs w:val="19"/>
              </w:rPr>
            </w:pPr>
            <w:r w:rsidRPr="00705179">
              <w:rPr>
                <w:rFonts w:cs="Times New Roman"/>
                <w:sz w:val="19"/>
                <w:szCs w:val="19"/>
              </w:rPr>
              <w:t>Localización   anatómica</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EEB72" w14:textId="77777777" w:rsidR="00A24043" w:rsidRPr="00705179" w:rsidRDefault="00A40C25">
            <w:pPr>
              <w:pStyle w:val="Standard"/>
              <w:rPr>
                <w:rFonts w:cs="Times New Roman"/>
                <w:sz w:val="19"/>
                <w:szCs w:val="19"/>
              </w:rPr>
            </w:pPr>
            <w:r w:rsidRPr="00705179">
              <w:rPr>
                <w:rFonts w:cs="Times New Roman"/>
                <w:sz w:val="19"/>
                <w:szCs w:val="19"/>
              </w:rPr>
              <w:t>Independiente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3B5CDE" w14:textId="77777777" w:rsidR="00A24043" w:rsidRPr="00705179" w:rsidRDefault="00A40C25">
            <w:pPr>
              <w:pStyle w:val="Standard"/>
              <w:rPr>
                <w:rFonts w:cs="Times New Roman"/>
                <w:sz w:val="19"/>
                <w:szCs w:val="19"/>
              </w:rPr>
            </w:pPr>
            <w:r w:rsidRPr="00705179">
              <w:rPr>
                <w:rFonts w:cs="Times New Roman"/>
                <w:sz w:val="19"/>
                <w:szCs w:val="19"/>
              </w:rPr>
              <w:t>Característica clínica</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666C37" w14:textId="44AE2DAE" w:rsidR="00A24043" w:rsidRPr="00705179" w:rsidRDefault="00A40C25">
            <w:pPr>
              <w:pStyle w:val="Standard"/>
              <w:rPr>
                <w:rFonts w:cs="Times New Roman"/>
                <w:sz w:val="19"/>
                <w:szCs w:val="19"/>
              </w:rPr>
            </w:pPr>
            <w:r w:rsidRPr="00705179">
              <w:rPr>
                <w:rFonts w:cs="Times New Roman"/>
                <w:sz w:val="19"/>
                <w:szCs w:val="19"/>
              </w:rPr>
              <w:t>Lugar o región   anatómico intraoral o extraoral de tejidos duros y blandos del sistema estomatognático.</w:t>
            </w:r>
            <w:r w:rsidR="005A7A08">
              <w:rPr>
                <w:rFonts w:cs="Times New Roman"/>
                <w:sz w:val="19"/>
                <w:szCs w:val="19"/>
              </w:rPr>
              <w:t xml:space="preserve"> </w:t>
            </w:r>
            <w:r w:rsidR="005A7A08">
              <w:rPr>
                <w:rFonts w:eastAsia="Calibri" w:cs="Times New Roman"/>
                <w:kern w:val="0"/>
                <w:vertAlign w:val="superscript"/>
                <w:lang w:val="es-ES"/>
              </w:rPr>
              <w:t>(44)</w:t>
            </w:r>
          </w:p>
        </w:tc>
        <w:tc>
          <w:tcPr>
            <w:tcW w:w="2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526355" w14:textId="77777777" w:rsidR="00A24043" w:rsidRPr="00705179" w:rsidRDefault="00A40C25">
            <w:pPr>
              <w:pStyle w:val="Standard"/>
              <w:rPr>
                <w:rFonts w:cs="Times New Roman"/>
                <w:sz w:val="19"/>
                <w:szCs w:val="19"/>
              </w:rPr>
            </w:pPr>
            <w:r w:rsidRPr="00705179">
              <w:rPr>
                <w:rFonts w:cs="Times New Roman"/>
                <w:sz w:val="19"/>
                <w:szCs w:val="19"/>
              </w:rPr>
              <w:t>Lugar donde se encuentra la lesión o neoplasia en el paciente</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97630" w14:textId="77777777" w:rsidR="00A24043" w:rsidRPr="00705179" w:rsidRDefault="00A40C25">
            <w:pPr>
              <w:pStyle w:val="Standard"/>
              <w:rPr>
                <w:rFonts w:cs="Times New Roman"/>
                <w:sz w:val="19"/>
                <w:szCs w:val="19"/>
              </w:rPr>
            </w:pPr>
            <w:r w:rsidRPr="00705179">
              <w:rPr>
                <w:rFonts w:cs="Times New Roman"/>
                <w:sz w:val="19"/>
                <w:szCs w:val="19"/>
              </w:rPr>
              <w:t>- Labios</w:t>
            </w:r>
          </w:p>
          <w:p w14:paraId="50F80620" w14:textId="77777777" w:rsidR="00A24043" w:rsidRPr="00705179" w:rsidRDefault="00A40C25">
            <w:pPr>
              <w:pStyle w:val="Standard"/>
              <w:rPr>
                <w:rFonts w:cs="Times New Roman"/>
                <w:sz w:val="19"/>
                <w:szCs w:val="19"/>
              </w:rPr>
            </w:pPr>
            <w:r w:rsidRPr="00705179">
              <w:rPr>
                <w:rFonts w:cs="Times New Roman"/>
                <w:sz w:val="19"/>
                <w:szCs w:val="19"/>
              </w:rPr>
              <w:t>- Mejillas</w:t>
            </w:r>
          </w:p>
          <w:p w14:paraId="560FC8AC" w14:textId="77777777" w:rsidR="00A24043" w:rsidRPr="00705179" w:rsidRDefault="00A40C25">
            <w:pPr>
              <w:pStyle w:val="Standard"/>
              <w:rPr>
                <w:rFonts w:cs="Times New Roman"/>
                <w:sz w:val="19"/>
                <w:szCs w:val="19"/>
              </w:rPr>
            </w:pPr>
            <w:r w:rsidRPr="00705179">
              <w:rPr>
                <w:rFonts w:cs="Times New Roman"/>
                <w:sz w:val="19"/>
                <w:szCs w:val="19"/>
              </w:rPr>
              <w:t>- Lengua</w:t>
            </w:r>
          </w:p>
          <w:p w14:paraId="36926087" w14:textId="77777777" w:rsidR="00A24043" w:rsidRPr="00705179" w:rsidRDefault="00A40C25">
            <w:pPr>
              <w:pStyle w:val="Standard"/>
              <w:rPr>
                <w:rFonts w:cs="Times New Roman"/>
                <w:sz w:val="19"/>
                <w:szCs w:val="19"/>
              </w:rPr>
            </w:pPr>
            <w:r w:rsidRPr="00705179">
              <w:rPr>
                <w:rFonts w:cs="Times New Roman"/>
                <w:sz w:val="19"/>
                <w:szCs w:val="19"/>
              </w:rPr>
              <w:t>- Paladar duro</w:t>
            </w:r>
          </w:p>
          <w:p w14:paraId="288DE00E" w14:textId="77777777" w:rsidR="00A24043" w:rsidRPr="00705179" w:rsidRDefault="00A40C25">
            <w:pPr>
              <w:pStyle w:val="Standard"/>
              <w:rPr>
                <w:rFonts w:cs="Times New Roman"/>
                <w:sz w:val="19"/>
                <w:szCs w:val="19"/>
              </w:rPr>
            </w:pPr>
            <w:r w:rsidRPr="00705179">
              <w:rPr>
                <w:rFonts w:cs="Times New Roman"/>
                <w:sz w:val="19"/>
                <w:szCs w:val="19"/>
              </w:rPr>
              <w:t>- Paladar blando</w:t>
            </w:r>
          </w:p>
          <w:p w14:paraId="65D937B9" w14:textId="77777777" w:rsidR="00A24043" w:rsidRPr="00705179" w:rsidRDefault="00A40C25">
            <w:pPr>
              <w:pStyle w:val="Standard"/>
              <w:rPr>
                <w:rFonts w:cs="Times New Roman"/>
                <w:sz w:val="19"/>
                <w:szCs w:val="19"/>
              </w:rPr>
            </w:pPr>
            <w:r w:rsidRPr="00705179">
              <w:rPr>
                <w:rFonts w:cs="Times New Roman"/>
                <w:sz w:val="19"/>
                <w:szCs w:val="19"/>
              </w:rPr>
              <w:t>- Glándulas salivales</w:t>
            </w:r>
          </w:p>
          <w:p w14:paraId="593BAEB7" w14:textId="77777777" w:rsidR="00A24043" w:rsidRPr="00705179" w:rsidRDefault="00A40C25">
            <w:pPr>
              <w:pStyle w:val="Standard"/>
              <w:rPr>
                <w:rFonts w:cs="Times New Roman"/>
                <w:sz w:val="19"/>
                <w:szCs w:val="19"/>
              </w:rPr>
            </w:pPr>
            <w:r w:rsidRPr="00705179">
              <w:rPr>
                <w:rFonts w:cs="Times New Roman"/>
                <w:sz w:val="19"/>
                <w:szCs w:val="19"/>
              </w:rPr>
              <w:t>- Tejido duro (hueso)</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AA7BA5" w14:textId="77777777" w:rsidR="00A24043" w:rsidRPr="00705179" w:rsidRDefault="00A40C25">
            <w:pPr>
              <w:pStyle w:val="Standard"/>
              <w:rPr>
                <w:rFonts w:cs="Times New Roman"/>
                <w:sz w:val="19"/>
                <w:szCs w:val="19"/>
              </w:rPr>
            </w:pPr>
            <w:r w:rsidRPr="00705179">
              <w:rPr>
                <w:rFonts w:cs="Times New Roman"/>
                <w:sz w:val="19"/>
                <w:szCs w:val="19"/>
              </w:rPr>
              <w:t>Historia clínica /Reporte estadístico</w:t>
            </w:r>
          </w:p>
        </w:tc>
      </w:tr>
      <w:tr w:rsidR="00A24043" w14:paraId="475DB594" w14:textId="77777777" w:rsidTr="00BD5C52">
        <w:trPr>
          <w:trHeight w:val="1220"/>
        </w:trPr>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CFA3D" w14:textId="77777777" w:rsidR="00A24043" w:rsidRPr="00705179" w:rsidRDefault="00A40C25">
            <w:pPr>
              <w:pStyle w:val="Standard"/>
              <w:rPr>
                <w:rFonts w:cs="Times New Roman"/>
                <w:sz w:val="19"/>
                <w:szCs w:val="19"/>
              </w:rPr>
            </w:pPr>
            <w:r w:rsidRPr="00705179">
              <w:rPr>
                <w:rFonts w:cs="Times New Roman"/>
                <w:sz w:val="19"/>
                <w:szCs w:val="19"/>
              </w:rPr>
              <w:t>Signo o síntoma que evidencio al diagnóstico.</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88E761" w14:textId="77777777" w:rsidR="00A24043" w:rsidRPr="00705179" w:rsidRDefault="00A40C25">
            <w:pPr>
              <w:pStyle w:val="Standard"/>
              <w:rPr>
                <w:rFonts w:cs="Times New Roman"/>
                <w:sz w:val="19"/>
                <w:szCs w:val="19"/>
              </w:rPr>
            </w:pPr>
            <w:r w:rsidRPr="00705179">
              <w:rPr>
                <w:rFonts w:cs="Times New Roman"/>
                <w:sz w:val="19"/>
                <w:szCs w:val="19"/>
              </w:rPr>
              <w:t>Independiente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13953" w14:textId="77777777" w:rsidR="00A24043" w:rsidRPr="00705179" w:rsidRDefault="00A40C25">
            <w:pPr>
              <w:pStyle w:val="Standard"/>
              <w:rPr>
                <w:rFonts w:cs="Times New Roman"/>
                <w:sz w:val="19"/>
                <w:szCs w:val="19"/>
              </w:rPr>
            </w:pPr>
            <w:r w:rsidRPr="00705179">
              <w:rPr>
                <w:rFonts w:cs="Times New Roman"/>
                <w:sz w:val="19"/>
                <w:szCs w:val="19"/>
              </w:rPr>
              <w:t>Característica clínica</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0EAC3" w14:textId="5FBC0A47" w:rsidR="00A24043" w:rsidRPr="00705179" w:rsidRDefault="00A40C25">
            <w:pPr>
              <w:pStyle w:val="Standard"/>
              <w:rPr>
                <w:rFonts w:cs="Times New Roman"/>
                <w:sz w:val="19"/>
                <w:szCs w:val="19"/>
              </w:rPr>
            </w:pPr>
            <w:r w:rsidRPr="00705179">
              <w:rPr>
                <w:rFonts w:cs="Times New Roman"/>
                <w:sz w:val="19"/>
                <w:szCs w:val="19"/>
              </w:rPr>
              <w:t>El signo es una manifestación objetiva, fiable y observada. El síntoma, manifestación subjetiva, percibida y referida por el paciente</w:t>
            </w:r>
            <w:r w:rsidR="005A7A08">
              <w:rPr>
                <w:rFonts w:cs="Times New Roman"/>
                <w:sz w:val="19"/>
                <w:szCs w:val="19"/>
              </w:rPr>
              <w:t xml:space="preserve"> </w:t>
            </w:r>
            <w:r w:rsidR="005A7A08">
              <w:rPr>
                <w:rFonts w:eastAsia="Calibri" w:cs="Times New Roman"/>
                <w:kern w:val="0"/>
                <w:vertAlign w:val="superscript"/>
                <w:lang w:val="es-ES"/>
              </w:rPr>
              <w:t>(45)</w:t>
            </w:r>
          </w:p>
        </w:tc>
        <w:tc>
          <w:tcPr>
            <w:tcW w:w="2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B0ADD" w14:textId="77777777" w:rsidR="00A24043" w:rsidRPr="00705179" w:rsidRDefault="00A40C25">
            <w:pPr>
              <w:pStyle w:val="Standard"/>
              <w:rPr>
                <w:rFonts w:cs="Times New Roman"/>
                <w:sz w:val="19"/>
                <w:szCs w:val="19"/>
              </w:rPr>
            </w:pPr>
            <w:r w:rsidRPr="00705179">
              <w:rPr>
                <w:rFonts w:cs="Times New Roman"/>
                <w:sz w:val="19"/>
                <w:szCs w:val="19"/>
              </w:rPr>
              <w:t>Característica que se presentó en el paciente previo a la confirmación del diagnóstico definitivo.</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BC99D4" w14:textId="77777777" w:rsidR="00A24043" w:rsidRPr="00705179" w:rsidRDefault="00A40C25">
            <w:pPr>
              <w:pStyle w:val="Standard"/>
              <w:rPr>
                <w:rFonts w:cs="Times New Roman"/>
                <w:sz w:val="19"/>
                <w:szCs w:val="19"/>
              </w:rPr>
            </w:pPr>
            <w:r w:rsidRPr="00705179">
              <w:rPr>
                <w:rFonts w:cs="Times New Roman"/>
                <w:sz w:val="19"/>
                <w:szCs w:val="19"/>
              </w:rPr>
              <w:t>- Ulceras</w:t>
            </w:r>
          </w:p>
          <w:p w14:paraId="7E660FD0" w14:textId="77777777" w:rsidR="00A24043" w:rsidRPr="00705179" w:rsidRDefault="00A40C25">
            <w:pPr>
              <w:pStyle w:val="Standard"/>
              <w:rPr>
                <w:rFonts w:cs="Times New Roman"/>
                <w:sz w:val="19"/>
                <w:szCs w:val="19"/>
              </w:rPr>
            </w:pPr>
            <w:r w:rsidRPr="00705179">
              <w:rPr>
                <w:rFonts w:cs="Times New Roman"/>
                <w:sz w:val="19"/>
                <w:szCs w:val="19"/>
              </w:rPr>
              <w:t>- Movilidad dental</w:t>
            </w:r>
          </w:p>
          <w:p w14:paraId="2C798870" w14:textId="77777777" w:rsidR="00A24043" w:rsidRPr="00705179" w:rsidRDefault="00A40C25">
            <w:pPr>
              <w:pStyle w:val="Standard"/>
              <w:rPr>
                <w:rFonts w:cs="Times New Roman"/>
                <w:sz w:val="19"/>
                <w:szCs w:val="19"/>
              </w:rPr>
            </w:pPr>
            <w:r w:rsidRPr="00705179">
              <w:rPr>
                <w:rFonts w:cs="Times New Roman"/>
                <w:sz w:val="19"/>
                <w:szCs w:val="19"/>
              </w:rPr>
              <w:t>- Entumecimiento - Abultamiento.</w:t>
            </w:r>
          </w:p>
          <w:p w14:paraId="4D73FD7D" w14:textId="77777777" w:rsidR="00A24043" w:rsidRPr="00705179" w:rsidRDefault="00A40C25">
            <w:pPr>
              <w:pStyle w:val="Standard"/>
              <w:rPr>
                <w:rFonts w:cs="Times New Roman"/>
                <w:sz w:val="19"/>
                <w:szCs w:val="19"/>
              </w:rPr>
            </w:pPr>
            <w:r w:rsidRPr="00705179">
              <w:rPr>
                <w:rFonts w:cs="Times New Roman"/>
                <w:sz w:val="19"/>
                <w:szCs w:val="19"/>
              </w:rPr>
              <w:t>- Dificultad para mover lengua</w:t>
            </w:r>
          </w:p>
          <w:p w14:paraId="75D08537" w14:textId="77777777" w:rsidR="00A24043" w:rsidRPr="00705179" w:rsidRDefault="00A40C25">
            <w:pPr>
              <w:pStyle w:val="Standard"/>
              <w:rPr>
                <w:rFonts w:cs="Times New Roman"/>
                <w:sz w:val="19"/>
                <w:szCs w:val="19"/>
              </w:rPr>
            </w:pPr>
            <w:r w:rsidRPr="00705179">
              <w:rPr>
                <w:rFonts w:cs="Times New Roman"/>
                <w:sz w:val="19"/>
                <w:szCs w:val="19"/>
              </w:rPr>
              <w:t>- Molestias para masticar.</w:t>
            </w:r>
          </w:p>
          <w:p w14:paraId="5B9382E5" w14:textId="77777777" w:rsidR="00A24043" w:rsidRPr="00705179" w:rsidRDefault="00A40C25">
            <w:pPr>
              <w:pStyle w:val="Standard"/>
              <w:rPr>
                <w:rFonts w:cs="Times New Roman"/>
                <w:sz w:val="19"/>
                <w:szCs w:val="19"/>
              </w:rPr>
            </w:pPr>
            <w:r w:rsidRPr="00705179">
              <w:rPr>
                <w:rFonts w:cs="Times New Roman"/>
                <w:sz w:val="19"/>
                <w:szCs w:val="19"/>
              </w:rPr>
              <w:t>- Otros.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116508" w14:textId="77777777" w:rsidR="00A24043" w:rsidRPr="00705179" w:rsidRDefault="00A40C25">
            <w:pPr>
              <w:pStyle w:val="Standard"/>
              <w:rPr>
                <w:rFonts w:cs="Times New Roman"/>
                <w:sz w:val="19"/>
                <w:szCs w:val="19"/>
              </w:rPr>
            </w:pPr>
            <w:r w:rsidRPr="00705179">
              <w:rPr>
                <w:rFonts w:cs="Times New Roman"/>
                <w:sz w:val="19"/>
                <w:szCs w:val="19"/>
              </w:rPr>
              <w:t>Historia clínica /Reporte estadístico</w:t>
            </w:r>
          </w:p>
        </w:tc>
      </w:tr>
      <w:tr w:rsidR="00A24043" w14:paraId="279240F4" w14:textId="77777777" w:rsidTr="00BD5C52">
        <w:trPr>
          <w:trHeight w:val="489"/>
        </w:trPr>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0BC827" w14:textId="77777777" w:rsidR="00A24043" w:rsidRPr="00705179" w:rsidRDefault="00A40C25">
            <w:pPr>
              <w:pStyle w:val="Standard"/>
              <w:rPr>
                <w:rFonts w:cs="Times New Roman"/>
                <w:sz w:val="19"/>
                <w:szCs w:val="19"/>
              </w:rPr>
            </w:pPr>
            <w:r w:rsidRPr="00705179">
              <w:rPr>
                <w:rFonts w:cs="Times New Roman"/>
                <w:sz w:val="19"/>
                <w:szCs w:val="19"/>
              </w:rPr>
              <w:t>Diagnóstico Oncológico</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0A74C1" w14:textId="77777777" w:rsidR="00A24043" w:rsidRPr="00705179" w:rsidRDefault="00A40C25">
            <w:pPr>
              <w:pStyle w:val="Standard"/>
              <w:rPr>
                <w:rFonts w:cs="Times New Roman"/>
                <w:sz w:val="19"/>
                <w:szCs w:val="19"/>
              </w:rPr>
            </w:pPr>
            <w:r w:rsidRPr="00705179">
              <w:rPr>
                <w:rFonts w:cs="Times New Roman"/>
                <w:sz w:val="19"/>
                <w:szCs w:val="19"/>
              </w:rPr>
              <w:t>Independiente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E023A" w14:textId="77777777" w:rsidR="00A24043" w:rsidRPr="00705179" w:rsidRDefault="00A40C25">
            <w:pPr>
              <w:pStyle w:val="Standard"/>
              <w:rPr>
                <w:rFonts w:cs="Times New Roman"/>
                <w:sz w:val="19"/>
                <w:szCs w:val="19"/>
              </w:rPr>
            </w:pPr>
            <w:r w:rsidRPr="00705179">
              <w:rPr>
                <w:rFonts w:cs="Times New Roman"/>
                <w:sz w:val="19"/>
                <w:szCs w:val="19"/>
              </w:rPr>
              <w:t>Característica clínica</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185D7C" w14:textId="57A7E9AA" w:rsidR="00A24043" w:rsidRPr="00705179" w:rsidRDefault="00A40C25">
            <w:pPr>
              <w:pStyle w:val="Standard"/>
              <w:rPr>
                <w:rFonts w:cs="Times New Roman"/>
                <w:sz w:val="19"/>
                <w:szCs w:val="19"/>
              </w:rPr>
            </w:pPr>
            <w:r w:rsidRPr="00705179">
              <w:rPr>
                <w:rFonts w:cs="Times New Roman"/>
                <w:sz w:val="19"/>
                <w:szCs w:val="19"/>
              </w:rPr>
              <w:t>Neoplasia oncológica que se caracteriza por signos y síntomas</w:t>
            </w:r>
            <w:r w:rsidR="005A7A08">
              <w:rPr>
                <w:rFonts w:cs="Times New Roman"/>
                <w:sz w:val="19"/>
                <w:szCs w:val="19"/>
              </w:rPr>
              <w:t xml:space="preserve"> </w:t>
            </w:r>
            <w:r w:rsidR="005A7A08" w:rsidRPr="005A7A08">
              <w:rPr>
                <w:rFonts w:eastAsia="Calibri" w:cs="Times New Roman"/>
                <w:kern w:val="0"/>
                <w:vertAlign w:val="superscript"/>
                <w:lang w:val="es-ES"/>
              </w:rPr>
              <w:t>(46)</w:t>
            </w:r>
          </w:p>
        </w:tc>
        <w:tc>
          <w:tcPr>
            <w:tcW w:w="2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C745E5" w14:textId="77777777" w:rsidR="00A24043" w:rsidRPr="00705179" w:rsidRDefault="00A40C25">
            <w:pPr>
              <w:pStyle w:val="Standard"/>
              <w:rPr>
                <w:rFonts w:cs="Times New Roman"/>
                <w:sz w:val="19"/>
                <w:szCs w:val="19"/>
              </w:rPr>
            </w:pPr>
            <w:r w:rsidRPr="00705179">
              <w:rPr>
                <w:rFonts w:cs="Times New Roman"/>
                <w:sz w:val="19"/>
                <w:szCs w:val="19"/>
              </w:rPr>
              <w:t>Diagnóstico identificado por el servicio de oncología.</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D158F5" w14:textId="77777777" w:rsidR="00A24043" w:rsidRPr="00705179" w:rsidRDefault="00A40C25">
            <w:pPr>
              <w:pStyle w:val="Standard"/>
              <w:rPr>
                <w:rFonts w:cs="Times New Roman"/>
                <w:sz w:val="19"/>
                <w:szCs w:val="19"/>
              </w:rPr>
            </w:pPr>
            <w:r w:rsidRPr="00705179">
              <w:rPr>
                <w:rFonts w:cs="Times New Roman"/>
                <w:sz w:val="19"/>
                <w:szCs w:val="19"/>
              </w:rPr>
              <w:t>Según CIE-10</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4E5EA9" w14:textId="77777777" w:rsidR="00A24043" w:rsidRPr="00705179" w:rsidRDefault="00A40C25">
            <w:pPr>
              <w:pStyle w:val="Standard"/>
              <w:rPr>
                <w:rFonts w:cs="Times New Roman"/>
                <w:sz w:val="19"/>
                <w:szCs w:val="19"/>
              </w:rPr>
            </w:pPr>
            <w:r w:rsidRPr="00705179">
              <w:rPr>
                <w:rFonts w:cs="Times New Roman"/>
                <w:sz w:val="19"/>
                <w:szCs w:val="19"/>
              </w:rPr>
              <w:t>Historia clínica /Reporte estadístico</w:t>
            </w:r>
          </w:p>
        </w:tc>
      </w:tr>
      <w:tr w:rsidR="00A24043" w14:paraId="1111B50D" w14:textId="77777777" w:rsidTr="00BD5C52">
        <w:trPr>
          <w:trHeight w:val="846"/>
        </w:trPr>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29607" w14:textId="77777777" w:rsidR="00A24043" w:rsidRPr="00705179" w:rsidRDefault="00A40C25">
            <w:pPr>
              <w:pStyle w:val="Standard"/>
              <w:rPr>
                <w:rFonts w:cs="Times New Roman"/>
                <w:sz w:val="19"/>
                <w:szCs w:val="19"/>
              </w:rPr>
            </w:pPr>
            <w:r w:rsidRPr="00705179">
              <w:rPr>
                <w:rFonts w:cs="Times New Roman"/>
                <w:sz w:val="19"/>
                <w:szCs w:val="19"/>
              </w:rPr>
              <w:t>Sexo</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D245AA" w14:textId="77777777" w:rsidR="00A24043" w:rsidRPr="00705179" w:rsidRDefault="00A40C25">
            <w:pPr>
              <w:pStyle w:val="Standard"/>
              <w:rPr>
                <w:rFonts w:cs="Times New Roman"/>
                <w:sz w:val="19"/>
                <w:szCs w:val="19"/>
              </w:rPr>
            </w:pPr>
            <w:r w:rsidRPr="00705179">
              <w:rPr>
                <w:rFonts w:cs="Times New Roman"/>
                <w:sz w:val="19"/>
                <w:szCs w:val="19"/>
              </w:rPr>
              <w:t>Independiente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74A4C" w14:textId="77777777" w:rsidR="00A24043" w:rsidRPr="00705179" w:rsidRDefault="00A40C25">
            <w:pPr>
              <w:pStyle w:val="Standard"/>
              <w:rPr>
                <w:rFonts w:cs="Times New Roman"/>
                <w:sz w:val="19"/>
                <w:szCs w:val="19"/>
              </w:rPr>
            </w:pPr>
            <w:r w:rsidRPr="00705179">
              <w:rPr>
                <w:rFonts w:cs="Times New Roman"/>
                <w:sz w:val="19"/>
                <w:szCs w:val="19"/>
              </w:rPr>
              <w:t>Característica epidemiológica</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7A20A6" w14:textId="16B35B89" w:rsidR="00A24043" w:rsidRPr="00705179" w:rsidRDefault="00A40C25">
            <w:pPr>
              <w:pStyle w:val="Standard"/>
              <w:rPr>
                <w:rFonts w:cs="Times New Roman"/>
                <w:sz w:val="19"/>
                <w:szCs w:val="19"/>
              </w:rPr>
            </w:pPr>
            <w:r w:rsidRPr="00705179">
              <w:rPr>
                <w:rFonts w:cs="Times New Roman"/>
                <w:sz w:val="19"/>
                <w:szCs w:val="19"/>
              </w:rPr>
              <w:t>Clasificación del ser humano basadas características anatómicas o cromosómicas</w:t>
            </w:r>
            <w:r w:rsidR="00023D87">
              <w:rPr>
                <w:rFonts w:cs="Times New Roman"/>
                <w:sz w:val="19"/>
                <w:szCs w:val="19"/>
              </w:rPr>
              <w:t xml:space="preserve"> </w:t>
            </w:r>
            <w:r w:rsidR="00023D87">
              <w:rPr>
                <w:rFonts w:eastAsia="Calibri" w:cs="Times New Roman"/>
                <w:kern w:val="0"/>
                <w:vertAlign w:val="superscript"/>
                <w:lang w:val="es-ES"/>
              </w:rPr>
              <w:t>(40)</w:t>
            </w:r>
          </w:p>
        </w:tc>
        <w:tc>
          <w:tcPr>
            <w:tcW w:w="2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434E61" w14:textId="77777777" w:rsidR="00A24043" w:rsidRPr="00705179" w:rsidRDefault="00A40C25">
            <w:pPr>
              <w:pStyle w:val="Standard"/>
              <w:rPr>
                <w:rFonts w:cs="Times New Roman"/>
                <w:sz w:val="19"/>
                <w:szCs w:val="19"/>
              </w:rPr>
            </w:pPr>
            <w:r w:rsidRPr="00705179">
              <w:rPr>
                <w:rFonts w:cs="Times New Roman"/>
                <w:sz w:val="19"/>
                <w:szCs w:val="19"/>
              </w:rPr>
              <w:t>Definido por el investigador según lo descrito en la historia clínica del paciente en estudio.</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2C36B" w14:textId="77777777" w:rsidR="00A24043" w:rsidRPr="00705179" w:rsidRDefault="00A40C25">
            <w:pPr>
              <w:pStyle w:val="Standard"/>
              <w:rPr>
                <w:rFonts w:cs="Times New Roman"/>
                <w:sz w:val="19"/>
                <w:szCs w:val="19"/>
              </w:rPr>
            </w:pPr>
            <w:r w:rsidRPr="00705179">
              <w:rPr>
                <w:rFonts w:cs="Times New Roman"/>
                <w:sz w:val="19"/>
                <w:szCs w:val="19"/>
              </w:rPr>
              <w:t>Masculino</w:t>
            </w:r>
          </w:p>
          <w:p w14:paraId="6FAFB417" w14:textId="77777777" w:rsidR="00A24043" w:rsidRPr="00705179" w:rsidRDefault="00A40C25">
            <w:pPr>
              <w:pStyle w:val="Standard"/>
              <w:rPr>
                <w:rFonts w:cs="Times New Roman"/>
                <w:sz w:val="19"/>
                <w:szCs w:val="19"/>
              </w:rPr>
            </w:pPr>
            <w:r w:rsidRPr="00705179">
              <w:rPr>
                <w:rFonts w:cs="Times New Roman"/>
                <w:sz w:val="19"/>
                <w:szCs w:val="19"/>
              </w:rPr>
              <w:t>Femenino</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9CB67D" w14:textId="77777777" w:rsidR="00A24043" w:rsidRPr="00705179" w:rsidRDefault="00A40C25">
            <w:pPr>
              <w:pStyle w:val="Standard"/>
              <w:rPr>
                <w:rFonts w:cs="Times New Roman"/>
                <w:sz w:val="19"/>
                <w:szCs w:val="19"/>
              </w:rPr>
            </w:pPr>
            <w:r w:rsidRPr="00705179">
              <w:rPr>
                <w:rFonts w:cs="Times New Roman"/>
                <w:sz w:val="19"/>
                <w:szCs w:val="19"/>
              </w:rPr>
              <w:t>Historia clínica /Reporte estadístico</w:t>
            </w:r>
          </w:p>
        </w:tc>
      </w:tr>
      <w:tr w:rsidR="00A24043" w14:paraId="3BCC0D78" w14:textId="77777777" w:rsidTr="00BD5C52">
        <w:trPr>
          <w:trHeight w:val="654"/>
        </w:trPr>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5B6CD1" w14:textId="77777777" w:rsidR="00A24043" w:rsidRPr="00705179" w:rsidRDefault="00A40C25">
            <w:pPr>
              <w:pStyle w:val="Standard"/>
              <w:rPr>
                <w:rFonts w:cs="Times New Roman"/>
                <w:sz w:val="19"/>
                <w:szCs w:val="19"/>
              </w:rPr>
            </w:pPr>
            <w:r w:rsidRPr="00705179">
              <w:rPr>
                <w:rFonts w:cs="Times New Roman"/>
                <w:sz w:val="19"/>
                <w:szCs w:val="19"/>
              </w:rPr>
              <w:t>Edad</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6A7780" w14:textId="77777777" w:rsidR="00A24043" w:rsidRPr="00705179" w:rsidRDefault="00A40C25">
            <w:pPr>
              <w:pStyle w:val="Standard"/>
              <w:rPr>
                <w:rFonts w:cs="Times New Roman"/>
                <w:sz w:val="19"/>
                <w:szCs w:val="19"/>
              </w:rPr>
            </w:pPr>
            <w:r w:rsidRPr="00705179">
              <w:rPr>
                <w:rFonts w:cs="Times New Roman"/>
                <w:sz w:val="19"/>
                <w:szCs w:val="19"/>
              </w:rPr>
              <w:t>Independiente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7740CC" w14:textId="77777777" w:rsidR="00A24043" w:rsidRPr="00705179" w:rsidRDefault="00A40C25">
            <w:pPr>
              <w:pStyle w:val="Standard"/>
              <w:rPr>
                <w:rFonts w:cs="Times New Roman"/>
                <w:sz w:val="19"/>
                <w:szCs w:val="19"/>
              </w:rPr>
            </w:pPr>
            <w:r w:rsidRPr="00705179">
              <w:rPr>
                <w:rFonts w:cs="Times New Roman"/>
                <w:sz w:val="19"/>
                <w:szCs w:val="19"/>
              </w:rPr>
              <w:t>Característica epidemiológica</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FD76AC" w14:textId="087BB296" w:rsidR="00A24043" w:rsidRPr="00705179" w:rsidRDefault="00A40C25">
            <w:pPr>
              <w:pStyle w:val="Standard"/>
              <w:rPr>
                <w:rFonts w:cs="Times New Roman"/>
                <w:sz w:val="19"/>
                <w:szCs w:val="19"/>
              </w:rPr>
            </w:pPr>
            <w:r w:rsidRPr="00705179">
              <w:rPr>
                <w:rFonts w:cs="Times New Roman"/>
                <w:sz w:val="19"/>
                <w:szCs w:val="19"/>
              </w:rPr>
              <w:t>Tiempo transcurrido, desde el nacimiento hasta el momento actual.</w:t>
            </w:r>
            <w:r w:rsidR="00023D87">
              <w:rPr>
                <w:rFonts w:eastAsia="Calibri" w:cs="Times New Roman"/>
                <w:kern w:val="0"/>
                <w:vertAlign w:val="superscript"/>
                <w:lang w:val="es-ES"/>
              </w:rPr>
              <w:t xml:space="preserve"> (40)</w:t>
            </w:r>
          </w:p>
        </w:tc>
        <w:tc>
          <w:tcPr>
            <w:tcW w:w="2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BE96E6" w14:textId="77777777" w:rsidR="00A24043" w:rsidRPr="00705179" w:rsidRDefault="00A40C25">
            <w:pPr>
              <w:pStyle w:val="Standard"/>
              <w:rPr>
                <w:rFonts w:cs="Times New Roman"/>
                <w:sz w:val="19"/>
                <w:szCs w:val="19"/>
              </w:rPr>
            </w:pPr>
            <w:r w:rsidRPr="00705179">
              <w:rPr>
                <w:rFonts w:cs="Times New Roman"/>
                <w:sz w:val="19"/>
                <w:szCs w:val="19"/>
              </w:rPr>
              <w:t>Definido por lo descrito en la historia clínica del paciente en estudio. Medido en años.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AFDD67" w14:textId="77777777" w:rsidR="00A24043" w:rsidRPr="00705179" w:rsidRDefault="00A40C25">
            <w:pPr>
              <w:pStyle w:val="Standard"/>
              <w:rPr>
                <w:rFonts w:cs="Times New Roman"/>
                <w:sz w:val="19"/>
                <w:szCs w:val="19"/>
              </w:rPr>
            </w:pPr>
            <w:r w:rsidRPr="00705179">
              <w:rPr>
                <w:rFonts w:cs="Times New Roman"/>
                <w:sz w:val="19"/>
                <w:szCs w:val="19"/>
              </w:rPr>
              <w:t>Según datos recopilados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CDAF55" w14:textId="77777777" w:rsidR="00A24043" w:rsidRPr="00705179" w:rsidRDefault="00A40C25">
            <w:pPr>
              <w:pStyle w:val="Standard"/>
              <w:rPr>
                <w:rFonts w:cs="Times New Roman"/>
                <w:sz w:val="19"/>
                <w:szCs w:val="19"/>
              </w:rPr>
            </w:pPr>
            <w:r w:rsidRPr="00705179">
              <w:rPr>
                <w:rFonts w:cs="Times New Roman"/>
                <w:sz w:val="19"/>
                <w:szCs w:val="19"/>
              </w:rPr>
              <w:t>Historia clínica /Reporte estadístico</w:t>
            </w:r>
          </w:p>
        </w:tc>
      </w:tr>
      <w:tr w:rsidR="001800D9" w14:paraId="072E36C2" w14:textId="77777777" w:rsidTr="00BD5C52">
        <w:trPr>
          <w:trHeight w:val="654"/>
        </w:trPr>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6958DB" w14:textId="2AFB6806" w:rsidR="001800D9" w:rsidRPr="00705179" w:rsidRDefault="001800D9" w:rsidP="001800D9">
            <w:pPr>
              <w:pStyle w:val="Standard"/>
              <w:rPr>
                <w:rFonts w:cs="Times New Roman"/>
                <w:sz w:val="19"/>
                <w:szCs w:val="19"/>
              </w:rPr>
            </w:pPr>
            <w:r w:rsidRPr="00705179">
              <w:rPr>
                <w:rFonts w:cs="Times New Roman"/>
                <w:sz w:val="19"/>
                <w:szCs w:val="19"/>
              </w:rPr>
              <w:t>Lugar de procedencia.</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8275D7" w14:textId="11D7EC80" w:rsidR="001800D9" w:rsidRPr="00705179" w:rsidRDefault="001800D9" w:rsidP="001800D9">
            <w:pPr>
              <w:pStyle w:val="Standard"/>
              <w:rPr>
                <w:rFonts w:cs="Times New Roman"/>
                <w:sz w:val="19"/>
                <w:szCs w:val="19"/>
              </w:rPr>
            </w:pPr>
            <w:r w:rsidRPr="00705179">
              <w:rPr>
                <w:rFonts w:cs="Times New Roman"/>
                <w:sz w:val="19"/>
                <w:szCs w:val="19"/>
              </w:rPr>
              <w:t>Independiente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FA05C" w14:textId="7AEB180F" w:rsidR="001800D9" w:rsidRPr="00705179" w:rsidRDefault="001800D9" w:rsidP="001800D9">
            <w:pPr>
              <w:pStyle w:val="Standard"/>
              <w:rPr>
                <w:rFonts w:cs="Times New Roman"/>
                <w:sz w:val="19"/>
                <w:szCs w:val="19"/>
              </w:rPr>
            </w:pPr>
            <w:r w:rsidRPr="00705179">
              <w:rPr>
                <w:rFonts w:cs="Times New Roman"/>
                <w:sz w:val="19"/>
                <w:szCs w:val="19"/>
              </w:rPr>
              <w:t>Característica epidemiológica</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E7B3E7" w14:textId="14B15A34" w:rsidR="001800D9" w:rsidRPr="00CF3D7A" w:rsidRDefault="001800D9" w:rsidP="001800D9">
            <w:pPr>
              <w:pStyle w:val="Standard"/>
              <w:rPr>
                <w:rFonts w:cs="Times New Roman"/>
                <w:sz w:val="19"/>
                <w:szCs w:val="19"/>
                <w:vertAlign w:val="superscript"/>
              </w:rPr>
            </w:pPr>
            <w:r w:rsidRPr="00705179">
              <w:rPr>
                <w:rFonts w:cs="Times New Roman"/>
                <w:sz w:val="19"/>
                <w:szCs w:val="19"/>
              </w:rPr>
              <w:t xml:space="preserve">Lugar donde reside el </w:t>
            </w:r>
            <w:r w:rsidR="00CF3D7A" w:rsidRPr="00705179">
              <w:rPr>
                <w:rFonts w:cs="Times New Roman"/>
                <w:sz w:val="19"/>
                <w:szCs w:val="19"/>
              </w:rPr>
              <w:t>paciente</w:t>
            </w:r>
            <w:r w:rsidR="00CF3D7A" w:rsidRPr="00CF3D7A">
              <w:rPr>
                <w:rFonts w:eastAsia="Calibri" w:cs="Times New Roman"/>
                <w:kern w:val="0"/>
                <w:vertAlign w:val="superscript"/>
                <w:lang w:val="es-ES"/>
              </w:rPr>
              <w:t xml:space="preserve"> (40)</w:t>
            </w:r>
          </w:p>
        </w:tc>
        <w:tc>
          <w:tcPr>
            <w:tcW w:w="2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D6D86" w14:textId="722C25D4" w:rsidR="001800D9" w:rsidRPr="00705179" w:rsidRDefault="001800D9" w:rsidP="001800D9">
            <w:pPr>
              <w:pStyle w:val="Standard"/>
              <w:rPr>
                <w:rFonts w:cs="Times New Roman"/>
                <w:sz w:val="19"/>
                <w:szCs w:val="19"/>
              </w:rPr>
            </w:pPr>
            <w:r w:rsidRPr="00705179">
              <w:rPr>
                <w:rFonts w:cs="Times New Roman"/>
                <w:sz w:val="19"/>
                <w:szCs w:val="19"/>
              </w:rPr>
              <w:t>Definido por la provincia de residencia del paciente.</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8F87E6" w14:textId="3DFC1763" w:rsidR="001800D9" w:rsidRPr="00705179" w:rsidRDefault="00705179" w:rsidP="001800D9">
            <w:pPr>
              <w:pStyle w:val="Standard"/>
              <w:rPr>
                <w:rFonts w:cs="Times New Roman"/>
                <w:sz w:val="19"/>
                <w:szCs w:val="19"/>
              </w:rPr>
            </w:pPr>
            <w:r w:rsidRPr="00705179">
              <w:rPr>
                <w:rFonts w:cs="Times New Roman"/>
                <w:sz w:val="19"/>
                <w:szCs w:val="19"/>
              </w:rPr>
              <w:t>Cajabamba, Cajamarca, Celendín, Chota, Cutervo, Hualgayoc, Jaén, San Ignacio, San Marcos, San Miguel, San Pablo y Santa Cruz.</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5D2A57" w14:textId="695B89FB" w:rsidR="001800D9" w:rsidRPr="00705179" w:rsidRDefault="001800D9" w:rsidP="001800D9">
            <w:pPr>
              <w:pStyle w:val="Standard"/>
              <w:rPr>
                <w:rFonts w:cs="Times New Roman"/>
                <w:sz w:val="19"/>
                <w:szCs w:val="19"/>
              </w:rPr>
            </w:pPr>
            <w:r w:rsidRPr="00705179">
              <w:rPr>
                <w:rFonts w:cs="Times New Roman"/>
                <w:sz w:val="19"/>
                <w:szCs w:val="19"/>
              </w:rPr>
              <w:t>Historia clínica /Reporte estadístico</w:t>
            </w:r>
          </w:p>
        </w:tc>
      </w:tr>
      <w:tr w:rsidR="001800D9" w14:paraId="1B6B528A" w14:textId="77777777" w:rsidTr="00BD5C52">
        <w:trPr>
          <w:trHeight w:val="638"/>
        </w:trPr>
        <w:tc>
          <w:tcPr>
            <w:tcW w:w="121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2D9A46" w14:textId="77777777" w:rsidR="001800D9" w:rsidRPr="00705179" w:rsidRDefault="001800D9" w:rsidP="001800D9">
            <w:pPr>
              <w:pStyle w:val="Standard"/>
              <w:rPr>
                <w:rFonts w:cs="Times New Roman"/>
                <w:sz w:val="19"/>
                <w:szCs w:val="19"/>
              </w:rPr>
            </w:pPr>
            <w:r w:rsidRPr="00705179">
              <w:rPr>
                <w:rFonts w:cs="Times New Roman"/>
                <w:sz w:val="19"/>
                <w:szCs w:val="19"/>
              </w:rPr>
              <w:t>Factores de</w:t>
            </w:r>
          </w:p>
          <w:p w14:paraId="56843590" w14:textId="77777777" w:rsidR="001800D9" w:rsidRPr="00705179" w:rsidRDefault="001800D9" w:rsidP="001800D9">
            <w:pPr>
              <w:pStyle w:val="Standard"/>
              <w:rPr>
                <w:rFonts w:cs="Times New Roman"/>
                <w:sz w:val="19"/>
                <w:szCs w:val="19"/>
              </w:rPr>
            </w:pPr>
            <w:r w:rsidRPr="00705179">
              <w:rPr>
                <w:rFonts w:cs="Times New Roman"/>
                <w:sz w:val="19"/>
                <w:szCs w:val="19"/>
              </w:rPr>
              <w:t>riesgo</w:t>
            </w:r>
          </w:p>
          <w:p w14:paraId="2907AFC1" w14:textId="77777777" w:rsidR="001800D9" w:rsidRPr="00705179" w:rsidRDefault="001800D9" w:rsidP="001800D9">
            <w:pPr>
              <w:pStyle w:val="Standard"/>
              <w:rPr>
                <w:rFonts w:cs="Times New Roman"/>
                <w:sz w:val="19"/>
                <w:szCs w:val="19"/>
              </w:rPr>
            </w:pPr>
            <w:r w:rsidRPr="00705179">
              <w:rPr>
                <w:rFonts w:cs="Times New Roman"/>
                <w:sz w:val="19"/>
                <w:szCs w:val="19"/>
              </w:rPr>
              <w:t>asociados</w:t>
            </w:r>
          </w:p>
        </w:tc>
        <w:tc>
          <w:tcPr>
            <w:tcW w:w="133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EE3BCF" w14:textId="77777777" w:rsidR="001800D9" w:rsidRPr="00705179" w:rsidRDefault="001800D9" w:rsidP="001800D9">
            <w:pPr>
              <w:pStyle w:val="Standard"/>
              <w:rPr>
                <w:rFonts w:cs="Times New Roman"/>
                <w:sz w:val="19"/>
                <w:szCs w:val="19"/>
              </w:rPr>
            </w:pPr>
            <w:r w:rsidRPr="00705179">
              <w:rPr>
                <w:rFonts w:cs="Times New Roman"/>
                <w:sz w:val="19"/>
                <w:szCs w:val="19"/>
              </w:rPr>
              <w:t>Independiente</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792C9F" w14:textId="77777777" w:rsidR="001800D9" w:rsidRPr="00705179" w:rsidRDefault="001800D9" w:rsidP="001800D9">
            <w:pPr>
              <w:pStyle w:val="Standard"/>
              <w:rPr>
                <w:rFonts w:cs="Times New Roman"/>
                <w:sz w:val="19"/>
                <w:szCs w:val="19"/>
              </w:rPr>
            </w:pPr>
            <w:r w:rsidRPr="00705179">
              <w:rPr>
                <w:rFonts w:cs="Times New Roman"/>
                <w:sz w:val="19"/>
                <w:szCs w:val="19"/>
              </w:rPr>
              <w:t>Característica epidemiológica</w:t>
            </w:r>
          </w:p>
        </w:tc>
        <w:tc>
          <w:tcPr>
            <w:tcW w:w="29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B1A0FB" w14:textId="3142750D" w:rsidR="001800D9" w:rsidRPr="00705179" w:rsidRDefault="001800D9" w:rsidP="001800D9">
            <w:pPr>
              <w:pStyle w:val="Standard"/>
              <w:rPr>
                <w:rFonts w:cs="Times New Roman"/>
                <w:sz w:val="19"/>
                <w:szCs w:val="19"/>
              </w:rPr>
            </w:pPr>
            <w:r w:rsidRPr="00705179">
              <w:rPr>
                <w:rFonts w:cs="Times New Roman"/>
                <w:sz w:val="19"/>
                <w:szCs w:val="19"/>
              </w:rPr>
              <w:t>Hábitos relacionados a la afección y condición de aparición de una enfermedad</w:t>
            </w:r>
            <w:r w:rsidR="005A7A08">
              <w:rPr>
                <w:rFonts w:cs="Times New Roman"/>
                <w:sz w:val="19"/>
                <w:szCs w:val="19"/>
              </w:rPr>
              <w:t xml:space="preserve">. </w:t>
            </w:r>
            <w:r w:rsidR="005A7A08">
              <w:rPr>
                <w:rFonts w:eastAsia="Calibri" w:cs="Times New Roman"/>
                <w:kern w:val="0"/>
                <w:vertAlign w:val="superscript"/>
                <w:lang w:val="es-ES"/>
              </w:rPr>
              <w:t>(47)</w:t>
            </w:r>
          </w:p>
        </w:tc>
        <w:tc>
          <w:tcPr>
            <w:tcW w:w="274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79B97E" w14:textId="77777777" w:rsidR="001800D9" w:rsidRPr="00705179" w:rsidRDefault="001800D9" w:rsidP="001800D9">
            <w:pPr>
              <w:pStyle w:val="Standard"/>
              <w:rPr>
                <w:rFonts w:cs="Times New Roman"/>
                <w:sz w:val="19"/>
                <w:szCs w:val="19"/>
              </w:rPr>
            </w:pPr>
            <w:r w:rsidRPr="00705179">
              <w:rPr>
                <w:rFonts w:cs="Times New Roman"/>
                <w:sz w:val="19"/>
                <w:szCs w:val="19"/>
              </w:rPr>
              <w:t>Se evaluará 02 factores de riesgo: Hábito de fumar y Hábitos de beber</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CEB429" w14:textId="24C74049" w:rsidR="001800D9" w:rsidRPr="00705179" w:rsidRDefault="001800D9" w:rsidP="005A7A08">
            <w:pPr>
              <w:pStyle w:val="Standard"/>
              <w:rPr>
                <w:rFonts w:cs="Times New Roman"/>
                <w:sz w:val="19"/>
                <w:szCs w:val="19"/>
              </w:rPr>
            </w:pPr>
            <w:r w:rsidRPr="00705179">
              <w:rPr>
                <w:rFonts w:cs="Times New Roman"/>
                <w:sz w:val="19"/>
                <w:szCs w:val="19"/>
              </w:rPr>
              <w:t xml:space="preserve">No </w:t>
            </w:r>
            <w:r w:rsidR="005A7A08" w:rsidRPr="00705179">
              <w:rPr>
                <w:rFonts w:cs="Times New Roman"/>
                <w:sz w:val="19"/>
                <w:szCs w:val="19"/>
              </w:rPr>
              <w:t>fumador</w:t>
            </w:r>
            <w:r w:rsidR="005A7A08">
              <w:rPr>
                <w:rFonts w:cs="Times New Roman"/>
                <w:sz w:val="19"/>
                <w:szCs w:val="19"/>
              </w:rPr>
              <w:t xml:space="preserve"> - </w:t>
            </w:r>
            <w:r w:rsidRPr="00705179">
              <w:rPr>
                <w:rFonts w:cs="Times New Roman"/>
                <w:sz w:val="19"/>
                <w:szCs w:val="19"/>
              </w:rPr>
              <w:t>Fumador</w:t>
            </w:r>
          </w:p>
        </w:tc>
        <w:tc>
          <w:tcPr>
            <w:tcW w:w="18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E265E2" w14:textId="77777777" w:rsidR="001800D9" w:rsidRPr="00705179" w:rsidRDefault="001800D9" w:rsidP="001800D9">
            <w:pPr>
              <w:pStyle w:val="Standard"/>
              <w:rPr>
                <w:rFonts w:cs="Times New Roman"/>
                <w:sz w:val="19"/>
                <w:szCs w:val="19"/>
              </w:rPr>
            </w:pPr>
            <w:r w:rsidRPr="00705179">
              <w:rPr>
                <w:rFonts w:cs="Times New Roman"/>
                <w:sz w:val="19"/>
                <w:szCs w:val="19"/>
              </w:rPr>
              <w:t>Historia clínica /Reporte estadístico</w:t>
            </w:r>
          </w:p>
        </w:tc>
      </w:tr>
      <w:tr w:rsidR="001800D9" w14:paraId="4C6F3862" w14:textId="77777777" w:rsidTr="00BD5C52">
        <w:trPr>
          <w:trHeight w:val="317"/>
        </w:trPr>
        <w:tc>
          <w:tcPr>
            <w:tcW w:w="121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4A3DE3" w14:textId="77777777" w:rsidR="001800D9" w:rsidRDefault="001800D9" w:rsidP="001800D9">
            <w:pPr>
              <w:suppressAutoHyphens w:val="0"/>
            </w:pPr>
          </w:p>
        </w:tc>
        <w:tc>
          <w:tcPr>
            <w:tcW w:w="13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531C9" w14:textId="77777777" w:rsidR="001800D9" w:rsidRDefault="001800D9" w:rsidP="001800D9">
            <w:pPr>
              <w:suppressAutoHyphens w:val="0"/>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3E3D5" w14:textId="77777777" w:rsidR="001800D9" w:rsidRDefault="001800D9" w:rsidP="001800D9">
            <w:pPr>
              <w:suppressAutoHyphens w:val="0"/>
            </w:pPr>
          </w:p>
        </w:tc>
        <w:tc>
          <w:tcPr>
            <w:tcW w:w="29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0826DD" w14:textId="77777777" w:rsidR="001800D9" w:rsidRDefault="001800D9" w:rsidP="001800D9">
            <w:pPr>
              <w:suppressAutoHyphens w:val="0"/>
            </w:pPr>
          </w:p>
        </w:tc>
        <w:tc>
          <w:tcPr>
            <w:tcW w:w="27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7C6DF" w14:textId="77777777" w:rsidR="001800D9" w:rsidRDefault="001800D9" w:rsidP="001800D9">
            <w:pPr>
              <w:suppressAutoHyphens w:val="0"/>
            </w:pP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94DEE8" w14:textId="326D555A" w:rsidR="001800D9" w:rsidRDefault="001800D9" w:rsidP="005A7A08">
            <w:pPr>
              <w:pStyle w:val="Standard"/>
              <w:rPr>
                <w:rFonts w:cs="Times New Roman"/>
                <w:sz w:val="20"/>
                <w:szCs w:val="20"/>
              </w:rPr>
            </w:pPr>
            <w:r>
              <w:rPr>
                <w:rFonts w:cs="Times New Roman"/>
                <w:sz w:val="20"/>
                <w:szCs w:val="20"/>
              </w:rPr>
              <w:t xml:space="preserve">No </w:t>
            </w:r>
            <w:r w:rsidR="005A7A08">
              <w:rPr>
                <w:rFonts w:cs="Times New Roman"/>
                <w:sz w:val="20"/>
                <w:szCs w:val="20"/>
              </w:rPr>
              <w:t xml:space="preserve">bebedor - </w:t>
            </w:r>
            <w:r>
              <w:rPr>
                <w:rFonts w:cs="Times New Roman"/>
                <w:sz w:val="20"/>
                <w:szCs w:val="20"/>
              </w:rPr>
              <w:t>Bebedor</w:t>
            </w:r>
          </w:p>
        </w:tc>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383C55" w14:textId="77777777" w:rsidR="001800D9" w:rsidRDefault="001800D9" w:rsidP="001800D9">
            <w:pPr>
              <w:suppressAutoHyphens w:val="0"/>
            </w:pPr>
          </w:p>
        </w:tc>
      </w:tr>
    </w:tbl>
    <w:p w14:paraId="61D2E795" w14:textId="5CFC0E26" w:rsidR="00A40C25" w:rsidRDefault="00A40C25">
      <w:pPr>
        <w:rPr>
          <w:szCs w:val="21"/>
        </w:rPr>
        <w:sectPr w:rsidR="00A40C25">
          <w:pgSz w:w="16838" w:h="11906" w:orient="landscape"/>
          <w:pgMar w:top="1701" w:right="1701" w:bottom="1701" w:left="1701" w:header="720" w:footer="720" w:gutter="0"/>
          <w:cols w:space="720"/>
        </w:sectPr>
      </w:pPr>
    </w:p>
    <w:p w14:paraId="730B331D" w14:textId="77777777" w:rsidR="00A24043" w:rsidRDefault="00A40C25">
      <w:pPr>
        <w:pStyle w:val="Standard"/>
      </w:pPr>
      <w:r>
        <w:rPr>
          <w:b/>
          <w:bCs/>
        </w:rPr>
        <w:lastRenderedPageBreak/>
        <w:t>3.4.</w:t>
      </w:r>
      <w:r>
        <w:rPr>
          <w:b/>
          <w:bCs/>
        </w:rPr>
        <w:tab/>
        <w:t>Métodos de Investigación.</w:t>
      </w:r>
    </w:p>
    <w:p w14:paraId="0FB4E6A2" w14:textId="77777777" w:rsidR="00A24043" w:rsidRDefault="00A24043">
      <w:pPr>
        <w:pStyle w:val="Standard"/>
      </w:pPr>
    </w:p>
    <w:p w14:paraId="2A009B83" w14:textId="77777777" w:rsidR="00A24043" w:rsidRDefault="00A40C25">
      <w:pPr>
        <w:spacing w:line="480" w:lineRule="auto"/>
        <w:ind w:left="1068"/>
        <w:jc w:val="both"/>
        <w:rPr>
          <w:rFonts w:cs="Times New Roman"/>
        </w:rPr>
      </w:pPr>
      <w:r>
        <w:rPr>
          <w:rFonts w:cs="Times New Roman"/>
        </w:rPr>
        <w:t>El presente estudio es de tipo descriptivo, retrospectivo y transversal.</w:t>
      </w:r>
    </w:p>
    <w:p w14:paraId="745AAF14" w14:textId="5F745B6F" w:rsidR="00A24043" w:rsidRDefault="00A40C25">
      <w:pPr>
        <w:pStyle w:val="Prrafodelista"/>
        <w:widowControl/>
        <w:numPr>
          <w:ilvl w:val="0"/>
          <w:numId w:val="24"/>
        </w:numPr>
        <w:suppressAutoHyphens w:val="0"/>
        <w:spacing w:line="480" w:lineRule="auto"/>
        <w:ind w:left="1418" w:hanging="284"/>
        <w:jc w:val="both"/>
        <w:textAlignment w:val="auto"/>
        <w:rPr>
          <w:rFonts w:cs="Times New Roman"/>
        </w:rPr>
      </w:pPr>
      <w:r>
        <w:rPr>
          <w:rFonts w:cs="Times New Roman"/>
        </w:rPr>
        <w:t>Descriptivo: Se obt</w:t>
      </w:r>
      <w:r w:rsidR="00331F5C">
        <w:rPr>
          <w:rFonts w:cs="Times New Roman"/>
        </w:rPr>
        <w:t>uvieron</w:t>
      </w:r>
      <w:r>
        <w:rPr>
          <w:rFonts w:cs="Times New Roman"/>
        </w:rPr>
        <w:t xml:space="preserve"> datos específicos y cuantitativos en la medición de los variables de estudio.</w:t>
      </w:r>
    </w:p>
    <w:p w14:paraId="55FB7ED6" w14:textId="780F0B26" w:rsidR="00A24043" w:rsidRDefault="00A40C25">
      <w:pPr>
        <w:pStyle w:val="Prrafodelista"/>
        <w:widowControl/>
        <w:numPr>
          <w:ilvl w:val="0"/>
          <w:numId w:val="24"/>
        </w:numPr>
        <w:suppressAutoHyphens w:val="0"/>
        <w:spacing w:line="480" w:lineRule="auto"/>
        <w:ind w:left="1418" w:hanging="284"/>
        <w:jc w:val="both"/>
        <w:textAlignment w:val="auto"/>
      </w:pPr>
      <w:r>
        <w:rPr>
          <w:rFonts w:cs="Times New Roman"/>
        </w:rPr>
        <w:t xml:space="preserve">Retrospectivo: Se </w:t>
      </w:r>
      <w:r w:rsidR="00331F5C">
        <w:rPr>
          <w:rFonts w:cs="Times New Roman"/>
        </w:rPr>
        <w:t>utilizó</w:t>
      </w:r>
      <w:r>
        <w:rPr>
          <w:rFonts w:cs="Times New Roman"/>
        </w:rPr>
        <w:t xml:space="preserve"> una recopilación de información de historias clínicas del año 2010 al 2019 según criterios de inclusión.</w:t>
      </w:r>
    </w:p>
    <w:p w14:paraId="2C3DB93A" w14:textId="555580BA" w:rsidR="00A24043" w:rsidRDefault="00A40C25">
      <w:pPr>
        <w:pStyle w:val="Prrafodelista"/>
        <w:widowControl/>
        <w:numPr>
          <w:ilvl w:val="0"/>
          <w:numId w:val="24"/>
        </w:numPr>
        <w:suppressAutoHyphens w:val="0"/>
        <w:spacing w:line="480" w:lineRule="auto"/>
        <w:ind w:left="1418" w:hanging="284"/>
        <w:jc w:val="both"/>
        <w:textAlignment w:val="auto"/>
        <w:rPr>
          <w:rFonts w:cs="Times New Roman"/>
        </w:rPr>
      </w:pPr>
      <w:r>
        <w:rPr>
          <w:rFonts w:cs="Times New Roman"/>
        </w:rPr>
        <w:t>Transversal: Se recolect</w:t>
      </w:r>
      <w:r w:rsidR="00331F5C">
        <w:rPr>
          <w:rFonts w:cs="Times New Roman"/>
        </w:rPr>
        <w:t>ó</w:t>
      </w:r>
      <w:r>
        <w:rPr>
          <w:rFonts w:cs="Times New Roman"/>
        </w:rPr>
        <w:t xml:space="preserve"> los datos a través de un solo momento de tiempo, y en un momento determinado.</w:t>
      </w:r>
    </w:p>
    <w:p w14:paraId="56F7A59C" w14:textId="77777777" w:rsidR="00A24043" w:rsidRDefault="00A24043">
      <w:pPr>
        <w:pStyle w:val="Prrafodelista"/>
        <w:spacing w:line="480" w:lineRule="auto"/>
        <w:ind w:left="743" w:firstLine="15"/>
        <w:jc w:val="both"/>
        <w:rPr>
          <w:rFonts w:cs="Times New Roman"/>
        </w:rPr>
      </w:pPr>
    </w:p>
    <w:p w14:paraId="75992CB5" w14:textId="77777777" w:rsidR="00A24043" w:rsidRDefault="00A40C25">
      <w:pPr>
        <w:spacing w:line="480" w:lineRule="auto"/>
        <w:jc w:val="both"/>
      </w:pPr>
      <w:r>
        <w:rPr>
          <w:rFonts w:cs="Times New Roman"/>
          <w:b/>
        </w:rPr>
        <w:t>3.5</w:t>
      </w:r>
      <w:r>
        <w:rPr>
          <w:rFonts w:cs="Times New Roman"/>
          <w:b/>
        </w:rPr>
        <w:tab/>
      </w:r>
      <w:bookmarkStart w:id="20" w:name="_Toc17738455"/>
      <w:r>
        <w:rPr>
          <w:rFonts w:cs="Times New Roman"/>
          <w:b/>
        </w:rPr>
        <w:t>Técnicas de Investigación</w:t>
      </w:r>
      <w:bookmarkEnd w:id="20"/>
    </w:p>
    <w:p w14:paraId="10551032" w14:textId="77777777" w:rsidR="00A24043" w:rsidRDefault="00A40C25">
      <w:pPr>
        <w:pStyle w:val="Prrafodelista"/>
        <w:spacing w:line="480" w:lineRule="auto"/>
        <w:ind w:left="743" w:firstLine="15"/>
        <w:jc w:val="both"/>
        <w:rPr>
          <w:rFonts w:cs="Times New Roman"/>
          <w:b/>
        </w:rPr>
      </w:pPr>
      <w:r>
        <w:rPr>
          <w:rFonts w:cs="Times New Roman"/>
          <w:b/>
        </w:rPr>
        <w:t>Técnicas de recolección de datos.</w:t>
      </w:r>
    </w:p>
    <w:p w14:paraId="2A5B0C22" w14:textId="77777777" w:rsidR="00A24043" w:rsidRDefault="00A40C25">
      <w:pPr>
        <w:pStyle w:val="Prrafodelista"/>
        <w:spacing w:line="480" w:lineRule="auto"/>
        <w:ind w:left="743" w:firstLine="15"/>
        <w:jc w:val="both"/>
        <w:rPr>
          <w:rFonts w:cs="Times New Roman"/>
        </w:rPr>
      </w:pPr>
      <w:r>
        <w:rPr>
          <w:rFonts w:cs="Times New Roman"/>
        </w:rPr>
        <w:t>La técnica de recolección de datos utilizada fue la observación mediante la revisión de historias clínicas.</w:t>
      </w:r>
    </w:p>
    <w:p w14:paraId="01ED3026" w14:textId="77777777" w:rsidR="00A24043" w:rsidRDefault="00A40C25">
      <w:pPr>
        <w:pStyle w:val="Prrafodelista"/>
        <w:spacing w:line="480" w:lineRule="auto"/>
        <w:ind w:left="743" w:firstLine="15"/>
        <w:jc w:val="both"/>
        <w:rPr>
          <w:rFonts w:cs="Times New Roman"/>
          <w:b/>
        </w:rPr>
      </w:pPr>
      <w:r>
        <w:rPr>
          <w:rFonts w:cs="Times New Roman"/>
          <w:b/>
        </w:rPr>
        <w:t>Instrumento de recolección de datos.</w:t>
      </w:r>
    </w:p>
    <w:p w14:paraId="035CD356" w14:textId="77777777" w:rsidR="00A24043" w:rsidRDefault="00A40C25">
      <w:pPr>
        <w:pStyle w:val="Prrafodelista"/>
        <w:spacing w:line="480" w:lineRule="auto"/>
        <w:ind w:left="743" w:firstLine="15"/>
        <w:jc w:val="both"/>
      </w:pPr>
      <w:r>
        <w:rPr>
          <w:rFonts w:cs="Times New Roman"/>
        </w:rPr>
        <w:t xml:space="preserve">Mediante una ficha de recolección de datos (Anexo N°1), el </w:t>
      </w:r>
      <w:r>
        <w:rPr>
          <w:rFonts w:cs="Times New Roman"/>
          <w:color w:val="000000"/>
        </w:rPr>
        <w:t>cual estuvo conformada por los siguientes ítems:</w:t>
      </w:r>
    </w:p>
    <w:p w14:paraId="1B244032" w14:textId="77777777" w:rsidR="00A24043" w:rsidRDefault="00A40C25">
      <w:pPr>
        <w:pStyle w:val="Prrafodelista"/>
        <w:spacing w:line="480" w:lineRule="auto"/>
        <w:ind w:left="743" w:firstLine="15"/>
        <w:jc w:val="both"/>
      </w:pPr>
      <w:r>
        <w:rPr>
          <w:rFonts w:cs="Times New Roman"/>
          <w:color w:val="000000"/>
        </w:rPr>
        <w:t>Características clínicas: L</w:t>
      </w:r>
      <w:r>
        <w:rPr>
          <w:rFonts w:cs="Times New Roman"/>
        </w:rPr>
        <w:t xml:space="preserve">ocalización anatómica, signos y síntomas, </w:t>
      </w:r>
      <w:r w:rsidR="00744952">
        <w:rPr>
          <w:rFonts w:cs="Times New Roman"/>
        </w:rPr>
        <w:t>número</w:t>
      </w:r>
      <w:r>
        <w:rPr>
          <w:rFonts w:cs="Times New Roman"/>
        </w:rPr>
        <w:t xml:space="preserve"> de lesión y diagnóstico oncológico de acuerdo al CIE-10.</w:t>
      </w:r>
    </w:p>
    <w:p w14:paraId="58BF803E" w14:textId="77777777" w:rsidR="00A24043" w:rsidRDefault="00A40C25">
      <w:pPr>
        <w:pStyle w:val="Prrafodelista"/>
        <w:spacing w:line="480" w:lineRule="auto"/>
        <w:ind w:left="743" w:firstLine="15"/>
        <w:jc w:val="both"/>
        <w:rPr>
          <w:rFonts w:cs="Times New Roman"/>
          <w:color w:val="000000"/>
        </w:rPr>
      </w:pPr>
      <w:r>
        <w:rPr>
          <w:rFonts w:cs="Times New Roman"/>
          <w:color w:val="000000"/>
        </w:rPr>
        <w:t>Características epidemiológicas: sexo, edad, así mismo los factores de riesgo como el fumar y beber.</w:t>
      </w:r>
    </w:p>
    <w:p w14:paraId="45A79D0F" w14:textId="77777777" w:rsidR="00A24043" w:rsidRDefault="00A24043">
      <w:pPr>
        <w:pStyle w:val="Prrafodelista"/>
        <w:spacing w:line="480" w:lineRule="auto"/>
        <w:ind w:left="743" w:firstLine="15"/>
        <w:jc w:val="both"/>
        <w:rPr>
          <w:rFonts w:cs="Times New Roman"/>
        </w:rPr>
      </w:pPr>
    </w:p>
    <w:p w14:paraId="4A411207" w14:textId="77777777" w:rsidR="00A24043" w:rsidRDefault="00A40C25">
      <w:pPr>
        <w:pStyle w:val="Prrafodelista"/>
        <w:spacing w:line="480" w:lineRule="auto"/>
        <w:ind w:left="0"/>
        <w:jc w:val="both"/>
        <w:rPr>
          <w:rFonts w:cs="Times New Roman"/>
          <w:b/>
          <w:bCs/>
        </w:rPr>
      </w:pPr>
      <w:r>
        <w:rPr>
          <w:rFonts w:cs="Times New Roman"/>
          <w:b/>
          <w:bCs/>
        </w:rPr>
        <w:t>3.6</w:t>
      </w:r>
      <w:r>
        <w:rPr>
          <w:rFonts w:cs="Times New Roman"/>
          <w:b/>
          <w:bCs/>
        </w:rPr>
        <w:tab/>
        <w:t>Procedimientos.</w:t>
      </w:r>
    </w:p>
    <w:p w14:paraId="3D5D7E9E" w14:textId="77777777" w:rsidR="00A24043" w:rsidRDefault="00A40C25">
      <w:pPr>
        <w:pStyle w:val="Prrafodelista"/>
        <w:spacing w:line="480" w:lineRule="auto"/>
        <w:ind w:left="743" w:firstLine="15"/>
        <w:jc w:val="both"/>
        <w:rPr>
          <w:rFonts w:cs="Times New Roman"/>
          <w:b/>
          <w:bCs/>
        </w:rPr>
      </w:pPr>
      <w:r>
        <w:rPr>
          <w:rFonts w:cs="Times New Roman"/>
          <w:b/>
          <w:bCs/>
        </w:rPr>
        <w:t>A. De la aprobación del proyecto.</w:t>
      </w:r>
    </w:p>
    <w:p w14:paraId="46CF58B4" w14:textId="77777777" w:rsidR="00A24043" w:rsidRDefault="00A40C25">
      <w:pPr>
        <w:pStyle w:val="Prrafodelista"/>
        <w:spacing w:line="480" w:lineRule="auto"/>
        <w:ind w:left="743" w:firstLine="15"/>
        <w:jc w:val="both"/>
        <w:rPr>
          <w:rFonts w:cs="Times New Roman"/>
        </w:rPr>
      </w:pPr>
      <w:r>
        <w:rPr>
          <w:rFonts w:cs="Times New Roman"/>
        </w:rPr>
        <w:t xml:space="preserve">Los investigadores con grado de bachiller en Estomatología, presentaron el </w:t>
      </w:r>
      <w:r>
        <w:rPr>
          <w:rFonts w:cs="Times New Roman"/>
        </w:rPr>
        <w:lastRenderedPageBreak/>
        <w:t>proyecto de investigación ante el comité permanente de investigación científica de la escuela profesional de Estomatología de la Universidad Privada Antonio Guillermo Urrelo, el cual fue aprobado con fecha, 07 setiembre 2020, mediante resolución N°273-2020-D-FCS-UPAGU y se procedió a su ejecución, siendo asignado el asesor. Ms. CD.  Renzo Cicerón Ruiz Torres.</w:t>
      </w:r>
    </w:p>
    <w:p w14:paraId="1B8ABB0C" w14:textId="77777777" w:rsidR="00A24043" w:rsidRDefault="00A24043">
      <w:pPr>
        <w:pStyle w:val="Prrafodelista"/>
        <w:spacing w:line="480" w:lineRule="auto"/>
        <w:ind w:left="743" w:firstLine="15"/>
        <w:jc w:val="both"/>
        <w:rPr>
          <w:rFonts w:cs="Times New Roman"/>
        </w:rPr>
      </w:pPr>
    </w:p>
    <w:p w14:paraId="3436840A" w14:textId="77777777" w:rsidR="00A24043" w:rsidRDefault="00A40C25">
      <w:pPr>
        <w:pStyle w:val="Prrafodelista"/>
        <w:spacing w:line="480" w:lineRule="auto"/>
        <w:ind w:left="743" w:firstLine="15"/>
        <w:jc w:val="both"/>
        <w:rPr>
          <w:rFonts w:cs="Times New Roman"/>
          <w:b/>
          <w:bCs/>
        </w:rPr>
      </w:pPr>
      <w:r>
        <w:rPr>
          <w:rFonts w:cs="Times New Roman"/>
          <w:b/>
          <w:bCs/>
        </w:rPr>
        <w:t>B. Del procedimiento:</w:t>
      </w:r>
    </w:p>
    <w:p w14:paraId="2A7454D1" w14:textId="77777777" w:rsidR="00A24043" w:rsidRDefault="00A40C25">
      <w:pPr>
        <w:pStyle w:val="Default"/>
        <w:numPr>
          <w:ilvl w:val="0"/>
          <w:numId w:val="25"/>
        </w:numPr>
        <w:suppressAutoHyphens w:val="0"/>
        <w:autoSpaceDE w:val="0"/>
        <w:spacing w:line="480" w:lineRule="auto"/>
        <w:ind w:left="993" w:hanging="284"/>
        <w:jc w:val="both"/>
        <w:textAlignment w:val="auto"/>
      </w:pPr>
      <w:r>
        <w:rPr>
          <w:lang w:val="es-ES"/>
        </w:rPr>
        <w:t>El estudio se realizó en el mes de noviembre del 2020, autorizado por el la Unidad de Docencia e Investigación del Hospital Regional Docente de Cajamarca, con fecha 09 de noviembre del 2020, mediante Carta N°R019-2020-GRC/DRS/HRCAJ-UAD, remitido a las investigadoras. (Anexo 5)</w:t>
      </w:r>
    </w:p>
    <w:p w14:paraId="4BE69FF4" w14:textId="77777777" w:rsidR="00A24043" w:rsidRDefault="00A40C25">
      <w:pPr>
        <w:pStyle w:val="Default"/>
        <w:numPr>
          <w:ilvl w:val="0"/>
          <w:numId w:val="25"/>
        </w:numPr>
        <w:suppressAutoHyphens w:val="0"/>
        <w:autoSpaceDE w:val="0"/>
        <w:spacing w:line="480" w:lineRule="auto"/>
        <w:ind w:left="993" w:hanging="284"/>
        <w:jc w:val="both"/>
        <w:textAlignment w:val="auto"/>
      </w:pPr>
      <w:r>
        <w:rPr>
          <w:rFonts w:eastAsia="Times New Roman"/>
        </w:rPr>
        <w:t xml:space="preserve">La recolección de la información se realizó en el área Documentación y archivo del HRDC, mediante la coordinación con los responsables del área, posteriormente se procedió a la revisión de historias clínicas que fueron registradas por el área de Oncología, donde se </w:t>
      </w:r>
      <w:r w:rsidR="00F11062">
        <w:rPr>
          <w:rFonts w:eastAsia="Times New Roman"/>
        </w:rPr>
        <w:t>revisó</w:t>
      </w:r>
      <w:r>
        <w:rPr>
          <w:rFonts w:eastAsia="Times New Roman"/>
        </w:rPr>
        <w:t xml:space="preserve"> y </w:t>
      </w:r>
      <w:r w:rsidR="00F11062">
        <w:rPr>
          <w:rFonts w:eastAsia="Times New Roman"/>
        </w:rPr>
        <w:t>selecciono</w:t>
      </w:r>
      <w:r>
        <w:rPr>
          <w:rFonts w:eastAsia="Times New Roman"/>
        </w:rPr>
        <w:t xml:space="preserve"> las historias clínicas de acuerdo a los criterios de selección de inclusión y exclusión.</w:t>
      </w:r>
    </w:p>
    <w:p w14:paraId="69933F29" w14:textId="77777777" w:rsidR="00A24043" w:rsidRDefault="00A40C25">
      <w:pPr>
        <w:pStyle w:val="Default"/>
        <w:numPr>
          <w:ilvl w:val="0"/>
          <w:numId w:val="25"/>
        </w:numPr>
        <w:suppressAutoHyphens w:val="0"/>
        <w:autoSpaceDE w:val="0"/>
        <w:spacing w:line="480" w:lineRule="auto"/>
        <w:ind w:left="993" w:hanging="284"/>
        <w:jc w:val="both"/>
        <w:textAlignment w:val="auto"/>
      </w:pPr>
      <w:r>
        <w:rPr>
          <w:lang w:val="es-ES"/>
        </w:rPr>
        <w:t xml:space="preserve">Se obtuvo información requerida procedente de las historias clínicas de pacientes con el diagnostico ya mencionado, registrando características clínicas como la zona de localización, signos o síntomas asociados, el número de lesión encontrado y el diagnóstico de acuerdo al CIE-10. Y características epidemiológicas, como el sexo, la edad y hábitos de riesgo, </w:t>
      </w:r>
      <w:r>
        <w:rPr>
          <w:lang w:val="es-ES"/>
        </w:rPr>
        <w:lastRenderedPageBreak/>
        <w:t>datos requeridos de a acuerdo a los objetivos propuestos en la investigación.</w:t>
      </w:r>
    </w:p>
    <w:p w14:paraId="50EAFAD5" w14:textId="77777777" w:rsidR="00A24043" w:rsidRDefault="00A40C25">
      <w:pPr>
        <w:pStyle w:val="Default"/>
        <w:numPr>
          <w:ilvl w:val="0"/>
          <w:numId w:val="25"/>
        </w:numPr>
        <w:suppressAutoHyphens w:val="0"/>
        <w:autoSpaceDE w:val="0"/>
        <w:spacing w:line="480" w:lineRule="auto"/>
        <w:ind w:left="993" w:hanging="284"/>
        <w:jc w:val="both"/>
        <w:textAlignment w:val="auto"/>
      </w:pPr>
      <w:r>
        <w:t xml:space="preserve">Se registró la información en la ficha de recolección propuesta (Anexo 1), posteriormente se anotó en una </w:t>
      </w:r>
      <w:r>
        <w:rPr>
          <w:bCs/>
        </w:rPr>
        <w:t xml:space="preserve">hoja de registro de recopilación de datos </w:t>
      </w:r>
      <w:r>
        <w:t>(Anexo 2).</w:t>
      </w:r>
    </w:p>
    <w:p w14:paraId="61A5AFA5" w14:textId="77777777" w:rsidR="00A24043" w:rsidRDefault="00A24043">
      <w:pPr>
        <w:pStyle w:val="Default"/>
        <w:suppressAutoHyphens w:val="0"/>
        <w:autoSpaceDE w:val="0"/>
        <w:spacing w:line="480" w:lineRule="auto"/>
        <w:ind w:left="993"/>
        <w:jc w:val="both"/>
        <w:textAlignment w:val="auto"/>
      </w:pPr>
    </w:p>
    <w:p w14:paraId="2C5026DB" w14:textId="77777777" w:rsidR="00A24043" w:rsidRDefault="00A40C25">
      <w:pPr>
        <w:pStyle w:val="Prrafodelista"/>
        <w:numPr>
          <w:ilvl w:val="1"/>
          <w:numId w:val="26"/>
        </w:numPr>
        <w:spacing w:line="480" w:lineRule="auto"/>
        <w:jc w:val="both"/>
      </w:pPr>
      <w:bookmarkStart w:id="21" w:name="_Toc17738460"/>
      <w:r>
        <w:rPr>
          <w:rFonts w:cs="Times New Roman"/>
          <w:b/>
        </w:rPr>
        <w:t xml:space="preserve">     Técnica de análisis de datos</w:t>
      </w:r>
      <w:bookmarkEnd w:id="21"/>
    </w:p>
    <w:p w14:paraId="19EF7834" w14:textId="77777777" w:rsidR="00A24043" w:rsidRDefault="00A40C25">
      <w:pPr>
        <w:pStyle w:val="Prrafodelista"/>
        <w:spacing w:line="480" w:lineRule="auto"/>
        <w:ind w:left="709" w:firstLine="49"/>
        <w:jc w:val="both"/>
      </w:pPr>
      <w:r>
        <w:t xml:space="preserve">Mediante la base de datos de Excel, donde se tabulo </w:t>
      </w:r>
      <w:r w:rsidR="00744952">
        <w:t>los datos obtenidos procedentes</w:t>
      </w:r>
      <w:r>
        <w:t xml:space="preserve"> de las historias clínicas, posteriormente se exporto al programa estadístico IBM SPSS STATISTICS 23.0, procediendo a presentar los cuadros y gráficos en la sección de resultados, aplicando una estadística descriptiva.</w:t>
      </w:r>
    </w:p>
    <w:p w14:paraId="12E311CC" w14:textId="77777777" w:rsidR="00A24043" w:rsidRDefault="00A24043">
      <w:pPr>
        <w:pStyle w:val="Prrafodelista"/>
        <w:spacing w:line="480" w:lineRule="auto"/>
        <w:ind w:left="743" w:firstLine="15"/>
        <w:jc w:val="both"/>
        <w:rPr>
          <w:rFonts w:cs="Times New Roman"/>
        </w:rPr>
      </w:pPr>
    </w:p>
    <w:p w14:paraId="2C2E8DB6" w14:textId="77777777" w:rsidR="00A24043" w:rsidRDefault="00A40C25">
      <w:pPr>
        <w:pStyle w:val="Prrafodelista"/>
        <w:spacing w:line="480" w:lineRule="auto"/>
        <w:ind w:left="0"/>
        <w:jc w:val="both"/>
      </w:pPr>
      <w:r>
        <w:rPr>
          <w:rFonts w:cs="Times New Roman"/>
          <w:b/>
        </w:rPr>
        <w:t>3.8</w:t>
      </w:r>
      <w:r>
        <w:rPr>
          <w:rFonts w:cs="Times New Roman"/>
          <w:b/>
        </w:rPr>
        <w:tab/>
      </w:r>
      <w:bookmarkStart w:id="22" w:name="_Toc17738461"/>
      <w:r>
        <w:rPr>
          <w:rFonts w:cs="Times New Roman"/>
          <w:b/>
        </w:rPr>
        <w:t>Aspectos Éticos de la investigación</w:t>
      </w:r>
      <w:bookmarkEnd w:id="22"/>
      <w:r>
        <w:rPr>
          <w:rFonts w:cs="Times New Roman"/>
          <w:b/>
        </w:rPr>
        <w:t>.</w:t>
      </w:r>
    </w:p>
    <w:p w14:paraId="10FF475A" w14:textId="77777777" w:rsidR="00A24043" w:rsidRDefault="00A40C25">
      <w:pPr>
        <w:pStyle w:val="Prrafodelista"/>
        <w:spacing w:line="480" w:lineRule="auto"/>
        <w:ind w:left="743" w:firstLine="15"/>
        <w:jc w:val="both"/>
        <w:rPr>
          <w:rFonts w:cs="Times New Roman"/>
        </w:rPr>
      </w:pPr>
      <w:r>
        <w:rPr>
          <w:rFonts w:cs="Times New Roman"/>
        </w:rPr>
        <w:t>La investigación respeto los procedimientos de ética y deontología, conforme al actual código de ética para la investigación, propuesto por la Universidad Privada Antonio Guillermo Urrelo. Se cumplieron con los protocolos de bioseguridad para la asistencia y permanencia en los archivos del HRDC en el mes de noviembre del 2020. El estudio no requerido de la participación de los pacientes, y se cumplió con lo establecido en la Declaración de Helsinki, de acuerdo al principio ético N°24, donde refiere adoptar las precauciones y se resguardará la intimidad de información de los pacientes, que tengan su historia clínica registrada.</w:t>
      </w:r>
    </w:p>
    <w:p w14:paraId="202611EF" w14:textId="72DE3635" w:rsidR="00A24043" w:rsidRDefault="00A24043" w:rsidP="00CF3D7A">
      <w:pPr>
        <w:pStyle w:val="Standard"/>
      </w:pPr>
    </w:p>
    <w:p w14:paraId="51D28DBB" w14:textId="77777777" w:rsidR="00CF3D7A" w:rsidRDefault="00CF3D7A" w:rsidP="00CF3D7A">
      <w:pPr>
        <w:pStyle w:val="Standard"/>
      </w:pPr>
    </w:p>
    <w:p w14:paraId="6F8AC0BC" w14:textId="77777777" w:rsidR="00A24043" w:rsidRDefault="00A40C25">
      <w:pPr>
        <w:pStyle w:val="Standard"/>
        <w:jc w:val="center"/>
      </w:pPr>
      <w:r>
        <w:rPr>
          <w:b/>
          <w:bCs/>
          <w:sz w:val="28"/>
          <w:szCs w:val="28"/>
        </w:rPr>
        <w:lastRenderedPageBreak/>
        <w:t>IV. RESULTADOS Y DISCUSIÓN</w:t>
      </w:r>
    </w:p>
    <w:p w14:paraId="3910CE01" w14:textId="77777777" w:rsidR="00A24043" w:rsidRDefault="00A24043">
      <w:pPr>
        <w:pStyle w:val="Standard"/>
      </w:pPr>
    </w:p>
    <w:p w14:paraId="54BBD0CE" w14:textId="77777777" w:rsidR="00F11062" w:rsidRPr="00C55CC1" w:rsidRDefault="00A40C25" w:rsidP="00F11062">
      <w:pPr>
        <w:pStyle w:val="Standard"/>
        <w:spacing w:line="480" w:lineRule="auto"/>
        <w:jc w:val="both"/>
        <w:rPr>
          <w:rFonts w:cs="Times New Roman"/>
        </w:rPr>
      </w:pPr>
      <w:r>
        <w:rPr>
          <w:b/>
          <w:bCs/>
        </w:rPr>
        <w:t xml:space="preserve">4.1 </w:t>
      </w:r>
      <w:r>
        <w:rPr>
          <w:b/>
          <w:bCs/>
        </w:rPr>
        <w:tab/>
      </w:r>
      <w:r w:rsidRPr="00C55CC1">
        <w:rPr>
          <w:rFonts w:cs="Times New Roman"/>
        </w:rPr>
        <w:t>Resultados.</w:t>
      </w:r>
    </w:p>
    <w:p w14:paraId="444663E0" w14:textId="11BB126F" w:rsidR="00F11062" w:rsidRPr="00C55CC1" w:rsidRDefault="00F11062" w:rsidP="00B44F05">
      <w:pPr>
        <w:pStyle w:val="Standard"/>
        <w:spacing w:line="360" w:lineRule="auto"/>
        <w:ind w:left="709"/>
        <w:jc w:val="both"/>
        <w:rPr>
          <w:rFonts w:cs="Times New Roman"/>
        </w:rPr>
      </w:pPr>
      <w:r w:rsidRPr="00C55CC1">
        <w:rPr>
          <w:rFonts w:cs="Times New Roman"/>
        </w:rPr>
        <w:t xml:space="preserve">El estudio tuvo </w:t>
      </w:r>
      <w:r w:rsidR="00AB6661" w:rsidRPr="00C55CC1">
        <w:rPr>
          <w:rFonts w:cs="Times New Roman"/>
        </w:rPr>
        <w:t>el</w:t>
      </w:r>
      <w:r w:rsidRPr="00C55CC1">
        <w:rPr>
          <w:rFonts w:cs="Times New Roman"/>
        </w:rPr>
        <w:t xml:space="preserve"> objetivo general el determinar las características clínicas y epidemiológicas en pacientes con diagnóstico de cáncer oral atendidos en el HRDC, </w:t>
      </w:r>
      <w:r w:rsidR="00AB6661" w:rsidRPr="00C55CC1">
        <w:rPr>
          <w:rFonts w:cs="Times New Roman"/>
        </w:rPr>
        <w:t xml:space="preserve">entre </w:t>
      </w:r>
      <w:r w:rsidRPr="00C55CC1">
        <w:rPr>
          <w:rFonts w:cs="Times New Roman"/>
        </w:rPr>
        <w:t xml:space="preserve">enero del 2010 a diciembre del 2019, por el cual se evaluó un total de </w:t>
      </w:r>
      <w:r w:rsidR="00AB6661" w:rsidRPr="00C55CC1">
        <w:rPr>
          <w:rFonts w:cs="Times New Roman"/>
        </w:rPr>
        <w:t>38</w:t>
      </w:r>
      <w:r w:rsidRPr="00C55CC1">
        <w:rPr>
          <w:rFonts w:cs="Times New Roman"/>
        </w:rPr>
        <w:t xml:space="preserve"> historias clínicas</w:t>
      </w:r>
      <w:r w:rsidR="00AB6661" w:rsidRPr="00C55CC1">
        <w:rPr>
          <w:rFonts w:cs="Times New Roman"/>
        </w:rPr>
        <w:t xml:space="preserve"> que </w:t>
      </w:r>
      <w:r w:rsidR="008E7407" w:rsidRPr="00C55CC1">
        <w:rPr>
          <w:rFonts w:cs="Times New Roman"/>
        </w:rPr>
        <w:t xml:space="preserve">cumplieron los criterios de inclusión. </w:t>
      </w:r>
    </w:p>
    <w:p w14:paraId="5B725793" w14:textId="54471210" w:rsidR="00A24043" w:rsidRPr="00C55CC1" w:rsidRDefault="00A24043" w:rsidP="00F11062">
      <w:pPr>
        <w:pStyle w:val="Standard"/>
        <w:spacing w:line="480" w:lineRule="auto"/>
        <w:jc w:val="both"/>
        <w:rPr>
          <w:rFonts w:cs="Times New Roman"/>
        </w:rPr>
      </w:pPr>
    </w:p>
    <w:p w14:paraId="00610DB0" w14:textId="707F4800" w:rsidR="00AB6661" w:rsidRDefault="00AB6661" w:rsidP="001A3DE2">
      <w:pPr>
        <w:pStyle w:val="Prrafodelista"/>
        <w:spacing w:line="360" w:lineRule="auto"/>
        <w:ind w:left="728"/>
        <w:jc w:val="both"/>
        <w:rPr>
          <w:rFonts w:cs="Times New Roman"/>
        </w:rPr>
      </w:pPr>
      <w:r w:rsidRPr="00C55CC1">
        <w:rPr>
          <w:rFonts w:cs="Times New Roman"/>
          <w:b/>
          <w:bCs/>
        </w:rPr>
        <w:t>Tabla 1.</w:t>
      </w:r>
      <w:r w:rsidRPr="00C55CC1">
        <w:rPr>
          <w:rFonts w:cs="Times New Roman"/>
        </w:rPr>
        <w:t xml:space="preserve"> Características clínicas y epidemiológicas de pacientes diagnosticados con cáncer oral atendidos en el HRDC.</w:t>
      </w:r>
    </w:p>
    <w:p w14:paraId="5DFA0C7A" w14:textId="77777777" w:rsidR="00C55CC1" w:rsidRPr="00C55CC1" w:rsidRDefault="00C55CC1" w:rsidP="001A3DE2">
      <w:pPr>
        <w:pStyle w:val="Prrafodelista"/>
        <w:spacing w:line="360" w:lineRule="auto"/>
        <w:ind w:left="728"/>
        <w:jc w:val="both"/>
        <w:rPr>
          <w:rFonts w:cs="Times New Roman"/>
        </w:rPr>
      </w:pPr>
    </w:p>
    <w:tbl>
      <w:tblPr>
        <w:tblW w:w="7901" w:type="dxa"/>
        <w:tblInd w:w="888" w:type="dxa"/>
        <w:tblLayout w:type="fixed"/>
        <w:tblCellMar>
          <w:left w:w="10" w:type="dxa"/>
          <w:right w:w="10" w:type="dxa"/>
        </w:tblCellMar>
        <w:tblLook w:val="0000" w:firstRow="0" w:lastRow="0" w:firstColumn="0" w:lastColumn="0" w:noHBand="0" w:noVBand="0"/>
      </w:tblPr>
      <w:tblGrid>
        <w:gridCol w:w="1675"/>
        <w:gridCol w:w="3249"/>
        <w:gridCol w:w="992"/>
        <w:gridCol w:w="709"/>
        <w:gridCol w:w="567"/>
        <w:gridCol w:w="43"/>
        <w:gridCol w:w="87"/>
        <w:gridCol w:w="579"/>
      </w:tblGrid>
      <w:tr w:rsidR="007E68E0" w14:paraId="2E770F10" w14:textId="77777777" w:rsidTr="007E68E0">
        <w:trPr>
          <w:trHeight w:val="200"/>
        </w:trPr>
        <w:tc>
          <w:tcPr>
            <w:tcW w:w="1675" w:type="dxa"/>
            <w:vMerge w:val="restart"/>
            <w:tcBorders>
              <w:top w:val="single" w:sz="8" w:space="0" w:color="000000"/>
              <w:bottom w:val="single" w:sz="8" w:space="0" w:color="000000"/>
            </w:tcBorders>
            <w:tcMar>
              <w:top w:w="0" w:type="dxa"/>
              <w:left w:w="0" w:type="dxa"/>
              <w:bottom w:w="0" w:type="dxa"/>
              <w:right w:w="0" w:type="dxa"/>
            </w:tcMar>
            <w:vAlign w:val="center"/>
          </w:tcPr>
          <w:p w14:paraId="2AE5EAF8" w14:textId="77777777" w:rsidR="007E68E0" w:rsidRPr="000B5E21" w:rsidRDefault="007E68E0" w:rsidP="005450E6">
            <w:pPr>
              <w:pStyle w:val="TableContents"/>
              <w:jc w:val="center"/>
              <w:rPr>
                <w:rFonts w:ascii="Arial Narrow" w:hAnsi="Arial Narrow" w:cs="Times New Roman"/>
                <w:b/>
                <w:bCs/>
                <w:i/>
                <w:iCs/>
                <w:color w:val="000000"/>
                <w:sz w:val="18"/>
                <w:szCs w:val="18"/>
              </w:rPr>
            </w:pPr>
            <w:r w:rsidRPr="000B5E21">
              <w:rPr>
                <w:rFonts w:ascii="Arial Narrow" w:hAnsi="Arial Narrow" w:cs="Times New Roman"/>
                <w:b/>
                <w:bCs/>
                <w:i/>
                <w:iCs/>
                <w:color w:val="000000"/>
                <w:sz w:val="18"/>
                <w:szCs w:val="18"/>
              </w:rPr>
              <w:t>CARACTERÍSTICAS CLÍNICAS</w:t>
            </w:r>
          </w:p>
        </w:tc>
        <w:tc>
          <w:tcPr>
            <w:tcW w:w="3249" w:type="dxa"/>
            <w:tcBorders>
              <w:top w:val="single" w:sz="8" w:space="0" w:color="000000"/>
              <w:bottom w:val="single" w:sz="8" w:space="0" w:color="000000"/>
            </w:tcBorders>
          </w:tcPr>
          <w:p w14:paraId="5173F958" w14:textId="77777777" w:rsidR="007E68E0" w:rsidRDefault="007E68E0" w:rsidP="005450E6">
            <w:pPr>
              <w:pStyle w:val="TableContents"/>
              <w:jc w:val="center"/>
              <w:rPr>
                <w:rFonts w:ascii="Arial Narrow" w:hAnsi="Arial Narrow" w:cs="Times New Roman"/>
                <w:b/>
                <w:bCs/>
                <w:i/>
                <w:iCs/>
                <w:color w:val="000000"/>
                <w:sz w:val="20"/>
                <w:szCs w:val="20"/>
              </w:rPr>
            </w:pPr>
          </w:p>
        </w:tc>
        <w:tc>
          <w:tcPr>
            <w:tcW w:w="992" w:type="dxa"/>
            <w:tcBorders>
              <w:top w:val="single" w:sz="8" w:space="0" w:color="000000"/>
              <w:bottom w:val="single" w:sz="8" w:space="0" w:color="000000"/>
            </w:tcBorders>
          </w:tcPr>
          <w:p w14:paraId="69318938" w14:textId="77777777" w:rsidR="007E68E0" w:rsidRPr="00055A79" w:rsidRDefault="007E68E0" w:rsidP="005450E6">
            <w:pPr>
              <w:pStyle w:val="TableContents"/>
              <w:jc w:val="center"/>
              <w:rPr>
                <w:rFonts w:ascii="Arial Narrow" w:hAnsi="Arial Narrow" w:cs="Times New Roman"/>
                <w:b/>
                <w:bCs/>
                <w:i/>
                <w:iCs/>
                <w:color w:val="000000"/>
                <w:sz w:val="18"/>
                <w:szCs w:val="18"/>
              </w:rPr>
            </w:pPr>
          </w:p>
        </w:tc>
        <w:tc>
          <w:tcPr>
            <w:tcW w:w="1319" w:type="dxa"/>
            <w:gridSpan w:val="3"/>
            <w:tcBorders>
              <w:top w:val="single" w:sz="8" w:space="0" w:color="000000"/>
              <w:bottom w:val="single" w:sz="8" w:space="0" w:color="000000"/>
            </w:tcBorders>
            <w:vAlign w:val="center"/>
          </w:tcPr>
          <w:p w14:paraId="7FFC6F33" w14:textId="7646FDAC" w:rsidR="007E68E0" w:rsidRPr="00055A79" w:rsidRDefault="007E68E0" w:rsidP="005450E6">
            <w:pPr>
              <w:pStyle w:val="TableContents"/>
              <w:jc w:val="center"/>
              <w:rPr>
                <w:rFonts w:ascii="Arial Narrow" w:hAnsi="Arial Narrow" w:cs="Times New Roman"/>
                <w:b/>
                <w:bCs/>
                <w:i/>
                <w:iCs/>
                <w:color w:val="000000"/>
                <w:sz w:val="18"/>
                <w:szCs w:val="18"/>
              </w:rPr>
            </w:pPr>
            <w:r w:rsidRPr="00055A79">
              <w:rPr>
                <w:rFonts w:ascii="Arial Narrow" w:hAnsi="Arial Narrow" w:cs="Times New Roman"/>
                <w:b/>
                <w:bCs/>
                <w:i/>
                <w:iCs/>
                <w:color w:val="000000"/>
                <w:sz w:val="18"/>
                <w:szCs w:val="18"/>
              </w:rPr>
              <w:t>Evidencia</w:t>
            </w:r>
            <w:r>
              <w:rPr>
                <w:rFonts w:ascii="Arial Narrow" w:hAnsi="Arial Narrow" w:cs="Times New Roman"/>
                <w:b/>
                <w:bCs/>
                <w:i/>
                <w:iCs/>
                <w:color w:val="000000"/>
                <w:sz w:val="18"/>
                <w:szCs w:val="18"/>
              </w:rPr>
              <w:t>s</w:t>
            </w:r>
          </w:p>
        </w:tc>
        <w:tc>
          <w:tcPr>
            <w:tcW w:w="666" w:type="dxa"/>
            <w:gridSpan w:val="2"/>
            <w:tcBorders>
              <w:top w:val="single" w:sz="8" w:space="0" w:color="000000"/>
              <w:bottom w:val="single" w:sz="8" w:space="0" w:color="000000"/>
            </w:tcBorders>
          </w:tcPr>
          <w:p w14:paraId="1242F9D5" w14:textId="77777777" w:rsidR="007E68E0" w:rsidRPr="00055A79" w:rsidRDefault="007E68E0" w:rsidP="005450E6">
            <w:pPr>
              <w:pStyle w:val="TableContents"/>
              <w:jc w:val="center"/>
              <w:rPr>
                <w:rFonts w:ascii="Arial Narrow" w:hAnsi="Arial Narrow" w:cs="Times New Roman"/>
                <w:b/>
                <w:bCs/>
                <w:i/>
                <w:iCs/>
                <w:color w:val="000000"/>
                <w:sz w:val="18"/>
                <w:szCs w:val="18"/>
              </w:rPr>
            </w:pPr>
          </w:p>
        </w:tc>
      </w:tr>
      <w:tr w:rsidR="009156F4" w14:paraId="74989617" w14:textId="77777777" w:rsidTr="007E68E0">
        <w:trPr>
          <w:trHeight w:val="196"/>
        </w:trPr>
        <w:tc>
          <w:tcPr>
            <w:tcW w:w="1675" w:type="dxa"/>
            <w:vMerge/>
            <w:tcBorders>
              <w:top w:val="single" w:sz="8" w:space="0" w:color="000000"/>
              <w:bottom w:val="single" w:sz="8" w:space="0" w:color="000000"/>
            </w:tcBorders>
            <w:tcMar>
              <w:top w:w="0" w:type="dxa"/>
              <w:left w:w="0" w:type="dxa"/>
              <w:bottom w:w="0" w:type="dxa"/>
              <w:right w:w="0" w:type="dxa"/>
            </w:tcMar>
            <w:vAlign w:val="center"/>
          </w:tcPr>
          <w:p w14:paraId="28899282" w14:textId="77777777" w:rsidR="009156F4" w:rsidRDefault="009156F4" w:rsidP="005450E6">
            <w:pPr>
              <w:suppressAutoHyphens w:val="0"/>
            </w:pPr>
          </w:p>
        </w:tc>
        <w:tc>
          <w:tcPr>
            <w:tcW w:w="3249" w:type="dxa"/>
            <w:tcBorders>
              <w:bottom w:val="single" w:sz="2" w:space="0" w:color="000000"/>
            </w:tcBorders>
          </w:tcPr>
          <w:p w14:paraId="40C659D2" w14:textId="77777777" w:rsidR="009156F4" w:rsidRDefault="009156F4" w:rsidP="005450E6">
            <w:pPr>
              <w:pStyle w:val="TableContents"/>
              <w:jc w:val="center"/>
              <w:rPr>
                <w:rFonts w:ascii="Arial Narrow" w:hAnsi="Arial Narrow" w:cs="Times New Roman"/>
                <w:i/>
                <w:iCs/>
                <w:color w:val="000000"/>
                <w:sz w:val="20"/>
                <w:szCs w:val="20"/>
              </w:rPr>
            </w:pPr>
          </w:p>
        </w:tc>
        <w:tc>
          <w:tcPr>
            <w:tcW w:w="992" w:type="dxa"/>
            <w:tcBorders>
              <w:bottom w:val="single" w:sz="2" w:space="0" w:color="000000"/>
            </w:tcBorders>
            <w:vAlign w:val="center"/>
          </w:tcPr>
          <w:p w14:paraId="1470A9E7" w14:textId="77777777" w:rsidR="009156F4" w:rsidRDefault="009156F4" w:rsidP="005450E6">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N</w:t>
            </w:r>
          </w:p>
        </w:tc>
        <w:tc>
          <w:tcPr>
            <w:tcW w:w="709" w:type="dxa"/>
            <w:tcBorders>
              <w:bottom w:val="single" w:sz="2" w:space="0" w:color="000000"/>
            </w:tcBorders>
            <w:vAlign w:val="center"/>
          </w:tcPr>
          <w:p w14:paraId="4132C9E0" w14:textId="77777777" w:rsidR="009156F4" w:rsidRDefault="009156F4" w:rsidP="005450E6">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w:t>
            </w:r>
          </w:p>
        </w:tc>
        <w:tc>
          <w:tcPr>
            <w:tcW w:w="567" w:type="dxa"/>
            <w:tcBorders>
              <w:bottom w:val="single" w:sz="2" w:space="0" w:color="000000"/>
            </w:tcBorders>
            <w:tcMar>
              <w:top w:w="55" w:type="dxa"/>
              <w:left w:w="55" w:type="dxa"/>
              <w:bottom w:w="55" w:type="dxa"/>
              <w:right w:w="55" w:type="dxa"/>
            </w:tcMar>
          </w:tcPr>
          <w:p w14:paraId="547770BD" w14:textId="77777777" w:rsidR="009156F4" w:rsidRDefault="009156F4" w:rsidP="005450E6">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 xml:space="preserve">N° t   </w:t>
            </w:r>
          </w:p>
        </w:tc>
        <w:tc>
          <w:tcPr>
            <w:tcW w:w="130" w:type="dxa"/>
            <w:gridSpan w:val="2"/>
            <w:tcBorders>
              <w:bottom w:val="single" w:sz="2" w:space="0" w:color="000000"/>
            </w:tcBorders>
            <w:tcMar>
              <w:top w:w="55" w:type="dxa"/>
              <w:left w:w="55" w:type="dxa"/>
              <w:bottom w:w="55" w:type="dxa"/>
              <w:right w:w="55" w:type="dxa"/>
            </w:tcMar>
          </w:tcPr>
          <w:p w14:paraId="052CDEC0" w14:textId="77777777" w:rsidR="009156F4" w:rsidRDefault="009156F4" w:rsidP="005450E6">
            <w:pPr>
              <w:pStyle w:val="TableContents"/>
              <w:jc w:val="center"/>
              <w:rPr>
                <w:rFonts w:ascii="Arial Narrow" w:hAnsi="Arial Narrow" w:cs="Times New Roman"/>
                <w:i/>
                <w:iCs/>
                <w:color w:val="000000"/>
                <w:sz w:val="20"/>
                <w:szCs w:val="20"/>
              </w:rPr>
            </w:pPr>
          </w:p>
        </w:tc>
        <w:tc>
          <w:tcPr>
            <w:tcW w:w="579" w:type="dxa"/>
            <w:tcBorders>
              <w:bottom w:val="single" w:sz="2" w:space="0" w:color="000000"/>
            </w:tcBorders>
          </w:tcPr>
          <w:p w14:paraId="256A284B" w14:textId="77777777" w:rsidR="009156F4" w:rsidRDefault="009156F4" w:rsidP="005450E6">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 t</w:t>
            </w:r>
          </w:p>
        </w:tc>
      </w:tr>
      <w:tr w:rsidR="007E68E0" w14:paraId="0A5992D1" w14:textId="77777777" w:rsidTr="005450E6">
        <w:trPr>
          <w:trHeight w:val="190"/>
        </w:trPr>
        <w:tc>
          <w:tcPr>
            <w:tcW w:w="1675" w:type="dxa"/>
            <w:vMerge w:val="restart"/>
            <w:tcMar>
              <w:top w:w="0" w:type="dxa"/>
              <w:left w:w="0" w:type="dxa"/>
              <w:bottom w:w="0" w:type="dxa"/>
              <w:right w:w="0" w:type="dxa"/>
            </w:tcMar>
            <w:vAlign w:val="center"/>
          </w:tcPr>
          <w:p w14:paraId="1CC2F030"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b/>
                <w:bCs/>
                <w:i/>
                <w:iCs/>
                <w:color w:val="000000"/>
                <w:sz w:val="18"/>
                <w:szCs w:val="18"/>
              </w:rPr>
              <w:t xml:space="preserve">Localización Anatómica </w:t>
            </w:r>
          </w:p>
        </w:tc>
        <w:tc>
          <w:tcPr>
            <w:tcW w:w="3249" w:type="dxa"/>
            <w:vAlign w:val="center"/>
          </w:tcPr>
          <w:p w14:paraId="7D85106A"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Labios</w:t>
            </w:r>
          </w:p>
        </w:tc>
        <w:tc>
          <w:tcPr>
            <w:tcW w:w="992" w:type="dxa"/>
            <w:vAlign w:val="center"/>
          </w:tcPr>
          <w:p w14:paraId="74D3AE70"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21</w:t>
            </w:r>
          </w:p>
        </w:tc>
        <w:tc>
          <w:tcPr>
            <w:tcW w:w="709" w:type="dxa"/>
            <w:vAlign w:val="center"/>
          </w:tcPr>
          <w:p w14:paraId="77D7E94F"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55.26</w:t>
            </w:r>
          </w:p>
        </w:tc>
        <w:tc>
          <w:tcPr>
            <w:tcW w:w="567" w:type="dxa"/>
            <w:vMerge w:val="restart"/>
            <w:tcMar>
              <w:top w:w="0" w:type="dxa"/>
              <w:left w:w="0" w:type="dxa"/>
              <w:bottom w:w="0" w:type="dxa"/>
              <w:right w:w="0" w:type="dxa"/>
            </w:tcMar>
            <w:vAlign w:val="center"/>
          </w:tcPr>
          <w:p w14:paraId="311E67D2" w14:textId="77777777" w:rsidR="007E68E0" w:rsidRPr="00055A79" w:rsidRDefault="007E68E0" w:rsidP="005450E6">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38</w:t>
            </w:r>
          </w:p>
        </w:tc>
        <w:tc>
          <w:tcPr>
            <w:tcW w:w="43" w:type="dxa"/>
            <w:tcMar>
              <w:top w:w="0" w:type="dxa"/>
              <w:left w:w="0" w:type="dxa"/>
              <w:bottom w:w="0" w:type="dxa"/>
              <w:right w:w="0" w:type="dxa"/>
            </w:tcMar>
            <w:vAlign w:val="center"/>
          </w:tcPr>
          <w:p w14:paraId="7681C152" w14:textId="77777777" w:rsidR="007E68E0" w:rsidRPr="00055A79" w:rsidRDefault="007E68E0" w:rsidP="005450E6">
            <w:pPr>
              <w:pStyle w:val="TableContents"/>
              <w:jc w:val="center"/>
              <w:rPr>
                <w:rFonts w:ascii="Arial Narrow" w:hAnsi="Arial Narrow" w:cs="Times New Roman"/>
                <w:color w:val="000000"/>
                <w:sz w:val="18"/>
                <w:szCs w:val="18"/>
              </w:rPr>
            </w:pPr>
          </w:p>
        </w:tc>
        <w:tc>
          <w:tcPr>
            <w:tcW w:w="666" w:type="dxa"/>
            <w:gridSpan w:val="2"/>
            <w:vMerge w:val="restart"/>
            <w:vAlign w:val="center"/>
          </w:tcPr>
          <w:p w14:paraId="6AE2656A" w14:textId="77777777" w:rsidR="007E68E0" w:rsidRPr="00055A79" w:rsidRDefault="007E68E0" w:rsidP="005450E6">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100</w:t>
            </w:r>
          </w:p>
        </w:tc>
      </w:tr>
      <w:tr w:rsidR="007E68E0" w14:paraId="1002E0FB" w14:textId="77777777" w:rsidTr="005450E6">
        <w:trPr>
          <w:trHeight w:val="190"/>
        </w:trPr>
        <w:tc>
          <w:tcPr>
            <w:tcW w:w="1675" w:type="dxa"/>
            <w:vMerge/>
            <w:tcMar>
              <w:top w:w="0" w:type="dxa"/>
              <w:left w:w="0" w:type="dxa"/>
              <w:bottom w:w="0" w:type="dxa"/>
              <w:right w:w="0" w:type="dxa"/>
            </w:tcMar>
            <w:vAlign w:val="center"/>
          </w:tcPr>
          <w:p w14:paraId="2962006B" w14:textId="77777777" w:rsidR="007E68E0" w:rsidRPr="00055A79" w:rsidRDefault="007E68E0" w:rsidP="005450E6">
            <w:pPr>
              <w:pStyle w:val="TableContents"/>
              <w:jc w:val="center"/>
              <w:rPr>
                <w:rFonts w:ascii="Arial Narrow" w:hAnsi="Arial Narrow" w:cs="Times New Roman"/>
                <w:b/>
                <w:bCs/>
                <w:i/>
                <w:iCs/>
                <w:color w:val="000000"/>
                <w:sz w:val="18"/>
                <w:szCs w:val="18"/>
              </w:rPr>
            </w:pPr>
          </w:p>
        </w:tc>
        <w:tc>
          <w:tcPr>
            <w:tcW w:w="3249" w:type="dxa"/>
            <w:vAlign w:val="center"/>
          </w:tcPr>
          <w:p w14:paraId="2FB6CDF5"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Piso de boca</w:t>
            </w:r>
          </w:p>
        </w:tc>
        <w:tc>
          <w:tcPr>
            <w:tcW w:w="992" w:type="dxa"/>
            <w:vAlign w:val="center"/>
          </w:tcPr>
          <w:p w14:paraId="1307F59E"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5</w:t>
            </w:r>
          </w:p>
        </w:tc>
        <w:tc>
          <w:tcPr>
            <w:tcW w:w="709" w:type="dxa"/>
            <w:vAlign w:val="center"/>
          </w:tcPr>
          <w:p w14:paraId="3366580F"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13.16</w:t>
            </w:r>
          </w:p>
        </w:tc>
        <w:tc>
          <w:tcPr>
            <w:tcW w:w="567" w:type="dxa"/>
            <w:vMerge/>
            <w:tcMar>
              <w:top w:w="0" w:type="dxa"/>
              <w:left w:w="0" w:type="dxa"/>
              <w:bottom w:w="0" w:type="dxa"/>
              <w:right w:w="0" w:type="dxa"/>
            </w:tcMar>
          </w:tcPr>
          <w:p w14:paraId="784D10FC" w14:textId="77777777" w:rsidR="007E68E0" w:rsidRPr="00055A79" w:rsidRDefault="007E68E0" w:rsidP="005450E6">
            <w:pPr>
              <w:pStyle w:val="TableContents"/>
              <w:jc w:val="center"/>
              <w:rPr>
                <w:rFonts w:ascii="Arial Narrow" w:hAnsi="Arial Narrow" w:cs="Times New Roman"/>
                <w:color w:val="000000"/>
                <w:sz w:val="18"/>
                <w:szCs w:val="18"/>
              </w:rPr>
            </w:pPr>
          </w:p>
        </w:tc>
        <w:tc>
          <w:tcPr>
            <w:tcW w:w="43" w:type="dxa"/>
            <w:tcMar>
              <w:top w:w="0" w:type="dxa"/>
              <w:left w:w="0" w:type="dxa"/>
              <w:bottom w:w="0" w:type="dxa"/>
              <w:right w:w="0" w:type="dxa"/>
            </w:tcMar>
          </w:tcPr>
          <w:p w14:paraId="3F919613" w14:textId="77777777" w:rsidR="007E68E0" w:rsidRPr="00055A79" w:rsidRDefault="007E68E0" w:rsidP="005450E6">
            <w:pPr>
              <w:pStyle w:val="TableContents"/>
              <w:jc w:val="center"/>
              <w:rPr>
                <w:rFonts w:ascii="Arial Narrow" w:hAnsi="Arial Narrow" w:cs="Times New Roman"/>
                <w:color w:val="000000"/>
                <w:sz w:val="18"/>
                <w:szCs w:val="18"/>
              </w:rPr>
            </w:pPr>
          </w:p>
        </w:tc>
        <w:tc>
          <w:tcPr>
            <w:tcW w:w="666" w:type="dxa"/>
            <w:gridSpan w:val="2"/>
            <w:vMerge/>
          </w:tcPr>
          <w:p w14:paraId="4F371A90" w14:textId="77777777" w:rsidR="007E68E0" w:rsidRPr="00055A79" w:rsidRDefault="007E68E0" w:rsidP="005450E6">
            <w:pPr>
              <w:pStyle w:val="TableContents"/>
              <w:jc w:val="center"/>
              <w:rPr>
                <w:rFonts w:ascii="Arial Narrow" w:hAnsi="Arial Narrow" w:cs="Times New Roman"/>
                <w:color w:val="000000"/>
                <w:sz w:val="18"/>
                <w:szCs w:val="18"/>
              </w:rPr>
            </w:pPr>
          </w:p>
        </w:tc>
      </w:tr>
      <w:tr w:rsidR="007E68E0" w14:paraId="1F8784BB" w14:textId="77777777" w:rsidTr="005450E6">
        <w:trPr>
          <w:trHeight w:val="190"/>
        </w:trPr>
        <w:tc>
          <w:tcPr>
            <w:tcW w:w="1675" w:type="dxa"/>
            <w:vMerge/>
            <w:tcMar>
              <w:top w:w="0" w:type="dxa"/>
              <w:left w:w="0" w:type="dxa"/>
              <w:bottom w:w="0" w:type="dxa"/>
              <w:right w:w="0" w:type="dxa"/>
            </w:tcMar>
            <w:vAlign w:val="center"/>
          </w:tcPr>
          <w:p w14:paraId="597DA86A" w14:textId="77777777" w:rsidR="007E68E0" w:rsidRPr="00055A79" w:rsidRDefault="007E68E0" w:rsidP="005450E6">
            <w:pPr>
              <w:pStyle w:val="TableContents"/>
              <w:jc w:val="center"/>
              <w:rPr>
                <w:rFonts w:ascii="Arial Narrow" w:hAnsi="Arial Narrow" w:cs="Times New Roman"/>
                <w:b/>
                <w:bCs/>
                <w:i/>
                <w:iCs/>
                <w:color w:val="000000"/>
                <w:sz w:val="18"/>
                <w:szCs w:val="18"/>
              </w:rPr>
            </w:pPr>
          </w:p>
        </w:tc>
        <w:tc>
          <w:tcPr>
            <w:tcW w:w="3249" w:type="dxa"/>
            <w:vAlign w:val="center"/>
          </w:tcPr>
          <w:p w14:paraId="44B2E34B"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Encía</w:t>
            </w:r>
          </w:p>
        </w:tc>
        <w:tc>
          <w:tcPr>
            <w:tcW w:w="992" w:type="dxa"/>
            <w:vAlign w:val="center"/>
          </w:tcPr>
          <w:p w14:paraId="1DC68698"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7</w:t>
            </w:r>
          </w:p>
        </w:tc>
        <w:tc>
          <w:tcPr>
            <w:tcW w:w="709" w:type="dxa"/>
            <w:vAlign w:val="center"/>
          </w:tcPr>
          <w:p w14:paraId="64264098"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18.42</w:t>
            </w:r>
          </w:p>
        </w:tc>
        <w:tc>
          <w:tcPr>
            <w:tcW w:w="567" w:type="dxa"/>
            <w:vMerge/>
            <w:tcMar>
              <w:top w:w="0" w:type="dxa"/>
              <w:left w:w="0" w:type="dxa"/>
              <w:bottom w:w="0" w:type="dxa"/>
              <w:right w:w="0" w:type="dxa"/>
            </w:tcMar>
          </w:tcPr>
          <w:p w14:paraId="2A88FD15" w14:textId="77777777" w:rsidR="007E68E0" w:rsidRPr="00055A79" w:rsidRDefault="007E68E0" w:rsidP="005450E6">
            <w:pPr>
              <w:pStyle w:val="TableContents"/>
              <w:jc w:val="center"/>
              <w:rPr>
                <w:rFonts w:ascii="Arial Narrow" w:hAnsi="Arial Narrow" w:cs="Times New Roman"/>
                <w:color w:val="000000"/>
                <w:sz w:val="18"/>
                <w:szCs w:val="18"/>
              </w:rPr>
            </w:pPr>
          </w:p>
        </w:tc>
        <w:tc>
          <w:tcPr>
            <w:tcW w:w="43" w:type="dxa"/>
            <w:tcMar>
              <w:top w:w="0" w:type="dxa"/>
              <w:left w:w="0" w:type="dxa"/>
              <w:bottom w:w="0" w:type="dxa"/>
              <w:right w:w="0" w:type="dxa"/>
            </w:tcMar>
          </w:tcPr>
          <w:p w14:paraId="6461DDC0" w14:textId="77777777" w:rsidR="007E68E0" w:rsidRPr="00055A79" w:rsidRDefault="007E68E0" w:rsidP="005450E6">
            <w:pPr>
              <w:pStyle w:val="TableContents"/>
              <w:jc w:val="center"/>
              <w:rPr>
                <w:rFonts w:ascii="Arial Narrow" w:hAnsi="Arial Narrow" w:cs="Times New Roman"/>
                <w:color w:val="000000"/>
                <w:sz w:val="18"/>
                <w:szCs w:val="18"/>
              </w:rPr>
            </w:pPr>
          </w:p>
        </w:tc>
        <w:tc>
          <w:tcPr>
            <w:tcW w:w="666" w:type="dxa"/>
            <w:gridSpan w:val="2"/>
            <w:vMerge/>
          </w:tcPr>
          <w:p w14:paraId="198507C3" w14:textId="77777777" w:rsidR="007E68E0" w:rsidRPr="00055A79" w:rsidRDefault="007E68E0" w:rsidP="005450E6">
            <w:pPr>
              <w:pStyle w:val="TableContents"/>
              <w:jc w:val="center"/>
              <w:rPr>
                <w:rFonts w:ascii="Arial Narrow" w:hAnsi="Arial Narrow" w:cs="Times New Roman"/>
                <w:color w:val="000000"/>
                <w:sz w:val="18"/>
                <w:szCs w:val="18"/>
              </w:rPr>
            </w:pPr>
          </w:p>
        </w:tc>
      </w:tr>
      <w:tr w:rsidR="007E68E0" w14:paraId="6206D42D" w14:textId="77777777" w:rsidTr="005450E6">
        <w:trPr>
          <w:trHeight w:val="190"/>
        </w:trPr>
        <w:tc>
          <w:tcPr>
            <w:tcW w:w="1675" w:type="dxa"/>
            <w:vMerge/>
            <w:tcMar>
              <w:top w:w="0" w:type="dxa"/>
              <w:left w:w="0" w:type="dxa"/>
              <w:bottom w:w="0" w:type="dxa"/>
              <w:right w:w="0" w:type="dxa"/>
            </w:tcMar>
            <w:vAlign w:val="center"/>
          </w:tcPr>
          <w:p w14:paraId="2CFBB8F3" w14:textId="77777777" w:rsidR="007E68E0" w:rsidRPr="00055A79" w:rsidRDefault="007E68E0" w:rsidP="005450E6">
            <w:pPr>
              <w:pStyle w:val="TableContents"/>
              <w:jc w:val="center"/>
              <w:rPr>
                <w:rFonts w:ascii="Arial Narrow" w:hAnsi="Arial Narrow" w:cs="Times New Roman"/>
                <w:b/>
                <w:bCs/>
                <w:i/>
                <w:iCs/>
                <w:color w:val="000000"/>
                <w:sz w:val="18"/>
                <w:szCs w:val="18"/>
              </w:rPr>
            </w:pPr>
          </w:p>
        </w:tc>
        <w:tc>
          <w:tcPr>
            <w:tcW w:w="3249" w:type="dxa"/>
            <w:vAlign w:val="center"/>
          </w:tcPr>
          <w:p w14:paraId="4FF312E6"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Otra localización</w:t>
            </w:r>
          </w:p>
        </w:tc>
        <w:tc>
          <w:tcPr>
            <w:tcW w:w="992" w:type="dxa"/>
            <w:vAlign w:val="center"/>
          </w:tcPr>
          <w:p w14:paraId="3B28EC7A"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5</w:t>
            </w:r>
          </w:p>
        </w:tc>
        <w:tc>
          <w:tcPr>
            <w:tcW w:w="709" w:type="dxa"/>
            <w:vAlign w:val="center"/>
          </w:tcPr>
          <w:p w14:paraId="2C04E5E1"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10.42</w:t>
            </w:r>
          </w:p>
        </w:tc>
        <w:tc>
          <w:tcPr>
            <w:tcW w:w="567" w:type="dxa"/>
            <w:vMerge/>
            <w:tcMar>
              <w:top w:w="0" w:type="dxa"/>
              <w:left w:w="0" w:type="dxa"/>
              <w:bottom w:w="0" w:type="dxa"/>
              <w:right w:w="0" w:type="dxa"/>
            </w:tcMar>
          </w:tcPr>
          <w:p w14:paraId="52F3AF3F" w14:textId="77777777" w:rsidR="007E68E0" w:rsidRPr="00055A79" w:rsidRDefault="007E68E0" w:rsidP="005450E6">
            <w:pPr>
              <w:pStyle w:val="TableContents"/>
              <w:jc w:val="center"/>
              <w:rPr>
                <w:rFonts w:ascii="Arial Narrow" w:hAnsi="Arial Narrow" w:cs="Times New Roman"/>
                <w:color w:val="000000"/>
                <w:sz w:val="18"/>
                <w:szCs w:val="18"/>
              </w:rPr>
            </w:pPr>
          </w:p>
        </w:tc>
        <w:tc>
          <w:tcPr>
            <w:tcW w:w="43" w:type="dxa"/>
            <w:tcMar>
              <w:top w:w="0" w:type="dxa"/>
              <w:left w:w="0" w:type="dxa"/>
              <w:bottom w:w="0" w:type="dxa"/>
              <w:right w:w="0" w:type="dxa"/>
            </w:tcMar>
          </w:tcPr>
          <w:p w14:paraId="6996DACD" w14:textId="77777777" w:rsidR="007E68E0" w:rsidRPr="00055A79" w:rsidRDefault="007E68E0" w:rsidP="005450E6">
            <w:pPr>
              <w:pStyle w:val="TableContents"/>
              <w:jc w:val="center"/>
              <w:rPr>
                <w:rFonts w:ascii="Arial Narrow" w:hAnsi="Arial Narrow" w:cs="Times New Roman"/>
                <w:color w:val="000000"/>
                <w:sz w:val="18"/>
                <w:szCs w:val="18"/>
              </w:rPr>
            </w:pPr>
          </w:p>
        </w:tc>
        <w:tc>
          <w:tcPr>
            <w:tcW w:w="666" w:type="dxa"/>
            <w:gridSpan w:val="2"/>
            <w:vMerge/>
          </w:tcPr>
          <w:p w14:paraId="5B54DF49" w14:textId="77777777" w:rsidR="007E68E0" w:rsidRPr="00055A79" w:rsidRDefault="007E68E0" w:rsidP="005450E6">
            <w:pPr>
              <w:pStyle w:val="TableContents"/>
              <w:jc w:val="center"/>
              <w:rPr>
                <w:rFonts w:ascii="Arial Narrow" w:hAnsi="Arial Narrow" w:cs="Times New Roman"/>
                <w:color w:val="000000"/>
                <w:sz w:val="18"/>
                <w:szCs w:val="18"/>
              </w:rPr>
            </w:pPr>
          </w:p>
        </w:tc>
      </w:tr>
      <w:tr w:rsidR="007E68E0" w14:paraId="03993AE4" w14:textId="77777777" w:rsidTr="005450E6">
        <w:trPr>
          <w:trHeight w:val="190"/>
        </w:trPr>
        <w:tc>
          <w:tcPr>
            <w:tcW w:w="1675" w:type="dxa"/>
            <w:vMerge w:val="restart"/>
            <w:tcMar>
              <w:top w:w="0" w:type="dxa"/>
              <w:left w:w="0" w:type="dxa"/>
              <w:bottom w:w="0" w:type="dxa"/>
              <w:right w:w="0" w:type="dxa"/>
            </w:tcMar>
            <w:vAlign w:val="center"/>
          </w:tcPr>
          <w:p w14:paraId="3B06A853" w14:textId="77777777" w:rsidR="007E68E0" w:rsidRPr="00B44F05" w:rsidRDefault="007E68E0" w:rsidP="005450E6">
            <w:pPr>
              <w:pStyle w:val="TableContents"/>
              <w:jc w:val="center"/>
              <w:rPr>
                <w:rFonts w:ascii="Arial Narrow" w:hAnsi="Arial Narrow" w:cs="Times New Roman"/>
                <w:b/>
                <w:bCs/>
                <w:i/>
                <w:iCs/>
                <w:color w:val="000000"/>
                <w:sz w:val="18"/>
                <w:szCs w:val="18"/>
              </w:rPr>
            </w:pPr>
            <w:r w:rsidRPr="00B44F05">
              <w:rPr>
                <w:rFonts w:ascii="Arial Narrow" w:hAnsi="Arial Narrow" w:cs="Times New Roman"/>
                <w:b/>
                <w:bCs/>
                <w:sz w:val="18"/>
                <w:szCs w:val="18"/>
              </w:rPr>
              <w:t>Síntoma o signo que evidencio</w:t>
            </w:r>
          </w:p>
        </w:tc>
        <w:tc>
          <w:tcPr>
            <w:tcW w:w="3249" w:type="dxa"/>
            <w:vAlign w:val="center"/>
          </w:tcPr>
          <w:p w14:paraId="09745A2A"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Movilidad dental, abultamiento, entumecimiento, molestias para masticar</w:t>
            </w:r>
          </w:p>
        </w:tc>
        <w:tc>
          <w:tcPr>
            <w:tcW w:w="992" w:type="dxa"/>
            <w:vAlign w:val="center"/>
          </w:tcPr>
          <w:p w14:paraId="4FB3A0D9"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3</w:t>
            </w:r>
          </w:p>
        </w:tc>
        <w:tc>
          <w:tcPr>
            <w:tcW w:w="709" w:type="dxa"/>
            <w:vAlign w:val="center"/>
          </w:tcPr>
          <w:p w14:paraId="392E8963"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7.89</w:t>
            </w:r>
          </w:p>
        </w:tc>
        <w:tc>
          <w:tcPr>
            <w:tcW w:w="567" w:type="dxa"/>
            <w:vMerge w:val="restart"/>
            <w:tcMar>
              <w:top w:w="0" w:type="dxa"/>
              <w:left w:w="0" w:type="dxa"/>
              <w:bottom w:w="0" w:type="dxa"/>
              <w:right w:w="0" w:type="dxa"/>
            </w:tcMar>
            <w:vAlign w:val="center"/>
          </w:tcPr>
          <w:p w14:paraId="49596BAA" w14:textId="77777777" w:rsidR="007E68E0" w:rsidRPr="00055A79" w:rsidRDefault="007E68E0" w:rsidP="005450E6">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38</w:t>
            </w:r>
          </w:p>
        </w:tc>
        <w:tc>
          <w:tcPr>
            <w:tcW w:w="43" w:type="dxa"/>
            <w:tcMar>
              <w:top w:w="0" w:type="dxa"/>
              <w:left w:w="0" w:type="dxa"/>
              <w:bottom w:w="0" w:type="dxa"/>
              <w:right w:w="0" w:type="dxa"/>
            </w:tcMar>
            <w:vAlign w:val="center"/>
          </w:tcPr>
          <w:p w14:paraId="0684244A" w14:textId="77777777" w:rsidR="007E68E0" w:rsidRPr="00055A79" w:rsidRDefault="007E68E0" w:rsidP="005450E6">
            <w:pPr>
              <w:pStyle w:val="TableContents"/>
              <w:jc w:val="center"/>
              <w:rPr>
                <w:rFonts w:ascii="Arial Narrow" w:hAnsi="Arial Narrow" w:cs="Times New Roman"/>
                <w:color w:val="000000"/>
                <w:sz w:val="18"/>
                <w:szCs w:val="18"/>
              </w:rPr>
            </w:pPr>
          </w:p>
        </w:tc>
        <w:tc>
          <w:tcPr>
            <w:tcW w:w="666" w:type="dxa"/>
            <w:gridSpan w:val="2"/>
            <w:vMerge w:val="restart"/>
            <w:vAlign w:val="center"/>
          </w:tcPr>
          <w:p w14:paraId="1670E1F5" w14:textId="77777777" w:rsidR="007E68E0" w:rsidRPr="00055A79" w:rsidRDefault="007E68E0" w:rsidP="005450E6">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100</w:t>
            </w:r>
          </w:p>
        </w:tc>
      </w:tr>
      <w:tr w:rsidR="007E68E0" w14:paraId="2F6BDE6C" w14:textId="77777777" w:rsidTr="005450E6">
        <w:trPr>
          <w:trHeight w:val="190"/>
        </w:trPr>
        <w:tc>
          <w:tcPr>
            <w:tcW w:w="1675" w:type="dxa"/>
            <w:vMerge/>
            <w:tcMar>
              <w:top w:w="0" w:type="dxa"/>
              <w:left w:w="0" w:type="dxa"/>
              <w:bottom w:w="0" w:type="dxa"/>
              <w:right w:w="0" w:type="dxa"/>
            </w:tcMar>
            <w:vAlign w:val="center"/>
          </w:tcPr>
          <w:p w14:paraId="2874E9DD" w14:textId="77777777" w:rsidR="007E68E0" w:rsidRPr="00B44F05" w:rsidRDefault="007E68E0" w:rsidP="005450E6">
            <w:pPr>
              <w:pStyle w:val="TableContents"/>
              <w:jc w:val="center"/>
              <w:rPr>
                <w:rFonts w:ascii="Arial Narrow" w:hAnsi="Arial Narrow" w:cs="Times New Roman"/>
                <w:b/>
                <w:bCs/>
                <w:i/>
                <w:iCs/>
                <w:color w:val="000000"/>
                <w:sz w:val="18"/>
                <w:szCs w:val="18"/>
              </w:rPr>
            </w:pPr>
          </w:p>
        </w:tc>
        <w:tc>
          <w:tcPr>
            <w:tcW w:w="3249" w:type="dxa"/>
            <w:vAlign w:val="center"/>
          </w:tcPr>
          <w:p w14:paraId="283C7D22"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sz w:val="18"/>
                <w:szCs w:val="18"/>
              </w:rPr>
              <w:t>Solo abultamiento</w:t>
            </w:r>
          </w:p>
        </w:tc>
        <w:tc>
          <w:tcPr>
            <w:tcW w:w="992" w:type="dxa"/>
            <w:vAlign w:val="center"/>
          </w:tcPr>
          <w:p w14:paraId="33993D85"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3</w:t>
            </w:r>
          </w:p>
        </w:tc>
        <w:tc>
          <w:tcPr>
            <w:tcW w:w="709" w:type="dxa"/>
            <w:vAlign w:val="center"/>
          </w:tcPr>
          <w:p w14:paraId="18D9EBB0"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7.89</w:t>
            </w:r>
          </w:p>
        </w:tc>
        <w:tc>
          <w:tcPr>
            <w:tcW w:w="567" w:type="dxa"/>
            <w:vMerge/>
            <w:tcMar>
              <w:top w:w="0" w:type="dxa"/>
              <w:left w:w="0" w:type="dxa"/>
              <w:bottom w:w="0" w:type="dxa"/>
              <w:right w:w="0" w:type="dxa"/>
            </w:tcMar>
          </w:tcPr>
          <w:p w14:paraId="7B3386A4" w14:textId="77777777" w:rsidR="007E68E0" w:rsidRPr="00055A79" w:rsidRDefault="007E68E0" w:rsidP="005450E6">
            <w:pPr>
              <w:pStyle w:val="TableContents"/>
              <w:jc w:val="center"/>
              <w:rPr>
                <w:rFonts w:ascii="Arial Narrow" w:hAnsi="Arial Narrow" w:cs="Times New Roman"/>
                <w:color w:val="000000"/>
                <w:sz w:val="18"/>
                <w:szCs w:val="18"/>
              </w:rPr>
            </w:pPr>
          </w:p>
        </w:tc>
        <w:tc>
          <w:tcPr>
            <w:tcW w:w="43" w:type="dxa"/>
            <w:tcMar>
              <w:top w:w="0" w:type="dxa"/>
              <w:left w:w="0" w:type="dxa"/>
              <w:bottom w:w="0" w:type="dxa"/>
              <w:right w:w="0" w:type="dxa"/>
            </w:tcMar>
          </w:tcPr>
          <w:p w14:paraId="02C13B44" w14:textId="77777777" w:rsidR="007E68E0" w:rsidRPr="00055A79" w:rsidRDefault="007E68E0" w:rsidP="005450E6">
            <w:pPr>
              <w:pStyle w:val="TableContents"/>
              <w:jc w:val="center"/>
              <w:rPr>
                <w:rFonts w:ascii="Arial Narrow" w:hAnsi="Arial Narrow" w:cs="Times New Roman"/>
                <w:color w:val="000000"/>
                <w:sz w:val="18"/>
                <w:szCs w:val="18"/>
              </w:rPr>
            </w:pPr>
          </w:p>
        </w:tc>
        <w:tc>
          <w:tcPr>
            <w:tcW w:w="666" w:type="dxa"/>
            <w:gridSpan w:val="2"/>
            <w:vMerge/>
          </w:tcPr>
          <w:p w14:paraId="4A0B5294" w14:textId="77777777" w:rsidR="007E68E0" w:rsidRPr="00055A79" w:rsidRDefault="007E68E0" w:rsidP="005450E6">
            <w:pPr>
              <w:pStyle w:val="TableContents"/>
              <w:jc w:val="center"/>
              <w:rPr>
                <w:rFonts w:ascii="Arial Narrow" w:hAnsi="Arial Narrow" w:cs="Times New Roman"/>
                <w:color w:val="000000"/>
                <w:sz w:val="18"/>
                <w:szCs w:val="18"/>
              </w:rPr>
            </w:pPr>
          </w:p>
        </w:tc>
      </w:tr>
      <w:tr w:rsidR="007E68E0" w14:paraId="2ABD8DEE" w14:textId="77777777" w:rsidTr="005450E6">
        <w:trPr>
          <w:trHeight w:val="190"/>
        </w:trPr>
        <w:tc>
          <w:tcPr>
            <w:tcW w:w="1675" w:type="dxa"/>
            <w:vMerge/>
            <w:tcMar>
              <w:top w:w="0" w:type="dxa"/>
              <w:left w:w="0" w:type="dxa"/>
              <w:bottom w:w="0" w:type="dxa"/>
              <w:right w:w="0" w:type="dxa"/>
            </w:tcMar>
            <w:vAlign w:val="center"/>
          </w:tcPr>
          <w:p w14:paraId="584099DE" w14:textId="77777777" w:rsidR="007E68E0" w:rsidRPr="00B44F05" w:rsidRDefault="007E68E0" w:rsidP="005450E6">
            <w:pPr>
              <w:pStyle w:val="TableContents"/>
              <w:jc w:val="center"/>
              <w:rPr>
                <w:rFonts w:ascii="Arial Narrow" w:hAnsi="Arial Narrow" w:cs="Times New Roman"/>
                <w:b/>
                <w:bCs/>
                <w:i/>
                <w:iCs/>
                <w:color w:val="000000"/>
                <w:sz w:val="18"/>
                <w:szCs w:val="18"/>
              </w:rPr>
            </w:pPr>
          </w:p>
        </w:tc>
        <w:tc>
          <w:tcPr>
            <w:tcW w:w="3249" w:type="dxa"/>
            <w:vAlign w:val="center"/>
          </w:tcPr>
          <w:p w14:paraId="415BC22C"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Ulcera más abultamiento</w:t>
            </w:r>
          </w:p>
        </w:tc>
        <w:tc>
          <w:tcPr>
            <w:tcW w:w="992" w:type="dxa"/>
            <w:vAlign w:val="center"/>
          </w:tcPr>
          <w:p w14:paraId="7834FABB"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2</w:t>
            </w:r>
          </w:p>
        </w:tc>
        <w:tc>
          <w:tcPr>
            <w:tcW w:w="709" w:type="dxa"/>
            <w:vAlign w:val="center"/>
          </w:tcPr>
          <w:p w14:paraId="2383D597"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5.26</w:t>
            </w:r>
          </w:p>
        </w:tc>
        <w:tc>
          <w:tcPr>
            <w:tcW w:w="567" w:type="dxa"/>
            <w:vMerge/>
            <w:tcMar>
              <w:top w:w="0" w:type="dxa"/>
              <w:left w:w="0" w:type="dxa"/>
              <w:bottom w:w="0" w:type="dxa"/>
              <w:right w:w="0" w:type="dxa"/>
            </w:tcMar>
          </w:tcPr>
          <w:p w14:paraId="13A5CCDD" w14:textId="77777777" w:rsidR="007E68E0" w:rsidRPr="00055A79" w:rsidRDefault="007E68E0" w:rsidP="005450E6">
            <w:pPr>
              <w:pStyle w:val="TableContents"/>
              <w:jc w:val="center"/>
              <w:rPr>
                <w:rFonts w:ascii="Arial Narrow" w:hAnsi="Arial Narrow" w:cs="Times New Roman"/>
                <w:color w:val="000000"/>
                <w:sz w:val="18"/>
                <w:szCs w:val="18"/>
              </w:rPr>
            </w:pPr>
          </w:p>
        </w:tc>
        <w:tc>
          <w:tcPr>
            <w:tcW w:w="43" w:type="dxa"/>
            <w:tcMar>
              <w:top w:w="0" w:type="dxa"/>
              <w:left w:w="0" w:type="dxa"/>
              <w:bottom w:w="0" w:type="dxa"/>
              <w:right w:w="0" w:type="dxa"/>
            </w:tcMar>
          </w:tcPr>
          <w:p w14:paraId="5AB0E6F1" w14:textId="77777777" w:rsidR="007E68E0" w:rsidRPr="00055A79" w:rsidRDefault="007E68E0" w:rsidP="005450E6">
            <w:pPr>
              <w:pStyle w:val="TableContents"/>
              <w:jc w:val="center"/>
              <w:rPr>
                <w:rFonts w:ascii="Arial Narrow" w:hAnsi="Arial Narrow" w:cs="Times New Roman"/>
                <w:color w:val="000000"/>
                <w:sz w:val="18"/>
                <w:szCs w:val="18"/>
              </w:rPr>
            </w:pPr>
          </w:p>
        </w:tc>
        <w:tc>
          <w:tcPr>
            <w:tcW w:w="666" w:type="dxa"/>
            <w:gridSpan w:val="2"/>
            <w:vMerge/>
          </w:tcPr>
          <w:p w14:paraId="4F988F48" w14:textId="77777777" w:rsidR="007E68E0" w:rsidRPr="00055A79" w:rsidRDefault="007E68E0" w:rsidP="005450E6">
            <w:pPr>
              <w:pStyle w:val="TableContents"/>
              <w:jc w:val="center"/>
              <w:rPr>
                <w:rFonts w:ascii="Arial Narrow" w:hAnsi="Arial Narrow" w:cs="Times New Roman"/>
                <w:color w:val="000000"/>
                <w:sz w:val="18"/>
                <w:szCs w:val="18"/>
              </w:rPr>
            </w:pPr>
          </w:p>
        </w:tc>
      </w:tr>
      <w:tr w:rsidR="007E68E0" w14:paraId="10B2AF27" w14:textId="77777777" w:rsidTr="005450E6">
        <w:trPr>
          <w:trHeight w:val="190"/>
        </w:trPr>
        <w:tc>
          <w:tcPr>
            <w:tcW w:w="1675" w:type="dxa"/>
            <w:tcMar>
              <w:top w:w="0" w:type="dxa"/>
              <w:left w:w="0" w:type="dxa"/>
              <w:bottom w:w="0" w:type="dxa"/>
              <w:right w:w="0" w:type="dxa"/>
            </w:tcMar>
            <w:vAlign w:val="center"/>
          </w:tcPr>
          <w:p w14:paraId="44FAB5F5" w14:textId="77777777" w:rsidR="007E68E0" w:rsidRPr="00B44F05" w:rsidRDefault="007E68E0" w:rsidP="005450E6">
            <w:pPr>
              <w:pStyle w:val="TableContents"/>
              <w:jc w:val="center"/>
              <w:rPr>
                <w:rFonts w:ascii="Arial Narrow" w:hAnsi="Arial Narrow" w:cs="Times New Roman"/>
                <w:b/>
                <w:bCs/>
                <w:i/>
                <w:iCs/>
                <w:color w:val="000000"/>
                <w:sz w:val="18"/>
                <w:szCs w:val="18"/>
              </w:rPr>
            </w:pPr>
          </w:p>
        </w:tc>
        <w:tc>
          <w:tcPr>
            <w:tcW w:w="3249" w:type="dxa"/>
            <w:vAlign w:val="center"/>
          </w:tcPr>
          <w:p w14:paraId="61235151"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sz w:val="18"/>
                <w:szCs w:val="18"/>
              </w:rPr>
              <w:t>Abultamiento y molestia para masticar</w:t>
            </w:r>
          </w:p>
        </w:tc>
        <w:tc>
          <w:tcPr>
            <w:tcW w:w="992" w:type="dxa"/>
            <w:vAlign w:val="center"/>
          </w:tcPr>
          <w:p w14:paraId="22F37E0C"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2</w:t>
            </w:r>
          </w:p>
        </w:tc>
        <w:tc>
          <w:tcPr>
            <w:tcW w:w="709" w:type="dxa"/>
            <w:vAlign w:val="center"/>
          </w:tcPr>
          <w:p w14:paraId="7237623B"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5.26</w:t>
            </w:r>
          </w:p>
        </w:tc>
        <w:tc>
          <w:tcPr>
            <w:tcW w:w="567" w:type="dxa"/>
            <w:vMerge/>
            <w:tcMar>
              <w:top w:w="0" w:type="dxa"/>
              <w:left w:w="0" w:type="dxa"/>
              <w:bottom w:w="0" w:type="dxa"/>
              <w:right w:w="0" w:type="dxa"/>
            </w:tcMar>
          </w:tcPr>
          <w:p w14:paraId="51C06366" w14:textId="77777777" w:rsidR="007E68E0" w:rsidRPr="00055A79" w:rsidRDefault="007E68E0" w:rsidP="005450E6">
            <w:pPr>
              <w:pStyle w:val="TableContents"/>
              <w:jc w:val="center"/>
              <w:rPr>
                <w:rFonts w:ascii="Arial Narrow" w:hAnsi="Arial Narrow" w:cs="Times New Roman"/>
                <w:color w:val="000000"/>
                <w:sz w:val="18"/>
                <w:szCs w:val="18"/>
              </w:rPr>
            </w:pPr>
          </w:p>
        </w:tc>
        <w:tc>
          <w:tcPr>
            <w:tcW w:w="43" w:type="dxa"/>
            <w:tcMar>
              <w:top w:w="0" w:type="dxa"/>
              <w:left w:w="0" w:type="dxa"/>
              <w:bottom w:w="0" w:type="dxa"/>
              <w:right w:w="0" w:type="dxa"/>
            </w:tcMar>
          </w:tcPr>
          <w:p w14:paraId="5CB22488" w14:textId="77777777" w:rsidR="007E68E0" w:rsidRPr="00055A79" w:rsidRDefault="007E68E0" w:rsidP="005450E6">
            <w:pPr>
              <w:pStyle w:val="TableContents"/>
              <w:jc w:val="center"/>
              <w:rPr>
                <w:rFonts w:ascii="Arial Narrow" w:hAnsi="Arial Narrow" w:cs="Times New Roman"/>
                <w:color w:val="000000"/>
                <w:sz w:val="18"/>
                <w:szCs w:val="18"/>
              </w:rPr>
            </w:pPr>
          </w:p>
        </w:tc>
        <w:tc>
          <w:tcPr>
            <w:tcW w:w="666" w:type="dxa"/>
            <w:gridSpan w:val="2"/>
            <w:vMerge/>
          </w:tcPr>
          <w:p w14:paraId="39306580" w14:textId="77777777" w:rsidR="007E68E0" w:rsidRPr="00055A79" w:rsidRDefault="007E68E0" w:rsidP="005450E6">
            <w:pPr>
              <w:pStyle w:val="TableContents"/>
              <w:jc w:val="center"/>
              <w:rPr>
                <w:rFonts w:ascii="Arial Narrow" w:hAnsi="Arial Narrow" w:cs="Times New Roman"/>
                <w:color w:val="000000"/>
                <w:sz w:val="18"/>
                <w:szCs w:val="18"/>
              </w:rPr>
            </w:pPr>
          </w:p>
        </w:tc>
      </w:tr>
      <w:tr w:rsidR="007E68E0" w14:paraId="41B7A7A2" w14:textId="77777777" w:rsidTr="005450E6">
        <w:trPr>
          <w:trHeight w:val="258"/>
        </w:trPr>
        <w:tc>
          <w:tcPr>
            <w:tcW w:w="1675" w:type="dxa"/>
            <w:tcMar>
              <w:top w:w="0" w:type="dxa"/>
              <w:left w:w="0" w:type="dxa"/>
              <w:bottom w:w="0" w:type="dxa"/>
              <w:right w:w="0" w:type="dxa"/>
            </w:tcMar>
            <w:vAlign w:val="center"/>
          </w:tcPr>
          <w:p w14:paraId="31F621DE" w14:textId="77777777" w:rsidR="007E68E0" w:rsidRPr="00B44F05" w:rsidRDefault="007E68E0" w:rsidP="005450E6">
            <w:pPr>
              <w:pStyle w:val="TableContents"/>
              <w:jc w:val="center"/>
              <w:rPr>
                <w:rFonts w:ascii="Arial Narrow" w:hAnsi="Arial Narrow" w:cs="Times New Roman"/>
                <w:b/>
                <w:bCs/>
                <w:i/>
                <w:iCs/>
                <w:color w:val="000000"/>
                <w:sz w:val="18"/>
                <w:szCs w:val="18"/>
              </w:rPr>
            </w:pPr>
          </w:p>
        </w:tc>
        <w:tc>
          <w:tcPr>
            <w:tcW w:w="3249" w:type="dxa"/>
            <w:vAlign w:val="center"/>
          </w:tcPr>
          <w:p w14:paraId="4A7E0C0D"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Otras combinaciones de signos y síntomas</w:t>
            </w:r>
          </w:p>
        </w:tc>
        <w:tc>
          <w:tcPr>
            <w:tcW w:w="992" w:type="dxa"/>
            <w:vAlign w:val="center"/>
          </w:tcPr>
          <w:p w14:paraId="60A136B9"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28</w:t>
            </w:r>
          </w:p>
        </w:tc>
        <w:tc>
          <w:tcPr>
            <w:tcW w:w="709" w:type="dxa"/>
            <w:vAlign w:val="center"/>
          </w:tcPr>
          <w:p w14:paraId="23BD358B" w14:textId="77777777" w:rsidR="007E68E0" w:rsidRPr="00055A79" w:rsidRDefault="007E68E0"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65.12</w:t>
            </w:r>
          </w:p>
        </w:tc>
        <w:tc>
          <w:tcPr>
            <w:tcW w:w="567" w:type="dxa"/>
            <w:vMerge/>
            <w:tcMar>
              <w:top w:w="0" w:type="dxa"/>
              <w:left w:w="0" w:type="dxa"/>
              <w:bottom w:w="0" w:type="dxa"/>
              <w:right w:w="0" w:type="dxa"/>
            </w:tcMar>
          </w:tcPr>
          <w:p w14:paraId="2CBBE346" w14:textId="77777777" w:rsidR="007E68E0" w:rsidRPr="00055A79" w:rsidRDefault="007E68E0" w:rsidP="005450E6">
            <w:pPr>
              <w:pStyle w:val="TableContents"/>
              <w:jc w:val="center"/>
              <w:rPr>
                <w:rFonts w:ascii="Arial Narrow" w:hAnsi="Arial Narrow" w:cs="Times New Roman"/>
                <w:color w:val="000000"/>
                <w:sz w:val="18"/>
                <w:szCs w:val="18"/>
              </w:rPr>
            </w:pPr>
          </w:p>
        </w:tc>
        <w:tc>
          <w:tcPr>
            <w:tcW w:w="43" w:type="dxa"/>
            <w:tcMar>
              <w:top w:w="0" w:type="dxa"/>
              <w:left w:w="0" w:type="dxa"/>
              <w:bottom w:w="0" w:type="dxa"/>
              <w:right w:w="0" w:type="dxa"/>
            </w:tcMar>
          </w:tcPr>
          <w:p w14:paraId="3F0ABCBC" w14:textId="77777777" w:rsidR="007E68E0" w:rsidRPr="00055A79" w:rsidRDefault="007E68E0" w:rsidP="005450E6">
            <w:pPr>
              <w:pStyle w:val="TableContents"/>
              <w:jc w:val="center"/>
              <w:rPr>
                <w:rFonts w:ascii="Arial Narrow" w:hAnsi="Arial Narrow" w:cs="Times New Roman"/>
                <w:color w:val="000000"/>
                <w:sz w:val="18"/>
                <w:szCs w:val="18"/>
              </w:rPr>
            </w:pPr>
          </w:p>
        </w:tc>
        <w:tc>
          <w:tcPr>
            <w:tcW w:w="666" w:type="dxa"/>
            <w:gridSpan w:val="2"/>
            <w:vMerge/>
          </w:tcPr>
          <w:p w14:paraId="19F75D01" w14:textId="77777777" w:rsidR="007E68E0" w:rsidRPr="00055A79" w:rsidRDefault="007E68E0" w:rsidP="005450E6">
            <w:pPr>
              <w:pStyle w:val="TableContents"/>
              <w:jc w:val="center"/>
              <w:rPr>
                <w:rFonts w:ascii="Arial Narrow" w:hAnsi="Arial Narrow" w:cs="Times New Roman"/>
                <w:color w:val="000000"/>
                <w:sz w:val="18"/>
                <w:szCs w:val="18"/>
              </w:rPr>
            </w:pPr>
          </w:p>
        </w:tc>
      </w:tr>
      <w:tr w:rsidR="009156F4" w14:paraId="70E8E8A5" w14:textId="77777777" w:rsidTr="005450E6">
        <w:trPr>
          <w:trHeight w:val="190"/>
        </w:trPr>
        <w:tc>
          <w:tcPr>
            <w:tcW w:w="1675" w:type="dxa"/>
            <w:vMerge w:val="restart"/>
            <w:tcMar>
              <w:top w:w="0" w:type="dxa"/>
              <w:left w:w="0" w:type="dxa"/>
              <w:bottom w:w="0" w:type="dxa"/>
              <w:right w:w="0" w:type="dxa"/>
            </w:tcMar>
            <w:vAlign w:val="center"/>
          </w:tcPr>
          <w:p w14:paraId="3DA6DB80" w14:textId="77777777" w:rsidR="009156F4" w:rsidRPr="00B44F05" w:rsidRDefault="009156F4" w:rsidP="005450E6">
            <w:pPr>
              <w:pStyle w:val="TableContents"/>
              <w:jc w:val="center"/>
              <w:rPr>
                <w:rFonts w:ascii="Arial Narrow" w:hAnsi="Arial Narrow" w:cs="Times New Roman"/>
                <w:b/>
                <w:bCs/>
                <w:i/>
                <w:iCs/>
                <w:color w:val="000000"/>
                <w:sz w:val="18"/>
                <w:szCs w:val="18"/>
              </w:rPr>
            </w:pPr>
            <w:r w:rsidRPr="00B44F05">
              <w:rPr>
                <w:rFonts w:ascii="Arial Narrow" w:hAnsi="Arial Narrow" w:cs="Times New Roman"/>
                <w:b/>
                <w:bCs/>
                <w:i/>
                <w:iCs/>
                <w:color w:val="000000"/>
                <w:sz w:val="18"/>
                <w:szCs w:val="18"/>
              </w:rPr>
              <w:t xml:space="preserve">Numero de Lesión </w:t>
            </w:r>
          </w:p>
        </w:tc>
        <w:tc>
          <w:tcPr>
            <w:tcW w:w="3249" w:type="dxa"/>
            <w:vAlign w:val="center"/>
          </w:tcPr>
          <w:p w14:paraId="453F9BAF" w14:textId="77777777" w:rsidR="009156F4" w:rsidRPr="00055A79" w:rsidRDefault="009156F4"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Única</w:t>
            </w:r>
          </w:p>
        </w:tc>
        <w:tc>
          <w:tcPr>
            <w:tcW w:w="992" w:type="dxa"/>
            <w:vAlign w:val="center"/>
          </w:tcPr>
          <w:p w14:paraId="34446EC7" w14:textId="77777777" w:rsidR="009156F4" w:rsidRPr="00055A79" w:rsidRDefault="009156F4"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27</w:t>
            </w:r>
          </w:p>
        </w:tc>
        <w:tc>
          <w:tcPr>
            <w:tcW w:w="709" w:type="dxa"/>
            <w:vAlign w:val="center"/>
          </w:tcPr>
          <w:p w14:paraId="405A98D7" w14:textId="77777777" w:rsidR="009156F4" w:rsidRPr="000B5E21" w:rsidRDefault="009156F4" w:rsidP="005450E6">
            <w:pPr>
              <w:pStyle w:val="TableContents"/>
              <w:jc w:val="center"/>
              <w:rPr>
                <w:rFonts w:ascii="Arial Narrow" w:hAnsi="Arial Narrow" w:cs="Times New Roman"/>
                <w:color w:val="000000"/>
                <w:sz w:val="18"/>
                <w:szCs w:val="18"/>
              </w:rPr>
            </w:pPr>
            <w:r w:rsidRPr="000B5E21">
              <w:rPr>
                <w:rFonts w:ascii="Arial Narrow" w:hAnsi="Arial Narrow" w:cs="Times New Roman"/>
                <w:color w:val="000000"/>
                <w:sz w:val="18"/>
                <w:szCs w:val="18"/>
              </w:rPr>
              <w:t>71.05</w:t>
            </w:r>
          </w:p>
        </w:tc>
        <w:tc>
          <w:tcPr>
            <w:tcW w:w="567" w:type="dxa"/>
            <w:tcMar>
              <w:top w:w="0" w:type="dxa"/>
              <w:left w:w="0" w:type="dxa"/>
              <w:bottom w:w="0" w:type="dxa"/>
              <w:right w:w="0" w:type="dxa"/>
            </w:tcMar>
            <w:vAlign w:val="center"/>
          </w:tcPr>
          <w:p w14:paraId="6EA6540F" w14:textId="77777777" w:rsidR="009156F4" w:rsidRPr="00055A79" w:rsidRDefault="009156F4" w:rsidP="005450E6">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38</w:t>
            </w:r>
          </w:p>
        </w:tc>
        <w:tc>
          <w:tcPr>
            <w:tcW w:w="43" w:type="dxa"/>
            <w:tcMar>
              <w:top w:w="0" w:type="dxa"/>
              <w:left w:w="0" w:type="dxa"/>
              <w:bottom w:w="0" w:type="dxa"/>
              <w:right w:w="0" w:type="dxa"/>
            </w:tcMar>
            <w:vAlign w:val="center"/>
          </w:tcPr>
          <w:p w14:paraId="7DF3A920" w14:textId="77777777" w:rsidR="009156F4" w:rsidRPr="000B5E21" w:rsidRDefault="009156F4" w:rsidP="005450E6">
            <w:pPr>
              <w:pStyle w:val="TableContents"/>
              <w:jc w:val="center"/>
              <w:rPr>
                <w:rFonts w:ascii="Arial Narrow" w:hAnsi="Arial Narrow" w:cs="Times New Roman"/>
                <w:color w:val="000000"/>
                <w:sz w:val="18"/>
                <w:szCs w:val="18"/>
              </w:rPr>
            </w:pPr>
          </w:p>
        </w:tc>
        <w:tc>
          <w:tcPr>
            <w:tcW w:w="666" w:type="dxa"/>
            <w:gridSpan w:val="2"/>
            <w:vAlign w:val="center"/>
          </w:tcPr>
          <w:p w14:paraId="07AC1D33" w14:textId="77777777" w:rsidR="009156F4" w:rsidRPr="00055A79" w:rsidRDefault="009156F4" w:rsidP="005450E6">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100</w:t>
            </w:r>
          </w:p>
        </w:tc>
      </w:tr>
      <w:tr w:rsidR="009156F4" w14:paraId="7BB88D4D" w14:textId="77777777" w:rsidTr="005450E6">
        <w:trPr>
          <w:trHeight w:val="190"/>
        </w:trPr>
        <w:tc>
          <w:tcPr>
            <w:tcW w:w="1675" w:type="dxa"/>
            <w:vMerge/>
            <w:tcMar>
              <w:top w:w="0" w:type="dxa"/>
              <w:left w:w="0" w:type="dxa"/>
              <w:bottom w:w="0" w:type="dxa"/>
              <w:right w:w="0" w:type="dxa"/>
            </w:tcMar>
            <w:vAlign w:val="center"/>
          </w:tcPr>
          <w:p w14:paraId="3231E7D8" w14:textId="77777777" w:rsidR="009156F4" w:rsidRPr="00B44F05" w:rsidRDefault="009156F4" w:rsidP="005450E6">
            <w:pPr>
              <w:pStyle w:val="TableContents"/>
              <w:jc w:val="center"/>
              <w:rPr>
                <w:rFonts w:ascii="Arial Narrow" w:hAnsi="Arial Narrow" w:cs="Times New Roman"/>
                <w:b/>
                <w:bCs/>
                <w:i/>
                <w:iCs/>
                <w:color w:val="000000"/>
                <w:sz w:val="18"/>
                <w:szCs w:val="18"/>
              </w:rPr>
            </w:pPr>
          </w:p>
        </w:tc>
        <w:tc>
          <w:tcPr>
            <w:tcW w:w="3249" w:type="dxa"/>
            <w:vAlign w:val="center"/>
          </w:tcPr>
          <w:p w14:paraId="3F982482" w14:textId="77777777" w:rsidR="009156F4" w:rsidRPr="00055A79" w:rsidRDefault="009156F4"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Múltiple</w:t>
            </w:r>
          </w:p>
        </w:tc>
        <w:tc>
          <w:tcPr>
            <w:tcW w:w="992" w:type="dxa"/>
            <w:vAlign w:val="center"/>
          </w:tcPr>
          <w:p w14:paraId="4ABD5D4D" w14:textId="77777777" w:rsidR="009156F4" w:rsidRPr="00055A79" w:rsidRDefault="009156F4"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11</w:t>
            </w:r>
          </w:p>
        </w:tc>
        <w:tc>
          <w:tcPr>
            <w:tcW w:w="709" w:type="dxa"/>
            <w:vAlign w:val="center"/>
          </w:tcPr>
          <w:p w14:paraId="5DB13726" w14:textId="77777777" w:rsidR="009156F4" w:rsidRPr="000B5E21" w:rsidRDefault="009156F4" w:rsidP="005450E6">
            <w:pPr>
              <w:pStyle w:val="TableContents"/>
              <w:jc w:val="center"/>
              <w:rPr>
                <w:rFonts w:ascii="Arial Narrow" w:hAnsi="Arial Narrow" w:cs="Times New Roman"/>
                <w:color w:val="000000"/>
                <w:sz w:val="18"/>
                <w:szCs w:val="18"/>
              </w:rPr>
            </w:pPr>
            <w:r w:rsidRPr="000B5E21">
              <w:rPr>
                <w:rFonts w:ascii="Arial Narrow" w:hAnsi="Arial Narrow" w:cs="Times New Roman"/>
                <w:color w:val="000000"/>
                <w:sz w:val="18"/>
                <w:szCs w:val="18"/>
              </w:rPr>
              <w:t>28.95</w:t>
            </w:r>
          </w:p>
        </w:tc>
        <w:tc>
          <w:tcPr>
            <w:tcW w:w="567" w:type="dxa"/>
            <w:tcMar>
              <w:top w:w="0" w:type="dxa"/>
              <w:left w:w="0" w:type="dxa"/>
              <w:bottom w:w="0" w:type="dxa"/>
              <w:right w:w="0" w:type="dxa"/>
            </w:tcMar>
          </w:tcPr>
          <w:p w14:paraId="729DA762" w14:textId="77777777" w:rsidR="009156F4" w:rsidRPr="00055A79" w:rsidRDefault="009156F4" w:rsidP="005450E6">
            <w:pPr>
              <w:pStyle w:val="TableContents"/>
              <w:jc w:val="center"/>
              <w:rPr>
                <w:rFonts w:ascii="Arial Narrow" w:hAnsi="Arial Narrow" w:cs="Times New Roman"/>
                <w:color w:val="000000"/>
                <w:sz w:val="18"/>
                <w:szCs w:val="18"/>
              </w:rPr>
            </w:pPr>
          </w:p>
        </w:tc>
        <w:tc>
          <w:tcPr>
            <w:tcW w:w="43" w:type="dxa"/>
            <w:tcMar>
              <w:top w:w="0" w:type="dxa"/>
              <w:left w:w="0" w:type="dxa"/>
              <w:bottom w:w="0" w:type="dxa"/>
              <w:right w:w="0" w:type="dxa"/>
            </w:tcMar>
          </w:tcPr>
          <w:p w14:paraId="252B611A" w14:textId="77777777" w:rsidR="009156F4" w:rsidRPr="000B5E21" w:rsidRDefault="009156F4" w:rsidP="005450E6">
            <w:pPr>
              <w:pStyle w:val="TableContents"/>
              <w:jc w:val="center"/>
              <w:rPr>
                <w:rFonts w:ascii="Arial Narrow" w:hAnsi="Arial Narrow" w:cs="Times New Roman"/>
                <w:color w:val="000000"/>
                <w:sz w:val="18"/>
                <w:szCs w:val="18"/>
              </w:rPr>
            </w:pPr>
          </w:p>
        </w:tc>
        <w:tc>
          <w:tcPr>
            <w:tcW w:w="666" w:type="dxa"/>
            <w:gridSpan w:val="2"/>
          </w:tcPr>
          <w:p w14:paraId="0C38D7B9" w14:textId="77777777" w:rsidR="009156F4" w:rsidRPr="00055A79" w:rsidRDefault="009156F4" w:rsidP="005450E6">
            <w:pPr>
              <w:pStyle w:val="TableContents"/>
              <w:jc w:val="center"/>
              <w:rPr>
                <w:rFonts w:ascii="Arial Narrow" w:hAnsi="Arial Narrow" w:cs="Times New Roman"/>
                <w:color w:val="000000"/>
                <w:sz w:val="18"/>
                <w:szCs w:val="18"/>
              </w:rPr>
            </w:pPr>
          </w:p>
        </w:tc>
      </w:tr>
      <w:tr w:rsidR="009156F4" w14:paraId="21638146" w14:textId="77777777" w:rsidTr="005450E6">
        <w:trPr>
          <w:trHeight w:val="190"/>
        </w:trPr>
        <w:tc>
          <w:tcPr>
            <w:tcW w:w="1675" w:type="dxa"/>
            <w:vMerge w:val="restart"/>
            <w:tcMar>
              <w:top w:w="0" w:type="dxa"/>
              <w:left w:w="0" w:type="dxa"/>
              <w:bottom w:w="0" w:type="dxa"/>
              <w:right w:w="0" w:type="dxa"/>
            </w:tcMar>
            <w:vAlign w:val="center"/>
          </w:tcPr>
          <w:p w14:paraId="7211AC8B" w14:textId="77777777" w:rsidR="009156F4" w:rsidRPr="00B44F05" w:rsidRDefault="009156F4" w:rsidP="005450E6">
            <w:pPr>
              <w:pStyle w:val="TableContents"/>
              <w:jc w:val="center"/>
              <w:rPr>
                <w:rFonts w:ascii="Arial Narrow" w:hAnsi="Arial Narrow" w:cs="Times New Roman"/>
                <w:b/>
                <w:bCs/>
                <w:i/>
                <w:iCs/>
                <w:color w:val="000000"/>
                <w:sz w:val="18"/>
                <w:szCs w:val="18"/>
              </w:rPr>
            </w:pPr>
            <w:r w:rsidRPr="00B44F05">
              <w:rPr>
                <w:rFonts w:ascii="Arial Narrow" w:hAnsi="Arial Narrow" w:cs="Times New Roman"/>
                <w:b/>
                <w:bCs/>
                <w:i/>
                <w:iCs/>
                <w:color w:val="000000"/>
                <w:sz w:val="18"/>
                <w:szCs w:val="18"/>
              </w:rPr>
              <w:t>Diagnóstico oncológico</w:t>
            </w:r>
          </w:p>
        </w:tc>
        <w:tc>
          <w:tcPr>
            <w:tcW w:w="3249" w:type="dxa"/>
            <w:vAlign w:val="center"/>
          </w:tcPr>
          <w:p w14:paraId="2B154E27" w14:textId="77777777" w:rsidR="009156F4" w:rsidRPr="00055A79" w:rsidRDefault="009156F4"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Tumor maligno del labio</w:t>
            </w:r>
          </w:p>
        </w:tc>
        <w:tc>
          <w:tcPr>
            <w:tcW w:w="992" w:type="dxa"/>
            <w:vAlign w:val="center"/>
          </w:tcPr>
          <w:p w14:paraId="6B63F92B" w14:textId="77777777" w:rsidR="009156F4" w:rsidRPr="00055A79" w:rsidRDefault="009156F4"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18</w:t>
            </w:r>
          </w:p>
        </w:tc>
        <w:tc>
          <w:tcPr>
            <w:tcW w:w="709" w:type="dxa"/>
          </w:tcPr>
          <w:p w14:paraId="755AE001" w14:textId="77777777" w:rsidR="009156F4" w:rsidRPr="000B5E21" w:rsidRDefault="009156F4" w:rsidP="005450E6">
            <w:pPr>
              <w:pStyle w:val="TableContents"/>
              <w:jc w:val="center"/>
              <w:rPr>
                <w:rFonts w:ascii="Arial Narrow" w:hAnsi="Arial Narrow"/>
                <w:sz w:val="18"/>
                <w:szCs w:val="18"/>
              </w:rPr>
            </w:pPr>
            <w:r w:rsidRPr="000B5E21">
              <w:rPr>
                <w:rFonts w:ascii="Arial Narrow" w:hAnsi="Arial Narrow"/>
                <w:sz w:val="18"/>
                <w:szCs w:val="18"/>
              </w:rPr>
              <w:t>47.37</w:t>
            </w:r>
          </w:p>
        </w:tc>
        <w:tc>
          <w:tcPr>
            <w:tcW w:w="567" w:type="dxa"/>
            <w:tcMar>
              <w:top w:w="0" w:type="dxa"/>
              <w:left w:w="0" w:type="dxa"/>
              <w:bottom w:w="0" w:type="dxa"/>
              <w:right w:w="0" w:type="dxa"/>
            </w:tcMar>
          </w:tcPr>
          <w:p w14:paraId="3A506A18" w14:textId="77777777" w:rsidR="009156F4" w:rsidRPr="00055A79" w:rsidRDefault="009156F4" w:rsidP="005450E6">
            <w:pPr>
              <w:pStyle w:val="TableContents"/>
              <w:jc w:val="center"/>
              <w:rPr>
                <w:rFonts w:ascii="Arial Narrow" w:hAnsi="Arial Narrow" w:cs="Times New Roman"/>
                <w:color w:val="000000"/>
                <w:sz w:val="18"/>
                <w:szCs w:val="18"/>
              </w:rPr>
            </w:pPr>
          </w:p>
        </w:tc>
        <w:tc>
          <w:tcPr>
            <w:tcW w:w="43" w:type="dxa"/>
            <w:tcMar>
              <w:top w:w="0" w:type="dxa"/>
              <w:left w:w="0" w:type="dxa"/>
              <w:bottom w:w="0" w:type="dxa"/>
              <w:right w:w="0" w:type="dxa"/>
            </w:tcMar>
          </w:tcPr>
          <w:p w14:paraId="3A02EB91" w14:textId="77777777" w:rsidR="009156F4" w:rsidRPr="000B5E21" w:rsidRDefault="009156F4" w:rsidP="005450E6">
            <w:pPr>
              <w:pStyle w:val="TableContents"/>
              <w:jc w:val="center"/>
              <w:rPr>
                <w:rFonts w:ascii="Arial Narrow" w:hAnsi="Arial Narrow" w:cs="Times New Roman"/>
                <w:color w:val="000000"/>
                <w:sz w:val="18"/>
                <w:szCs w:val="18"/>
              </w:rPr>
            </w:pPr>
          </w:p>
        </w:tc>
        <w:tc>
          <w:tcPr>
            <w:tcW w:w="666" w:type="dxa"/>
            <w:gridSpan w:val="2"/>
          </w:tcPr>
          <w:p w14:paraId="1D13F325" w14:textId="77777777" w:rsidR="009156F4" w:rsidRPr="00055A79" w:rsidRDefault="009156F4" w:rsidP="005450E6">
            <w:pPr>
              <w:pStyle w:val="TableContents"/>
              <w:jc w:val="center"/>
              <w:rPr>
                <w:rFonts w:ascii="Arial Narrow" w:hAnsi="Arial Narrow" w:cs="Times New Roman"/>
                <w:color w:val="000000"/>
                <w:sz w:val="18"/>
                <w:szCs w:val="18"/>
              </w:rPr>
            </w:pPr>
          </w:p>
        </w:tc>
      </w:tr>
      <w:tr w:rsidR="009156F4" w14:paraId="79F45534" w14:textId="77777777" w:rsidTr="005450E6">
        <w:trPr>
          <w:trHeight w:val="190"/>
        </w:trPr>
        <w:tc>
          <w:tcPr>
            <w:tcW w:w="1675" w:type="dxa"/>
            <w:vMerge/>
            <w:tcMar>
              <w:top w:w="0" w:type="dxa"/>
              <w:left w:w="0" w:type="dxa"/>
              <w:bottom w:w="0" w:type="dxa"/>
              <w:right w:w="0" w:type="dxa"/>
            </w:tcMar>
            <w:vAlign w:val="center"/>
          </w:tcPr>
          <w:p w14:paraId="01632211" w14:textId="77777777" w:rsidR="009156F4" w:rsidRPr="00055A79" w:rsidRDefault="009156F4" w:rsidP="005450E6">
            <w:pPr>
              <w:pStyle w:val="TableContents"/>
              <w:jc w:val="center"/>
              <w:rPr>
                <w:rFonts w:ascii="Arial Narrow" w:hAnsi="Arial Narrow" w:cs="Times New Roman"/>
                <w:b/>
                <w:bCs/>
                <w:i/>
                <w:iCs/>
                <w:color w:val="000000"/>
                <w:sz w:val="18"/>
                <w:szCs w:val="18"/>
              </w:rPr>
            </w:pPr>
          </w:p>
        </w:tc>
        <w:tc>
          <w:tcPr>
            <w:tcW w:w="3249" w:type="dxa"/>
            <w:vAlign w:val="center"/>
          </w:tcPr>
          <w:p w14:paraId="531E8C2A" w14:textId="77777777" w:rsidR="009156F4" w:rsidRPr="00055A79" w:rsidRDefault="009156F4"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Neoplasia maligna de Encía</w:t>
            </w:r>
          </w:p>
        </w:tc>
        <w:tc>
          <w:tcPr>
            <w:tcW w:w="992" w:type="dxa"/>
            <w:vAlign w:val="center"/>
          </w:tcPr>
          <w:p w14:paraId="55F4049E" w14:textId="77777777" w:rsidR="009156F4" w:rsidRPr="00055A79" w:rsidRDefault="009156F4"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7</w:t>
            </w:r>
          </w:p>
        </w:tc>
        <w:tc>
          <w:tcPr>
            <w:tcW w:w="709" w:type="dxa"/>
          </w:tcPr>
          <w:p w14:paraId="0D621325" w14:textId="77777777" w:rsidR="009156F4" w:rsidRPr="000B5E21" w:rsidRDefault="009156F4" w:rsidP="005450E6">
            <w:pPr>
              <w:pStyle w:val="TableContents"/>
              <w:jc w:val="center"/>
              <w:rPr>
                <w:rFonts w:ascii="Arial Narrow" w:hAnsi="Arial Narrow"/>
                <w:sz w:val="18"/>
                <w:szCs w:val="18"/>
              </w:rPr>
            </w:pPr>
            <w:r w:rsidRPr="000B5E21">
              <w:rPr>
                <w:rFonts w:ascii="Arial Narrow" w:hAnsi="Arial Narrow"/>
                <w:sz w:val="18"/>
                <w:szCs w:val="18"/>
              </w:rPr>
              <w:t>18.42</w:t>
            </w:r>
          </w:p>
        </w:tc>
        <w:tc>
          <w:tcPr>
            <w:tcW w:w="567" w:type="dxa"/>
            <w:tcMar>
              <w:top w:w="0" w:type="dxa"/>
              <w:left w:w="0" w:type="dxa"/>
              <w:bottom w:w="0" w:type="dxa"/>
              <w:right w:w="0" w:type="dxa"/>
            </w:tcMar>
            <w:vAlign w:val="center"/>
          </w:tcPr>
          <w:p w14:paraId="06851B95" w14:textId="48C324F5" w:rsidR="009156F4" w:rsidRPr="00055A79" w:rsidRDefault="009156F4" w:rsidP="005450E6">
            <w:pPr>
              <w:pStyle w:val="TableContents"/>
              <w:jc w:val="center"/>
              <w:rPr>
                <w:rFonts w:ascii="Arial Narrow" w:hAnsi="Arial Narrow" w:cs="Times New Roman"/>
                <w:color w:val="000000"/>
                <w:sz w:val="18"/>
                <w:szCs w:val="18"/>
              </w:rPr>
            </w:pPr>
          </w:p>
        </w:tc>
        <w:tc>
          <w:tcPr>
            <w:tcW w:w="43" w:type="dxa"/>
            <w:tcMar>
              <w:top w:w="0" w:type="dxa"/>
              <w:left w:w="0" w:type="dxa"/>
              <w:bottom w:w="0" w:type="dxa"/>
              <w:right w:w="0" w:type="dxa"/>
            </w:tcMar>
            <w:vAlign w:val="center"/>
          </w:tcPr>
          <w:p w14:paraId="3B7FCBE4" w14:textId="77777777" w:rsidR="009156F4" w:rsidRPr="000B5E21" w:rsidRDefault="009156F4" w:rsidP="005450E6">
            <w:pPr>
              <w:pStyle w:val="TableContents"/>
              <w:jc w:val="center"/>
              <w:rPr>
                <w:rFonts w:ascii="Arial Narrow" w:hAnsi="Arial Narrow" w:cs="Times New Roman"/>
                <w:color w:val="000000"/>
                <w:sz w:val="18"/>
                <w:szCs w:val="18"/>
              </w:rPr>
            </w:pPr>
          </w:p>
        </w:tc>
        <w:tc>
          <w:tcPr>
            <w:tcW w:w="666" w:type="dxa"/>
            <w:gridSpan w:val="2"/>
            <w:vMerge w:val="restart"/>
            <w:vAlign w:val="center"/>
          </w:tcPr>
          <w:p w14:paraId="30BDBC7A" w14:textId="77777777" w:rsidR="009156F4" w:rsidRPr="00055A79" w:rsidRDefault="009156F4" w:rsidP="005450E6">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100</w:t>
            </w:r>
          </w:p>
        </w:tc>
      </w:tr>
      <w:tr w:rsidR="009156F4" w14:paraId="6B3579B0" w14:textId="77777777" w:rsidTr="005450E6">
        <w:trPr>
          <w:trHeight w:val="190"/>
        </w:trPr>
        <w:tc>
          <w:tcPr>
            <w:tcW w:w="1675" w:type="dxa"/>
            <w:vMerge/>
            <w:tcMar>
              <w:top w:w="0" w:type="dxa"/>
              <w:left w:w="0" w:type="dxa"/>
              <w:bottom w:w="0" w:type="dxa"/>
              <w:right w:w="0" w:type="dxa"/>
            </w:tcMar>
            <w:vAlign w:val="center"/>
          </w:tcPr>
          <w:p w14:paraId="2D75B7A2" w14:textId="77777777" w:rsidR="009156F4" w:rsidRPr="00055A79" w:rsidRDefault="009156F4" w:rsidP="005450E6">
            <w:pPr>
              <w:pStyle w:val="TableContents"/>
              <w:jc w:val="center"/>
              <w:rPr>
                <w:rFonts w:ascii="Arial Narrow" w:hAnsi="Arial Narrow" w:cs="Times New Roman"/>
                <w:b/>
                <w:bCs/>
                <w:i/>
                <w:iCs/>
                <w:color w:val="000000"/>
                <w:sz w:val="18"/>
                <w:szCs w:val="18"/>
              </w:rPr>
            </w:pPr>
          </w:p>
        </w:tc>
        <w:tc>
          <w:tcPr>
            <w:tcW w:w="3249" w:type="dxa"/>
            <w:vAlign w:val="center"/>
          </w:tcPr>
          <w:p w14:paraId="1812928D" w14:textId="77777777" w:rsidR="009156F4" w:rsidRPr="00055A79" w:rsidRDefault="009156F4"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Neoplasia maligna de la base de la boca</w:t>
            </w:r>
          </w:p>
        </w:tc>
        <w:tc>
          <w:tcPr>
            <w:tcW w:w="992" w:type="dxa"/>
            <w:vAlign w:val="center"/>
          </w:tcPr>
          <w:p w14:paraId="1B8CF6C1" w14:textId="77777777" w:rsidR="009156F4" w:rsidRPr="00055A79" w:rsidRDefault="009156F4" w:rsidP="005450E6">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5</w:t>
            </w:r>
          </w:p>
        </w:tc>
        <w:tc>
          <w:tcPr>
            <w:tcW w:w="709" w:type="dxa"/>
          </w:tcPr>
          <w:p w14:paraId="09E30130" w14:textId="77777777" w:rsidR="009156F4" w:rsidRPr="000B5E21" w:rsidRDefault="009156F4" w:rsidP="005450E6">
            <w:pPr>
              <w:pStyle w:val="TableContents"/>
              <w:jc w:val="center"/>
              <w:rPr>
                <w:rFonts w:ascii="Arial Narrow" w:hAnsi="Arial Narrow"/>
                <w:sz w:val="18"/>
                <w:szCs w:val="18"/>
              </w:rPr>
            </w:pPr>
            <w:r w:rsidRPr="000B5E21">
              <w:rPr>
                <w:rFonts w:ascii="Arial Narrow" w:hAnsi="Arial Narrow"/>
                <w:sz w:val="18"/>
                <w:szCs w:val="18"/>
              </w:rPr>
              <w:t>13.16</w:t>
            </w:r>
          </w:p>
        </w:tc>
        <w:tc>
          <w:tcPr>
            <w:tcW w:w="567" w:type="dxa"/>
            <w:tcMar>
              <w:top w:w="0" w:type="dxa"/>
              <w:left w:w="0" w:type="dxa"/>
              <w:bottom w:w="0" w:type="dxa"/>
              <w:right w:w="0" w:type="dxa"/>
            </w:tcMar>
          </w:tcPr>
          <w:p w14:paraId="64B15551" w14:textId="016DAF0A" w:rsidR="009156F4" w:rsidRPr="00055A79" w:rsidRDefault="007E68E0" w:rsidP="007E68E0">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38</w:t>
            </w:r>
          </w:p>
        </w:tc>
        <w:tc>
          <w:tcPr>
            <w:tcW w:w="43" w:type="dxa"/>
            <w:tcMar>
              <w:top w:w="0" w:type="dxa"/>
              <w:left w:w="0" w:type="dxa"/>
              <w:bottom w:w="0" w:type="dxa"/>
              <w:right w:w="0" w:type="dxa"/>
            </w:tcMar>
          </w:tcPr>
          <w:p w14:paraId="0222FE30" w14:textId="77777777" w:rsidR="009156F4" w:rsidRPr="000B5E21" w:rsidRDefault="009156F4" w:rsidP="005450E6">
            <w:pPr>
              <w:pStyle w:val="TableContents"/>
              <w:jc w:val="center"/>
              <w:rPr>
                <w:rFonts w:ascii="Arial Narrow" w:hAnsi="Arial Narrow" w:cs="Times New Roman"/>
                <w:color w:val="000000"/>
                <w:sz w:val="18"/>
                <w:szCs w:val="18"/>
              </w:rPr>
            </w:pPr>
          </w:p>
        </w:tc>
        <w:tc>
          <w:tcPr>
            <w:tcW w:w="666" w:type="dxa"/>
            <w:gridSpan w:val="2"/>
            <w:vMerge/>
          </w:tcPr>
          <w:p w14:paraId="137E3149" w14:textId="77777777" w:rsidR="009156F4" w:rsidRPr="00055A79" w:rsidRDefault="009156F4" w:rsidP="005450E6">
            <w:pPr>
              <w:pStyle w:val="TableContents"/>
              <w:jc w:val="center"/>
              <w:rPr>
                <w:rFonts w:ascii="Arial Narrow" w:hAnsi="Arial Narrow" w:cs="Times New Roman"/>
                <w:color w:val="000000"/>
                <w:sz w:val="18"/>
                <w:szCs w:val="18"/>
              </w:rPr>
            </w:pPr>
          </w:p>
        </w:tc>
      </w:tr>
      <w:tr w:rsidR="009156F4" w14:paraId="2B757C3B" w14:textId="77777777" w:rsidTr="0088610F">
        <w:trPr>
          <w:trHeight w:val="397"/>
        </w:trPr>
        <w:tc>
          <w:tcPr>
            <w:tcW w:w="1675" w:type="dxa"/>
            <w:vMerge/>
            <w:tcBorders>
              <w:bottom w:val="nil"/>
            </w:tcBorders>
            <w:tcMar>
              <w:top w:w="0" w:type="dxa"/>
              <w:left w:w="0" w:type="dxa"/>
              <w:bottom w:w="0" w:type="dxa"/>
              <w:right w:w="0" w:type="dxa"/>
            </w:tcMar>
            <w:vAlign w:val="center"/>
          </w:tcPr>
          <w:p w14:paraId="7D8A404E" w14:textId="77777777" w:rsidR="009156F4" w:rsidRPr="00055A79" w:rsidRDefault="009156F4" w:rsidP="005450E6">
            <w:pPr>
              <w:pStyle w:val="TableContents"/>
              <w:jc w:val="center"/>
              <w:rPr>
                <w:rFonts w:ascii="Arial Narrow" w:hAnsi="Arial Narrow" w:cs="Times New Roman"/>
                <w:b/>
                <w:bCs/>
                <w:i/>
                <w:iCs/>
                <w:color w:val="000000"/>
                <w:sz w:val="18"/>
                <w:szCs w:val="18"/>
              </w:rPr>
            </w:pPr>
          </w:p>
        </w:tc>
        <w:tc>
          <w:tcPr>
            <w:tcW w:w="3249" w:type="dxa"/>
            <w:tcBorders>
              <w:bottom w:val="nil"/>
            </w:tcBorders>
            <w:vAlign w:val="center"/>
          </w:tcPr>
          <w:p w14:paraId="3BD1FBC7" w14:textId="77777777" w:rsidR="009156F4" w:rsidRPr="00055A79" w:rsidRDefault="009156F4" w:rsidP="005450E6">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Otras zonas de neoplasias</w:t>
            </w:r>
          </w:p>
        </w:tc>
        <w:tc>
          <w:tcPr>
            <w:tcW w:w="992" w:type="dxa"/>
            <w:tcBorders>
              <w:bottom w:val="nil"/>
            </w:tcBorders>
            <w:vAlign w:val="center"/>
          </w:tcPr>
          <w:p w14:paraId="01B4DC7C" w14:textId="77777777" w:rsidR="009156F4" w:rsidRDefault="009156F4" w:rsidP="005450E6">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8</w:t>
            </w:r>
          </w:p>
        </w:tc>
        <w:tc>
          <w:tcPr>
            <w:tcW w:w="709" w:type="dxa"/>
            <w:tcBorders>
              <w:bottom w:val="nil"/>
            </w:tcBorders>
          </w:tcPr>
          <w:p w14:paraId="127B36B3" w14:textId="77777777" w:rsidR="009156F4" w:rsidRDefault="009156F4" w:rsidP="005450E6">
            <w:pPr>
              <w:pStyle w:val="TableContents"/>
              <w:jc w:val="center"/>
              <w:rPr>
                <w:rFonts w:ascii="Arial Narrow" w:hAnsi="Arial Narrow"/>
                <w:sz w:val="18"/>
                <w:szCs w:val="18"/>
              </w:rPr>
            </w:pPr>
            <w:r>
              <w:rPr>
                <w:rFonts w:ascii="Arial Narrow" w:hAnsi="Arial Narrow"/>
                <w:sz w:val="18"/>
                <w:szCs w:val="18"/>
              </w:rPr>
              <w:t>21</w:t>
            </w:r>
            <w:r w:rsidRPr="000B5E21">
              <w:rPr>
                <w:rFonts w:ascii="Arial Narrow" w:hAnsi="Arial Narrow"/>
                <w:sz w:val="18"/>
                <w:szCs w:val="18"/>
              </w:rPr>
              <w:t>.</w:t>
            </w:r>
            <w:r>
              <w:rPr>
                <w:rFonts w:ascii="Arial Narrow" w:hAnsi="Arial Narrow"/>
                <w:sz w:val="18"/>
                <w:szCs w:val="18"/>
              </w:rPr>
              <w:t>06</w:t>
            </w:r>
          </w:p>
        </w:tc>
        <w:tc>
          <w:tcPr>
            <w:tcW w:w="567" w:type="dxa"/>
            <w:tcBorders>
              <w:bottom w:val="nil"/>
            </w:tcBorders>
            <w:tcMar>
              <w:top w:w="0" w:type="dxa"/>
              <w:left w:w="0" w:type="dxa"/>
              <w:bottom w:w="0" w:type="dxa"/>
              <w:right w:w="0" w:type="dxa"/>
            </w:tcMar>
          </w:tcPr>
          <w:p w14:paraId="1BEE269B" w14:textId="77777777" w:rsidR="009156F4" w:rsidRPr="00055A79" w:rsidRDefault="009156F4" w:rsidP="005450E6">
            <w:pPr>
              <w:pStyle w:val="TableContents"/>
              <w:jc w:val="center"/>
              <w:rPr>
                <w:rFonts w:ascii="Arial Narrow" w:hAnsi="Arial Narrow" w:cs="Times New Roman"/>
                <w:color w:val="000000"/>
                <w:sz w:val="18"/>
                <w:szCs w:val="18"/>
              </w:rPr>
            </w:pPr>
          </w:p>
        </w:tc>
        <w:tc>
          <w:tcPr>
            <w:tcW w:w="43" w:type="dxa"/>
            <w:tcBorders>
              <w:bottom w:val="nil"/>
            </w:tcBorders>
            <w:tcMar>
              <w:top w:w="0" w:type="dxa"/>
              <w:left w:w="0" w:type="dxa"/>
              <w:bottom w:w="0" w:type="dxa"/>
              <w:right w:w="0" w:type="dxa"/>
            </w:tcMar>
          </w:tcPr>
          <w:p w14:paraId="1A4BCDEB" w14:textId="77777777" w:rsidR="009156F4" w:rsidRPr="000B5E21" w:rsidRDefault="009156F4" w:rsidP="005450E6">
            <w:pPr>
              <w:pStyle w:val="TableContents"/>
              <w:jc w:val="center"/>
              <w:rPr>
                <w:rFonts w:ascii="Arial Narrow" w:hAnsi="Arial Narrow" w:cs="Times New Roman"/>
                <w:color w:val="000000"/>
                <w:sz w:val="18"/>
                <w:szCs w:val="18"/>
              </w:rPr>
            </w:pPr>
          </w:p>
        </w:tc>
        <w:tc>
          <w:tcPr>
            <w:tcW w:w="666" w:type="dxa"/>
            <w:gridSpan w:val="2"/>
            <w:vMerge/>
            <w:tcBorders>
              <w:bottom w:val="nil"/>
            </w:tcBorders>
          </w:tcPr>
          <w:p w14:paraId="69278064" w14:textId="77777777" w:rsidR="009156F4" w:rsidRPr="00055A79" w:rsidRDefault="009156F4" w:rsidP="005450E6">
            <w:pPr>
              <w:pStyle w:val="TableContents"/>
              <w:jc w:val="center"/>
              <w:rPr>
                <w:rFonts w:ascii="Arial Narrow" w:hAnsi="Arial Narrow" w:cs="Times New Roman"/>
                <w:color w:val="000000"/>
                <w:sz w:val="18"/>
                <w:szCs w:val="18"/>
              </w:rPr>
            </w:pPr>
          </w:p>
        </w:tc>
      </w:tr>
      <w:tr w:rsidR="007E68E0" w14:paraId="1274CCD2" w14:textId="2C7119A3" w:rsidTr="0088610F">
        <w:trPr>
          <w:trHeight w:val="412"/>
        </w:trPr>
        <w:tc>
          <w:tcPr>
            <w:tcW w:w="1675" w:type="dxa"/>
            <w:vMerge w:val="restart"/>
            <w:tcBorders>
              <w:top w:val="single" w:sz="8" w:space="0" w:color="000000"/>
              <w:bottom w:val="single" w:sz="8" w:space="0" w:color="000000"/>
            </w:tcBorders>
            <w:tcMar>
              <w:top w:w="0" w:type="dxa"/>
              <w:left w:w="0" w:type="dxa"/>
              <w:bottom w:w="0" w:type="dxa"/>
              <w:right w:w="0" w:type="dxa"/>
            </w:tcMar>
            <w:vAlign w:val="center"/>
          </w:tcPr>
          <w:p w14:paraId="7CF0DB97" w14:textId="25FAE6E4" w:rsidR="007E68E0" w:rsidRPr="000B5E21" w:rsidRDefault="007E68E0" w:rsidP="009156F4">
            <w:pPr>
              <w:pStyle w:val="TableContents"/>
              <w:jc w:val="center"/>
              <w:rPr>
                <w:rFonts w:ascii="Arial Narrow" w:hAnsi="Arial Narrow" w:cs="Times New Roman"/>
                <w:b/>
                <w:bCs/>
                <w:i/>
                <w:iCs/>
                <w:color w:val="000000"/>
                <w:sz w:val="18"/>
                <w:szCs w:val="18"/>
              </w:rPr>
            </w:pPr>
            <w:r w:rsidRPr="000B5E21">
              <w:rPr>
                <w:rFonts w:ascii="Arial Narrow" w:hAnsi="Arial Narrow" w:cs="Times New Roman"/>
                <w:b/>
                <w:bCs/>
                <w:i/>
                <w:iCs/>
                <w:color w:val="000000"/>
                <w:sz w:val="18"/>
                <w:szCs w:val="18"/>
              </w:rPr>
              <w:t>CARACTERÍSTICAS EPIDEMIOLÓGICAS</w:t>
            </w:r>
          </w:p>
        </w:tc>
        <w:tc>
          <w:tcPr>
            <w:tcW w:w="3249" w:type="dxa"/>
            <w:tcBorders>
              <w:top w:val="single" w:sz="8" w:space="0" w:color="000000"/>
              <w:bottom w:val="single" w:sz="8" w:space="0" w:color="000000"/>
            </w:tcBorders>
          </w:tcPr>
          <w:p w14:paraId="56507295" w14:textId="77777777" w:rsidR="007E68E0" w:rsidRDefault="007E68E0" w:rsidP="009156F4">
            <w:pPr>
              <w:pStyle w:val="TableContents"/>
              <w:jc w:val="center"/>
              <w:rPr>
                <w:rFonts w:ascii="Arial Narrow" w:hAnsi="Arial Narrow" w:cs="Times New Roman"/>
                <w:b/>
                <w:bCs/>
                <w:i/>
                <w:iCs/>
                <w:color w:val="000000"/>
                <w:sz w:val="20"/>
                <w:szCs w:val="20"/>
              </w:rPr>
            </w:pPr>
          </w:p>
        </w:tc>
        <w:tc>
          <w:tcPr>
            <w:tcW w:w="992" w:type="dxa"/>
            <w:tcBorders>
              <w:top w:val="single" w:sz="8" w:space="0" w:color="000000"/>
              <w:bottom w:val="single" w:sz="8" w:space="0" w:color="000000"/>
            </w:tcBorders>
          </w:tcPr>
          <w:p w14:paraId="62EA856D" w14:textId="77777777" w:rsidR="007E68E0" w:rsidRPr="00055A79" w:rsidRDefault="007E68E0" w:rsidP="009156F4">
            <w:pPr>
              <w:pStyle w:val="TableContents"/>
              <w:jc w:val="center"/>
              <w:rPr>
                <w:rFonts w:ascii="Arial Narrow" w:hAnsi="Arial Narrow" w:cs="Times New Roman"/>
                <w:b/>
                <w:bCs/>
                <w:i/>
                <w:iCs/>
                <w:color w:val="000000"/>
                <w:sz w:val="18"/>
                <w:szCs w:val="18"/>
              </w:rPr>
            </w:pPr>
          </w:p>
        </w:tc>
        <w:tc>
          <w:tcPr>
            <w:tcW w:w="1985" w:type="dxa"/>
            <w:gridSpan w:val="5"/>
            <w:tcBorders>
              <w:top w:val="single" w:sz="8" w:space="0" w:color="000000"/>
              <w:bottom w:val="single" w:sz="8" w:space="0" w:color="000000"/>
            </w:tcBorders>
            <w:vAlign w:val="center"/>
          </w:tcPr>
          <w:p w14:paraId="2AB41C99" w14:textId="0E0FB3B7" w:rsidR="007E68E0" w:rsidRPr="00055A79" w:rsidRDefault="007E68E0" w:rsidP="009156F4">
            <w:pPr>
              <w:pStyle w:val="TableContents"/>
              <w:jc w:val="center"/>
              <w:rPr>
                <w:rFonts w:ascii="Arial Narrow" w:hAnsi="Arial Narrow" w:cs="Times New Roman"/>
                <w:b/>
                <w:bCs/>
                <w:i/>
                <w:iCs/>
                <w:color w:val="000000"/>
                <w:sz w:val="18"/>
                <w:szCs w:val="18"/>
              </w:rPr>
            </w:pPr>
            <w:r w:rsidRPr="00055A79">
              <w:rPr>
                <w:rFonts w:ascii="Arial Narrow" w:hAnsi="Arial Narrow" w:cs="Times New Roman"/>
                <w:b/>
                <w:bCs/>
                <w:i/>
                <w:iCs/>
                <w:color w:val="000000"/>
                <w:sz w:val="18"/>
                <w:szCs w:val="18"/>
              </w:rPr>
              <w:t>Evidencia</w:t>
            </w:r>
            <w:r>
              <w:rPr>
                <w:rFonts w:ascii="Arial Narrow" w:hAnsi="Arial Narrow" w:cs="Times New Roman"/>
                <w:b/>
                <w:bCs/>
                <w:i/>
                <w:iCs/>
                <w:color w:val="000000"/>
                <w:sz w:val="18"/>
                <w:szCs w:val="18"/>
              </w:rPr>
              <w:t>s</w:t>
            </w:r>
          </w:p>
        </w:tc>
      </w:tr>
      <w:tr w:rsidR="009156F4" w14:paraId="01FD7F35" w14:textId="08A23693" w:rsidTr="007E68E0">
        <w:trPr>
          <w:trHeight w:val="154"/>
        </w:trPr>
        <w:tc>
          <w:tcPr>
            <w:tcW w:w="1675" w:type="dxa"/>
            <w:vMerge/>
            <w:tcBorders>
              <w:top w:val="single" w:sz="8" w:space="0" w:color="000000"/>
              <w:bottom w:val="single" w:sz="8" w:space="0" w:color="000000"/>
            </w:tcBorders>
            <w:tcMar>
              <w:top w:w="0" w:type="dxa"/>
              <w:left w:w="0" w:type="dxa"/>
              <w:bottom w:w="0" w:type="dxa"/>
              <w:right w:w="0" w:type="dxa"/>
            </w:tcMar>
            <w:vAlign w:val="center"/>
          </w:tcPr>
          <w:p w14:paraId="25E24C7D" w14:textId="77777777" w:rsidR="009156F4" w:rsidRDefault="009156F4" w:rsidP="000B5E21">
            <w:pPr>
              <w:suppressAutoHyphens w:val="0"/>
            </w:pPr>
          </w:p>
        </w:tc>
        <w:tc>
          <w:tcPr>
            <w:tcW w:w="3249" w:type="dxa"/>
            <w:tcBorders>
              <w:bottom w:val="single" w:sz="2" w:space="0" w:color="000000"/>
            </w:tcBorders>
          </w:tcPr>
          <w:p w14:paraId="6784D08E" w14:textId="77777777" w:rsidR="009156F4" w:rsidRDefault="009156F4" w:rsidP="000B5E21">
            <w:pPr>
              <w:pStyle w:val="TableContents"/>
              <w:jc w:val="center"/>
              <w:rPr>
                <w:rFonts w:ascii="Arial Narrow" w:hAnsi="Arial Narrow" w:cs="Times New Roman"/>
                <w:i/>
                <w:iCs/>
                <w:color w:val="000000"/>
                <w:sz w:val="20"/>
                <w:szCs w:val="20"/>
              </w:rPr>
            </w:pPr>
          </w:p>
        </w:tc>
        <w:tc>
          <w:tcPr>
            <w:tcW w:w="992" w:type="dxa"/>
            <w:tcBorders>
              <w:bottom w:val="single" w:sz="2" w:space="0" w:color="000000"/>
            </w:tcBorders>
            <w:vAlign w:val="center"/>
          </w:tcPr>
          <w:p w14:paraId="57CDA344" w14:textId="713BC119" w:rsidR="009156F4" w:rsidRDefault="009156F4" w:rsidP="000B5E21">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N</w:t>
            </w:r>
          </w:p>
        </w:tc>
        <w:tc>
          <w:tcPr>
            <w:tcW w:w="709" w:type="dxa"/>
            <w:tcBorders>
              <w:bottom w:val="single" w:sz="2" w:space="0" w:color="000000"/>
            </w:tcBorders>
            <w:vAlign w:val="center"/>
          </w:tcPr>
          <w:p w14:paraId="4FF5D0A5" w14:textId="5DFC2FE7" w:rsidR="009156F4" w:rsidRDefault="009156F4" w:rsidP="000B5E21">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w:t>
            </w:r>
          </w:p>
        </w:tc>
        <w:tc>
          <w:tcPr>
            <w:tcW w:w="567" w:type="dxa"/>
            <w:tcBorders>
              <w:bottom w:val="single" w:sz="2" w:space="0" w:color="000000"/>
            </w:tcBorders>
            <w:tcMar>
              <w:top w:w="55" w:type="dxa"/>
              <w:left w:w="55" w:type="dxa"/>
              <w:bottom w:w="55" w:type="dxa"/>
              <w:right w:w="55" w:type="dxa"/>
            </w:tcMar>
          </w:tcPr>
          <w:p w14:paraId="759D13B9" w14:textId="2EC69180" w:rsidR="009156F4" w:rsidRDefault="009156F4" w:rsidP="000B5E21">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 xml:space="preserve">N° t   </w:t>
            </w:r>
          </w:p>
        </w:tc>
        <w:tc>
          <w:tcPr>
            <w:tcW w:w="130" w:type="dxa"/>
            <w:gridSpan w:val="2"/>
            <w:tcBorders>
              <w:bottom w:val="single" w:sz="2" w:space="0" w:color="000000"/>
            </w:tcBorders>
            <w:tcMar>
              <w:top w:w="55" w:type="dxa"/>
              <w:left w:w="55" w:type="dxa"/>
              <w:bottom w:w="55" w:type="dxa"/>
              <w:right w:w="55" w:type="dxa"/>
            </w:tcMar>
          </w:tcPr>
          <w:p w14:paraId="260AA8E1" w14:textId="5A612CBD" w:rsidR="009156F4" w:rsidRDefault="009156F4" w:rsidP="000B5E21">
            <w:pPr>
              <w:pStyle w:val="TableContents"/>
              <w:jc w:val="center"/>
              <w:rPr>
                <w:rFonts w:ascii="Arial Narrow" w:hAnsi="Arial Narrow" w:cs="Times New Roman"/>
                <w:i/>
                <w:iCs/>
                <w:color w:val="000000"/>
                <w:sz w:val="20"/>
                <w:szCs w:val="20"/>
              </w:rPr>
            </w:pPr>
          </w:p>
        </w:tc>
        <w:tc>
          <w:tcPr>
            <w:tcW w:w="579" w:type="dxa"/>
            <w:tcBorders>
              <w:bottom w:val="single" w:sz="2" w:space="0" w:color="000000"/>
            </w:tcBorders>
          </w:tcPr>
          <w:p w14:paraId="295AB7D1" w14:textId="0C2CF663" w:rsidR="009156F4" w:rsidRDefault="009156F4" w:rsidP="000B5E21">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 t</w:t>
            </w:r>
          </w:p>
        </w:tc>
      </w:tr>
      <w:tr w:rsidR="007E68E0" w14:paraId="0BF39304" w14:textId="7403E5FD" w:rsidTr="009156F4">
        <w:trPr>
          <w:trHeight w:val="190"/>
        </w:trPr>
        <w:tc>
          <w:tcPr>
            <w:tcW w:w="1675" w:type="dxa"/>
            <w:vMerge w:val="restart"/>
            <w:tcMar>
              <w:top w:w="0" w:type="dxa"/>
              <w:left w:w="0" w:type="dxa"/>
              <w:bottom w:w="0" w:type="dxa"/>
              <w:right w:w="0" w:type="dxa"/>
            </w:tcMar>
            <w:vAlign w:val="center"/>
          </w:tcPr>
          <w:p w14:paraId="7505C1F5" w14:textId="4A9D43A0" w:rsidR="007E68E0" w:rsidRPr="007E68E0" w:rsidRDefault="007E68E0" w:rsidP="007E68E0">
            <w:pPr>
              <w:pStyle w:val="TableContents"/>
              <w:jc w:val="center"/>
              <w:rPr>
                <w:rFonts w:ascii="Arial Narrow" w:hAnsi="Arial Narrow" w:cs="Times New Roman"/>
                <w:b/>
                <w:bCs/>
                <w:color w:val="000000"/>
                <w:sz w:val="18"/>
                <w:szCs w:val="18"/>
              </w:rPr>
            </w:pPr>
            <w:r w:rsidRPr="007E68E0">
              <w:rPr>
                <w:rFonts w:ascii="Arial Narrow" w:hAnsi="Arial Narrow" w:cs="Times New Roman"/>
                <w:b/>
                <w:bCs/>
                <w:i/>
                <w:iCs/>
                <w:color w:val="000000"/>
                <w:sz w:val="18"/>
                <w:szCs w:val="18"/>
              </w:rPr>
              <w:t>Genero</w:t>
            </w:r>
          </w:p>
        </w:tc>
        <w:tc>
          <w:tcPr>
            <w:tcW w:w="3249" w:type="dxa"/>
            <w:vAlign w:val="center"/>
          </w:tcPr>
          <w:p w14:paraId="1108FD2E" w14:textId="396CDC0E" w:rsidR="007E68E0" w:rsidRPr="00055A79"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Femenino</w:t>
            </w:r>
          </w:p>
        </w:tc>
        <w:tc>
          <w:tcPr>
            <w:tcW w:w="992" w:type="dxa"/>
            <w:vAlign w:val="center"/>
          </w:tcPr>
          <w:p w14:paraId="3E15B42B" w14:textId="3FB4242D" w:rsidR="007E68E0" w:rsidRPr="00055A79"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17</w:t>
            </w:r>
          </w:p>
        </w:tc>
        <w:tc>
          <w:tcPr>
            <w:tcW w:w="709" w:type="dxa"/>
            <w:vAlign w:val="center"/>
          </w:tcPr>
          <w:p w14:paraId="0132FECD" w14:textId="389B610D" w:rsidR="007E68E0" w:rsidRPr="00055A79"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44.74</w:t>
            </w:r>
          </w:p>
        </w:tc>
        <w:tc>
          <w:tcPr>
            <w:tcW w:w="567" w:type="dxa"/>
            <w:vMerge w:val="restart"/>
            <w:tcMar>
              <w:top w:w="0" w:type="dxa"/>
              <w:left w:w="0" w:type="dxa"/>
              <w:bottom w:w="0" w:type="dxa"/>
              <w:right w:w="0" w:type="dxa"/>
            </w:tcMar>
            <w:vAlign w:val="center"/>
          </w:tcPr>
          <w:p w14:paraId="78EECC90" w14:textId="39A7F35B" w:rsidR="007E68E0" w:rsidRPr="00055A79" w:rsidRDefault="007E68E0" w:rsidP="007E68E0">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38</w:t>
            </w:r>
          </w:p>
        </w:tc>
        <w:tc>
          <w:tcPr>
            <w:tcW w:w="43" w:type="dxa"/>
            <w:tcMar>
              <w:top w:w="0" w:type="dxa"/>
              <w:left w:w="0" w:type="dxa"/>
              <w:bottom w:w="0" w:type="dxa"/>
              <w:right w:w="0" w:type="dxa"/>
            </w:tcMar>
            <w:vAlign w:val="center"/>
          </w:tcPr>
          <w:p w14:paraId="7C2AAB1E" w14:textId="1CDD6E41" w:rsidR="007E68E0" w:rsidRPr="00055A79" w:rsidRDefault="007E68E0" w:rsidP="007E68E0">
            <w:pPr>
              <w:pStyle w:val="TableContents"/>
              <w:jc w:val="center"/>
              <w:rPr>
                <w:rFonts w:ascii="Arial Narrow" w:hAnsi="Arial Narrow" w:cs="Times New Roman"/>
                <w:color w:val="000000"/>
                <w:sz w:val="18"/>
                <w:szCs w:val="18"/>
              </w:rPr>
            </w:pPr>
          </w:p>
        </w:tc>
        <w:tc>
          <w:tcPr>
            <w:tcW w:w="666" w:type="dxa"/>
            <w:gridSpan w:val="2"/>
            <w:vMerge w:val="restart"/>
            <w:vAlign w:val="center"/>
          </w:tcPr>
          <w:p w14:paraId="7E54D3C4" w14:textId="237159BD" w:rsidR="007E68E0" w:rsidRPr="00055A79" w:rsidRDefault="007E68E0" w:rsidP="007E68E0">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100</w:t>
            </w:r>
          </w:p>
        </w:tc>
      </w:tr>
      <w:tr w:rsidR="007E68E0" w14:paraId="3C1B5220" w14:textId="5EA82B0E" w:rsidTr="009156F4">
        <w:trPr>
          <w:trHeight w:val="190"/>
        </w:trPr>
        <w:tc>
          <w:tcPr>
            <w:tcW w:w="1675" w:type="dxa"/>
            <w:vMerge/>
            <w:tcMar>
              <w:top w:w="0" w:type="dxa"/>
              <w:left w:w="0" w:type="dxa"/>
              <w:bottom w:w="0" w:type="dxa"/>
              <w:right w:w="0" w:type="dxa"/>
            </w:tcMar>
            <w:vAlign w:val="center"/>
          </w:tcPr>
          <w:p w14:paraId="350A0FCD" w14:textId="77777777" w:rsidR="007E68E0" w:rsidRPr="007E68E0" w:rsidRDefault="007E68E0" w:rsidP="007E68E0">
            <w:pPr>
              <w:pStyle w:val="TableContents"/>
              <w:jc w:val="center"/>
              <w:rPr>
                <w:rFonts w:ascii="Arial Narrow" w:hAnsi="Arial Narrow" w:cs="Times New Roman"/>
                <w:b/>
                <w:bCs/>
                <w:i/>
                <w:iCs/>
                <w:color w:val="000000"/>
                <w:sz w:val="18"/>
                <w:szCs w:val="18"/>
              </w:rPr>
            </w:pPr>
          </w:p>
        </w:tc>
        <w:tc>
          <w:tcPr>
            <w:tcW w:w="3249" w:type="dxa"/>
            <w:vAlign w:val="center"/>
          </w:tcPr>
          <w:p w14:paraId="5E0D09BB" w14:textId="271C455E" w:rsidR="007E68E0" w:rsidRPr="00055A79"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Masculino</w:t>
            </w:r>
          </w:p>
        </w:tc>
        <w:tc>
          <w:tcPr>
            <w:tcW w:w="992" w:type="dxa"/>
            <w:vAlign w:val="center"/>
          </w:tcPr>
          <w:p w14:paraId="5C7972D6" w14:textId="0209020D" w:rsidR="007E68E0" w:rsidRPr="00055A79"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21</w:t>
            </w:r>
          </w:p>
        </w:tc>
        <w:tc>
          <w:tcPr>
            <w:tcW w:w="709" w:type="dxa"/>
            <w:vAlign w:val="center"/>
          </w:tcPr>
          <w:p w14:paraId="062BD4A6" w14:textId="5BA85566" w:rsidR="007E68E0" w:rsidRPr="00055A79"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55.26</w:t>
            </w:r>
          </w:p>
        </w:tc>
        <w:tc>
          <w:tcPr>
            <w:tcW w:w="567" w:type="dxa"/>
            <w:vMerge/>
            <w:tcMar>
              <w:top w:w="0" w:type="dxa"/>
              <w:left w:w="0" w:type="dxa"/>
              <w:bottom w:w="0" w:type="dxa"/>
              <w:right w:w="0" w:type="dxa"/>
            </w:tcMar>
          </w:tcPr>
          <w:p w14:paraId="353B381B" w14:textId="7D454C91" w:rsidR="007E68E0" w:rsidRPr="00055A79" w:rsidRDefault="007E68E0" w:rsidP="007E68E0">
            <w:pPr>
              <w:pStyle w:val="TableContents"/>
              <w:jc w:val="center"/>
              <w:rPr>
                <w:rFonts w:ascii="Arial Narrow" w:hAnsi="Arial Narrow" w:cs="Times New Roman"/>
                <w:color w:val="000000"/>
                <w:sz w:val="18"/>
                <w:szCs w:val="18"/>
              </w:rPr>
            </w:pPr>
          </w:p>
        </w:tc>
        <w:tc>
          <w:tcPr>
            <w:tcW w:w="43" w:type="dxa"/>
            <w:tcMar>
              <w:top w:w="0" w:type="dxa"/>
              <w:left w:w="0" w:type="dxa"/>
              <w:bottom w:w="0" w:type="dxa"/>
              <w:right w:w="0" w:type="dxa"/>
            </w:tcMar>
          </w:tcPr>
          <w:p w14:paraId="3BE4303C" w14:textId="62D92ABC" w:rsidR="007E68E0" w:rsidRPr="00055A79" w:rsidRDefault="007E68E0" w:rsidP="007E68E0">
            <w:pPr>
              <w:pStyle w:val="TableContents"/>
              <w:jc w:val="center"/>
              <w:rPr>
                <w:rFonts w:ascii="Arial Narrow" w:hAnsi="Arial Narrow" w:cs="Times New Roman"/>
                <w:color w:val="000000"/>
                <w:sz w:val="18"/>
                <w:szCs w:val="18"/>
              </w:rPr>
            </w:pPr>
          </w:p>
        </w:tc>
        <w:tc>
          <w:tcPr>
            <w:tcW w:w="666" w:type="dxa"/>
            <w:gridSpan w:val="2"/>
            <w:vMerge/>
          </w:tcPr>
          <w:p w14:paraId="008B7A80" w14:textId="6F4D52AB" w:rsidR="007E68E0" w:rsidRPr="00055A79" w:rsidRDefault="007E68E0" w:rsidP="007E68E0">
            <w:pPr>
              <w:pStyle w:val="TableContents"/>
              <w:jc w:val="center"/>
              <w:rPr>
                <w:rFonts w:ascii="Arial Narrow" w:hAnsi="Arial Narrow" w:cs="Times New Roman"/>
                <w:color w:val="000000"/>
                <w:sz w:val="18"/>
                <w:szCs w:val="18"/>
              </w:rPr>
            </w:pPr>
          </w:p>
        </w:tc>
      </w:tr>
      <w:tr w:rsidR="007E68E0" w14:paraId="10D0E421" w14:textId="1AA4B7B0" w:rsidTr="009156F4">
        <w:trPr>
          <w:trHeight w:val="190"/>
        </w:trPr>
        <w:tc>
          <w:tcPr>
            <w:tcW w:w="1675" w:type="dxa"/>
            <w:vMerge w:val="restart"/>
            <w:tcMar>
              <w:top w:w="0" w:type="dxa"/>
              <w:left w:w="0" w:type="dxa"/>
              <w:bottom w:w="0" w:type="dxa"/>
              <w:right w:w="0" w:type="dxa"/>
            </w:tcMar>
            <w:vAlign w:val="center"/>
          </w:tcPr>
          <w:p w14:paraId="32CA5BF2" w14:textId="7D4A7174" w:rsidR="007E68E0" w:rsidRPr="007E68E0" w:rsidRDefault="007E68E0" w:rsidP="007E68E0">
            <w:pPr>
              <w:pStyle w:val="TableContents"/>
              <w:jc w:val="center"/>
              <w:rPr>
                <w:rFonts w:ascii="Arial Narrow" w:hAnsi="Arial Narrow" w:cs="Times New Roman"/>
                <w:b/>
                <w:bCs/>
                <w:i/>
                <w:iCs/>
                <w:color w:val="000000"/>
                <w:sz w:val="18"/>
                <w:szCs w:val="18"/>
              </w:rPr>
            </w:pPr>
            <w:r w:rsidRPr="007E68E0">
              <w:rPr>
                <w:rFonts w:ascii="Arial Narrow" w:hAnsi="Arial Narrow" w:cs="Times New Roman"/>
                <w:b/>
                <w:bCs/>
                <w:sz w:val="18"/>
                <w:szCs w:val="18"/>
              </w:rPr>
              <w:t>Edad</w:t>
            </w:r>
          </w:p>
        </w:tc>
        <w:tc>
          <w:tcPr>
            <w:tcW w:w="3249" w:type="dxa"/>
            <w:vAlign w:val="center"/>
          </w:tcPr>
          <w:p w14:paraId="18361B4C" w14:textId="74ADF5CE" w:rsidR="007E68E0" w:rsidRPr="00055A79"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 xml:space="preserve">0 a </w:t>
            </w:r>
            <w:r w:rsidR="00E31C55">
              <w:rPr>
                <w:rFonts w:ascii="Arial Narrow" w:hAnsi="Arial Narrow" w:cs="Times New Roman"/>
                <w:color w:val="000000"/>
                <w:sz w:val="18"/>
                <w:szCs w:val="18"/>
              </w:rPr>
              <w:t>5</w:t>
            </w:r>
            <w:r w:rsidRPr="00055A79">
              <w:rPr>
                <w:rFonts w:ascii="Arial Narrow" w:hAnsi="Arial Narrow" w:cs="Times New Roman"/>
                <w:color w:val="000000"/>
                <w:sz w:val="18"/>
                <w:szCs w:val="18"/>
              </w:rPr>
              <w:t xml:space="preserve"> años</w:t>
            </w:r>
          </w:p>
        </w:tc>
        <w:tc>
          <w:tcPr>
            <w:tcW w:w="992" w:type="dxa"/>
            <w:vAlign w:val="center"/>
          </w:tcPr>
          <w:p w14:paraId="10C9EE97" w14:textId="5D11DE85" w:rsidR="007E68E0" w:rsidRPr="00055A79" w:rsidRDefault="007E68E0" w:rsidP="007E68E0">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8</w:t>
            </w:r>
          </w:p>
        </w:tc>
        <w:tc>
          <w:tcPr>
            <w:tcW w:w="709" w:type="dxa"/>
            <w:vAlign w:val="center"/>
          </w:tcPr>
          <w:p w14:paraId="04D2EA4B" w14:textId="4064B244" w:rsidR="007E68E0" w:rsidRPr="00055A79" w:rsidRDefault="007E68E0" w:rsidP="007E68E0">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21.06</w:t>
            </w:r>
          </w:p>
        </w:tc>
        <w:tc>
          <w:tcPr>
            <w:tcW w:w="567" w:type="dxa"/>
            <w:vMerge w:val="restart"/>
            <w:tcMar>
              <w:top w:w="0" w:type="dxa"/>
              <w:left w:w="0" w:type="dxa"/>
              <w:bottom w:w="0" w:type="dxa"/>
              <w:right w:w="0" w:type="dxa"/>
            </w:tcMar>
            <w:vAlign w:val="center"/>
          </w:tcPr>
          <w:p w14:paraId="6EC1F7EA" w14:textId="39D7823C" w:rsidR="007E68E0" w:rsidRPr="00055A79" w:rsidRDefault="007E68E0" w:rsidP="007E68E0">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38</w:t>
            </w:r>
          </w:p>
        </w:tc>
        <w:tc>
          <w:tcPr>
            <w:tcW w:w="43" w:type="dxa"/>
            <w:tcMar>
              <w:top w:w="0" w:type="dxa"/>
              <w:left w:w="0" w:type="dxa"/>
              <w:bottom w:w="0" w:type="dxa"/>
              <w:right w:w="0" w:type="dxa"/>
            </w:tcMar>
            <w:vAlign w:val="center"/>
          </w:tcPr>
          <w:p w14:paraId="2250CCE3" w14:textId="2186FF40" w:rsidR="007E68E0" w:rsidRPr="00055A79" w:rsidRDefault="007E68E0" w:rsidP="007E68E0">
            <w:pPr>
              <w:pStyle w:val="TableContents"/>
              <w:jc w:val="center"/>
              <w:rPr>
                <w:rFonts w:ascii="Arial Narrow" w:hAnsi="Arial Narrow" w:cs="Times New Roman"/>
                <w:color w:val="000000"/>
                <w:sz w:val="18"/>
                <w:szCs w:val="18"/>
              </w:rPr>
            </w:pPr>
          </w:p>
        </w:tc>
        <w:tc>
          <w:tcPr>
            <w:tcW w:w="666" w:type="dxa"/>
            <w:gridSpan w:val="2"/>
            <w:vMerge w:val="restart"/>
            <w:vAlign w:val="center"/>
          </w:tcPr>
          <w:p w14:paraId="70A81EB0" w14:textId="32F33AD0" w:rsidR="007E68E0" w:rsidRPr="00055A79" w:rsidRDefault="007E68E0" w:rsidP="007E68E0">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100</w:t>
            </w:r>
          </w:p>
        </w:tc>
      </w:tr>
      <w:tr w:rsidR="007E68E0" w14:paraId="5C7C700A" w14:textId="5427CED6" w:rsidTr="009156F4">
        <w:trPr>
          <w:trHeight w:val="190"/>
        </w:trPr>
        <w:tc>
          <w:tcPr>
            <w:tcW w:w="1675" w:type="dxa"/>
            <w:vMerge/>
            <w:tcMar>
              <w:top w:w="0" w:type="dxa"/>
              <w:left w:w="0" w:type="dxa"/>
              <w:bottom w:w="0" w:type="dxa"/>
              <w:right w:w="0" w:type="dxa"/>
            </w:tcMar>
            <w:vAlign w:val="center"/>
          </w:tcPr>
          <w:p w14:paraId="1F6B9AE9" w14:textId="77777777" w:rsidR="007E68E0" w:rsidRPr="007E68E0" w:rsidRDefault="007E68E0" w:rsidP="007E68E0">
            <w:pPr>
              <w:pStyle w:val="TableContents"/>
              <w:jc w:val="center"/>
              <w:rPr>
                <w:rFonts w:ascii="Arial Narrow" w:hAnsi="Arial Narrow" w:cs="Times New Roman"/>
                <w:b/>
                <w:bCs/>
                <w:i/>
                <w:iCs/>
                <w:color w:val="000000"/>
                <w:sz w:val="18"/>
                <w:szCs w:val="18"/>
              </w:rPr>
            </w:pPr>
          </w:p>
        </w:tc>
        <w:tc>
          <w:tcPr>
            <w:tcW w:w="3249" w:type="dxa"/>
            <w:vAlign w:val="center"/>
          </w:tcPr>
          <w:p w14:paraId="7E22AC24" w14:textId="11226BEB" w:rsidR="007E68E0" w:rsidRPr="00055A79"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11 a 19 años</w:t>
            </w:r>
          </w:p>
        </w:tc>
        <w:tc>
          <w:tcPr>
            <w:tcW w:w="992" w:type="dxa"/>
            <w:vAlign w:val="center"/>
          </w:tcPr>
          <w:p w14:paraId="09869D9E" w14:textId="7092DB27" w:rsidR="007E68E0" w:rsidRPr="00055A79"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5</w:t>
            </w:r>
          </w:p>
        </w:tc>
        <w:tc>
          <w:tcPr>
            <w:tcW w:w="709" w:type="dxa"/>
            <w:vAlign w:val="center"/>
          </w:tcPr>
          <w:p w14:paraId="1546E6DC" w14:textId="4CEE5DA1" w:rsidR="007E68E0" w:rsidRPr="00055A79"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13.16</w:t>
            </w:r>
          </w:p>
        </w:tc>
        <w:tc>
          <w:tcPr>
            <w:tcW w:w="567" w:type="dxa"/>
            <w:vMerge/>
            <w:tcMar>
              <w:top w:w="0" w:type="dxa"/>
              <w:left w:w="0" w:type="dxa"/>
              <w:bottom w:w="0" w:type="dxa"/>
              <w:right w:w="0" w:type="dxa"/>
            </w:tcMar>
          </w:tcPr>
          <w:p w14:paraId="1332D692" w14:textId="016D3401" w:rsidR="007E68E0" w:rsidRPr="00055A79" w:rsidRDefault="007E68E0" w:rsidP="007E68E0">
            <w:pPr>
              <w:pStyle w:val="TableContents"/>
              <w:jc w:val="center"/>
              <w:rPr>
                <w:rFonts w:ascii="Arial Narrow" w:hAnsi="Arial Narrow" w:cs="Times New Roman"/>
                <w:color w:val="000000"/>
                <w:sz w:val="18"/>
                <w:szCs w:val="18"/>
              </w:rPr>
            </w:pPr>
          </w:p>
        </w:tc>
        <w:tc>
          <w:tcPr>
            <w:tcW w:w="43" w:type="dxa"/>
            <w:tcMar>
              <w:top w:w="0" w:type="dxa"/>
              <w:left w:w="0" w:type="dxa"/>
              <w:bottom w:w="0" w:type="dxa"/>
              <w:right w:w="0" w:type="dxa"/>
            </w:tcMar>
          </w:tcPr>
          <w:p w14:paraId="205E4B53" w14:textId="4152F396" w:rsidR="007E68E0" w:rsidRPr="00055A79" w:rsidRDefault="007E68E0" w:rsidP="007E68E0">
            <w:pPr>
              <w:pStyle w:val="TableContents"/>
              <w:jc w:val="center"/>
              <w:rPr>
                <w:rFonts w:ascii="Arial Narrow" w:hAnsi="Arial Narrow" w:cs="Times New Roman"/>
                <w:color w:val="000000"/>
                <w:sz w:val="18"/>
                <w:szCs w:val="18"/>
              </w:rPr>
            </w:pPr>
          </w:p>
        </w:tc>
        <w:tc>
          <w:tcPr>
            <w:tcW w:w="666" w:type="dxa"/>
            <w:gridSpan w:val="2"/>
            <w:vMerge/>
          </w:tcPr>
          <w:p w14:paraId="454CBED2" w14:textId="77777777" w:rsidR="007E68E0" w:rsidRPr="00055A79" w:rsidRDefault="007E68E0" w:rsidP="007E68E0">
            <w:pPr>
              <w:pStyle w:val="TableContents"/>
              <w:jc w:val="center"/>
              <w:rPr>
                <w:rFonts w:ascii="Arial Narrow" w:hAnsi="Arial Narrow" w:cs="Times New Roman"/>
                <w:color w:val="000000"/>
                <w:sz w:val="18"/>
                <w:szCs w:val="18"/>
              </w:rPr>
            </w:pPr>
          </w:p>
        </w:tc>
      </w:tr>
      <w:tr w:rsidR="007E68E0" w14:paraId="6006BD20" w14:textId="4CD88C5F" w:rsidTr="009156F4">
        <w:trPr>
          <w:trHeight w:val="190"/>
        </w:trPr>
        <w:tc>
          <w:tcPr>
            <w:tcW w:w="1675" w:type="dxa"/>
            <w:vMerge/>
            <w:tcMar>
              <w:top w:w="0" w:type="dxa"/>
              <w:left w:w="0" w:type="dxa"/>
              <w:bottom w:w="0" w:type="dxa"/>
              <w:right w:w="0" w:type="dxa"/>
            </w:tcMar>
            <w:vAlign w:val="center"/>
          </w:tcPr>
          <w:p w14:paraId="5EE04875" w14:textId="77777777" w:rsidR="007E68E0" w:rsidRPr="007E68E0" w:rsidRDefault="007E68E0" w:rsidP="007E68E0">
            <w:pPr>
              <w:pStyle w:val="TableContents"/>
              <w:jc w:val="center"/>
              <w:rPr>
                <w:rFonts w:ascii="Arial Narrow" w:hAnsi="Arial Narrow" w:cs="Times New Roman"/>
                <w:b/>
                <w:bCs/>
                <w:i/>
                <w:iCs/>
                <w:color w:val="000000"/>
                <w:sz w:val="18"/>
                <w:szCs w:val="18"/>
              </w:rPr>
            </w:pPr>
          </w:p>
        </w:tc>
        <w:tc>
          <w:tcPr>
            <w:tcW w:w="3249" w:type="dxa"/>
            <w:vAlign w:val="center"/>
          </w:tcPr>
          <w:p w14:paraId="5D48955B" w14:textId="6F8ACA11" w:rsidR="007E68E0" w:rsidRPr="00055A79"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20 a 29 años</w:t>
            </w:r>
          </w:p>
        </w:tc>
        <w:tc>
          <w:tcPr>
            <w:tcW w:w="992" w:type="dxa"/>
            <w:vAlign w:val="center"/>
          </w:tcPr>
          <w:p w14:paraId="5C50F2C8" w14:textId="3A76F38C" w:rsidR="007E68E0" w:rsidRPr="00055A79" w:rsidRDefault="007E68E0" w:rsidP="007E68E0">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8</w:t>
            </w:r>
          </w:p>
        </w:tc>
        <w:tc>
          <w:tcPr>
            <w:tcW w:w="709" w:type="dxa"/>
            <w:vAlign w:val="center"/>
          </w:tcPr>
          <w:p w14:paraId="6817F507" w14:textId="006A27FE" w:rsidR="007E68E0" w:rsidRPr="00055A79" w:rsidRDefault="007E68E0" w:rsidP="007E68E0">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21.06</w:t>
            </w:r>
          </w:p>
        </w:tc>
        <w:tc>
          <w:tcPr>
            <w:tcW w:w="567" w:type="dxa"/>
            <w:vMerge/>
            <w:tcMar>
              <w:top w:w="0" w:type="dxa"/>
              <w:left w:w="0" w:type="dxa"/>
              <w:bottom w:w="0" w:type="dxa"/>
              <w:right w:w="0" w:type="dxa"/>
            </w:tcMar>
          </w:tcPr>
          <w:p w14:paraId="4496B0A1" w14:textId="5570AB1B" w:rsidR="007E68E0" w:rsidRPr="00055A79" w:rsidRDefault="007E68E0" w:rsidP="007E68E0">
            <w:pPr>
              <w:pStyle w:val="TableContents"/>
              <w:jc w:val="center"/>
              <w:rPr>
                <w:rFonts w:ascii="Arial Narrow" w:hAnsi="Arial Narrow" w:cs="Times New Roman"/>
                <w:color w:val="000000"/>
                <w:sz w:val="18"/>
                <w:szCs w:val="18"/>
              </w:rPr>
            </w:pPr>
          </w:p>
        </w:tc>
        <w:tc>
          <w:tcPr>
            <w:tcW w:w="43" w:type="dxa"/>
            <w:tcMar>
              <w:top w:w="0" w:type="dxa"/>
              <w:left w:w="0" w:type="dxa"/>
              <w:bottom w:w="0" w:type="dxa"/>
              <w:right w:w="0" w:type="dxa"/>
            </w:tcMar>
          </w:tcPr>
          <w:p w14:paraId="6402F1E5" w14:textId="0900484A" w:rsidR="007E68E0" w:rsidRPr="00055A79" w:rsidRDefault="007E68E0" w:rsidP="007E68E0">
            <w:pPr>
              <w:pStyle w:val="TableContents"/>
              <w:jc w:val="center"/>
              <w:rPr>
                <w:rFonts w:ascii="Arial Narrow" w:hAnsi="Arial Narrow" w:cs="Times New Roman"/>
                <w:color w:val="000000"/>
                <w:sz w:val="18"/>
                <w:szCs w:val="18"/>
              </w:rPr>
            </w:pPr>
          </w:p>
        </w:tc>
        <w:tc>
          <w:tcPr>
            <w:tcW w:w="666" w:type="dxa"/>
            <w:gridSpan w:val="2"/>
            <w:vMerge/>
          </w:tcPr>
          <w:p w14:paraId="639F277C" w14:textId="77777777" w:rsidR="007E68E0" w:rsidRPr="00055A79" w:rsidRDefault="007E68E0" w:rsidP="007E68E0">
            <w:pPr>
              <w:pStyle w:val="TableContents"/>
              <w:jc w:val="center"/>
              <w:rPr>
                <w:rFonts w:ascii="Arial Narrow" w:hAnsi="Arial Narrow" w:cs="Times New Roman"/>
                <w:color w:val="000000"/>
                <w:sz w:val="18"/>
                <w:szCs w:val="18"/>
              </w:rPr>
            </w:pPr>
          </w:p>
        </w:tc>
      </w:tr>
      <w:tr w:rsidR="007E68E0" w14:paraId="189F18EE" w14:textId="223B3C82" w:rsidTr="009156F4">
        <w:trPr>
          <w:trHeight w:val="190"/>
        </w:trPr>
        <w:tc>
          <w:tcPr>
            <w:tcW w:w="1675" w:type="dxa"/>
            <w:tcMar>
              <w:top w:w="0" w:type="dxa"/>
              <w:left w:w="0" w:type="dxa"/>
              <w:bottom w:w="0" w:type="dxa"/>
              <w:right w:w="0" w:type="dxa"/>
            </w:tcMar>
            <w:vAlign w:val="center"/>
          </w:tcPr>
          <w:p w14:paraId="31D8C1F0" w14:textId="77777777" w:rsidR="007E68E0" w:rsidRPr="007E68E0" w:rsidRDefault="007E68E0" w:rsidP="007E68E0">
            <w:pPr>
              <w:pStyle w:val="TableContents"/>
              <w:jc w:val="center"/>
              <w:rPr>
                <w:rFonts w:ascii="Arial Narrow" w:hAnsi="Arial Narrow" w:cs="Times New Roman"/>
                <w:b/>
                <w:bCs/>
                <w:i/>
                <w:iCs/>
                <w:color w:val="000000"/>
                <w:sz w:val="18"/>
                <w:szCs w:val="18"/>
              </w:rPr>
            </w:pPr>
          </w:p>
        </w:tc>
        <w:tc>
          <w:tcPr>
            <w:tcW w:w="3249" w:type="dxa"/>
            <w:vAlign w:val="center"/>
          </w:tcPr>
          <w:p w14:paraId="6394EDBA" w14:textId="038CDE7E" w:rsidR="007E68E0" w:rsidRPr="00055A79"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 xml:space="preserve">40 a </w:t>
            </w:r>
            <w:r>
              <w:rPr>
                <w:rFonts w:ascii="Arial Narrow" w:hAnsi="Arial Narrow" w:cs="Times New Roman"/>
                <w:color w:val="000000"/>
                <w:sz w:val="18"/>
                <w:szCs w:val="18"/>
              </w:rPr>
              <w:t>5</w:t>
            </w:r>
            <w:r w:rsidRPr="00055A79">
              <w:rPr>
                <w:rFonts w:ascii="Arial Narrow" w:hAnsi="Arial Narrow" w:cs="Times New Roman"/>
                <w:color w:val="000000"/>
                <w:sz w:val="18"/>
                <w:szCs w:val="18"/>
              </w:rPr>
              <w:t>9 años</w:t>
            </w:r>
          </w:p>
        </w:tc>
        <w:tc>
          <w:tcPr>
            <w:tcW w:w="992" w:type="dxa"/>
            <w:vAlign w:val="center"/>
          </w:tcPr>
          <w:p w14:paraId="20854C26" w14:textId="4E40497C" w:rsidR="007E68E0" w:rsidRPr="00055A79" w:rsidRDefault="007E68E0" w:rsidP="007E68E0">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9</w:t>
            </w:r>
          </w:p>
        </w:tc>
        <w:tc>
          <w:tcPr>
            <w:tcW w:w="709" w:type="dxa"/>
            <w:vAlign w:val="center"/>
          </w:tcPr>
          <w:p w14:paraId="373E3248" w14:textId="13500ADA" w:rsidR="007E68E0" w:rsidRPr="00055A79" w:rsidRDefault="007E68E0" w:rsidP="007E68E0">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23</w:t>
            </w:r>
            <w:r w:rsidRPr="00055A79">
              <w:rPr>
                <w:rFonts w:ascii="Arial Narrow" w:hAnsi="Arial Narrow" w:cs="Times New Roman"/>
                <w:color w:val="000000"/>
                <w:sz w:val="18"/>
                <w:szCs w:val="18"/>
              </w:rPr>
              <w:t>.</w:t>
            </w:r>
            <w:r>
              <w:rPr>
                <w:rFonts w:ascii="Arial Narrow" w:hAnsi="Arial Narrow" w:cs="Times New Roman"/>
                <w:color w:val="000000"/>
                <w:sz w:val="18"/>
                <w:szCs w:val="18"/>
              </w:rPr>
              <w:t>69</w:t>
            </w:r>
          </w:p>
        </w:tc>
        <w:tc>
          <w:tcPr>
            <w:tcW w:w="567" w:type="dxa"/>
            <w:vMerge/>
            <w:tcMar>
              <w:top w:w="0" w:type="dxa"/>
              <w:left w:w="0" w:type="dxa"/>
              <w:bottom w:w="0" w:type="dxa"/>
              <w:right w:w="0" w:type="dxa"/>
            </w:tcMar>
          </w:tcPr>
          <w:p w14:paraId="6370D4BB" w14:textId="5E61131C" w:rsidR="007E68E0" w:rsidRPr="00055A79" w:rsidRDefault="007E68E0" w:rsidP="007E68E0">
            <w:pPr>
              <w:pStyle w:val="TableContents"/>
              <w:jc w:val="center"/>
              <w:rPr>
                <w:rFonts w:ascii="Arial Narrow" w:hAnsi="Arial Narrow" w:cs="Times New Roman"/>
                <w:color w:val="000000"/>
                <w:sz w:val="18"/>
                <w:szCs w:val="18"/>
              </w:rPr>
            </w:pPr>
          </w:p>
        </w:tc>
        <w:tc>
          <w:tcPr>
            <w:tcW w:w="43" w:type="dxa"/>
            <w:tcMar>
              <w:top w:w="0" w:type="dxa"/>
              <w:left w:w="0" w:type="dxa"/>
              <w:bottom w:w="0" w:type="dxa"/>
              <w:right w:w="0" w:type="dxa"/>
            </w:tcMar>
          </w:tcPr>
          <w:p w14:paraId="7A9DF3CE" w14:textId="788EAB6D" w:rsidR="007E68E0" w:rsidRPr="00055A79" w:rsidRDefault="007E68E0" w:rsidP="007E68E0">
            <w:pPr>
              <w:pStyle w:val="TableContents"/>
              <w:jc w:val="center"/>
              <w:rPr>
                <w:rFonts w:ascii="Arial Narrow" w:hAnsi="Arial Narrow" w:cs="Times New Roman"/>
                <w:color w:val="000000"/>
                <w:sz w:val="18"/>
                <w:szCs w:val="18"/>
              </w:rPr>
            </w:pPr>
          </w:p>
        </w:tc>
        <w:tc>
          <w:tcPr>
            <w:tcW w:w="666" w:type="dxa"/>
            <w:gridSpan w:val="2"/>
            <w:vMerge/>
          </w:tcPr>
          <w:p w14:paraId="72019BE0" w14:textId="77777777" w:rsidR="007E68E0" w:rsidRPr="00055A79" w:rsidRDefault="007E68E0" w:rsidP="007E68E0">
            <w:pPr>
              <w:pStyle w:val="TableContents"/>
              <w:jc w:val="center"/>
              <w:rPr>
                <w:rFonts w:ascii="Arial Narrow" w:hAnsi="Arial Narrow" w:cs="Times New Roman"/>
                <w:color w:val="000000"/>
                <w:sz w:val="18"/>
                <w:szCs w:val="18"/>
              </w:rPr>
            </w:pPr>
          </w:p>
        </w:tc>
      </w:tr>
      <w:tr w:rsidR="007E68E0" w14:paraId="04ACAA54" w14:textId="1EED40DF" w:rsidTr="009156F4">
        <w:trPr>
          <w:trHeight w:val="258"/>
        </w:trPr>
        <w:tc>
          <w:tcPr>
            <w:tcW w:w="1675" w:type="dxa"/>
            <w:tcMar>
              <w:top w:w="0" w:type="dxa"/>
              <w:left w:w="0" w:type="dxa"/>
              <w:bottom w:w="0" w:type="dxa"/>
              <w:right w:w="0" w:type="dxa"/>
            </w:tcMar>
            <w:vAlign w:val="center"/>
          </w:tcPr>
          <w:p w14:paraId="6F85C7A2" w14:textId="77777777" w:rsidR="007E68E0" w:rsidRPr="007E68E0" w:rsidRDefault="007E68E0" w:rsidP="007E68E0">
            <w:pPr>
              <w:pStyle w:val="TableContents"/>
              <w:jc w:val="center"/>
              <w:rPr>
                <w:rFonts w:ascii="Arial Narrow" w:hAnsi="Arial Narrow" w:cs="Times New Roman"/>
                <w:b/>
                <w:bCs/>
                <w:i/>
                <w:iCs/>
                <w:color w:val="000000"/>
                <w:sz w:val="18"/>
                <w:szCs w:val="18"/>
              </w:rPr>
            </w:pPr>
          </w:p>
        </w:tc>
        <w:tc>
          <w:tcPr>
            <w:tcW w:w="3249" w:type="dxa"/>
            <w:vAlign w:val="center"/>
          </w:tcPr>
          <w:p w14:paraId="7A488444" w14:textId="0602AE9B" w:rsidR="007E68E0" w:rsidRPr="00055A79"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60 a 69 años</w:t>
            </w:r>
          </w:p>
        </w:tc>
        <w:tc>
          <w:tcPr>
            <w:tcW w:w="992" w:type="dxa"/>
            <w:vAlign w:val="center"/>
          </w:tcPr>
          <w:p w14:paraId="52FBC825" w14:textId="2FF11DB7" w:rsidR="007E68E0" w:rsidRPr="00055A79"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3</w:t>
            </w:r>
          </w:p>
        </w:tc>
        <w:tc>
          <w:tcPr>
            <w:tcW w:w="709" w:type="dxa"/>
            <w:vAlign w:val="center"/>
          </w:tcPr>
          <w:p w14:paraId="0A452925" w14:textId="500DD22B" w:rsidR="007E68E0" w:rsidRPr="00055A79"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7.89</w:t>
            </w:r>
          </w:p>
        </w:tc>
        <w:tc>
          <w:tcPr>
            <w:tcW w:w="567" w:type="dxa"/>
            <w:vMerge/>
            <w:tcMar>
              <w:top w:w="0" w:type="dxa"/>
              <w:left w:w="0" w:type="dxa"/>
              <w:bottom w:w="0" w:type="dxa"/>
              <w:right w:w="0" w:type="dxa"/>
            </w:tcMar>
          </w:tcPr>
          <w:p w14:paraId="4B070CA1" w14:textId="4D26F87B" w:rsidR="007E68E0" w:rsidRPr="00055A79" w:rsidRDefault="007E68E0" w:rsidP="007E68E0">
            <w:pPr>
              <w:pStyle w:val="TableContents"/>
              <w:jc w:val="center"/>
              <w:rPr>
                <w:rFonts w:ascii="Arial Narrow" w:hAnsi="Arial Narrow" w:cs="Times New Roman"/>
                <w:color w:val="000000"/>
                <w:sz w:val="18"/>
                <w:szCs w:val="18"/>
              </w:rPr>
            </w:pPr>
          </w:p>
        </w:tc>
        <w:tc>
          <w:tcPr>
            <w:tcW w:w="43" w:type="dxa"/>
            <w:tcMar>
              <w:top w:w="0" w:type="dxa"/>
              <w:left w:w="0" w:type="dxa"/>
              <w:bottom w:w="0" w:type="dxa"/>
              <w:right w:w="0" w:type="dxa"/>
            </w:tcMar>
          </w:tcPr>
          <w:p w14:paraId="687C53ED" w14:textId="622A5D68" w:rsidR="007E68E0" w:rsidRPr="00055A79" w:rsidRDefault="007E68E0" w:rsidP="007E68E0">
            <w:pPr>
              <w:pStyle w:val="TableContents"/>
              <w:jc w:val="center"/>
              <w:rPr>
                <w:rFonts w:ascii="Arial Narrow" w:hAnsi="Arial Narrow" w:cs="Times New Roman"/>
                <w:color w:val="000000"/>
                <w:sz w:val="18"/>
                <w:szCs w:val="18"/>
              </w:rPr>
            </w:pPr>
          </w:p>
        </w:tc>
        <w:tc>
          <w:tcPr>
            <w:tcW w:w="666" w:type="dxa"/>
            <w:gridSpan w:val="2"/>
            <w:vMerge/>
          </w:tcPr>
          <w:p w14:paraId="38518D09" w14:textId="77777777" w:rsidR="007E68E0" w:rsidRPr="00055A79" w:rsidRDefault="007E68E0" w:rsidP="007E68E0">
            <w:pPr>
              <w:pStyle w:val="TableContents"/>
              <w:jc w:val="center"/>
              <w:rPr>
                <w:rFonts w:ascii="Arial Narrow" w:hAnsi="Arial Narrow" w:cs="Times New Roman"/>
                <w:color w:val="000000"/>
                <w:sz w:val="18"/>
                <w:szCs w:val="18"/>
              </w:rPr>
            </w:pPr>
          </w:p>
        </w:tc>
      </w:tr>
      <w:tr w:rsidR="007E68E0" w14:paraId="324AFDD5" w14:textId="07230D53" w:rsidTr="009156F4">
        <w:trPr>
          <w:trHeight w:val="190"/>
        </w:trPr>
        <w:tc>
          <w:tcPr>
            <w:tcW w:w="1675" w:type="dxa"/>
            <w:vMerge w:val="restart"/>
            <w:tcMar>
              <w:top w:w="0" w:type="dxa"/>
              <w:left w:w="0" w:type="dxa"/>
              <w:bottom w:w="0" w:type="dxa"/>
              <w:right w:w="0" w:type="dxa"/>
            </w:tcMar>
            <w:vAlign w:val="center"/>
          </w:tcPr>
          <w:p w14:paraId="4D27B1A8" w14:textId="729B99C7" w:rsidR="007E68E0" w:rsidRPr="007E68E0" w:rsidRDefault="007E68E0" w:rsidP="007E68E0">
            <w:pPr>
              <w:pStyle w:val="TableContents"/>
              <w:jc w:val="center"/>
              <w:rPr>
                <w:rFonts w:ascii="Arial Narrow" w:hAnsi="Arial Narrow" w:cs="Times New Roman"/>
                <w:b/>
                <w:bCs/>
                <w:i/>
                <w:iCs/>
                <w:color w:val="000000"/>
                <w:sz w:val="18"/>
                <w:szCs w:val="18"/>
              </w:rPr>
            </w:pPr>
            <w:r w:rsidRPr="007E68E0">
              <w:rPr>
                <w:rFonts w:ascii="Arial Narrow" w:hAnsi="Arial Narrow" w:cs="Times New Roman"/>
                <w:b/>
                <w:bCs/>
                <w:sz w:val="18"/>
                <w:szCs w:val="18"/>
              </w:rPr>
              <w:t>Lugar de procedencia</w:t>
            </w:r>
          </w:p>
        </w:tc>
        <w:tc>
          <w:tcPr>
            <w:tcW w:w="3249" w:type="dxa"/>
            <w:vAlign w:val="center"/>
          </w:tcPr>
          <w:p w14:paraId="06D75081" w14:textId="3F1C3944" w:rsidR="007E68E0" w:rsidRPr="00055A79"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Provincia de Cajamarca</w:t>
            </w:r>
          </w:p>
        </w:tc>
        <w:tc>
          <w:tcPr>
            <w:tcW w:w="992" w:type="dxa"/>
            <w:vAlign w:val="center"/>
          </w:tcPr>
          <w:p w14:paraId="6EDCEC29" w14:textId="38CDAE76" w:rsidR="007E68E0" w:rsidRPr="00055A79"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22</w:t>
            </w:r>
          </w:p>
        </w:tc>
        <w:tc>
          <w:tcPr>
            <w:tcW w:w="709" w:type="dxa"/>
            <w:vAlign w:val="center"/>
          </w:tcPr>
          <w:p w14:paraId="5D03FB21" w14:textId="45AAA6A7" w:rsidR="007E68E0" w:rsidRPr="000B5E21"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57.89</w:t>
            </w:r>
          </w:p>
        </w:tc>
        <w:tc>
          <w:tcPr>
            <w:tcW w:w="567" w:type="dxa"/>
            <w:vMerge w:val="restart"/>
            <w:tcMar>
              <w:top w:w="0" w:type="dxa"/>
              <w:left w:w="0" w:type="dxa"/>
              <w:bottom w:w="0" w:type="dxa"/>
              <w:right w:w="0" w:type="dxa"/>
            </w:tcMar>
            <w:vAlign w:val="center"/>
          </w:tcPr>
          <w:p w14:paraId="0D380982" w14:textId="0B9B1D00" w:rsidR="007E68E0" w:rsidRPr="00055A79" w:rsidRDefault="007E68E0" w:rsidP="007E68E0">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38</w:t>
            </w:r>
          </w:p>
        </w:tc>
        <w:tc>
          <w:tcPr>
            <w:tcW w:w="43" w:type="dxa"/>
            <w:tcMar>
              <w:top w:w="0" w:type="dxa"/>
              <w:left w:w="0" w:type="dxa"/>
              <w:bottom w:w="0" w:type="dxa"/>
              <w:right w:w="0" w:type="dxa"/>
            </w:tcMar>
            <w:vAlign w:val="center"/>
          </w:tcPr>
          <w:p w14:paraId="39D16CE2" w14:textId="6B176252" w:rsidR="007E68E0" w:rsidRPr="000B5E21" w:rsidRDefault="007E68E0" w:rsidP="007E68E0">
            <w:pPr>
              <w:pStyle w:val="TableContents"/>
              <w:jc w:val="center"/>
              <w:rPr>
                <w:rFonts w:ascii="Arial Narrow" w:hAnsi="Arial Narrow" w:cs="Times New Roman"/>
                <w:color w:val="000000"/>
                <w:sz w:val="18"/>
                <w:szCs w:val="18"/>
              </w:rPr>
            </w:pPr>
          </w:p>
        </w:tc>
        <w:tc>
          <w:tcPr>
            <w:tcW w:w="666" w:type="dxa"/>
            <w:gridSpan w:val="2"/>
            <w:vMerge w:val="restart"/>
            <w:vAlign w:val="center"/>
          </w:tcPr>
          <w:p w14:paraId="2AD26102" w14:textId="4B7CE2DC" w:rsidR="007E68E0" w:rsidRPr="00055A79" w:rsidRDefault="007E68E0" w:rsidP="007E68E0">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100</w:t>
            </w:r>
          </w:p>
        </w:tc>
      </w:tr>
      <w:tr w:rsidR="007E68E0" w14:paraId="75B8AC3C" w14:textId="77777777" w:rsidTr="009156F4">
        <w:trPr>
          <w:trHeight w:val="190"/>
        </w:trPr>
        <w:tc>
          <w:tcPr>
            <w:tcW w:w="1675" w:type="dxa"/>
            <w:vMerge/>
            <w:tcMar>
              <w:top w:w="0" w:type="dxa"/>
              <w:left w:w="0" w:type="dxa"/>
              <w:bottom w:w="0" w:type="dxa"/>
              <w:right w:w="0" w:type="dxa"/>
            </w:tcMar>
            <w:vAlign w:val="center"/>
          </w:tcPr>
          <w:p w14:paraId="0D752DF1" w14:textId="77777777" w:rsidR="007E68E0" w:rsidRPr="00055A79" w:rsidRDefault="007E68E0" w:rsidP="007E68E0">
            <w:pPr>
              <w:pStyle w:val="TableContents"/>
              <w:jc w:val="center"/>
              <w:rPr>
                <w:rFonts w:ascii="Arial Narrow" w:hAnsi="Arial Narrow" w:cs="Times New Roman"/>
                <w:sz w:val="18"/>
                <w:szCs w:val="18"/>
              </w:rPr>
            </w:pPr>
          </w:p>
        </w:tc>
        <w:tc>
          <w:tcPr>
            <w:tcW w:w="3249" w:type="dxa"/>
            <w:vAlign w:val="center"/>
          </w:tcPr>
          <w:p w14:paraId="63704107" w14:textId="3EC840F1" w:rsidR="007E68E0" w:rsidRPr="00055A79"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Provincia de Chota</w:t>
            </w:r>
          </w:p>
        </w:tc>
        <w:tc>
          <w:tcPr>
            <w:tcW w:w="992" w:type="dxa"/>
            <w:vAlign w:val="center"/>
          </w:tcPr>
          <w:p w14:paraId="647B9883" w14:textId="23702316" w:rsidR="007E68E0" w:rsidRPr="00055A79"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3</w:t>
            </w:r>
          </w:p>
        </w:tc>
        <w:tc>
          <w:tcPr>
            <w:tcW w:w="709" w:type="dxa"/>
            <w:vAlign w:val="center"/>
          </w:tcPr>
          <w:p w14:paraId="7496B3CD" w14:textId="1FFECC0D" w:rsidR="007E68E0" w:rsidRPr="00055A79"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7.89</w:t>
            </w:r>
          </w:p>
        </w:tc>
        <w:tc>
          <w:tcPr>
            <w:tcW w:w="567" w:type="dxa"/>
            <w:vMerge/>
            <w:tcMar>
              <w:top w:w="0" w:type="dxa"/>
              <w:left w:w="0" w:type="dxa"/>
              <w:bottom w:w="0" w:type="dxa"/>
              <w:right w:w="0" w:type="dxa"/>
            </w:tcMar>
            <w:vAlign w:val="center"/>
          </w:tcPr>
          <w:p w14:paraId="547CB3FC" w14:textId="77777777" w:rsidR="007E68E0" w:rsidRDefault="007E68E0" w:rsidP="007E68E0">
            <w:pPr>
              <w:pStyle w:val="TableContents"/>
              <w:jc w:val="center"/>
              <w:rPr>
                <w:rFonts w:ascii="Arial Narrow" w:hAnsi="Arial Narrow" w:cs="Times New Roman"/>
                <w:color w:val="000000"/>
                <w:sz w:val="18"/>
                <w:szCs w:val="18"/>
              </w:rPr>
            </w:pPr>
          </w:p>
        </w:tc>
        <w:tc>
          <w:tcPr>
            <w:tcW w:w="43" w:type="dxa"/>
            <w:tcMar>
              <w:top w:w="0" w:type="dxa"/>
              <w:left w:w="0" w:type="dxa"/>
              <w:bottom w:w="0" w:type="dxa"/>
              <w:right w:w="0" w:type="dxa"/>
            </w:tcMar>
            <w:vAlign w:val="center"/>
          </w:tcPr>
          <w:p w14:paraId="4F11B5C5" w14:textId="77777777" w:rsidR="007E68E0" w:rsidRPr="000B5E21" w:rsidRDefault="007E68E0" w:rsidP="007E68E0">
            <w:pPr>
              <w:pStyle w:val="TableContents"/>
              <w:jc w:val="center"/>
              <w:rPr>
                <w:rFonts w:ascii="Arial Narrow" w:hAnsi="Arial Narrow" w:cs="Times New Roman"/>
                <w:color w:val="000000"/>
                <w:sz w:val="18"/>
                <w:szCs w:val="18"/>
              </w:rPr>
            </w:pPr>
          </w:p>
        </w:tc>
        <w:tc>
          <w:tcPr>
            <w:tcW w:w="666" w:type="dxa"/>
            <w:gridSpan w:val="2"/>
            <w:vMerge/>
            <w:vAlign w:val="center"/>
          </w:tcPr>
          <w:p w14:paraId="75771DA1" w14:textId="77777777" w:rsidR="007E68E0" w:rsidRDefault="007E68E0" w:rsidP="007E68E0">
            <w:pPr>
              <w:pStyle w:val="TableContents"/>
              <w:jc w:val="center"/>
              <w:rPr>
                <w:rFonts w:ascii="Arial Narrow" w:hAnsi="Arial Narrow" w:cs="Times New Roman"/>
                <w:color w:val="000000"/>
                <w:sz w:val="18"/>
                <w:szCs w:val="18"/>
              </w:rPr>
            </w:pPr>
          </w:p>
        </w:tc>
      </w:tr>
      <w:tr w:rsidR="007E68E0" w14:paraId="50101909" w14:textId="77777777" w:rsidTr="009156F4">
        <w:trPr>
          <w:trHeight w:val="190"/>
        </w:trPr>
        <w:tc>
          <w:tcPr>
            <w:tcW w:w="1675" w:type="dxa"/>
            <w:vMerge/>
            <w:tcMar>
              <w:top w:w="0" w:type="dxa"/>
              <w:left w:w="0" w:type="dxa"/>
              <w:bottom w:w="0" w:type="dxa"/>
              <w:right w:w="0" w:type="dxa"/>
            </w:tcMar>
            <w:vAlign w:val="center"/>
          </w:tcPr>
          <w:p w14:paraId="3D1D8F72" w14:textId="77777777" w:rsidR="007E68E0" w:rsidRPr="00055A79" w:rsidRDefault="007E68E0" w:rsidP="007E68E0">
            <w:pPr>
              <w:pStyle w:val="TableContents"/>
              <w:jc w:val="center"/>
              <w:rPr>
                <w:rFonts w:ascii="Arial Narrow" w:hAnsi="Arial Narrow" w:cs="Times New Roman"/>
                <w:sz w:val="18"/>
                <w:szCs w:val="18"/>
              </w:rPr>
            </w:pPr>
          </w:p>
        </w:tc>
        <w:tc>
          <w:tcPr>
            <w:tcW w:w="3249" w:type="dxa"/>
            <w:vAlign w:val="center"/>
          </w:tcPr>
          <w:p w14:paraId="3214D6CA" w14:textId="0CE6C606" w:rsidR="007E68E0" w:rsidRPr="00055A79"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Provincia de Hualgayoc</w:t>
            </w:r>
          </w:p>
        </w:tc>
        <w:tc>
          <w:tcPr>
            <w:tcW w:w="992" w:type="dxa"/>
            <w:vAlign w:val="center"/>
          </w:tcPr>
          <w:p w14:paraId="6480DD12" w14:textId="0C47899B" w:rsidR="007E68E0" w:rsidRPr="00055A79" w:rsidRDefault="007E68E0"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6</w:t>
            </w:r>
          </w:p>
        </w:tc>
        <w:tc>
          <w:tcPr>
            <w:tcW w:w="709" w:type="dxa"/>
            <w:vAlign w:val="center"/>
          </w:tcPr>
          <w:p w14:paraId="3EADE5A3" w14:textId="6B701E06" w:rsidR="007E68E0" w:rsidRPr="00055A79" w:rsidRDefault="007E68E0" w:rsidP="007E68E0">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12.24</w:t>
            </w:r>
          </w:p>
        </w:tc>
        <w:tc>
          <w:tcPr>
            <w:tcW w:w="567" w:type="dxa"/>
            <w:vMerge/>
            <w:tcMar>
              <w:top w:w="0" w:type="dxa"/>
              <w:left w:w="0" w:type="dxa"/>
              <w:bottom w:w="0" w:type="dxa"/>
              <w:right w:w="0" w:type="dxa"/>
            </w:tcMar>
            <w:vAlign w:val="center"/>
          </w:tcPr>
          <w:p w14:paraId="304F7FD9" w14:textId="77777777" w:rsidR="007E68E0" w:rsidRDefault="007E68E0" w:rsidP="007E68E0">
            <w:pPr>
              <w:pStyle w:val="TableContents"/>
              <w:jc w:val="center"/>
              <w:rPr>
                <w:rFonts w:ascii="Arial Narrow" w:hAnsi="Arial Narrow" w:cs="Times New Roman"/>
                <w:color w:val="000000"/>
                <w:sz w:val="18"/>
                <w:szCs w:val="18"/>
              </w:rPr>
            </w:pPr>
          </w:p>
        </w:tc>
        <w:tc>
          <w:tcPr>
            <w:tcW w:w="43" w:type="dxa"/>
            <w:tcMar>
              <w:top w:w="0" w:type="dxa"/>
              <w:left w:w="0" w:type="dxa"/>
              <w:bottom w:w="0" w:type="dxa"/>
              <w:right w:w="0" w:type="dxa"/>
            </w:tcMar>
            <w:vAlign w:val="center"/>
          </w:tcPr>
          <w:p w14:paraId="74E8754E" w14:textId="77777777" w:rsidR="007E68E0" w:rsidRPr="000B5E21" w:rsidRDefault="007E68E0" w:rsidP="007E68E0">
            <w:pPr>
              <w:pStyle w:val="TableContents"/>
              <w:jc w:val="center"/>
              <w:rPr>
                <w:rFonts w:ascii="Arial Narrow" w:hAnsi="Arial Narrow" w:cs="Times New Roman"/>
                <w:color w:val="000000"/>
                <w:sz w:val="18"/>
                <w:szCs w:val="18"/>
              </w:rPr>
            </w:pPr>
          </w:p>
        </w:tc>
        <w:tc>
          <w:tcPr>
            <w:tcW w:w="666" w:type="dxa"/>
            <w:gridSpan w:val="2"/>
            <w:vMerge/>
            <w:vAlign w:val="center"/>
          </w:tcPr>
          <w:p w14:paraId="14E92A7F" w14:textId="77777777" w:rsidR="007E68E0" w:rsidRDefault="007E68E0" w:rsidP="007E68E0">
            <w:pPr>
              <w:pStyle w:val="TableContents"/>
              <w:jc w:val="center"/>
              <w:rPr>
                <w:rFonts w:ascii="Arial Narrow" w:hAnsi="Arial Narrow" w:cs="Times New Roman"/>
                <w:color w:val="000000"/>
                <w:sz w:val="18"/>
                <w:szCs w:val="18"/>
              </w:rPr>
            </w:pPr>
          </w:p>
        </w:tc>
      </w:tr>
      <w:tr w:rsidR="007E68E0" w14:paraId="4CC4262A" w14:textId="77777777" w:rsidTr="009156F4">
        <w:trPr>
          <w:trHeight w:val="190"/>
        </w:trPr>
        <w:tc>
          <w:tcPr>
            <w:tcW w:w="1675" w:type="dxa"/>
            <w:vMerge/>
            <w:tcMar>
              <w:top w:w="0" w:type="dxa"/>
              <w:left w:w="0" w:type="dxa"/>
              <w:bottom w:w="0" w:type="dxa"/>
              <w:right w:w="0" w:type="dxa"/>
            </w:tcMar>
            <w:vAlign w:val="center"/>
          </w:tcPr>
          <w:p w14:paraId="0B8F3FCA" w14:textId="77777777" w:rsidR="007E68E0" w:rsidRPr="00055A79" w:rsidRDefault="007E68E0" w:rsidP="007E68E0">
            <w:pPr>
              <w:pStyle w:val="TableContents"/>
              <w:jc w:val="center"/>
              <w:rPr>
                <w:rFonts w:ascii="Arial Narrow" w:hAnsi="Arial Narrow" w:cs="Times New Roman"/>
                <w:sz w:val="18"/>
                <w:szCs w:val="18"/>
              </w:rPr>
            </w:pPr>
          </w:p>
        </w:tc>
        <w:tc>
          <w:tcPr>
            <w:tcW w:w="3249" w:type="dxa"/>
            <w:vAlign w:val="center"/>
          </w:tcPr>
          <w:p w14:paraId="118ECEF9" w14:textId="24D6741F" w:rsidR="007E68E0" w:rsidRPr="00055A79" w:rsidRDefault="007E68E0" w:rsidP="007E68E0">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Otras provincias</w:t>
            </w:r>
          </w:p>
        </w:tc>
        <w:tc>
          <w:tcPr>
            <w:tcW w:w="992" w:type="dxa"/>
            <w:vAlign w:val="center"/>
          </w:tcPr>
          <w:p w14:paraId="2EA6EED7" w14:textId="5231880D" w:rsidR="007E68E0" w:rsidRPr="00055A79" w:rsidRDefault="007E68E0" w:rsidP="007E68E0">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7</w:t>
            </w:r>
          </w:p>
        </w:tc>
        <w:tc>
          <w:tcPr>
            <w:tcW w:w="709" w:type="dxa"/>
            <w:vAlign w:val="center"/>
          </w:tcPr>
          <w:p w14:paraId="5525736A" w14:textId="4884D885" w:rsidR="007E68E0" w:rsidRPr="00055A79" w:rsidRDefault="007E68E0" w:rsidP="007E68E0">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14.29</w:t>
            </w:r>
          </w:p>
        </w:tc>
        <w:tc>
          <w:tcPr>
            <w:tcW w:w="567" w:type="dxa"/>
            <w:vMerge/>
            <w:tcMar>
              <w:top w:w="0" w:type="dxa"/>
              <w:left w:w="0" w:type="dxa"/>
              <w:bottom w:w="0" w:type="dxa"/>
              <w:right w:w="0" w:type="dxa"/>
            </w:tcMar>
            <w:vAlign w:val="center"/>
          </w:tcPr>
          <w:p w14:paraId="18C98406" w14:textId="77777777" w:rsidR="007E68E0" w:rsidRDefault="007E68E0" w:rsidP="007E68E0">
            <w:pPr>
              <w:pStyle w:val="TableContents"/>
              <w:jc w:val="center"/>
              <w:rPr>
                <w:rFonts w:ascii="Arial Narrow" w:hAnsi="Arial Narrow" w:cs="Times New Roman"/>
                <w:color w:val="000000"/>
                <w:sz w:val="18"/>
                <w:szCs w:val="18"/>
              </w:rPr>
            </w:pPr>
          </w:p>
        </w:tc>
        <w:tc>
          <w:tcPr>
            <w:tcW w:w="43" w:type="dxa"/>
            <w:tcMar>
              <w:top w:w="0" w:type="dxa"/>
              <w:left w:w="0" w:type="dxa"/>
              <w:bottom w:w="0" w:type="dxa"/>
              <w:right w:w="0" w:type="dxa"/>
            </w:tcMar>
            <w:vAlign w:val="center"/>
          </w:tcPr>
          <w:p w14:paraId="05DA9DD8" w14:textId="77777777" w:rsidR="007E68E0" w:rsidRPr="000B5E21" w:rsidRDefault="007E68E0" w:rsidP="007E68E0">
            <w:pPr>
              <w:pStyle w:val="TableContents"/>
              <w:jc w:val="center"/>
              <w:rPr>
                <w:rFonts w:ascii="Arial Narrow" w:hAnsi="Arial Narrow" w:cs="Times New Roman"/>
                <w:color w:val="000000"/>
                <w:sz w:val="18"/>
                <w:szCs w:val="18"/>
              </w:rPr>
            </w:pPr>
          </w:p>
        </w:tc>
        <w:tc>
          <w:tcPr>
            <w:tcW w:w="666" w:type="dxa"/>
            <w:gridSpan w:val="2"/>
            <w:vMerge/>
            <w:vAlign w:val="center"/>
          </w:tcPr>
          <w:p w14:paraId="2EE61BC5" w14:textId="77777777" w:rsidR="007E68E0" w:rsidRDefault="007E68E0" w:rsidP="007E68E0">
            <w:pPr>
              <w:pStyle w:val="TableContents"/>
              <w:jc w:val="center"/>
              <w:rPr>
                <w:rFonts w:ascii="Arial Narrow" w:hAnsi="Arial Narrow" w:cs="Times New Roman"/>
                <w:color w:val="000000"/>
                <w:sz w:val="18"/>
                <w:szCs w:val="18"/>
              </w:rPr>
            </w:pPr>
          </w:p>
        </w:tc>
      </w:tr>
      <w:tr w:rsidR="00AE2993" w14:paraId="24D70A72" w14:textId="79378B68" w:rsidTr="00011660">
        <w:trPr>
          <w:trHeight w:val="190"/>
        </w:trPr>
        <w:tc>
          <w:tcPr>
            <w:tcW w:w="1675" w:type="dxa"/>
            <w:vMerge w:val="restart"/>
            <w:tcMar>
              <w:top w:w="0" w:type="dxa"/>
              <w:left w:w="0" w:type="dxa"/>
              <w:bottom w:w="0" w:type="dxa"/>
              <w:right w:w="0" w:type="dxa"/>
            </w:tcMar>
            <w:vAlign w:val="center"/>
          </w:tcPr>
          <w:p w14:paraId="6FB13B3B" w14:textId="4D3586D2" w:rsidR="00AE2993" w:rsidRPr="00B44F05" w:rsidRDefault="00AE2993" w:rsidP="007E68E0">
            <w:pPr>
              <w:pStyle w:val="TableContents"/>
              <w:jc w:val="center"/>
              <w:rPr>
                <w:rFonts w:ascii="Arial Narrow" w:hAnsi="Arial Narrow" w:cs="Times New Roman"/>
                <w:b/>
                <w:bCs/>
                <w:i/>
                <w:iCs/>
                <w:color w:val="000000"/>
                <w:sz w:val="18"/>
                <w:szCs w:val="18"/>
              </w:rPr>
            </w:pPr>
            <w:r>
              <w:rPr>
                <w:rFonts w:ascii="Arial Narrow" w:hAnsi="Arial Narrow" w:cs="Times New Roman"/>
                <w:b/>
                <w:bCs/>
                <w:i/>
                <w:iCs/>
                <w:color w:val="000000"/>
                <w:sz w:val="18"/>
                <w:szCs w:val="18"/>
              </w:rPr>
              <w:t>Bebedor</w:t>
            </w:r>
          </w:p>
        </w:tc>
        <w:tc>
          <w:tcPr>
            <w:tcW w:w="3249" w:type="dxa"/>
            <w:vAlign w:val="center"/>
          </w:tcPr>
          <w:p w14:paraId="7D3A4176" w14:textId="689A344B" w:rsidR="00AE2993" w:rsidRPr="00055A79" w:rsidRDefault="00AE2993"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Si</w:t>
            </w:r>
          </w:p>
        </w:tc>
        <w:tc>
          <w:tcPr>
            <w:tcW w:w="992" w:type="dxa"/>
            <w:vAlign w:val="center"/>
          </w:tcPr>
          <w:p w14:paraId="168EA365" w14:textId="514EA301" w:rsidR="00AE2993" w:rsidRPr="00055A79" w:rsidRDefault="00AE2993"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18</w:t>
            </w:r>
          </w:p>
        </w:tc>
        <w:tc>
          <w:tcPr>
            <w:tcW w:w="709" w:type="dxa"/>
            <w:vAlign w:val="center"/>
          </w:tcPr>
          <w:p w14:paraId="007377C1" w14:textId="5F21D4B7" w:rsidR="00AE2993" w:rsidRPr="000B5E21" w:rsidRDefault="00AE2993" w:rsidP="007E68E0">
            <w:pPr>
              <w:pStyle w:val="TableContents"/>
              <w:jc w:val="center"/>
              <w:rPr>
                <w:rFonts w:ascii="Arial Narrow" w:hAnsi="Arial Narrow"/>
                <w:sz w:val="18"/>
                <w:szCs w:val="18"/>
              </w:rPr>
            </w:pPr>
            <w:r w:rsidRPr="00055A79">
              <w:rPr>
                <w:rFonts w:ascii="Arial Narrow" w:hAnsi="Arial Narrow" w:cs="Times New Roman"/>
                <w:color w:val="000000"/>
                <w:sz w:val="18"/>
                <w:szCs w:val="18"/>
              </w:rPr>
              <w:t>47.37</w:t>
            </w:r>
          </w:p>
        </w:tc>
        <w:tc>
          <w:tcPr>
            <w:tcW w:w="567" w:type="dxa"/>
            <w:vMerge w:val="restart"/>
            <w:tcMar>
              <w:top w:w="0" w:type="dxa"/>
              <w:left w:w="0" w:type="dxa"/>
              <w:bottom w:w="0" w:type="dxa"/>
              <w:right w:w="0" w:type="dxa"/>
            </w:tcMar>
          </w:tcPr>
          <w:p w14:paraId="3EEE55F6" w14:textId="2DE17AD1" w:rsidR="00AE2993" w:rsidRPr="00055A79" w:rsidRDefault="00AE2993" w:rsidP="007E68E0">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38</w:t>
            </w:r>
          </w:p>
        </w:tc>
        <w:tc>
          <w:tcPr>
            <w:tcW w:w="43" w:type="dxa"/>
            <w:tcMar>
              <w:top w:w="0" w:type="dxa"/>
              <w:left w:w="0" w:type="dxa"/>
              <w:bottom w:w="0" w:type="dxa"/>
              <w:right w:w="0" w:type="dxa"/>
            </w:tcMar>
          </w:tcPr>
          <w:p w14:paraId="58648F37" w14:textId="47037F1D" w:rsidR="00AE2993" w:rsidRPr="000B5E21" w:rsidRDefault="00AE2993" w:rsidP="007E68E0">
            <w:pPr>
              <w:pStyle w:val="TableContents"/>
              <w:jc w:val="center"/>
              <w:rPr>
                <w:rFonts w:ascii="Arial Narrow" w:hAnsi="Arial Narrow" w:cs="Times New Roman"/>
                <w:color w:val="000000"/>
                <w:sz w:val="18"/>
                <w:szCs w:val="18"/>
              </w:rPr>
            </w:pPr>
          </w:p>
        </w:tc>
        <w:tc>
          <w:tcPr>
            <w:tcW w:w="666" w:type="dxa"/>
            <w:gridSpan w:val="2"/>
            <w:vMerge w:val="restart"/>
          </w:tcPr>
          <w:p w14:paraId="280040C5" w14:textId="4A4135A0" w:rsidR="00AE2993" w:rsidRPr="00055A79" w:rsidRDefault="00AE2993" w:rsidP="007E68E0">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100</w:t>
            </w:r>
          </w:p>
        </w:tc>
      </w:tr>
      <w:tr w:rsidR="00AE2993" w14:paraId="7CC64ED6" w14:textId="12B7BE49" w:rsidTr="00011660">
        <w:trPr>
          <w:trHeight w:val="190"/>
        </w:trPr>
        <w:tc>
          <w:tcPr>
            <w:tcW w:w="1675" w:type="dxa"/>
            <w:vMerge/>
            <w:tcMar>
              <w:top w:w="0" w:type="dxa"/>
              <w:left w:w="0" w:type="dxa"/>
              <w:bottom w:w="0" w:type="dxa"/>
              <w:right w:w="0" w:type="dxa"/>
            </w:tcMar>
            <w:vAlign w:val="center"/>
          </w:tcPr>
          <w:p w14:paraId="271FE2E3" w14:textId="77777777" w:rsidR="00AE2993" w:rsidRPr="00055A79" w:rsidRDefault="00AE2993" w:rsidP="007E68E0">
            <w:pPr>
              <w:pStyle w:val="TableContents"/>
              <w:jc w:val="center"/>
              <w:rPr>
                <w:rFonts w:ascii="Arial Narrow" w:hAnsi="Arial Narrow" w:cs="Times New Roman"/>
                <w:b/>
                <w:bCs/>
                <w:i/>
                <w:iCs/>
                <w:color w:val="000000"/>
                <w:sz w:val="18"/>
                <w:szCs w:val="18"/>
              </w:rPr>
            </w:pPr>
          </w:p>
        </w:tc>
        <w:tc>
          <w:tcPr>
            <w:tcW w:w="3249" w:type="dxa"/>
            <w:vAlign w:val="center"/>
          </w:tcPr>
          <w:p w14:paraId="0D4FF5FC" w14:textId="2FEA624C" w:rsidR="00AE2993" w:rsidRPr="00055A79" w:rsidRDefault="00AE2993"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No</w:t>
            </w:r>
          </w:p>
        </w:tc>
        <w:tc>
          <w:tcPr>
            <w:tcW w:w="992" w:type="dxa"/>
            <w:vAlign w:val="center"/>
          </w:tcPr>
          <w:p w14:paraId="3B9FFA4F" w14:textId="52D9CE45" w:rsidR="00AE2993" w:rsidRPr="00055A79" w:rsidRDefault="00AE2993" w:rsidP="007E68E0">
            <w:pPr>
              <w:pStyle w:val="TableContents"/>
              <w:jc w:val="center"/>
              <w:rPr>
                <w:rFonts w:ascii="Arial Narrow" w:hAnsi="Arial Narrow" w:cs="Times New Roman"/>
                <w:color w:val="000000"/>
                <w:sz w:val="18"/>
                <w:szCs w:val="18"/>
              </w:rPr>
            </w:pPr>
            <w:r w:rsidRPr="00055A79">
              <w:rPr>
                <w:rFonts w:ascii="Arial Narrow" w:hAnsi="Arial Narrow" w:cs="Times New Roman"/>
                <w:color w:val="000000"/>
                <w:sz w:val="18"/>
                <w:szCs w:val="18"/>
              </w:rPr>
              <w:t>20</w:t>
            </w:r>
          </w:p>
        </w:tc>
        <w:tc>
          <w:tcPr>
            <w:tcW w:w="709" w:type="dxa"/>
            <w:vAlign w:val="center"/>
          </w:tcPr>
          <w:p w14:paraId="085CF02C" w14:textId="6ECF2FB8" w:rsidR="00AE2993" w:rsidRPr="000B5E21" w:rsidRDefault="00AE2993" w:rsidP="007E68E0">
            <w:pPr>
              <w:pStyle w:val="TableContents"/>
              <w:jc w:val="center"/>
              <w:rPr>
                <w:rFonts w:ascii="Arial Narrow" w:hAnsi="Arial Narrow"/>
                <w:sz w:val="18"/>
                <w:szCs w:val="18"/>
              </w:rPr>
            </w:pPr>
            <w:r w:rsidRPr="00055A79">
              <w:rPr>
                <w:rFonts w:ascii="Arial Narrow" w:hAnsi="Arial Narrow" w:cs="Times New Roman"/>
                <w:color w:val="000000"/>
                <w:sz w:val="18"/>
                <w:szCs w:val="18"/>
              </w:rPr>
              <w:t>52.63</w:t>
            </w:r>
          </w:p>
        </w:tc>
        <w:tc>
          <w:tcPr>
            <w:tcW w:w="567" w:type="dxa"/>
            <w:vMerge/>
            <w:tcMar>
              <w:top w:w="0" w:type="dxa"/>
              <w:left w:w="0" w:type="dxa"/>
              <w:bottom w:w="0" w:type="dxa"/>
              <w:right w:w="0" w:type="dxa"/>
            </w:tcMar>
            <w:vAlign w:val="center"/>
          </w:tcPr>
          <w:p w14:paraId="4F9C7E04" w14:textId="770C4C8B" w:rsidR="00AE2993" w:rsidRPr="00055A79" w:rsidRDefault="00AE2993" w:rsidP="007E68E0">
            <w:pPr>
              <w:pStyle w:val="TableContents"/>
              <w:jc w:val="center"/>
              <w:rPr>
                <w:rFonts w:ascii="Arial Narrow" w:hAnsi="Arial Narrow" w:cs="Times New Roman"/>
                <w:color w:val="000000"/>
                <w:sz w:val="18"/>
                <w:szCs w:val="18"/>
              </w:rPr>
            </w:pPr>
          </w:p>
        </w:tc>
        <w:tc>
          <w:tcPr>
            <w:tcW w:w="43" w:type="dxa"/>
            <w:tcMar>
              <w:top w:w="0" w:type="dxa"/>
              <w:left w:w="0" w:type="dxa"/>
              <w:bottom w:w="0" w:type="dxa"/>
              <w:right w:w="0" w:type="dxa"/>
            </w:tcMar>
            <w:vAlign w:val="center"/>
          </w:tcPr>
          <w:p w14:paraId="419B4581" w14:textId="55A3EA9A" w:rsidR="00AE2993" w:rsidRPr="000B5E21" w:rsidRDefault="00AE2993" w:rsidP="007E68E0">
            <w:pPr>
              <w:pStyle w:val="TableContents"/>
              <w:jc w:val="center"/>
              <w:rPr>
                <w:rFonts w:ascii="Arial Narrow" w:hAnsi="Arial Narrow" w:cs="Times New Roman"/>
                <w:color w:val="000000"/>
                <w:sz w:val="18"/>
                <w:szCs w:val="18"/>
              </w:rPr>
            </w:pPr>
          </w:p>
        </w:tc>
        <w:tc>
          <w:tcPr>
            <w:tcW w:w="666" w:type="dxa"/>
            <w:gridSpan w:val="2"/>
            <w:vMerge/>
            <w:vAlign w:val="center"/>
          </w:tcPr>
          <w:p w14:paraId="19949B66" w14:textId="3F235A05" w:rsidR="00AE2993" w:rsidRPr="00055A79" w:rsidRDefault="00AE2993" w:rsidP="007E68E0">
            <w:pPr>
              <w:pStyle w:val="TableContents"/>
              <w:jc w:val="center"/>
              <w:rPr>
                <w:rFonts w:ascii="Arial Narrow" w:hAnsi="Arial Narrow" w:cs="Times New Roman"/>
                <w:color w:val="000000"/>
                <w:sz w:val="18"/>
                <w:szCs w:val="18"/>
              </w:rPr>
            </w:pPr>
          </w:p>
        </w:tc>
      </w:tr>
      <w:tr w:rsidR="00AE2993" w14:paraId="2AFA9B96" w14:textId="77777777" w:rsidTr="00AE2993">
        <w:trPr>
          <w:trHeight w:val="190"/>
        </w:trPr>
        <w:tc>
          <w:tcPr>
            <w:tcW w:w="1675" w:type="dxa"/>
            <w:tcMar>
              <w:top w:w="0" w:type="dxa"/>
              <w:left w:w="0" w:type="dxa"/>
              <w:bottom w:w="0" w:type="dxa"/>
              <w:right w:w="0" w:type="dxa"/>
            </w:tcMar>
            <w:vAlign w:val="center"/>
          </w:tcPr>
          <w:p w14:paraId="36C29A85" w14:textId="77777777" w:rsidR="00AE2993" w:rsidRPr="00055A79" w:rsidRDefault="00AE2993" w:rsidP="00AE2993">
            <w:pPr>
              <w:pStyle w:val="TableContents"/>
              <w:jc w:val="center"/>
              <w:rPr>
                <w:rFonts w:ascii="Arial Narrow" w:hAnsi="Arial Narrow" w:cs="Times New Roman"/>
                <w:b/>
                <w:bCs/>
                <w:i/>
                <w:iCs/>
                <w:color w:val="000000"/>
                <w:sz w:val="18"/>
                <w:szCs w:val="18"/>
              </w:rPr>
            </w:pPr>
          </w:p>
        </w:tc>
        <w:tc>
          <w:tcPr>
            <w:tcW w:w="3249" w:type="dxa"/>
            <w:vAlign w:val="center"/>
          </w:tcPr>
          <w:p w14:paraId="62AEAD44" w14:textId="07180751" w:rsidR="00AE2993" w:rsidRPr="00055A79" w:rsidRDefault="00AE2993" w:rsidP="00AE2993">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Si</w:t>
            </w:r>
          </w:p>
        </w:tc>
        <w:tc>
          <w:tcPr>
            <w:tcW w:w="992" w:type="dxa"/>
            <w:vAlign w:val="center"/>
          </w:tcPr>
          <w:p w14:paraId="6239F872" w14:textId="372F9B71" w:rsidR="00AE2993" w:rsidRPr="00055A79" w:rsidRDefault="00AE2993" w:rsidP="00AE2993">
            <w:pPr>
              <w:pStyle w:val="TableContents"/>
              <w:jc w:val="center"/>
              <w:rPr>
                <w:rFonts w:ascii="Arial Narrow" w:hAnsi="Arial Narrow" w:cs="Times New Roman"/>
                <w:color w:val="000000"/>
                <w:sz w:val="18"/>
                <w:szCs w:val="18"/>
              </w:rPr>
            </w:pPr>
            <w:r>
              <w:rPr>
                <w:rFonts w:ascii="Arial Narrow" w:hAnsi="Arial Narrow" w:cs="Times New Roman"/>
                <w:color w:val="000000"/>
                <w:sz w:val="20"/>
                <w:szCs w:val="20"/>
              </w:rPr>
              <w:t>15</w:t>
            </w:r>
          </w:p>
        </w:tc>
        <w:tc>
          <w:tcPr>
            <w:tcW w:w="709" w:type="dxa"/>
            <w:vAlign w:val="center"/>
          </w:tcPr>
          <w:p w14:paraId="64FD1916" w14:textId="7E9781F9" w:rsidR="00AE2993" w:rsidRPr="00055A79" w:rsidRDefault="00AE2993" w:rsidP="00AE2993">
            <w:pPr>
              <w:pStyle w:val="TableContents"/>
              <w:jc w:val="center"/>
              <w:rPr>
                <w:rFonts w:ascii="Arial Narrow" w:hAnsi="Arial Narrow" w:cs="Times New Roman"/>
                <w:color w:val="000000"/>
                <w:sz w:val="18"/>
                <w:szCs w:val="18"/>
              </w:rPr>
            </w:pPr>
            <w:r>
              <w:rPr>
                <w:rFonts w:ascii="Arial Narrow" w:hAnsi="Arial Narrow" w:cs="Times New Roman"/>
                <w:color w:val="000000"/>
                <w:sz w:val="20"/>
                <w:szCs w:val="20"/>
              </w:rPr>
              <w:t>39.47</w:t>
            </w:r>
          </w:p>
        </w:tc>
        <w:tc>
          <w:tcPr>
            <w:tcW w:w="567" w:type="dxa"/>
            <w:vMerge w:val="restart"/>
            <w:tcMar>
              <w:top w:w="0" w:type="dxa"/>
              <w:left w:w="0" w:type="dxa"/>
              <w:bottom w:w="0" w:type="dxa"/>
              <w:right w:w="0" w:type="dxa"/>
            </w:tcMar>
            <w:vAlign w:val="center"/>
          </w:tcPr>
          <w:p w14:paraId="5CB83B81" w14:textId="4D8076BD" w:rsidR="00AE2993" w:rsidRDefault="00AE2993" w:rsidP="00AE2993">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38</w:t>
            </w:r>
          </w:p>
        </w:tc>
        <w:tc>
          <w:tcPr>
            <w:tcW w:w="43" w:type="dxa"/>
            <w:tcMar>
              <w:top w:w="0" w:type="dxa"/>
              <w:left w:w="0" w:type="dxa"/>
              <w:bottom w:w="0" w:type="dxa"/>
              <w:right w:w="0" w:type="dxa"/>
            </w:tcMar>
            <w:vAlign w:val="center"/>
          </w:tcPr>
          <w:p w14:paraId="22CFADE4" w14:textId="77777777" w:rsidR="00AE2993" w:rsidRPr="000B5E21" w:rsidRDefault="00AE2993" w:rsidP="00AE2993">
            <w:pPr>
              <w:pStyle w:val="TableContents"/>
              <w:jc w:val="center"/>
              <w:rPr>
                <w:rFonts w:ascii="Arial Narrow" w:hAnsi="Arial Narrow" w:cs="Times New Roman"/>
                <w:color w:val="000000"/>
                <w:sz w:val="18"/>
                <w:szCs w:val="18"/>
              </w:rPr>
            </w:pPr>
          </w:p>
        </w:tc>
        <w:tc>
          <w:tcPr>
            <w:tcW w:w="666" w:type="dxa"/>
            <w:gridSpan w:val="2"/>
            <w:vMerge w:val="restart"/>
            <w:vAlign w:val="center"/>
          </w:tcPr>
          <w:p w14:paraId="144EB822" w14:textId="54580028" w:rsidR="00AE2993" w:rsidRDefault="00AE2993" w:rsidP="00AE2993">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100</w:t>
            </w:r>
          </w:p>
        </w:tc>
      </w:tr>
      <w:tr w:rsidR="00AE2993" w14:paraId="62A189B5" w14:textId="77777777" w:rsidTr="00011660">
        <w:trPr>
          <w:trHeight w:val="190"/>
        </w:trPr>
        <w:tc>
          <w:tcPr>
            <w:tcW w:w="1675" w:type="dxa"/>
            <w:tcMar>
              <w:top w:w="0" w:type="dxa"/>
              <w:left w:w="0" w:type="dxa"/>
              <w:bottom w:w="0" w:type="dxa"/>
              <w:right w:w="0" w:type="dxa"/>
            </w:tcMar>
            <w:vAlign w:val="center"/>
          </w:tcPr>
          <w:p w14:paraId="4F5C9BCA" w14:textId="2B21B5A5" w:rsidR="00AE2993" w:rsidRPr="00055A79" w:rsidRDefault="00AE2993" w:rsidP="00AE2993">
            <w:pPr>
              <w:pStyle w:val="TableContents"/>
              <w:jc w:val="center"/>
              <w:rPr>
                <w:rFonts w:ascii="Arial Narrow" w:hAnsi="Arial Narrow" w:cs="Times New Roman"/>
                <w:b/>
                <w:bCs/>
                <w:i/>
                <w:iCs/>
                <w:color w:val="000000"/>
                <w:sz w:val="18"/>
                <w:szCs w:val="18"/>
              </w:rPr>
            </w:pPr>
            <w:r>
              <w:rPr>
                <w:rFonts w:ascii="Arial Narrow" w:hAnsi="Arial Narrow" w:cs="Times New Roman"/>
                <w:b/>
                <w:bCs/>
                <w:i/>
                <w:iCs/>
                <w:color w:val="000000"/>
                <w:sz w:val="18"/>
                <w:szCs w:val="18"/>
              </w:rPr>
              <w:t>Fumador</w:t>
            </w:r>
          </w:p>
        </w:tc>
        <w:tc>
          <w:tcPr>
            <w:tcW w:w="3249" w:type="dxa"/>
            <w:vAlign w:val="center"/>
          </w:tcPr>
          <w:p w14:paraId="2ED16741" w14:textId="2D93EEFA" w:rsidR="00AE2993" w:rsidRPr="00055A79" w:rsidRDefault="00AE2993" w:rsidP="00AE2993">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No</w:t>
            </w:r>
          </w:p>
        </w:tc>
        <w:tc>
          <w:tcPr>
            <w:tcW w:w="992" w:type="dxa"/>
            <w:vAlign w:val="center"/>
          </w:tcPr>
          <w:p w14:paraId="3272FE68" w14:textId="156221C0" w:rsidR="00AE2993" w:rsidRPr="00055A79" w:rsidRDefault="00AE2993" w:rsidP="00AE2993">
            <w:pPr>
              <w:pStyle w:val="TableContents"/>
              <w:jc w:val="center"/>
              <w:rPr>
                <w:rFonts w:ascii="Arial Narrow" w:hAnsi="Arial Narrow" w:cs="Times New Roman"/>
                <w:color w:val="000000"/>
                <w:sz w:val="18"/>
                <w:szCs w:val="18"/>
              </w:rPr>
            </w:pPr>
            <w:r>
              <w:rPr>
                <w:rFonts w:ascii="Arial Narrow" w:hAnsi="Arial Narrow" w:cs="Times New Roman"/>
                <w:color w:val="000000"/>
                <w:sz w:val="20"/>
                <w:szCs w:val="20"/>
              </w:rPr>
              <w:t>23</w:t>
            </w:r>
          </w:p>
        </w:tc>
        <w:tc>
          <w:tcPr>
            <w:tcW w:w="709" w:type="dxa"/>
            <w:vAlign w:val="center"/>
          </w:tcPr>
          <w:p w14:paraId="0096B4CD" w14:textId="7BFB66F2" w:rsidR="00AE2993" w:rsidRPr="00055A79" w:rsidRDefault="00AE2993" w:rsidP="00AE2993">
            <w:pPr>
              <w:pStyle w:val="TableContents"/>
              <w:jc w:val="center"/>
              <w:rPr>
                <w:rFonts w:ascii="Arial Narrow" w:hAnsi="Arial Narrow" w:cs="Times New Roman"/>
                <w:color w:val="000000"/>
                <w:sz w:val="18"/>
                <w:szCs w:val="18"/>
              </w:rPr>
            </w:pPr>
            <w:r>
              <w:rPr>
                <w:rFonts w:ascii="Arial Narrow" w:hAnsi="Arial Narrow" w:cs="Times New Roman"/>
                <w:color w:val="000000"/>
                <w:sz w:val="20"/>
                <w:szCs w:val="20"/>
              </w:rPr>
              <w:t>60.53</w:t>
            </w:r>
          </w:p>
        </w:tc>
        <w:tc>
          <w:tcPr>
            <w:tcW w:w="567" w:type="dxa"/>
            <w:vMerge/>
            <w:tcMar>
              <w:top w:w="0" w:type="dxa"/>
              <w:left w:w="0" w:type="dxa"/>
              <w:bottom w:w="0" w:type="dxa"/>
              <w:right w:w="0" w:type="dxa"/>
            </w:tcMar>
            <w:vAlign w:val="center"/>
          </w:tcPr>
          <w:p w14:paraId="30A2C7DB" w14:textId="77777777" w:rsidR="00AE2993" w:rsidRDefault="00AE2993" w:rsidP="00AE2993">
            <w:pPr>
              <w:pStyle w:val="TableContents"/>
              <w:jc w:val="center"/>
              <w:rPr>
                <w:rFonts w:ascii="Arial Narrow" w:hAnsi="Arial Narrow" w:cs="Times New Roman"/>
                <w:color w:val="000000"/>
                <w:sz w:val="18"/>
                <w:szCs w:val="18"/>
              </w:rPr>
            </w:pPr>
          </w:p>
        </w:tc>
        <w:tc>
          <w:tcPr>
            <w:tcW w:w="43" w:type="dxa"/>
            <w:tcMar>
              <w:top w:w="0" w:type="dxa"/>
              <w:left w:w="0" w:type="dxa"/>
              <w:bottom w:w="0" w:type="dxa"/>
              <w:right w:w="0" w:type="dxa"/>
            </w:tcMar>
            <w:vAlign w:val="center"/>
          </w:tcPr>
          <w:p w14:paraId="6FD9FCEA" w14:textId="77777777" w:rsidR="00AE2993" w:rsidRPr="000B5E21" w:rsidRDefault="00AE2993" w:rsidP="00AE2993">
            <w:pPr>
              <w:pStyle w:val="TableContents"/>
              <w:jc w:val="center"/>
              <w:rPr>
                <w:rFonts w:ascii="Arial Narrow" w:hAnsi="Arial Narrow" w:cs="Times New Roman"/>
                <w:color w:val="000000"/>
                <w:sz w:val="18"/>
                <w:szCs w:val="18"/>
              </w:rPr>
            </w:pPr>
          </w:p>
        </w:tc>
        <w:tc>
          <w:tcPr>
            <w:tcW w:w="666" w:type="dxa"/>
            <w:gridSpan w:val="2"/>
            <w:vMerge/>
            <w:vAlign w:val="center"/>
          </w:tcPr>
          <w:p w14:paraId="18C898FB" w14:textId="77777777" w:rsidR="00AE2993" w:rsidRDefault="00AE2993" w:rsidP="00AE2993">
            <w:pPr>
              <w:pStyle w:val="TableContents"/>
              <w:jc w:val="center"/>
              <w:rPr>
                <w:rFonts w:ascii="Arial Narrow" w:hAnsi="Arial Narrow" w:cs="Times New Roman"/>
                <w:color w:val="000000"/>
                <w:sz w:val="18"/>
                <w:szCs w:val="18"/>
              </w:rPr>
            </w:pPr>
          </w:p>
        </w:tc>
      </w:tr>
      <w:tr w:rsidR="00AE2993" w14:paraId="349E69D7" w14:textId="707CA98D" w:rsidTr="007E68E0">
        <w:trPr>
          <w:trHeight w:val="190"/>
        </w:trPr>
        <w:tc>
          <w:tcPr>
            <w:tcW w:w="1675" w:type="dxa"/>
            <w:tcBorders>
              <w:bottom w:val="single" w:sz="4" w:space="0" w:color="auto"/>
            </w:tcBorders>
            <w:tcMar>
              <w:top w:w="0" w:type="dxa"/>
              <w:left w:w="0" w:type="dxa"/>
              <w:bottom w:w="0" w:type="dxa"/>
              <w:right w:w="0" w:type="dxa"/>
            </w:tcMar>
            <w:vAlign w:val="center"/>
          </w:tcPr>
          <w:p w14:paraId="3595DE4A" w14:textId="77777777" w:rsidR="00AE2993" w:rsidRPr="00055A79" w:rsidRDefault="00AE2993" w:rsidP="00AE2993">
            <w:pPr>
              <w:pStyle w:val="TableContents"/>
              <w:jc w:val="center"/>
              <w:rPr>
                <w:rFonts w:ascii="Arial Narrow" w:hAnsi="Arial Narrow" w:cs="Times New Roman"/>
                <w:b/>
                <w:bCs/>
                <w:i/>
                <w:iCs/>
                <w:color w:val="000000"/>
                <w:sz w:val="18"/>
                <w:szCs w:val="18"/>
              </w:rPr>
            </w:pPr>
          </w:p>
        </w:tc>
        <w:tc>
          <w:tcPr>
            <w:tcW w:w="3249" w:type="dxa"/>
            <w:tcBorders>
              <w:bottom w:val="single" w:sz="4" w:space="0" w:color="auto"/>
            </w:tcBorders>
            <w:vAlign w:val="center"/>
          </w:tcPr>
          <w:p w14:paraId="517D8C9B" w14:textId="77777777" w:rsidR="00AE2993" w:rsidRPr="00055A79" w:rsidRDefault="00AE2993" w:rsidP="00AE2993">
            <w:pPr>
              <w:pStyle w:val="TableContents"/>
              <w:rPr>
                <w:rFonts w:ascii="Arial Narrow" w:hAnsi="Arial Narrow" w:cs="Times New Roman"/>
                <w:color w:val="000000"/>
                <w:sz w:val="18"/>
                <w:szCs w:val="18"/>
              </w:rPr>
            </w:pPr>
          </w:p>
        </w:tc>
        <w:tc>
          <w:tcPr>
            <w:tcW w:w="992" w:type="dxa"/>
            <w:tcBorders>
              <w:bottom w:val="single" w:sz="4" w:space="0" w:color="auto"/>
            </w:tcBorders>
            <w:vAlign w:val="center"/>
          </w:tcPr>
          <w:p w14:paraId="15445A61" w14:textId="77777777" w:rsidR="00AE2993" w:rsidRPr="00055A79" w:rsidRDefault="00AE2993" w:rsidP="00AE2993">
            <w:pPr>
              <w:pStyle w:val="TableContents"/>
              <w:jc w:val="center"/>
              <w:rPr>
                <w:rFonts w:ascii="Arial Narrow" w:hAnsi="Arial Narrow" w:cs="Times New Roman"/>
                <w:color w:val="000000"/>
                <w:sz w:val="18"/>
                <w:szCs w:val="18"/>
              </w:rPr>
            </w:pPr>
          </w:p>
        </w:tc>
        <w:tc>
          <w:tcPr>
            <w:tcW w:w="709" w:type="dxa"/>
            <w:tcBorders>
              <w:bottom w:val="single" w:sz="4" w:space="0" w:color="auto"/>
            </w:tcBorders>
          </w:tcPr>
          <w:p w14:paraId="6007369A" w14:textId="77777777" w:rsidR="00AE2993" w:rsidRPr="00055A79" w:rsidRDefault="00AE2993" w:rsidP="00AE2993">
            <w:pPr>
              <w:pStyle w:val="TableContents"/>
              <w:jc w:val="center"/>
              <w:rPr>
                <w:rFonts w:ascii="Arial Narrow" w:hAnsi="Arial Narrow" w:cs="Times New Roman"/>
                <w:color w:val="000000"/>
                <w:sz w:val="18"/>
                <w:szCs w:val="18"/>
              </w:rPr>
            </w:pPr>
          </w:p>
        </w:tc>
        <w:tc>
          <w:tcPr>
            <w:tcW w:w="567" w:type="dxa"/>
            <w:tcBorders>
              <w:bottom w:val="single" w:sz="4" w:space="0" w:color="auto"/>
            </w:tcBorders>
            <w:tcMar>
              <w:top w:w="0" w:type="dxa"/>
              <w:left w:w="0" w:type="dxa"/>
              <w:bottom w:w="0" w:type="dxa"/>
              <w:right w:w="0" w:type="dxa"/>
            </w:tcMar>
            <w:vAlign w:val="center"/>
          </w:tcPr>
          <w:p w14:paraId="5887FA56" w14:textId="2C4EA470" w:rsidR="00AE2993" w:rsidRPr="00055A79" w:rsidRDefault="00AE2993" w:rsidP="00AE2993">
            <w:pPr>
              <w:pStyle w:val="TableContents"/>
              <w:jc w:val="center"/>
              <w:rPr>
                <w:rFonts w:ascii="Arial Narrow" w:hAnsi="Arial Narrow" w:cs="Times New Roman"/>
                <w:color w:val="000000"/>
                <w:sz w:val="18"/>
                <w:szCs w:val="18"/>
              </w:rPr>
            </w:pPr>
          </w:p>
        </w:tc>
        <w:tc>
          <w:tcPr>
            <w:tcW w:w="43" w:type="dxa"/>
            <w:tcMar>
              <w:top w:w="0" w:type="dxa"/>
              <w:left w:w="0" w:type="dxa"/>
              <w:bottom w:w="0" w:type="dxa"/>
              <w:right w:w="0" w:type="dxa"/>
            </w:tcMar>
          </w:tcPr>
          <w:p w14:paraId="739BA1E3" w14:textId="77777777" w:rsidR="00AE2993" w:rsidRPr="00055A79" w:rsidRDefault="00AE2993" w:rsidP="00AE2993">
            <w:pPr>
              <w:pStyle w:val="TableContents"/>
              <w:jc w:val="center"/>
              <w:rPr>
                <w:rFonts w:ascii="Arial Narrow" w:hAnsi="Arial Narrow" w:cs="Times New Roman"/>
                <w:color w:val="000000"/>
                <w:sz w:val="18"/>
                <w:szCs w:val="18"/>
              </w:rPr>
            </w:pPr>
          </w:p>
        </w:tc>
        <w:tc>
          <w:tcPr>
            <w:tcW w:w="666" w:type="dxa"/>
            <w:gridSpan w:val="2"/>
          </w:tcPr>
          <w:p w14:paraId="7DB94AD3" w14:textId="77777777" w:rsidR="00AE2993" w:rsidRPr="00055A79" w:rsidRDefault="00AE2993" w:rsidP="00AE2993">
            <w:pPr>
              <w:pStyle w:val="TableContents"/>
              <w:jc w:val="center"/>
              <w:rPr>
                <w:rFonts w:ascii="Arial Narrow" w:hAnsi="Arial Narrow" w:cs="Times New Roman"/>
                <w:color w:val="000000"/>
                <w:sz w:val="18"/>
                <w:szCs w:val="18"/>
              </w:rPr>
            </w:pPr>
          </w:p>
        </w:tc>
      </w:tr>
    </w:tbl>
    <w:p w14:paraId="1C943489" w14:textId="77777777" w:rsidR="00AE2993" w:rsidRDefault="00AE2993" w:rsidP="0088610F">
      <w:pPr>
        <w:pStyle w:val="Prrafodelista"/>
        <w:spacing w:line="360" w:lineRule="auto"/>
        <w:ind w:left="719"/>
        <w:jc w:val="both"/>
        <w:rPr>
          <w:rFonts w:cs="Times New Roman"/>
          <w:sz w:val="22"/>
        </w:rPr>
      </w:pPr>
    </w:p>
    <w:p w14:paraId="3EE79C8B" w14:textId="52F859A7" w:rsidR="00C21A4A" w:rsidRPr="00C55CC1" w:rsidRDefault="00AE2993" w:rsidP="0088610F">
      <w:pPr>
        <w:pStyle w:val="Prrafodelista"/>
        <w:spacing w:line="360" w:lineRule="auto"/>
        <w:ind w:left="719"/>
        <w:jc w:val="both"/>
        <w:rPr>
          <w:rFonts w:cs="Times New Roman"/>
        </w:rPr>
      </w:pPr>
      <w:r w:rsidRPr="00C55CC1">
        <w:rPr>
          <w:rFonts w:cs="Times New Roman"/>
        </w:rPr>
        <w:lastRenderedPageBreak/>
        <w:t>En l</w:t>
      </w:r>
      <w:r w:rsidR="00C21A4A" w:rsidRPr="00C55CC1">
        <w:rPr>
          <w:rFonts w:cs="Times New Roman"/>
        </w:rPr>
        <w:t xml:space="preserve">a tabla 1, se observa que las características clínicas más relevantes, se encontró: Localización anatómica en labios (55.26%) y </w:t>
      </w:r>
      <w:r w:rsidR="0058658D" w:rsidRPr="00C55CC1">
        <w:rPr>
          <w:rFonts w:cs="Times New Roman"/>
        </w:rPr>
        <w:t>encías</w:t>
      </w:r>
      <w:r w:rsidR="00C21A4A" w:rsidRPr="00C55CC1">
        <w:rPr>
          <w:rFonts w:cs="Times New Roman"/>
        </w:rPr>
        <w:t xml:space="preserve"> (18.42%), Signos - </w:t>
      </w:r>
      <w:r w:rsidR="0058658D" w:rsidRPr="00C55CC1">
        <w:rPr>
          <w:rFonts w:cs="Times New Roman"/>
        </w:rPr>
        <w:t>síntomas</w:t>
      </w:r>
      <w:r w:rsidR="00C21A4A" w:rsidRPr="00C55CC1">
        <w:rPr>
          <w:rFonts w:cs="Times New Roman"/>
        </w:rPr>
        <w:t xml:space="preserve"> en solo abultamiento y Movilidad dental, abultamiento, </w:t>
      </w:r>
      <w:r w:rsidR="0058658D" w:rsidRPr="00C55CC1">
        <w:rPr>
          <w:rFonts w:cs="Times New Roman"/>
        </w:rPr>
        <w:t>entumecimiento</w:t>
      </w:r>
      <w:r w:rsidR="00C21A4A" w:rsidRPr="00C55CC1">
        <w:rPr>
          <w:rFonts w:cs="Times New Roman"/>
        </w:rPr>
        <w:t xml:space="preserve"> y molestias al mastica</w:t>
      </w:r>
      <w:r w:rsidR="0058658D" w:rsidRPr="00C55CC1">
        <w:rPr>
          <w:rFonts w:cs="Times New Roman"/>
        </w:rPr>
        <w:t>r</w:t>
      </w:r>
      <w:r w:rsidR="00C21A4A" w:rsidRPr="00C55CC1">
        <w:rPr>
          <w:rFonts w:cs="Times New Roman"/>
        </w:rPr>
        <w:t xml:space="preserve"> (7.89%), numero de </w:t>
      </w:r>
      <w:r w:rsidR="0058658D" w:rsidRPr="00C55CC1">
        <w:rPr>
          <w:rFonts w:cs="Times New Roman"/>
        </w:rPr>
        <w:t>lesión</w:t>
      </w:r>
      <w:r w:rsidR="00C21A4A" w:rsidRPr="00C55CC1">
        <w:rPr>
          <w:rFonts w:cs="Times New Roman"/>
        </w:rPr>
        <w:t xml:space="preserve"> </w:t>
      </w:r>
      <w:r w:rsidR="0058658D" w:rsidRPr="00C55CC1">
        <w:rPr>
          <w:rFonts w:cs="Times New Roman"/>
        </w:rPr>
        <w:t>Única</w:t>
      </w:r>
      <w:r w:rsidR="00C21A4A" w:rsidRPr="00C55CC1">
        <w:rPr>
          <w:rFonts w:cs="Times New Roman"/>
        </w:rPr>
        <w:t xml:space="preserve"> (71.05%), </w:t>
      </w:r>
      <w:r w:rsidR="00F21421" w:rsidRPr="00C55CC1">
        <w:rPr>
          <w:rFonts w:cs="Times New Roman"/>
        </w:rPr>
        <w:t>Diagnóstico oncológico fue Neoplasia maligna de Encía (18.42%)</w:t>
      </w:r>
      <w:r w:rsidR="00C21A4A" w:rsidRPr="00C55CC1">
        <w:rPr>
          <w:rFonts w:cs="Times New Roman"/>
        </w:rPr>
        <w:t xml:space="preserve">, </w:t>
      </w:r>
      <w:r w:rsidR="00F21421" w:rsidRPr="00C55CC1">
        <w:rPr>
          <w:rFonts w:cs="Times New Roman"/>
        </w:rPr>
        <w:t xml:space="preserve">Entre las características </w:t>
      </w:r>
      <w:r w:rsidR="0058658D" w:rsidRPr="00C55CC1">
        <w:rPr>
          <w:rFonts w:cs="Times New Roman"/>
        </w:rPr>
        <w:t>epidemiológicas</w:t>
      </w:r>
      <w:r w:rsidR="00F21421" w:rsidRPr="00C55CC1">
        <w:rPr>
          <w:rFonts w:cs="Times New Roman"/>
        </w:rPr>
        <w:t xml:space="preserve">, </w:t>
      </w:r>
      <w:r w:rsidR="0058658D" w:rsidRPr="00C55CC1">
        <w:rPr>
          <w:rFonts w:cs="Times New Roman"/>
        </w:rPr>
        <w:t>más</w:t>
      </w:r>
      <w:r w:rsidR="00F21421" w:rsidRPr="00C55CC1">
        <w:rPr>
          <w:rFonts w:cs="Times New Roman"/>
        </w:rPr>
        <w:t xml:space="preserve"> prevalentes; se </w:t>
      </w:r>
      <w:r w:rsidR="0058658D" w:rsidRPr="00C55CC1">
        <w:rPr>
          <w:rFonts w:cs="Times New Roman"/>
        </w:rPr>
        <w:t>encontró</w:t>
      </w:r>
      <w:r w:rsidR="00F21421" w:rsidRPr="00C55CC1">
        <w:rPr>
          <w:rFonts w:cs="Times New Roman"/>
        </w:rPr>
        <w:t xml:space="preserve"> el </w:t>
      </w:r>
      <w:r w:rsidR="0058658D" w:rsidRPr="00C55CC1">
        <w:rPr>
          <w:rFonts w:cs="Times New Roman"/>
        </w:rPr>
        <w:t>género</w:t>
      </w:r>
      <w:r w:rsidR="00F21421" w:rsidRPr="00C55CC1">
        <w:rPr>
          <w:rFonts w:cs="Times New Roman"/>
        </w:rPr>
        <w:t xml:space="preserve"> masculino (55.26%), la edad de 0 a 10 años (21.</w:t>
      </w:r>
      <w:r w:rsidR="0058658D" w:rsidRPr="00C55CC1">
        <w:rPr>
          <w:rFonts w:cs="Times New Roman"/>
        </w:rPr>
        <w:t>06</w:t>
      </w:r>
      <w:r w:rsidR="00F21421" w:rsidRPr="00C55CC1">
        <w:rPr>
          <w:rFonts w:cs="Times New Roman"/>
        </w:rPr>
        <w:t>%)</w:t>
      </w:r>
      <w:r w:rsidR="0058658D" w:rsidRPr="00C55CC1">
        <w:rPr>
          <w:rFonts w:cs="Times New Roman"/>
        </w:rPr>
        <w:t xml:space="preserve">, la provincia de Cajamarca (57.89%), bebedores (52.63%) y fumadores 1 vez a la semana (33.33%). </w:t>
      </w:r>
    </w:p>
    <w:p w14:paraId="73282F8D" w14:textId="261654F8" w:rsidR="00C21A4A" w:rsidRDefault="00C21A4A" w:rsidP="0088610F">
      <w:pPr>
        <w:pStyle w:val="Prrafodelista"/>
        <w:spacing w:line="360" w:lineRule="auto"/>
        <w:ind w:left="728"/>
        <w:jc w:val="both"/>
        <w:rPr>
          <w:rFonts w:cs="Times New Roman"/>
          <w:b/>
          <w:bCs/>
          <w:sz w:val="22"/>
        </w:rPr>
      </w:pPr>
    </w:p>
    <w:p w14:paraId="41C66F0F" w14:textId="77777777" w:rsidR="0088610F" w:rsidRPr="0088610F" w:rsidRDefault="0088610F" w:rsidP="0088610F">
      <w:pPr>
        <w:pStyle w:val="Prrafodelista"/>
        <w:spacing w:line="360" w:lineRule="auto"/>
        <w:ind w:left="728"/>
        <w:jc w:val="both"/>
        <w:rPr>
          <w:rFonts w:cs="Times New Roman"/>
          <w:b/>
          <w:bCs/>
          <w:sz w:val="22"/>
        </w:rPr>
      </w:pPr>
    </w:p>
    <w:p w14:paraId="4C967C04" w14:textId="3128E498" w:rsidR="00A24043" w:rsidRPr="00C55CC1" w:rsidRDefault="00A40C25" w:rsidP="0088610F">
      <w:pPr>
        <w:pStyle w:val="Prrafodelista"/>
        <w:spacing w:line="360" w:lineRule="auto"/>
        <w:ind w:left="728"/>
        <w:jc w:val="both"/>
        <w:rPr>
          <w:rFonts w:cs="Times New Roman"/>
        </w:rPr>
      </w:pPr>
      <w:r w:rsidRPr="00C55CC1">
        <w:rPr>
          <w:rFonts w:cs="Times New Roman"/>
          <w:b/>
          <w:bCs/>
        </w:rPr>
        <w:t xml:space="preserve">Tabla </w:t>
      </w:r>
      <w:r w:rsidR="00C21A4A" w:rsidRPr="00C55CC1">
        <w:rPr>
          <w:rFonts w:cs="Times New Roman"/>
          <w:b/>
          <w:bCs/>
        </w:rPr>
        <w:t>2</w:t>
      </w:r>
      <w:r w:rsidRPr="00C55CC1">
        <w:rPr>
          <w:rFonts w:cs="Times New Roman"/>
          <w:b/>
          <w:bCs/>
        </w:rPr>
        <w:t>.</w:t>
      </w:r>
      <w:r w:rsidRPr="00C55CC1">
        <w:rPr>
          <w:rFonts w:cs="Times New Roman"/>
        </w:rPr>
        <w:t xml:space="preserve"> </w:t>
      </w:r>
      <w:bookmarkStart w:id="23" w:name="_Hlk61907469"/>
      <w:r w:rsidRPr="00C55CC1">
        <w:rPr>
          <w:rFonts w:cs="Times New Roman"/>
        </w:rPr>
        <w:t>Características clínicas de pacientes diagnosticados con cáncer oral atendidos en el Hospital Regional Docente de Cajamarca, según localización anatómica de la lesión.</w:t>
      </w:r>
      <w:bookmarkEnd w:id="23"/>
    </w:p>
    <w:p w14:paraId="08D6736A" w14:textId="77777777" w:rsidR="0088610F" w:rsidRPr="0088610F" w:rsidRDefault="0088610F" w:rsidP="0088610F">
      <w:pPr>
        <w:pStyle w:val="Prrafodelista"/>
        <w:spacing w:line="360" w:lineRule="auto"/>
        <w:ind w:left="728"/>
        <w:jc w:val="both"/>
        <w:rPr>
          <w:sz w:val="22"/>
          <w:szCs w:val="22"/>
        </w:rPr>
      </w:pPr>
    </w:p>
    <w:tbl>
      <w:tblPr>
        <w:tblW w:w="6777" w:type="dxa"/>
        <w:tblInd w:w="888" w:type="dxa"/>
        <w:tblLayout w:type="fixed"/>
        <w:tblCellMar>
          <w:left w:w="10" w:type="dxa"/>
          <w:right w:w="10" w:type="dxa"/>
        </w:tblCellMar>
        <w:tblLook w:val="0000" w:firstRow="0" w:lastRow="0" w:firstColumn="0" w:lastColumn="0" w:noHBand="0" w:noVBand="0"/>
      </w:tblPr>
      <w:tblGrid>
        <w:gridCol w:w="2206"/>
        <w:gridCol w:w="2259"/>
        <w:gridCol w:w="2312"/>
      </w:tblGrid>
      <w:tr w:rsidR="00A24043" w14:paraId="2B632834" w14:textId="77777777" w:rsidTr="0088610F">
        <w:trPr>
          <w:trHeight w:val="468"/>
        </w:trPr>
        <w:tc>
          <w:tcPr>
            <w:tcW w:w="2206" w:type="dxa"/>
            <w:vMerge w:val="restart"/>
            <w:tcBorders>
              <w:top w:val="single" w:sz="8" w:space="0" w:color="000000"/>
              <w:bottom w:val="single" w:sz="8" w:space="0" w:color="000000"/>
            </w:tcBorders>
            <w:tcMar>
              <w:top w:w="0" w:type="dxa"/>
              <w:left w:w="0" w:type="dxa"/>
              <w:bottom w:w="0" w:type="dxa"/>
              <w:right w:w="0" w:type="dxa"/>
            </w:tcMar>
            <w:vAlign w:val="center"/>
          </w:tcPr>
          <w:p w14:paraId="44208895" w14:textId="77777777" w:rsidR="00A24043" w:rsidRDefault="00A40C25">
            <w:pPr>
              <w:pStyle w:val="TableContents"/>
              <w:jc w:val="center"/>
              <w:rPr>
                <w:rFonts w:ascii="Arial Narrow" w:hAnsi="Arial Narrow" w:cs="Times New Roman"/>
                <w:b/>
                <w:bCs/>
                <w:i/>
                <w:iCs/>
                <w:color w:val="000000"/>
                <w:sz w:val="20"/>
                <w:szCs w:val="20"/>
              </w:rPr>
            </w:pPr>
            <w:bookmarkStart w:id="24" w:name="_Hlk61907389"/>
            <w:r>
              <w:rPr>
                <w:rFonts w:ascii="Arial Narrow" w:hAnsi="Arial Narrow" w:cs="Times New Roman"/>
                <w:b/>
                <w:bCs/>
                <w:i/>
                <w:iCs/>
                <w:color w:val="000000"/>
                <w:sz w:val="20"/>
                <w:szCs w:val="20"/>
              </w:rPr>
              <w:t>LOCALIZACIÓN ANATÓMICA DE LA LESIÓN</w:t>
            </w:r>
          </w:p>
        </w:tc>
        <w:tc>
          <w:tcPr>
            <w:tcW w:w="4571" w:type="dxa"/>
            <w:gridSpan w:val="2"/>
            <w:tcBorders>
              <w:top w:val="single" w:sz="8" w:space="0" w:color="000000"/>
              <w:bottom w:val="single" w:sz="8" w:space="0" w:color="000000"/>
            </w:tcBorders>
            <w:tcMar>
              <w:top w:w="0" w:type="dxa"/>
              <w:left w:w="0" w:type="dxa"/>
              <w:bottom w:w="0" w:type="dxa"/>
              <w:right w:w="0" w:type="dxa"/>
            </w:tcMar>
            <w:vAlign w:val="center"/>
          </w:tcPr>
          <w:p w14:paraId="2F24A1E2" w14:textId="77777777" w:rsidR="00A24043" w:rsidRDefault="00A40C25">
            <w:pPr>
              <w:pStyle w:val="TableContents"/>
              <w:jc w:val="center"/>
              <w:rPr>
                <w:rFonts w:ascii="Arial Narrow" w:hAnsi="Arial Narrow" w:cs="Times New Roman"/>
                <w:b/>
                <w:bCs/>
                <w:i/>
                <w:iCs/>
                <w:color w:val="000000"/>
                <w:sz w:val="20"/>
                <w:szCs w:val="20"/>
              </w:rPr>
            </w:pPr>
            <w:r>
              <w:rPr>
                <w:rFonts w:ascii="Arial Narrow" w:hAnsi="Arial Narrow" w:cs="Times New Roman"/>
                <w:b/>
                <w:bCs/>
                <w:i/>
                <w:iCs/>
                <w:color w:val="000000"/>
                <w:sz w:val="20"/>
                <w:szCs w:val="20"/>
              </w:rPr>
              <w:t>Numero de evidencia y porcentaje</w:t>
            </w:r>
          </w:p>
        </w:tc>
      </w:tr>
      <w:tr w:rsidR="00A24043" w14:paraId="3E7079B9" w14:textId="77777777" w:rsidTr="0088610F">
        <w:trPr>
          <w:trHeight w:val="329"/>
        </w:trPr>
        <w:tc>
          <w:tcPr>
            <w:tcW w:w="2206" w:type="dxa"/>
            <w:vMerge/>
            <w:tcBorders>
              <w:top w:val="single" w:sz="8" w:space="0" w:color="000000"/>
              <w:bottom w:val="single" w:sz="8" w:space="0" w:color="000000"/>
            </w:tcBorders>
            <w:tcMar>
              <w:top w:w="0" w:type="dxa"/>
              <w:left w:w="0" w:type="dxa"/>
              <w:bottom w:w="0" w:type="dxa"/>
              <w:right w:w="0" w:type="dxa"/>
            </w:tcMar>
            <w:vAlign w:val="center"/>
          </w:tcPr>
          <w:p w14:paraId="160A2936" w14:textId="77777777" w:rsidR="00A40C25" w:rsidRDefault="00A40C25">
            <w:pPr>
              <w:suppressAutoHyphens w:val="0"/>
            </w:pPr>
          </w:p>
        </w:tc>
        <w:tc>
          <w:tcPr>
            <w:tcW w:w="2259" w:type="dxa"/>
            <w:tcBorders>
              <w:bottom w:val="single" w:sz="2" w:space="0" w:color="000000"/>
            </w:tcBorders>
            <w:tcMar>
              <w:top w:w="55" w:type="dxa"/>
              <w:left w:w="55" w:type="dxa"/>
              <w:bottom w:w="55" w:type="dxa"/>
              <w:right w:w="55" w:type="dxa"/>
            </w:tcMar>
            <w:vAlign w:val="center"/>
          </w:tcPr>
          <w:p w14:paraId="1EDBB9B0" w14:textId="77777777" w:rsidR="00A24043" w:rsidRDefault="00A40C25">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N</w:t>
            </w:r>
          </w:p>
        </w:tc>
        <w:tc>
          <w:tcPr>
            <w:tcW w:w="2311" w:type="dxa"/>
            <w:tcBorders>
              <w:bottom w:val="single" w:sz="2" w:space="0" w:color="000000"/>
            </w:tcBorders>
            <w:tcMar>
              <w:top w:w="55" w:type="dxa"/>
              <w:left w:w="55" w:type="dxa"/>
              <w:bottom w:w="55" w:type="dxa"/>
              <w:right w:w="55" w:type="dxa"/>
            </w:tcMar>
            <w:vAlign w:val="center"/>
          </w:tcPr>
          <w:p w14:paraId="6E6F49D6" w14:textId="77777777" w:rsidR="00A24043" w:rsidRDefault="00A40C25">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w:t>
            </w:r>
          </w:p>
        </w:tc>
      </w:tr>
      <w:tr w:rsidR="00A24043" w14:paraId="587F1E90" w14:textId="77777777" w:rsidTr="0088610F">
        <w:trPr>
          <w:trHeight w:val="460"/>
        </w:trPr>
        <w:tc>
          <w:tcPr>
            <w:tcW w:w="2206" w:type="dxa"/>
            <w:tcMar>
              <w:top w:w="0" w:type="dxa"/>
              <w:left w:w="0" w:type="dxa"/>
              <w:bottom w:w="0" w:type="dxa"/>
              <w:right w:w="0" w:type="dxa"/>
            </w:tcMar>
            <w:vAlign w:val="center"/>
          </w:tcPr>
          <w:p w14:paraId="7BFA8618" w14:textId="77777777" w:rsidR="00A24043" w:rsidRDefault="00A40C25">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Labios</w:t>
            </w:r>
          </w:p>
        </w:tc>
        <w:tc>
          <w:tcPr>
            <w:tcW w:w="2259" w:type="dxa"/>
            <w:tcMar>
              <w:top w:w="0" w:type="dxa"/>
              <w:left w:w="0" w:type="dxa"/>
              <w:bottom w:w="0" w:type="dxa"/>
              <w:right w:w="0" w:type="dxa"/>
            </w:tcMar>
            <w:vAlign w:val="center"/>
          </w:tcPr>
          <w:p w14:paraId="54F74965" w14:textId="77777777" w:rsidR="00A24043" w:rsidRDefault="00A40C25">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21</w:t>
            </w:r>
          </w:p>
        </w:tc>
        <w:tc>
          <w:tcPr>
            <w:tcW w:w="2311" w:type="dxa"/>
            <w:tcMar>
              <w:top w:w="0" w:type="dxa"/>
              <w:left w:w="0" w:type="dxa"/>
              <w:bottom w:w="0" w:type="dxa"/>
              <w:right w:w="0" w:type="dxa"/>
            </w:tcMar>
            <w:vAlign w:val="center"/>
          </w:tcPr>
          <w:p w14:paraId="2DC77924" w14:textId="77777777" w:rsidR="00A24043" w:rsidRDefault="00A40C25">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55.26</w:t>
            </w:r>
          </w:p>
        </w:tc>
      </w:tr>
      <w:tr w:rsidR="00A24043" w14:paraId="27E17A64" w14:textId="77777777" w:rsidTr="0088610F">
        <w:trPr>
          <w:trHeight w:val="477"/>
        </w:trPr>
        <w:tc>
          <w:tcPr>
            <w:tcW w:w="2206" w:type="dxa"/>
            <w:tcMar>
              <w:top w:w="0" w:type="dxa"/>
              <w:left w:w="0" w:type="dxa"/>
              <w:bottom w:w="0" w:type="dxa"/>
              <w:right w:w="0" w:type="dxa"/>
            </w:tcMar>
            <w:vAlign w:val="center"/>
          </w:tcPr>
          <w:p w14:paraId="1FC454E7" w14:textId="77777777" w:rsidR="00A24043" w:rsidRDefault="00A40C25">
            <w:pPr>
              <w:pStyle w:val="TableContents"/>
              <w:jc w:val="center"/>
            </w:pPr>
            <w:r>
              <w:rPr>
                <w:rFonts w:ascii="Arial Narrow" w:hAnsi="Arial Narrow" w:cs="Times New Roman"/>
                <w:sz w:val="22"/>
                <w:szCs w:val="22"/>
              </w:rPr>
              <w:t>Lengua</w:t>
            </w:r>
          </w:p>
        </w:tc>
        <w:tc>
          <w:tcPr>
            <w:tcW w:w="2259" w:type="dxa"/>
            <w:tcMar>
              <w:top w:w="0" w:type="dxa"/>
              <w:left w:w="0" w:type="dxa"/>
              <w:bottom w:w="0" w:type="dxa"/>
              <w:right w:w="0" w:type="dxa"/>
            </w:tcMar>
            <w:vAlign w:val="center"/>
          </w:tcPr>
          <w:p w14:paraId="49F9EC8C" w14:textId="77777777" w:rsidR="00A24043" w:rsidRDefault="00A40C25">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1</w:t>
            </w:r>
          </w:p>
        </w:tc>
        <w:tc>
          <w:tcPr>
            <w:tcW w:w="2311" w:type="dxa"/>
            <w:tcMar>
              <w:top w:w="0" w:type="dxa"/>
              <w:left w:w="0" w:type="dxa"/>
              <w:bottom w:w="0" w:type="dxa"/>
              <w:right w:w="0" w:type="dxa"/>
            </w:tcMar>
            <w:vAlign w:val="center"/>
          </w:tcPr>
          <w:p w14:paraId="13F48D68" w14:textId="77777777" w:rsidR="00A24043" w:rsidRDefault="00A40C25">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2.63</w:t>
            </w:r>
          </w:p>
        </w:tc>
      </w:tr>
      <w:tr w:rsidR="00A24043" w14:paraId="4C1FDED6" w14:textId="77777777" w:rsidTr="0088610F">
        <w:trPr>
          <w:trHeight w:val="456"/>
        </w:trPr>
        <w:tc>
          <w:tcPr>
            <w:tcW w:w="2206" w:type="dxa"/>
            <w:tcMar>
              <w:top w:w="0" w:type="dxa"/>
              <w:left w:w="0" w:type="dxa"/>
              <w:bottom w:w="0" w:type="dxa"/>
              <w:right w:w="0" w:type="dxa"/>
            </w:tcMar>
            <w:vAlign w:val="center"/>
          </w:tcPr>
          <w:p w14:paraId="10211D3B" w14:textId="77777777" w:rsidR="00A24043" w:rsidRDefault="00A40C25">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Paladar duro</w:t>
            </w:r>
          </w:p>
        </w:tc>
        <w:tc>
          <w:tcPr>
            <w:tcW w:w="2259" w:type="dxa"/>
            <w:tcMar>
              <w:top w:w="0" w:type="dxa"/>
              <w:left w:w="0" w:type="dxa"/>
              <w:bottom w:w="0" w:type="dxa"/>
              <w:right w:w="0" w:type="dxa"/>
            </w:tcMar>
            <w:vAlign w:val="center"/>
          </w:tcPr>
          <w:p w14:paraId="616B1E2C" w14:textId="77777777" w:rsidR="00A24043" w:rsidRDefault="00A40C25">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1</w:t>
            </w:r>
          </w:p>
        </w:tc>
        <w:tc>
          <w:tcPr>
            <w:tcW w:w="2311" w:type="dxa"/>
            <w:tcMar>
              <w:top w:w="0" w:type="dxa"/>
              <w:left w:w="0" w:type="dxa"/>
              <w:bottom w:w="0" w:type="dxa"/>
              <w:right w:w="0" w:type="dxa"/>
            </w:tcMar>
            <w:vAlign w:val="center"/>
          </w:tcPr>
          <w:p w14:paraId="65717199" w14:textId="77777777" w:rsidR="00A24043" w:rsidRDefault="00A40C25">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2.63</w:t>
            </w:r>
          </w:p>
        </w:tc>
      </w:tr>
      <w:tr w:rsidR="00A24043" w14:paraId="119D1F2A" w14:textId="77777777" w:rsidTr="0088610F">
        <w:trPr>
          <w:trHeight w:val="446"/>
        </w:trPr>
        <w:tc>
          <w:tcPr>
            <w:tcW w:w="2206" w:type="dxa"/>
            <w:tcMar>
              <w:top w:w="0" w:type="dxa"/>
              <w:left w:w="0" w:type="dxa"/>
              <w:bottom w:w="0" w:type="dxa"/>
              <w:right w:w="0" w:type="dxa"/>
            </w:tcMar>
            <w:vAlign w:val="center"/>
          </w:tcPr>
          <w:p w14:paraId="7DB492ED" w14:textId="77777777" w:rsidR="00A24043" w:rsidRDefault="00A40C25">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Piso de boca</w:t>
            </w:r>
          </w:p>
        </w:tc>
        <w:tc>
          <w:tcPr>
            <w:tcW w:w="2259" w:type="dxa"/>
            <w:tcMar>
              <w:top w:w="0" w:type="dxa"/>
              <w:left w:w="0" w:type="dxa"/>
              <w:bottom w:w="0" w:type="dxa"/>
              <w:right w:w="0" w:type="dxa"/>
            </w:tcMar>
            <w:vAlign w:val="center"/>
          </w:tcPr>
          <w:p w14:paraId="1375907A" w14:textId="77777777" w:rsidR="00A24043" w:rsidRDefault="00A40C25">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5</w:t>
            </w:r>
          </w:p>
        </w:tc>
        <w:tc>
          <w:tcPr>
            <w:tcW w:w="2311" w:type="dxa"/>
            <w:tcMar>
              <w:top w:w="0" w:type="dxa"/>
              <w:left w:w="0" w:type="dxa"/>
              <w:bottom w:w="0" w:type="dxa"/>
              <w:right w:w="0" w:type="dxa"/>
            </w:tcMar>
            <w:vAlign w:val="center"/>
          </w:tcPr>
          <w:p w14:paraId="20344DE5" w14:textId="77777777" w:rsidR="00A24043" w:rsidRDefault="00A40C25">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13.16</w:t>
            </w:r>
          </w:p>
        </w:tc>
      </w:tr>
      <w:tr w:rsidR="00A24043" w14:paraId="5147423E" w14:textId="77777777" w:rsidTr="0088610F">
        <w:trPr>
          <w:trHeight w:val="415"/>
        </w:trPr>
        <w:tc>
          <w:tcPr>
            <w:tcW w:w="2206" w:type="dxa"/>
            <w:tcMar>
              <w:top w:w="0" w:type="dxa"/>
              <w:left w:w="0" w:type="dxa"/>
              <w:bottom w:w="0" w:type="dxa"/>
              <w:right w:w="0" w:type="dxa"/>
            </w:tcMar>
            <w:vAlign w:val="center"/>
          </w:tcPr>
          <w:p w14:paraId="53C140FC" w14:textId="77777777" w:rsidR="00A24043" w:rsidRDefault="00A40C25">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Encía</w:t>
            </w:r>
          </w:p>
        </w:tc>
        <w:tc>
          <w:tcPr>
            <w:tcW w:w="2259" w:type="dxa"/>
            <w:tcMar>
              <w:top w:w="0" w:type="dxa"/>
              <w:left w:w="0" w:type="dxa"/>
              <w:bottom w:w="0" w:type="dxa"/>
              <w:right w:w="0" w:type="dxa"/>
            </w:tcMar>
            <w:vAlign w:val="center"/>
          </w:tcPr>
          <w:p w14:paraId="37E6DC43" w14:textId="77777777" w:rsidR="00A24043" w:rsidRDefault="00A40C25">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7</w:t>
            </w:r>
          </w:p>
        </w:tc>
        <w:tc>
          <w:tcPr>
            <w:tcW w:w="2311" w:type="dxa"/>
            <w:tcMar>
              <w:top w:w="0" w:type="dxa"/>
              <w:left w:w="0" w:type="dxa"/>
              <w:bottom w:w="0" w:type="dxa"/>
              <w:right w:w="0" w:type="dxa"/>
            </w:tcMar>
            <w:vAlign w:val="center"/>
          </w:tcPr>
          <w:p w14:paraId="2E9CD294" w14:textId="77777777" w:rsidR="00A24043" w:rsidRDefault="00A40C25">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18.42</w:t>
            </w:r>
          </w:p>
        </w:tc>
      </w:tr>
      <w:tr w:rsidR="00A24043" w14:paraId="6776D498" w14:textId="77777777" w:rsidTr="0088610F">
        <w:trPr>
          <w:trHeight w:val="467"/>
        </w:trPr>
        <w:tc>
          <w:tcPr>
            <w:tcW w:w="2206" w:type="dxa"/>
            <w:tcMar>
              <w:top w:w="0" w:type="dxa"/>
              <w:left w:w="0" w:type="dxa"/>
              <w:bottom w:w="0" w:type="dxa"/>
              <w:right w:w="0" w:type="dxa"/>
            </w:tcMar>
            <w:vAlign w:val="center"/>
          </w:tcPr>
          <w:p w14:paraId="35C5337E" w14:textId="77777777" w:rsidR="00A24043" w:rsidRDefault="00A40C25">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Paladar blando</w:t>
            </w:r>
          </w:p>
        </w:tc>
        <w:tc>
          <w:tcPr>
            <w:tcW w:w="2259" w:type="dxa"/>
            <w:tcMar>
              <w:top w:w="0" w:type="dxa"/>
              <w:left w:w="0" w:type="dxa"/>
              <w:bottom w:w="0" w:type="dxa"/>
              <w:right w:w="0" w:type="dxa"/>
            </w:tcMar>
            <w:vAlign w:val="center"/>
          </w:tcPr>
          <w:p w14:paraId="695542FC" w14:textId="77777777" w:rsidR="00A24043" w:rsidRDefault="00A40C25">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3</w:t>
            </w:r>
          </w:p>
        </w:tc>
        <w:tc>
          <w:tcPr>
            <w:tcW w:w="2311" w:type="dxa"/>
            <w:tcMar>
              <w:top w:w="0" w:type="dxa"/>
              <w:left w:w="0" w:type="dxa"/>
              <w:bottom w:w="0" w:type="dxa"/>
              <w:right w:w="0" w:type="dxa"/>
            </w:tcMar>
            <w:vAlign w:val="center"/>
          </w:tcPr>
          <w:p w14:paraId="06F7B210" w14:textId="77777777" w:rsidR="00A24043" w:rsidRDefault="00A40C25">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7.89</w:t>
            </w:r>
          </w:p>
        </w:tc>
      </w:tr>
      <w:tr w:rsidR="00A24043" w14:paraId="5A3EDA59" w14:textId="77777777" w:rsidTr="0088610F">
        <w:trPr>
          <w:trHeight w:val="452"/>
        </w:trPr>
        <w:tc>
          <w:tcPr>
            <w:tcW w:w="2206" w:type="dxa"/>
            <w:tcBorders>
              <w:top w:val="single" w:sz="8" w:space="0" w:color="000000"/>
              <w:bottom w:val="single" w:sz="8" w:space="0" w:color="000000"/>
            </w:tcBorders>
            <w:tcMar>
              <w:top w:w="0" w:type="dxa"/>
              <w:left w:w="0" w:type="dxa"/>
              <w:bottom w:w="0" w:type="dxa"/>
              <w:right w:w="0" w:type="dxa"/>
            </w:tcMar>
            <w:vAlign w:val="center"/>
          </w:tcPr>
          <w:p w14:paraId="54C6C1AE"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TOTAL</w:t>
            </w:r>
          </w:p>
        </w:tc>
        <w:tc>
          <w:tcPr>
            <w:tcW w:w="2259" w:type="dxa"/>
            <w:tcBorders>
              <w:top w:val="single" w:sz="8" w:space="0" w:color="000000"/>
              <w:bottom w:val="single" w:sz="8" w:space="0" w:color="000000"/>
            </w:tcBorders>
            <w:tcMar>
              <w:top w:w="0" w:type="dxa"/>
              <w:left w:w="0" w:type="dxa"/>
              <w:bottom w:w="0" w:type="dxa"/>
              <w:right w:w="0" w:type="dxa"/>
            </w:tcMar>
            <w:vAlign w:val="center"/>
          </w:tcPr>
          <w:p w14:paraId="680110B7"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38</w:t>
            </w:r>
          </w:p>
        </w:tc>
        <w:tc>
          <w:tcPr>
            <w:tcW w:w="2311" w:type="dxa"/>
            <w:tcBorders>
              <w:top w:val="single" w:sz="8" w:space="0" w:color="000000"/>
              <w:bottom w:val="single" w:sz="8" w:space="0" w:color="000000"/>
            </w:tcBorders>
            <w:tcMar>
              <w:top w:w="0" w:type="dxa"/>
              <w:left w:w="0" w:type="dxa"/>
              <w:bottom w:w="0" w:type="dxa"/>
              <w:right w:w="0" w:type="dxa"/>
            </w:tcMar>
            <w:vAlign w:val="center"/>
          </w:tcPr>
          <w:p w14:paraId="0BEB3AE3"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100</w:t>
            </w:r>
          </w:p>
        </w:tc>
      </w:tr>
      <w:bookmarkEnd w:id="24"/>
    </w:tbl>
    <w:p w14:paraId="384B77E7" w14:textId="77777777" w:rsidR="00A24043" w:rsidRDefault="00A24043">
      <w:pPr>
        <w:pStyle w:val="Prrafodelista"/>
        <w:spacing w:line="480" w:lineRule="auto"/>
        <w:ind w:left="0"/>
        <w:jc w:val="both"/>
        <w:rPr>
          <w:rFonts w:cs="Times New Roman"/>
          <w:sz w:val="12"/>
          <w:szCs w:val="12"/>
        </w:rPr>
      </w:pPr>
    </w:p>
    <w:p w14:paraId="371711B7" w14:textId="3B7CD74F" w:rsidR="00A24043" w:rsidRPr="00C55CC1" w:rsidRDefault="00A40C25">
      <w:pPr>
        <w:pStyle w:val="Prrafodelista"/>
        <w:spacing w:line="480" w:lineRule="auto"/>
        <w:ind w:left="0"/>
        <w:jc w:val="both"/>
        <w:rPr>
          <w:rFonts w:ascii="Arial Narrow" w:hAnsi="Arial Narrow" w:cs="Times New Roman"/>
          <w:sz w:val="20"/>
          <w:szCs w:val="20"/>
        </w:rPr>
      </w:pPr>
      <w:r>
        <w:rPr>
          <w:rFonts w:ascii="Arial Narrow" w:hAnsi="Arial Narrow" w:cs="Times New Roman"/>
          <w:sz w:val="20"/>
          <w:szCs w:val="20"/>
        </w:rPr>
        <w:tab/>
        <w:t>Fuente: Elaboración propia de los autores.</w:t>
      </w:r>
    </w:p>
    <w:p w14:paraId="0B0F6144" w14:textId="77777777" w:rsidR="00A24043" w:rsidRPr="00C55CC1" w:rsidRDefault="00A40C25" w:rsidP="0088610F">
      <w:pPr>
        <w:pStyle w:val="Prrafodelista"/>
        <w:spacing w:line="360" w:lineRule="auto"/>
        <w:ind w:left="0"/>
        <w:jc w:val="both"/>
        <w:rPr>
          <w:rFonts w:cs="Times New Roman"/>
        </w:rPr>
      </w:pPr>
      <w:r>
        <w:rPr>
          <w:rFonts w:cs="Times New Roman"/>
          <w:b/>
          <w:bCs/>
          <w:szCs w:val="28"/>
        </w:rPr>
        <w:tab/>
      </w:r>
      <w:r w:rsidRPr="00C55CC1">
        <w:rPr>
          <w:rFonts w:cs="Times New Roman"/>
        </w:rPr>
        <w:t>Análisis e interpretación.</w:t>
      </w:r>
    </w:p>
    <w:p w14:paraId="681321A0" w14:textId="201066D4" w:rsidR="00A24043" w:rsidRPr="00C55CC1" w:rsidRDefault="00A40C25" w:rsidP="0088610F">
      <w:pPr>
        <w:pStyle w:val="Prrafodelista"/>
        <w:spacing w:line="360" w:lineRule="auto"/>
        <w:ind w:left="719"/>
        <w:jc w:val="both"/>
        <w:rPr>
          <w:rFonts w:cs="Times New Roman"/>
        </w:rPr>
      </w:pPr>
      <w:r w:rsidRPr="00C55CC1">
        <w:rPr>
          <w:rFonts w:cs="Times New Roman"/>
        </w:rPr>
        <w:t xml:space="preserve">La tabla </w:t>
      </w:r>
      <w:r w:rsidR="0088610F" w:rsidRPr="00C55CC1">
        <w:rPr>
          <w:rFonts w:cs="Times New Roman"/>
        </w:rPr>
        <w:t>2</w:t>
      </w:r>
      <w:r w:rsidRPr="00C55CC1">
        <w:rPr>
          <w:rFonts w:cs="Times New Roman"/>
        </w:rPr>
        <w:t>, se observa que los labios fue la zona anatómica más afectada (55.2%), la segunda zona fue las encías (18.4%), piso de boca (13.1%) otras zonas menos afectadas fueron paladar blando (7.8%), paladar duro (2.6%) y lengua (2.6%).</w:t>
      </w:r>
    </w:p>
    <w:p w14:paraId="61D01E34" w14:textId="08239466" w:rsidR="0088610F" w:rsidRPr="00C55CC1" w:rsidRDefault="0088610F" w:rsidP="00C55CC1">
      <w:pPr>
        <w:spacing w:line="360" w:lineRule="auto"/>
        <w:jc w:val="both"/>
        <w:rPr>
          <w:rFonts w:cs="Times New Roman"/>
          <w:szCs w:val="28"/>
        </w:rPr>
      </w:pPr>
    </w:p>
    <w:p w14:paraId="1C444A8C" w14:textId="46DED40D" w:rsidR="00C55CC1" w:rsidRPr="00CF3D7A" w:rsidRDefault="00A40C25" w:rsidP="00CF3D7A">
      <w:pPr>
        <w:pStyle w:val="Prrafodelista"/>
        <w:spacing w:line="360" w:lineRule="auto"/>
        <w:ind w:left="728"/>
        <w:jc w:val="both"/>
        <w:rPr>
          <w:rFonts w:cs="Times New Roman"/>
          <w:szCs w:val="28"/>
        </w:rPr>
      </w:pPr>
      <w:r>
        <w:rPr>
          <w:rFonts w:cs="Times New Roman"/>
          <w:b/>
          <w:bCs/>
          <w:szCs w:val="28"/>
        </w:rPr>
        <w:lastRenderedPageBreak/>
        <w:t xml:space="preserve">Tabla </w:t>
      </w:r>
      <w:r w:rsidR="00C21A4A">
        <w:rPr>
          <w:rFonts w:cs="Times New Roman"/>
          <w:b/>
          <w:bCs/>
          <w:szCs w:val="28"/>
        </w:rPr>
        <w:t>3</w:t>
      </w:r>
      <w:r>
        <w:rPr>
          <w:rFonts w:cs="Times New Roman"/>
          <w:b/>
          <w:bCs/>
          <w:szCs w:val="28"/>
        </w:rPr>
        <w:t>.</w:t>
      </w:r>
      <w:r>
        <w:t xml:space="preserve"> C</w:t>
      </w:r>
      <w:r>
        <w:rPr>
          <w:rFonts w:cs="Times New Roman"/>
          <w:szCs w:val="28"/>
        </w:rPr>
        <w:t xml:space="preserve">aracterísticas clínicas de pacientes diagnosticados con cáncer oral, según síntoma o </w:t>
      </w:r>
      <w:r w:rsidR="008E7407">
        <w:rPr>
          <w:rFonts w:cs="Times New Roman"/>
          <w:szCs w:val="28"/>
        </w:rPr>
        <w:t>s</w:t>
      </w:r>
      <w:r>
        <w:rPr>
          <w:rFonts w:cs="Times New Roman"/>
          <w:szCs w:val="28"/>
        </w:rPr>
        <w:t>igno que evidencio al momento del diagnóstico.</w:t>
      </w:r>
    </w:p>
    <w:tbl>
      <w:tblPr>
        <w:tblW w:w="7598" w:type="dxa"/>
        <w:tblInd w:w="670" w:type="dxa"/>
        <w:tblLayout w:type="fixed"/>
        <w:tblCellMar>
          <w:left w:w="10" w:type="dxa"/>
          <w:right w:w="10" w:type="dxa"/>
        </w:tblCellMar>
        <w:tblLook w:val="0000" w:firstRow="0" w:lastRow="0" w:firstColumn="0" w:lastColumn="0" w:noHBand="0" w:noVBand="0"/>
      </w:tblPr>
      <w:tblGrid>
        <w:gridCol w:w="6172"/>
        <w:gridCol w:w="703"/>
        <w:gridCol w:w="723"/>
      </w:tblGrid>
      <w:tr w:rsidR="00A24043" w14:paraId="7ED0F377" w14:textId="77777777">
        <w:trPr>
          <w:trHeight w:val="344"/>
        </w:trPr>
        <w:tc>
          <w:tcPr>
            <w:tcW w:w="6172" w:type="dxa"/>
            <w:vMerge w:val="restart"/>
            <w:tcBorders>
              <w:top w:val="single" w:sz="8" w:space="0" w:color="000000"/>
              <w:bottom w:val="single" w:sz="8" w:space="0" w:color="000000"/>
            </w:tcBorders>
            <w:tcMar>
              <w:top w:w="0" w:type="dxa"/>
              <w:left w:w="0" w:type="dxa"/>
              <w:bottom w:w="0" w:type="dxa"/>
              <w:right w:w="0" w:type="dxa"/>
            </w:tcMar>
            <w:vAlign w:val="center"/>
          </w:tcPr>
          <w:p w14:paraId="69510B55" w14:textId="77777777" w:rsidR="00A24043" w:rsidRDefault="00A40C25">
            <w:pPr>
              <w:pStyle w:val="TableContents"/>
              <w:jc w:val="center"/>
              <w:rPr>
                <w:rFonts w:ascii="Arial Narrow" w:hAnsi="Arial Narrow" w:cs="Times New Roman"/>
                <w:b/>
                <w:bCs/>
                <w:i/>
                <w:iCs/>
                <w:color w:val="000000"/>
                <w:sz w:val="20"/>
                <w:szCs w:val="20"/>
              </w:rPr>
            </w:pPr>
            <w:r>
              <w:rPr>
                <w:rFonts w:ascii="Arial Narrow" w:hAnsi="Arial Narrow" w:cs="Times New Roman"/>
                <w:b/>
                <w:bCs/>
                <w:i/>
                <w:iCs/>
                <w:color w:val="000000"/>
                <w:sz w:val="20"/>
                <w:szCs w:val="20"/>
              </w:rPr>
              <w:t>SIGNO O SINTOMA DE LA LESIÓN</w:t>
            </w:r>
          </w:p>
        </w:tc>
        <w:tc>
          <w:tcPr>
            <w:tcW w:w="1426" w:type="dxa"/>
            <w:gridSpan w:val="2"/>
            <w:tcBorders>
              <w:top w:val="single" w:sz="8" w:space="0" w:color="000000"/>
              <w:bottom w:val="single" w:sz="8" w:space="0" w:color="000000"/>
            </w:tcBorders>
            <w:tcMar>
              <w:top w:w="0" w:type="dxa"/>
              <w:left w:w="0" w:type="dxa"/>
              <w:bottom w:w="0" w:type="dxa"/>
              <w:right w:w="0" w:type="dxa"/>
            </w:tcMar>
            <w:vAlign w:val="center"/>
          </w:tcPr>
          <w:p w14:paraId="652CB2B7" w14:textId="77777777" w:rsidR="00A24043" w:rsidRDefault="00A40C25">
            <w:pPr>
              <w:pStyle w:val="TableContents"/>
              <w:jc w:val="center"/>
              <w:rPr>
                <w:rFonts w:ascii="Arial Narrow" w:hAnsi="Arial Narrow" w:cs="Times New Roman"/>
                <w:b/>
                <w:bCs/>
                <w:i/>
                <w:iCs/>
                <w:color w:val="000000"/>
                <w:sz w:val="20"/>
                <w:szCs w:val="20"/>
              </w:rPr>
            </w:pPr>
            <w:r>
              <w:rPr>
                <w:rFonts w:ascii="Arial Narrow" w:hAnsi="Arial Narrow" w:cs="Times New Roman"/>
                <w:b/>
                <w:bCs/>
                <w:i/>
                <w:iCs/>
                <w:color w:val="000000"/>
                <w:sz w:val="20"/>
                <w:szCs w:val="20"/>
              </w:rPr>
              <w:t>Evidencia</w:t>
            </w:r>
          </w:p>
        </w:tc>
      </w:tr>
      <w:tr w:rsidR="00A24043" w14:paraId="333CD524" w14:textId="77777777">
        <w:trPr>
          <w:trHeight w:val="212"/>
        </w:trPr>
        <w:tc>
          <w:tcPr>
            <w:tcW w:w="6172" w:type="dxa"/>
            <w:vMerge/>
            <w:tcBorders>
              <w:top w:val="single" w:sz="8" w:space="0" w:color="000000"/>
              <w:bottom w:val="single" w:sz="8" w:space="0" w:color="000000"/>
            </w:tcBorders>
            <w:tcMar>
              <w:top w:w="0" w:type="dxa"/>
              <w:left w:w="0" w:type="dxa"/>
              <w:bottom w:w="0" w:type="dxa"/>
              <w:right w:w="0" w:type="dxa"/>
            </w:tcMar>
            <w:vAlign w:val="center"/>
          </w:tcPr>
          <w:p w14:paraId="31190608" w14:textId="77777777" w:rsidR="00A40C25" w:rsidRDefault="00A40C25">
            <w:pPr>
              <w:suppressAutoHyphens w:val="0"/>
            </w:pPr>
          </w:p>
        </w:tc>
        <w:tc>
          <w:tcPr>
            <w:tcW w:w="703" w:type="dxa"/>
            <w:tcBorders>
              <w:bottom w:val="single" w:sz="2" w:space="0" w:color="000000"/>
            </w:tcBorders>
            <w:tcMar>
              <w:top w:w="55" w:type="dxa"/>
              <w:left w:w="55" w:type="dxa"/>
              <w:bottom w:w="55" w:type="dxa"/>
              <w:right w:w="55" w:type="dxa"/>
            </w:tcMar>
            <w:vAlign w:val="center"/>
          </w:tcPr>
          <w:p w14:paraId="280926AB" w14:textId="77777777" w:rsidR="00A24043" w:rsidRDefault="00A40C25">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N</w:t>
            </w:r>
          </w:p>
        </w:tc>
        <w:tc>
          <w:tcPr>
            <w:tcW w:w="723" w:type="dxa"/>
            <w:tcBorders>
              <w:bottom w:val="single" w:sz="2" w:space="0" w:color="000000"/>
            </w:tcBorders>
            <w:tcMar>
              <w:top w:w="55" w:type="dxa"/>
              <w:left w:w="55" w:type="dxa"/>
              <w:bottom w:w="55" w:type="dxa"/>
              <w:right w:w="55" w:type="dxa"/>
            </w:tcMar>
            <w:vAlign w:val="center"/>
          </w:tcPr>
          <w:p w14:paraId="021D25B9" w14:textId="77777777" w:rsidR="00A24043" w:rsidRDefault="00A40C25">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w:t>
            </w:r>
          </w:p>
        </w:tc>
      </w:tr>
      <w:tr w:rsidR="00A24043" w14:paraId="3267C7F0" w14:textId="77777777">
        <w:trPr>
          <w:trHeight w:val="272"/>
        </w:trPr>
        <w:tc>
          <w:tcPr>
            <w:tcW w:w="6172" w:type="dxa"/>
            <w:tcMar>
              <w:top w:w="0" w:type="dxa"/>
              <w:left w:w="0" w:type="dxa"/>
              <w:bottom w:w="0" w:type="dxa"/>
              <w:right w:w="0" w:type="dxa"/>
            </w:tcMar>
            <w:vAlign w:val="center"/>
          </w:tcPr>
          <w:p w14:paraId="3FC9A2FE"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Solo ulcera</w:t>
            </w:r>
          </w:p>
        </w:tc>
        <w:tc>
          <w:tcPr>
            <w:tcW w:w="703" w:type="dxa"/>
            <w:tcMar>
              <w:top w:w="0" w:type="dxa"/>
              <w:left w:w="0" w:type="dxa"/>
              <w:bottom w:w="0" w:type="dxa"/>
              <w:right w:w="0" w:type="dxa"/>
            </w:tcMar>
            <w:vAlign w:val="center"/>
          </w:tcPr>
          <w:p w14:paraId="357EBDBF"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w:t>
            </w:r>
          </w:p>
        </w:tc>
        <w:tc>
          <w:tcPr>
            <w:tcW w:w="723" w:type="dxa"/>
            <w:tcMar>
              <w:top w:w="0" w:type="dxa"/>
              <w:left w:w="0" w:type="dxa"/>
              <w:bottom w:w="0" w:type="dxa"/>
              <w:right w:w="0" w:type="dxa"/>
            </w:tcMar>
            <w:vAlign w:val="center"/>
          </w:tcPr>
          <w:p w14:paraId="5A420933"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2.63</w:t>
            </w:r>
          </w:p>
        </w:tc>
      </w:tr>
      <w:tr w:rsidR="00A24043" w14:paraId="05B8F1F4" w14:textId="77777777">
        <w:trPr>
          <w:trHeight w:val="272"/>
        </w:trPr>
        <w:tc>
          <w:tcPr>
            <w:tcW w:w="6172" w:type="dxa"/>
            <w:tcMar>
              <w:top w:w="0" w:type="dxa"/>
              <w:left w:w="0" w:type="dxa"/>
              <w:bottom w:w="0" w:type="dxa"/>
              <w:right w:w="0" w:type="dxa"/>
            </w:tcMar>
            <w:vAlign w:val="center"/>
          </w:tcPr>
          <w:p w14:paraId="526E16EE" w14:textId="77777777" w:rsidR="00A24043" w:rsidRDefault="00A40C25">
            <w:pPr>
              <w:pStyle w:val="TableContents"/>
            </w:pPr>
            <w:r>
              <w:rPr>
                <w:rFonts w:ascii="Arial Narrow" w:hAnsi="Arial Narrow" w:cs="Times New Roman"/>
                <w:sz w:val="18"/>
                <w:szCs w:val="18"/>
              </w:rPr>
              <w:t>Solo abultamiento</w:t>
            </w:r>
          </w:p>
        </w:tc>
        <w:tc>
          <w:tcPr>
            <w:tcW w:w="703" w:type="dxa"/>
            <w:tcMar>
              <w:top w:w="0" w:type="dxa"/>
              <w:left w:w="0" w:type="dxa"/>
              <w:bottom w:w="0" w:type="dxa"/>
              <w:right w:w="0" w:type="dxa"/>
            </w:tcMar>
            <w:vAlign w:val="center"/>
          </w:tcPr>
          <w:p w14:paraId="64729302"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3</w:t>
            </w:r>
          </w:p>
        </w:tc>
        <w:tc>
          <w:tcPr>
            <w:tcW w:w="723" w:type="dxa"/>
            <w:tcMar>
              <w:top w:w="0" w:type="dxa"/>
              <w:left w:w="0" w:type="dxa"/>
              <w:bottom w:w="0" w:type="dxa"/>
              <w:right w:w="0" w:type="dxa"/>
            </w:tcMar>
            <w:vAlign w:val="center"/>
          </w:tcPr>
          <w:p w14:paraId="1A7E98CF"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7.89</w:t>
            </w:r>
          </w:p>
        </w:tc>
      </w:tr>
      <w:tr w:rsidR="00A24043" w14:paraId="49F4B435" w14:textId="77777777">
        <w:trPr>
          <w:trHeight w:val="272"/>
        </w:trPr>
        <w:tc>
          <w:tcPr>
            <w:tcW w:w="6172" w:type="dxa"/>
            <w:tcMar>
              <w:top w:w="0" w:type="dxa"/>
              <w:left w:w="0" w:type="dxa"/>
              <w:bottom w:w="0" w:type="dxa"/>
              <w:right w:w="0" w:type="dxa"/>
            </w:tcMar>
            <w:vAlign w:val="center"/>
          </w:tcPr>
          <w:p w14:paraId="2326CC53"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Solo molestia al masticar</w:t>
            </w:r>
          </w:p>
        </w:tc>
        <w:tc>
          <w:tcPr>
            <w:tcW w:w="703" w:type="dxa"/>
            <w:tcMar>
              <w:top w:w="0" w:type="dxa"/>
              <w:left w:w="0" w:type="dxa"/>
              <w:bottom w:w="0" w:type="dxa"/>
              <w:right w:w="0" w:type="dxa"/>
            </w:tcMar>
            <w:vAlign w:val="center"/>
          </w:tcPr>
          <w:p w14:paraId="227945D9"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w:t>
            </w:r>
          </w:p>
        </w:tc>
        <w:tc>
          <w:tcPr>
            <w:tcW w:w="723" w:type="dxa"/>
            <w:tcMar>
              <w:top w:w="0" w:type="dxa"/>
              <w:left w:w="0" w:type="dxa"/>
              <w:bottom w:w="0" w:type="dxa"/>
              <w:right w:w="0" w:type="dxa"/>
            </w:tcMar>
            <w:vAlign w:val="center"/>
          </w:tcPr>
          <w:p w14:paraId="21796A6E"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2.63</w:t>
            </w:r>
          </w:p>
        </w:tc>
      </w:tr>
      <w:tr w:rsidR="00A24043" w14:paraId="4FBC5BCA" w14:textId="77777777">
        <w:trPr>
          <w:trHeight w:val="272"/>
        </w:trPr>
        <w:tc>
          <w:tcPr>
            <w:tcW w:w="6172" w:type="dxa"/>
            <w:tcMar>
              <w:top w:w="0" w:type="dxa"/>
              <w:left w:w="0" w:type="dxa"/>
              <w:bottom w:w="0" w:type="dxa"/>
              <w:right w:w="0" w:type="dxa"/>
            </w:tcMar>
            <w:vAlign w:val="center"/>
          </w:tcPr>
          <w:p w14:paraId="4BB24293"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Ulcera más abultamiento</w:t>
            </w:r>
          </w:p>
        </w:tc>
        <w:tc>
          <w:tcPr>
            <w:tcW w:w="703" w:type="dxa"/>
            <w:tcMar>
              <w:top w:w="0" w:type="dxa"/>
              <w:left w:w="0" w:type="dxa"/>
              <w:bottom w:w="0" w:type="dxa"/>
              <w:right w:w="0" w:type="dxa"/>
            </w:tcMar>
            <w:vAlign w:val="center"/>
          </w:tcPr>
          <w:p w14:paraId="10B0DBC5"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w:t>
            </w:r>
          </w:p>
        </w:tc>
        <w:tc>
          <w:tcPr>
            <w:tcW w:w="723" w:type="dxa"/>
            <w:tcMar>
              <w:top w:w="0" w:type="dxa"/>
              <w:left w:w="0" w:type="dxa"/>
              <w:bottom w:w="0" w:type="dxa"/>
              <w:right w:w="0" w:type="dxa"/>
            </w:tcMar>
            <w:vAlign w:val="center"/>
          </w:tcPr>
          <w:p w14:paraId="6BEBCA4A"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5.26</w:t>
            </w:r>
          </w:p>
        </w:tc>
      </w:tr>
      <w:tr w:rsidR="00A24043" w14:paraId="2C021275" w14:textId="77777777">
        <w:trPr>
          <w:trHeight w:val="272"/>
        </w:trPr>
        <w:tc>
          <w:tcPr>
            <w:tcW w:w="6172" w:type="dxa"/>
            <w:tcMar>
              <w:top w:w="0" w:type="dxa"/>
              <w:left w:w="0" w:type="dxa"/>
              <w:bottom w:w="0" w:type="dxa"/>
              <w:right w:w="0" w:type="dxa"/>
            </w:tcMar>
            <w:vAlign w:val="center"/>
          </w:tcPr>
          <w:p w14:paraId="081A253C"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Ulcera más cambio de color</w:t>
            </w:r>
          </w:p>
        </w:tc>
        <w:tc>
          <w:tcPr>
            <w:tcW w:w="703" w:type="dxa"/>
            <w:tcMar>
              <w:top w:w="0" w:type="dxa"/>
              <w:left w:w="0" w:type="dxa"/>
              <w:bottom w:w="0" w:type="dxa"/>
              <w:right w:w="0" w:type="dxa"/>
            </w:tcMar>
            <w:vAlign w:val="center"/>
          </w:tcPr>
          <w:p w14:paraId="6E1321E5"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w:t>
            </w:r>
          </w:p>
        </w:tc>
        <w:tc>
          <w:tcPr>
            <w:tcW w:w="723" w:type="dxa"/>
            <w:tcMar>
              <w:top w:w="0" w:type="dxa"/>
              <w:left w:w="0" w:type="dxa"/>
              <w:bottom w:w="0" w:type="dxa"/>
              <w:right w:w="0" w:type="dxa"/>
            </w:tcMar>
            <w:vAlign w:val="center"/>
          </w:tcPr>
          <w:p w14:paraId="6F0849BF"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2.63</w:t>
            </w:r>
          </w:p>
        </w:tc>
      </w:tr>
      <w:tr w:rsidR="00A24043" w14:paraId="306DA7F5" w14:textId="77777777">
        <w:trPr>
          <w:trHeight w:val="272"/>
        </w:trPr>
        <w:tc>
          <w:tcPr>
            <w:tcW w:w="6172" w:type="dxa"/>
            <w:tcMar>
              <w:top w:w="0" w:type="dxa"/>
              <w:left w:w="0" w:type="dxa"/>
              <w:bottom w:w="0" w:type="dxa"/>
              <w:right w:w="0" w:type="dxa"/>
            </w:tcMar>
            <w:vAlign w:val="center"/>
          </w:tcPr>
          <w:p w14:paraId="668AE5E6"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Ulcera más entumecimiento</w:t>
            </w:r>
          </w:p>
        </w:tc>
        <w:tc>
          <w:tcPr>
            <w:tcW w:w="703" w:type="dxa"/>
            <w:tcMar>
              <w:top w:w="0" w:type="dxa"/>
              <w:left w:w="0" w:type="dxa"/>
              <w:bottom w:w="0" w:type="dxa"/>
              <w:right w:w="0" w:type="dxa"/>
            </w:tcMar>
            <w:vAlign w:val="center"/>
          </w:tcPr>
          <w:p w14:paraId="79A288C2"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w:t>
            </w:r>
          </w:p>
        </w:tc>
        <w:tc>
          <w:tcPr>
            <w:tcW w:w="723" w:type="dxa"/>
            <w:tcMar>
              <w:top w:w="0" w:type="dxa"/>
              <w:left w:w="0" w:type="dxa"/>
              <w:bottom w:w="0" w:type="dxa"/>
              <w:right w:w="0" w:type="dxa"/>
            </w:tcMar>
            <w:vAlign w:val="center"/>
          </w:tcPr>
          <w:p w14:paraId="6B65835E"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2.63</w:t>
            </w:r>
          </w:p>
        </w:tc>
      </w:tr>
      <w:tr w:rsidR="00A24043" w14:paraId="38F3888D" w14:textId="77777777">
        <w:trPr>
          <w:trHeight w:val="272"/>
        </w:trPr>
        <w:tc>
          <w:tcPr>
            <w:tcW w:w="6172" w:type="dxa"/>
            <w:tcMar>
              <w:top w:w="0" w:type="dxa"/>
              <w:left w:w="0" w:type="dxa"/>
              <w:bottom w:w="0" w:type="dxa"/>
              <w:right w:w="0" w:type="dxa"/>
            </w:tcMar>
            <w:vAlign w:val="center"/>
          </w:tcPr>
          <w:p w14:paraId="79D130C0"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Ulceras, abultamiento y entumecimiento</w:t>
            </w:r>
          </w:p>
        </w:tc>
        <w:tc>
          <w:tcPr>
            <w:tcW w:w="703" w:type="dxa"/>
            <w:tcMar>
              <w:top w:w="0" w:type="dxa"/>
              <w:left w:w="0" w:type="dxa"/>
              <w:bottom w:w="0" w:type="dxa"/>
              <w:right w:w="0" w:type="dxa"/>
            </w:tcMar>
            <w:vAlign w:val="center"/>
          </w:tcPr>
          <w:p w14:paraId="69483247"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w:t>
            </w:r>
          </w:p>
        </w:tc>
        <w:tc>
          <w:tcPr>
            <w:tcW w:w="723" w:type="dxa"/>
            <w:tcMar>
              <w:top w:w="0" w:type="dxa"/>
              <w:left w:w="0" w:type="dxa"/>
              <w:bottom w:w="0" w:type="dxa"/>
              <w:right w:w="0" w:type="dxa"/>
            </w:tcMar>
            <w:vAlign w:val="center"/>
          </w:tcPr>
          <w:p w14:paraId="11BDC9CD"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2.63</w:t>
            </w:r>
          </w:p>
        </w:tc>
      </w:tr>
      <w:tr w:rsidR="00A24043" w14:paraId="194E4B65" w14:textId="77777777">
        <w:trPr>
          <w:trHeight w:val="272"/>
        </w:trPr>
        <w:tc>
          <w:tcPr>
            <w:tcW w:w="6172" w:type="dxa"/>
            <w:tcMar>
              <w:top w:w="0" w:type="dxa"/>
              <w:left w:w="0" w:type="dxa"/>
              <w:bottom w:w="0" w:type="dxa"/>
              <w:right w:w="0" w:type="dxa"/>
            </w:tcMar>
            <w:vAlign w:val="center"/>
          </w:tcPr>
          <w:p w14:paraId="71CA6335"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Ulceras, abultamiento, entumecimiento, molestias para masticar</w:t>
            </w:r>
          </w:p>
        </w:tc>
        <w:tc>
          <w:tcPr>
            <w:tcW w:w="703" w:type="dxa"/>
            <w:tcMar>
              <w:top w:w="0" w:type="dxa"/>
              <w:left w:w="0" w:type="dxa"/>
              <w:bottom w:w="0" w:type="dxa"/>
              <w:right w:w="0" w:type="dxa"/>
            </w:tcMar>
            <w:vAlign w:val="center"/>
          </w:tcPr>
          <w:p w14:paraId="7C4CEE39"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w:t>
            </w:r>
          </w:p>
        </w:tc>
        <w:tc>
          <w:tcPr>
            <w:tcW w:w="723" w:type="dxa"/>
            <w:tcMar>
              <w:top w:w="0" w:type="dxa"/>
              <w:left w:w="0" w:type="dxa"/>
              <w:bottom w:w="0" w:type="dxa"/>
              <w:right w:w="0" w:type="dxa"/>
            </w:tcMar>
            <w:vAlign w:val="center"/>
          </w:tcPr>
          <w:p w14:paraId="2E5BF838"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5.26</w:t>
            </w:r>
          </w:p>
        </w:tc>
      </w:tr>
      <w:tr w:rsidR="00A24043" w14:paraId="58DF4ECE" w14:textId="77777777">
        <w:trPr>
          <w:trHeight w:val="272"/>
        </w:trPr>
        <w:tc>
          <w:tcPr>
            <w:tcW w:w="6172" w:type="dxa"/>
            <w:tcMar>
              <w:top w:w="0" w:type="dxa"/>
              <w:left w:w="0" w:type="dxa"/>
              <w:bottom w:w="0" w:type="dxa"/>
              <w:right w:w="0" w:type="dxa"/>
            </w:tcMar>
            <w:vAlign w:val="center"/>
          </w:tcPr>
          <w:p w14:paraId="6BAF2D5E"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Ulceras, cambio de color, abultamiento, entumecimiento y molestias para masticar</w:t>
            </w:r>
          </w:p>
        </w:tc>
        <w:tc>
          <w:tcPr>
            <w:tcW w:w="703" w:type="dxa"/>
            <w:tcMar>
              <w:top w:w="0" w:type="dxa"/>
              <w:left w:w="0" w:type="dxa"/>
              <w:bottom w:w="0" w:type="dxa"/>
              <w:right w:w="0" w:type="dxa"/>
            </w:tcMar>
            <w:vAlign w:val="center"/>
          </w:tcPr>
          <w:p w14:paraId="3A6C5A85"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w:t>
            </w:r>
          </w:p>
        </w:tc>
        <w:tc>
          <w:tcPr>
            <w:tcW w:w="723" w:type="dxa"/>
            <w:tcMar>
              <w:top w:w="0" w:type="dxa"/>
              <w:left w:w="0" w:type="dxa"/>
              <w:bottom w:w="0" w:type="dxa"/>
              <w:right w:w="0" w:type="dxa"/>
            </w:tcMar>
            <w:vAlign w:val="center"/>
          </w:tcPr>
          <w:p w14:paraId="69D98564"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2.63</w:t>
            </w:r>
          </w:p>
        </w:tc>
      </w:tr>
      <w:tr w:rsidR="00A24043" w14:paraId="2C82A001" w14:textId="77777777">
        <w:trPr>
          <w:trHeight w:val="272"/>
        </w:trPr>
        <w:tc>
          <w:tcPr>
            <w:tcW w:w="6172" w:type="dxa"/>
            <w:tcMar>
              <w:top w:w="0" w:type="dxa"/>
              <w:left w:w="0" w:type="dxa"/>
              <w:bottom w:w="0" w:type="dxa"/>
              <w:right w:w="0" w:type="dxa"/>
            </w:tcMar>
            <w:vAlign w:val="center"/>
          </w:tcPr>
          <w:p w14:paraId="09DF09E2"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Ulceras, cambio de color y molestias para masticar</w:t>
            </w:r>
          </w:p>
        </w:tc>
        <w:tc>
          <w:tcPr>
            <w:tcW w:w="703" w:type="dxa"/>
            <w:tcMar>
              <w:top w:w="0" w:type="dxa"/>
              <w:left w:w="0" w:type="dxa"/>
              <w:bottom w:w="0" w:type="dxa"/>
              <w:right w:w="0" w:type="dxa"/>
            </w:tcMar>
            <w:vAlign w:val="center"/>
          </w:tcPr>
          <w:p w14:paraId="4C8ADCCC"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w:t>
            </w:r>
          </w:p>
        </w:tc>
        <w:tc>
          <w:tcPr>
            <w:tcW w:w="723" w:type="dxa"/>
            <w:tcMar>
              <w:top w:w="0" w:type="dxa"/>
              <w:left w:w="0" w:type="dxa"/>
              <w:bottom w:w="0" w:type="dxa"/>
              <w:right w:w="0" w:type="dxa"/>
            </w:tcMar>
            <w:vAlign w:val="center"/>
          </w:tcPr>
          <w:p w14:paraId="064552B5"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2.63</w:t>
            </w:r>
          </w:p>
        </w:tc>
      </w:tr>
      <w:tr w:rsidR="00A24043" w14:paraId="46588985" w14:textId="77777777">
        <w:trPr>
          <w:trHeight w:val="272"/>
        </w:trPr>
        <w:tc>
          <w:tcPr>
            <w:tcW w:w="6172" w:type="dxa"/>
            <w:tcMar>
              <w:top w:w="0" w:type="dxa"/>
              <w:left w:w="0" w:type="dxa"/>
              <w:bottom w:w="0" w:type="dxa"/>
              <w:right w:w="0" w:type="dxa"/>
            </w:tcMar>
            <w:vAlign w:val="center"/>
          </w:tcPr>
          <w:p w14:paraId="2A410D52"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Ulceras, dificultad para mover la lengua y molestias para masticar</w:t>
            </w:r>
          </w:p>
        </w:tc>
        <w:tc>
          <w:tcPr>
            <w:tcW w:w="703" w:type="dxa"/>
            <w:tcMar>
              <w:top w:w="0" w:type="dxa"/>
              <w:left w:w="0" w:type="dxa"/>
              <w:bottom w:w="0" w:type="dxa"/>
              <w:right w:w="0" w:type="dxa"/>
            </w:tcMar>
            <w:vAlign w:val="center"/>
          </w:tcPr>
          <w:p w14:paraId="1CA8DD28"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w:t>
            </w:r>
          </w:p>
        </w:tc>
        <w:tc>
          <w:tcPr>
            <w:tcW w:w="723" w:type="dxa"/>
            <w:tcMar>
              <w:top w:w="0" w:type="dxa"/>
              <w:left w:w="0" w:type="dxa"/>
              <w:bottom w:w="0" w:type="dxa"/>
              <w:right w:w="0" w:type="dxa"/>
            </w:tcMar>
            <w:vAlign w:val="center"/>
          </w:tcPr>
          <w:p w14:paraId="1538FD42"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2.63</w:t>
            </w:r>
          </w:p>
        </w:tc>
      </w:tr>
      <w:tr w:rsidR="00A24043" w14:paraId="74C9A50C" w14:textId="77777777">
        <w:trPr>
          <w:trHeight w:val="272"/>
        </w:trPr>
        <w:tc>
          <w:tcPr>
            <w:tcW w:w="6172" w:type="dxa"/>
            <w:tcMar>
              <w:top w:w="0" w:type="dxa"/>
              <w:left w:w="0" w:type="dxa"/>
              <w:bottom w:w="0" w:type="dxa"/>
              <w:right w:w="0" w:type="dxa"/>
            </w:tcMar>
            <w:vAlign w:val="center"/>
          </w:tcPr>
          <w:p w14:paraId="4DA0842A" w14:textId="77777777" w:rsidR="00A24043" w:rsidRDefault="00A40C25">
            <w:pPr>
              <w:pStyle w:val="TableContents"/>
            </w:pPr>
            <w:r>
              <w:rPr>
                <w:rFonts w:ascii="Arial Narrow" w:hAnsi="Arial Narrow" w:cs="Times New Roman"/>
                <w:sz w:val="18"/>
                <w:szCs w:val="18"/>
              </w:rPr>
              <w:t>Abultamiento y molestia para masticar</w:t>
            </w:r>
          </w:p>
        </w:tc>
        <w:tc>
          <w:tcPr>
            <w:tcW w:w="703" w:type="dxa"/>
            <w:tcMar>
              <w:top w:w="0" w:type="dxa"/>
              <w:left w:w="0" w:type="dxa"/>
              <w:bottom w:w="0" w:type="dxa"/>
              <w:right w:w="0" w:type="dxa"/>
            </w:tcMar>
            <w:vAlign w:val="center"/>
          </w:tcPr>
          <w:p w14:paraId="21FB18B9"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w:t>
            </w:r>
          </w:p>
        </w:tc>
        <w:tc>
          <w:tcPr>
            <w:tcW w:w="723" w:type="dxa"/>
            <w:tcMar>
              <w:top w:w="0" w:type="dxa"/>
              <w:left w:w="0" w:type="dxa"/>
              <w:bottom w:w="0" w:type="dxa"/>
              <w:right w:w="0" w:type="dxa"/>
            </w:tcMar>
            <w:vAlign w:val="center"/>
          </w:tcPr>
          <w:p w14:paraId="38F04667"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5.26</w:t>
            </w:r>
          </w:p>
        </w:tc>
      </w:tr>
      <w:tr w:rsidR="00A24043" w14:paraId="7E9B54AC" w14:textId="77777777">
        <w:trPr>
          <w:trHeight w:val="272"/>
        </w:trPr>
        <w:tc>
          <w:tcPr>
            <w:tcW w:w="6172" w:type="dxa"/>
            <w:tcMar>
              <w:top w:w="0" w:type="dxa"/>
              <w:left w:w="0" w:type="dxa"/>
              <w:bottom w:w="0" w:type="dxa"/>
              <w:right w:w="0" w:type="dxa"/>
            </w:tcMar>
            <w:vAlign w:val="center"/>
          </w:tcPr>
          <w:p w14:paraId="76CDB012"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Abultamiento y cambio de color</w:t>
            </w:r>
          </w:p>
        </w:tc>
        <w:tc>
          <w:tcPr>
            <w:tcW w:w="703" w:type="dxa"/>
            <w:tcMar>
              <w:top w:w="0" w:type="dxa"/>
              <w:left w:w="0" w:type="dxa"/>
              <w:bottom w:w="0" w:type="dxa"/>
              <w:right w:w="0" w:type="dxa"/>
            </w:tcMar>
            <w:vAlign w:val="center"/>
          </w:tcPr>
          <w:p w14:paraId="4BE8A656"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w:t>
            </w:r>
          </w:p>
        </w:tc>
        <w:tc>
          <w:tcPr>
            <w:tcW w:w="723" w:type="dxa"/>
            <w:tcMar>
              <w:top w:w="0" w:type="dxa"/>
              <w:left w:w="0" w:type="dxa"/>
              <w:bottom w:w="0" w:type="dxa"/>
              <w:right w:w="0" w:type="dxa"/>
            </w:tcMar>
            <w:vAlign w:val="center"/>
          </w:tcPr>
          <w:p w14:paraId="37421E90"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2.63</w:t>
            </w:r>
          </w:p>
        </w:tc>
      </w:tr>
      <w:tr w:rsidR="00A24043" w14:paraId="590C0103" w14:textId="77777777">
        <w:trPr>
          <w:trHeight w:val="272"/>
        </w:trPr>
        <w:tc>
          <w:tcPr>
            <w:tcW w:w="6172" w:type="dxa"/>
            <w:tcMar>
              <w:top w:w="0" w:type="dxa"/>
              <w:left w:w="0" w:type="dxa"/>
              <w:bottom w:w="0" w:type="dxa"/>
              <w:right w:w="0" w:type="dxa"/>
            </w:tcMar>
            <w:vAlign w:val="center"/>
          </w:tcPr>
          <w:p w14:paraId="280C4CF0"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Abultamiento y dificultad para amamantar</w:t>
            </w:r>
          </w:p>
        </w:tc>
        <w:tc>
          <w:tcPr>
            <w:tcW w:w="703" w:type="dxa"/>
            <w:tcMar>
              <w:top w:w="0" w:type="dxa"/>
              <w:left w:w="0" w:type="dxa"/>
              <w:bottom w:w="0" w:type="dxa"/>
              <w:right w:w="0" w:type="dxa"/>
            </w:tcMar>
            <w:vAlign w:val="center"/>
          </w:tcPr>
          <w:p w14:paraId="7AF04FCD"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w:t>
            </w:r>
          </w:p>
        </w:tc>
        <w:tc>
          <w:tcPr>
            <w:tcW w:w="723" w:type="dxa"/>
            <w:tcMar>
              <w:top w:w="0" w:type="dxa"/>
              <w:left w:w="0" w:type="dxa"/>
              <w:bottom w:w="0" w:type="dxa"/>
              <w:right w:w="0" w:type="dxa"/>
            </w:tcMar>
            <w:vAlign w:val="center"/>
          </w:tcPr>
          <w:p w14:paraId="703269A6"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5.26</w:t>
            </w:r>
          </w:p>
        </w:tc>
      </w:tr>
      <w:tr w:rsidR="00A24043" w14:paraId="4035F1F8" w14:textId="77777777">
        <w:trPr>
          <w:trHeight w:val="272"/>
        </w:trPr>
        <w:tc>
          <w:tcPr>
            <w:tcW w:w="6172" w:type="dxa"/>
            <w:tcMar>
              <w:top w:w="0" w:type="dxa"/>
              <w:left w:w="0" w:type="dxa"/>
              <w:bottom w:w="0" w:type="dxa"/>
              <w:right w:w="0" w:type="dxa"/>
            </w:tcMar>
            <w:vAlign w:val="center"/>
          </w:tcPr>
          <w:p w14:paraId="3C8FA5BC"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Abultamiento y entumecimiento</w:t>
            </w:r>
          </w:p>
        </w:tc>
        <w:tc>
          <w:tcPr>
            <w:tcW w:w="703" w:type="dxa"/>
            <w:tcMar>
              <w:top w:w="0" w:type="dxa"/>
              <w:left w:w="0" w:type="dxa"/>
              <w:bottom w:w="0" w:type="dxa"/>
              <w:right w:w="0" w:type="dxa"/>
            </w:tcMar>
            <w:vAlign w:val="center"/>
          </w:tcPr>
          <w:p w14:paraId="6DD5E85F"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w:t>
            </w:r>
          </w:p>
        </w:tc>
        <w:tc>
          <w:tcPr>
            <w:tcW w:w="723" w:type="dxa"/>
            <w:tcMar>
              <w:top w:w="0" w:type="dxa"/>
              <w:left w:w="0" w:type="dxa"/>
              <w:bottom w:w="0" w:type="dxa"/>
              <w:right w:w="0" w:type="dxa"/>
            </w:tcMar>
            <w:vAlign w:val="center"/>
          </w:tcPr>
          <w:p w14:paraId="424084DD"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2.63</w:t>
            </w:r>
          </w:p>
        </w:tc>
      </w:tr>
      <w:tr w:rsidR="00A24043" w14:paraId="575F738D" w14:textId="77777777">
        <w:trPr>
          <w:trHeight w:val="272"/>
        </w:trPr>
        <w:tc>
          <w:tcPr>
            <w:tcW w:w="6172" w:type="dxa"/>
            <w:tcMar>
              <w:top w:w="0" w:type="dxa"/>
              <w:left w:w="0" w:type="dxa"/>
              <w:bottom w:w="0" w:type="dxa"/>
              <w:right w:w="0" w:type="dxa"/>
            </w:tcMar>
            <w:vAlign w:val="center"/>
          </w:tcPr>
          <w:p w14:paraId="70908F35"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Abultamiento, entumecimiento y ulceras</w:t>
            </w:r>
          </w:p>
        </w:tc>
        <w:tc>
          <w:tcPr>
            <w:tcW w:w="703" w:type="dxa"/>
            <w:tcMar>
              <w:top w:w="0" w:type="dxa"/>
              <w:left w:w="0" w:type="dxa"/>
              <w:bottom w:w="0" w:type="dxa"/>
              <w:right w:w="0" w:type="dxa"/>
            </w:tcMar>
            <w:vAlign w:val="center"/>
          </w:tcPr>
          <w:p w14:paraId="74D2D578"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w:t>
            </w:r>
          </w:p>
        </w:tc>
        <w:tc>
          <w:tcPr>
            <w:tcW w:w="723" w:type="dxa"/>
            <w:tcMar>
              <w:top w:w="0" w:type="dxa"/>
              <w:left w:w="0" w:type="dxa"/>
              <w:bottom w:w="0" w:type="dxa"/>
              <w:right w:w="0" w:type="dxa"/>
            </w:tcMar>
            <w:vAlign w:val="center"/>
          </w:tcPr>
          <w:p w14:paraId="5754481D"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2.63</w:t>
            </w:r>
          </w:p>
        </w:tc>
      </w:tr>
      <w:tr w:rsidR="00A24043" w14:paraId="01A4630F" w14:textId="77777777">
        <w:trPr>
          <w:trHeight w:val="272"/>
        </w:trPr>
        <w:tc>
          <w:tcPr>
            <w:tcW w:w="6172" w:type="dxa"/>
            <w:tcMar>
              <w:top w:w="0" w:type="dxa"/>
              <w:left w:w="0" w:type="dxa"/>
              <w:bottom w:w="0" w:type="dxa"/>
              <w:right w:w="0" w:type="dxa"/>
            </w:tcMar>
            <w:vAlign w:val="center"/>
          </w:tcPr>
          <w:p w14:paraId="03E0BB19"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Abultamiento molestia para masticar y dificultad para masticar</w:t>
            </w:r>
          </w:p>
        </w:tc>
        <w:tc>
          <w:tcPr>
            <w:tcW w:w="703" w:type="dxa"/>
            <w:tcMar>
              <w:top w:w="0" w:type="dxa"/>
              <w:left w:w="0" w:type="dxa"/>
              <w:bottom w:w="0" w:type="dxa"/>
              <w:right w:w="0" w:type="dxa"/>
            </w:tcMar>
            <w:vAlign w:val="center"/>
          </w:tcPr>
          <w:p w14:paraId="5F765D83"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w:t>
            </w:r>
          </w:p>
        </w:tc>
        <w:tc>
          <w:tcPr>
            <w:tcW w:w="723" w:type="dxa"/>
            <w:tcMar>
              <w:top w:w="0" w:type="dxa"/>
              <w:left w:w="0" w:type="dxa"/>
              <w:bottom w:w="0" w:type="dxa"/>
              <w:right w:w="0" w:type="dxa"/>
            </w:tcMar>
            <w:vAlign w:val="center"/>
          </w:tcPr>
          <w:p w14:paraId="5AEE439A"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2.63</w:t>
            </w:r>
          </w:p>
        </w:tc>
      </w:tr>
      <w:tr w:rsidR="00A24043" w14:paraId="5C4A7304" w14:textId="77777777">
        <w:trPr>
          <w:trHeight w:val="272"/>
        </w:trPr>
        <w:tc>
          <w:tcPr>
            <w:tcW w:w="6172" w:type="dxa"/>
            <w:tcMar>
              <w:top w:w="0" w:type="dxa"/>
              <w:left w:w="0" w:type="dxa"/>
              <w:bottom w:w="0" w:type="dxa"/>
              <w:right w:w="0" w:type="dxa"/>
            </w:tcMar>
            <w:vAlign w:val="center"/>
          </w:tcPr>
          <w:p w14:paraId="1A78F072"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Abultamiento molestia para masticar y dificultad para mover la lengua</w:t>
            </w:r>
          </w:p>
        </w:tc>
        <w:tc>
          <w:tcPr>
            <w:tcW w:w="703" w:type="dxa"/>
            <w:tcMar>
              <w:top w:w="0" w:type="dxa"/>
              <w:left w:w="0" w:type="dxa"/>
              <w:bottom w:w="0" w:type="dxa"/>
              <w:right w:w="0" w:type="dxa"/>
            </w:tcMar>
            <w:vAlign w:val="center"/>
          </w:tcPr>
          <w:p w14:paraId="2CAD0F85"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w:t>
            </w:r>
          </w:p>
        </w:tc>
        <w:tc>
          <w:tcPr>
            <w:tcW w:w="723" w:type="dxa"/>
            <w:tcMar>
              <w:top w:w="0" w:type="dxa"/>
              <w:left w:w="0" w:type="dxa"/>
              <w:bottom w:w="0" w:type="dxa"/>
              <w:right w:w="0" w:type="dxa"/>
            </w:tcMar>
            <w:vAlign w:val="center"/>
          </w:tcPr>
          <w:p w14:paraId="063938F3"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2.63</w:t>
            </w:r>
          </w:p>
        </w:tc>
      </w:tr>
      <w:tr w:rsidR="00A24043" w14:paraId="760D2E59" w14:textId="77777777">
        <w:trPr>
          <w:trHeight w:val="272"/>
        </w:trPr>
        <w:tc>
          <w:tcPr>
            <w:tcW w:w="6172" w:type="dxa"/>
            <w:tcMar>
              <w:top w:w="0" w:type="dxa"/>
              <w:left w:w="0" w:type="dxa"/>
              <w:bottom w:w="0" w:type="dxa"/>
              <w:right w:w="0" w:type="dxa"/>
            </w:tcMar>
            <w:vAlign w:val="center"/>
          </w:tcPr>
          <w:p w14:paraId="2F2B5382"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Cambio de color y abultamiento</w:t>
            </w:r>
          </w:p>
        </w:tc>
        <w:tc>
          <w:tcPr>
            <w:tcW w:w="703" w:type="dxa"/>
            <w:tcMar>
              <w:top w:w="0" w:type="dxa"/>
              <w:left w:w="0" w:type="dxa"/>
              <w:bottom w:w="0" w:type="dxa"/>
              <w:right w:w="0" w:type="dxa"/>
            </w:tcMar>
            <w:vAlign w:val="center"/>
          </w:tcPr>
          <w:p w14:paraId="2C2F655D"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w:t>
            </w:r>
          </w:p>
        </w:tc>
        <w:tc>
          <w:tcPr>
            <w:tcW w:w="723" w:type="dxa"/>
            <w:tcMar>
              <w:top w:w="0" w:type="dxa"/>
              <w:left w:w="0" w:type="dxa"/>
              <w:bottom w:w="0" w:type="dxa"/>
              <w:right w:w="0" w:type="dxa"/>
            </w:tcMar>
            <w:vAlign w:val="center"/>
          </w:tcPr>
          <w:p w14:paraId="31507109"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5.26</w:t>
            </w:r>
          </w:p>
        </w:tc>
      </w:tr>
      <w:tr w:rsidR="00A24043" w14:paraId="52D2D0DE" w14:textId="77777777">
        <w:trPr>
          <w:trHeight w:val="272"/>
        </w:trPr>
        <w:tc>
          <w:tcPr>
            <w:tcW w:w="6172" w:type="dxa"/>
            <w:tcMar>
              <w:top w:w="0" w:type="dxa"/>
              <w:left w:w="0" w:type="dxa"/>
              <w:bottom w:w="0" w:type="dxa"/>
              <w:right w:w="0" w:type="dxa"/>
            </w:tcMar>
            <w:vAlign w:val="center"/>
          </w:tcPr>
          <w:p w14:paraId="72B8027E"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Cambio de color, abultamiento y entumecimiento</w:t>
            </w:r>
          </w:p>
        </w:tc>
        <w:tc>
          <w:tcPr>
            <w:tcW w:w="703" w:type="dxa"/>
            <w:tcMar>
              <w:top w:w="0" w:type="dxa"/>
              <w:left w:w="0" w:type="dxa"/>
              <w:bottom w:w="0" w:type="dxa"/>
              <w:right w:w="0" w:type="dxa"/>
            </w:tcMar>
            <w:vAlign w:val="center"/>
          </w:tcPr>
          <w:p w14:paraId="184486D9"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w:t>
            </w:r>
          </w:p>
        </w:tc>
        <w:tc>
          <w:tcPr>
            <w:tcW w:w="723" w:type="dxa"/>
            <w:tcMar>
              <w:top w:w="0" w:type="dxa"/>
              <w:left w:w="0" w:type="dxa"/>
              <w:bottom w:w="0" w:type="dxa"/>
              <w:right w:w="0" w:type="dxa"/>
            </w:tcMar>
            <w:vAlign w:val="center"/>
          </w:tcPr>
          <w:p w14:paraId="17F5FC0A"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2.63</w:t>
            </w:r>
          </w:p>
        </w:tc>
      </w:tr>
      <w:tr w:rsidR="00A24043" w14:paraId="3DB3BAC0" w14:textId="77777777">
        <w:trPr>
          <w:trHeight w:val="272"/>
        </w:trPr>
        <w:tc>
          <w:tcPr>
            <w:tcW w:w="6172" w:type="dxa"/>
            <w:tcMar>
              <w:top w:w="0" w:type="dxa"/>
              <w:left w:w="0" w:type="dxa"/>
              <w:bottom w:w="0" w:type="dxa"/>
              <w:right w:w="0" w:type="dxa"/>
            </w:tcMar>
            <w:vAlign w:val="center"/>
          </w:tcPr>
          <w:p w14:paraId="7CA3A831"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Movilidad dental y abultamiento</w:t>
            </w:r>
          </w:p>
        </w:tc>
        <w:tc>
          <w:tcPr>
            <w:tcW w:w="703" w:type="dxa"/>
            <w:tcMar>
              <w:top w:w="0" w:type="dxa"/>
              <w:left w:w="0" w:type="dxa"/>
              <w:bottom w:w="0" w:type="dxa"/>
              <w:right w:w="0" w:type="dxa"/>
            </w:tcMar>
            <w:vAlign w:val="center"/>
          </w:tcPr>
          <w:p w14:paraId="2D784DF2"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w:t>
            </w:r>
          </w:p>
        </w:tc>
        <w:tc>
          <w:tcPr>
            <w:tcW w:w="723" w:type="dxa"/>
            <w:tcMar>
              <w:top w:w="0" w:type="dxa"/>
              <w:left w:w="0" w:type="dxa"/>
              <w:bottom w:w="0" w:type="dxa"/>
              <w:right w:w="0" w:type="dxa"/>
            </w:tcMar>
            <w:vAlign w:val="center"/>
          </w:tcPr>
          <w:p w14:paraId="7B531759"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2.63</w:t>
            </w:r>
          </w:p>
        </w:tc>
      </w:tr>
      <w:tr w:rsidR="00A24043" w14:paraId="4FF67956" w14:textId="77777777">
        <w:trPr>
          <w:trHeight w:val="272"/>
        </w:trPr>
        <w:tc>
          <w:tcPr>
            <w:tcW w:w="6172" w:type="dxa"/>
            <w:tcMar>
              <w:top w:w="0" w:type="dxa"/>
              <w:left w:w="0" w:type="dxa"/>
              <w:bottom w:w="0" w:type="dxa"/>
              <w:right w:w="0" w:type="dxa"/>
            </w:tcMar>
            <w:vAlign w:val="center"/>
          </w:tcPr>
          <w:p w14:paraId="331036AF"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Movilidad dental, cambio de color, molestia para masticar</w:t>
            </w:r>
          </w:p>
        </w:tc>
        <w:tc>
          <w:tcPr>
            <w:tcW w:w="703" w:type="dxa"/>
            <w:tcMar>
              <w:top w:w="0" w:type="dxa"/>
              <w:left w:w="0" w:type="dxa"/>
              <w:bottom w:w="0" w:type="dxa"/>
              <w:right w:w="0" w:type="dxa"/>
            </w:tcMar>
            <w:vAlign w:val="center"/>
          </w:tcPr>
          <w:p w14:paraId="100EB6BD"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w:t>
            </w:r>
          </w:p>
        </w:tc>
        <w:tc>
          <w:tcPr>
            <w:tcW w:w="723" w:type="dxa"/>
            <w:tcMar>
              <w:top w:w="0" w:type="dxa"/>
              <w:left w:w="0" w:type="dxa"/>
              <w:bottom w:w="0" w:type="dxa"/>
              <w:right w:w="0" w:type="dxa"/>
            </w:tcMar>
            <w:vAlign w:val="center"/>
          </w:tcPr>
          <w:p w14:paraId="1F851800"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5.26</w:t>
            </w:r>
          </w:p>
        </w:tc>
      </w:tr>
      <w:tr w:rsidR="00A24043" w14:paraId="743BC690" w14:textId="77777777">
        <w:trPr>
          <w:trHeight w:val="272"/>
        </w:trPr>
        <w:tc>
          <w:tcPr>
            <w:tcW w:w="6172" w:type="dxa"/>
            <w:tcMar>
              <w:top w:w="0" w:type="dxa"/>
              <w:left w:w="0" w:type="dxa"/>
              <w:bottom w:w="0" w:type="dxa"/>
              <w:right w:w="0" w:type="dxa"/>
            </w:tcMar>
            <w:vAlign w:val="center"/>
          </w:tcPr>
          <w:p w14:paraId="3D99C111"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Movilidad dental, cambio de color, molestia para masticar</w:t>
            </w:r>
          </w:p>
        </w:tc>
        <w:tc>
          <w:tcPr>
            <w:tcW w:w="703" w:type="dxa"/>
            <w:tcMar>
              <w:top w:w="0" w:type="dxa"/>
              <w:left w:w="0" w:type="dxa"/>
              <w:bottom w:w="0" w:type="dxa"/>
              <w:right w:w="0" w:type="dxa"/>
            </w:tcMar>
            <w:vAlign w:val="center"/>
          </w:tcPr>
          <w:p w14:paraId="4E90876F"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w:t>
            </w:r>
          </w:p>
        </w:tc>
        <w:tc>
          <w:tcPr>
            <w:tcW w:w="723" w:type="dxa"/>
            <w:tcMar>
              <w:top w:w="0" w:type="dxa"/>
              <w:left w:w="0" w:type="dxa"/>
              <w:bottom w:w="0" w:type="dxa"/>
              <w:right w:w="0" w:type="dxa"/>
            </w:tcMar>
            <w:vAlign w:val="center"/>
          </w:tcPr>
          <w:p w14:paraId="19A89A7F"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2.63</w:t>
            </w:r>
          </w:p>
        </w:tc>
      </w:tr>
      <w:tr w:rsidR="00A24043" w14:paraId="4F85C6A4" w14:textId="77777777">
        <w:trPr>
          <w:trHeight w:val="272"/>
        </w:trPr>
        <w:tc>
          <w:tcPr>
            <w:tcW w:w="6172" w:type="dxa"/>
            <w:tcMar>
              <w:top w:w="0" w:type="dxa"/>
              <w:left w:w="0" w:type="dxa"/>
              <w:bottom w:w="0" w:type="dxa"/>
              <w:right w:w="0" w:type="dxa"/>
            </w:tcMar>
            <w:vAlign w:val="center"/>
          </w:tcPr>
          <w:p w14:paraId="343D66A4"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Movilidad dental, cambio de color, abultamiento, molestia para masticar</w:t>
            </w:r>
          </w:p>
        </w:tc>
        <w:tc>
          <w:tcPr>
            <w:tcW w:w="703" w:type="dxa"/>
            <w:tcMar>
              <w:top w:w="0" w:type="dxa"/>
              <w:left w:w="0" w:type="dxa"/>
              <w:bottom w:w="0" w:type="dxa"/>
              <w:right w:w="0" w:type="dxa"/>
            </w:tcMar>
            <w:vAlign w:val="center"/>
          </w:tcPr>
          <w:p w14:paraId="329783CF"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w:t>
            </w:r>
          </w:p>
        </w:tc>
        <w:tc>
          <w:tcPr>
            <w:tcW w:w="723" w:type="dxa"/>
            <w:tcMar>
              <w:top w:w="0" w:type="dxa"/>
              <w:left w:w="0" w:type="dxa"/>
              <w:bottom w:w="0" w:type="dxa"/>
              <w:right w:w="0" w:type="dxa"/>
            </w:tcMar>
            <w:vAlign w:val="center"/>
          </w:tcPr>
          <w:p w14:paraId="79A87B0E"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2.63</w:t>
            </w:r>
          </w:p>
        </w:tc>
      </w:tr>
      <w:tr w:rsidR="00A24043" w14:paraId="6FDC6745" w14:textId="77777777">
        <w:trPr>
          <w:trHeight w:val="272"/>
        </w:trPr>
        <w:tc>
          <w:tcPr>
            <w:tcW w:w="6172" w:type="dxa"/>
            <w:tcMar>
              <w:top w:w="0" w:type="dxa"/>
              <w:left w:w="0" w:type="dxa"/>
              <w:bottom w:w="0" w:type="dxa"/>
              <w:right w:w="0" w:type="dxa"/>
            </w:tcMar>
            <w:vAlign w:val="center"/>
          </w:tcPr>
          <w:p w14:paraId="5A225379"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Movilidad dental, abultamiento, entumecimiento, molestias para masticar</w:t>
            </w:r>
          </w:p>
        </w:tc>
        <w:tc>
          <w:tcPr>
            <w:tcW w:w="703" w:type="dxa"/>
            <w:tcMar>
              <w:top w:w="0" w:type="dxa"/>
              <w:left w:w="0" w:type="dxa"/>
              <w:bottom w:w="0" w:type="dxa"/>
              <w:right w:w="0" w:type="dxa"/>
            </w:tcMar>
            <w:vAlign w:val="center"/>
          </w:tcPr>
          <w:p w14:paraId="71E93740"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3</w:t>
            </w:r>
          </w:p>
        </w:tc>
        <w:tc>
          <w:tcPr>
            <w:tcW w:w="723" w:type="dxa"/>
            <w:tcMar>
              <w:top w:w="0" w:type="dxa"/>
              <w:left w:w="0" w:type="dxa"/>
              <w:bottom w:w="0" w:type="dxa"/>
              <w:right w:w="0" w:type="dxa"/>
            </w:tcMar>
            <w:vAlign w:val="center"/>
          </w:tcPr>
          <w:p w14:paraId="1AF97A7A"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7.89</w:t>
            </w:r>
          </w:p>
        </w:tc>
      </w:tr>
      <w:tr w:rsidR="00A24043" w14:paraId="002AA35C" w14:textId="77777777">
        <w:trPr>
          <w:trHeight w:val="272"/>
        </w:trPr>
        <w:tc>
          <w:tcPr>
            <w:tcW w:w="6172" w:type="dxa"/>
            <w:tcMar>
              <w:top w:w="0" w:type="dxa"/>
              <w:left w:w="0" w:type="dxa"/>
              <w:bottom w:w="0" w:type="dxa"/>
              <w:right w:w="0" w:type="dxa"/>
            </w:tcMar>
            <w:vAlign w:val="center"/>
          </w:tcPr>
          <w:p w14:paraId="7572B0CF"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Movilidad dental, cambio de color, abultamiento, entumecimiento, molestia para masticar</w:t>
            </w:r>
          </w:p>
        </w:tc>
        <w:tc>
          <w:tcPr>
            <w:tcW w:w="703" w:type="dxa"/>
            <w:tcMar>
              <w:top w:w="0" w:type="dxa"/>
              <w:left w:w="0" w:type="dxa"/>
              <w:bottom w:w="0" w:type="dxa"/>
              <w:right w:w="0" w:type="dxa"/>
            </w:tcMar>
            <w:vAlign w:val="center"/>
          </w:tcPr>
          <w:p w14:paraId="4BF5E105"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w:t>
            </w:r>
          </w:p>
        </w:tc>
        <w:tc>
          <w:tcPr>
            <w:tcW w:w="723" w:type="dxa"/>
            <w:tcMar>
              <w:top w:w="0" w:type="dxa"/>
              <w:left w:w="0" w:type="dxa"/>
              <w:bottom w:w="0" w:type="dxa"/>
              <w:right w:w="0" w:type="dxa"/>
            </w:tcMar>
            <w:vAlign w:val="center"/>
          </w:tcPr>
          <w:p w14:paraId="32C66558"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2.63</w:t>
            </w:r>
          </w:p>
        </w:tc>
      </w:tr>
      <w:tr w:rsidR="00A24043" w14:paraId="0540AF5F" w14:textId="77777777">
        <w:trPr>
          <w:trHeight w:val="272"/>
        </w:trPr>
        <w:tc>
          <w:tcPr>
            <w:tcW w:w="6172" w:type="dxa"/>
            <w:tcMar>
              <w:top w:w="0" w:type="dxa"/>
              <w:left w:w="0" w:type="dxa"/>
              <w:bottom w:w="0" w:type="dxa"/>
              <w:right w:w="0" w:type="dxa"/>
            </w:tcMar>
            <w:vAlign w:val="center"/>
          </w:tcPr>
          <w:p w14:paraId="7EC9B159" w14:textId="77777777" w:rsidR="00A24043" w:rsidRDefault="00A40C25">
            <w:pPr>
              <w:pStyle w:val="TableContents"/>
              <w:rPr>
                <w:rFonts w:ascii="Arial Narrow" w:hAnsi="Arial Narrow" w:cs="Times New Roman"/>
                <w:color w:val="000000"/>
                <w:sz w:val="18"/>
                <w:szCs w:val="18"/>
              </w:rPr>
            </w:pPr>
            <w:r>
              <w:rPr>
                <w:rFonts w:ascii="Arial Narrow" w:hAnsi="Arial Narrow" w:cs="Times New Roman"/>
                <w:color w:val="000000"/>
                <w:sz w:val="18"/>
                <w:szCs w:val="18"/>
              </w:rPr>
              <w:t>Movilidad dental, abultamiento, molestia para masticar, dificultad para mover la lengua</w:t>
            </w:r>
          </w:p>
        </w:tc>
        <w:tc>
          <w:tcPr>
            <w:tcW w:w="703" w:type="dxa"/>
            <w:tcMar>
              <w:top w:w="0" w:type="dxa"/>
              <w:left w:w="0" w:type="dxa"/>
              <w:bottom w:w="0" w:type="dxa"/>
              <w:right w:w="0" w:type="dxa"/>
            </w:tcMar>
            <w:vAlign w:val="center"/>
          </w:tcPr>
          <w:p w14:paraId="1AA594A1"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1</w:t>
            </w:r>
          </w:p>
        </w:tc>
        <w:tc>
          <w:tcPr>
            <w:tcW w:w="723" w:type="dxa"/>
            <w:tcMar>
              <w:top w:w="0" w:type="dxa"/>
              <w:left w:w="0" w:type="dxa"/>
              <w:bottom w:w="0" w:type="dxa"/>
              <w:right w:w="0" w:type="dxa"/>
            </w:tcMar>
            <w:vAlign w:val="center"/>
          </w:tcPr>
          <w:p w14:paraId="5D439890" w14:textId="77777777" w:rsidR="00A24043" w:rsidRDefault="00A40C25">
            <w:pPr>
              <w:pStyle w:val="TableContents"/>
              <w:jc w:val="center"/>
              <w:rPr>
                <w:rFonts w:ascii="Arial Narrow" w:hAnsi="Arial Narrow" w:cs="Times New Roman"/>
                <w:color w:val="000000"/>
                <w:sz w:val="18"/>
                <w:szCs w:val="18"/>
              </w:rPr>
            </w:pPr>
            <w:r>
              <w:rPr>
                <w:rFonts w:ascii="Arial Narrow" w:hAnsi="Arial Narrow" w:cs="Times New Roman"/>
                <w:color w:val="000000"/>
                <w:sz w:val="18"/>
                <w:szCs w:val="18"/>
              </w:rPr>
              <w:t>2.63</w:t>
            </w:r>
          </w:p>
        </w:tc>
      </w:tr>
      <w:tr w:rsidR="00A24043" w14:paraId="1C9D1FED" w14:textId="77777777">
        <w:trPr>
          <w:trHeight w:val="313"/>
        </w:trPr>
        <w:tc>
          <w:tcPr>
            <w:tcW w:w="6172" w:type="dxa"/>
            <w:tcBorders>
              <w:top w:val="single" w:sz="8" w:space="0" w:color="000000"/>
              <w:bottom w:val="single" w:sz="8" w:space="0" w:color="000000"/>
            </w:tcBorders>
            <w:tcMar>
              <w:top w:w="0" w:type="dxa"/>
              <w:left w:w="0" w:type="dxa"/>
              <w:bottom w:w="0" w:type="dxa"/>
              <w:right w:w="0" w:type="dxa"/>
            </w:tcMar>
            <w:vAlign w:val="center"/>
          </w:tcPr>
          <w:p w14:paraId="1D9487EF"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TOTAL</w:t>
            </w:r>
          </w:p>
        </w:tc>
        <w:tc>
          <w:tcPr>
            <w:tcW w:w="703" w:type="dxa"/>
            <w:tcBorders>
              <w:top w:val="single" w:sz="8" w:space="0" w:color="000000"/>
              <w:bottom w:val="single" w:sz="8" w:space="0" w:color="000000"/>
            </w:tcBorders>
            <w:tcMar>
              <w:top w:w="0" w:type="dxa"/>
              <w:left w:w="0" w:type="dxa"/>
              <w:bottom w:w="0" w:type="dxa"/>
              <w:right w:w="0" w:type="dxa"/>
            </w:tcMar>
            <w:vAlign w:val="center"/>
          </w:tcPr>
          <w:p w14:paraId="662FAD0B"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38</w:t>
            </w:r>
          </w:p>
        </w:tc>
        <w:tc>
          <w:tcPr>
            <w:tcW w:w="723" w:type="dxa"/>
            <w:tcBorders>
              <w:top w:val="single" w:sz="8" w:space="0" w:color="000000"/>
              <w:bottom w:val="single" w:sz="8" w:space="0" w:color="000000"/>
            </w:tcBorders>
            <w:tcMar>
              <w:top w:w="0" w:type="dxa"/>
              <w:left w:w="0" w:type="dxa"/>
              <w:bottom w:w="0" w:type="dxa"/>
              <w:right w:w="0" w:type="dxa"/>
            </w:tcMar>
            <w:vAlign w:val="center"/>
          </w:tcPr>
          <w:p w14:paraId="4E0E7B4D" w14:textId="77777777" w:rsidR="00A24043" w:rsidRDefault="00A24043">
            <w:pPr>
              <w:pStyle w:val="TableContents"/>
              <w:jc w:val="center"/>
              <w:rPr>
                <w:rFonts w:ascii="Arial Narrow" w:hAnsi="Arial Narrow" w:cs="Times New Roman"/>
                <w:color w:val="000000"/>
                <w:sz w:val="20"/>
                <w:szCs w:val="20"/>
              </w:rPr>
            </w:pPr>
          </w:p>
        </w:tc>
      </w:tr>
    </w:tbl>
    <w:p w14:paraId="3F5E450E" w14:textId="15943027" w:rsidR="00A24043" w:rsidRPr="00CF3D7A" w:rsidRDefault="00A40C25">
      <w:pPr>
        <w:pStyle w:val="Prrafodelista"/>
        <w:spacing w:line="360" w:lineRule="auto"/>
        <w:ind w:left="0"/>
        <w:jc w:val="both"/>
        <w:rPr>
          <w:rFonts w:cs="Times New Roman"/>
          <w:sz w:val="20"/>
          <w:szCs w:val="20"/>
        </w:rPr>
      </w:pPr>
      <w:r>
        <w:rPr>
          <w:rFonts w:ascii="Arial Narrow" w:hAnsi="Arial Narrow" w:cs="Times New Roman"/>
          <w:sz w:val="20"/>
          <w:szCs w:val="20"/>
        </w:rPr>
        <w:tab/>
        <w:t>Fuente: Elaboración propia de los autores.</w:t>
      </w:r>
    </w:p>
    <w:p w14:paraId="1E8BED26" w14:textId="77777777" w:rsidR="00A24043" w:rsidRPr="00C55CC1" w:rsidRDefault="00A40C25">
      <w:pPr>
        <w:pStyle w:val="Prrafodelista"/>
        <w:spacing w:line="360" w:lineRule="auto"/>
        <w:ind w:left="0"/>
        <w:jc w:val="both"/>
        <w:rPr>
          <w:rFonts w:cs="Times New Roman"/>
          <w:szCs w:val="28"/>
        </w:rPr>
      </w:pPr>
      <w:r>
        <w:rPr>
          <w:rFonts w:cs="Times New Roman"/>
          <w:b/>
          <w:bCs/>
          <w:szCs w:val="28"/>
        </w:rPr>
        <w:tab/>
      </w:r>
      <w:r w:rsidRPr="00C55CC1">
        <w:rPr>
          <w:rFonts w:cs="Times New Roman"/>
          <w:szCs w:val="28"/>
        </w:rPr>
        <w:t>Análisis e interpretación.</w:t>
      </w:r>
    </w:p>
    <w:p w14:paraId="79159415" w14:textId="2BA2B346" w:rsidR="00A24043" w:rsidRDefault="00A40C25">
      <w:pPr>
        <w:pStyle w:val="Prrafodelista"/>
        <w:spacing w:line="360" w:lineRule="auto"/>
        <w:ind w:left="719"/>
        <w:jc w:val="both"/>
        <w:rPr>
          <w:rFonts w:cs="Times New Roman"/>
          <w:szCs w:val="28"/>
        </w:rPr>
      </w:pPr>
      <w:r w:rsidRPr="00C55CC1">
        <w:rPr>
          <w:rFonts w:cs="Times New Roman"/>
          <w:szCs w:val="28"/>
        </w:rPr>
        <w:t xml:space="preserve">La tabla </w:t>
      </w:r>
      <w:r w:rsidR="0088610F" w:rsidRPr="00C55CC1">
        <w:rPr>
          <w:rFonts w:cs="Times New Roman"/>
          <w:szCs w:val="28"/>
        </w:rPr>
        <w:t>3</w:t>
      </w:r>
      <w:r w:rsidRPr="00C55CC1">
        <w:rPr>
          <w:rFonts w:cs="Times New Roman"/>
          <w:szCs w:val="28"/>
        </w:rPr>
        <w:t xml:space="preserve">. Entre los síntomas y signos más frecuentes, se tuvo solo abultamiento (7.8%), la combinación de síntomas y signos; movilidad dental, abultamiento, entumecimiento, molestias para masticar (7.8%). </w:t>
      </w:r>
      <w:r w:rsidR="008C576A" w:rsidRPr="00C55CC1">
        <w:rPr>
          <w:rFonts w:cs="Times New Roman"/>
          <w:szCs w:val="28"/>
        </w:rPr>
        <w:t>O</w:t>
      </w:r>
      <w:r w:rsidRPr="00C55CC1">
        <w:rPr>
          <w:rFonts w:cs="Times New Roman"/>
          <w:szCs w:val="28"/>
        </w:rPr>
        <w:t xml:space="preserve">tras combinaciones como </w:t>
      </w:r>
      <w:r w:rsidR="008E7407" w:rsidRPr="00C55CC1">
        <w:rPr>
          <w:rFonts w:cs="Times New Roman"/>
          <w:szCs w:val="28"/>
        </w:rPr>
        <w:t>u</w:t>
      </w:r>
      <w:r w:rsidRPr="00C55CC1">
        <w:rPr>
          <w:rFonts w:cs="Times New Roman"/>
          <w:szCs w:val="28"/>
        </w:rPr>
        <w:t>lcera más abultamiento</w:t>
      </w:r>
      <w:r w:rsidR="008E7407" w:rsidRPr="00C55CC1">
        <w:rPr>
          <w:rFonts w:cs="Times New Roman"/>
          <w:szCs w:val="28"/>
        </w:rPr>
        <w:t>;</w:t>
      </w:r>
      <w:r w:rsidRPr="00C55CC1">
        <w:rPr>
          <w:rFonts w:cs="Times New Roman"/>
          <w:szCs w:val="28"/>
        </w:rPr>
        <w:t xml:space="preserve"> </w:t>
      </w:r>
      <w:r w:rsidR="008E7407" w:rsidRPr="00C55CC1">
        <w:rPr>
          <w:rFonts w:cs="Times New Roman"/>
          <w:szCs w:val="28"/>
        </w:rPr>
        <w:t>u</w:t>
      </w:r>
      <w:r w:rsidRPr="00C55CC1">
        <w:rPr>
          <w:rFonts w:cs="Times New Roman"/>
          <w:szCs w:val="28"/>
        </w:rPr>
        <w:t>lceras, abultamiento, entumecimiento, molestias para masticar</w:t>
      </w:r>
      <w:r w:rsidR="008E7407" w:rsidRPr="00C55CC1">
        <w:rPr>
          <w:rFonts w:cs="Times New Roman"/>
          <w:szCs w:val="28"/>
        </w:rPr>
        <w:t>; a</w:t>
      </w:r>
      <w:r w:rsidRPr="00C55CC1">
        <w:rPr>
          <w:rFonts w:cs="Times New Roman"/>
          <w:szCs w:val="28"/>
        </w:rPr>
        <w:t>bultamiento y molestia para masticar</w:t>
      </w:r>
      <w:r w:rsidR="008E7407" w:rsidRPr="00C55CC1">
        <w:rPr>
          <w:rFonts w:cs="Times New Roman"/>
          <w:szCs w:val="28"/>
        </w:rPr>
        <w:t>; a</w:t>
      </w:r>
      <w:r w:rsidRPr="00C55CC1">
        <w:rPr>
          <w:rFonts w:cs="Times New Roman"/>
          <w:szCs w:val="28"/>
        </w:rPr>
        <w:t>bultamiento y dificultad para amamanta</w:t>
      </w:r>
      <w:r w:rsidR="008E7407" w:rsidRPr="00C55CC1">
        <w:rPr>
          <w:rFonts w:cs="Times New Roman"/>
          <w:szCs w:val="28"/>
        </w:rPr>
        <w:t>r; c</w:t>
      </w:r>
      <w:r w:rsidRPr="00C55CC1">
        <w:rPr>
          <w:rFonts w:cs="Times New Roman"/>
          <w:szCs w:val="28"/>
        </w:rPr>
        <w:t xml:space="preserve">ambio de color y abultamiento y </w:t>
      </w:r>
      <w:r w:rsidR="008E7407" w:rsidRPr="00C55CC1">
        <w:rPr>
          <w:rFonts w:cs="Times New Roman"/>
          <w:szCs w:val="28"/>
        </w:rPr>
        <w:t>m</w:t>
      </w:r>
      <w:r w:rsidRPr="00C55CC1">
        <w:rPr>
          <w:rFonts w:cs="Times New Roman"/>
          <w:szCs w:val="28"/>
        </w:rPr>
        <w:t>ovilidad dental, cambio de color, molestia para masticar</w:t>
      </w:r>
      <w:r w:rsidR="008E7407" w:rsidRPr="00C55CC1">
        <w:rPr>
          <w:rFonts w:cs="Times New Roman"/>
          <w:szCs w:val="28"/>
        </w:rPr>
        <w:t xml:space="preserve"> </w:t>
      </w:r>
      <w:r w:rsidRPr="00C55CC1">
        <w:rPr>
          <w:rFonts w:cs="Times New Roman"/>
          <w:szCs w:val="28"/>
        </w:rPr>
        <w:t xml:space="preserve">tuvieron </w:t>
      </w:r>
      <w:r w:rsidR="008E7407" w:rsidRPr="00C55CC1">
        <w:rPr>
          <w:rFonts w:cs="Times New Roman"/>
          <w:szCs w:val="28"/>
        </w:rPr>
        <w:t>(</w:t>
      </w:r>
      <w:r w:rsidRPr="00C55CC1">
        <w:rPr>
          <w:rFonts w:cs="Times New Roman"/>
          <w:szCs w:val="28"/>
        </w:rPr>
        <w:t>5.2%</w:t>
      </w:r>
      <w:r w:rsidR="008E7407" w:rsidRPr="00C55CC1">
        <w:rPr>
          <w:rFonts w:cs="Times New Roman"/>
          <w:szCs w:val="28"/>
        </w:rPr>
        <w:t>)</w:t>
      </w:r>
      <w:r w:rsidRPr="00C55CC1">
        <w:rPr>
          <w:rFonts w:cs="Times New Roman"/>
          <w:szCs w:val="28"/>
        </w:rPr>
        <w:t xml:space="preserve"> y otros síntomas combinados tuvieron (2.63%).</w:t>
      </w:r>
    </w:p>
    <w:p w14:paraId="1BC441B9" w14:textId="77777777" w:rsidR="00C55CC1" w:rsidRPr="00C55CC1" w:rsidRDefault="00C55CC1">
      <w:pPr>
        <w:pStyle w:val="Prrafodelista"/>
        <w:spacing w:line="360" w:lineRule="auto"/>
        <w:ind w:left="719"/>
        <w:jc w:val="both"/>
        <w:rPr>
          <w:rFonts w:cs="Times New Roman"/>
          <w:szCs w:val="28"/>
        </w:rPr>
      </w:pPr>
    </w:p>
    <w:p w14:paraId="4BDEDC32" w14:textId="2B9D7EF9" w:rsidR="008C576A" w:rsidRDefault="00A40C25" w:rsidP="008E7407">
      <w:pPr>
        <w:pStyle w:val="Prrafodelista"/>
        <w:spacing w:line="480" w:lineRule="auto"/>
        <w:ind w:left="728"/>
        <w:jc w:val="both"/>
        <w:rPr>
          <w:rFonts w:cs="Times New Roman"/>
          <w:szCs w:val="28"/>
        </w:rPr>
      </w:pPr>
      <w:r>
        <w:rPr>
          <w:rFonts w:cs="Times New Roman"/>
          <w:b/>
          <w:bCs/>
          <w:szCs w:val="28"/>
        </w:rPr>
        <w:t xml:space="preserve">Tabla </w:t>
      </w:r>
      <w:r w:rsidR="00C21A4A">
        <w:rPr>
          <w:rFonts w:cs="Times New Roman"/>
          <w:b/>
          <w:bCs/>
          <w:szCs w:val="28"/>
        </w:rPr>
        <w:t>4</w:t>
      </w:r>
      <w:r>
        <w:rPr>
          <w:rFonts w:cs="Times New Roman"/>
          <w:szCs w:val="28"/>
        </w:rPr>
        <w:t>. Características clínicas de pacientes diagnosticados con cáncer oral atendidos en el Hospital Regional docente de Cajamarca, según número de lesión.</w:t>
      </w:r>
    </w:p>
    <w:p w14:paraId="541CDEFD" w14:textId="77777777" w:rsidR="0088610F" w:rsidRPr="008E7407" w:rsidRDefault="0088610F" w:rsidP="008E7407">
      <w:pPr>
        <w:pStyle w:val="Prrafodelista"/>
        <w:spacing w:line="480" w:lineRule="auto"/>
        <w:ind w:left="728"/>
        <w:jc w:val="both"/>
        <w:rPr>
          <w:rFonts w:cs="Times New Roman"/>
          <w:szCs w:val="28"/>
        </w:rPr>
      </w:pPr>
    </w:p>
    <w:tbl>
      <w:tblPr>
        <w:tblW w:w="6975" w:type="dxa"/>
        <w:tblInd w:w="888" w:type="dxa"/>
        <w:tblLayout w:type="fixed"/>
        <w:tblCellMar>
          <w:left w:w="10" w:type="dxa"/>
          <w:right w:w="10" w:type="dxa"/>
        </w:tblCellMar>
        <w:tblLook w:val="0000" w:firstRow="0" w:lastRow="0" w:firstColumn="0" w:lastColumn="0" w:noHBand="0" w:noVBand="0"/>
      </w:tblPr>
      <w:tblGrid>
        <w:gridCol w:w="2271"/>
        <w:gridCol w:w="2326"/>
        <w:gridCol w:w="2378"/>
      </w:tblGrid>
      <w:tr w:rsidR="008C576A" w14:paraId="44CA99BF" w14:textId="77777777" w:rsidTr="008C576A">
        <w:trPr>
          <w:trHeight w:val="802"/>
        </w:trPr>
        <w:tc>
          <w:tcPr>
            <w:tcW w:w="2271" w:type="dxa"/>
            <w:vMerge w:val="restart"/>
            <w:tcBorders>
              <w:top w:val="single" w:sz="8" w:space="0" w:color="000000"/>
              <w:bottom w:val="single" w:sz="8" w:space="0" w:color="000000"/>
            </w:tcBorders>
            <w:tcMar>
              <w:top w:w="0" w:type="dxa"/>
              <w:left w:w="0" w:type="dxa"/>
              <w:bottom w:w="0" w:type="dxa"/>
              <w:right w:w="0" w:type="dxa"/>
            </w:tcMar>
            <w:vAlign w:val="center"/>
          </w:tcPr>
          <w:p w14:paraId="3FB239AA" w14:textId="77777777" w:rsidR="008C576A" w:rsidRDefault="008C576A" w:rsidP="008C576A">
            <w:pPr>
              <w:pStyle w:val="TableContents"/>
              <w:jc w:val="center"/>
              <w:rPr>
                <w:rFonts w:ascii="Arial Narrow" w:hAnsi="Arial Narrow" w:cs="Times New Roman"/>
                <w:b/>
                <w:bCs/>
                <w:i/>
                <w:iCs/>
                <w:color w:val="000000"/>
                <w:sz w:val="20"/>
                <w:szCs w:val="20"/>
              </w:rPr>
            </w:pPr>
            <w:r>
              <w:rPr>
                <w:rFonts w:ascii="Arial Narrow" w:hAnsi="Arial Narrow" w:cs="Times New Roman"/>
                <w:b/>
                <w:bCs/>
                <w:i/>
                <w:iCs/>
                <w:color w:val="000000"/>
                <w:sz w:val="20"/>
                <w:szCs w:val="20"/>
              </w:rPr>
              <w:t>Numero de Lesión encontrada</w:t>
            </w:r>
          </w:p>
        </w:tc>
        <w:tc>
          <w:tcPr>
            <w:tcW w:w="4704" w:type="dxa"/>
            <w:gridSpan w:val="2"/>
            <w:tcBorders>
              <w:top w:val="single" w:sz="8" w:space="0" w:color="000000"/>
              <w:bottom w:val="single" w:sz="8" w:space="0" w:color="000000"/>
            </w:tcBorders>
            <w:tcMar>
              <w:top w:w="0" w:type="dxa"/>
              <w:left w:w="0" w:type="dxa"/>
              <w:bottom w:w="0" w:type="dxa"/>
              <w:right w:w="0" w:type="dxa"/>
            </w:tcMar>
            <w:vAlign w:val="center"/>
          </w:tcPr>
          <w:p w14:paraId="335AFDE2" w14:textId="77777777" w:rsidR="008C576A" w:rsidRDefault="008C576A" w:rsidP="008C576A">
            <w:pPr>
              <w:pStyle w:val="TableContents"/>
              <w:jc w:val="center"/>
              <w:rPr>
                <w:rFonts w:ascii="Arial Narrow" w:hAnsi="Arial Narrow" w:cs="Times New Roman"/>
                <w:b/>
                <w:bCs/>
                <w:i/>
                <w:iCs/>
                <w:color w:val="000000"/>
                <w:sz w:val="20"/>
                <w:szCs w:val="20"/>
              </w:rPr>
            </w:pPr>
            <w:r>
              <w:rPr>
                <w:rFonts w:ascii="Arial Narrow" w:hAnsi="Arial Narrow" w:cs="Times New Roman"/>
                <w:b/>
                <w:bCs/>
                <w:i/>
                <w:iCs/>
                <w:color w:val="000000"/>
                <w:sz w:val="20"/>
                <w:szCs w:val="20"/>
              </w:rPr>
              <w:t>Numero de evidencia y porcentaje</w:t>
            </w:r>
          </w:p>
        </w:tc>
      </w:tr>
      <w:tr w:rsidR="00A24043" w14:paraId="02D1E708" w14:textId="77777777" w:rsidTr="008C576A">
        <w:trPr>
          <w:trHeight w:val="517"/>
        </w:trPr>
        <w:tc>
          <w:tcPr>
            <w:tcW w:w="2271" w:type="dxa"/>
            <w:vMerge/>
            <w:tcBorders>
              <w:top w:val="single" w:sz="8" w:space="0" w:color="000000"/>
              <w:bottom w:val="single" w:sz="8" w:space="0" w:color="000000"/>
            </w:tcBorders>
            <w:tcMar>
              <w:top w:w="0" w:type="dxa"/>
              <w:left w:w="0" w:type="dxa"/>
              <w:bottom w:w="0" w:type="dxa"/>
              <w:right w:w="0" w:type="dxa"/>
            </w:tcMar>
            <w:vAlign w:val="center"/>
          </w:tcPr>
          <w:p w14:paraId="2B791BA4" w14:textId="77777777" w:rsidR="00A40C25" w:rsidRDefault="00A40C25">
            <w:pPr>
              <w:suppressAutoHyphens w:val="0"/>
            </w:pPr>
          </w:p>
        </w:tc>
        <w:tc>
          <w:tcPr>
            <w:tcW w:w="2326" w:type="dxa"/>
            <w:tcBorders>
              <w:bottom w:val="single" w:sz="2" w:space="0" w:color="000000"/>
            </w:tcBorders>
            <w:tcMar>
              <w:top w:w="55" w:type="dxa"/>
              <w:left w:w="55" w:type="dxa"/>
              <w:bottom w:w="55" w:type="dxa"/>
              <w:right w:w="55" w:type="dxa"/>
            </w:tcMar>
            <w:vAlign w:val="center"/>
          </w:tcPr>
          <w:p w14:paraId="60262197" w14:textId="77777777" w:rsidR="00A24043" w:rsidRDefault="00A40C25">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N</w:t>
            </w:r>
          </w:p>
        </w:tc>
        <w:tc>
          <w:tcPr>
            <w:tcW w:w="2378" w:type="dxa"/>
            <w:tcBorders>
              <w:bottom w:val="single" w:sz="2" w:space="0" w:color="000000"/>
            </w:tcBorders>
            <w:tcMar>
              <w:top w:w="55" w:type="dxa"/>
              <w:left w:w="55" w:type="dxa"/>
              <w:bottom w:w="55" w:type="dxa"/>
              <w:right w:w="55" w:type="dxa"/>
            </w:tcMar>
            <w:vAlign w:val="center"/>
          </w:tcPr>
          <w:p w14:paraId="31E394D8" w14:textId="77777777" w:rsidR="00A24043" w:rsidRDefault="00A40C25">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w:t>
            </w:r>
          </w:p>
        </w:tc>
      </w:tr>
      <w:tr w:rsidR="00A24043" w14:paraId="2CAA9FB3" w14:textId="77777777" w:rsidTr="008C576A">
        <w:trPr>
          <w:trHeight w:val="670"/>
        </w:trPr>
        <w:tc>
          <w:tcPr>
            <w:tcW w:w="2271" w:type="dxa"/>
            <w:tcMar>
              <w:top w:w="0" w:type="dxa"/>
              <w:left w:w="0" w:type="dxa"/>
              <w:bottom w:w="0" w:type="dxa"/>
              <w:right w:w="0" w:type="dxa"/>
            </w:tcMar>
            <w:vAlign w:val="center"/>
          </w:tcPr>
          <w:p w14:paraId="4998D919"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Única</w:t>
            </w:r>
          </w:p>
        </w:tc>
        <w:tc>
          <w:tcPr>
            <w:tcW w:w="2326" w:type="dxa"/>
            <w:tcMar>
              <w:top w:w="0" w:type="dxa"/>
              <w:left w:w="0" w:type="dxa"/>
              <w:bottom w:w="0" w:type="dxa"/>
              <w:right w:w="0" w:type="dxa"/>
            </w:tcMar>
            <w:vAlign w:val="center"/>
          </w:tcPr>
          <w:p w14:paraId="07CD80F5"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27</w:t>
            </w:r>
          </w:p>
        </w:tc>
        <w:tc>
          <w:tcPr>
            <w:tcW w:w="2378" w:type="dxa"/>
            <w:tcMar>
              <w:top w:w="0" w:type="dxa"/>
              <w:left w:w="0" w:type="dxa"/>
              <w:bottom w:w="0" w:type="dxa"/>
              <w:right w:w="0" w:type="dxa"/>
            </w:tcMar>
            <w:vAlign w:val="center"/>
          </w:tcPr>
          <w:p w14:paraId="71D8FE8F"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71.05</w:t>
            </w:r>
          </w:p>
        </w:tc>
      </w:tr>
      <w:tr w:rsidR="00A24043" w14:paraId="7BA00835" w14:textId="77777777" w:rsidTr="008C576A">
        <w:trPr>
          <w:trHeight w:val="717"/>
        </w:trPr>
        <w:tc>
          <w:tcPr>
            <w:tcW w:w="2271" w:type="dxa"/>
            <w:tcMar>
              <w:top w:w="0" w:type="dxa"/>
              <w:left w:w="0" w:type="dxa"/>
              <w:bottom w:w="0" w:type="dxa"/>
              <w:right w:w="0" w:type="dxa"/>
            </w:tcMar>
            <w:vAlign w:val="center"/>
          </w:tcPr>
          <w:p w14:paraId="28BD514C"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Múltiple</w:t>
            </w:r>
          </w:p>
        </w:tc>
        <w:tc>
          <w:tcPr>
            <w:tcW w:w="2326" w:type="dxa"/>
            <w:tcMar>
              <w:top w:w="0" w:type="dxa"/>
              <w:left w:w="0" w:type="dxa"/>
              <w:bottom w:w="0" w:type="dxa"/>
              <w:right w:w="0" w:type="dxa"/>
            </w:tcMar>
            <w:vAlign w:val="center"/>
          </w:tcPr>
          <w:p w14:paraId="01E49E17"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11</w:t>
            </w:r>
          </w:p>
        </w:tc>
        <w:tc>
          <w:tcPr>
            <w:tcW w:w="2378" w:type="dxa"/>
            <w:tcMar>
              <w:top w:w="0" w:type="dxa"/>
              <w:left w:w="0" w:type="dxa"/>
              <w:bottom w:w="0" w:type="dxa"/>
              <w:right w:w="0" w:type="dxa"/>
            </w:tcMar>
            <w:vAlign w:val="center"/>
          </w:tcPr>
          <w:p w14:paraId="3A9184CA"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28.95</w:t>
            </w:r>
          </w:p>
        </w:tc>
      </w:tr>
      <w:tr w:rsidR="00A24043" w14:paraId="54154605" w14:textId="77777777" w:rsidTr="008C576A">
        <w:trPr>
          <w:trHeight w:val="686"/>
        </w:trPr>
        <w:tc>
          <w:tcPr>
            <w:tcW w:w="2271" w:type="dxa"/>
            <w:tcBorders>
              <w:top w:val="single" w:sz="8" w:space="0" w:color="000000"/>
              <w:bottom w:val="single" w:sz="8" w:space="0" w:color="000000"/>
            </w:tcBorders>
            <w:tcMar>
              <w:top w:w="0" w:type="dxa"/>
              <w:left w:w="0" w:type="dxa"/>
              <w:bottom w:w="0" w:type="dxa"/>
              <w:right w:w="0" w:type="dxa"/>
            </w:tcMar>
            <w:vAlign w:val="center"/>
          </w:tcPr>
          <w:p w14:paraId="4567CD65"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TOTAL</w:t>
            </w:r>
          </w:p>
        </w:tc>
        <w:tc>
          <w:tcPr>
            <w:tcW w:w="2326" w:type="dxa"/>
            <w:tcBorders>
              <w:top w:val="single" w:sz="8" w:space="0" w:color="000000"/>
              <w:bottom w:val="single" w:sz="8" w:space="0" w:color="000000"/>
            </w:tcBorders>
            <w:tcMar>
              <w:top w:w="0" w:type="dxa"/>
              <w:left w:w="0" w:type="dxa"/>
              <w:bottom w:w="0" w:type="dxa"/>
              <w:right w:w="0" w:type="dxa"/>
            </w:tcMar>
            <w:vAlign w:val="center"/>
          </w:tcPr>
          <w:p w14:paraId="3A3F6426"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38</w:t>
            </w:r>
          </w:p>
        </w:tc>
        <w:tc>
          <w:tcPr>
            <w:tcW w:w="2378" w:type="dxa"/>
            <w:tcBorders>
              <w:top w:val="single" w:sz="8" w:space="0" w:color="000000"/>
              <w:bottom w:val="single" w:sz="8" w:space="0" w:color="000000"/>
            </w:tcBorders>
            <w:tcMar>
              <w:top w:w="0" w:type="dxa"/>
              <w:left w:w="0" w:type="dxa"/>
              <w:bottom w:w="0" w:type="dxa"/>
              <w:right w:w="0" w:type="dxa"/>
            </w:tcMar>
            <w:vAlign w:val="center"/>
          </w:tcPr>
          <w:p w14:paraId="2CF1D215"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100</w:t>
            </w:r>
          </w:p>
        </w:tc>
      </w:tr>
    </w:tbl>
    <w:p w14:paraId="4F2C1837" w14:textId="77777777" w:rsidR="00A24043" w:rsidRDefault="00A24043">
      <w:pPr>
        <w:pStyle w:val="Prrafodelista"/>
        <w:spacing w:line="480" w:lineRule="auto"/>
        <w:ind w:left="0"/>
        <w:jc w:val="both"/>
        <w:rPr>
          <w:rFonts w:cs="Times New Roman"/>
          <w:sz w:val="12"/>
          <w:szCs w:val="12"/>
        </w:rPr>
      </w:pPr>
    </w:p>
    <w:p w14:paraId="69A9CD1F" w14:textId="77777777" w:rsidR="00A24043" w:rsidRDefault="00A40C25">
      <w:pPr>
        <w:pStyle w:val="Prrafodelista"/>
        <w:spacing w:line="480" w:lineRule="auto"/>
        <w:ind w:left="0"/>
        <w:jc w:val="both"/>
        <w:rPr>
          <w:rFonts w:ascii="Arial Narrow" w:hAnsi="Arial Narrow" w:cs="Times New Roman"/>
          <w:sz w:val="20"/>
          <w:szCs w:val="20"/>
        </w:rPr>
      </w:pPr>
      <w:r>
        <w:rPr>
          <w:rFonts w:ascii="Arial Narrow" w:hAnsi="Arial Narrow" w:cs="Times New Roman"/>
          <w:sz w:val="20"/>
          <w:szCs w:val="20"/>
        </w:rPr>
        <w:tab/>
        <w:t>Fuente: Elaboración propia de los autores.</w:t>
      </w:r>
    </w:p>
    <w:p w14:paraId="322F019E" w14:textId="77777777" w:rsidR="00A24043" w:rsidRDefault="00A24043">
      <w:pPr>
        <w:pStyle w:val="Prrafodelista"/>
        <w:spacing w:line="480" w:lineRule="auto"/>
        <w:ind w:left="0"/>
        <w:jc w:val="both"/>
        <w:rPr>
          <w:rFonts w:cs="Times New Roman"/>
          <w:szCs w:val="28"/>
        </w:rPr>
      </w:pPr>
    </w:p>
    <w:p w14:paraId="505DDEB1" w14:textId="77777777" w:rsidR="008C576A" w:rsidRDefault="00A40C25">
      <w:pPr>
        <w:pStyle w:val="Prrafodelista"/>
        <w:spacing w:line="480" w:lineRule="auto"/>
        <w:ind w:left="0"/>
        <w:jc w:val="both"/>
        <w:rPr>
          <w:rFonts w:cs="Times New Roman"/>
          <w:b/>
          <w:bCs/>
          <w:szCs w:val="28"/>
        </w:rPr>
      </w:pPr>
      <w:r>
        <w:rPr>
          <w:rFonts w:cs="Times New Roman"/>
          <w:b/>
          <w:bCs/>
          <w:szCs w:val="28"/>
        </w:rPr>
        <w:tab/>
      </w:r>
    </w:p>
    <w:p w14:paraId="3C351367" w14:textId="77777777" w:rsidR="00A24043" w:rsidRDefault="00A40C25" w:rsidP="008C576A">
      <w:pPr>
        <w:pStyle w:val="Prrafodelista"/>
        <w:spacing w:line="480" w:lineRule="auto"/>
        <w:ind w:left="0" w:firstLine="709"/>
        <w:jc w:val="both"/>
      </w:pPr>
      <w:r>
        <w:rPr>
          <w:rFonts w:cs="Times New Roman"/>
          <w:b/>
          <w:bCs/>
          <w:szCs w:val="28"/>
        </w:rPr>
        <w:t>Análisis e interpretación.</w:t>
      </w:r>
    </w:p>
    <w:p w14:paraId="5B362DDC" w14:textId="5E369B95" w:rsidR="00A24043" w:rsidRDefault="00A40C25">
      <w:pPr>
        <w:pStyle w:val="Prrafodelista"/>
        <w:spacing w:line="480" w:lineRule="auto"/>
        <w:ind w:left="719"/>
        <w:jc w:val="both"/>
        <w:rPr>
          <w:rFonts w:cs="Times New Roman"/>
          <w:szCs w:val="28"/>
        </w:rPr>
      </w:pPr>
      <w:r>
        <w:rPr>
          <w:rFonts w:cs="Times New Roman"/>
          <w:szCs w:val="28"/>
        </w:rPr>
        <w:t xml:space="preserve">La tabla </w:t>
      </w:r>
      <w:r w:rsidR="0088610F">
        <w:rPr>
          <w:rFonts w:cs="Times New Roman"/>
          <w:szCs w:val="28"/>
        </w:rPr>
        <w:t>4</w:t>
      </w:r>
      <w:r>
        <w:rPr>
          <w:rFonts w:cs="Times New Roman"/>
          <w:szCs w:val="28"/>
        </w:rPr>
        <w:t>, se observa que las lesiones según el número</w:t>
      </w:r>
      <w:r w:rsidR="008C576A">
        <w:rPr>
          <w:rFonts w:cs="Times New Roman"/>
          <w:szCs w:val="28"/>
        </w:rPr>
        <w:t xml:space="preserve"> que se evidencio</w:t>
      </w:r>
      <w:r>
        <w:rPr>
          <w:rFonts w:cs="Times New Roman"/>
          <w:szCs w:val="28"/>
        </w:rPr>
        <w:t xml:space="preserve"> en los pacientes con diagnóstico de cáncer oral, se encontró prevalencia alta para lesión única (71.05%) y en menor número para lesiones múltiples con (28.95%).</w:t>
      </w:r>
    </w:p>
    <w:p w14:paraId="488A29C9" w14:textId="77777777" w:rsidR="00A24043" w:rsidRDefault="00A24043">
      <w:pPr>
        <w:pStyle w:val="Prrafodelista"/>
        <w:spacing w:line="480" w:lineRule="auto"/>
        <w:ind w:left="719"/>
        <w:jc w:val="both"/>
        <w:rPr>
          <w:rFonts w:cs="Times New Roman"/>
          <w:b/>
          <w:bCs/>
          <w:szCs w:val="28"/>
        </w:rPr>
      </w:pPr>
    </w:p>
    <w:p w14:paraId="1C0ABD1A" w14:textId="77777777" w:rsidR="008C576A" w:rsidRPr="00C55CC1" w:rsidRDefault="008C576A" w:rsidP="00C55CC1">
      <w:pPr>
        <w:spacing w:line="480" w:lineRule="auto"/>
        <w:jc w:val="both"/>
        <w:rPr>
          <w:rFonts w:cs="Times New Roman"/>
          <w:b/>
          <w:bCs/>
          <w:szCs w:val="28"/>
        </w:rPr>
      </w:pPr>
    </w:p>
    <w:p w14:paraId="630559BF" w14:textId="6D79C6E5" w:rsidR="00A24043" w:rsidRDefault="00A24043">
      <w:pPr>
        <w:pStyle w:val="Prrafodelista"/>
        <w:spacing w:line="480" w:lineRule="auto"/>
        <w:ind w:left="719"/>
        <w:jc w:val="both"/>
        <w:rPr>
          <w:rFonts w:cs="Times New Roman"/>
          <w:b/>
          <w:bCs/>
          <w:szCs w:val="28"/>
        </w:rPr>
      </w:pPr>
    </w:p>
    <w:p w14:paraId="73D026AA" w14:textId="1368421E" w:rsidR="00CF3D7A" w:rsidRDefault="00CF3D7A">
      <w:pPr>
        <w:pStyle w:val="Prrafodelista"/>
        <w:spacing w:line="480" w:lineRule="auto"/>
        <w:ind w:left="719"/>
        <w:jc w:val="both"/>
        <w:rPr>
          <w:rFonts w:cs="Times New Roman"/>
          <w:b/>
          <w:bCs/>
          <w:szCs w:val="28"/>
        </w:rPr>
      </w:pPr>
    </w:p>
    <w:p w14:paraId="21BD4434" w14:textId="77777777" w:rsidR="00CF3D7A" w:rsidRDefault="00CF3D7A">
      <w:pPr>
        <w:pStyle w:val="Prrafodelista"/>
        <w:spacing w:line="480" w:lineRule="auto"/>
        <w:ind w:left="719"/>
        <w:jc w:val="both"/>
        <w:rPr>
          <w:rFonts w:cs="Times New Roman"/>
          <w:b/>
          <w:bCs/>
          <w:szCs w:val="28"/>
        </w:rPr>
      </w:pPr>
    </w:p>
    <w:p w14:paraId="5F50E347" w14:textId="518F1ED5" w:rsidR="00A24043" w:rsidRDefault="00A40C25">
      <w:pPr>
        <w:pStyle w:val="Prrafodelista"/>
        <w:spacing w:line="480" w:lineRule="auto"/>
        <w:ind w:left="728"/>
        <w:jc w:val="both"/>
        <w:rPr>
          <w:rFonts w:cs="Times New Roman"/>
          <w:szCs w:val="28"/>
        </w:rPr>
      </w:pPr>
      <w:r>
        <w:rPr>
          <w:rFonts w:cs="Times New Roman"/>
          <w:b/>
          <w:bCs/>
          <w:szCs w:val="28"/>
        </w:rPr>
        <w:lastRenderedPageBreak/>
        <w:t xml:space="preserve">Tabla </w:t>
      </w:r>
      <w:r w:rsidR="00C21A4A">
        <w:rPr>
          <w:rFonts w:cs="Times New Roman"/>
          <w:b/>
          <w:bCs/>
          <w:szCs w:val="28"/>
        </w:rPr>
        <w:t>5</w:t>
      </w:r>
      <w:r>
        <w:rPr>
          <w:rFonts w:cs="Times New Roman"/>
          <w:szCs w:val="28"/>
        </w:rPr>
        <w:t>. Características clínicas de pacientes diagnosticados con cáncer oral atendidos en el Hospital Regional docente de Cajamarca, según el diagnóstico oncológico y CIE-10.</w:t>
      </w:r>
    </w:p>
    <w:p w14:paraId="3D2C1467" w14:textId="77777777" w:rsidR="008C576A" w:rsidRDefault="008C576A">
      <w:pPr>
        <w:pStyle w:val="Prrafodelista"/>
        <w:spacing w:line="480" w:lineRule="auto"/>
        <w:ind w:left="728"/>
        <w:jc w:val="both"/>
      </w:pPr>
    </w:p>
    <w:tbl>
      <w:tblPr>
        <w:tblW w:w="7133" w:type="dxa"/>
        <w:tblInd w:w="749" w:type="dxa"/>
        <w:tblLayout w:type="fixed"/>
        <w:tblCellMar>
          <w:left w:w="10" w:type="dxa"/>
          <w:right w:w="10" w:type="dxa"/>
        </w:tblCellMar>
        <w:tblLook w:val="0000" w:firstRow="0" w:lastRow="0" w:firstColumn="0" w:lastColumn="0" w:noHBand="0" w:noVBand="0"/>
      </w:tblPr>
      <w:tblGrid>
        <w:gridCol w:w="2651"/>
        <w:gridCol w:w="1814"/>
        <w:gridCol w:w="1134"/>
        <w:gridCol w:w="1534"/>
      </w:tblGrid>
      <w:tr w:rsidR="008C576A" w14:paraId="182F3751" w14:textId="77777777" w:rsidTr="008C576A">
        <w:trPr>
          <w:trHeight w:val="894"/>
        </w:trPr>
        <w:tc>
          <w:tcPr>
            <w:tcW w:w="2651" w:type="dxa"/>
            <w:vMerge w:val="restart"/>
            <w:tcBorders>
              <w:top w:val="single" w:sz="8" w:space="0" w:color="000000"/>
              <w:bottom w:val="single" w:sz="8" w:space="0" w:color="000000"/>
            </w:tcBorders>
            <w:tcMar>
              <w:top w:w="0" w:type="dxa"/>
              <w:left w:w="0" w:type="dxa"/>
              <w:bottom w:w="0" w:type="dxa"/>
              <w:right w:w="0" w:type="dxa"/>
            </w:tcMar>
            <w:vAlign w:val="center"/>
          </w:tcPr>
          <w:p w14:paraId="5F1785B0" w14:textId="77777777" w:rsidR="008C576A" w:rsidRDefault="008C576A" w:rsidP="008C576A">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Diagnóstico oncológico de la región bucomaxilo facial</w:t>
            </w:r>
          </w:p>
        </w:tc>
        <w:tc>
          <w:tcPr>
            <w:tcW w:w="1814" w:type="dxa"/>
            <w:vMerge w:val="restart"/>
            <w:tcBorders>
              <w:top w:val="single" w:sz="8" w:space="0" w:color="000000"/>
              <w:bottom w:val="single" w:sz="2" w:space="0" w:color="000000"/>
            </w:tcBorders>
            <w:tcMar>
              <w:top w:w="0" w:type="dxa"/>
              <w:left w:w="10" w:type="dxa"/>
              <w:bottom w:w="0" w:type="dxa"/>
              <w:right w:w="10" w:type="dxa"/>
            </w:tcMar>
            <w:vAlign w:val="center"/>
          </w:tcPr>
          <w:p w14:paraId="24709BB6" w14:textId="77777777" w:rsidR="008C576A" w:rsidRDefault="008C576A" w:rsidP="008C576A">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Diagnóstico según</w:t>
            </w:r>
          </w:p>
          <w:p w14:paraId="0F1268BE" w14:textId="77777777" w:rsidR="008C576A" w:rsidRDefault="008C576A" w:rsidP="008C576A">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CIE-10</w:t>
            </w:r>
          </w:p>
        </w:tc>
        <w:tc>
          <w:tcPr>
            <w:tcW w:w="2668" w:type="dxa"/>
            <w:gridSpan w:val="2"/>
            <w:tcBorders>
              <w:top w:val="single" w:sz="8" w:space="0" w:color="000000"/>
              <w:bottom w:val="single" w:sz="8" w:space="0" w:color="000000"/>
            </w:tcBorders>
            <w:tcMar>
              <w:top w:w="0" w:type="dxa"/>
              <w:left w:w="0" w:type="dxa"/>
              <w:bottom w:w="0" w:type="dxa"/>
              <w:right w:w="0" w:type="dxa"/>
            </w:tcMar>
            <w:vAlign w:val="center"/>
          </w:tcPr>
          <w:p w14:paraId="5048E969" w14:textId="77777777" w:rsidR="008C576A" w:rsidRDefault="008C576A" w:rsidP="008C576A">
            <w:pPr>
              <w:pStyle w:val="TableContents"/>
              <w:jc w:val="center"/>
              <w:rPr>
                <w:rFonts w:ascii="Arial Narrow" w:hAnsi="Arial Narrow" w:cs="Times New Roman"/>
                <w:b/>
                <w:bCs/>
                <w:i/>
                <w:iCs/>
                <w:color w:val="000000"/>
                <w:sz w:val="20"/>
                <w:szCs w:val="20"/>
              </w:rPr>
            </w:pPr>
            <w:r>
              <w:rPr>
                <w:rFonts w:ascii="Arial Narrow" w:hAnsi="Arial Narrow" w:cs="Times New Roman"/>
                <w:b/>
                <w:bCs/>
                <w:i/>
                <w:iCs/>
                <w:color w:val="000000"/>
                <w:sz w:val="20"/>
                <w:szCs w:val="20"/>
              </w:rPr>
              <w:t>Numero de evidencia y porcentaje</w:t>
            </w:r>
          </w:p>
        </w:tc>
      </w:tr>
      <w:tr w:rsidR="008C576A" w14:paraId="281BD1E4" w14:textId="77777777" w:rsidTr="008C576A">
        <w:trPr>
          <w:trHeight w:val="464"/>
        </w:trPr>
        <w:tc>
          <w:tcPr>
            <w:tcW w:w="2651" w:type="dxa"/>
            <w:vMerge/>
            <w:tcBorders>
              <w:top w:val="single" w:sz="8" w:space="0" w:color="000000"/>
              <w:bottom w:val="single" w:sz="8" w:space="0" w:color="000000"/>
            </w:tcBorders>
            <w:tcMar>
              <w:top w:w="0" w:type="dxa"/>
              <w:left w:w="0" w:type="dxa"/>
              <w:bottom w:w="0" w:type="dxa"/>
              <w:right w:w="0" w:type="dxa"/>
            </w:tcMar>
            <w:vAlign w:val="center"/>
          </w:tcPr>
          <w:p w14:paraId="6669CD8E" w14:textId="77777777" w:rsidR="008C576A" w:rsidRDefault="008C576A" w:rsidP="008C576A">
            <w:pPr>
              <w:suppressAutoHyphens w:val="0"/>
            </w:pPr>
          </w:p>
        </w:tc>
        <w:tc>
          <w:tcPr>
            <w:tcW w:w="1814" w:type="dxa"/>
            <w:vMerge/>
            <w:tcBorders>
              <w:top w:val="single" w:sz="8" w:space="0" w:color="000000"/>
              <w:bottom w:val="single" w:sz="2" w:space="0" w:color="000000"/>
            </w:tcBorders>
            <w:tcMar>
              <w:top w:w="0" w:type="dxa"/>
              <w:left w:w="10" w:type="dxa"/>
              <w:bottom w:w="0" w:type="dxa"/>
              <w:right w:w="10" w:type="dxa"/>
            </w:tcMar>
            <w:vAlign w:val="center"/>
          </w:tcPr>
          <w:p w14:paraId="03FFA418" w14:textId="77777777" w:rsidR="008C576A" w:rsidRDefault="008C576A" w:rsidP="008C576A">
            <w:pPr>
              <w:suppressAutoHyphens w:val="0"/>
            </w:pPr>
          </w:p>
        </w:tc>
        <w:tc>
          <w:tcPr>
            <w:tcW w:w="1134" w:type="dxa"/>
            <w:tcBorders>
              <w:bottom w:val="single" w:sz="2" w:space="0" w:color="000000"/>
            </w:tcBorders>
            <w:tcMar>
              <w:top w:w="55" w:type="dxa"/>
              <w:left w:w="55" w:type="dxa"/>
              <w:bottom w:w="55" w:type="dxa"/>
              <w:right w:w="55" w:type="dxa"/>
            </w:tcMar>
            <w:vAlign w:val="center"/>
          </w:tcPr>
          <w:p w14:paraId="0146E897" w14:textId="77777777" w:rsidR="008C576A" w:rsidRDefault="008C576A" w:rsidP="008C576A">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N</w:t>
            </w:r>
          </w:p>
        </w:tc>
        <w:tc>
          <w:tcPr>
            <w:tcW w:w="1534" w:type="dxa"/>
            <w:tcBorders>
              <w:bottom w:val="single" w:sz="2" w:space="0" w:color="000000"/>
            </w:tcBorders>
            <w:tcMar>
              <w:top w:w="55" w:type="dxa"/>
              <w:left w:w="55" w:type="dxa"/>
              <w:bottom w:w="55" w:type="dxa"/>
              <w:right w:w="55" w:type="dxa"/>
            </w:tcMar>
            <w:vAlign w:val="center"/>
          </w:tcPr>
          <w:p w14:paraId="1855A15B" w14:textId="77777777" w:rsidR="008C576A" w:rsidRDefault="008C576A" w:rsidP="008C576A">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w:t>
            </w:r>
          </w:p>
        </w:tc>
      </w:tr>
      <w:tr w:rsidR="008C576A" w14:paraId="765FFF0E" w14:textId="77777777">
        <w:trPr>
          <w:trHeight w:val="746"/>
        </w:trPr>
        <w:tc>
          <w:tcPr>
            <w:tcW w:w="2651" w:type="dxa"/>
            <w:tcMar>
              <w:top w:w="0" w:type="dxa"/>
              <w:left w:w="0" w:type="dxa"/>
              <w:bottom w:w="0" w:type="dxa"/>
              <w:right w:w="0" w:type="dxa"/>
            </w:tcMar>
            <w:vAlign w:val="center"/>
          </w:tcPr>
          <w:p w14:paraId="4E4FCECA"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Tumor maligno del labio</w:t>
            </w:r>
          </w:p>
        </w:tc>
        <w:tc>
          <w:tcPr>
            <w:tcW w:w="1814" w:type="dxa"/>
            <w:tcMar>
              <w:top w:w="0" w:type="dxa"/>
              <w:left w:w="10" w:type="dxa"/>
              <w:bottom w:w="0" w:type="dxa"/>
              <w:right w:w="10" w:type="dxa"/>
            </w:tcMar>
            <w:vAlign w:val="center"/>
          </w:tcPr>
          <w:p w14:paraId="66BCEAFE"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C00</w:t>
            </w:r>
          </w:p>
        </w:tc>
        <w:tc>
          <w:tcPr>
            <w:tcW w:w="1134" w:type="dxa"/>
            <w:tcMar>
              <w:top w:w="0" w:type="dxa"/>
              <w:left w:w="0" w:type="dxa"/>
              <w:bottom w:w="0" w:type="dxa"/>
              <w:right w:w="0" w:type="dxa"/>
            </w:tcMar>
            <w:vAlign w:val="center"/>
          </w:tcPr>
          <w:p w14:paraId="788FFF11"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18</w:t>
            </w:r>
          </w:p>
        </w:tc>
        <w:tc>
          <w:tcPr>
            <w:tcW w:w="1534" w:type="dxa"/>
            <w:tcMar>
              <w:top w:w="0" w:type="dxa"/>
              <w:left w:w="0" w:type="dxa"/>
              <w:bottom w:w="0" w:type="dxa"/>
              <w:right w:w="0" w:type="dxa"/>
            </w:tcMar>
            <w:vAlign w:val="center"/>
          </w:tcPr>
          <w:p w14:paraId="4739257D"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47.37</w:t>
            </w:r>
          </w:p>
        </w:tc>
      </w:tr>
      <w:tr w:rsidR="008C576A" w14:paraId="589847A4" w14:textId="77777777">
        <w:trPr>
          <w:trHeight w:val="746"/>
        </w:trPr>
        <w:tc>
          <w:tcPr>
            <w:tcW w:w="2651" w:type="dxa"/>
            <w:tcMar>
              <w:top w:w="0" w:type="dxa"/>
              <w:left w:w="0" w:type="dxa"/>
              <w:bottom w:w="0" w:type="dxa"/>
              <w:right w:w="0" w:type="dxa"/>
            </w:tcMar>
            <w:vAlign w:val="center"/>
          </w:tcPr>
          <w:p w14:paraId="5BC8A356"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Neoplasia maligna de Encía</w:t>
            </w:r>
          </w:p>
        </w:tc>
        <w:tc>
          <w:tcPr>
            <w:tcW w:w="1814" w:type="dxa"/>
            <w:tcMar>
              <w:top w:w="0" w:type="dxa"/>
              <w:left w:w="10" w:type="dxa"/>
              <w:bottom w:w="0" w:type="dxa"/>
              <w:right w:w="10" w:type="dxa"/>
            </w:tcMar>
            <w:vAlign w:val="center"/>
          </w:tcPr>
          <w:p w14:paraId="3B2EFFC5"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C03</w:t>
            </w:r>
          </w:p>
        </w:tc>
        <w:tc>
          <w:tcPr>
            <w:tcW w:w="1134" w:type="dxa"/>
            <w:tcMar>
              <w:top w:w="0" w:type="dxa"/>
              <w:left w:w="0" w:type="dxa"/>
              <w:bottom w:w="0" w:type="dxa"/>
              <w:right w:w="0" w:type="dxa"/>
            </w:tcMar>
            <w:vAlign w:val="center"/>
          </w:tcPr>
          <w:p w14:paraId="15170721"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7</w:t>
            </w:r>
          </w:p>
        </w:tc>
        <w:tc>
          <w:tcPr>
            <w:tcW w:w="1534" w:type="dxa"/>
            <w:tcMar>
              <w:top w:w="0" w:type="dxa"/>
              <w:left w:w="0" w:type="dxa"/>
              <w:bottom w:w="0" w:type="dxa"/>
              <w:right w:w="0" w:type="dxa"/>
            </w:tcMar>
            <w:vAlign w:val="center"/>
          </w:tcPr>
          <w:p w14:paraId="2F79394F"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18.42</w:t>
            </w:r>
          </w:p>
        </w:tc>
      </w:tr>
      <w:tr w:rsidR="008C576A" w14:paraId="036FE5F8" w14:textId="77777777">
        <w:trPr>
          <w:trHeight w:val="746"/>
        </w:trPr>
        <w:tc>
          <w:tcPr>
            <w:tcW w:w="2651" w:type="dxa"/>
            <w:tcMar>
              <w:top w:w="0" w:type="dxa"/>
              <w:left w:w="0" w:type="dxa"/>
              <w:bottom w:w="0" w:type="dxa"/>
              <w:right w:w="0" w:type="dxa"/>
            </w:tcMar>
            <w:vAlign w:val="center"/>
          </w:tcPr>
          <w:p w14:paraId="65014467"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Neoplasia maligna de la base de la boca</w:t>
            </w:r>
          </w:p>
        </w:tc>
        <w:tc>
          <w:tcPr>
            <w:tcW w:w="1814" w:type="dxa"/>
            <w:tcMar>
              <w:top w:w="0" w:type="dxa"/>
              <w:left w:w="10" w:type="dxa"/>
              <w:bottom w:w="0" w:type="dxa"/>
              <w:right w:w="10" w:type="dxa"/>
            </w:tcMar>
            <w:vAlign w:val="center"/>
          </w:tcPr>
          <w:p w14:paraId="7CAA1DD9"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C04</w:t>
            </w:r>
          </w:p>
        </w:tc>
        <w:tc>
          <w:tcPr>
            <w:tcW w:w="1134" w:type="dxa"/>
            <w:tcMar>
              <w:top w:w="0" w:type="dxa"/>
              <w:left w:w="0" w:type="dxa"/>
              <w:bottom w:w="0" w:type="dxa"/>
              <w:right w:w="0" w:type="dxa"/>
            </w:tcMar>
            <w:vAlign w:val="center"/>
          </w:tcPr>
          <w:p w14:paraId="25480665"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5</w:t>
            </w:r>
          </w:p>
        </w:tc>
        <w:tc>
          <w:tcPr>
            <w:tcW w:w="1534" w:type="dxa"/>
            <w:tcMar>
              <w:top w:w="0" w:type="dxa"/>
              <w:left w:w="0" w:type="dxa"/>
              <w:bottom w:w="0" w:type="dxa"/>
              <w:right w:w="0" w:type="dxa"/>
            </w:tcMar>
            <w:vAlign w:val="center"/>
          </w:tcPr>
          <w:p w14:paraId="572A0E35"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13.16</w:t>
            </w:r>
          </w:p>
        </w:tc>
      </w:tr>
      <w:tr w:rsidR="008C576A" w14:paraId="0A10C8ED" w14:textId="77777777">
        <w:trPr>
          <w:trHeight w:val="746"/>
        </w:trPr>
        <w:tc>
          <w:tcPr>
            <w:tcW w:w="2651" w:type="dxa"/>
            <w:tcMar>
              <w:top w:w="0" w:type="dxa"/>
              <w:left w:w="0" w:type="dxa"/>
              <w:bottom w:w="0" w:type="dxa"/>
              <w:right w:w="0" w:type="dxa"/>
            </w:tcMar>
            <w:vAlign w:val="center"/>
          </w:tcPr>
          <w:p w14:paraId="76D5FEFB"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Neoplasia maligna del paladar</w:t>
            </w:r>
          </w:p>
        </w:tc>
        <w:tc>
          <w:tcPr>
            <w:tcW w:w="1814" w:type="dxa"/>
            <w:tcMar>
              <w:top w:w="0" w:type="dxa"/>
              <w:left w:w="10" w:type="dxa"/>
              <w:bottom w:w="0" w:type="dxa"/>
              <w:right w:w="10" w:type="dxa"/>
            </w:tcMar>
            <w:vAlign w:val="center"/>
          </w:tcPr>
          <w:p w14:paraId="0AA3E39D"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C05</w:t>
            </w:r>
          </w:p>
        </w:tc>
        <w:tc>
          <w:tcPr>
            <w:tcW w:w="1134" w:type="dxa"/>
            <w:tcMar>
              <w:top w:w="0" w:type="dxa"/>
              <w:left w:w="0" w:type="dxa"/>
              <w:bottom w:w="0" w:type="dxa"/>
              <w:right w:w="0" w:type="dxa"/>
            </w:tcMar>
            <w:vAlign w:val="center"/>
          </w:tcPr>
          <w:p w14:paraId="4C5FBE66"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4</w:t>
            </w:r>
          </w:p>
        </w:tc>
        <w:tc>
          <w:tcPr>
            <w:tcW w:w="1534" w:type="dxa"/>
            <w:tcMar>
              <w:top w:w="0" w:type="dxa"/>
              <w:left w:w="0" w:type="dxa"/>
              <w:bottom w:w="0" w:type="dxa"/>
              <w:right w:w="0" w:type="dxa"/>
            </w:tcMar>
            <w:vAlign w:val="center"/>
          </w:tcPr>
          <w:p w14:paraId="10182A05"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10.53</w:t>
            </w:r>
          </w:p>
        </w:tc>
      </w:tr>
      <w:tr w:rsidR="008C576A" w14:paraId="509958ED" w14:textId="77777777">
        <w:trPr>
          <w:trHeight w:val="746"/>
        </w:trPr>
        <w:tc>
          <w:tcPr>
            <w:tcW w:w="2651" w:type="dxa"/>
            <w:tcMar>
              <w:top w:w="0" w:type="dxa"/>
              <w:left w:w="0" w:type="dxa"/>
              <w:bottom w:w="0" w:type="dxa"/>
              <w:right w:w="0" w:type="dxa"/>
            </w:tcMar>
            <w:vAlign w:val="center"/>
          </w:tcPr>
          <w:p w14:paraId="40F8EE09"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Neoplasia maligna de otras partes del labio, cavidad oral y faringe</w:t>
            </w:r>
          </w:p>
        </w:tc>
        <w:tc>
          <w:tcPr>
            <w:tcW w:w="1814" w:type="dxa"/>
            <w:tcMar>
              <w:top w:w="0" w:type="dxa"/>
              <w:left w:w="10" w:type="dxa"/>
              <w:bottom w:w="0" w:type="dxa"/>
              <w:right w:w="10" w:type="dxa"/>
            </w:tcMar>
            <w:vAlign w:val="center"/>
          </w:tcPr>
          <w:p w14:paraId="28D0A31E"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C14</w:t>
            </w:r>
          </w:p>
        </w:tc>
        <w:tc>
          <w:tcPr>
            <w:tcW w:w="1134" w:type="dxa"/>
            <w:tcMar>
              <w:top w:w="0" w:type="dxa"/>
              <w:left w:w="0" w:type="dxa"/>
              <w:bottom w:w="0" w:type="dxa"/>
              <w:right w:w="0" w:type="dxa"/>
            </w:tcMar>
            <w:vAlign w:val="center"/>
          </w:tcPr>
          <w:p w14:paraId="670E7330"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4</w:t>
            </w:r>
          </w:p>
        </w:tc>
        <w:tc>
          <w:tcPr>
            <w:tcW w:w="1534" w:type="dxa"/>
            <w:tcMar>
              <w:top w:w="0" w:type="dxa"/>
              <w:left w:w="0" w:type="dxa"/>
              <w:bottom w:w="0" w:type="dxa"/>
              <w:right w:w="0" w:type="dxa"/>
            </w:tcMar>
            <w:vAlign w:val="center"/>
          </w:tcPr>
          <w:p w14:paraId="3065E89B"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10.53</w:t>
            </w:r>
          </w:p>
        </w:tc>
      </w:tr>
      <w:tr w:rsidR="008C576A" w14:paraId="39A8EF35" w14:textId="77777777">
        <w:trPr>
          <w:trHeight w:val="858"/>
        </w:trPr>
        <w:tc>
          <w:tcPr>
            <w:tcW w:w="2651" w:type="dxa"/>
            <w:tcBorders>
              <w:top w:val="single" w:sz="8" w:space="0" w:color="000000"/>
              <w:bottom w:val="single" w:sz="8" w:space="0" w:color="000000"/>
            </w:tcBorders>
            <w:tcMar>
              <w:top w:w="0" w:type="dxa"/>
              <w:left w:w="0" w:type="dxa"/>
              <w:bottom w:w="0" w:type="dxa"/>
              <w:right w:w="0" w:type="dxa"/>
            </w:tcMar>
            <w:vAlign w:val="center"/>
          </w:tcPr>
          <w:p w14:paraId="25F5550A"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TOTAL</w:t>
            </w:r>
          </w:p>
        </w:tc>
        <w:tc>
          <w:tcPr>
            <w:tcW w:w="1814" w:type="dxa"/>
            <w:tcBorders>
              <w:top w:val="single" w:sz="8" w:space="0" w:color="000000"/>
              <w:bottom w:val="single" w:sz="8" w:space="0" w:color="000000"/>
            </w:tcBorders>
            <w:tcMar>
              <w:top w:w="0" w:type="dxa"/>
              <w:left w:w="10" w:type="dxa"/>
              <w:bottom w:w="0" w:type="dxa"/>
              <w:right w:w="10" w:type="dxa"/>
            </w:tcMar>
          </w:tcPr>
          <w:p w14:paraId="4FCC2B69" w14:textId="77777777" w:rsidR="008C576A" w:rsidRDefault="008C576A" w:rsidP="008C576A">
            <w:pPr>
              <w:pStyle w:val="TableContents"/>
              <w:jc w:val="center"/>
              <w:rPr>
                <w:rFonts w:ascii="Arial Narrow" w:hAnsi="Arial Narrow" w:cs="Times New Roman"/>
                <w:color w:val="000000"/>
                <w:sz w:val="22"/>
                <w:szCs w:val="22"/>
              </w:rPr>
            </w:pPr>
          </w:p>
        </w:tc>
        <w:tc>
          <w:tcPr>
            <w:tcW w:w="1134" w:type="dxa"/>
            <w:tcBorders>
              <w:top w:val="single" w:sz="8" w:space="0" w:color="000000"/>
              <w:bottom w:val="single" w:sz="8" w:space="0" w:color="000000"/>
            </w:tcBorders>
            <w:tcMar>
              <w:top w:w="0" w:type="dxa"/>
              <w:left w:w="0" w:type="dxa"/>
              <w:bottom w:w="0" w:type="dxa"/>
              <w:right w:w="0" w:type="dxa"/>
            </w:tcMar>
            <w:vAlign w:val="center"/>
          </w:tcPr>
          <w:p w14:paraId="66AA3F9F"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38</w:t>
            </w:r>
          </w:p>
        </w:tc>
        <w:tc>
          <w:tcPr>
            <w:tcW w:w="1534" w:type="dxa"/>
            <w:tcBorders>
              <w:top w:val="single" w:sz="8" w:space="0" w:color="000000"/>
              <w:bottom w:val="single" w:sz="8" w:space="0" w:color="000000"/>
            </w:tcBorders>
            <w:tcMar>
              <w:top w:w="0" w:type="dxa"/>
              <w:left w:w="0" w:type="dxa"/>
              <w:bottom w:w="0" w:type="dxa"/>
              <w:right w:w="0" w:type="dxa"/>
            </w:tcMar>
            <w:vAlign w:val="center"/>
          </w:tcPr>
          <w:p w14:paraId="2C57A6DB" w14:textId="77777777" w:rsidR="008C576A" w:rsidRDefault="008C576A" w:rsidP="008C576A">
            <w:pPr>
              <w:pStyle w:val="TableContents"/>
              <w:jc w:val="center"/>
              <w:rPr>
                <w:rFonts w:ascii="Arial Narrow" w:hAnsi="Arial Narrow" w:cs="Times New Roman"/>
                <w:color w:val="000000"/>
                <w:sz w:val="22"/>
                <w:szCs w:val="22"/>
              </w:rPr>
            </w:pPr>
            <w:r>
              <w:rPr>
                <w:rFonts w:ascii="Arial Narrow" w:hAnsi="Arial Narrow" w:cs="Times New Roman"/>
                <w:color w:val="000000"/>
                <w:sz w:val="22"/>
                <w:szCs w:val="22"/>
              </w:rPr>
              <w:t>100</w:t>
            </w:r>
          </w:p>
        </w:tc>
      </w:tr>
    </w:tbl>
    <w:p w14:paraId="20EDA151" w14:textId="77777777" w:rsidR="00A24043" w:rsidRDefault="00A24043">
      <w:pPr>
        <w:pStyle w:val="Prrafodelista"/>
        <w:spacing w:line="480" w:lineRule="auto"/>
        <w:ind w:left="0"/>
        <w:jc w:val="both"/>
        <w:rPr>
          <w:rFonts w:cs="Times New Roman"/>
          <w:sz w:val="12"/>
          <w:szCs w:val="12"/>
        </w:rPr>
      </w:pPr>
    </w:p>
    <w:p w14:paraId="57526AD4" w14:textId="77777777" w:rsidR="00A24043" w:rsidRDefault="00A40C25">
      <w:pPr>
        <w:pStyle w:val="Prrafodelista"/>
        <w:spacing w:line="480" w:lineRule="auto"/>
        <w:ind w:left="0"/>
        <w:jc w:val="both"/>
        <w:rPr>
          <w:rFonts w:ascii="Arial Narrow" w:hAnsi="Arial Narrow" w:cs="Times New Roman"/>
          <w:sz w:val="20"/>
          <w:szCs w:val="20"/>
        </w:rPr>
      </w:pPr>
      <w:r>
        <w:rPr>
          <w:rFonts w:ascii="Arial Narrow" w:hAnsi="Arial Narrow" w:cs="Times New Roman"/>
          <w:sz w:val="20"/>
          <w:szCs w:val="20"/>
        </w:rPr>
        <w:tab/>
        <w:t>Fuente: Elaboración propia de los autores.</w:t>
      </w:r>
    </w:p>
    <w:p w14:paraId="3B40EE65" w14:textId="77777777" w:rsidR="0088610F" w:rsidRDefault="00A40C25">
      <w:pPr>
        <w:pStyle w:val="Prrafodelista"/>
        <w:spacing w:line="480" w:lineRule="auto"/>
        <w:ind w:left="0"/>
        <w:jc w:val="both"/>
        <w:rPr>
          <w:rFonts w:cs="Times New Roman"/>
          <w:b/>
          <w:bCs/>
          <w:szCs w:val="28"/>
        </w:rPr>
      </w:pPr>
      <w:r>
        <w:rPr>
          <w:rFonts w:cs="Times New Roman"/>
          <w:b/>
          <w:bCs/>
          <w:szCs w:val="28"/>
        </w:rPr>
        <w:tab/>
      </w:r>
    </w:p>
    <w:p w14:paraId="19ED8ACA" w14:textId="011FC7CF" w:rsidR="00A24043" w:rsidRDefault="00A40C25" w:rsidP="0088610F">
      <w:pPr>
        <w:pStyle w:val="Prrafodelista"/>
        <w:spacing w:line="480" w:lineRule="auto"/>
        <w:ind w:left="0" w:firstLine="709"/>
        <w:jc w:val="both"/>
      </w:pPr>
      <w:r>
        <w:rPr>
          <w:rFonts w:cs="Times New Roman"/>
          <w:b/>
          <w:bCs/>
          <w:szCs w:val="28"/>
        </w:rPr>
        <w:t>Análisis e interpretación.</w:t>
      </w:r>
    </w:p>
    <w:p w14:paraId="48F23528" w14:textId="248CBB39" w:rsidR="00A24043" w:rsidRDefault="00A40C25">
      <w:pPr>
        <w:pStyle w:val="Prrafodelista"/>
        <w:spacing w:line="480" w:lineRule="auto"/>
        <w:ind w:left="719"/>
        <w:jc w:val="both"/>
        <w:rPr>
          <w:rFonts w:cs="Times New Roman"/>
          <w:szCs w:val="28"/>
        </w:rPr>
      </w:pPr>
      <w:r>
        <w:rPr>
          <w:rFonts w:cs="Times New Roman"/>
          <w:szCs w:val="28"/>
        </w:rPr>
        <w:t xml:space="preserve">En la tabla </w:t>
      </w:r>
      <w:r w:rsidR="0088610F">
        <w:rPr>
          <w:rFonts w:cs="Times New Roman"/>
          <w:szCs w:val="28"/>
        </w:rPr>
        <w:t>5</w:t>
      </w:r>
      <w:r>
        <w:rPr>
          <w:rFonts w:cs="Times New Roman"/>
          <w:szCs w:val="28"/>
        </w:rPr>
        <w:t>, se observa que el diagnostico oncológico que más prevaleció de acuerdo al CIE-10, fueron los tumores malignos de labio (47.37%), seguido de neoplasia maligna de encía (18.42%), para neoplasia maligna de base o piso de boca (13.16%) por último la neoplasia maligna del paladar y neoplasia maligna de otras partes de labio, cavidad oral y faringe, con 4 casos cada uno (10.53%)</w:t>
      </w:r>
      <w:r w:rsidR="00570395">
        <w:rPr>
          <w:rFonts w:cs="Times New Roman"/>
          <w:szCs w:val="28"/>
        </w:rPr>
        <w:t>.</w:t>
      </w:r>
    </w:p>
    <w:p w14:paraId="0EEE2E34" w14:textId="3700F3A6" w:rsidR="00A24043" w:rsidRDefault="00A40C25">
      <w:pPr>
        <w:pStyle w:val="Prrafodelista"/>
        <w:spacing w:line="480" w:lineRule="auto"/>
        <w:ind w:left="728"/>
        <w:jc w:val="both"/>
      </w:pPr>
      <w:r>
        <w:rPr>
          <w:rFonts w:cs="Times New Roman"/>
          <w:b/>
          <w:bCs/>
          <w:szCs w:val="28"/>
        </w:rPr>
        <w:lastRenderedPageBreak/>
        <w:t xml:space="preserve">Tabla </w:t>
      </w:r>
      <w:r w:rsidR="00C21A4A">
        <w:rPr>
          <w:rFonts w:cs="Times New Roman"/>
          <w:b/>
          <w:bCs/>
          <w:szCs w:val="28"/>
        </w:rPr>
        <w:t>6</w:t>
      </w:r>
      <w:r>
        <w:rPr>
          <w:rFonts w:cs="Times New Roman"/>
          <w:szCs w:val="28"/>
        </w:rPr>
        <w:t xml:space="preserve">. Características epidemiológicas de pacientes diagnosticados con cáncer oral atendidos en el Hospital Regional docente de Cajamarca, según el </w:t>
      </w:r>
      <w:r w:rsidR="008E7407">
        <w:rPr>
          <w:rFonts w:cs="Times New Roman"/>
          <w:szCs w:val="28"/>
        </w:rPr>
        <w:t>género</w:t>
      </w:r>
      <w:r>
        <w:rPr>
          <w:rFonts w:cs="Times New Roman"/>
          <w:szCs w:val="28"/>
        </w:rPr>
        <w:t>.</w:t>
      </w:r>
    </w:p>
    <w:tbl>
      <w:tblPr>
        <w:tblW w:w="6948" w:type="dxa"/>
        <w:tblInd w:w="888" w:type="dxa"/>
        <w:tblLayout w:type="fixed"/>
        <w:tblCellMar>
          <w:left w:w="10" w:type="dxa"/>
          <w:right w:w="10" w:type="dxa"/>
        </w:tblCellMar>
        <w:tblLook w:val="0000" w:firstRow="0" w:lastRow="0" w:firstColumn="0" w:lastColumn="0" w:noHBand="0" w:noVBand="0"/>
      </w:tblPr>
      <w:tblGrid>
        <w:gridCol w:w="2262"/>
        <w:gridCol w:w="2315"/>
        <w:gridCol w:w="2371"/>
      </w:tblGrid>
      <w:tr w:rsidR="008C576A" w14:paraId="16D20AD4" w14:textId="77777777" w:rsidTr="008C576A">
        <w:trPr>
          <w:trHeight w:val="966"/>
        </w:trPr>
        <w:tc>
          <w:tcPr>
            <w:tcW w:w="2262" w:type="dxa"/>
            <w:vMerge w:val="restart"/>
            <w:tcBorders>
              <w:top w:val="single" w:sz="8" w:space="0" w:color="000000"/>
              <w:bottom w:val="single" w:sz="8" w:space="0" w:color="000000"/>
            </w:tcBorders>
            <w:tcMar>
              <w:top w:w="0" w:type="dxa"/>
              <w:left w:w="0" w:type="dxa"/>
              <w:bottom w:w="0" w:type="dxa"/>
              <w:right w:w="0" w:type="dxa"/>
            </w:tcMar>
            <w:vAlign w:val="center"/>
          </w:tcPr>
          <w:p w14:paraId="626F3F3B" w14:textId="77777777" w:rsidR="008C576A" w:rsidRDefault="008C576A" w:rsidP="008C576A">
            <w:pPr>
              <w:pStyle w:val="TableContents"/>
              <w:jc w:val="center"/>
              <w:rPr>
                <w:rFonts w:ascii="Arial Narrow" w:hAnsi="Arial Narrow" w:cs="Times New Roman"/>
                <w:b/>
                <w:bCs/>
                <w:i/>
                <w:iCs/>
                <w:color w:val="000000"/>
                <w:sz w:val="20"/>
                <w:szCs w:val="20"/>
              </w:rPr>
            </w:pPr>
            <w:r>
              <w:rPr>
                <w:rFonts w:ascii="Arial Narrow" w:hAnsi="Arial Narrow" w:cs="Times New Roman"/>
                <w:b/>
                <w:bCs/>
                <w:i/>
                <w:iCs/>
                <w:color w:val="000000"/>
                <w:sz w:val="20"/>
                <w:szCs w:val="20"/>
              </w:rPr>
              <w:t>G</w:t>
            </w:r>
            <w:r w:rsidR="008E7407">
              <w:rPr>
                <w:rFonts w:ascii="Arial Narrow" w:hAnsi="Arial Narrow" w:cs="Times New Roman"/>
                <w:b/>
                <w:bCs/>
                <w:i/>
                <w:iCs/>
                <w:color w:val="000000"/>
                <w:sz w:val="20"/>
                <w:szCs w:val="20"/>
              </w:rPr>
              <w:t>é</w:t>
            </w:r>
            <w:r>
              <w:rPr>
                <w:rFonts w:ascii="Arial Narrow" w:hAnsi="Arial Narrow" w:cs="Times New Roman"/>
                <w:b/>
                <w:bCs/>
                <w:i/>
                <w:iCs/>
                <w:color w:val="000000"/>
                <w:sz w:val="20"/>
                <w:szCs w:val="20"/>
              </w:rPr>
              <w:t>nero</w:t>
            </w:r>
          </w:p>
        </w:tc>
        <w:tc>
          <w:tcPr>
            <w:tcW w:w="4686" w:type="dxa"/>
            <w:gridSpan w:val="2"/>
            <w:tcBorders>
              <w:top w:val="single" w:sz="8" w:space="0" w:color="000000"/>
              <w:bottom w:val="single" w:sz="8" w:space="0" w:color="000000"/>
            </w:tcBorders>
            <w:tcMar>
              <w:top w:w="0" w:type="dxa"/>
              <w:left w:w="0" w:type="dxa"/>
              <w:bottom w:w="0" w:type="dxa"/>
              <w:right w:w="0" w:type="dxa"/>
            </w:tcMar>
            <w:vAlign w:val="center"/>
          </w:tcPr>
          <w:p w14:paraId="60D99911" w14:textId="77777777" w:rsidR="008C576A" w:rsidRDefault="008C576A" w:rsidP="008C576A">
            <w:pPr>
              <w:pStyle w:val="TableContents"/>
              <w:jc w:val="center"/>
              <w:rPr>
                <w:rFonts w:ascii="Arial Narrow" w:hAnsi="Arial Narrow" w:cs="Times New Roman"/>
                <w:b/>
                <w:bCs/>
                <w:i/>
                <w:iCs/>
                <w:color w:val="000000"/>
                <w:sz w:val="20"/>
                <w:szCs w:val="20"/>
              </w:rPr>
            </w:pPr>
            <w:r>
              <w:rPr>
                <w:rFonts w:ascii="Arial Narrow" w:hAnsi="Arial Narrow" w:cs="Times New Roman"/>
                <w:b/>
                <w:bCs/>
                <w:i/>
                <w:iCs/>
                <w:color w:val="000000"/>
                <w:sz w:val="20"/>
                <w:szCs w:val="20"/>
              </w:rPr>
              <w:t>Numero de evidencia y porcentaje</w:t>
            </w:r>
          </w:p>
        </w:tc>
      </w:tr>
      <w:tr w:rsidR="00A24043" w14:paraId="76D25BD2" w14:textId="77777777" w:rsidTr="008C576A">
        <w:trPr>
          <w:trHeight w:val="624"/>
        </w:trPr>
        <w:tc>
          <w:tcPr>
            <w:tcW w:w="2262" w:type="dxa"/>
            <w:vMerge/>
            <w:tcBorders>
              <w:top w:val="single" w:sz="8" w:space="0" w:color="000000"/>
              <w:bottom w:val="single" w:sz="8" w:space="0" w:color="000000"/>
            </w:tcBorders>
            <w:tcMar>
              <w:top w:w="0" w:type="dxa"/>
              <w:left w:w="0" w:type="dxa"/>
              <w:bottom w:w="0" w:type="dxa"/>
              <w:right w:w="0" w:type="dxa"/>
            </w:tcMar>
            <w:vAlign w:val="center"/>
          </w:tcPr>
          <w:p w14:paraId="12F61ED7" w14:textId="77777777" w:rsidR="00A40C25" w:rsidRDefault="00A40C25">
            <w:pPr>
              <w:suppressAutoHyphens w:val="0"/>
            </w:pPr>
          </w:p>
        </w:tc>
        <w:tc>
          <w:tcPr>
            <w:tcW w:w="2315" w:type="dxa"/>
            <w:tcBorders>
              <w:bottom w:val="single" w:sz="2" w:space="0" w:color="000000"/>
            </w:tcBorders>
            <w:tcMar>
              <w:top w:w="55" w:type="dxa"/>
              <w:left w:w="55" w:type="dxa"/>
              <w:bottom w:w="55" w:type="dxa"/>
              <w:right w:w="55" w:type="dxa"/>
            </w:tcMar>
            <w:vAlign w:val="center"/>
          </w:tcPr>
          <w:p w14:paraId="0709DDF3" w14:textId="77777777" w:rsidR="00A24043" w:rsidRDefault="00A40C25">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N</w:t>
            </w:r>
          </w:p>
        </w:tc>
        <w:tc>
          <w:tcPr>
            <w:tcW w:w="2371" w:type="dxa"/>
            <w:tcBorders>
              <w:bottom w:val="single" w:sz="2" w:space="0" w:color="000000"/>
            </w:tcBorders>
            <w:tcMar>
              <w:top w:w="55" w:type="dxa"/>
              <w:left w:w="55" w:type="dxa"/>
              <w:bottom w:w="55" w:type="dxa"/>
              <w:right w:w="55" w:type="dxa"/>
            </w:tcMar>
            <w:vAlign w:val="center"/>
          </w:tcPr>
          <w:p w14:paraId="20945D77" w14:textId="77777777" w:rsidR="00A24043" w:rsidRDefault="00A40C25">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w:t>
            </w:r>
          </w:p>
        </w:tc>
      </w:tr>
      <w:tr w:rsidR="00A24043" w14:paraId="3723B30B" w14:textId="77777777" w:rsidTr="008C576A">
        <w:trPr>
          <w:trHeight w:val="842"/>
        </w:trPr>
        <w:tc>
          <w:tcPr>
            <w:tcW w:w="2262" w:type="dxa"/>
            <w:tcMar>
              <w:top w:w="0" w:type="dxa"/>
              <w:left w:w="0" w:type="dxa"/>
              <w:bottom w:w="0" w:type="dxa"/>
              <w:right w:w="0" w:type="dxa"/>
            </w:tcMar>
            <w:vAlign w:val="center"/>
          </w:tcPr>
          <w:p w14:paraId="7F196CF7"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Femenino</w:t>
            </w:r>
          </w:p>
        </w:tc>
        <w:tc>
          <w:tcPr>
            <w:tcW w:w="2315" w:type="dxa"/>
            <w:tcMar>
              <w:top w:w="0" w:type="dxa"/>
              <w:left w:w="0" w:type="dxa"/>
              <w:bottom w:w="0" w:type="dxa"/>
              <w:right w:w="0" w:type="dxa"/>
            </w:tcMar>
            <w:vAlign w:val="center"/>
          </w:tcPr>
          <w:p w14:paraId="0D762C4E"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17</w:t>
            </w:r>
          </w:p>
        </w:tc>
        <w:tc>
          <w:tcPr>
            <w:tcW w:w="2371" w:type="dxa"/>
            <w:tcMar>
              <w:top w:w="0" w:type="dxa"/>
              <w:left w:w="0" w:type="dxa"/>
              <w:bottom w:w="0" w:type="dxa"/>
              <w:right w:w="0" w:type="dxa"/>
            </w:tcMar>
            <w:vAlign w:val="center"/>
          </w:tcPr>
          <w:p w14:paraId="098E6775"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44.74</w:t>
            </w:r>
          </w:p>
        </w:tc>
      </w:tr>
      <w:tr w:rsidR="00A24043" w14:paraId="0CABD0C5" w14:textId="77777777" w:rsidTr="008C576A">
        <w:trPr>
          <w:trHeight w:val="748"/>
        </w:trPr>
        <w:tc>
          <w:tcPr>
            <w:tcW w:w="2262" w:type="dxa"/>
            <w:tcMar>
              <w:top w:w="0" w:type="dxa"/>
              <w:left w:w="0" w:type="dxa"/>
              <w:bottom w:w="0" w:type="dxa"/>
              <w:right w:w="0" w:type="dxa"/>
            </w:tcMar>
            <w:vAlign w:val="center"/>
          </w:tcPr>
          <w:p w14:paraId="6F988808"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Masculino</w:t>
            </w:r>
          </w:p>
        </w:tc>
        <w:tc>
          <w:tcPr>
            <w:tcW w:w="2315" w:type="dxa"/>
            <w:tcMar>
              <w:top w:w="0" w:type="dxa"/>
              <w:left w:w="0" w:type="dxa"/>
              <w:bottom w:w="0" w:type="dxa"/>
              <w:right w:w="0" w:type="dxa"/>
            </w:tcMar>
            <w:vAlign w:val="center"/>
          </w:tcPr>
          <w:p w14:paraId="49A78F58"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21</w:t>
            </w:r>
          </w:p>
        </w:tc>
        <w:tc>
          <w:tcPr>
            <w:tcW w:w="2371" w:type="dxa"/>
            <w:tcMar>
              <w:top w:w="0" w:type="dxa"/>
              <w:left w:w="0" w:type="dxa"/>
              <w:bottom w:w="0" w:type="dxa"/>
              <w:right w:w="0" w:type="dxa"/>
            </w:tcMar>
            <w:vAlign w:val="center"/>
          </w:tcPr>
          <w:p w14:paraId="3C33074C"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55.26</w:t>
            </w:r>
          </w:p>
        </w:tc>
      </w:tr>
      <w:tr w:rsidR="00A24043" w14:paraId="05D69B8C" w14:textId="77777777" w:rsidTr="008C576A">
        <w:trPr>
          <w:trHeight w:val="764"/>
        </w:trPr>
        <w:tc>
          <w:tcPr>
            <w:tcW w:w="2262" w:type="dxa"/>
            <w:tcBorders>
              <w:top w:val="single" w:sz="8" w:space="0" w:color="000000"/>
              <w:bottom w:val="single" w:sz="8" w:space="0" w:color="000000"/>
            </w:tcBorders>
            <w:tcMar>
              <w:top w:w="0" w:type="dxa"/>
              <w:left w:w="0" w:type="dxa"/>
              <w:bottom w:w="0" w:type="dxa"/>
              <w:right w:w="0" w:type="dxa"/>
            </w:tcMar>
            <w:vAlign w:val="center"/>
          </w:tcPr>
          <w:p w14:paraId="3674C718"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TOTAL</w:t>
            </w:r>
          </w:p>
        </w:tc>
        <w:tc>
          <w:tcPr>
            <w:tcW w:w="2315" w:type="dxa"/>
            <w:tcBorders>
              <w:top w:val="single" w:sz="8" w:space="0" w:color="000000"/>
              <w:bottom w:val="single" w:sz="8" w:space="0" w:color="000000"/>
            </w:tcBorders>
            <w:tcMar>
              <w:top w:w="0" w:type="dxa"/>
              <w:left w:w="0" w:type="dxa"/>
              <w:bottom w:w="0" w:type="dxa"/>
              <w:right w:w="0" w:type="dxa"/>
            </w:tcMar>
            <w:vAlign w:val="center"/>
          </w:tcPr>
          <w:p w14:paraId="3906C008"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38</w:t>
            </w:r>
          </w:p>
        </w:tc>
        <w:tc>
          <w:tcPr>
            <w:tcW w:w="2371" w:type="dxa"/>
            <w:tcBorders>
              <w:top w:val="single" w:sz="8" w:space="0" w:color="000000"/>
              <w:bottom w:val="single" w:sz="8" w:space="0" w:color="000000"/>
            </w:tcBorders>
            <w:tcMar>
              <w:top w:w="0" w:type="dxa"/>
              <w:left w:w="0" w:type="dxa"/>
              <w:bottom w:w="0" w:type="dxa"/>
              <w:right w:w="0" w:type="dxa"/>
            </w:tcMar>
            <w:vAlign w:val="center"/>
          </w:tcPr>
          <w:p w14:paraId="5301C45A"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100</w:t>
            </w:r>
          </w:p>
        </w:tc>
      </w:tr>
    </w:tbl>
    <w:p w14:paraId="1519FE16" w14:textId="77777777" w:rsidR="00A24043" w:rsidRDefault="00A24043">
      <w:pPr>
        <w:pStyle w:val="Prrafodelista"/>
        <w:spacing w:line="480" w:lineRule="auto"/>
        <w:ind w:left="0"/>
        <w:jc w:val="both"/>
        <w:rPr>
          <w:rFonts w:cs="Times New Roman"/>
          <w:sz w:val="12"/>
          <w:szCs w:val="12"/>
        </w:rPr>
      </w:pPr>
    </w:p>
    <w:p w14:paraId="21355C9F" w14:textId="77777777" w:rsidR="00A24043" w:rsidRDefault="00A40C25">
      <w:pPr>
        <w:pStyle w:val="Prrafodelista"/>
        <w:spacing w:line="480" w:lineRule="auto"/>
        <w:ind w:left="0"/>
        <w:jc w:val="both"/>
        <w:rPr>
          <w:rFonts w:ascii="Arial Narrow" w:hAnsi="Arial Narrow" w:cs="Times New Roman"/>
          <w:sz w:val="20"/>
          <w:szCs w:val="20"/>
        </w:rPr>
      </w:pPr>
      <w:r>
        <w:rPr>
          <w:rFonts w:ascii="Arial Narrow" w:hAnsi="Arial Narrow" w:cs="Times New Roman"/>
          <w:sz w:val="20"/>
          <w:szCs w:val="20"/>
        </w:rPr>
        <w:tab/>
        <w:t>Fuente: Elaboración propia de los autores.</w:t>
      </w:r>
    </w:p>
    <w:p w14:paraId="04778050" w14:textId="77777777" w:rsidR="008C576A" w:rsidRDefault="008C576A">
      <w:pPr>
        <w:pStyle w:val="Prrafodelista"/>
        <w:spacing w:line="480" w:lineRule="auto"/>
        <w:ind w:left="0"/>
        <w:jc w:val="both"/>
        <w:rPr>
          <w:rFonts w:cs="Times New Roman"/>
          <w:szCs w:val="28"/>
        </w:rPr>
      </w:pPr>
    </w:p>
    <w:p w14:paraId="77822598" w14:textId="77777777" w:rsidR="00A24043" w:rsidRDefault="00A40C25">
      <w:pPr>
        <w:pStyle w:val="Prrafodelista"/>
        <w:spacing w:line="480" w:lineRule="auto"/>
        <w:ind w:left="0"/>
        <w:jc w:val="both"/>
      </w:pPr>
      <w:r>
        <w:rPr>
          <w:rFonts w:cs="Times New Roman"/>
          <w:b/>
          <w:bCs/>
          <w:szCs w:val="28"/>
        </w:rPr>
        <w:tab/>
        <w:t>Análisis e interpretación.</w:t>
      </w:r>
    </w:p>
    <w:p w14:paraId="56E942AF" w14:textId="78257FBA" w:rsidR="00A24043" w:rsidRDefault="00A40C25">
      <w:pPr>
        <w:pStyle w:val="Prrafodelista"/>
        <w:spacing w:line="480" w:lineRule="auto"/>
        <w:ind w:left="719"/>
        <w:jc w:val="both"/>
        <w:rPr>
          <w:rFonts w:cs="Times New Roman"/>
          <w:szCs w:val="28"/>
        </w:rPr>
      </w:pPr>
      <w:r>
        <w:rPr>
          <w:rFonts w:cs="Times New Roman"/>
          <w:szCs w:val="28"/>
        </w:rPr>
        <w:t xml:space="preserve">La tabla </w:t>
      </w:r>
      <w:r w:rsidR="0088610F">
        <w:rPr>
          <w:rFonts w:cs="Times New Roman"/>
          <w:szCs w:val="28"/>
        </w:rPr>
        <w:t>6</w:t>
      </w:r>
      <w:r>
        <w:rPr>
          <w:rFonts w:cs="Times New Roman"/>
          <w:szCs w:val="28"/>
        </w:rPr>
        <w:t xml:space="preserve">, se observa que pacientes que fueron atendidos con diagnóstico con cáncer oral en el HRDC, según el </w:t>
      </w:r>
      <w:r w:rsidR="008E7407">
        <w:rPr>
          <w:rFonts w:cs="Times New Roman"/>
          <w:szCs w:val="28"/>
        </w:rPr>
        <w:t>género</w:t>
      </w:r>
      <w:r w:rsidR="008C576A">
        <w:rPr>
          <w:rFonts w:cs="Times New Roman"/>
          <w:szCs w:val="28"/>
        </w:rPr>
        <w:t xml:space="preserve">, donde </w:t>
      </w:r>
      <w:r>
        <w:rPr>
          <w:rFonts w:cs="Times New Roman"/>
          <w:szCs w:val="28"/>
        </w:rPr>
        <w:t xml:space="preserve">se identificó </w:t>
      </w:r>
      <w:r w:rsidR="008C576A">
        <w:rPr>
          <w:rFonts w:cs="Times New Roman"/>
          <w:szCs w:val="28"/>
        </w:rPr>
        <w:t>que el sexo masculino fue</w:t>
      </w:r>
      <w:r>
        <w:rPr>
          <w:rFonts w:cs="Times New Roman"/>
          <w:szCs w:val="28"/>
        </w:rPr>
        <w:t xml:space="preserve"> (55.26%) y para el sexo femenino (44.74)</w:t>
      </w:r>
    </w:p>
    <w:p w14:paraId="4DB02730" w14:textId="77777777" w:rsidR="00A24043" w:rsidRDefault="00A24043">
      <w:pPr>
        <w:pStyle w:val="Prrafodelista"/>
        <w:spacing w:line="480" w:lineRule="auto"/>
        <w:ind w:left="0"/>
        <w:jc w:val="both"/>
      </w:pPr>
    </w:p>
    <w:p w14:paraId="79DC40B0" w14:textId="77777777" w:rsidR="00A24043" w:rsidRDefault="00A24043">
      <w:pPr>
        <w:pStyle w:val="Prrafodelista"/>
        <w:spacing w:line="480" w:lineRule="auto"/>
        <w:ind w:left="0"/>
        <w:jc w:val="both"/>
      </w:pPr>
    </w:p>
    <w:p w14:paraId="11AAA17E" w14:textId="77777777" w:rsidR="00A24043" w:rsidRDefault="00A24043">
      <w:pPr>
        <w:pStyle w:val="Prrafodelista"/>
        <w:spacing w:line="480" w:lineRule="auto"/>
        <w:ind w:left="0"/>
        <w:jc w:val="both"/>
      </w:pPr>
    </w:p>
    <w:p w14:paraId="5A02147F" w14:textId="77777777" w:rsidR="00A24043" w:rsidRDefault="00A24043">
      <w:pPr>
        <w:pStyle w:val="Prrafodelista"/>
        <w:spacing w:line="480" w:lineRule="auto"/>
        <w:ind w:left="0"/>
        <w:jc w:val="both"/>
      </w:pPr>
    </w:p>
    <w:p w14:paraId="1CD92F0B" w14:textId="77777777" w:rsidR="00A24043" w:rsidRDefault="00A24043">
      <w:pPr>
        <w:pStyle w:val="Prrafodelista"/>
        <w:spacing w:line="480" w:lineRule="auto"/>
        <w:ind w:left="0"/>
        <w:jc w:val="both"/>
      </w:pPr>
    </w:p>
    <w:p w14:paraId="52EE89D8" w14:textId="77777777" w:rsidR="00A24043" w:rsidRDefault="00A24043">
      <w:pPr>
        <w:pStyle w:val="Prrafodelista"/>
        <w:spacing w:line="480" w:lineRule="auto"/>
        <w:ind w:left="0"/>
        <w:jc w:val="both"/>
      </w:pPr>
    </w:p>
    <w:p w14:paraId="242AFCEF" w14:textId="1CB74960" w:rsidR="00A24043" w:rsidRDefault="00A24043">
      <w:pPr>
        <w:pStyle w:val="Prrafodelista"/>
        <w:spacing w:line="480" w:lineRule="auto"/>
        <w:ind w:left="0"/>
        <w:jc w:val="both"/>
      </w:pPr>
    </w:p>
    <w:p w14:paraId="3E86B61A" w14:textId="77777777" w:rsidR="006167F3" w:rsidRDefault="006167F3">
      <w:pPr>
        <w:pStyle w:val="Prrafodelista"/>
        <w:spacing w:line="480" w:lineRule="auto"/>
        <w:ind w:left="0"/>
        <w:jc w:val="both"/>
      </w:pPr>
    </w:p>
    <w:p w14:paraId="20363205" w14:textId="431B2802" w:rsidR="00A24043" w:rsidRDefault="00A40C25" w:rsidP="0088610F">
      <w:pPr>
        <w:pStyle w:val="Prrafodelista"/>
        <w:spacing w:line="480" w:lineRule="auto"/>
        <w:ind w:left="709"/>
        <w:jc w:val="both"/>
      </w:pPr>
      <w:r>
        <w:rPr>
          <w:rFonts w:cs="Times New Roman"/>
          <w:b/>
          <w:bCs/>
          <w:szCs w:val="28"/>
        </w:rPr>
        <w:lastRenderedPageBreak/>
        <w:t xml:space="preserve">Tabla </w:t>
      </w:r>
      <w:r w:rsidR="00C21A4A">
        <w:rPr>
          <w:rFonts w:cs="Times New Roman"/>
          <w:b/>
          <w:bCs/>
          <w:szCs w:val="28"/>
        </w:rPr>
        <w:t>7</w:t>
      </w:r>
      <w:r>
        <w:rPr>
          <w:rFonts w:cs="Times New Roman"/>
          <w:b/>
          <w:bCs/>
          <w:szCs w:val="28"/>
        </w:rPr>
        <w:t xml:space="preserve">. </w:t>
      </w:r>
      <w:r>
        <w:rPr>
          <w:szCs w:val="28"/>
        </w:rPr>
        <w:t>C</w:t>
      </w:r>
      <w:r>
        <w:t xml:space="preserve">aracterísticas epidemiológicas de pacientes diagnosticados con cáncer oral atendidos en el Hospital Regional docente de Cajamarca, según </w:t>
      </w:r>
      <w:r w:rsidR="008E7407">
        <w:t>rango de edad.</w:t>
      </w:r>
    </w:p>
    <w:p w14:paraId="5A29B172" w14:textId="77777777" w:rsidR="00A24043" w:rsidRDefault="00A24043">
      <w:pPr>
        <w:pStyle w:val="Prrafodelista"/>
        <w:spacing w:line="480" w:lineRule="auto"/>
        <w:ind w:left="728"/>
        <w:jc w:val="both"/>
      </w:pPr>
    </w:p>
    <w:tbl>
      <w:tblPr>
        <w:tblW w:w="6709" w:type="dxa"/>
        <w:tblInd w:w="888" w:type="dxa"/>
        <w:tblLayout w:type="fixed"/>
        <w:tblCellMar>
          <w:left w:w="10" w:type="dxa"/>
          <w:right w:w="10" w:type="dxa"/>
        </w:tblCellMar>
        <w:tblLook w:val="0000" w:firstRow="0" w:lastRow="0" w:firstColumn="0" w:lastColumn="0" w:noHBand="0" w:noVBand="0"/>
      </w:tblPr>
      <w:tblGrid>
        <w:gridCol w:w="2184"/>
        <w:gridCol w:w="2237"/>
        <w:gridCol w:w="2288"/>
      </w:tblGrid>
      <w:tr w:rsidR="00A24043" w14:paraId="3BE12C9C" w14:textId="77777777">
        <w:trPr>
          <w:trHeight w:val="610"/>
        </w:trPr>
        <w:tc>
          <w:tcPr>
            <w:tcW w:w="2184" w:type="dxa"/>
            <w:vMerge w:val="restart"/>
            <w:tcBorders>
              <w:top w:val="single" w:sz="8" w:space="0" w:color="000000"/>
              <w:bottom w:val="single" w:sz="8" w:space="0" w:color="000000"/>
            </w:tcBorders>
            <w:tcMar>
              <w:top w:w="0" w:type="dxa"/>
              <w:left w:w="0" w:type="dxa"/>
              <w:bottom w:w="0" w:type="dxa"/>
              <w:right w:w="0" w:type="dxa"/>
            </w:tcMar>
            <w:vAlign w:val="center"/>
          </w:tcPr>
          <w:p w14:paraId="0C895522" w14:textId="77777777" w:rsidR="00A24043" w:rsidRDefault="00581592">
            <w:pPr>
              <w:pStyle w:val="TableContents"/>
              <w:jc w:val="center"/>
              <w:rPr>
                <w:rFonts w:ascii="Arial Narrow" w:hAnsi="Arial Narrow" w:cs="Times New Roman"/>
                <w:b/>
                <w:bCs/>
                <w:i/>
                <w:iCs/>
                <w:color w:val="000000"/>
                <w:sz w:val="20"/>
                <w:szCs w:val="20"/>
              </w:rPr>
            </w:pPr>
            <w:r>
              <w:rPr>
                <w:rFonts w:ascii="Arial Narrow" w:hAnsi="Arial Narrow" w:cs="Times New Roman"/>
                <w:b/>
                <w:bCs/>
                <w:i/>
                <w:iCs/>
                <w:color w:val="000000"/>
                <w:sz w:val="20"/>
                <w:szCs w:val="20"/>
              </w:rPr>
              <w:t xml:space="preserve">Rango de edad </w:t>
            </w:r>
          </w:p>
        </w:tc>
        <w:tc>
          <w:tcPr>
            <w:tcW w:w="4525" w:type="dxa"/>
            <w:gridSpan w:val="2"/>
            <w:tcBorders>
              <w:top w:val="single" w:sz="8" w:space="0" w:color="000000"/>
              <w:bottom w:val="single" w:sz="8" w:space="0" w:color="000000"/>
            </w:tcBorders>
            <w:tcMar>
              <w:top w:w="0" w:type="dxa"/>
              <w:left w:w="0" w:type="dxa"/>
              <w:bottom w:w="0" w:type="dxa"/>
              <w:right w:w="0" w:type="dxa"/>
            </w:tcMar>
            <w:vAlign w:val="center"/>
          </w:tcPr>
          <w:p w14:paraId="0B93B05A" w14:textId="77777777" w:rsidR="00A24043" w:rsidRDefault="00A40C25">
            <w:pPr>
              <w:pStyle w:val="TableContents"/>
              <w:jc w:val="center"/>
              <w:rPr>
                <w:rFonts w:ascii="Arial Narrow" w:hAnsi="Arial Narrow" w:cs="Times New Roman"/>
                <w:b/>
                <w:bCs/>
                <w:i/>
                <w:iCs/>
                <w:color w:val="000000"/>
                <w:sz w:val="20"/>
                <w:szCs w:val="20"/>
              </w:rPr>
            </w:pPr>
            <w:r>
              <w:rPr>
                <w:rFonts w:ascii="Arial Narrow" w:hAnsi="Arial Narrow" w:cs="Times New Roman"/>
                <w:b/>
                <w:bCs/>
                <w:i/>
                <w:iCs/>
                <w:color w:val="000000"/>
                <w:sz w:val="20"/>
                <w:szCs w:val="20"/>
              </w:rPr>
              <w:t>Numero de evidencia y porcentaje</w:t>
            </w:r>
          </w:p>
        </w:tc>
      </w:tr>
      <w:tr w:rsidR="00A24043" w14:paraId="1EDCEE06" w14:textId="77777777">
        <w:trPr>
          <w:trHeight w:val="576"/>
        </w:trPr>
        <w:tc>
          <w:tcPr>
            <w:tcW w:w="2184" w:type="dxa"/>
            <w:vMerge/>
            <w:tcBorders>
              <w:top w:val="single" w:sz="8" w:space="0" w:color="000000"/>
              <w:bottom w:val="single" w:sz="8" w:space="0" w:color="000000"/>
            </w:tcBorders>
            <w:tcMar>
              <w:top w:w="0" w:type="dxa"/>
              <w:left w:w="0" w:type="dxa"/>
              <w:bottom w:w="0" w:type="dxa"/>
              <w:right w:w="0" w:type="dxa"/>
            </w:tcMar>
            <w:vAlign w:val="center"/>
          </w:tcPr>
          <w:p w14:paraId="48793430" w14:textId="77777777" w:rsidR="00A40C25" w:rsidRDefault="00A40C25">
            <w:pPr>
              <w:suppressAutoHyphens w:val="0"/>
            </w:pPr>
          </w:p>
        </w:tc>
        <w:tc>
          <w:tcPr>
            <w:tcW w:w="2237" w:type="dxa"/>
            <w:tcBorders>
              <w:bottom w:val="single" w:sz="2" w:space="0" w:color="000000"/>
            </w:tcBorders>
            <w:tcMar>
              <w:top w:w="55" w:type="dxa"/>
              <w:left w:w="55" w:type="dxa"/>
              <w:bottom w:w="55" w:type="dxa"/>
              <w:right w:w="55" w:type="dxa"/>
            </w:tcMar>
            <w:vAlign w:val="center"/>
          </w:tcPr>
          <w:p w14:paraId="6CD3F545" w14:textId="77777777" w:rsidR="00A24043" w:rsidRDefault="00A40C25">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N</w:t>
            </w:r>
          </w:p>
        </w:tc>
        <w:tc>
          <w:tcPr>
            <w:tcW w:w="2288" w:type="dxa"/>
            <w:tcBorders>
              <w:bottom w:val="single" w:sz="2" w:space="0" w:color="000000"/>
            </w:tcBorders>
            <w:tcMar>
              <w:top w:w="55" w:type="dxa"/>
              <w:left w:w="55" w:type="dxa"/>
              <w:bottom w:w="55" w:type="dxa"/>
              <w:right w:w="55" w:type="dxa"/>
            </w:tcMar>
            <w:vAlign w:val="center"/>
          </w:tcPr>
          <w:p w14:paraId="1A753E1F" w14:textId="77777777" w:rsidR="00A24043" w:rsidRDefault="00A40C25">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w:t>
            </w:r>
          </w:p>
        </w:tc>
      </w:tr>
      <w:tr w:rsidR="00A24043" w14:paraId="668FD146" w14:textId="77777777">
        <w:trPr>
          <w:trHeight w:val="514"/>
        </w:trPr>
        <w:tc>
          <w:tcPr>
            <w:tcW w:w="2184" w:type="dxa"/>
            <w:tcMar>
              <w:top w:w="0" w:type="dxa"/>
              <w:left w:w="0" w:type="dxa"/>
              <w:bottom w:w="0" w:type="dxa"/>
              <w:right w:w="0" w:type="dxa"/>
            </w:tcMar>
            <w:vAlign w:val="center"/>
          </w:tcPr>
          <w:p w14:paraId="1CA42FF4"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0 a 5 años</w:t>
            </w:r>
          </w:p>
        </w:tc>
        <w:tc>
          <w:tcPr>
            <w:tcW w:w="2237" w:type="dxa"/>
            <w:tcMar>
              <w:top w:w="0" w:type="dxa"/>
              <w:left w:w="0" w:type="dxa"/>
              <w:bottom w:w="0" w:type="dxa"/>
              <w:right w:w="0" w:type="dxa"/>
            </w:tcMar>
            <w:vAlign w:val="center"/>
          </w:tcPr>
          <w:p w14:paraId="61D059F6"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5</w:t>
            </w:r>
          </w:p>
        </w:tc>
        <w:tc>
          <w:tcPr>
            <w:tcW w:w="2288" w:type="dxa"/>
            <w:tcMar>
              <w:top w:w="0" w:type="dxa"/>
              <w:left w:w="0" w:type="dxa"/>
              <w:bottom w:w="0" w:type="dxa"/>
              <w:right w:w="0" w:type="dxa"/>
            </w:tcMar>
            <w:vAlign w:val="center"/>
          </w:tcPr>
          <w:p w14:paraId="111826A9"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13.16</w:t>
            </w:r>
          </w:p>
        </w:tc>
      </w:tr>
      <w:tr w:rsidR="00A24043" w14:paraId="6F9E700B" w14:textId="77777777">
        <w:trPr>
          <w:trHeight w:val="514"/>
        </w:trPr>
        <w:tc>
          <w:tcPr>
            <w:tcW w:w="2184" w:type="dxa"/>
            <w:tcMar>
              <w:top w:w="0" w:type="dxa"/>
              <w:left w:w="0" w:type="dxa"/>
              <w:bottom w:w="0" w:type="dxa"/>
              <w:right w:w="0" w:type="dxa"/>
            </w:tcMar>
            <w:vAlign w:val="center"/>
          </w:tcPr>
          <w:p w14:paraId="365C46E4" w14:textId="77777777" w:rsidR="00A24043" w:rsidRDefault="00A40C25">
            <w:pPr>
              <w:pStyle w:val="TableContents"/>
              <w:jc w:val="center"/>
            </w:pPr>
            <w:r>
              <w:rPr>
                <w:rFonts w:ascii="Arial Narrow" w:hAnsi="Arial Narrow" w:cs="Times New Roman"/>
                <w:sz w:val="20"/>
                <w:szCs w:val="20"/>
              </w:rPr>
              <w:t>6 a 10 años</w:t>
            </w:r>
          </w:p>
        </w:tc>
        <w:tc>
          <w:tcPr>
            <w:tcW w:w="2237" w:type="dxa"/>
            <w:tcMar>
              <w:top w:w="0" w:type="dxa"/>
              <w:left w:w="0" w:type="dxa"/>
              <w:bottom w:w="0" w:type="dxa"/>
              <w:right w:w="0" w:type="dxa"/>
            </w:tcMar>
            <w:vAlign w:val="center"/>
          </w:tcPr>
          <w:p w14:paraId="0D187837"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3</w:t>
            </w:r>
          </w:p>
        </w:tc>
        <w:tc>
          <w:tcPr>
            <w:tcW w:w="2288" w:type="dxa"/>
            <w:tcMar>
              <w:top w:w="0" w:type="dxa"/>
              <w:left w:w="0" w:type="dxa"/>
              <w:bottom w:w="0" w:type="dxa"/>
              <w:right w:w="0" w:type="dxa"/>
            </w:tcMar>
            <w:vAlign w:val="center"/>
          </w:tcPr>
          <w:p w14:paraId="7EC89238"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7.89</w:t>
            </w:r>
          </w:p>
        </w:tc>
      </w:tr>
      <w:tr w:rsidR="00A24043" w14:paraId="2CCA7078" w14:textId="77777777">
        <w:trPr>
          <w:trHeight w:val="514"/>
        </w:trPr>
        <w:tc>
          <w:tcPr>
            <w:tcW w:w="2184" w:type="dxa"/>
            <w:tcMar>
              <w:top w:w="0" w:type="dxa"/>
              <w:left w:w="0" w:type="dxa"/>
              <w:bottom w:w="0" w:type="dxa"/>
              <w:right w:w="0" w:type="dxa"/>
            </w:tcMar>
            <w:vAlign w:val="center"/>
          </w:tcPr>
          <w:p w14:paraId="2C3D4005"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11 a 19 años</w:t>
            </w:r>
          </w:p>
        </w:tc>
        <w:tc>
          <w:tcPr>
            <w:tcW w:w="2237" w:type="dxa"/>
            <w:tcMar>
              <w:top w:w="0" w:type="dxa"/>
              <w:left w:w="0" w:type="dxa"/>
              <w:bottom w:w="0" w:type="dxa"/>
              <w:right w:w="0" w:type="dxa"/>
            </w:tcMar>
            <w:vAlign w:val="center"/>
          </w:tcPr>
          <w:p w14:paraId="44CDDA8E"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5</w:t>
            </w:r>
          </w:p>
        </w:tc>
        <w:tc>
          <w:tcPr>
            <w:tcW w:w="2288" w:type="dxa"/>
            <w:tcMar>
              <w:top w:w="0" w:type="dxa"/>
              <w:left w:w="0" w:type="dxa"/>
              <w:bottom w:w="0" w:type="dxa"/>
              <w:right w:w="0" w:type="dxa"/>
            </w:tcMar>
            <w:vAlign w:val="center"/>
          </w:tcPr>
          <w:p w14:paraId="28465227"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13.16</w:t>
            </w:r>
          </w:p>
        </w:tc>
      </w:tr>
      <w:tr w:rsidR="00A24043" w14:paraId="5E09AB60" w14:textId="77777777">
        <w:trPr>
          <w:trHeight w:val="514"/>
        </w:trPr>
        <w:tc>
          <w:tcPr>
            <w:tcW w:w="2184" w:type="dxa"/>
            <w:tcMar>
              <w:top w:w="0" w:type="dxa"/>
              <w:left w:w="0" w:type="dxa"/>
              <w:bottom w:w="0" w:type="dxa"/>
              <w:right w:w="0" w:type="dxa"/>
            </w:tcMar>
            <w:vAlign w:val="center"/>
          </w:tcPr>
          <w:p w14:paraId="6D497E50"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20 a 29 años</w:t>
            </w:r>
          </w:p>
        </w:tc>
        <w:tc>
          <w:tcPr>
            <w:tcW w:w="2237" w:type="dxa"/>
            <w:tcMar>
              <w:top w:w="0" w:type="dxa"/>
              <w:left w:w="0" w:type="dxa"/>
              <w:bottom w:w="0" w:type="dxa"/>
              <w:right w:w="0" w:type="dxa"/>
            </w:tcMar>
            <w:vAlign w:val="center"/>
          </w:tcPr>
          <w:p w14:paraId="377FB148"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4</w:t>
            </w:r>
          </w:p>
        </w:tc>
        <w:tc>
          <w:tcPr>
            <w:tcW w:w="2288" w:type="dxa"/>
            <w:tcMar>
              <w:top w:w="0" w:type="dxa"/>
              <w:left w:w="0" w:type="dxa"/>
              <w:bottom w:w="0" w:type="dxa"/>
              <w:right w:w="0" w:type="dxa"/>
            </w:tcMar>
            <w:vAlign w:val="center"/>
          </w:tcPr>
          <w:p w14:paraId="38C0F87D"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10.53</w:t>
            </w:r>
          </w:p>
        </w:tc>
      </w:tr>
      <w:tr w:rsidR="00A24043" w14:paraId="6D3A77B8" w14:textId="77777777">
        <w:trPr>
          <w:trHeight w:val="514"/>
        </w:trPr>
        <w:tc>
          <w:tcPr>
            <w:tcW w:w="2184" w:type="dxa"/>
            <w:tcMar>
              <w:top w:w="0" w:type="dxa"/>
              <w:left w:w="0" w:type="dxa"/>
              <w:bottom w:w="0" w:type="dxa"/>
              <w:right w:w="0" w:type="dxa"/>
            </w:tcMar>
            <w:vAlign w:val="center"/>
          </w:tcPr>
          <w:p w14:paraId="34006528"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30 a 39 años</w:t>
            </w:r>
          </w:p>
        </w:tc>
        <w:tc>
          <w:tcPr>
            <w:tcW w:w="2237" w:type="dxa"/>
            <w:tcMar>
              <w:top w:w="0" w:type="dxa"/>
              <w:left w:w="0" w:type="dxa"/>
              <w:bottom w:w="0" w:type="dxa"/>
              <w:right w:w="0" w:type="dxa"/>
            </w:tcMar>
            <w:vAlign w:val="center"/>
          </w:tcPr>
          <w:p w14:paraId="0E357CDC"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4</w:t>
            </w:r>
          </w:p>
        </w:tc>
        <w:tc>
          <w:tcPr>
            <w:tcW w:w="2288" w:type="dxa"/>
            <w:tcMar>
              <w:top w:w="0" w:type="dxa"/>
              <w:left w:w="0" w:type="dxa"/>
              <w:bottom w:w="0" w:type="dxa"/>
              <w:right w:w="0" w:type="dxa"/>
            </w:tcMar>
            <w:vAlign w:val="center"/>
          </w:tcPr>
          <w:p w14:paraId="3503C8C8"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10.53</w:t>
            </w:r>
          </w:p>
        </w:tc>
      </w:tr>
      <w:tr w:rsidR="00A24043" w14:paraId="44C5927D" w14:textId="77777777">
        <w:trPr>
          <w:trHeight w:val="514"/>
        </w:trPr>
        <w:tc>
          <w:tcPr>
            <w:tcW w:w="2184" w:type="dxa"/>
            <w:tcMar>
              <w:top w:w="0" w:type="dxa"/>
              <w:left w:w="0" w:type="dxa"/>
              <w:bottom w:w="0" w:type="dxa"/>
              <w:right w:w="0" w:type="dxa"/>
            </w:tcMar>
            <w:vAlign w:val="center"/>
          </w:tcPr>
          <w:p w14:paraId="770FD097"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40 a 49 años</w:t>
            </w:r>
          </w:p>
        </w:tc>
        <w:tc>
          <w:tcPr>
            <w:tcW w:w="2237" w:type="dxa"/>
            <w:tcMar>
              <w:top w:w="0" w:type="dxa"/>
              <w:left w:w="0" w:type="dxa"/>
              <w:bottom w:w="0" w:type="dxa"/>
              <w:right w:w="0" w:type="dxa"/>
            </w:tcMar>
            <w:vAlign w:val="center"/>
          </w:tcPr>
          <w:p w14:paraId="34C22FB6"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4</w:t>
            </w:r>
          </w:p>
        </w:tc>
        <w:tc>
          <w:tcPr>
            <w:tcW w:w="2288" w:type="dxa"/>
            <w:tcMar>
              <w:top w:w="0" w:type="dxa"/>
              <w:left w:w="0" w:type="dxa"/>
              <w:bottom w:w="0" w:type="dxa"/>
              <w:right w:w="0" w:type="dxa"/>
            </w:tcMar>
            <w:vAlign w:val="center"/>
          </w:tcPr>
          <w:p w14:paraId="18AD2087"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10.53</w:t>
            </w:r>
          </w:p>
        </w:tc>
      </w:tr>
      <w:tr w:rsidR="00A24043" w14:paraId="2C61C2EA" w14:textId="77777777">
        <w:trPr>
          <w:trHeight w:val="514"/>
        </w:trPr>
        <w:tc>
          <w:tcPr>
            <w:tcW w:w="2184" w:type="dxa"/>
            <w:tcMar>
              <w:top w:w="0" w:type="dxa"/>
              <w:left w:w="0" w:type="dxa"/>
              <w:bottom w:w="0" w:type="dxa"/>
              <w:right w:w="0" w:type="dxa"/>
            </w:tcMar>
            <w:vAlign w:val="center"/>
          </w:tcPr>
          <w:p w14:paraId="6A91AF22"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50 a 59 años</w:t>
            </w:r>
          </w:p>
        </w:tc>
        <w:tc>
          <w:tcPr>
            <w:tcW w:w="2237" w:type="dxa"/>
            <w:tcMar>
              <w:top w:w="0" w:type="dxa"/>
              <w:left w:w="0" w:type="dxa"/>
              <w:bottom w:w="0" w:type="dxa"/>
              <w:right w:w="0" w:type="dxa"/>
            </w:tcMar>
            <w:vAlign w:val="center"/>
          </w:tcPr>
          <w:p w14:paraId="71F89081"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5</w:t>
            </w:r>
          </w:p>
        </w:tc>
        <w:tc>
          <w:tcPr>
            <w:tcW w:w="2288" w:type="dxa"/>
            <w:tcMar>
              <w:top w:w="0" w:type="dxa"/>
              <w:left w:w="0" w:type="dxa"/>
              <w:bottom w:w="0" w:type="dxa"/>
              <w:right w:w="0" w:type="dxa"/>
            </w:tcMar>
            <w:vAlign w:val="center"/>
          </w:tcPr>
          <w:p w14:paraId="67CC86F1"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13.16</w:t>
            </w:r>
          </w:p>
        </w:tc>
      </w:tr>
      <w:tr w:rsidR="00A24043" w14:paraId="17A308BA" w14:textId="77777777">
        <w:trPr>
          <w:trHeight w:val="514"/>
        </w:trPr>
        <w:tc>
          <w:tcPr>
            <w:tcW w:w="2184" w:type="dxa"/>
            <w:tcMar>
              <w:top w:w="0" w:type="dxa"/>
              <w:left w:w="0" w:type="dxa"/>
              <w:bottom w:w="0" w:type="dxa"/>
              <w:right w:w="0" w:type="dxa"/>
            </w:tcMar>
            <w:vAlign w:val="center"/>
          </w:tcPr>
          <w:p w14:paraId="3D7F4C0C"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60 a 69 años</w:t>
            </w:r>
          </w:p>
        </w:tc>
        <w:tc>
          <w:tcPr>
            <w:tcW w:w="2237" w:type="dxa"/>
            <w:tcMar>
              <w:top w:w="0" w:type="dxa"/>
              <w:left w:w="0" w:type="dxa"/>
              <w:bottom w:w="0" w:type="dxa"/>
              <w:right w:w="0" w:type="dxa"/>
            </w:tcMar>
            <w:vAlign w:val="center"/>
          </w:tcPr>
          <w:p w14:paraId="5795354F"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3</w:t>
            </w:r>
          </w:p>
        </w:tc>
        <w:tc>
          <w:tcPr>
            <w:tcW w:w="2288" w:type="dxa"/>
            <w:tcMar>
              <w:top w:w="0" w:type="dxa"/>
              <w:left w:w="0" w:type="dxa"/>
              <w:bottom w:w="0" w:type="dxa"/>
              <w:right w:w="0" w:type="dxa"/>
            </w:tcMar>
            <w:vAlign w:val="center"/>
          </w:tcPr>
          <w:p w14:paraId="122B0672"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7.89</w:t>
            </w:r>
          </w:p>
        </w:tc>
      </w:tr>
      <w:tr w:rsidR="00A24043" w14:paraId="55BDD4A9" w14:textId="77777777">
        <w:trPr>
          <w:trHeight w:val="514"/>
        </w:trPr>
        <w:tc>
          <w:tcPr>
            <w:tcW w:w="2184" w:type="dxa"/>
            <w:tcMar>
              <w:top w:w="0" w:type="dxa"/>
              <w:left w:w="0" w:type="dxa"/>
              <w:bottom w:w="0" w:type="dxa"/>
              <w:right w:w="0" w:type="dxa"/>
            </w:tcMar>
            <w:vAlign w:val="center"/>
          </w:tcPr>
          <w:p w14:paraId="64927BB8"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70 años a mas</w:t>
            </w:r>
          </w:p>
        </w:tc>
        <w:tc>
          <w:tcPr>
            <w:tcW w:w="2237" w:type="dxa"/>
            <w:tcMar>
              <w:top w:w="0" w:type="dxa"/>
              <w:left w:w="0" w:type="dxa"/>
              <w:bottom w:w="0" w:type="dxa"/>
              <w:right w:w="0" w:type="dxa"/>
            </w:tcMar>
            <w:vAlign w:val="center"/>
          </w:tcPr>
          <w:p w14:paraId="62A12BDE"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5</w:t>
            </w:r>
          </w:p>
        </w:tc>
        <w:tc>
          <w:tcPr>
            <w:tcW w:w="2288" w:type="dxa"/>
            <w:tcMar>
              <w:top w:w="0" w:type="dxa"/>
              <w:left w:w="0" w:type="dxa"/>
              <w:bottom w:w="0" w:type="dxa"/>
              <w:right w:w="0" w:type="dxa"/>
            </w:tcMar>
            <w:vAlign w:val="center"/>
          </w:tcPr>
          <w:p w14:paraId="5C1CBE4F"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13.16</w:t>
            </w:r>
          </w:p>
        </w:tc>
      </w:tr>
      <w:tr w:rsidR="00A24043" w14:paraId="637CED91" w14:textId="77777777">
        <w:trPr>
          <w:trHeight w:val="591"/>
        </w:trPr>
        <w:tc>
          <w:tcPr>
            <w:tcW w:w="2184" w:type="dxa"/>
            <w:tcBorders>
              <w:top w:val="single" w:sz="8" w:space="0" w:color="000000"/>
              <w:bottom w:val="single" w:sz="8" w:space="0" w:color="000000"/>
            </w:tcBorders>
            <w:tcMar>
              <w:top w:w="0" w:type="dxa"/>
              <w:left w:w="0" w:type="dxa"/>
              <w:bottom w:w="0" w:type="dxa"/>
              <w:right w:w="0" w:type="dxa"/>
            </w:tcMar>
            <w:vAlign w:val="center"/>
          </w:tcPr>
          <w:p w14:paraId="6E9429D0"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TOTAL</w:t>
            </w:r>
          </w:p>
        </w:tc>
        <w:tc>
          <w:tcPr>
            <w:tcW w:w="2237" w:type="dxa"/>
            <w:tcBorders>
              <w:top w:val="single" w:sz="8" w:space="0" w:color="000000"/>
              <w:bottom w:val="single" w:sz="8" w:space="0" w:color="000000"/>
            </w:tcBorders>
            <w:tcMar>
              <w:top w:w="0" w:type="dxa"/>
              <w:left w:w="0" w:type="dxa"/>
              <w:bottom w:w="0" w:type="dxa"/>
              <w:right w:w="0" w:type="dxa"/>
            </w:tcMar>
            <w:vAlign w:val="center"/>
          </w:tcPr>
          <w:p w14:paraId="45150946"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38</w:t>
            </w:r>
          </w:p>
        </w:tc>
        <w:tc>
          <w:tcPr>
            <w:tcW w:w="2288" w:type="dxa"/>
            <w:tcBorders>
              <w:top w:val="single" w:sz="8" w:space="0" w:color="000000"/>
              <w:bottom w:val="single" w:sz="8" w:space="0" w:color="000000"/>
            </w:tcBorders>
            <w:tcMar>
              <w:top w:w="0" w:type="dxa"/>
              <w:left w:w="0" w:type="dxa"/>
              <w:bottom w:w="0" w:type="dxa"/>
              <w:right w:w="0" w:type="dxa"/>
            </w:tcMar>
            <w:vAlign w:val="center"/>
          </w:tcPr>
          <w:p w14:paraId="53118DE2"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100</w:t>
            </w:r>
          </w:p>
        </w:tc>
      </w:tr>
    </w:tbl>
    <w:p w14:paraId="4AB2C50B" w14:textId="77777777" w:rsidR="00A24043" w:rsidRDefault="00A24043">
      <w:pPr>
        <w:pStyle w:val="Prrafodelista"/>
        <w:spacing w:line="480" w:lineRule="auto"/>
        <w:ind w:left="0"/>
        <w:jc w:val="both"/>
        <w:rPr>
          <w:rFonts w:cs="Times New Roman"/>
          <w:sz w:val="12"/>
          <w:szCs w:val="12"/>
        </w:rPr>
      </w:pPr>
    </w:p>
    <w:p w14:paraId="473E0A04" w14:textId="77777777" w:rsidR="00A24043" w:rsidRDefault="00A40C25">
      <w:pPr>
        <w:pStyle w:val="Prrafodelista"/>
        <w:spacing w:line="480" w:lineRule="auto"/>
        <w:ind w:left="0"/>
        <w:jc w:val="both"/>
        <w:rPr>
          <w:rFonts w:ascii="Arial Narrow" w:hAnsi="Arial Narrow" w:cs="Times New Roman"/>
          <w:sz w:val="20"/>
          <w:szCs w:val="20"/>
        </w:rPr>
      </w:pPr>
      <w:r>
        <w:rPr>
          <w:rFonts w:ascii="Arial Narrow" w:hAnsi="Arial Narrow" w:cs="Times New Roman"/>
          <w:sz w:val="20"/>
          <w:szCs w:val="20"/>
        </w:rPr>
        <w:tab/>
        <w:t>Fuente: Elaboración propia de los autores.</w:t>
      </w:r>
    </w:p>
    <w:p w14:paraId="32131F2F" w14:textId="77777777" w:rsidR="00A24043" w:rsidRDefault="00A24043">
      <w:pPr>
        <w:pStyle w:val="Prrafodelista"/>
        <w:spacing w:line="480" w:lineRule="auto"/>
        <w:ind w:left="0"/>
        <w:jc w:val="both"/>
      </w:pPr>
    </w:p>
    <w:p w14:paraId="22A01ED9" w14:textId="77777777" w:rsidR="00A24043" w:rsidRDefault="00A40C25">
      <w:pPr>
        <w:pStyle w:val="Prrafodelista"/>
        <w:spacing w:line="480" w:lineRule="auto"/>
        <w:ind w:left="0"/>
        <w:jc w:val="both"/>
      </w:pPr>
      <w:r>
        <w:rPr>
          <w:rFonts w:cs="Times New Roman"/>
          <w:b/>
          <w:bCs/>
          <w:szCs w:val="28"/>
        </w:rPr>
        <w:tab/>
        <w:t>Análisis e interpretación.</w:t>
      </w:r>
    </w:p>
    <w:p w14:paraId="73CC3D53" w14:textId="3B580702" w:rsidR="00A24043" w:rsidRDefault="00A40C25">
      <w:pPr>
        <w:pStyle w:val="Prrafodelista"/>
        <w:spacing w:line="480" w:lineRule="auto"/>
        <w:ind w:left="719"/>
        <w:jc w:val="both"/>
        <w:rPr>
          <w:rFonts w:cs="Times New Roman"/>
          <w:szCs w:val="28"/>
        </w:rPr>
      </w:pPr>
      <w:r>
        <w:rPr>
          <w:rFonts w:cs="Times New Roman"/>
          <w:szCs w:val="28"/>
        </w:rPr>
        <w:t xml:space="preserve">La tabla </w:t>
      </w:r>
      <w:r w:rsidR="0088610F">
        <w:rPr>
          <w:rFonts w:cs="Times New Roman"/>
          <w:szCs w:val="28"/>
        </w:rPr>
        <w:t>7</w:t>
      </w:r>
      <w:r>
        <w:rPr>
          <w:rFonts w:cs="Times New Roman"/>
          <w:szCs w:val="28"/>
        </w:rPr>
        <w:t>, se observa que las edades con m</w:t>
      </w:r>
      <w:r w:rsidR="00FD6AFB">
        <w:rPr>
          <w:rFonts w:cs="Times New Roman"/>
          <w:szCs w:val="28"/>
        </w:rPr>
        <w:t>ayor</w:t>
      </w:r>
      <w:r>
        <w:rPr>
          <w:rFonts w:cs="Times New Roman"/>
          <w:szCs w:val="28"/>
        </w:rPr>
        <w:t xml:space="preserve"> prevalencia </w:t>
      </w:r>
      <w:r w:rsidR="00FD6AFB">
        <w:rPr>
          <w:rFonts w:cs="Times New Roman"/>
          <w:szCs w:val="28"/>
        </w:rPr>
        <w:t xml:space="preserve">fueron </w:t>
      </w:r>
      <w:r>
        <w:rPr>
          <w:rFonts w:cs="Times New Roman"/>
          <w:szCs w:val="28"/>
        </w:rPr>
        <w:t>de 0 a 5 años, 11 a 19 años, 50 a 59 años y de 70 años a más</w:t>
      </w:r>
      <w:r w:rsidR="00FD6AFB">
        <w:rPr>
          <w:rFonts w:cs="Times New Roman"/>
          <w:szCs w:val="28"/>
        </w:rPr>
        <w:t xml:space="preserve"> (13.16%)</w:t>
      </w:r>
      <w:r>
        <w:rPr>
          <w:rFonts w:cs="Times New Roman"/>
          <w:szCs w:val="28"/>
        </w:rPr>
        <w:t xml:space="preserve">. </w:t>
      </w:r>
      <w:r w:rsidR="00FD6AFB">
        <w:rPr>
          <w:rFonts w:cs="Times New Roman"/>
          <w:szCs w:val="28"/>
        </w:rPr>
        <w:t xml:space="preserve">Seguido de los rangos de 20 a 29 años, 30 a 39 años y 40 a 49 años </w:t>
      </w:r>
      <w:r>
        <w:rPr>
          <w:rFonts w:cs="Times New Roman"/>
          <w:szCs w:val="28"/>
        </w:rPr>
        <w:t xml:space="preserve">(10.53%). Y en </w:t>
      </w:r>
      <w:r w:rsidR="00FD6AFB">
        <w:rPr>
          <w:rFonts w:cs="Times New Roman"/>
          <w:szCs w:val="28"/>
        </w:rPr>
        <w:t xml:space="preserve">el rango de </w:t>
      </w:r>
      <w:r>
        <w:rPr>
          <w:rFonts w:cs="Times New Roman"/>
          <w:szCs w:val="28"/>
        </w:rPr>
        <w:t>menor incidencia (7.89%) en edades de 6 a 10 años y 60 a 69 años.</w:t>
      </w:r>
    </w:p>
    <w:p w14:paraId="7D5998D4" w14:textId="5104CF32" w:rsidR="008C576A" w:rsidRDefault="008C576A">
      <w:pPr>
        <w:pStyle w:val="Prrafodelista"/>
        <w:spacing w:line="480" w:lineRule="auto"/>
        <w:ind w:left="0"/>
        <w:jc w:val="both"/>
        <w:rPr>
          <w:rFonts w:cs="Times New Roman"/>
          <w:b/>
          <w:bCs/>
          <w:szCs w:val="28"/>
        </w:rPr>
      </w:pPr>
    </w:p>
    <w:p w14:paraId="7148EAA2" w14:textId="771D05B5" w:rsidR="00A24043" w:rsidRDefault="00A40C25" w:rsidP="0088610F">
      <w:pPr>
        <w:pStyle w:val="Prrafodelista"/>
        <w:spacing w:line="480" w:lineRule="auto"/>
        <w:ind w:left="709" w:firstLine="10"/>
        <w:jc w:val="both"/>
      </w:pPr>
      <w:r>
        <w:rPr>
          <w:rFonts w:cs="Times New Roman"/>
          <w:b/>
          <w:bCs/>
          <w:szCs w:val="28"/>
        </w:rPr>
        <w:lastRenderedPageBreak/>
        <w:t xml:space="preserve">Tabla </w:t>
      </w:r>
      <w:r w:rsidR="00C21A4A">
        <w:rPr>
          <w:rFonts w:cs="Times New Roman"/>
          <w:b/>
          <w:bCs/>
          <w:szCs w:val="28"/>
        </w:rPr>
        <w:t>8</w:t>
      </w:r>
      <w:r>
        <w:rPr>
          <w:rFonts w:cs="Times New Roman"/>
          <w:b/>
          <w:bCs/>
          <w:szCs w:val="28"/>
        </w:rPr>
        <w:t xml:space="preserve">. </w:t>
      </w:r>
      <w:r>
        <w:rPr>
          <w:szCs w:val="28"/>
        </w:rPr>
        <w:t>C</w:t>
      </w:r>
      <w:r>
        <w:t>aracterísticas epidemiológicas de pacientes diagnosticados con cáncer oral atendidos en el Hospital Regional docente de Cajamarca, según lugar de procedencia.</w:t>
      </w:r>
    </w:p>
    <w:tbl>
      <w:tblPr>
        <w:tblW w:w="6917" w:type="dxa"/>
        <w:tblInd w:w="888" w:type="dxa"/>
        <w:tblLayout w:type="fixed"/>
        <w:tblCellMar>
          <w:left w:w="10" w:type="dxa"/>
          <w:right w:w="10" w:type="dxa"/>
        </w:tblCellMar>
        <w:tblLook w:val="0000" w:firstRow="0" w:lastRow="0" w:firstColumn="0" w:lastColumn="0" w:noHBand="0" w:noVBand="0"/>
      </w:tblPr>
      <w:tblGrid>
        <w:gridCol w:w="2251"/>
        <w:gridCol w:w="2307"/>
        <w:gridCol w:w="2359"/>
      </w:tblGrid>
      <w:tr w:rsidR="00A24043" w14:paraId="23F1852C" w14:textId="77777777">
        <w:trPr>
          <w:trHeight w:val="427"/>
        </w:trPr>
        <w:tc>
          <w:tcPr>
            <w:tcW w:w="2251" w:type="dxa"/>
            <w:vMerge w:val="restart"/>
            <w:tcBorders>
              <w:top w:val="single" w:sz="8" w:space="0" w:color="000000"/>
              <w:bottom w:val="single" w:sz="8" w:space="0" w:color="000000"/>
            </w:tcBorders>
            <w:tcMar>
              <w:top w:w="0" w:type="dxa"/>
              <w:left w:w="0" w:type="dxa"/>
              <w:bottom w:w="0" w:type="dxa"/>
              <w:right w:w="0" w:type="dxa"/>
            </w:tcMar>
            <w:vAlign w:val="center"/>
          </w:tcPr>
          <w:p w14:paraId="155E3F2B" w14:textId="77777777" w:rsidR="00A24043" w:rsidRDefault="00A40C25">
            <w:pPr>
              <w:pStyle w:val="TableContents"/>
              <w:jc w:val="center"/>
              <w:rPr>
                <w:rFonts w:ascii="Arial Narrow" w:hAnsi="Arial Narrow" w:cs="Times New Roman"/>
                <w:b/>
                <w:bCs/>
                <w:i/>
                <w:iCs/>
                <w:color w:val="000000"/>
                <w:sz w:val="20"/>
                <w:szCs w:val="20"/>
              </w:rPr>
            </w:pPr>
            <w:bookmarkStart w:id="25" w:name="_Hlk61949064"/>
            <w:r>
              <w:rPr>
                <w:rFonts w:ascii="Arial Narrow" w:hAnsi="Arial Narrow" w:cs="Times New Roman"/>
                <w:b/>
                <w:bCs/>
                <w:i/>
                <w:iCs/>
                <w:color w:val="000000"/>
                <w:sz w:val="20"/>
                <w:szCs w:val="20"/>
              </w:rPr>
              <w:t>Lugar de Procedencia</w:t>
            </w:r>
          </w:p>
        </w:tc>
        <w:tc>
          <w:tcPr>
            <w:tcW w:w="4666" w:type="dxa"/>
            <w:gridSpan w:val="2"/>
            <w:tcBorders>
              <w:top w:val="single" w:sz="8" w:space="0" w:color="000000"/>
              <w:bottom w:val="single" w:sz="8" w:space="0" w:color="000000"/>
            </w:tcBorders>
            <w:tcMar>
              <w:top w:w="0" w:type="dxa"/>
              <w:left w:w="0" w:type="dxa"/>
              <w:bottom w:w="0" w:type="dxa"/>
              <w:right w:w="0" w:type="dxa"/>
            </w:tcMar>
            <w:vAlign w:val="center"/>
          </w:tcPr>
          <w:p w14:paraId="5BAA00E7" w14:textId="77777777" w:rsidR="00A24043" w:rsidRDefault="00A40C25">
            <w:pPr>
              <w:pStyle w:val="TableContents"/>
              <w:jc w:val="center"/>
              <w:rPr>
                <w:rFonts w:ascii="Arial Narrow" w:hAnsi="Arial Narrow" w:cs="Times New Roman"/>
                <w:b/>
                <w:bCs/>
                <w:i/>
                <w:iCs/>
                <w:color w:val="000000"/>
                <w:sz w:val="20"/>
                <w:szCs w:val="20"/>
              </w:rPr>
            </w:pPr>
            <w:r>
              <w:rPr>
                <w:rFonts w:ascii="Arial Narrow" w:hAnsi="Arial Narrow" w:cs="Times New Roman"/>
                <w:b/>
                <w:bCs/>
                <w:i/>
                <w:iCs/>
                <w:color w:val="000000"/>
                <w:sz w:val="20"/>
                <w:szCs w:val="20"/>
              </w:rPr>
              <w:t>Numero de evidencia y porcentaje</w:t>
            </w:r>
          </w:p>
        </w:tc>
      </w:tr>
      <w:tr w:rsidR="00A24043" w14:paraId="4B5CB921" w14:textId="77777777">
        <w:trPr>
          <w:trHeight w:val="358"/>
        </w:trPr>
        <w:tc>
          <w:tcPr>
            <w:tcW w:w="2251" w:type="dxa"/>
            <w:vMerge/>
            <w:tcBorders>
              <w:top w:val="single" w:sz="8" w:space="0" w:color="000000"/>
              <w:bottom w:val="single" w:sz="8" w:space="0" w:color="000000"/>
            </w:tcBorders>
            <w:tcMar>
              <w:top w:w="0" w:type="dxa"/>
              <w:left w:w="0" w:type="dxa"/>
              <w:bottom w:w="0" w:type="dxa"/>
              <w:right w:w="0" w:type="dxa"/>
            </w:tcMar>
            <w:vAlign w:val="center"/>
          </w:tcPr>
          <w:p w14:paraId="038EA801" w14:textId="77777777" w:rsidR="00A40C25" w:rsidRDefault="00A40C25">
            <w:pPr>
              <w:suppressAutoHyphens w:val="0"/>
            </w:pPr>
          </w:p>
        </w:tc>
        <w:tc>
          <w:tcPr>
            <w:tcW w:w="2307" w:type="dxa"/>
            <w:tcBorders>
              <w:bottom w:val="single" w:sz="2" w:space="0" w:color="000000"/>
            </w:tcBorders>
            <w:tcMar>
              <w:top w:w="55" w:type="dxa"/>
              <w:left w:w="55" w:type="dxa"/>
              <w:bottom w:w="55" w:type="dxa"/>
              <w:right w:w="55" w:type="dxa"/>
            </w:tcMar>
            <w:vAlign w:val="center"/>
          </w:tcPr>
          <w:p w14:paraId="12CFD8A0" w14:textId="77777777" w:rsidR="00A24043" w:rsidRDefault="00A40C25">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N</w:t>
            </w:r>
          </w:p>
        </w:tc>
        <w:tc>
          <w:tcPr>
            <w:tcW w:w="2359" w:type="dxa"/>
            <w:tcBorders>
              <w:bottom w:val="single" w:sz="2" w:space="0" w:color="000000"/>
            </w:tcBorders>
            <w:tcMar>
              <w:top w:w="55" w:type="dxa"/>
              <w:left w:w="55" w:type="dxa"/>
              <w:bottom w:w="55" w:type="dxa"/>
              <w:right w:w="55" w:type="dxa"/>
            </w:tcMar>
            <w:vAlign w:val="center"/>
          </w:tcPr>
          <w:p w14:paraId="4AB636AF" w14:textId="77777777" w:rsidR="00A24043" w:rsidRDefault="00A40C25">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w:t>
            </w:r>
          </w:p>
        </w:tc>
      </w:tr>
      <w:tr w:rsidR="00A24043" w14:paraId="6F59733E" w14:textId="77777777">
        <w:trPr>
          <w:trHeight w:val="423"/>
        </w:trPr>
        <w:tc>
          <w:tcPr>
            <w:tcW w:w="2251" w:type="dxa"/>
            <w:tcMar>
              <w:top w:w="0" w:type="dxa"/>
              <w:left w:w="0" w:type="dxa"/>
              <w:bottom w:w="0" w:type="dxa"/>
              <w:right w:w="0" w:type="dxa"/>
            </w:tcMar>
            <w:vAlign w:val="center"/>
          </w:tcPr>
          <w:p w14:paraId="3F3713DC" w14:textId="0803AD74" w:rsidR="00A24043" w:rsidRDefault="001800D9">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 xml:space="preserve">Provincia </w:t>
            </w:r>
            <w:r w:rsidR="00A40C25">
              <w:rPr>
                <w:rFonts w:ascii="Arial Narrow" w:hAnsi="Arial Narrow" w:cs="Times New Roman"/>
                <w:color w:val="000000"/>
                <w:sz w:val="20"/>
                <w:szCs w:val="20"/>
              </w:rPr>
              <w:t>de Cajamarca</w:t>
            </w:r>
          </w:p>
        </w:tc>
        <w:tc>
          <w:tcPr>
            <w:tcW w:w="2307" w:type="dxa"/>
            <w:tcMar>
              <w:top w:w="0" w:type="dxa"/>
              <w:left w:w="0" w:type="dxa"/>
              <w:bottom w:w="0" w:type="dxa"/>
              <w:right w:w="0" w:type="dxa"/>
            </w:tcMar>
            <w:vAlign w:val="center"/>
          </w:tcPr>
          <w:p w14:paraId="3F01B5D7" w14:textId="24936498" w:rsidR="00A24043" w:rsidRDefault="00EB43C9">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22</w:t>
            </w:r>
          </w:p>
        </w:tc>
        <w:tc>
          <w:tcPr>
            <w:tcW w:w="2359" w:type="dxa"/>
            <w:tcMar>
              <w:top w:w="0" w:type="dxa"/>
              <w:left w:w="0" w:type="dxa"/>
              <w:bottom w:w="0" w:type="dxa"/>
              <w:right w:w="0" w:type="dxa"/>
            </w:tcMar>
            <w:vAlign w:val="center"/>
          </w:tcPr>
          <w:p w14:paraId="3FA9C78E" w14:textId="52D81D18" w:rsidR="00A24043" w:rsidRDefault="00EB43C9">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57</w:t>
            </w:r>
            <w:r w:rsidR="00A40C25">
              <w:rPr>
                <w:rFonts w:ascii="Arial Narrow" w:hAnsi="Arial Narrow" w:cs="Times New Roman"/>
                <w:color w:val="000000"/>
                <w:sz w:val="20"/>
                <w:szCs w:val="20"/>
              </w:rPr>
              <w:t>.</w:t>
            </w:r>
            <w:r>
              <w:rPr>
                <w:rFonts w:ascii="Arial Narrow" w:hAnsi="Arial Narrow" w:cs="Times New Roman"/>
                <w:color w:val="000000"/>
                <w:sz w:val="20"/>
                <w:szCs w:val="20"/>
              </w:rPr>
              <w:t>89</w:t>
            </w:r>
          </w:p>
        </w:tc>
      </w:tr>
      <w:tr w:rsidR="00A24043" w14:paraId="4888A728" w14:textId="77777777">
        <w:trPr>
          <w:trHeight w:val="423"/>
        </w:trPr>
        <w:tc>
          <w:tcPr>
            <w:tcW w:w="2251" w:type="dxa"/>
            <w:tcMar>
              <w:top w:w="0" w:type="dxa"/>
              <w:left w:w="0" w:type="dxa"/>
              <w:bottom w:w="0" w:type="dxa"/>
              <w:right w:w="0" w:type="dxa"/>
            </w:tcMar>
            <w:vAlign w:val="center"/>
          </w:tcPr>
          <w:p w14:paraId="55A6F780" w14:textId="613876F6" w:rsidR="00A24043" w:rsidRDefault="00EB43C9">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 xml:space="preserve">Provincia </w:t>
            </w:r>
            <w:r w:rsidR="00A40C25">
              <w:rPr>
                <w:rFonts w:ascii="Arial Narrow" w:hAnsi="Arial Narrow" w:cs="Times New Roman"/>
                <w:color w:val="000000"/>
                <w:sz w:val="20"/>
                <w:szCs w:val="20"/>
              </w:rPr>
              <w:t>de Chota</w:t>
            </w:r>
          </w:p>
        </w:tc>
        <w:tc>
          <w:tcPr>
            <w:tcW w:w="2307" w:type="dxa"/>
            <w:tcMar>
              <w:top w:w="0" w:type="dxa"/>
              <w:left w:w="0" w:type="dxa"/>
              <w:bottom w:w="0" w:type="dxa"/>
              <w:right w:w="0" w:type="dxa"/>
            </w:tcMar>
            <w:vAlign w:val="center"/>
          </w:tcPr>
          <w:p w14:paraId="0171CB96"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3</w:t>
            </w:r>
          </w:p>
        </w:tc>
        <w:tc>
          <w:tcPr>
            <w:tcW w:w="2359" w:type="dxa"/>
            <w:tcMar>
              <w:top w:w="0" w:type="dxa"/>
              <w:left w:w="0" w:type="dxa"/>
              <w:bottom w:w="0" w:type="dxa"/>
              <w:right w:w="0" w:type="dxa"/>
            </w:tcMar>
            <w:vAlign w:val="center"/>
          </w:tcPr>
          <w:p w14:paraId="059BE40E"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7.89</w:t>
            </w:r>
          </w:p>
        </w:tc>
      </w:tr>
      <w:tr w:rsidR="00A24043" w14:paraId="6646AFEF" w14:textId="77777777">
        <w:trPr>
          <w:trHeight w:val="423"/>
        </w:trPr>
        <w:tc>
          <w:tcPr>
            <w:tcW w:w="2251" w:type="dxa"/>
            <w:tcMar>
              <w:top w:w="0" w:type="dxa"/>
              <w:left w:w="0" w:type="dxa"/>
              <w:bottom w:w="0" w:type="dxa"/>
              <w:right w:w="0" w:type="dxa"/>
            </w:tcMar>
            <w:vAlign w:val="center"/>
          </w:tcPr>
          <w:p w14:paraId="3D81861A" w14:textId="16E183C3" w:rsidR="00A24043" w:rsidRDefault="00EB43C9">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Provincia</w:t>
            </w:r>
            <w:r w:rsidR="00A40C25">
              <w:rPr>
                <w:rFonts w:ascii="Arial Narrow" w:hAnsi="Arial Narrow" w:cs="Times New Roman"/>
                <w:color w:val="000000"/>
                <w:sz w:val="20"/>
                <w:szCs w:val="20"/>
              </w:rPr>
              <w:t xml:space="preserve"> de </w:t>
            </w:r>
            <w:r w:rsidR="00C55CC1">
              <w:rPr>
                <w:rFonts w:ascii="Arial Narrow" w:hAnsi="Arial Narrow" w:cs="Times New Roman"/>
                <w:color w:val="000000"/>
                <w:sz w:val="20"/>
                <w:szCs w:val="20"/>
              </w:rPr>
              <w:t xml:space="preserve">Bambamarca </w:t>
            </w:r>
          </w:p>
        </w:tc>
        <w:tc>
          <w:tcPr>
            <w:tcW w:w="2307" w:type="dxa"/>
            <w:tcMar>
              <w:top w:w="0" w:type="dxa"/>
              <w:left w:w="0" w:type="dxa"/>
              <w:bottom w:w="0" w:type="dxa"/>
              <w:right w:w="0" w:type="dxa"/>
            </w:tcMar>
            <w:vAlign w:val="center"/>
          </w:tcPr>
          <w:p w14:paraId="2D02627F" w14:textId="7DFF0DAA" w:rsidR="00A24043" w:rsidRDefault="00EB43C9">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6</w:t>
            </w:r>
          </w:p>
        </w:tc>
        <w:tc>
          <w:tcPr>
            <w:tcW w:w="2359" w:type="dxa"/>
            <w:tcMar>
              <w:top w:w="0" w:type="dxa"/>
              <w:left w:w="0" w:type="dxa"/>
              <w:bottom w:w="0" w:type="dxa"/>
              <w:right w:w="0" w:type="dxa"/>
            </w:tcMar>
            <w:vAlign w:val="center"/>
          </w:tcPr>
          <w:p w14:paraId="4F896DD0" w14:textId="73AC2879" w:rsidR="00A24043" w:rsidRDefault="00EB43C9">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15</w:t>
            </w:r>
            <w:r w:rsidR="00A40C25">
              <w:rPr>
                <w:rFonts w:ascii="Arial Narrow" w:hAnsi="Arial Narrow" w:cs="Times New Roman"/>
                <w:color w:val="000000"/>
                <w:sz w:val="20"/>
                <w:szCs w:val="20"/>
              </w:rPr>
              <w:t>.</w:t>
            </w:r>
            <w:r>
              <w:rPr>
                <w:rFonts w:ascii="Arial Narrow" w:hAnsi="Arial Narrow" w:cs="Times New Roman"/>
                <w:color w:val="000000"/>
                <w:sz w:val="20"/>
                <w:szCs w:val="20"/>
              </w:rPr>
              <w:t>7</w:t>
            </w:r>
            <w:r w:rsidR="00A40C25">
              <w:rPr>
                <w:rFonts w:ascii="Arial Narrow" w:hAnsi="Arial Narrow" w:cs="Times New Roman"/>
                <w:color w:val="000000"/>
                <w:sz w:val="20"/>
                <w:szCs w:val="20"/>
              </w:rPr>
              <w:t>9</w:t>
            </w:r>
          </w:p>
        </w:tc>
      </w:tr>
      <w:tr w:rsidR="00A24043" w14:paraId="411BEE22" w14:textId="77777777">
        <w:trPr>
          <w:trHeight w:val="423"/>
        </w:trPr>
        <w:tc>
          <w:tcPr>
            <w:tcW w:w="2251" w:type="dxa"/>
            <w:tcMar>
              <w:top w:w="0" w:type="dxa"/>
              <w:left w:w="0" w:type="dxa"/>
              <w:bottom w:w="0" w:type="dxa"/>
              <w:right w:w="0" w:type="dxa"/>
            </w:tcMar>
            <w:vAlign w:val="center"/>
          </w:tcPr>
          <w:p w14:paraId="40D848D4" w14:textId="18FC3023" w:rsidR="00A24043" w:rsidRDefault="00EB43C9">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Provincia</w:t>
            </w:r>
            <w:r w:rsidR="00581592">
              <w:rPr>
                <w:rFonts w:ascii="Arial Narrow" w:hAnsi="Arial Narrow" w:cs="Times New Roman"/>
                <w:color w:val="000000"/>
                <w:sz w:val="20"/>
                <w:szCs w:val="20"/>
              </w:rPr>
              <w:t xml:space="preserve"> </w:t>
            </w:r>
            <w:r w:rsidR="00A40C25">
              <w:rPr>
                <w:rFonts w:ascii="Arial Narrow" w:hAnsi="Arial Narrow" w:cs="Times New Roman"/>
                <w:color w:val="000000"/>
                <w:sz w:val="20"/>
                <w:szCs w:val="20"/>
              </w:rPr>
              <w:t>de Celendín</w:t>
            </w:r>
          </w:p>
        </w:tc>
        <w:tc>
          <w:tcPr>
            <w:tcW w:w="2307" w:type="dxa"/>
            <w:tcMar>
              <w:top w:w="0" w:type="dxa"/>
              <w:left w:w="0" w:type="dxa"/>
              <w:bottom w:w="0" w:type="dxa"/>
              <w:right w:w="0" w:type="dxa"/>
            </w:tcMar>
            <w:vAlign w:val="center"/>
          </w:tcPr>
          <w:p w14:paraId="446EC129"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2</w:t>
            </w:r>
          </w:p>
        </w:tc>
        <w:tc>
          <w:tcPr>
            <w:tcW w:w="2359" w:type="dxa"/>
            <w:tcMar>
              <w:top w:w="0" w:type="dxa"/>
              <w:left w:w="0" w:type="dxa"/>
              <w:bottom w:w="0" w:type="dxa"/>
              <w:right w:w="0" w:type="dxa"/>
            </w:tcMar>
            <w:vAlign w:val="center"/>
          </w:tcPr>
          <w:p w14:paraId="67F51B0F"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5.26</w:t>
            </w:r>
          </w:p>
        </w:tc>
      </w:tr>
      <w:tr w:rsidR="00A24043" w14:paraId="25D457E5" w14:textId="77777777">
        <w:trPr>
          <w:trHeight w:val="423"/>
        </w:trPr>
        <w:tc>
          <w:tcPr>
            <w:tcW w:w="2251" w:type="dxa"/>
            <w:tcMar>
              <w:top w:w="0" w:type="dxa"/>
              <w:left w:w="0" w:type="dxa"/>
              <w:bottom w:w="0" w:type="dxa"/>
              <w:right w:w="0" w:type="dxa"/>
            </w:tcMar>
            <w:vAlign w:val="center"/>
          </w:tcPr>
          <w:p w14:paraId="678B6677" w14:textId="39A31034" w:rsidR="00A24043" w:rsidRDefault="00EB43C9">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Provincia</w:t>
            </w:r>
            <w:r w:rsidR="00581592">
              <w:rPr>
                <w:rFonts w:ascii="Arial Narrow" w:hAnsi="Arial Narrow" w:cs="Times New Roman"/>
                <w:color w:val="000000"/>
                <w:sz w:val="20"/>
                <w:szCs w:val="20"/>
              </w:rPr>
              <w:t xml:space="preserve"> </w:t>
            </w:r>
            <w:r w:rsidR="00A40C25">
              <w:rPr>
                <w:rFonts w:ascii="Arial Narrow" w:hAnsi="Arial Narrow" w:cs="Times New Roman"/>
                <w:color w:val="000000"/>
                <w:sz w:val="20"/>
                <w:szCs w:val="20"/>
              </w:rPr>
              <w:t>de Cajabamba</w:t>
            </w:r>
          </w:p>
        </w:tc>
        <w:tc>
          <w:tcPr>
            <w:tcW w:w="2307" w:type="dxa"/>
            <w:tcMar>
              <w:top w:w="0" w:type="dxa"/>
              <w:left w:w="0" w:type="dxa"/>
              <w:bottom w:w="0" w:type="dxa"/>
              <w:right w:w="0" w:type="dxa"/>
            </w:tcMar>
            <w:vAlign w:val="center"/>
          </w:tcPr>
          <w:p w14:paraId="69E6D472"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w:t>
            </w:r>
          </w:p>
        </w:tc>
        <w:tc>
          <w:tcPr>
            <w:tcW w:w="2359" w:type="dxa"/>
            <w:tcMar>
              <w:top w:w="0" w:type="dxa"/>
              <w:left w:w="0" w:type="dxa"/>
              <w:bottom w:w="0" w:type="dxa"/>
              <w:right w:w="0" w:type="dxa"/>
            </w:tcMar>
            <w:vAlign w:val="center"/>
          </w:tcPr>
          <w:p w14:paraId="577104DC"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2.63</w:t>
            </w:r>
          </w:p>
        </w:tc>
      </w:tr>
      <w:tr w:rsidR="00A24043" w14:paraId="46DA6740" w14:textId="77777777">
        <w:trPr>
          <w:trHeight w:val="423"/>
        </w:trPr>
        <w:tc>
          <w:tcPr>
            <w:tcW w:w="2251" w:type="dxa"/>
            <w:tcMar>
              <w:top w:w="0" w:type="dxa"/>
              <w:left w:w="0" w:type="dxa"/>
              <w:bottom w:w="0" w:type="dxa"/>
              <w:right w:w="0" w:type="dxa"/>
            </w:tcMar>
            <w:vAlign w:val="center"/>
          </w:tcPr>
          <w:p w14:paraId="71237181" w14:textId="15BE1CC6" w:rsidR="00A24043" w:rsidRDefault="00EB43C9">
            <w:pPr>
              <w:pStyle w:val="TableContents"/>
              <w:jc w:val="center"/>
            </w:pPr>
            <w:r>
              <w:rPr>
                <w:rFonts w:ascii="Arial Narrow" w:hAnsi="Arial Narrow" w:cs="Times New Roman"/>
                <w:color w:val="000000"/>
                <w:sz w:val="20"/>
                <w:szCs w:val="20"/>
              </w:rPr>
              <w:t>Provincia</w:t>
            </w:r>
            <w:r w:rsidR="00A40C25">
              <w:rPr>
                <w:rFonts w:ascii="Arial Narrow" w:hAnsi="Arial Narrow" w:cs="Times New Roman"/>
                <w:sz w:val="20"/>
                <w:szCs w:val="20"/>
              </w:rPr>
              <w:t xml:space="preserve"> de </w:t>
            </w:r>
            <w:r w:rsidR="00A40C25">
              <w:rPr>
                <w:rFonts w:ascii="Arial Narrow" w:hAnsi="Arial Narrow" w:cs="Times New Roman"/>
                <w:color w:val="000000"/>
                <w:sz w:val="20"/>
                <w:szCs w:val="20"/>
              </w:rPr>
              <w:t>San Miguel</w:t>
            </w:r>
          </w:p>
        </w:tc>
        <w:tc>
          <w:tcPr>
            <w:tcW w:w="2307" w:type="dxa"/>
            <w:tcMar>
              <w:top w:w="0" w:type="dxa"/>
              <w:left w:w="0" w:type="dxa"/>
              <w:bottom w:w="0" w:type="dxa"/>
              <w:right w:w="0" w:type="dxa"/>
            </w:tcMar>
            <w:vAlign w:val="center"/>
          </w:tcPr>
          <w:p w14:paraId="77C664D6"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w:t>
            </w:r>
          </w:p>
        </w:tc>
        <w:tc>
          <w:tcPr>
            <w:tcW w:w="2359" w:type="dxa"/>
            <w:tcMar>
              <w:top w:w="0" w:type="dxa"/>
              <w:left w:w="0" w:type="dxa"/>
              <w:bottom w:w="0" w:type="dxa"/>
              <w:right w:w="0" w:type="dxa"/>
            </w:tcMar>
            <w:vAlign w:val="center"/>
          </w:tcPr>
          <w:p w14:paraId="11175311"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2.63</w:t>
            </w:r>
          </w:p>
        </w:tc>
      </w:tr>
      <w:tr w:rsidR="00A24043" w14:paraId="5D5608FD" w14:textId="77777777">
        <w:trPr>
          <w:trHeight w:val="423"/>
        </w:trPr>
        <w:tc>
          <w:tcPr>
            <w:tcW w:w="2251" w:type="dxa"/>
            <w:tcMar>
              <w:top w:w="0" w:type="dxa"/>
              <w:left w:w="0" w:type="dxa"/>
              <w:bottom w:w="0" w:type="dxa"/>
              <w:right w:w="0" w:type="dxa"/>
            </w:tcMar>
            <w:vAlign w:val="center"/>
          </w:tcPr>
          <w:p w14:paraId="43B7E54E" w14:textId="686B9D1D" w:rsidR="00A24043" w:rsidRDefault="00EB43C9">
            <w:pPr>
              <w:pStyle w:val="TableContents"/>
              <w:jc w:val="center"/>
            </w:pPr>
            <w:r>
              <w:rPr>
                <w:rFonts w:ascii="Arial Narrow" w:hAnsi="Arial Narrow" w:cs="Times New Roman"/>
                <w:color w:val="000000"/>
                <w:sz w:val="20"/>
                <w:szCs w:val="20"/>
              </w:rPr>
              <w:t>Provincia</w:t>
            </w:r>
            <w:r>
              <w:rPr>
                <w:rFonts w:ascii="Arial Narrow" w:hAnsi="Arial Narrow" w:cs="Times New Roman"/>
                <w:sz w:val="20"/>
                <w:szCs w:val="20"/>
              </w:rPr>
              <w:t xml:space="preserve"> </w:t>
            </w:r>
            <w:r w:rsidR="00A40C25">
              <w:rPr>
                <w:rFonts w:ascii="Arial Narrow" w:hAnsi="Arial Narrow" w:cs="Times New Roman"/>
                <w:sz w:val="20"/>
                <w:szCs w:val="20"/>
              </w:rPr>
              <w:t xml:space="preserve">de </w:t>
            </w:r>
            <w:r w:rsidR="00A40C25">
              <w:rPr>
                <w:rFonts w:ascii="Arial Narrow" w:hAnsi="Arial Narrow" w:cs="Times New Roman"/>
                <w:color w:val="000000"/>
                <w:sz w:val="20"/>
                <w:szCs w:val="20"/>
              </w:rPr>
              <w:t>San Pablo</w:t>
            </w:r>
          </w:p>
        </w:tc>
        <w:tc>
          <w:tcPr>
            <w:tcW w:w="2307" w:type="dxa"/>
            <w:tcMar>
              <w:top w:w="0" w:type="dxa"/>
              <w:left w:w="0" w:type="dxa"/>
              <w:bottom w:w="0" w:type="dxa"/>
              <w:right w:w="0" w:type="dxa"/>
            </w:tcMar>
            <w:vAlign w:val="center"/>
          </w:tcPr>
          <w:p w14:paraId="00E4C020"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w:t>
            </w:r>
          </w:p>
        </w:tc>
        <w:tc>
          <w:tcPr>
            <w:tcW w:w="2359" w:type="dxa"/>
            <w:tcMar>
              <w:top w:w="0" w:type="dxa"/>
              <w:left w:w="0" w:type="dxa"/>
              <w:bottom w:w="0" w:type="dxa"/>
              <w:right w:w="0" w:type="dxa"/>
            </w:tcMar>
            <w:vAlign w:val="center"/>
          </w:tcPr>
          <w:p w14:paraId="62AB367B"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2.63</w:t>
            </w:r>
          </w:p>
        </w:tc>
      </w:tr>
      <w:tr w:rsidR="00A24043" w14:paraId="5188162A" w14:textId="77777777">
        <w:trPr>
          <w:trHeight w:val="423"/>
        </w:trPr>
        <w:tc>
          <w:tcPr>
            <w:tcW w:w="2251" w:type="dxa"/>
            <w:tcMar>
              <w:top w:w="0" w:type="dxa"/>
              <w:left w:w="0" w:type="dxa"/>
              <w:bottom w:w="0" w:type="dxa"/>
              <w:right w:w="0" w:type="dxa"/>
            </w:tcMar>
            <w:vAlign w:val="center"/>
          </w:tcPr>
          <w:p w14:paraId="62AA35DC" w14:textId="15E1E1DA" w:rsidR="00A24043" w:rsidRDefault="00EB43C9">
            <w:pPr>
              <w:pStyle w:val="TableContents"/>
              <w:jc w:val="center"/>
            </w:pPr>
            <w:r>
              <w:rPr>
                <w:rFonts w:ascii="Arial Narrow" w:hAnsi="Arial Narrow" w:cs="Times New Roman"/>
                <w:color w:val="000000"/>
                <w:sz w:val="20"/>
                <w:szCs w:val="20"/>
              </w:rPr>
              <w:t>Provincia</w:t>
            </w:r>
            <w:r w:rsidR="00A40C25">
              <w:rPr>
                <w:rFonts w:ascii="Arial Narrow" w:hAnsi="Arial Narrow" w:cs="Times New Roman"/>
                <w:sz w:val="20"/>
                <w:szCs w:val="20"/>
              </w:rPr>
              <w:t xml:space="preserve"> de </w:t>
            </w:r>
            <w:r w:rsidR="00A40C25">
              <w:rPr>
                <w:rFonts w:ascii="Arial Narrow" w:hAnsi="Arial Narrow" w:cs="Times New Roman"/>
                <w:color w:val="000000"/>
                <w:sz w:val="20"/>
                <w:szCs w:val="20"/>
              </w:rPr>
              <w:t>San Marcos</w:t>
            </w:r>
          </w:p>
        </w:tc>
        <w:tc>
          <w:tcPr>
            <w:tcW w:w="2307" w:type="dxa"/>
            <w:tcMar>
              <w:top w:w="0" w:type="dxa"/>
              <w:left w:w="0" w:type="dxa"/>
              <w:bottom w:w="0" w:type="dxa"/>
              <w:right w:w="0" w:type="dxa"/>
            </w:tcMar>
            <w:vAlign w:val="center"/>
          </w:tcPr>
          <w:p w14:paraId="36E12D5C"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2</w:t>
            </w:r>
          </w:p>
        </w:tc>
        <w:tc>
          <w:tcPr>
            <w:tcW w:w="2359" w:type="dxa"/>
            <w:tcMar>
              <w:top w:w="0" w:type="dxa"/>
              <w:left w:w="0" w:type="dxa"/>
              <w:bottom w:w="0" w:type="dxa"/>
              <w:right w:w="0" w:type="dxa"/>
            </w:tcMar>
            <w:vAlign w:val="center"/>
          </w:tcPr>
          <w:p w14:paraId="77960699"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5.26</w:t>
            </w:r>
          </w:p>
        </w:tc>
      </w:tr>
      <w:tr w:rsidR="00A24043" w14:paraId="382783DD" w14:textId="77777777">
        <w:trPr>
          <w:trHeight w:val="486"/>
        </w:trPr>
        <w:tc>
          <w:tcPr>
            <w:tcW w:w="2251" w:type="dxa"/>
            <w:tcBorders>
              <w:top w:val="single" w:sz="8" w:space="0" w:color="000000"/>
              <w:bottom w:val="single" w:sz="8" w:space="0" w:color="000000"/>
            </w:tcBorders>
            <w:tcMar>
              <w:top w:w="0" w:type="dxa"/>
              <w:left w:w="0" w:type="dxa"/>
              <w:bottom w:w="0" w:type="dxa"/>
              <w:right w:w="0" w:type="dxa"/>
            </w:tcMar>
            <w:vAlign w:val="center"/>
          </w:tcPr>
          <w:p w14:paraId="6CC72963"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TOTAL</w:t>
            </w:r>
          </w:p>
        </w:tc>
        <w:tc>
          <w:tcPr>
            <w:tcW w:w="2307" w:type="dxa"/>
            <w:tcBorders>
              <w:top w:val="single" w:sz="8" w:space="0" w:color="000000"/>
              <w:bottom w:val="single" w:sz="8" w:space="0" w:color="000000"/>
            </w:tcBorders>
            <w:tcMar>
              <w:top w:w="0" w:type="dxa"/>
              <w:left w:w="0" w:type="dxa"/>
              <w:bottom w:w="0" w:type="dxa"/>
              <w:right w:w="0" w:type="dxa"/>
            </w:tcMar>
            <w:vAlign w:val="center"/>
          </w:tcPr>
          <w:p w14:paraId="2F8BBCE4"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38</w:t>
            </w:r>
          </w:p>
        </w:tc>
        <w:tc>
          <w:tcPr>
            <w:tcW w:w="2359" w:type="dxa"/>
            <w:tcBorders>
              <w:top w:val="single" w:sz="8" w:space="0" w:color="000000"/>
              <w:bottom w:val="single" w:sz="8" w:space="0" w:color="000000"/>
            </w:tcBorders>
            <w:tcMar>
              <w:top w:w="0" w:type="dxa"/>
              <w:left w:w="0" w:type="dxa"/>
              <w:bottom w:w="0" w:type="dxa"/>
              <w:right w:w="0" w:type="dxa"/>
            </w:tcMar>
            <w:vAlign w:val="center"/>
          </w:tcPr>
          <w:p w14:paraId="1EDA4F78"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100</w:t>
            </w:r>
          </w:p>
        </w:tc>
      </w:tr>
      <w:bookmarkEnd w:id="25"/>
    </w:tbl>
    <w:p w14:paraId="5EFA83E2" w14:textId="77777777" w:rsidR="00A24043" w:rsidRDefault="00A24043">
      <w:pPr>
        <w:pStyle w:val="Prrafodelista"/>
        <w:spacing w:line="480" w:lineRule="auto"/>
        <w:ind w:left="0"/>
        <w:jc w:val="both"/>
        <w:rPr>
          <w:rFonts w:cs="Times New Roman"/>
          <w:sz w:val="12"/>
          <w:szCs w:val="12"/>
        </w:rPr>
      </w:pPr>
    </w:p>
    <w:p w14:paraId="2FD78167" w14:textId="14C66CC0" w:rsidR="00A24043" w:rsidRPr="006167F3" w:rsidRDefault="00A40C25">
      <w:pPr>
        <w:pStyle w:val="Prrafodelista"/>
        <w:spacing w:line="480" w:lineRule="auto"/>
        <w:ind w:left="0"/>
        <w:jc w:val="both"/>
        <w:rPr>
          <w:rFonts w:ascii="Arial Narrow" w:hAnsi="Arial Narrow" w:cs="Times New Roman"/>
          <w:sz w:val="20"/>
          <w:szCs w:val="20"/>
        </w:rPr>
      </w:pPr>
      <w:r>
        <w:rPr>
          <w:rFonts w:ascii="Arial Narrow" w:hAnsi="Arial Narrow" w:cs="Times New Roman"/>
          <w:sz w:val="20"/>
          <w:szCs w:val="20"/>
        </w:rPr>
        <w:tab/>
        <w:t>Fuente: Elaboración propia de los autores.</w:t>
      </w:r>
    </w:p>
    <w:p w14:paraId="4F84F559" w14:textId="77777777" w:rsidR="0088610F" w:rsidRDefault="00A40C25">
      <w:pPr>
        <w:pStyle w:val="Prrafodelista"/>
        <w:spacing w:line="480" w:lineRule="auto"/>
        <w:ind w:left="0"/>
        <w:jc w:val="both"/>
        <w:rPr>
          <w:rFonts w:cs="Times New Roman"/>
          <w:b/>
          <w:bCs/>
          <w:szCs w:val="28"/>
        </w:rPr>
      </w:pPr>
      <w:r>
        <w:rPr>
          <w:rFonts w:cs="Times New Roman"/>
          <w:b/>
          <w:bCs/>
          <w:szCs w:val="28"/>
        </w:rPr>
        <w:tab/>
      </w:r>
    </w:p>
    <w:p w14:paraId="798C08CF" w14:textId="51A2041F" w:rsidR="00A24043" w:rsidRDefault="00A40C25" w:rsidP="0088610F">
      <w:pPr>
        <w:pStyle w:val="Prrafodelista"/>
        <w:spacing w:line="480" w:lineRule="auto"/>
        <w:ind w:left="0" w:firstLine="709"/>
        <w:jc w:val="both"/>
      </w:pPr>
      <w:r>
        <w:rPr>
          <w:rFonts w:cs="Times New Roman"/>
          <w:b/>
          <w:bCs/>
          <w:szCs w:val="28"/>
        </w:rPr>
        <w:t>Análisis e interpretación.</w:t>
      </w:r>
    </w:p>
    <w:p w14:paraId="0C3AD67A" w14:textId="4DFA4DEC" w:rsidR="00A24043" w:rsidRDefault="00A40C25">
      <w:pPr>
        <w:pStyle w:val="Prrafodelista"/>
        <w:spacing w:line="480" w:lineRule="auto"/>
        <w:ind w:left="719"/>
        <w:jc w:val="both"/>
        <w:rPr>
          <w:rFonts w:cs="Times New Roman"/>
          <w:szCs w:val="28"/>
        </w:rPr>
      </w:pPr>
      <w:r>
        <w:rPr>
          <w:rFonts w:cs="Times New Roman"/>
          <w:szCs w:val="28"/>
        </w:rPr>
        <w:t xml:space="preserve">La tabla </w:t>
      </w:r>
      <w:r w:rsidR="0088610F">
        <w:rPr>
          <w:rFonts w:cs="Times New Roman"/>
          <w:szCs w:val="28"/>
        </w:rPr>
        <w:t>8</w:t>
      </w:r>
      <w:r>
        <w:rPr>
          <w:rFonts w:cs="Times New Roman"/>
          <w:szCs w:val="28"/>
        </w:rPr>
        <w:t xml:space="preserve">, se observa que la procedencia que predomino fue </w:t>
      </w:r>
      <w:r w:rsidR="00FD6AFB">
        <w:rPr>
          <w:rFonts w:cs="Times New Roman"/>
          <w:szCs w:val="28"/>
        </w:rPr>
        <w:t>l</w:t>
      </w:r>
      <w:r w:rsidR="00EB43C9">
        <w:rPr>
          <w:rFonts w:cs="Times New Roman"/>
          <w:szCs w:val="28"/>
        </w:rPr>
        <w:t>a provincia de</w:t>
      </w:r>
      <w:r>
        <w:rPr>
          <w:rFonts w:cs="Times New Roman"/>
          <w:szCs w:val="28"/>
        </w:rPr>
        <w:t xml:space="preserve"> Cajamarca con </w:t>
      </w:r>
      <w:r w:rsidR="00EB43C9">
        <w:rPr>
          <w:rFonts w:cs="Times New Roman"/>
          <w:szCs w:val="28"/>
        </w:rPr>
        <w:t>22</w:t>
      </w:r>
      <w:r>
        <w:rPr>
          <w:rFonts w:cs="Times New Roman"/>
          <w:szCs w:val="28"/>
        </w:rPr>
        <w:t xml:space="preserve"> casos (</w:t>
      </w:r>
      <w:r w:rsidR="00EB43C9">
        <w:rPr>
          <w:rFonts w:cs="Times New Roman"/>
          <w:szCs w:val="28"/>
        </w:rPr>
        <w:t>57</w:t>
      </w:r>
      <w:r>
        <w:rPr>
          <w:rFonts w:cs="Times New Roman"/>
          <w:szCs w:val="28"/>
        </w:rPr>
        <w:t>.</w:t>
      </w:r>
      <w:r w:rsidR="00EB43C9">
        <w:rPr>
          <w:rFonts w:cs="Times New Roman"/>
          <w:szCs w:val="28"/>
        </w:rPr>
        <w:t>89</w:t>
      </w:r>
      <w:r>
        <w:rPr>
          <w:rFonts w:cs="Times New Roman"/>
          <w:szCs w:val="28"/>
        </w:rPr>
        <w:t xml:space="preserve">%), </w:t>
      </w:r>
      <w:r w:rsidR="00EB43C9">
        <w:rPr>
          <w:rFonts w:cs="Times New Roman"/>
          <w:szCs w:val="28"/>
        </w:rPr>
        <w:t>seguido d</w:t>
      </w:r>
      <w:r>
        <w:rPr>
          <w:rFonts w:cs="Times New Roman"/>
          <w:szCs w:val="28"/>
        </w:rPr>
        <w:t xml:space="preserve">e </w:t>
      </w:r>
      <w:r w:rsidR="00C55CC1">
        <w:rPr>
          <w:rFonts w:cs="Times New Roman"/>
          <w:szCs w:val="28"/>
        </w:rPr>
        <w:t>Bambamarca</w:t>
      </w:r>
      <w:r w:rsidR="008B363A">
        <w:rPr>
          <w:rFonts w:cs="Times New Roman"/>
          <w:szCs w:val="28"/>
        </w:rPr>
        <w:t xml:space="preserve"> (15.79%)</w:t>
      </w:r>
      <w:r w:rsidR="00FD6AFB">
        <w:rPr>
          <w:rFonts w:cs="Times New Roman"/>
          <w:szCs w:val="28"/>
        </w:rPr>
        <w:t xml:space="preserve">, </w:t>
      </w:r>
      <w:r>
        <w:rPr>
          <w:rFonts w:cs="Times New Roman"/>
          <w:szCs w:val="28"/>
        </w:rPr>
        <w:t xml:space="preserve">Chota con 3 casos (7.89%); </w:t>
      </w:r>
      <w:r w:rsidR="00FD6AFB">
        <w:rPr>
          <w:rFonts w:cs="Times New Roman"/>
          <w:szCs w:val="28"/>
        </w:rPr>
        <w:t>Celendín</w:t>
      </w:r>
      <w:r w:rsidR="008B363A">
        <w:rPr>
          <w:rFonts w:cs="Times New Roman"/>
          <w:szCs w:val="28"/>
        </w:rPr>
        <w:t xml:space="preserve"> y San marcos 2 casos cada uno (5.26%); las Provincias de Cajabamba, San miguel </w:t>
      </w:r>
      <w:r>
        <w:rPr>
          <w:rFonts w:cs="Times New Roman"/>
          <w:szCs w:val="28"/>
        </w:rPr>
        <w:t xml:space="preserve">y San Marcos </w:t>
      </w:r>
      <w:r w:rsidR="008B363A">
        <w:rPr>
          <w:rFonts w:cs="Times New Roman"/>
          <w:szCs w:val="28"/>
        </w:rPr>
        <w:t xml:space="preserve">1 caso </w:t>
      </w:r>
      <w:r>
        <w:rPr>
          <w:rFonts w:cs="Times New Roman"/>
          <w:szCs w:val="28"/>
        </w:rPr>
        <w:t>cada uno (</w:t>
      </w:r>
      <w:r w:rsidR="008B363A">
        <w:rPr>
          <w:rFonts w:cs="Times New Roman"/>
          <w:szCs w:val="28"/>
        </w:rPr>
        <w:t>2</w:t>
      </w:r>
      <w:r>
        <w:rPr>
          <w:rFonts w:cs="Times New Roman"/>
          <w:szCs w:val="28"/>
        </w:rPr>
        <w:t>.6</w:t>
      </w:r>
      <w:r w:rsidR="008B363A">
        <w:rPr>
          <w:rFonts w:cs="Times New Roman"/>
          <w:szCs w:val="28"/>
        </w:rPr>
        <w:t>3</w:t>
      </w:r>
      <w:r>
        <w:rPr>
          <w:rFonts w:cs="Times New Roman"/>
          <w:szCs w:val="28"/>
        </w:rPr>
        <w:t>%).</w:t>
      </w:r>
    </w:p>
    <w:p w14:paraId="63D16ED4" w14:textId="74959D18" w:rsidR="008B363A" w:rsidRDefault="008B363A">
      <w:pPr>
        <w:pStyle w:val="Prrafodelista"/>
        <w:spacing w:line="480" w:lineRule="auto"/>
        <w:ind w:left="719"/>
        <w:jc w:val="both"/>
        <w:rPr>
          <w:rFonts w:cs="Times New Roman"/>
          <w:szCs w:val="28"/>
        </w:rPr>
      </w:pPr>
    </w:p>
    <w:p w14:paraId="2AB89902" w14:textId="06D29BCD" w:rsidR="008B363A" w:rsidRDefault="008B363A">
      <w:pPr>
        <w:pStyle w:val="Prrafodelista"/>
        <w:spacing w:line="480" w:lineRule="auto"/>
        <w:ind w:left="719"/>
        <w:jc w:val="both"/>
        <w:rPr>
          <w:rFonts w:cs="Times New Roman"/>
          <w:szCs w:val="28"/>
        </w:rPr>
      </w:pPr>
    </w:p>
    <w:p w14:paraId="58AFB22E" w14:textId="67537D14" w:rsidR="008B363A" w:rsidRDefault="008B363A">
      <w:pPr>
        <w:pStyle w:val="Prrafodelista"/>
        <w:spacing w:line="480" w:lineRule="auto"/>
        <w:ind w:left="719"/>
        <w:jc w:val="both"/>
        <w:rPr>
          <w:rFonts w:cs="Times New Roman"/>
          <w:szCs w:val="28"/>
        </w:rPr>
      </w:pPr>
    </w:p>
    <w:p w14:paraId="08F25777" w14:textId="5412129F" w:rsidR="008B363A" w:rsidRDefault="008B363A">
      <w:pPr>
        <w:pStyle w:val="Prrafodelista"/>
        <w:spacing w:line="480" w:lineRule="auto"/>
        <w:ind w:left="719"/>
        <w:jc w:val="both"/>
        <w:rPr>
          <w:rFonts w:cs="Times New Roman"/>
          <w:szCs w:val="28"/>
        </w:rPr>
      </w:pPr>
    </w:p>
    <w:p w14:paraId="4842C1BD" w14:textId="1996C73D" w:rsidR="00A24043" w:rsidRDefault="00A40C25" w:rsidP="008B363A">
      <w:pPr>
        <w:pStyle w:val="Prrafodelista"/>
        <w:spacing w:line="480" w:lineRule="auto"/>
        <w:ind w:left="709"/>
        <w:jc w:val="both"/>
      </w:pPr>
      <w:r>
        <w:rPr>
          <w:rFonts w:cs="Times New Roman"/>
          <w:b/>
          <w:bCs/>
          <w:szCs w:val="28"/>
        </w:rPr>
        <w:lastRenderedPageBreak/>
        <w:t xml:space="preserve">Tabla </w:t>
      </w:r>
      <w:r w:rsidR="00C21A4A">
        <w:rPr>
          <w:rFonts w:cs="Times New Roman"/>
          <w:b/>
          <w:bCs/>
          <w:szCs w:val="28"/>
        </w:rPr>
        <w:t>9</w:t>
      </w:r>
      <w:r>
        <w:rPr>
          <w:rFonts w:cs="Times New Roman"/>
          <w:b/>
          <w:bCs/>
          <w:szCs w:val="28"/>
        </w:rPr>
        <w:t xml:space="preserve">. </w:t>
      </w:r>
      <w:r>
        <w:t>Factores de riesgo asociados a pacientes diagnosticados con cáncer oral en el Hospital Regional docente de Cajamarca, según habito y frecuencia del paciente bebedor.</w:t>
      </w:r>
    </w:p>
    <w:p w14:paraId="440F4B13" w14:textId="77777777" w:rsidR="00A24043" w:rsidRDefault="00A24043">
      <w:pPr>
        <w:pStyle w:val="Prrafodelista"/>
        <w:spacing w:line="480" w:lineRule="auto"/>
        <w:ind w:left="0"/>
        <w:jc w:val="both"/>
      </w:pPr>
    </w:p>
    <w:tbl>
      <w:tblPr>
        <w:tblW w:w="7203" w:type="dxa"/>
        <w:tblInd w:w="709" w:type="dxa"/>
        <w:tblLayout w:type="fixed"/>
        <w:tblCellMar>
          <w:left w:w="10" w:type="dxa"/>
          <w:right w:w="10" w:type="dxa"/>
        </w:tblCellMar>
        <w:tblLook w:val="0000" w:firstRow="0" w:lastRow="0" w:firstColumn="0" w:lastColumn="0" w:noHBand="0" w:noVBand="0"/>
      </w:tblPr>
      <w:tblGrid>
        <w:gridCol w:w="2177"/>
        <w:gridCol w:w="298"/>
        <w:gridCol w:w="2170"/>
        <w:gridCol w:w="2558"/>
      </w:tblGrid>
      <w:tr w:rsidR="00A24043" w14:paraId="52937B05" w14:textId="77777777" w:rsidTr="008C576A">
        <w:trPr>
          <w:trHeight w:val="497"/>
        </w:trPr>
        <w:tc>
          <w:tcPr>
            <w:tcW w:w="2177" w:type="dxa"/>
            <w:vMerge w:val="restart"/>
            <w:tcBorders>
              <w:top w:val="single" w:sz="8" w:space="0" w:color="000000"/>
              <w:bottom w:val="single" w:sz="8" w:space="0" w:color="000000"/>
            </w:tcBorders>
            <w:tcMar>
              <w:top w:w="0" w:type="dxa"/>
              <w:left w:w="0" w:type="dxa"/>
              <w:bottom w:w="0" w:type="dxa"/>
              <w:right w:w="0" w:type="dxa"/>
            </w:tcMar>
            <w:vAlign w:val="center"/>
          </w:tcPr>
          <w:p w14:paraId="19BFE275" w14:textId="77777777" w:rsidR="00A24043" w:rsidRDefault="00A40C25">
            <w:pPr>
              <w:pStyle w:val="TableContents"/>
              <w:jc w:val="center"/>
              <w:rPr>
                <w:rFonts w:ascii="Arial Narrow" w:hAnsi="Arial Narrow" w:cs="Times New Roman"/>
                <w:b/>
                <w:bCs/>
                <w:i/>
                <w:iCs/>
                <w:color w:val="000000"/>
                <w:sz w:val="20"/>
                <w:szCs w:val="20"/>
              </w:rPr>
            </w:pPr>
            <w:r>
              <w:rPr>
                <w:rFonts w:ascii="Arial Narrow" w:hAnsi="Arial Narrow" w:cs="Times New Roman"/>
                <w:b/>
                <w:bCs/>
                <w:i/>
                <w:iCs/>
                <w:color w:val="000000"/>
                <w:sz w:val="20"/>
                <w:szCs w:val="20"/>
              </w:rPr>
              <w:t>Habito</w:t>
            </w:r>
          </w:p>
        </w:tc>
        <w:tc>
          <w:tcPr>
            <w:tcW w:w="298" w:type="dxa"/>
            <w:tcBorders>
              <w:top w:val="single" w:sz="8" w:space="0" w:color="000000"/>
              <w:bottom w:val="single" w:sz="8" w:space="0" w:color="000000"/>
            </w:tcBorders>
            <w:tcMar>
              <w:top w:w="0" w:type="dxa"/>
              <w:left w:w="10" w:type="dxa"/>
              <w:bottom w:w="0" w:type="dxa"/>
              <w:right w:w="10" w:type="dxa"/>
            </w:tcMar>
          </w:tcPr>
          <w:p w14:paraId="715F7213" w14:textId="77777777" w:rsidR="00A24043" w:rsidRDefault="00A24043">
            <w:pPr>
              <w:pStyle w:val="TableContents"/>
              <w:jc w:val="center"/>
              <w:rPr>
                <w:rFonts w:ascii="Arial Narrow" w:hAnsi="Arial Narrow" w:cs="Times New Roman"/>
                <w:b/>
                <w:bCs/>
                <w:i/>
                <w:iCs/>
                <w:color w:val="000000"/>
                <w:sz w:val="20"/>
                <w:szCs w:val="20"/>
              </w:rPr>
            </w:pPr>
          </w:p>
        </w:tc>
        <w:tc>
          <w:tcPr>
            <w:tcW w:w="4728" w:type="dxa"/>
            <w:gridSpan w:val="2"/>
            <w:tcBorders>
              <w:top w:val="single" w:sz="8" w:space="0" w:color="000000"/>
              <w:bottom w:val="single" w:sz="8" w:space="0" w:color="000000"/>
            </w:tcBorders>
            <w:tcMar>
              <w:top w:w="0" w:type="dxa"/>
              <w:left w:w="0" w:type="dxa"/>
              <w:bottom w:w="0" w:type="dxa"/>
              <w:right w:w="0" w:type="dxa"/>
            </w:tcMar>
            <w:vAlign w:val="center"/>
          </w:tcPr>
          <w:p w14:paraId="75A83F5B" w14:textId="77777777" w:rsidR="00A24043" w:rsidRDefault="00A40C25">
            <w:pPr>
              <w:pStyle w:val="TableContents"/>
              <w:jc w:val="center"/>
              <w:rPr>
                <w:rFonts w:ascii="Arial Narrow" w:hAnsi="Arial Narrow" w:cs="Times New Roman"/>
                <w:b/>
                <w:bCs/>
                <w:i/>
                <w:iCs/>
                <w:color w:val="000000"/>
                <w:sz w:val="20"/>
                <w:szCs w:val="20"/>
              </w:rPr>
            </w:pPr>
            <w:r>
              <w:rPr>
                <w:rFonts w:ascii="Arial Narrow" w:hAnsi="Arial Narrow" w:cs="Times New Roman"/>
                <w:b/>
                <w:bCs/>
                <w:i/>
                <w:iCs/>
                <w:color w:val="000000"/>
                <w:sz w:val="20"/>
                <w:szCs w:val="20"/>
              </w:rPr>
              <w:t>Numero de evidencia y porcentaje</w:t>
            </w:r>
          </w:p>
        </w:tc>
      </w:tr>
      <w:tr w:rsidR="00A24043" w14:paraId="05CAF850" w14:textId="77777777" w:rsidTr="008C576A">
        <w:trPr>
          <w:trHeight w:val="320"/>
        </w:trPr>
        <w:tc>
          <w:tcPr>
            <w:tcW w:w="2177" w:type="dxa"/>
            <w:vMerge/>
            <w:tcBorders>
              <w:top w:val="single" w:sz="8" w:space="0" w:color="000000"/>
              <w:bottom w:val="single" w:sz="8" w:space="0" w:color="000000"/>
            </w:tcBorders>
            <w:tcMar>
              <w:top w:w="0" w:type="dxa"/>
              <w:left w:w="0" w:type="dxa"/>
              <w:bottom w:w="0" w:type="dxa"/>
              <w:right w:w="0" w:type="dxa"/>
            </w:tcMar>
            <w:vAlign w:val="center"/>
          </w:tcPr>
          <w:p w14:paraId="7EE35D7B" w14:textId="77777777" w:rsidR="00A40C25" w:rsidRDefault="00A40C25">
            <w:pPr>
              <w:suppressAutoHyphens w:val="0"/>
            </w:pPr>
          </w:p>
        </w:tc>
        <w:tc>
          <w:tcPr>
            <w:tcW w:w="298" w:type="dxa"/>
            <w:tcBorders>
              <w:bottom w:val="single" w:sz="2" w:space="0" w:color="000000"/>
            </w:tcBorders>
            <w:tcMar>
              <w:top w:w="55" w:type="dxa"/>
              <w:left w:w="55" w:type="dxa"/>
              <w:bottom w:w="55" w:type="dxa"/>
              <w:right w:w="55" w:type="dxa"/>
            </w:tcMar>
            <w:vAlign w:val="center"/>
          </w:tcPr>
          <w:p w14:paraId="738642BF" w14:textId="77777777" w:rsidR="00A24043" w:rsidRDefault="00A24043">
            <w:pPr>
              <w:pStyle w:val="TableContents"/>
              <w:jc w:val="center"/>
              <w:rPr>
                <w:rFonts w:ascii="Arial Narrow" w:hAnsi="Arial Narrow" w:cs="Times New Roman"/>
                <w:i/>
                <w:iCs/>
                <w:color w:val="000000"/>
                <w:sz w:val="20"/>
                <w:szCs w:val="20"/>
              </w:rPr>
            </w:pPr>
          </w:p>
        </w:tc>
        <w:tc>
          <w:tcPr>
            <w:tcW w:w="2170" w:type="dxa"/>
            <w:tcBorders>
              <w:bottom w:val="single" w:sz="2" w:space="0" w:color="000000"/>
            </w:tcBorders>
            <w:tcMar>
              <w:top w:w="0" w:type="dxa"/>
              <w:left w:w="10" w:type="dxa"/>
              <w:bottom w:w="0" w:type="dxa"/>
              <w:right w:w="10" w:type="dxa"/>
            </w:tcMar>
            <w:vAlign w:val="center"/>
          </w:tcPr>
          <w:p w14:paraId="00BB9E63" w14:textId="77777777" w:rsidR="00A24043" w:rsidRDefault="00A40C25">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N</w:t>
            </w:r>
          </w:p>
        </w:tc>
        <w:tc>
          <w:tcPr>
            <w:tcW w:w="2557" w:type="dxa"/>
            <w:tcBorders>
              <w:bottom w:val="single" w:sz="2" w:space="0" w:color="000000"/>
            </w:tcBorders>
            <w:tcMar>
              <w:top w:w="55" w:type="dxa"/>
              <w:left w:w="55" w:type="dxa"/>
              <w:bottom w:w="55" w:type="dxa"/>
              <w:right w:w="55" w:type="dxa"/>
            </w:tcMar>
            <w:vAlign w:val="center"/>
          </w:tcPr>
          <w:p w14:paraId="38B7FF53" w14:textId="77777777" w:rsidR="00A24043" w:rsidRDefault="00A40C25">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w:t>
            </w:r>
          </w:p>
        </w:tc>
      </w:tr>
      <w:tr w:rsidR="00A24043" w14:paraId="7D5A127B" w14:textId="77777777" w:rsidTr="008C576A">
        <w:trPr>
          <w:trHeight w:val="340"/>
        </w:trPr>
        <w:tc>
          <w:tcPr>
            <w:tcW w:w="2177" w:type="dxa"/>
            <w:vMerge w:val="restart"/>
            <w:tcMar>
              <w:top w:w="0" w:type="dxa"/>
              <w:left w:w="0" w:type="dxa"/>
              <w:bottom w:w="0" w:type="dxa"/>
              <w:right w:w="0" w:type="dxa"/>
            </w:tcMar>
            <w:vAlign w:val="center"/>
          </w:tcPr>
          <w:p w14:paraId="56A4B5E1"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Bebedor</w:t>
            </w:r>
          </w:p>
        </w:tc>
        <w:tc>
          <w:tcPr>
            <w:tcW w:w="298" w:type="dxa"/>
            <w:tcMar>
              <w:top w:w="0" w:type="dxa"/>
              <w:left w:w="0" w:type="dxa"/>
              <w:bottom w:w="0" w:type="dxa"/>
              <w:right w:w="0" w:type="dxa"/>
            </w:tcMar>
            <w:vAlign w:val="center"/>
          </w:tcPr>
          <w:p w14:paraId="07E26803"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Si</w:t>
            </w:r>
          </w:p>
        </w:tc>
        <w:tc>
          <w:tcPr>
            <w:tcW w:w="2170" w:type="dxa"/>
            <w:tcMar>
              <w:top w:w="0" w:type="dxa"/>
              <w:left w:w="10" w:type="dxa"/>
              <w:bottom w:w="0" w:type="dxa"/>
              <w:right w:w="10" w:type="dxa"/>
            </w:tcMar>
            <w:vAlign w:val="center"/>
          </w:tcPr>
          <w:p w14:paraId="13BCE474"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18</w:t>
            </w:r>
          </w:p>
        </w:tc>
        <w:tc>
          <w:tcPr>
            <w:tcW w:w="2557" w:type="dxa"/>
            <w:tcMar>
              <w:top w:w="0" w:type="dxa"/>
              <w:left w:w="0" w:type="dxa"/>
              <w:bottom w:w="0" w:type="dxa"/>
              <w:right w:w="0" w:type="dxa"/>
            </w:tcMar>
            <w:vAlign w:val="center"/>
          </w:tcPr>
          <w:p w14:paraId="5094F3CE"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47.37</w:t>
            </w:r>
          </w:p>
        </w:tc>
      </w:tr>
      <w:tr w:rsidR="00A24043" w14:paraId="35969DE3" w14:textId="77777777" w:rsidTr="008C576A">
        <w:trPr>
          <w:trHeight w:val="437"/>
        </w:trPr>
        <w:tc>
          <w:tcPr>
            <w:tcW w:w="2177" w:type="dxa"/>
            <w:vMerge/>
            <w:tcMar>
              <w:top w:w="0" w:type="dxa"/>
              <w:left w:w="0" w:type="dxa"/>
              <w:bottom w:w="0" w:type="dxa"/>
              <w:right w:w="0" w:type="dxa"/>
            </w:tcMar>
            <w:vAlign w:val="center"/>
          </w:tcPr>
          <w:p w14:paraId="0383E110" w14:textId="77777777" w:rsidR="00A40C25" w:rsidRDefault="00A40C25">
            <w:pPr>
              <w:suppressAutoHyphens w:val="0"/>
            </w:pPr>
          </w:p>
        </w:tc>
        <w:tc>
          <w:tcPr>
            <w:tcW w:w="298" w:type="dxa"/>
            <w:tcMar>
              <w:top w:w="0" w:type="dxa"/>
              <w:left w:w="0" w:type="dxa"/>
              <w:bottom w:w="0" w:type="dxa"/>
              <w:right w:w="0" w:type="dxa"/>
            </w:tcMar>
            <w:vAlign w:val="center"/>
          </w:tcPr>
          <w:p w14:paraId="755DD756"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No</w:t>
            </w:r>
          </w:p>
        </w:tc>
        <w:tc>
          <w:tcPr>
            <w:tcW w:w="2170" w:type="dxa"/>
            <w:tcMar>
              <w:top w:w="0" w:type="dxa"/>
              <w:left w:w="10" w:type="dxa"/>
              <w:bottom w:w="0" w:type="dxa"/>
              <w:right w:w="10" w:type="dxa"/>
            </w:tcMar>
            <w:vAlign w:val="center"/>
          </w:tcPr>
          <w:p w14:paraId="2C1AE4BF"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20</w:t>
            </w:r>
          </w:p>
        </w:tc>
        <w:tc>
          <w:tcPr>
            <w:tcW w:w="2557" w:type="dxa"/>
            <w:tcMar>
              <w:top w:w="0" w:type="dxa"/>
              <w:left w:w="0" w:type="dxa"/>
              <w:bottom w:w="0" w:type="dxa"/>
              <w:right w:w="0" w:type="dxa"/>
            </w:tcMar>
            <w:vAlign w:val="center"/>
          </w:tcPr>
          <w:p w14:paraId="1EC63972"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52.63</w:t>
            </w:r>
          </w:p>
        </w:tc>
      </w:tr>
      <w:tr w:rsidR="00A24043" w14:paraId="35AB8A22" w14:textId="77777777" w:rsidTr="008C576A">
        <w:trPr>
          <w:trHeight w:val="392"/>
        </w:trPr>
        <w:tc>
          <w:tcPr>
            <w:tcW w:w="2177" w:type="dxa"/>
            <w:tcBorders>
              <w:top w:val="single" w:sz="8" w:space="0" w:color="000000"/>
              <w:bottom w:val="single" w:sz="8" w:space="0" w:color="000000"/>
            </w:tcBorders>
            <w:tcMar>
              <w:top w:w="0" w:type="dxa"/>
              <w:left w:w="0" w:type="dxa"/>
              <w:bottom w:w="0" w:type="dxa"/>
              <w:right w:w="0" w:type="dxa"/>
            </w:tcMar>
            <w:vAlign w:val="center"/>
          </w:tcPr>
          <w:p w14:paraId="6E33CE46"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TOTAL</w:t>
            </w:r>
          </w:p>
        </w:tc>
        <w:tc>
          <w:tcPr>
            <w:tcW w:w="298" w:type="dxa"/>
            <w:tcBorders>
              <w:top w:val="single" w:sz="8" w:space="0" w:color="000000"/>
              <w:bottom w:val="single" w:sz="8" w:space="0" w:color="000000"/>
            </w:tcBorders>
            <w:tcMar>
              <w:top w:w="0" w:type="dxa"/>
              <w:left w:w="0" w:type="dxa"/>
              <w:bottom w:w="0" w:type="dxa"/>
              <w:right w:w="0" w:type="dxa"/>
            </w:tcMar>
            <w:vAlign w:val="center"/>
          </w:tcPr>
          <w:p w14:paraId="547D5834" w14:textId="77777777" w:rsidR="00A24043" w:rsidRDefault="00A24043">
            <w:pPr>
              <w:pStyle w:val="TableContents"/>
              <w:jc w:val="center"/>
              <w:rPr>
                <w:rFonts w:ascii="Arial Narrow" w:hAnsi="Arial Narrow" w:cs="Times New Roman"/>
                <w:color w:val="000000"/>
                <w:sz w:val="20"/>
                <w:szCs w:val="20"/>
              </w:rPr>
            </w:pPr>
          </w:p>
        </w:tc>
        <w:tc>
          <w:tcPr>
            <w:tcW w:w="2170" w:type="dxa"/>
            <w:tcBorders>
              <w:top w:val="single" w:sz="8" w:space="0" w:color="000000"/>
              <w:bottom w:val="single" w:sz="8" w:space="0" w:color="000000"/>
            </w:tcBorders>
            <w:tcMar>
              <w:top w:w="0" w:type="dxa"/>
              <w:left w:w="10" w:type="dxa"/>
              <w:bottom w:w="0" w:type="dxa"/>
              <w:right w:w="10" w:type="dxa"/>
            </w:tcMar>
            <w:vAlign w:val="center"/>
          </w:tcPr>
          <w:p w14:paraId="67AD97A2"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38</w:t>
            </w:r>
          </w:p>
        </w:tc>
        <w:tc>
          <w:tcPr>
            <w:tcW w:w="2557" w:type="dxa"/>
            <w:tcBorders>
              <w:top w:val="single" w:sz="8" w:space="0" w:color="000000"/>
              <w:bottom w:val="single" w:sz="8" w:space="0" w:color="000000"/>
            </w:tcBorders>
            <w:tcMar>
              <w:top w:w="0" w:type="dxa"/>
              <w:left w:w="0" w:type="dxa"/>
              <w:bottom w:w="0" w:type="dxa"/>
              <w:right w:w="0" w:type="dxa"/>
            </w:tcMar>
            <w:vAlign w:val="center"/>
          </w:tcPr>
          <w:p w14:paraId="099F0C67"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100</w:t>
            </w:r>
          </w:p>
        </w:tc>
      </w:tr>
    </w:tbl>
    <w:p w14:paraId="10DF1578" w14:textId="77777777" w:rsidR="00A24043" w:rsidRDefault="00A24043">
      <w:pPr>
        <w:pStyle w:val="Prrafodelista"/>
        <w:spacing w:line="480" w:lineRule="auto"/>
        <w:ind w:left="0"/>
        <w:jc w:val="both"/>
      </w:pPr>
    </w:p>
    <w:p w14:paraId="59474B46" w14:textId="77777777" w:rsidR="00A24043" w:rsidRDefault="00A24043">
      <w:pPr>
        <w:pStyle w:val="Prrafodelista"/>
        <w:spacing w:line="480" w:lineRule="auto"/>
        <w:ind w:left="0"/>
        <w:jc w:val="both"/>
      </w:pPr>
    </w:p>
    <w:tbl>
      <w:tblPr>
        <w:tblW w:w="7231" w:type="dxa"/>
        <w:tblInd w:w="709" w:type="dxa"/>
        <w:tblLayout w:type="fixed"/>
        <w:tblCellMar>
          <w:left w:w="10" w:type="dxa"/>
          <w:right w:w="10" w:type="dxa"/>
        </w:tblCellMar>
        <w:tblLook w:val="0000" w:firstRow="0" w:lastRow="0" w:firstColumn="0" w:lastColumn="0" w:noHBand="0" w:noVBand="0"/>
      </w:tblPr>
      <w:tblGrid>
        <w:gridCol w:w="2291"/>
        <w:gridCol w:w="198"/>
        <w:gridCol w:w="2177"/>
        <w:gridCol w:w="2565"/>
      </w:tblGrid>
      <w:tr w:rsidR="00A24043" w14:paraId="47CE13C7" w14:textId="77777777" w:rsidTr="008C576A">
        <w:trPr>
          <w:trHeight w:val="497"/>
        </w:trPr>
        <w:tc>
          <w:tcPr>
            <w:tcW w:w="2291" w:type="dxa"/>
            <w:vMerge w:val="restart"/>
            <w:tcBorders>
              <w:top w:val="single" w:sz="8" w:space="0" w:color="000000"/>
              <w:bottom w:val="single" w:sz="8" w:space="0" w:color="000000"/>
            </w:tcBorders>
            <w:tcMar>
              <w:top w:w="0" w:type="dxa"/>
              <w:left w:w="0" w:type="dxa"/>
              <w:bottom w:w="0" w:type="dxa"/>
              <w:right w:w="0" w:type="dxa"/>
            </w:tcMar>
            <w:vAlign w:val="center"/>
          </w:tcPr>
          <w:p w14:paraId="1F1F9C7D" w14:textId="77777777" w:rsidR="00A24043" w:rsidRDefault="00A40C25">
            <w:pPr>
              <w:pStyle w:val="TableContents"/>
              <w:jc w:val="center"/>
              <w:rPr>
                <w:rFonts w:ascii="Arial Narrow" w:hAnsi="Arial Narrow" w:cs="Times New Roman"/>
                <w:b/>
                <w:bCs/>
                <w:i/>
                <w:iCs/>
                <w:color w:val="000000"/>
                <w:sz w:val="20"/>
                <w:szCs w:val="20"/>
              </w:rPr>
            </w:pPr>
            <w:r>
              <w:rPr>
                <w:rFonts w:ascii="Arial Narrow" w:hAnsi="Arial Narrow" w:cs="Times New Roman"/>
                <w:b/>
                <w:bCs/>
                <w:i/>
                <w:iCs/>
                <w:color w:val="000000"/>
                <w:sz w:val="20"/>
                <w:szCs w:val="20"/>
              </w:rPr>
              <w:t>Frecuencia de Habito</w:t>
            </w:r>
          </w:p>
        </w:tc>
        <w:tc>
          <w:tcPr>
            <w:tcW w:w="198" w:type="dxa"/>
            <w:tcBorders>
              <w:top w:val="single" w:sz="8" w:space="0" w:color="000000"/>
              <w:bottom w:val="single" w:sz="8" w:space="0" w:color="000000"/>
            </w:tcBorders>
            <w:tcMar>
              <w:top w:w="0" w:type="dxa"/>
              <w:left w:w="10" w:type="dxa"/>
              <w:bottom w:w="0" w:type="dxa"/>
              <w:right w:w="10" w:type="dxa"/>
            </w:tcMar>
          </w:tcPr>
          <w:p w14:paraId="1AC33C02" w14:textId="77777777" w:rsidR="00A24043" w:rsidRDefault="00A24043">
            <w:pPr>
              <w:pStyle w:val="TableContents"/>
              <w:jc w:val="center"/>
              <w:rPr>
                <w:rFonts w:ascii="Arial Narrow" w:hAnsi="Arial Narrow" w:cs="Times New Roman"/>
                <w:b/>
                <w:bCs/>
                <w:i/>
                <w:iCs/>
                <w:color w:val="000000"/>
                <w:sz w:val="20"/>
                <w:szCs w:val="20"/>
              </w:rPr>
            </w:pPr>
          </w:p>
        </w:tc>
        <w:tc>
          <w:tcPr>
            <w:tcW w:w="4742" w:type="dxa"/>
            <w:gridSpan w:val="2"/>
            <w:tcBorders>
              <w:top w:val="single" w:sz="8" w:space="0" w:color="000000"/>
              <w:bottom w:val="single" w:sz="8" w:space="0" w:color="000000"/>
            </w:tcBorders>
            <w:tcMar>
              <w:top w:w="0" w:type="dxa"/>
              <w:left w:w="0" w:type="dxa"/>
              <w:bottom w:w="0" w:type="dxa"/>
              <w:right w:w="0" w:type="dxa"/>
            </w:tcMar>
            <w:vAlign w:val="center"/>
          </w:tcPr>
          <w:p w14:paraId="4EE1CEF9" w14:textId="77777777" w:rsidR="00A24043" w:rsidRDefault="00A40C25">
            <w:pPr>
              <w:pStyle w:val="TableContents"/>
              <w:jc w:val="center"/>
              <w:rPr>
                <w:rFonts w:ascii="Arial Narrow" w:hAnsi="Arial Narrow" w:cs="Times New Roman"/>
                <w:b/>
                <w:bCs/>
                <w:i/>
                <w:iCs/>
                <w:color w:val="000000"/>
                <w:sz w:val="20"/>
                <w:szCs w:val="20"/>
              </w:rPr>
            </w:pPr>
            <w:r>
              <w:rPr>
                <w:rFonts w:ascii="Arial Narrow" w:hAnsi="Arial Narrow" w:cs="Times New Roman"/>
                <w:b/>
                <w:bCs/>
                <w:i/>
                <w:iCs/>
                <w:color w:val="000000"/>
                <w:sz w:val="20"/>
                <w:szCs w:val="20"/>
              </w:rPr>
              <w:t>Numero de evidencia y porcentaje</w:t>
            </w:r>
          </w:p>
        </w:tc>
      </w:tr>
      <w:tr w:rsidR="00A24043" w14:paraId="26CE0A81" w14:textId="77777777" w:rsidTr="008C576A">
        <w:trPr>
          <w:trHeight w:val="319"/>
        </w:trPr>
        <w:tc>
          <w:tcPr>
            <w:tcW w:w="2291" w:type="dxa"/>
            <w:vMerge/>
            <w:tcBorders>
              <w:top w:val="single" w:sz="8" w:space="0" w:color="000000"/>
              <w:bottom w:val="single" w:sz="8" w:space="0" w:color="000000"/>
            </w:tcBorders>
            <w:tcMar>
              <w:top w:w="0" w:type="dxa"/>
              <w:left w:w="0" w:type="dxa"/>
              <w:bottom w:w="0" w:type="dxa"/>
              <w:right w:w="0" w:type="dxa"/>
            </w:tcMar>
            <w:vAlign w:val="center"/>
          </w:tcPr>
          <w:p w14:paraId="47D993A8" w14:textId="77777777" w:rsidR="00A40C25" w:rsidRDefault="00A40C25">
            <w:pPr>
              <w:suppressAutoHyphens w:val="0"/>
            </w:pPr>
          </w:p>
        </w:tc>
        <w:tc>
          <w:tcPr>
            <w:tcW w:w="198" w:type="dxa"/>
            <w:tcBorders>
              <w:bottom w:val="single" w:sz="2" w:space="0" w:color="000000"/>
            </w:tcBorders>
            <w:tcMar>
              <w:top w:w="55" w:type="dxa"/>
              <w:left w:w="55" w:type="dxa"/>
              <w:bottom w:w="55" w:type="dxa"/>
              <w:right w:w="55" w:type="dxa"/>
            </w:tcMar>
            <w:vAlign w:val="center"/>
          </w:tcPr>
          <w:p w14:paraId="0102701F" w14:textId="77777777" w:rsidR="00A24043" w:rsidRDefault="00A24043">
            <w:pPr>
              <w:pStyle w:val="TableContents"/>
              <w:jc w:val="center"/>
              <w:rPr>
                <w:rFonts w:ascii="Arial Narrow" w:hAnsi="Arial Narrow" w:cs="Times New Roman"/>
                <w:i/>
                <w:iCs/>
                <w:color w:val="000000"/>
                <w:sz w:val="20"/>
                <w:szCs w:val="20"/>
              </w:rPr>
            </w:pPr>
          </w:p>
        </w:tc>
        <w:tc>
          <w:tcPr>
            <w:tcW w:w="2177" w:type="dxa"/>
            <w:tcBorders>
              <w:bottom w:val="single" w:sz="2" w:space="0" w:color="000000"/>
            </w:tcBorders>
            <w:tcMar>
              <w:top w:w="0" w:type="dxa"/>
              <w:left w:w="10" w:type="dxa"/>
              <w:bottom w:w="0" w:type="dxa"/>
              <w:right w:w="10" w:type="dxa"/>
            </w:tcMar>
            <w:vAlign w:val="center"/>
          </w:tcPr>
          <w:p w14:paraId="559411CE" w14:textId="77777777" w:rsidR="00A24043" w:rsidRDefault="00A40C25">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N</w:t>
            </w:r>
          </w:p>
        </w:tc>
        <w:tc>
          <w:tcPr>
            <w:tcW w:w="2565" w:type="dxa"/>
            <w:tcBorders>
              <w:bottom w:val="single" w:sz="2" w:space="0" w:color="000000"/>
            </w:tcBorders>
            <w:tcMar>
              <w:top w:w="55" w:type="dxa"/>
              <w:left w:w="55" w:type="dxa"/>
              <w:bottom w:w="55" w:type="dxa"/>
              <w:right w:w="55" w:type="dxa"/>
            </w:tcMar>
            <w:vAlign w:val="center"/>
          </w:tcPr>
          <w:p w14:paraId="2C7BDCB0" w14:textId="77777777" w:rsidR="00A24043" w:rsidRDefault="00A40C25">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w:t>
            </w:r>
          </w:p>
        </w:tc>
      </w:tr>
      <w:tr w:rsidR="00A24043" w14:paraId="70CDF05D" w14:textId="77777777" w:rsidTr="008C576A">
        <w:trPr>
          <w:trHeight w:val="355"/>
        </w:trPr>
        <w:tc>
          <w:tcPr>
            <w:tcW w:w="2291" w:type="dxa"/>
            <w:tcMar>
              <w:top w:w="0" w:type="dxa"/>
              <w:left w:w="0" w:type="dxa"/>
              <w:bottom w:w="0" w:type="dxa"/>
              <w:right w:w="0" w:type="dxa"/>
            </w:tcMar>
            <w:vAlign w:val="center"/>
          </w:tcPr>
          <w:p w14:paraId="4975C40A"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 vez a la semana</w:t>
            </w:r>
          </w:p>
        </w:tc>
        <w:tc>
          <w:tcPr>
            <w:tcW w:w="198" w:type="dxa"/>
            <w:tcMar>
              <w:top w:w="0" w:type="dxa"/>
              <w:left w:w="0" w:type="dxa"/>
              <w:bottom w:w="0" w:type="dxa"/>
              <w:right w:w="0" w:type="dxa"/>
            </w:tcMar>
            <w:vAlign w:val="center"/>
          </w:tcPr>
          <w:p w14:paraId="45EE90EB" w14:textId="77777777" w:rsidR="00A24043" w:rsidRDefault="00A24043">
            <w:pPr>
              <w:pStyle w:val="TableContents"/>
              <w:jc w:val="center"/>
              <w:rPr>
                <w:rFonts w:ascii="Arial Narrow" w:hAnsi="Arial Narrow" w:cs="Times New Roman"/>
                <w:color w:val="000000"/>
                <w:sz w:val="20"/>
                <w:szCs w:val="20"/>
              </w:rPr>
            </w:pPr>
          </w:p>
        </w:tc>
        <w:tc>
          <w:tcPr>
            <w:tcW w:w="2177" w:type="dxa"/>
            <w:tcMar>
              <w:top w:w="0" w:type="dxa"/>
              <w:left w:w="10" w:type="dxa"/>
              <w:bottom w:w="0" w:type="dxa"/>
              <w:right w:w="10" w:type="dxa"/>
            </w:tcMar>
            <w:vAlign w:val="center"/>
          </w:tcPr>
          <w:p w14:paraId="6C3A66AD"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6</w:t>
            </w:r>
          </w:p>
        </w:tc>
        <w:tc>
          <w:tcPr>
            <w:tcW w:w="2565" w:type="dxa"/>
            <w:tcMar>
              <w:top w:w="0" w:type="dxa"/>
              <w:left w:w="0" w:type="dxa"/>
              <w:bottom w:w="0" w:type="dxa"/>
              <w:right w:w="0" w:type="dxa"/>
            </w:tcMar>
            <w:vAlign w:val="bottom"/>
          </w:tcPr>
          <w:p w14:paraId="1781FCDA" w14:textId="77777777" w:rsidR="00A24043" w:rsidRDefault="00A40C25">
            <w:pPr>
              <w:pStyle w:val="TableContents"/>
              <w:jc w:val="center"/>
            </w:pPr>
            <w:r>
              <w:rPr>
                <w:rFonts w:ascii="Calibri" w:hAnsi="Calibri" w:cs="Calibri"/>
                <w:color w:val="000000"/>
                <w:sz w:val="22"/>
                <w:szCs w:val="22"/>
              </w:rPr>
              <w:t>33.33</w:t>
            </w:r>
          </w:p>
        </w:tc>
      </w:tr>
      <w:tr w:rsidR="00A24043" w14:paraId="36310389" w14:textId="77777777" w:rsidTr="008C576A">
        <w:trPr>
          <w:trHeight w:val="340"/>
        </w:trPr>
        <w:tc>
          <w:tcPr>
            <w:tcW w:w="2291" w:type="dxa"/>
            <w:tcMar>
              <w:top w:w="0" w:type="dxa"/>
              <w:left w:w="0" w:type="dxa"/>
              <w:bottom w:w="0" w:type="dxa"/>
              <w:right w:w="0" w:type="dxa"/>
            </w:tcMar>
            <w:vAlign w:val="center"/>
          </w:tcPr>
          <w:p w14:paraId="278B1054"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2 veces a la semana</w:t>
            </w:r>
          </w:p>
        </w:tc>
        <w:tc>
          <w:tcPr>
            <w:tcW w:w="198" w:type="dxa"/>
            <w:tcMar>
              <w:top w:w="0" w:type="dxa"/>
              <w:left w:w="0" w:type="dxa"/>
              <w:bottom w:w="0" w:type="dxa"/>
              <w:right w:w="0" w:type="dxa"/>
            </w:tcMar>
            <w:vAlign w:val="center"/>
          </w:tcPr>
          <w:p w14:paraId="1CFE39C3" w14:textId="77777777" w:rsidR="00A24043" w:rsidRDefault="00A24043">
            <w:pPr>
              <w:pStyle w:val="TableContents"/>
              <w:jc w:val="center"/>
              <w:rPr>
                <w:rFonts w:ascii="Arial Narrow" w:hAnsi="Arial Narrow" w:cs="Times New Roman"/>
                <w:color w:val="000000"/>
                <w:sz w:val="20"/>
                <w:szCs w:val="20"/>
              </w:rPr>
            </w:pPr>
          </w:p>
        </w:tc>
        <w:tc>
          <w:tcPr>
            <w:tcW w:w="2177" w:type="dxa"/>
            <w:tcMar>
              <w:top w:w="0" w:type="dxa"/>
              <w:left w:w="10" w:type="dxa"/>
              <w:bottom w:w="0" w:type="dxa"/>
              <w:right w:w="10" w:type="dxa"/>
            </w:tcMar>
            <w:vAlign w:val="center"/>
          </w:tcPr>
          <w:p w14:paraId="5FFAC01C"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3</w:t>
            </w:r>
          </w:p>
        </w:tc>
        <w:tc>
          <w:tcPr>
            <w:tcW w:w="2565" w:type="dxa"/>
            <w:tcMar>
              <w:top w:w="0" w:type="dxa"/>
              <w:left w:w="0" w:type="dxa"/>
              <w:bottom w:w="0" w:type="dxa"/>
              <w:right w:w="0" w:type="dxa"/>
            </w:tcMar>
            <w:vAlign w:val="bottom"/>
          </w:tcPr>
          <w:p w14:paraId="31A8DCF2" w14:textId="77777777" w:rsidR="00A24043" w:rsidRDefault="00A40C25">
            <w:pPr>
              <w:pStyle w:val="TableContents"/>
              <w:jc w:val="center"/>
            </w:pPr>
            <w:r>
              <w:rPr>
                <w:rFonts w:ascii="Calibri" w:hAnsi="Calibri" w:cs="Calibri"/>
                <w:color w:val="000000"/>
                <w:sz w:val="22"/>
                <w:szCs w:val="22"/>
              </w:rPr>
              <w:t>16.67</w:t>
            </w:r>
          </w:p>
        </w:tc>
      </w:tr>
      <w:tr w:rsidR="00A24043" w14:paraId="34F20772" w14:textId="77777777" w:rsidTr="008C576A">
        <w:trPr>
          <w:trHeight w:val="340"/>
        </w:trPr>
        <w:tc>
          <w:tcPr>
            <w:tcW w:w="2291" w:type="dxa"/>
            <w:tcMar>
              <w:top w:w="0" w:type="dxa"/>
              <w:left w:w="0" w:type="dxa"/>
              <w:bottom w:w="0" w:type="dxa"/>
              <w:right w:w="0" w:type="dxa"/>
            </w:tcMar>
            <w:vAlign w:val="center"/>
          </w:tcPr>
          <w:p w14:paraId="11616D86"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3 veces a la semana</w:t>
            </w:r>
          </w:p>
        </w:tc>
        <w:tc>
          <w:tcPr>
            <w:tcW w:w="198" w:type="dxa"/>
            <w:tcMar>
              <w:top w:w="0" w:type="dxa"/>
              <w:left w:w="0" w:type="dxa"/>
              <w:bottom w:w="0" w:type="dxa"/>
              <w:right w:w="0" w:type="dxa"/>
            </w:tcMar>
            <w:vAlign w:val="center"/>
          </w:tcPr>
          <w:p w14:paraId="61B35D7B" w14:textId="77777777" w:rsidR="00A24043" w:rsidRDefault="00A24043">
            <w:pPr>
              <w:pStyle w:val="TableContents"/>
              <w:jc w:val="center"/>
              <w:rPr>
                <w:rFonts w:ascii="Arial Narrow" w:hAnsi="Arial Narrow" w:cs="Times New Roman"/>
                <w:color w:val="000000"/>
                <w:sz w:val="20"/>
                <w:szCs w:val="20"/>
              </w:rPr>
            </w:pPr>
          </w:p>
        </w:tc>
        <w:tc>
          <w:tcPr>
            <w:tcW w:w="2177" w:type="dxa"/>
            <w:tcMar>
              <w:top w:w="0" w:type="dxa"/>
              <w:left w:w="10" w:type="dxa"/>
              <w:bottom w:w="0" w:type="dxa"/>
              <w:right w:w="10" w:type="dxa"/>
            </w:tcMar>
            <w:vAlign w:val="center"/>
          </w:tcPr>
          <w:p w14:paraId="3916338A"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5</w:t>
            </w:r>
          </w:p>
        </w:tc>
        <w:tc>
          <w:tcPr>
            <w:tcW w:w="2565" w:type="dxa"/>
            <w:tcMar>
              <w:top w:w="0" w:type="dxa"/>
              <w:left w:w="0" w:type="dxa"/>
              <w:bottom w:w="0" w:type="dxa"/>
              <w:right w:w="0" w:type="dxa"/>
            </w:tcMar>
            <w:vAlign w:val="bottom"/>
          </w:tcPr>
          <w:p w14:paraId="23C418A4" w14:textId="77777777" w:rsidR="00A24043" w:rsidRDefault="00A40C25">
            <w:pPr>
              <w:pStyle w:val="TableContents"/>
              <w:jc w:val="center"/>
            </w:pPr>
            <w:r>
              <w:rPr>
                <w:rFonts w:ascii="Calibri" w:hAnsi="Calibri" w:cs="Calibri"/>
                <w:color w:val="000000"/>
                <w:sz w:val="22"/>
                <w:szCs w:val="22"/>
              </w:rPr>
              <w:t>27.78</w:t>
            </w:r>
          </w:p>
        </w:tc>
      </w:tr>
      <w:tr w:rsidR="00A24043" w14:paraId="2EF4A27D" w14:textId="77777777" w:rsidTr="008C576A">
        <w:trPr>
          <w:trHeight w:val="340"/>
        </w:trPr>
        <w:tc>
          <w:tcPr>
            <w:tcW w:w="2291" w:type="dxa"/>
            <w:tcMar>
              <w:top w:w="0" w:type="dxa"/>
              <w:left w:w="0" w:type="dxa"/>
              <w:bottom w:w="0" w:type="dxa"/>
              <w:right w:w="0" w:type="dxa"/>
            </w:tcMar>
            <w:vAlign w:val="center"/>
          </w:tcPr>
          <w:p w14:paraId="44147F46"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 vez al mes</w:t>
            </w:r>
          </w:p>
        </w:tc>
        <w:tc>
          <w:tcPr>
            <w:tcW w:w="198" w:type="dxa"/>
            <w:tcMar>
              <w:top w:w="0" w:type="dxa"/>
              <w:left w:w="0" w:type="dxa"/>
              <w:bottom w:w="0" w:type="dxa"/>
              <w:right w:w="0" w:type="dxa"/>
            </w:tcMar>
            <w:vAlign w:val="center"/>
          </w:tcPr>
          <w:p w14:paraId="6163789E" w14:textId="77777777" w:rsidR="00A24043" w:rsidRDefault="00A24043">
            <w:pPr>
              <w:pStyle w:val="TableContents"/>
              <w:jc w:val="center"/>
              <w:rPr>
                <w:rFonts w:ascii="Arial Narrow" w:hAnsi="Arial Narrow" w:cs="Times New Roman"/>
                <w:color w:val="000000"/>
                <w:sz w:val="20"/>
                <w:szCs w:val="20"/>
              </w:rPr>
            </w:pPr>
          </w:p>
        </w:tc>
        <w:tc>
          <w:tcPr>
            <w:tcW w:w="2177" w:type="dxa"/>
            <w:tcMar>
              <w:top w:w="0" w:type="dxa"/>
              <w:left w:w="10" w:type="dxa"/>
              <w:bottom w:w="0" w:type="dxa"/>
              <w:right w:w="10" w:type="dxa"/>
            </w:tcMar>
            <w:vAlign w:val="center"/>
          </w:tcPr>
          <w:p w14:paraId="40173D95"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4</w:t>
            </w:r>
          </w:p>
        </w:tc>
        <w:tc>
          <w:tcPr>
            <w:tcW w:w="2565" w:type="dxa"/>
            <w:tcMar>
              <w:top w:w="0" w:type="dxa"/>
              <w:left w:w="0" w:type="dxa"/>
              <w:bottom w:w="0" w:type="dxa"/>
              <w:right w:w="0" w:type="dxa"/>
            </w:tcMar>
            <w:vAlign w:val="bottom"/>
          </w:tcPr>
          <w:p w14:paraId="56A26474" w14:textId="77777777" w:rsidR="00A24043" w:rsidRDefault="00A40C25">
            <w:pPr>
              <w:pStyle w:val="TableContents"/>
              <w:jc w:val="center"/>
            </w:pPr>
            <w:r>
              <w:rPr>
                <w:rFonts w:ascii="Calibri" w:hAnsi="Calibri" w:cs="Calibri"/>
                <w:color w:val="000000"/>
                <w:sz w:val="22"/>
                <w:szCs w:val="22"/>
              </w:rPr>
              <w:t>22.22</w:t>
            </w:r>
          </w:p>
        </w:tc>
      </w:tr>
      <w:tr w:rsidR="00A24043" w14:paraId="61C90236" w14:textId="77777777" w:rsidTr="008C576A">
        <w:trPr>
          <w:trHeight w:val="340"/>
        </w:trPr>
        <w:tc>
          <w:tcPr>
            <w:tcW w:w="2291" w:type="dxa"/>
            <w:tcMar>
              <w:top w:w="0" w:type="dxa"/>
              <w:left w:w="0" w:type="dxa"/>
              <w:bottom w:w="0" w:type="dxa"/>
              <w:right w:w="0" w:type="dxa"/>
            </w:tcMar>
            <w:vAlign w:val="center"/>
          </w:tcPr>
          <w:p w14:paraId="7A0A61E9"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2 veces al mes</w:t>
            </w:r>
          </w:p>
        </w:tc>
        <w:tc>
          <w:tcPr>
            <w:tcW w:w="198" w:type="dxa"/>
            <w:tcMar>
              <w:top w:w="0" w:type="dxa"/>
              <w:left w:w="0" w:type="dxa"/>
              <w:bottom w:w="0" w:type="dxa"/>
              <w:right w:w="0" w:type="dxa"/>
            </w:tcMar>
            <w:vAlign w:val="center"/>
          </w:tcPr>
          <w:p w14:paraId="7B5B12F0" w14:textId="77777777" w:rsidR="00A24043" w:rsidRDefault="00A24043">
            <w:pPr>
              <w:pStyle w:val="TableContents"/>
              <w:jc w:val="center"/>
              <w:rPr>
                <w:rFonts w:ascii="Arial Narrow" w:hAnsi="Arial Narrow" w:cs="Times New Roman"/>
                <w:color w:val="000000"/>
                <w:sz w:val="20"/>
                <w:szCs w:val="20"/>
              </w:rPr>
            </w:pPr>
          </w:p>
        </w:tc>
        <w:tc>
          <w:tcPr>
            <w:tcW w:w="2177" w:type="dxa"/>
            <w:tcMar>
              <w:top w:w="0" w:type="dxa"/>
              <w:left w:w="10" w:type="dxa"/>
              <w:bottom w:w="0" w:type="dxa"/>
              <w:right w:w="10" w:type="dxa"/>
            </w:tcMar>
            <w:vAlign w:val="center"/>
          </w:tcPr>
          <w:p w14:paraId="6FF28595"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4</w:t>
            </w:r>
          </w:p>
        </w:tc>
        <w:tc>
          <w:tcPr>
            <w:tcW w:w="2565" w:type="dxa"/>
            <w:tcMar>
              <w:top w:w="0" w:type="dxa"/>
              <w:left w:w="0" w:type="dxa"/>
              <w:bottom w:w="0" w:type="dxa"/>
              <w:right w:w="0" w:type="dxa"/>
            </w:tcMar>
            <w:vAlign w:val="bottom"/>
          </w:tcPr>
          <w:p w14:paraId="45FBA3D5" w14:textId="77777777" w:rsidR="00A24043" w:rsidRDefault="00A40C25">
            <w:pPr>
              <w:pStyle w:val="TableContents"/>
              <w:jc w:val="center"/>
            </w:pPr>
            <w:r>
              <w:rPr>
                <w:rFonts w:ascii="Calibri" w:hAnsi="Calibri" w:cs="Calibri"/>
                <w:color w:val="000000"/>
                <w:sz w:val="22"/>
                <w:szCs w:val="22"/>
              </w:rPr>
              <w:t>22.22</w:t>
            </w:r>
          </w:p>
        </w:tc>
      </w:tr>
      <w:tr w:rsidR="00A24043" w14:paraId="31F1E741" w14:textId="77777777" w:rsidTr="008C576A">
        <w:trPr>
          <w:trHeight w:val="391"/>
        </w:trPr>
        <w:tc>
          <w:tcPr>
            <w:tcW w:w="2291" w:type="dxa"/>
            <w:tcBorders>
              <w:top w:val="single" w:sz="8" w:space="0" w:color="000000"/>
              <w:bottom w:val="single" w:sz="8" w:space="0" w:color="000000"/>
            </w:tcBorders>
            <w:tcMar>
              <w:top w:w="0" w:type="dxa"/>
              <w:left w:w="0" w:type="dxa"/>
              <w:bottom w:w="0" w:type="dxa"/>
              <w:right w:w="0" w:type="dxa"/>
            </w:tcMar>
            <w:vAlign w:val="center"/>
          </w:tcPr>
          <w:p w14:paraId="7766B7AB"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TOTAL</w:t>
            </w:r>
          </w:p>
        </w:tc>
        <w:tc>
          <w:tcPr>
            <w:tcW w:w="198" w:type="dxa"/>
            <w:tcBorders>
              <w:top w:val="single" w:sz="8" w:space="0" w:color="000000"/>
              <w:bottom w:val="single" w:sz="8" w:space="0" w:color="000000"/>
            </w:tcBorders>
            <w:tcMar>
              <w:top w:w="0" w:type="dxa"/>
              <w:left w:w="0" w:type="dxa"/>
              <w:bottom w:w="0" w:type="dxa"/>
              <w:right w:w="0" w:type="dxa"/>
            </w:tcMar>
            <w:vAlign w:val="center"/>
          </w:tcPr>
          <w:p w14:paraId="3AA10419" w14:textId="77777777" w:rsidR="00A24043" w:rsidRDefault="00A24043">
            <w:pPr>
              <w:pStyle w:val="TableContents"/>
              <w:jc w:val="center"/>
              <w:rPr>
                <w:rFonts w:ascii="Arial Narrow" w:hAnsi="Arial Narrow" w:cs="Times New Roman"/>
                <w:color w:val="000000"/>
                <w:sz w:val="20"/>
                <w:szCs w:val="20"/>
              </w:rPr>
            </w:pPr>
          </w:p>
        </w:tc>
        <w:tc>
          <w:tcPr>
            <w:tcW w:w="2177" w:type="dxa"/>
            <w:tcBorders>
              <w:top w:val="single" w:sz="8" w:space="0" w:color="000000"/>
              <w:bottom w:val="single" w:sz="8" w:space="0" w:color="000000"/>
            </w:tcBorders>
            <w:tcMar>
              <w:top w:w="0" w:type="dxa"/>
              <w:left w:w="10" w:type="dxa"/>
              <w:bottom w:w="0" w:type="dxa"/>
              <w:right w:w="10" w:type="dxa"/>
            </w:tcMar>
            <w:vAlign w:val="center"/>
          </w:tcPr>
          <w:p w14:paraId="4E26F8FD"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18</w:t>
            </w:r>
          </w:p>
        </w:tc>
        <w:tc>
          <w:tcPr>
            <w:tcW w:w="2565" w:type="dxa"/>
            <w:tcBorders>
              <w:top w:val="single" w:sz="8" w:space="0" w:color="000000"/>
              <w:bottom w:val="single" w:sz="8" w:space="0" w:color="000000"/>
            </w:tcBorders>
            <w:tcMar>
              <w:top w:w="0" w:type="dxa"/>
              <w:left w:w="0" w:type="dxa"/>
              <w:bottom w:w="0" w:type="dxa"/>
              <w:right w:w="0" w:type="dxa"/>
            </w:tcMar>
            <w:vAlign w:val="center"/>
          </w:tcPr>
          <w:p w14:paraId="482AEDCF"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100</w:t>
            </w:r>
          </w:p>
        </w:tc>
      </w:tr>
    </w:tbl>
    <w:p w14:paraId="28418647" w14:textId="77777777" w:rsidR="00A24043" w:rsidRDefault="00A24043">
      <w:pPr>
        <w:pStyle w:val="Prrafodelista"/>
        <w:spacing w:line="480" w:lineRule="auto"/>
        <w:ind w:left="0"/>
        <w:jc w:val="both"/>
      </w:pPr>
    </w:p>
    <w:p w14:paraId="74C90737" w14:textId="77777777" w:rsidR="00A24043" w:rsidRDefault="00A24043">
      <w:pPr>
        <w:pStyle w:val="Prrafodelista"/>
        <w:spacing w:line="480" w:lineRule="auto"/>
        <w:ind w:left="0"/>
        <w:jc w:val="both"/>
      </w:pPr>
    </w:p>
    <w:p w14:paraId="5F26B660" w14:textId="77777777" w:rsidR="00A24043" w:rsidRDefault="00A40C25" w:rsidP="008C576A">
      <w:pPr>
        <w:pStyle w:val="Prrafodelista"/>
        <w:spacing w:line="480" w:lineRule="auto"/>
        <w:ind w:left="0" w:firstLine="709"/>
        <w:jc w:val="both"/>
      </w:pPr>
      <w:r>
        <w:rPr>
          <w:rFonts w:cs="Times New Roman"/>
          <w:b/>
          <w:bCs/>
          <w:szCs w:val="28"/>
        </w:rPr>
        <w:t>Análisis e interpretación.</w:t>
      </w:r>
    </w:p>
    <w:p w14:paraId="6B2F6234" w14:textId="66446A6B" w:rsidR="00A24043" w:rsidRDefault="00A40C25">
      <w:pPr>
        <w:pStyle w:val="Prrafodelista"/>
        <w:spacing w:line="480" w:lineRule="auto"/>
        <w:ind w:left="719"/>
        <w:jc w:val="both"/>
        <w:rPr>
          <w:rFonts w:cs="Times New Roman"/>
          <w:szCs w:val="28"/>
        </w:rPr>
      </w:pPr>
      <w:r>
        <w:rPr>
          <w:rFonts w:cs="Times New Roman"/>
          <w:szCs w:val="28"/>
        </w:rPr>
        <w:t xml:space="preserve">La tabla </w:t>
      </w:r>
      <w:r w:rsidR="0088610F">
        <w:rPr>
          <w:rFonts w:cs="Times New Roman"/>
          <w:szCs w:val="28"/>
        </w:rPr>
        <w:t>9</w:t>
      </w:r>
      <w:r>
        <w:rPr>
          <w:rFonts w:cs="Times New Roman"/>
          <w:szCs w:val="28"/>
        </w:rPr>
        <w:t>, las historias clínicas evaluadas identificaron que el h</w:t>
      </w:r>
      <w:r w:rsidR="00285DB8">
        <w:rPr>
          <w:rFonts w:cs="Times New Roman"/>
          <w:szCs w:val="28"/>
        </w:rPr>
        <w:t>á</w:t>
      </w:r>
      <w:r>
        <w:rPr>
          <w:rFonts w:cs="Times New Roman"/>
          <w:szCs w:val="28"/>
        </w:rPr>
        <w:t>bito de paciente con ingesta de alcohol – bebedor tuvo (47.37%) siendo un indicador alto, donde se identificó ingesta de alcohol una vez a la semana en el (33.3%), de 3 veces a la semana (27.7%) y dos veces a la semana (16.6%).</w:t>
      </w:r>
      <w:r w:rsidR="002F186E">
        <w:rPr>
          <w:rFonts w:cs="Times New Roman"/>
          <w:szCs w:val="28"/>
        </w:rPr>
        <w:t xml:space="preserve"> Una vez y dos veces al mes (22.22%) y no bebedor tuvo (52.63%)</w:t>
      </w:r>
      <w:r w:rsidR="006167F3">
        <w:rPr>
          <w:rFonts w:cs="Times New Roman"/>
          <w:szCs w:val="28"/>
        </w:rPr>
        <w:t>.</w:t>
      </w:r>
    </w:p>
    <w:p w14:paraId="13D76339" w14:textId="77777777" w:rsidR="00A24043" w:rsidRDefault="00A24043">
      <w:pPr>
        <w:pStyle w:val="Prrafodelista"/>
        <w:spacing w:line="480" w:lineRule="auto"/>
        <w:ind w:left="0"/>
        <w:jc w:val="both"/>
      </w:pPr>
    </w:p>
    <w:p w14:paraId="0FA30D32" w14:textId="7A89B097" w:rsidR="00A24043" w:rsidRPr="006167F3" w:rsidRDefault="00A40C25" w:rsidP="006167F3">
      <w:pPr>
        <w:pStyle w:val="Prrafodelista"/>
        <w:spacing w:after="120" w:line="360" w:lineRule="auto"/>
        <w:ind w:left="709" w:firstLine="10"/>
        <w:jc w:val="both"/>
      </w:pPr>
      <w:r>
        <w:rPr>
          <w:b/>
          <w:bCs/>
        </w:rPr>
        <w:lastRenderedPageBreak/>
        <w:t xml:space="preserve">Tabla </w:t>
      </w:r>
      <w:r w:rsidR="00C21A4A">
        <w:rPr>
          <w:b/>
          <w:bCs/>
        </w:rPr>
        <w:t>10</w:t>
      </w:r>
      <w:r>
        <w:t>. Factores de riesgo asociados a pacientes diagnosticados con cáncer oral en el Hospital Regional docente de Cajamarca, según habito y frecuencia del paciente fumador.</w:t>
      </w:r>
    </w:p>
    <w:tbl>
      <w:tblPr>
        <w:tblW w:w="7457" w:type="dxa"/>
        <w:tblInd w:w="709" w:type="dxa"/>
        <w:tblLayout w:type="fixed"/>
        <w:tblCellMar>
          <w:left w:w="10" w:type="dxa"/>
          <w:right w:w="10" w:type="dxa"/>
        </w:tblCellMar>
        <w:tblLook w:val="0000" w:firstRow="0" w:lastRow="0" w:firstColumn="0" w:lastColumn="0" w:noHBand="0" w:noVBand="0"/>
      </w:tblPr>
      <w:tblGrid>
        <w:gridCol w:w="2268"/>
        <w:gridCol w:w="292"/>
        <w:gridCol w:w="2248"/>
        <w:gridCol w:w="2649"/>
      </w:tblGrid>
      <w:tr w:rsidR="00A24043" w14:paraId="4F3D298A" w14:textId="77777777" w:rsidTr="008C576A">
        <w:trPr>
          <w:trHeight w:val="311"/>
        </w:trPr>
        <w:tc>
          <w:tcPr>
            <w:tcW w:w="2268" w:type="dxa"/>
            <w:vMerge w:val="restart"/>
            <w:tcBorders>
              <w:top w:val="single" w:sz="8" w:space="0" w:color="000000"/>
              <w:bottom w:val="single" w:sz="8" w:space="0" w:color="000000"/>
            </w:tcBorders>
            <w:tcMar>
              <w:top w:w="0" w:type="dxa"/>
              <w:left w:w="0" w:type="dxa"/>
              <w:bottom w:w="0" w:type="dxa"/>
              <w:right w:w="0" w:type="dxa"/>
            </w:tcMar>
            <w:vAlign w:val="center"/>
          </w:tcPr>
          <w:p w14:paraId="7D3DF3C7" w14:textId="77777777" w:rsidR="00A24043" w:rsidRDefault="00A40C25">
            <w:pPr>
              <w:pStyle w:val="TableContents"/>
              <w:jc w:val="center"/>
              <w:rPr>
                <w:rFonts w:ascii="Arial Narrow" w:hAnsi="Arial Narrow" w:cs="Times New Roman"/>
                <w:b/>
                <w:bCs/>
                <w:i/>
                <w:iCs/>
                <w:color w:val="000000"/>
                <w:sz w:val="20"/>
                <w:szCs w:val="20"/>
              </w:rPr>
            </w:pPr>
            <w:r>
              <w:rPr>
                <w:rFonts w:ascii="Arial Narrow" w:hAnsi="Arial Narrow" w:cs="Times New Roman"/>
                <w:b/>
                <w:bCs/>
                <w:i/>
                <w:iCs/>
                <w:color w:val="000000"/>
                <w:sz w:val="20"/>
                <w:szCs w:val="20"/>
              </w:rPr>
              <w:t>Habito</w:t>
            </w:r>
          </w:p>
        </w:tc>
        <w:tc>
          <w:tcPr>
            <w:tcW w:w="292" w:type="dxa"/>
            <w:tcBorders>
              <w:top w:val="single" w:sz="8" w:space="0" w:color="000000"/>
              <w:bottom w:val="single" w:sz="8" w:space="0" w:color="000000"/>
            </w:tcBorders>
            <w:tcMar>
              <w:top w:w="0" w:type="dxa"/>
              <w:left w:w="10" w:type="dxa"/>
              <w:bottom w:w="0" w:type="dxa"/>
              <w:right w:w="10" w:type="dxa"/>
            </w:tcMar>
          </w:tcPr>
          <w:p w14:paraId="4CBE1779" w14:textId="77777777" w:rsidR="00A24043" w:rsidRDefault="00A24043">
            <w:pPr>
              <w:pStyle w:val="TableContents"/>
              <w:jc w:val="center"/>
              <w:rPr>
                <w:rFonts w:ascii="Arial Narrow" w:hAnsi="Arial Narrow" w:cs="Times New Roman"/>
                <w:b/>
                <w:bCs/>
                <w:i/>
                <w:iCs/>
                <w:color w:val="000000"/>
                <w:sz w:val="20"/>
                <w:szCs w:val="20"/>
              </w:rPr>
            </w:pPr>
          </w:p>
        </w:tc>
        <w:tc>
          <w:tcPr>
            <w:tcW w:w="4897" w:type="dxa"/>
            <w:gridSpan w:val="2"/>
            <w:tcBorders>
              <w:top w:val="single" w:sz="8" w:space="0" w:color="000000"/>
              <w:bottom w:val="single" w:sz="8" w:space="0" w:color="000000"/>
            </w:tcBorders>
            <w:tcMar>
              <w:top w:w="0" w:type="dxa"/>
              <w:left w:w="0" w:type="dxa"/>
              <w:bottom w:w="0" w:type="dxa"/>
              <w:right w:w="0" w:type="dxa"/>
            </w:tcMar>
            <w:vAlign w:val="center"/>
          </w:tcPr>
          <w:p w14:paraId="3397524D" w14:textId="77777777" w:rsidR="00A24043" w:rsidRDefault="00A40C25">
            <w:pPr>
              <w:pStyle w:val="TableContents"/>
              <w:jc w:val="center"/>
              <w:rPr>
                <w:rFonts w:ascii="Arial Narrow" w:hAnsi="Arial Narrow" w:cs="Times New Roman"/>
                <w:b/>
                <w:bCs/>
                <w:i/>
                <w:iCs/>
                <w:color w:val="000000"/>
                <w:sz w:val="20"/>
                <w:szCs w:val="20"/>
              </w:rPr>
            </w:pPr>
            <w:r>
              <w:rPr>
                <w:rFonts w:ascii="Arial Narrow" w:hAnsi="Arial Narrow" w:cs="Times New Roman"/>
                <w:b/>
                <w:bCs/>
                <w:i/>
                <w:iCs/>
                <w:color w:val="000000"/>
                <w:sz w:val="20"/>
                <w:szCs w:val="20"/>
              </w:rPr>
              <w:t>Numero de evidencia y porcentaje</w:t>
            </w:r>
          </w:p>
        </w:tc>
      </w:tr>
      <w:tr w:rsidR="00A24043" w14:paraId="7B3F390C" w14:textId="77777777" w:rsidTr="008C576A">
        <w:trPr>
          <w:trHeight w:val="290"/>
        </w:trPr>
        <w:tc>
          <w:tcPr>
            <w:tcW w:w="2268" w:type="dxa"/>
            <w:vMerge/>
            <w:tcBorders>
              <w:top w:val="single" w:sz="8" w:space="0" w:color="000000"/>
              <w:bottom w:val="single" w:sz="8" w:space="0" w:color="000000"/>
            </w:tcBorders>
            <w:tcMar>
              <w:top w:w="0" w:type="dxa"/>
              <w:left w:w="0" w:type="dxa"/>
              <w:bottom w:w="0" w:type="dxa"/>
              <w:right w:w="0" w:type="dxa"/>
            </w:tcMar>
            <w:vAlign w:val="center"/>
          </w:tcPr>
          <w:p w14:paraId="786F7D9A" w14:textId="77777777" w:rsidR="00A40C25" w:rsidRDefault="00A40C25">
            <w:pPr>
              <w:suppressAutoHyphens w:val="0"/>
            </w:pPr>
          </w:p>
        </w:tc>
        <w:tc>
          <w:tcPr>
            <w:tcW w:w="292" w:type="dxa"/>
            <w:tcBorders>
              <w:bottom w:val="single" w:sz="2" w:space="0" w:color="000000"/>
            </w:tcBorders>
            <w:tcMar>
              <w:top w:w="55" w:type="dxa"/>
              <w:left w:w="55" w:type="dxa"/>
              <w:bottom w:w="55" w:type="dxa"/>
              <w:right w:w="55" w:type="dxa"/>
            </w:tcMar>
            <w:vAlign w:val="center"/>
          </w:tcPr>
          <w:p w14:paraId="6832816B" w14:textId="77777777" w:rsidR="00A24043" w:rsidRDefault="00A24043">
            <w:pPr>
              <w:pStyle w:val="TableContents"/>
              <w:jc w:val="center"/>
              <w:rPr>
                <w:rFonts w:ascii="Arial Narrow" w:hAnsi="Arial Narrow" w:cs="Times New Roman"/>
                <w:i/>
                <w:iCs/>
                <w:color w:val="000000"/>
                <w:sz w:val="20"/>
                <w:szCs w:val="20"/>
              </w:rPr>
            </w:pPr>
          </w:p>
        </w:tc>
        <w:tc>
          <w:tcPr>
            <w:tcW w:w="2248" w:type="dxa"/>
            <w:tcBorders>
              <w:bottom w:val="single" w:sz="2" w:space="0" w:color="000000"/>
            </w:tcBorders>
            <w:tcMar>
              <w:top w:w="0" w:type="dxa"/>
              <w:left w:w="10" w:type="dxa"/>
              <w:bottom w:w="0" w:type="dxa"/>
              <w:right w:w="10" w:type="dxa"/>
            </w:tcMar>
            <w:vAlign w:val="center"/>
          </w:tcPr>
          <w:p w14:paraId="749BC51A" w14:textId="77777777" w:rsidR="00A24043" w:rsidRDefault="00A40C25">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N</w:t>
            </w:r>
          </w:p>
        </w:tc>
        <w:tc>
          <w:tcPr>
            <w:tcW w:w="2649" w:type="dxa"/>
            <w:tcBorders>
              <w:bottom w:val="single" w:sz="2" w:space="0" w:color="000000"/>
            </w:tcBorders>
            <w:tcMar>
              <w:top w:w="55" w:type="dxa"/>
              <w:left w:w="55" w:type="dxa"/>
              <w:bottom w:w="55" w:type="dxa"/>
              <w:right w:w="55" w:type="dxa"/>
            </w:tcMar>
            <w:vAlign w:val="center"/>
          </w:tcPr>
          <w:p w14:paraId="16E5717B" w14:textId="77777777" w:rsidR="00A24043" w:rsidRDefault="00A40C25">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w:t>
            </w:r>
          </w:p>
        </w:tc>
      </w:tr>
      <w:tr w:rsidR="00A24043" w14:paraId="2FADDA05" w14:textId="77777777" w:rsidTr="008C576A">
        <w:trPr>
          <w:trHeight w:val="309"/>
        </w:trPr>
        <w:tc>
          <w:tcPr>
            <w:tcW w:w="2268" w:type="dxa"/>
            <w:vMerge w:val="restart"/>
            <w:tcMar>
              <w:top w:w="0" w:type="dxa"/>
              <w:left w:w="0" w:type="dxa"/>
              <w:bottom w:w="0" w:type="dxa"/>
              <w:right w:w="0" w:type="dxa"/>
            </w:tcMar>
            <w:vAlign w:val="center"/>
          </w:tcPr>
          <w:p w14:paraId="437C787F"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Fumador</w:t>
            </w:r>
          </w:p>
        </w:tc>
        <w:tc>
          <w:tcPr>
            <w:tcW w:w="292" w:type="dxa"/>
            <w:tcMar>
              <w:top w:w="0" w:type="dxa"/>
              <w:left w:w="0" w:type="dxa"/>
              <w:bottom w:w="0" w:type="dxa"/>
              <w:right w:w="0" w:type="dxa"/>
            </w:tcMar>
            <w:vAlign w:val="center"/>
          </w:tcPr>
          <w:p w14:paraId="192772C9"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Si</w:t>
            </w:r>
          </w:p>
        </w:tc>
        <w:tc>
          <w:tcPr>
            <w:tcW w:w="2248" w:type="dxa"/>
            <w:tcMar>
              <w:top w:w="0" w:type="dxa"/>
              <w:left w:w="10" w:type="dxa"/>
              <w:bottom w:w="0" w:type="dxa"/>
              <w:right w:w="10" w:type="dxa"/>
            </w:tcMar>
            <w:vAlign w:val="center"/>
          </w:tcPr>
          <w:p w14:paraId="196B49E9"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15</w:t>
            </w:r>
          </w:p>
        </w:tc>
        <w:tc>
          <w:tcPr>
            <w:tcW w:w="2649" w:type="dxa"/>
            <w:tcMar>
              <w:top w:w="0" w:type="dxa"/>
              <w:left w:w="0" w:type="dxa"/>
              <w:bottom w:w="0" w:type="dxa"/>
              <w:right w:w="0" w:type="dxa"/>
            </w:tcMar>
            <w:vAlign w:val="center"/>
          </w:tcPr>
          <w:p w14:paraId="43FF2EA9"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39.47</w:t>
            </w:r>
          </w:p>
        </w:tc>
      </w:tr>
      <w:tr w:rsidR="00A24043" w14:paraId="19DD3E10" w14:textId="77777777" w:rsidTr="008C576A">
        <w:trPr>
          <w:trHeight w:val="397"/>
        </w:trPr>
        <w:tc>
          <w:tcPr>
            <w:tcW w:w="2268" w:type="dxa"/>
            <w:vMerge/>
            <w:tcMar>
              <w:top w:w="0" w:type="dxa"/>
              <w:left w:w="0" w:type="dxa"/>
              <w:bottom w:w="0" w:type="dxa"/>
              <w:right w:w="0" w:type="dxa"/>
            </w:tcMar>
            <w:vAlign w:val="center"/>
          </w:tcPr>
          <w:p w14:paraId="3B91B660" w14:textId="77777777" w:rsidR="00A40C25" w:rsidRDefault="00A40C25">
            <w:pPr>
              <w:suppressAutoHyphens w:val="0"/>
            </w:pPr>
          </w:p>
        </w:tc>
        <w:tc>
          <w:tcPr>
            <w:tcW w:w="292" w:type="dxa"/>
            <w:tcMar>
              <w:top w:w="0" w:type="dxa"/>
              <w:left w:w="0" w:type="dxa"/>
              <w:bottom w:w="0" w:type="dxa"/>
              <w:right w:w="0" w:type="dxa"/>
            </w:tcMar>
            <w:vAlign w:val="center"/>
          </w:tcPr>
          <w:p w14:paraId="600E626E"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No</w:t>
            </w:r>
          </w:p>
        </w:tc>
        <w:tc>
          <w:tcPr>
            <w:tcW w:w="2248" w:type="dxa"/>
            <w:tcMar>
              <w:top w:w="0" w:type="dxa"/>
              <w:left w:w="10" w:type="dxa"/>
              <w:bottom w:w="0" w:type="dxa"/>
              <w:right w:w="10" w:type="dxa"/>
            </w:tcMar>
            <w:vAlign w:val="center"/>
          </w:tcPr>
          <w:p w14:paraId="22E302D5"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23</w:t>
            </w:r>
          </w:p>
        </w:tc>
        <w:tc>
          <w:tcPr>
            <w:tcW w:w="2649" w:type="dxa"/>
            <w:tcMar>
              <w:top w:w="0" w:type="dxa"/>
              <w:left w:w="0" w:type="dxa"/>
              <w:bottom w:w="0" w:type="dxa"/>
              <w:right w:w="0" w:type="dxa"/>
            </w:tcMar>
            <w:vAlign w:val="center"/>
          </w:tcPr>
          <w:p w14:paraId="79F07C4B"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60.53</w:t>
            </w:r>
          </w:p>
        </w:tc>
      </w:tr>
      <w:tr w:rsidR="00A24043" w14:paraId="7A3C860E" w14:textId="77777777" w:rsidTr="008C576A">
        <w:trPr>
          <w:trHeight w:val="356"/>
        </w:trPr>
        <w:tc>
          <w:tcPr>
            <w:tcW w:w="2268" w:type="dxa"/>
            <w:tcBorders>
              <w:top w:val="single" w:sz="8" w:space="0" w:color="000000"/>
              <w:bottom w:val="single" w:sz="8" w:space="0" w:color="000000"/>
            </w:tcBorders>
            <w:tcMar>
              <w:top w:w="0" w:type="dxa"/>
              <w:left w:w="0" w:type="dxa"/>
              <w:bottom w:w="0" w:type="dxa"/>
              <w:right w:w="0" w:type="dxa"/>
            </w:tcMar>
            <w:vAlign w:val="center"/>
          </w:tcPr>
          <w:p w14:paraId="57A2A62E"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TOTAL</w:t>
            </w:r>
          </w:p>
        </w:tc>
        <w:tc>
          <w:tcPr>
            <w:tcW w:w="292" w:type="dxa"/>
            <w:tcBorders>
              <w:top w:val="single" w:sz="8" w:space="0" w:color="000000"/>
              <w:bottom w:val="single" w:sz="8" w:space="0" w:color="000000"/>
            </w:tcBorders>
            <w:tcMar>
              <w:top w:w="0" w:type="dxa"/>
              <w:left w:w="0" w:type="dxa"/>
              <w:bottom w:w="0" w:type="dxa"/>
              <w:right w:w="0" w:type="dxa"/>
            </w:tcMar>
            <w:vAlign w:val="center"/>
          </w:tcPr>
          <w:p w14:paraId="15CE1FA9" w14:textId="77777777" w:rsidR="00A24043" w:rsidRDefault="00A24043">
            <w:pPr>
              <w:pStyle w:val="TableContents"/>
              <w:jc w:val="center"/>
              <w:rPr>
                <w:rFonts w:ascii="Arial Narrow" w:hAnsi="Arial Narrow" w:cs="Times New Roman"/>
                <w:color w:val="000000"/>
                <w:sz w:val="20"/>
                <w:szCs w:val="20"/>
              </w:rPr>
            </w:pPr>
          </w:p>
        </w:tc>
        <w:tc>
          <w:tcPr>
            <w:tcW w:w="2248" w:type="dxa"/>
            <w:tcBorders>
              <w:top w:val="single" w:sz="8" w:space="0" w:color="000000"/>
              <w:bottom w:val="single" w:sz="8" w:space="0" w:color="000000"/>
            </w:tcBorders>
            <w:tcMar>
              <w:top w:w="0" w:type="dxa"/>
              <w:left w:w="10" w:type="dxa"/>
              <w:bottom w:w="0" w:type="dxa"/>
              <w:right w:w="10" w:type="dxa"/>
            </w:tcMar>
            <w:vAlign w:val="center"/>
          </w:tcPr>
          <w:p w14:paraId="1FA14DEB"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38</w:t>
            </w:r>
          </w:p>
        </w:tc>
        <w:tc>
          <w:tcPr>
            <w:tcW w:w="2649" w:type="dxa"/>
            <w:tcBorders>
              <w:top w:val="single" w:sz="8" w:space="0" w:color="000000"/>
              <w:bottom w:val="single" w:sz="8" w:space="0" w:color="000000"/>
            </w:tcBorders>
            <w:tcMar>
              <w:top w:w="0" w:type="dxa"/>
              <w:left w:w="0" w:type="dxa"/>
              <w:bottom w:w="0" w:type="dxa"/>
              <w:right w:w="0" w:type="dxa"/>
            </w:tcMar>
            <w:vAlign w:val="center"/>
          </w:tcPr>
          <w:p w14:paraId="0A36FAB4"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100</w:t>
            </w:r>
          </w:p>
        </w:tc>
      </w:tr>
    </w:tbl>
    <w:p w14:paraId="7EEFCFE7" w14:textId="77777777" w:rsidR="00A24043" w:rsidRDefault="00A24043">
      <w:pPr>
        <w:pStyle w:val="Prrafodelista"/>
        <w:spacing w:line="480" w:lineRule="auto"/>
        <w:ind w:left="0"/>
        <w:jc w:val="both"/>
      </w:pPr>
    </w:p>
    <w:p w14:paraId="5107C4D5" w14:textId="77777777" w:rsidR="00A24043" w:rsidRDefault="00A24043">
      <w:pPr>
        <w:pStyle w:val="Prrafodelista"/>
        <w:spacing w:line="480" w:lineRule="auto"/>
        <w:ind w:left="0"/>
        <w:jc w:val="both"/>
      </w:pPr>
    </w:p>
    <w:tbl>
      <w:tblPr>
        <w:tblW w:w="7749" w:type="dxa"/>
        <w:tblInd w:w="567" w:type="dxa"/>
        <w:tblLayout w:type="fixed"/>
        <w:tblCellMar>
          <w:left w:w="10" w:type="dxa"/>
          <w:right w:w="10" w:type="dxa"/>
        </w:tblCellMar>
        <w:tblLook w:val="0000" w:firstRow="0" w:lastRow="0" w:firstColumn="0" w:lastColumn="0" w:noHBand="0" w:noVBand="0"/>
      </w:tblPr>
      <w:tblGrid>
        <w:gridCol w:w="1878"/>
        <w:gridCol w:w="883"/>
        <w:gridCol w:w="2290"/>
        <w:gridCol w:w="2698"/>
      </w:tblGrid>
      <w:tr w:rsidR="00A24043" w14:paraId="4C7BD9B2" w14:textId="77777777" w:rsidTr="008C576A">
        <w:trPr>
          <w:trHeight w:val="491"/>
        </w:trPr>
        <w:tc>
          <w:tcPr>
            <w:tcW w:w="1878" w:type="dxa"/>
            <w:vMerge w:val="restart"/>
            <w:tcBorders>
              <w:top w:val="single" w:sz="8" w:space="0" w:color="000000"/>
              <w:bottom w:val="single" w:sz="8" w:space="0" w:color="000000"/>
            </w:tcBorders>
            <w:tcMar>
              <w:top w:w="0" w:type="dxa"/>
              <w:left w:w="0" w:type="dxa"/>
              <w:bottom w:w="0" w:type="dxa"/>
              <w:right w:w="0" w:type="dxa"/>
            </w:tcMar>
            <w:vAlign w:val="center"/>
          </w:tcPr>
          <w:p w14:paraId="3216F938" w14:textId="77777777" w:rsidR="00A24043" w:rsidRDefault="00A40C25">
            <w:pPr>
              <w:pStyle w:val="TableContents"/>
              <w:jc w:val="center"/>
              <w:rPr>
                <w:rFonts w:ascii="Arial Narrow" w:hAnsi="Arial Narrow" w:cs="Times New Roman"/>
                <w:b/>
                <w:bCs/>
                <w:i/>
                <w:iCs/>
                <w:color w:val="000000"/>
                <w:sz w:val="20"/>
                <w:szCs w:val="20"/>
              </w:rPr>
            </w:pPr>
            <w:r>
              <w:rPr>
                <w:rFonts w:ascii="Arial Narrow" w:hAnsi="Arial Narrow" w:cs="Times New Roman"/>
                <w:b/>
                <w:bCs/>
                <w:i/>
                <w:iCs/>
                <w:color w:val="000000"/>
                <w:sz w:val="20"/>
                <w:szCs w:val="20"/>
              </w:rPr>
              <w:t>Frecuencia de Habito</w:t>
            </w:r>
          </w:p>
        </w:tc>
        <w:tc>
          <w:tcPr>
            <w:tcW w:w="883" w:type="dxa"/>
            <w:tcBorders>
              <w:top w:val="single" w:sz="8" w:space="0" w:color="000000"/>
              <w:bottom w:val="single" w:sz="8" w:space="0" w:color="000000"/>
            </w:tcBorders>
            <w:tcMar>
              <w:top w:w="0" w:type="dxa"/>
              <w:left w:w="10" w:type="dxa"/>
              <w:bottom w:w="0" w:type="dxa"/>
              <w:right w:w="10" w:type="dxa"/>
            </w:tcMar>
          </w:tcPr>
          <w:p w14:paraId="3663AB04" w14:textId="77777777" w:rsidR="00A24043" w:rsidRDefault="00A24043">
            <w:pPr>
              <w:pStyle w:val="TableContents"/>
              <w:jc w:val="center"/>
              <w:rPr>
                <w:rFonts w:ascii="Arial Narrow" w:hAnsi="Arial Narrow" w:cs="Times New Roman"/>
                <w:b/>
                <w:bCs/>
                <w:i/>
                <w:iCs/>
                <w:color w:val="000000"/>
                <w:sz w:val="20"/>
                <w:szCs w:val="20"/>
              </w:rPr>
            </w:pPr>
          </w:p>
        </w:tc>
        <w:tc>
          <w:tcPr>
            <w:tcW w:w="4988" w:type="dxa"/>
            <w:gridSpan w:val="2"/>
            <w:tcBorders>
              <w:top w:val="single" w:sz="8" w:space="0" w:color="000000"/>
              <w:bottom w:val="single" w:sz="8" w:space="0" w:color="000000"/>
            </w:tcBorders>
            <w:tcMar>
              <w:top w:w="0" w:type="dxa"/>
              <w:left w:w="0" w:type="dxa"/>
              <w:bottom w:w="0" w:type="dxa"/>
              <w:right w:w="0" w:type="dxa"/>
            </w:tcMar>
            <w:vAlign w:val="center"/>
          </w:tcPr>
          <w:p w14:paraId="28A491D8" w14:textId="77777777" w:rsidR="00A24043" w:rsidRDefault="00A40C25">
            <w:pPr>
              <w:pStyle w:val="TableContents"/>
              <w:jc w:val="center"/>
              <w:rPr>
                <w:rFonts w:ascii="Arial Narrow" w:hAnsi="Arial Narrow" w:cs="Times New Roman"/>
                <w:b/>
                <w:bCs/>
                <w:i/>
                <w:iCs/>
                <w:color w:val="000000"/>
                <w:sz w:val="20"/>
                <w:szCs w:val="20"/>
              </w:rPr>
            </w:pPr>
            <w:r>
              <w:rPr>
                <w:rFonts w:ascii="Arial Narrow" w:hAnsi="Arial Narrow" w:cs="Times New Roman"/>
                <w:b/>
                <w:bCs/>
                <w:i/>
                <w:iCs/>
                <w:color w:val="000000"/>
                <w:sz w:val="20"/>
                <w:szCs w:val="20"/>
              </w:rPr>
              <w:t>Numero de evidencia y porcentaje</w:t>
            </w:r>
          </w:p>
        </w:tc>
      </w:tr>
      <w:tr w:rsidR="00A24043" w14:paraId="3D3CC0A5" w14:textId="77777777" w:rsidTr="008C576A">
        <w:trPr>
          <w:trHeight w:val="316"/>
        </w:trPr>
        <w:tc>
          <w:tcPr>
            <w:tcW w:w="1878" w:type="dxa"/>
            <w:vMerge/>
            <w:tcBorders>
              <w:top w:val="single" w:sz="8" w:space="0" w:color="000000"/>
              <w:bottom w:val="single" w:sz="8" w:space="0" w:color="000000"/>
            </w:tcBorders>
            <w:tcMar>
              <w:top w:w="0" w:type="dxa"/>
              <w:left w:w="0" w:type="dxa"/>
              <w:bottom w:w="0" w:type="dxa"/>
              <w:right w:w="0" w:type="dxa"/>
            </w:tcMar>
            <w:vAlign w:val="center"/>
          </w:tcPr>
          <w:p w14:paraId="465B4D6B" w14:textId="77777777" w:rsidR="00A40C25" w:rsidRDefault="00A40C25">
            <w:pPr>
              <w:suppressAutoHyphens w:val="0"/>
            </w:pPr>
          </w:p>
        </w:tc>
        <w:tc>
          <w:tcPr>
            <w:tcW w:w="883" w:type="dxa"/>
            <w:tcBorders>
              <w:bottom w:val="single" w:sz="2" w:space="0" w:color="000000"/>
            </w:tcBorders>
            <w:tcMar>
              <w:top w:w="55" w:type="dxa"/>
              <w:left w:w="55" w:type="dxa"/>
              <w:bottom w:w="55" w:type="dxa"/>
              <w:right w:w="55" w:type="dxa"/>
            </w:tcMar>
            <w:vAlign w:val="center"/>
          </w:tcPr>
          <w:p w14:paraId="37B5CDD9" w14:textId="77777777" w:rsidR="00A24043" w:rsidRDefault="00A24043">
            <w:pPr>
              <w:pStyle w:val="TableContents"/>
              <w:jc w:val="center"/>
              <w:rPr>
                <w:rFonts w:ascii="Arial Narrow" w:hAnsi="Arial Narrow" w:cs="Times New Roman"/>
                <w:i/>
                <w:iCs/>
                <w:color w:val="000000"/>
                <w:sz w:val="20"/>
                <w:szCs w:val="20"/>
              </w:rPr>
            </w:pPr>
          </w:p>
        </w:tc>
        <w:tc>
          <w:tcPr>
            <w:tcW w:w="2290" w:type="dxa"/>
            <w:tcBorders>
              <w:bottom w:val="single" w:sz="2" w:space="0" w:color="000000"/>
            </w:tcBorders>
            <w:tcMar>
              <w:top w:w="0" w:type="dxa"/>
              <w:left w:w="10" w:type="dxa"/>
              <w:bottom w:w="0" w:type="dxa"/>
              <w:right w:w="10" w:type="dxa"/>
            </w:tcMar>
            <w:vAlign w:val="center"/>
          </w:tcPr>
          <w:p w14:paraId="54A6DEB7" w14:textId="77777777" w:rsidR="00A24043" w:rsidRDefault="00A40C25">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N</w:t>
            </w:r>
          </w:p>
        </w:tc>
        <w:tc>
          <w:tcPr>
            <w:tcW w:w="2698" w:type="dxa"/>
            <w:tcBorders>
              <w:bottom w:val="single" w:sz="2" w:space="0" w:color="000000"/>
            </w:tcBorders>
            <w:tcMar>
              <w:top w:w="55" w:type="dxa"/>
              <w:left w:w="55" w:type="dxa"/>
              <w:bottom w:w="55" w:type="dxa"/>
              <w:right w:w="55" w:type="dxa"/>
            </w:tcMar>
            <w:vAlign w:val="center"/>
          </w:tcPr>
          <w:p w14:paraId="20BAE700" w14:textId="77777777" w:rsidR="00A24043" w:rsidRDefault="00A40C25">
            <w:pPr>
              <w:pStyle w:val="TableContents"/>
              <w:jc w:val="center"/>
              <w:rPr>
                <w:rFonts w:ascii="Arial Narrow" w:hAnsi="Arial Narrow" w:cs="Times New Roman"/>
                <w:i/>
                <w:iCs/>
                <w:color w:val="000000"/>
                <w:sz w:val="20"/>
                <w:szCs w:val="20"/>
              </w:rPr>
            </w:pPr>
            <w:r>
              <w:rPr>
                <w:rFonts w:ascii="Arial Narrow" w:hAnsi="Arial Narrow" w:cs="Times New Roman"/>
                <w:i/>
                <w:iCs/>
                <w:color w:val="000000"/>
                <w:sz w:val="20"/>
                <w:szCs w:val="20"/>
              </w:rPr>
              <w:t>%</w:t>
            </w:r>
          </w:p>
        </w:tc>
      </w:tr>
      <w:tr w:rsidR="00A24043" w14:paraId="39EF714A" w14:textId="77777777" w:rsidTr="008C576A">
        <w:trPr>
          <w:trHeight w:val="351"/>
        </w:trPr>
        <w:tc>
          <w:tcPr>
            <w:tcW w:w="1878" w:type="dxa"/>
            <w:tcMar>
              <w:top w:w="0" w:type="dxa"/>
              <w:left w:w="0" w:type="dxa"/>
              <w:bottom w:w="0" w:type="dxa"/>
              <w:right w:w="0" w:type="dxa"/>
            </w:tcMar>
            <w:vAlign w:val="center"/>
          </w:tcPr>
          <w:p w14:paraId="5EB74505"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2 veces al día</w:t>
            </w:r>
          </w:p>
        </w:tc>
        <w:tc>
          <w:tcPr>
            <w:tcW w:w="883" w:type="dxa"/>
            <w:tcMar>
              <w:top w:w="0" w:type="dxa"/>
              <w:left w:w="0" w:type="dxa"/>
              <w:bottom w:w="0" w:type="dxa"/>
              <w:right w:w="0" w:type="dxa"/>
            </w:tcMar>
            <w:vAlign w:val="center"/>
          </w:tcPr>
          <w:p w14:paraId="37DFAACE" w14:textId="77777777" w:rsidR="00A24043" w:rsidRDefault="00A24043">
            <w:pPr>
              <w:pStyle w:val="TableContents"/>
              <w:jc w:val="center"/>
              <w:rPr>
                <w:rFonts w:ascii="Arial Narrow" w:hAnsi="Arial Narrow" w:cs="Times New Roman"/>
                <w:color w:val="000000"/>
                <w:sz w:val="20"/>
                <w:szCs w:val="20"/>
              </w:rPr>
            </w:pPr>
          </w:p>
        </w:tc>
        <w:tc>
          <w:tcPr>
            <w:tcW w:w="2290" w:type="dxa"/>
            <w:tcMar>
              <w:top w:w="0" w:type="dxa"/>
              <w:left w:w="10" w:type="dxa"/>
              <w:bottom w:w="0" w:type="dxa"/>
              <w:right w:w="10" w:type="dxa"/>
            </w:tcMar>
            <w:vAlign w:val="center"/>
          </w:tcPr>
          <w:p w14:paraId="1AA88072"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w:t>
            </w:r>
          </w:p>
        </w:tc>
        <w:tc>
          <w:tcPr>
            <w:tcW w:w="2698" w:type="dxa"/>
            <w:tcMar>
              <w:top w:w="0" w:type="dxa"/>
              <w:left w:w="0" w:type="dxa"/>
              <w:bottom w:w="0" w:type="dxa"/>
              <w:right w:w="0" w:type="dxa"/>
            </w:tcMar>
            <w:vAlign w:val="bottom"/>
          </w:tcPr>
          <w:p w14:paraId="4D546690" w14:textId="77777777" w:rsidR="00A24043" w:rsidRDefault="00A40C25">
            <w:pPr>
              <w:pStyle w:val="TableContents"/>
              <w:jc w:val="center"/>
            </w:pPr>
            <w:r>
              <w:rPr>
                <w:rFonts w:ascii="Calibri" w:hAnsi="Calibri" w:cs="Calibri"/>
                <w:color w:val="000000"/>
                <w:sz w:val="22"/>
                <w:szCs w:val="22"/>
              </w:rPr>
              <w:t>6.67</w:t>
            </w:r>
          </w:p>
        </w:tc>
      </w:tr>
      <w:tr w:rsidR="00A24043" w14:paraId="26D4A3AE" w14:textId="77777777" w:rsidTr="008C576A">
        <w:trPr>
          <w:trHeight w:val="336"/>
        </w:trPr>
        <w:tc>
          <w:tcPr>
            <w:tcW w:w="1878" w:type="dxa"/>
            <w:tcMar>
              <w:top w:w="0" w:type="dxa"/>
              <w:left w:w="0" w:type="dxa"/>
              <w:bottom w:w="0" w:type="dxa"/>
              <w:right w:w="0" w:type="dxa"/>
            </w:tcMar>
            <w:vAlign w:val="center"/>
          </w:tcPr>
          <w:p w14:paraId="31D9E898"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3 veces al día</w:t>
            </w:r>
          </w:p>
        </w:tc>
        <w:tc>
          <w:tcPr>
            <w:tcW w:w="883" w:type="dxa"/>
            <w:tcMar>
              <w:top w:w="0" w:type="dxa"/>
              <w:left w:w="0" w:type="dxa"/>
              <w:bottom w:w="0" w:type="dxa"/>
              <w:right w:w="0" w:type="dxa"/>
            </w:tcMar>
            <w:vAlign w:val="center"/>
          </w:tcPr>
          <w:p w14:paraId="0FBCD85A" w14:textId="77777777" w:rsidR="00A24043" w:rsidRDefault="00A24043">
            <w:pPr>
              <w:pStyle w:val="TableContents"/>
              <w:jc w:val="center"/>
              <w:rPr>
                <w:rFonts w:ascii="Arial Narrow" w:hAnsi="Arial Narrow" w:cs="Times New Roman"/>
                <w:color w:val="000000"/>
                <w:sz w:val="20"/>
                <w:szCs w:val="20"/>
              </w:rPr>
            </w:pPr>
          </w:p>
        </w:tc>
        <w:tc>
          <w:tcPr>
            <w:tcW w:w="2290" w:type="dxa"/>
            <w:tcMar>
              <w:top w:w="0" w:type="dxa"/>
              <w:left w:w="10" w:type="dxa"/>
              <w:bottom w:w="0" w:type="dxa"/>
              <w:right w:w="10" w:type="dxa"/>
            </w:tcMar>
            <w:vAlign w:val="center"/>
          </w:tcPr>
          <w:p w14:paraId="5AC4B2F6"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w:t>
            </w:r>
          </w:p>
        </w:tc>
        <w:tc>
          <w:tcPr>
            <w:tcW w:w="2698" w:type="dxa"/>
            <w:tcMar>
              <w:top w:w="0" w:type="dxa"/>
              <w:left w:w="0" w:type="dxa"/>
              <w:bottom w:w="0" w:type="dxa"/>
              <w:right w:w="0" w:type="dxa"/>
            </w:tcMar>
            <w:vAlign w:val="bottom"/>
          </w:tcPr>
          <w:p w14:paraId="47125F08" w14:textId="77777777" w:rsidR="00A24043" w:rsidRDefault="00A40C25">
            <w:pPr>
              <w:pStyle w:val="TableContents"/>
              <w:jc w:val="center"/>
            </w:pPr>
            <w:r>
              <w:rPr>
                <w:rFonts w:ascii="Calibri" w:hAnsi="Calibri" w:cs="Calibri"/>
                <w:color w:val="000000"/>
                <w:sz w:val="22"/>
                <w:szCs w:val="22"/>
              </w:rPr>
              <w:t>6.67</w:t>
            </w:r>
          </w:p>
        </w:tc>
      </w:tr>
      <w:tr w:rsidR="00A24043" w14:paraId="56C8D1F1" w14:textId="77777777" w:rsidTr="008C576A">
        <w:trPr>
          <w:trHeight w:val="336"/>
        </w:trPr>
        <w:tc>
          <w:tcPr>
            <w:tcW w:w="1878" w:type="dxa"/>
            <w:tcMar>
              <w:top w:w="0" w:type="dxa"/>
              <w:left w:w="0" w:type="dxa"/>
              <w:bottom w:w="0" w:type="dxa"/>
              <w:right w:w="0" w:type="dxa"/>
            </w:tcMar>
            <w:vAlign w:val="center"/>
          </w:tcPr>
          <w:p w14:paraId="469801A8"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4 veces al día</w:t>
            </w:r>
          </w:p>
        </w:tc>
        <w:tc>
          <w:tcPr>
            <w:tcW w:w="883" w:type="dxa"/>
            <w:tcMar>
              <w:top w:w="0" w:type="dxa"/>
              <w:left w:w="0" w:type="dxa"/>
              <w:bottom w:w="0" w:type="dxa"/>
              <w:right w:w="0" w:type="dxa"/>
            </w:tcMar>
            <w:vAlign w:val="center"/>
          </w:tcPr>
          <w:p w14:paraId="508473C1" w14:textId="77777777" w:rsidR="00A24043" w:rsidRDefault="00A24043">
            <w:pPr>
              <w:pStyle w:val="TableContents"/>
              <w:jc w:val="center"/>
              <w:rPr>
                <w:rFonts w:ascii="Arial Narrow" w:hAnsi="Arial Narrow" w:cs="Times New Roman"/>
                <w:color w:val="000000"/>
                <w:sz w:val="20"/>
                <w:szCs w:val="20"/>
              </w:rPr>
            </w:pPr>
          </w:p>
        </w:tc>
        <w:tc>
          <w:tcPr>
            <w:tcW w:w="2290" w:type="dxa"/>
            <w:tcMar>
              <w:top w:w="0" w:type="dxa"/>
              <w:left w:w="10" w:type="dxa"/>
              <w:bottom w:w="0" w:type="dxa"/>
              <w:right w:w="10" w:type="dxa"/>
            </w:tcMar>
            <w:vAlign w:val="center"/>
          </w:tcPr>
          <w:p w14:paraId="04599845"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w:t>
            </w:r>
          </w:p>
        </w:tc>
        <w:tc>
          <w:tcPr>
            <w:tcW w:w="2698" w:type="dxa"/>
            <w:tcMar>
              <w:top w:w="0" w:type="dxa"/>
              <w:left w:w="0" w:type="dxa"/>
              <w:bottom w:w="0" w:type="dxa"/>
              <w:right w:w="0" w:type="dxa"/>
            </w:tcMar>
            <w:vAlign w:val="bottom"/>
          </w:tcPr>
          <w:p w14:paraId="7C334AC8" w14:textId="77777777" w:rsidR="00A24043" w:rsidRDefault="00A40C25">
            <w:pPr>
              <w:pStyle w:val="TableContents"/>
              <w:jc w:val="center"/>
            </w:pPr>
            <w:r>
              <w:rPr>
                <w:rFonts w:ascii="Calibri" w:hAnsi="Calibri" w:cs="Calibri"/>
                <w:color w:val="000000"/>
                <w:sz w:val="22"/>
                <w:szCs w:val="22"/>
              </w:rPr>
              <w:t>6.67</w:t>
            </w:r>
          </w:p>
        </w:tc>
      </w:tr>
      <w:tr w:rsidR="00A24043" w14:paraId="0893DC98" w14:textId="77777777" w:rsidTr="008C576A">
        <w:trPr>
          <w:trHeight w:val="336"/>
        </w:trPr>
        <w:tc>
          <w:tcPr>
            <w:tcW w:w="1878" w:type="dxa"/>
            <w:tcMar>
              <w:top w:w="0" w:type="dxa"/>
              <w:left w:w="0" w:type="dxa"/>
              <w:bottom w:w="0" w:type="dxa"/>
              <w:right w:w="0" w:type="dxa"/>
            </w:tcMar>
            <w:vAlign w:val="center"/>
          </w:tcPr>
          <w:p w14:paraId="712AEAFB"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5 veces al día</w:t>
            </w:r>
          </w:p>
        </w:tc>
        <w:tc>
          <w:tcPr>
            <w:tcW w:w="883" w:type="dxa"/>
            <w:tcMar>
              <w:top w:w="0" w:type="dxa"/>
              <w:left w:w="0" w:type="dxa"/>
              <w:bottom w:w="0" w:type="dxa"/>
              <w:right w:w="0" w:type="dxa"/>
            </w:tcMar>
            <w:vAlign w:val="center"/>
          </w:tcPr>
          <w:p w14:paraId="1685969F" w14:textId="77777777" w:rsidR="00A24043" w:rsidRDefault="00A24043">
            <w:pPr>
              <w:pStyle w:val="TableContents"/>
              <w:jc w:val="center"/>
              <w:rPr>
                <w:rFonts w:ascii="Arial Narrow" w:hAnsi="Arial Narrow" w:cs="Times New Roman"/>
                <w:color w:val="000000"/>
                <w:sz w:val="20"/>
                <w:szCs w:val="20"/>
              </w:rPr>
            </w:pPr>
          </w:p>
        </w:tc>
        <w:tc>
          <w:tcPr>
            <w:tcW w:w="2290" w:type="dxa"/>
            <w:tcMar>
              <w:top w:w="0" w:type="dxa"/>
              <w:left w:w="10" w:type="dxa"/>
              <w:bottom w:w="0" w:type="dxa"/>
              <w:right w:w="10" w:type="dxa"/>
            </w:tcMar>
            <w:vAlign w:val="center"/>
          </w:tcPr>
          <w:p w14:paraId="1DF019EC"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3</w:t>
            </w:r>
          </w:p>
        </w:tc>
        <w:tc>
          <w:tcPr>
            <w:tcW w:w="2698" w:type="dxa"/>
            <w:tcMar>
              <w:top w:w="0" w:type="dxa"/>
              <w:left w:w="0" w:type="dxa"/>
              <w:bottom w:w="0" w:type="dxa"/>
              <w:right w:w="0" w:type="dxa"/>
            </w:tcMar>
            <w:vAlign w:val="bottom"/>
          </w:tcPr>
          <w:p w14:paraId="1F1F2324" w14:textId="77777777" w:rsidR="00A24043" w:rsidRDefault="00A40C25">
            <w:pPr>
              <w:pStyle w:val="TableContents"/>
              <w:jc w:val="center"/>
              <w:rPr>
                <w:rFonts w:ascii="Calibri" w:hAnsi="Calibri" w:cs="Calibri"/>
                <w:color w:val="000000"/>
                <w:sz w:val="22"/>
                <w:szCs w:val="22"/>
              </w:rPr>
            </w:pPr>
            <w:r>
              <w:rPr>
                <w:rFonts w:ascii="Calibri" w:hAnsi="Calibri" w:cs="Calibri"/>
                <w:color w:val="000000"/>
                <w:sz w:val="22"/>
                <w:szCs w:val="22"/>
              </w:rPr>
              <w:t>20.0</w:t>
            </w:r>
          </w:p>
        </w:tc>
      </w:tr>
      <w:tr w:rsidR="00A24043" w14:paraId="30A4DD43" w14:textId="77777777" w:rsidTr="008C576A">
        <w:trPr>
          <w:trHeight w:val="336"/>
        </w:trPr>
        <w:tc>
          <w:tcPr>
            <w:tcW w:w="1878" w:type="dxa"/>
            <w:tcMar>
              <w:top w:w="0" w:type="dxa"/>
              <w:left w:w="0" w:type="dxa"/>
              <w:bottom w:w="0" w:type="dxa"/>
              <w:right w:w="0" w:type="dxa"/>
            </w:tcMar>
            <w:vAlign w:val="center"/>
          </w:tcPr>
          <w:p w14:paraId="2B8275C2"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6 veces al día</w:t>
            </w:r>
          </w:p>
        </w:tc>
        <w:tc>
          <w:tcPr>
            <w:tcW w:w="883" w:type="dxa"/>
            <w:tcMar>
              <w:top w:w="0" w:type="dxa"/>
              <w:left w:w="0" w:type="dxa"/>
              <w:bottom w:w="0" w:type="dxa"/>
              <w:right w:w="0" w:type="dxa"/>
            </w:tcMar>
            <w:vAlign w:val="center"/>
          </w:tcPr>
          <w:p w14:paraId="46EC5257" w14:textId="77777777" w:rsidR="00A24043" w:rsidRDefault="00A24043">
            <w:pPr>
              <w:pStyle w:val="TableContents"/>
              <w:jc w:val="center"/>
              <w:rPr>
                <w:rFonts w:ascii="Arial Narrow" w:hAnsi="Arial Narrow" w:cs="Times New Roman"/>
                <w:color w:val="000000"/>
                <w:sz w:val="20"/>
                <w:szCs w:val="20"/>
              </w:rPr>
            </w:pPr>
          </w:p>
        </w:tc>
        <w:tc>
          <w:tcPr>
            <w:tcW w:w="2290" w:type="dxa"/>
            <w:tcMar>
              <w:top w:w="0" w:type="dxa"/>
              <w:left w:w="10" w:type="dxa"/>
              <w:bottom w:w="0" w:type="dxa"/>
              <w:right w:w="10" w:type="dxa"/>
            </w:tcMar>
            <w:vAlign w:val="center"/>
          </w:tcPr>
          <w:p w14:paraId="731FBCA7"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3</w:t>
            </w:r>
          </w:p>
        </w:tc>
        <w:tc>
          <w:tcPr>
            <w:tcW w:w="2698" w:type="dxa"/>
            <w:tcMar>
              <w:top w:w="0" w:type="dxa"/>
              <w:left w:w="0" w:type="dxa"/>
              <w:bottom w:w="0" w:type="dxa"/>
              <w:right w:w="0" w:type="dxa"/>
            </w:tcMar>
            <w:vAlign w:val="bottom"/>
          </w:tcPr>
          <w:p w14:paraId="239545D6" w14:textId="77777777" w:rsidR="00A24043" w:rsidRDefault="00A40C25">
            <w:pPr>
              <w:pStyle w:val="TableContents"/>
              <w:jc w:val="center"/>
              <w:rPr>
                <w:rFonts w:ascii="Calibri" w:hAnsi="Calibri" w:cs="Calibri"/>
                <w:color w:val="000000"/>
                <w:sz w:val="22"/>
                <w:szCs w:val="22"/>
              </w:rPr>
            </w:pPr>
            <w:r>
              <w:rPr>
                <w:rFonts w:ascii="Calibri" w:hAnsi="Calibri" w:cs="Calibri"/>
                <w:color w:val="000000"/>
                <w:sz w:val="22"/>
                <w:szCs w:val="22"/>
              </w:rPr>
              <w:t>20.0</w:t>
            </w:r>
          </w:p>
        </w:tc>
      </w:tr>
      <w:tr w:rsidR="00A24043" w14:paraId="5AE3F821" w14:textId="77777777" w:rsidTr="008C576A">
        <w:trPr>
          <w:trHeight w:val="336"/>
        </w:trPr>
        <w:tc>
          <w:tcPr>
            <w:tcW w:w="1878" w:type="dxa"/>
            <w:tcMar>
              <w:top w:w="0" w:type="dxa"/>
              <w:left w:w="0" w:type="dxa"/>
              <w:bottom w:w="0" w:type="dxa"/>
              <w:right w:w="0" w:type="dxa"/>
            </w:tcMar>
            <w:vAlign w:val="center"/>
          </w:tcPr>
          <w:p w14:paraId="3FC927DC"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8 veces al día</w:t>
            </w:r>
          </w:p>
        </w:tc>
        <w:tc>
          <w:tcPr>
            <w:tcW w:w="883" w:type="dxa"/>
            <w:tcMar>
              <w:top w:w="0" w:type="dxa"/>
              <w:left w:w="0" w:type="dxa"/>
              <w:bottom w:w="0" w:type="dxa"/>
              <w:right w:w="0" w:type="dxa"/>
            </w:tcMar>
            <w:vAlign w:val="center"/>
          </w:tcPr>
          <w:p w14:paraId="230AF891" w14:textId="77777777" w:rsidR="00A24043" w:rsidRDefault="00A24043">
            <w:pPr>
              <w:pStyle w:val="TableContents"/>
              <w:jc w:val="center"/>
              <w:rPr>
                <w:rFonts w:ascii="Arial Narrow" w:hAnsi="Arial Narrow" w:cs="Times New Roman"/>
                <w:color w:val="000000"/>
                <w:sz w:val="20"/>
                <w:szCs w:val="20"/>
              </w:rPr>
            </w:pPr>
          </w:p>
        </w:tc>
        <w:tc>
          <w:tcPr>
            <w:tcW w:w="2290" w:type="dxa"/>
            <w:tcMar>
              <w:top w:w="0" w:type="dxa"/>
              <w:left w:w="10" w:type="dxa"/>
              <w:bottom w:w="0" w:type="dxa"/>
              <w:right w:w="10" w:type="dxa"/>
            </w:tcMar>
            <w:vAlign w:val="center"/>
          </w:tcPr>
          <w:p w14:paraId="76EE9DC0"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2</w:t>
            </w:r>
          </w:p>
        </w:tc>
        <w:tc>
          <w:tcPr>
            <w:tcW w:w="2698" w:type="dxa"/>
            <w:tcMar>
              <w:top w:w="0" w:type="dxa"/>
              <w:left w:w="0" w:type="dxa"/>
              <w:bottom w:w="0" w:type="dxa"/>
              <w:right w:w="0" w:type="dxa"/>
            </w:tcMar>
            <w:vAlign w:val="bottom"/>
          </w:tcPr>
          <w:p w14:paraId="3B26CF1A" w14:textId="77777777" w:rsidR="00A24043" w:rsidRDefault="00A40C25">
            <w:pPr>
              <w:pStyle w:val="TableContents"/>
              <w:jc w:val="center"/>
              <w:rPr>
                <w:rFonts w:ascii="Calibri" w:hAnsi="Calibri" w:cs="Calibri"/>
                <w:color w:val="000000"/>
                <w:sz w:val="22"/>
                <w:szCs w:val="22"/>
              </w:rPr>
            </w:pPr>
            <w:r>
              <w:rPr>
                <w:rFonts w:ascii="Calibri" w:hAnsi="Calibri" w:cs="Calibri"/>
                <w:color w:val="000000"/>
                <w:sz w:val="22"/>
                <w:szCs w:val="22"/>
              </w:rPr>
              <w:t>13.33</w:t>
            </w:r>
          </w:p>
        </w:tc>
      </w:tr>
      <w:tr w:rsidR="00A24043" w14:paraId="1C5DAB2F" w14:textId="77777777" w:rsidTr="008C576A">
        <w:trPr>
          <w:trHeight w:val="336"/>
        </w:trPr>
        <w:tc>
          <w:tcPr>
            <w:tcW w:w="1878" w:type="dxa"/>
            <w:tcMar>
              <w:top w:w="0" w:type="dxa"/>
              <w:left w:w="0" w:type="dxa"/>
              <w:bottom w:w="0" w:type="dxa"/>
              <w:right w:w="0" w:type="dxa"/>
            </w:tcMar>
            <w:vAlign w:val="center"/>
          </w:tcPr>
          <w:p w14:paraId="76B2E21A"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9 veces al día</w:t>
            </w:r>
          </w:p>
        </w:tc>
        <w:tc>
          <w:tcPr>
            <w:tcW w:w="883" w:type="dxa"/>
            <w:tcMar>
              <w:top w:w="0" w:type="dxa"/>
              <w:left w:w="0" w:type="dxa"/>
              <w:bottom w:w="0" w:type="dxa"/>
              <w:right w:w="0" w:type="dxa"/>
            </w:tcMar>
            <w:vAlign w:val="center"/>
          </w:tcPr>
          <w:p w14:paraId="4798F0A9" w14:textId="77777777" w:rsidR="00A24043" w:rsidRDefault="00A24043">
            <w:pPr>
              <w:pStyle w:val="TableContents"/>
              <w:jc w:val="center"/>
              <w:rPr>
                <w:rFonts w:ascii="Arial Narrow" w:hAnsi="Arial Narrow" w:cs="Times New Roman"/>
                <w:color w:val="000000"/>
                <w:sz w:val="20"/>
                <w:szCs w:val="20"/>
              </w:rPr>
            </w:pPr>
          </w:p>
        </w:tc>
        <w:tc>
          <w:tcPr>
            <w:tcW w:w="2290" w:type="dxa"/>
            <w:tcMar>
              <w:top w:w="0" w:type="dxa"/>
              <w:left w:w="10" w:type="dxa"/>
              <w:bottom w:w="0" w:type="dxa"/>
              <w:right w:w="10" w:type="dxa"/>
            </w:tcMar>
            <w:vAlign w:val="center"/>
          </w:tcPr>
          <w:p w14:paraId="51556EEA"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w:t>
            </w:r>
          </w:p>
        </w:tc>
        <w:tc>
          <w:tcPr>
            <w:tcW w:w="2698" w:type="dxa"/>
            <w:tcMar>
              <w:top w:w="0" w:type="dxa"/>
              <w:left w:w="0" w:type="dxa"/>
              <w:bottom w:w="0" w:type="dxa"/>
              <w:right w:w="0" w:type="dxa"/>
            </w:tcMar>
            <w:vAlign w:val="bottom"/>
          </w:tcPr>
          <w:p w14:paraId="558CF9F2" w14:textId="77777777" w:rsidR="00A24043" w:rsidRDefault="00A40C25">
            <w:pPr>
              <w:pStyle w:val="TableContents"/>
              <w:jc w:val="center"/>
              <w:rPr>
                <w:rFonts w:ascii="Calibri" w:hAnsi="Calibri" w:cs="Calibri"/>
                <w:color w:val="000000"/>
                <w:sz w:val="22"/>
                <w:szCs w:val="22"/>
              </w:rPr>
            </w:pPr>
            <w:r>
              <w:rPr>
                <w:rFonts w:ascii="Calibri" w:hAnsi="Calibri" w:cs="Calibri"/>
                <w:color w:val="000000"/>
                <w:sz w:val="22"/>
                <w:szCs w:val="22"/>
              </w:rPr>
              <w:t>6.67</w:t>
            </w:r>
          </w:p>
        </w:tc>
      </w:tr>
      <w:tr w:rsidR="00A24043" w14:paraId="4A29C12E" w14:textId="77777777" w:rsidTr="008C576A">
        <w:trPr>
          <w:trHeight w:val="336"/>
        </w:trPr>
        <w:tc>
          <w:tcPr>
            <w:tcW w:w="1878" w:type="dxa"/>
            <w:tcMar>
              <w:top w:w="0" w:type="dxa"/>
              <w:left w:w="0" w:type="dxa"/>
              <w:bottom w:w="0" w:type="dxa"/>
              <w:right w:w="0" w:type="dxa"/>
            </w:tcMar>
            <w:vAlign w:val="center"/>
          </w:tcPr>
          <w:p w14:paraId="507CDDA0"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10 veces al día</w:t>
            </w:r>
          </w:p>
        </w:tc>
        <w:tc>
          <w:tcPr>
            <w:tcW w:w="883" w:type="dxa"/>
            <w:tcMar>
              <w:top w:w="0" w:type="dxa"/>
              <w:left w:w="0" w:type="dxa"/>
              <w:bottom w:w="0" w:type="dxa"/>
              <w:right w:w="0" w:type="dxa"/>
            </w:tcMar>
            <w:vAlign w:val="center"/>
          </w:tcPr>
          <w:p w14:paraId="614F1BC3" w14:textId="77777777" w:rsidR="00A24043" w:rsidRDefault="00A24043">
            <w:pPr>
              <w:pStyle w:val="TableContents"/>
              <w:jc w:val="center"/>
              <w:rPr>
                <w:rFonts w:ascii="Arial Narrow" w:hAnsi="Arial Narrow" w:cs="Times New Roman"/>
                <w:color w:val="000000"/>
                <w:sz w:val="20"/>
                <w:szCs w:val="20"/>
              </w:rPr>
            </w:pPr>
          </w:p>
        </w:tc>
        <w:tc>
          <w:tcPr>
            <w:tcW w:w="2290" w:type="dxa"/>
            <w:tcMar>
              <w:top w:w="0" w:type="dxa"/>
              <w:left w:w="10" w:type="dxa"/>
              <w:bottom w:w="0" w:type="dxa"/>
              <w:right w:w="10" w:type="dxa"/>
            </w:tcMar>
            <w:vAlign w:val="center"/>
          </w:tcPr>
          <w:p w14:paraId="32E90379"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w:t>
            </w:r>
          </w:p>
        </w:tc>
        <w:tc>
          <w:tcPr>
            <w:tcW w:w="2698" w:type="dxa"/>
            <w:tcMar>
              <w:top w:w="0" w:type="dxa"/>
              <w:left w:w="0" w:type="dxa"/>
              <w:bottom w:w="0" w:type="dxa"/>
              <w:right w:w="0" w:type="dxa"/>
            </w:tcMar>
            <w:vAlign w:val="bottom"/>
          </w:tcPr>
          <w:p w14:paraId="3037078F" w14:textId="77777777" w:rsidR="00A24043" w:rsidRDefault="00A40C25">
            <w:pPr>
              <w:pStyle w:val="TableContents"/>
              <w:jc w:val="center"/>
              <w:rPr>
                <w:rFonts w:ascii="Calibri" w:hAnsi="Calibri" w:cs="Calibri"/>
                <w:color w:val="000000"/>
                <w:sz w:val="22"/>
                <w:szCs w:val="22"/>
              </w:rPr>
            </w:pPr>
            <w:r>
              <w:rPr>
                <w:rFonts w:ascii="Calibri" w:hAnsi="Calibri" w:cs="Calibri"/>
                <w:color w:val="000000"/>
                <w:sz w:val="22"/>
                <w:szCs w:val="22"/>
              </w:rPr>
              <w:t>6.67</w:t>
            </w:r>
          </w:p>
        </w:tc>
      </w:tr>
      <w:tr w:rsidR="00A24043" w14:paraId="564FE6DE" w14:textId="77777777" w:rsidTr="008C576A">
        <w:trPr>
          <w:trHeight w:val="336"/>
        </w:trPr>
        <w:tc>
          <w:tcPr>
            <w:tcW w:w="1878" w:type="dxa"/>
            <w:tcMar>
              <w:top w:w="0" w:type="dxa"/>
              <w:left w:w="0" w:type="dxa"/>
              <w:bottom w:w="0" w:type="dxa"/>
              <w:right w:w="0" w:type="dxa"/>
            </w:tcMar>
            <w:vAlign w:val="center"/>
          </w:tcPr>
          <w:p w14:paraId="3EE4DF72"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11 veces al día</w:t>
            </w:r>
          </w:p>
        </w:tc>
        <w:tc>
          <w:tcPr>
            <w:tcW w:w="883" w:type="dxa"/>
            <w:tcMar>
              <w:top w:w="0" w:type="dxa"/>
              <w:left w:w="0" w:type="dxa"/>
              <w:bottom w:w="0" w:type="dxa"/>
              <w:right w:w="0" w:type="dxa"/>
            </w:tcMar>
            <w:vAlign w:val="center"/>
          </w:tcPr>
          <w:p w14:paraId="6D5CFB2B" w14:textId="77777777" w:rsidR="00A24043" w:rsidRDefault="00A24043">
            <w:pPr>
              <w:pStyle w:val="TableContents"/>
              <w:jc w:val="center"/>
              <w:rPr>
                <w:rFonts w:ascii="Arial Narrow" w:hAnsi="Arial Narrow" w:cs="Times New Roman"/>
                <w:color w:val="000000"/>
                <w:sz w:val="20"/>
                <w:szCs w:val="20"/>
              </w:rPr>
            </w:pPr>
          </w:p>
        </w:tc>
        <w:tc>
          <w:tcPr>
            <w:tcW w:w="2290" w:type="dxa"/>
            <w:tcMar>
              <w:top w:w="0" w:type="dxa"/>
              <w:left w:w="10" w:type="dxa"/>
              <w:bottom w:w="0" w:type="dxa"/>
              <w:right w:w="10" w:type="dxa"/>
            </w:tcMar>
            <w:vAlign w:val="center"/>
          </w:tcPr>
          <w:p w14:paraId="231C89E6"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w:t>
            </w:r>
          </w:p>
        </w:tc>
        <w:tc>
          <w:tcPr>
            <w:tcW w:w="2698" w:type="dxa"/>
            <w:tcMar>
              <w:top w:w="0" w:type="dxa"/>
              <w:left w:w="0" w:type="dxa"/>
              <w:bottom w:w="0" w:type="dxa"/>
              <w:right w:w="0" w:type="dxa"/>
            </w:tcMar>
            <w:vAlign w:val="bottom"/>
          </w:tcPr>
          <w:p w14:paraId="18E2F7FA" w14:textId="77777777" w:rsidR="00A24043" w:rsidRDefault="00A40C25">
            <w:pPr>
              <w:pStyle w:val="TableContents"/>
              <w:jc w:val="center"/>
              <w:rPr>
                <w:rFonts w:ascii="Calibri" w:hAnsi="Calibri" w:cs="Calibri"/>
                <w:color w:val="000000"/>
                <w:sz w:val="22"/>
                <w:szCs w:val="22"/>
              </w:rPr>
            </w:pPr>
            <w:r>
              <w:rPr>
                <w:rFonts w:ascii="Calibri" w:hAnsi="Calibri" w:cs="Calibri"/>
                <w:color w:val="000000"/>
                <w:sz w:val="22"/>
                <w:szCs w:val="22"/>
              </w:rPr>
              <w:t>6.67</w:t>
            </w:r>
          </w:p>
        </w:tc>
      </w:tr>
      <w:tr w:rsidR="00A24043" w14:paraId="07C28967" w14:textId="77777777" w:rsidTr="008C576A">
        <w:trPr>
          <w:trHeight w:val="387"/>
        </w:trPr>
        <w:tc>
          <w:tcPr>
            <w:tcW w:w="1878" w:type="dxa"/>
            <w:tcBorders>
              <w:top w:val="single" w:sz="8" w:space="0" w:color="000000"/>
              <w:bottom w:val="single" w:sz="8" w:space="0" w:color="000000"/>
            </w:tcBorders>
            <w:tcMar>
              <w:top w:w="0" w:type="dxa"/>
              <w:left w:w="0" w:type="dxa"/>
              <w:bottom w:w="0" w:type="dxa"/>
              <w:right w:w="0" w:type="dxa"/>
            </w:tcMar>
            <w:vAlign w:val="center"/>
          </w:tcPr>
          <w:p w14:paraId="5258C391"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TOTAL</w:t>
            </w:r>
          </w:p>
        </w:tc>
        <w:tc>
          <w:tcPr>
            <w:tcW w:w="883" w:type="dxa"/>
            <w:tcBorders>
              <w:top w:val="single" w:sz="8" w:space="0" w:color="000000"/>
              <w:bottom w:val="single" w:sz="8" w:space="0" w:color="000000"/>
            </w:tcBorders>
            <w:tcMar>
              <w:top w:w="0" w:type="dxa"/>
              <w:left w:w="0" w:type="dxa"/>
              <w:bottom w:w="0" w:type="dxa"/>
              <w:right w:w="0" w:type="dxa"/>
            </w:tcMar>
            <w:vAlign w:val="center"/>
          </w:tcPr>
          <w:p w14:paraId="32536140" w14:textId="77777777" w:rsidR="00A24043" w:rsidRDefault="00A24043">
            <w:pPr>
              <w:pStyle w:val="TableContents"/>
              <w:jc w:val="center"/>
              <w:rPr>
                <w:rFonts w:ascii="Arial Narrow" w:hAnsi="Arial Narrow" w:cs="Times New Roman"/>
                <w:color w:val="000000"/>
                <w:sz w:val="20"/>
                <w:szCs w:val="20"/>
              </w:rPr>
            </w:pPr>
          </w:p>
        </w:tc>
        <w:tc>
          <w:tcPr>
            <w:tcW w:w="2290" w:type="dxa"/>
            <w:tcBorders>
              <w:top w:val="single" w:sz="8" w:space="0" w:color="000000"/>
              <w:bottom w:val="single" w:sz="8" w:space="0" w:color="000000"/>
            </w:tcBorders>
            <w:tcMar>
              <w:top w:w="0" w:type="dxa"/>
              <w:left w:w="10" w:type="dxa"/>
              <w:bottom w:w="0" w:type="dxa"/>
              <w:right w:w="10" w:type="dxa"/>
            </w:tcMar>
            <w:vAlign w:val="center"/>
          </w:tcPr>
          <w:p w14:paraId="43C6AA58"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15</w:t>
            </w:r>
          </w:p>
        </w:tc>
        <w:tc>
          <w:tcPr>
            <w:tcW w:w="2698" w:type="dxa"/>
            <w:tcBorders>
              <w:top w:val="single" w:sz="8" w:space="0" w:color="000000"/>
              <w:bottom w:val="single" w:sz="8" w:space="0" w:color="000000"/>
            </w:tcBorders>
            <w:tcMar>
              <w:top w:w="0" w:type="dxa"/>
              <w:left w:w="0" w:type="dxa"/>
              <w:bottom w:w="0" w:type="dxa"/>
              <w:right w:w="0" w:type="dxa"/>
            </w:tcMar>
            <w:vAlign w:val="center"/>
          </w:tcPr>
          <w:p w14:paraId="3781C07F" w14:textId="77777777" w:rsidR="00A24043" w:rsidRDefault="00A40C25">
            <w:pPr>
              <w:pStyle w:val="TableContents"/>
              <w:jc w:val="center"/>
              <w:rPr>
                <w:rFonts w:ascii="Arial Narrow" w:hAnsi="Arial Narrow" w:cs="Times New Roman"/>
                <w:color w:val="000000"/>
                <w:sz w:val="20"/>
                <w:szCs w:val="20"/>
              </w:rPr>
            </w:pPr>
            <w:r>
              <w:rPr>
                <w:rFonts w:ascii="Arial Narrow" w:hAnsi="Arial Narrow" w:cs="Times New Roman"/>
                <w:color w:val="000000"/>
                <w:sz w:val="20"/>
                <w:szCs w:val="20"/>
              </w:rPr>
              <w:t>100</w:t>
            </w:r>
          </w:p>
        </w:tc>
      </w:tr>
    </w:tbl>
    <w:p w14:paraId="4D1DEFE9" w14:textId="77777777" w:rsidR="00A24043" w:rsidRDefault="00A24043">
      <w:pPr>
        <w:pStyle w:val="Prrafodelista"/>
        <w:spacing w:line="480" w:lineRule="auto"/>
        <w:ind w:left="0"/>
        <w:jc w:val="both"/>
      </w:pPr>
    </w:p>
    <w:p w14:paraId="1089A007" w14:textId="77777777" w:rsidR="00A24043" w:rsidRDefault="00A40C25" w:rsidP="008C576A">
      <w:pPr>
        <w:pStyle w:val="Prrafodelista"/>
        <w:spacing w:line="480" w:lineRule="auto"/>
        <w:ind w:left="0" w:firstLine="709"/>
        <w:jc w:val="both"/>
      </w:pPr>
      <w:r>
        <w:rPr>
          <w:rFonts w:cs="Times New Roman"/>
          <w:b/>
          <w:bCs/>
          <w:szCs w:val="28"/>
        </w:rPr>
        <w:t>Análisis e interpretación.</w:t>
      </w:r>
    </w:p>
    <w:p w14:paraId="739230C4" w14:textId="66D044C4" w:rsidR="00A24043" w:rsidRDefault="00A40C25" w:rsidP="006167F3">
      <w:pPr>
        <w:pStyle w:val="Prrafodelista"/>
        <w:spacing w:line="480" w:lineRule="auto"/>
        <w:ind w:left="719"/>
        <w:jc w:val="both"/>
        <w:rPr>
          <w:rFonts w:cs="Times New Roman"/>
          <w:szCs w:val="28"/>
        </w:rPr>
      </w:pPr>
      <w:r>
        <w:rPr>
          <w:rFonts w:cs="Times New Roman"/>
          <w:szCs w:val="28"/>
        </w:rPr>
        <w:t xml:space="preserve">La tabla </w:t>
      </w:r>
      <w:r w:rsidR="0088610F">
        <w:rPr>
          <w:rFonts w:cs="Times New Roman"/>
          <w:szCs w:val="28"/>
        </w:rPr>
        <w:t>10</w:t>
      </w:r>
      <w:r>
        <w:rPr>
          <w:rFonts w:cs="Times New Roman"/>
          <w:szCs w:val="28"/>
        </w:rPr>
        <w:t>, las historias clínicas evaluadas identificaron que para el factor de riesgo paciente fumador tuvo (39.47%</w:t>
      </w:r>
      <w:r w:rsidR="002F186E">
        <w:rPr>
          <w:rFonts w:cs="Times New Roman"/>
          <w:szCs w:val="28"/>
        </w:rPr>
        <w:t>)</w:t>
      </w:r>
      <w:r>
        <w:rPr>
          <w:rFonts w:cs="Times New Roman"/>
          <w:szCs w:val="28"/>
        </w:rPr>
        <w:t xml:space="preserve">, donde se identificó </w:t>
      </w:r>
      <w:r w:rsidR="00814E9E">
        <w:rPr>
          <w:rFonts w:cs="Times New Roman"/>
          <w:szCs w:val="28"/>
        </w:rPr>
        <w:t xml:space="preserve">mayor </w:t>
      </w:r>
      <w:r>
        <w:rPr>
          <w:rFonts w:cs="Times New Roman"/>
          <w:szCs w:val="28"/>
        </w:rPr>
        <w:t xml:space="preserve">frecuencia </w:t>
      </w:r>
      <w:r w:rsidR="00814E9E">
        <w:rPr>
          <w:rFonts w:cs="Times New Roman"/>
          <w:szCs w:val="28"/>
        </w:rPr>
        <w:t>para el consumo de 5 y 6 veces al día</w:t>
      </w:r>
      <w:r w:rsidR="002F186E">
        <w:rPr>
          <w:rFonts w:cs="Times New Roman"/>
          <w:szCs w:val="28"/>
        </w:rPr>
        <w:t xml:space="preserve"> (20.0%)</w:t>
      </w:r>
      <w:r w:rsidR="00814E9E">
        <w:rPr>
          <w:rFonts w:cs="Times New Roman"/>
          <w:szCs w:val="28"/>
        </w:rPr>
        <w:t>,</w:t>
      </w:r>
      <w:r w:rsidR="002F186E">
        <w:rPr>
          <w:rFonts w:cs="Times New Roman"/>
          <w:szCs w:val="28"/>
        </w:rPr>
        <w:t xml:space="preserve"> seguido de 8 veces al día (13.33%), teniendo por </w:t>
      </w:r>
      <w:r w:rsidR="0088610F">
        <w:rPr>
          <w:rFonts w:cs="Times New Roman"/>
          <w:szCs w:val="28"/>
        </w:rPr>
        <w:t>último</w:t>
      </w:r>
      <w:r w:rsidR="002F186E">
        <w:rPr>
          <w:rFonts w:cs="Times New Roman"/>
          <w:szCs w:val="28"/>
        </w:rPr>
        <w:t xml:space="preserve"> dos, tres, cuatro, nueve, diez y once veces al día (6.67%)</w:t>
      </w:r>
      <w:r w:rsidR="00814E9E">
        <w:rPr>
          <w:rFonts w:cs="Times New Roman"/>
          <w:szCs w:val="28"/>
        </w:rPr>
        <w:t xml:space="preserve"> </w:t>
      </w:r>
      <w:r>
        <w:rPr>
          <w:rFonts w:cs="Times New Roman"/>
          <w:szCs w:val="28"/>
        </w:rPr>
        <w:t>siendo este un h</w:t>
      </w:r>
      <w:r w:rsidR="002F186E">
        <w:rPr>
          <w:rFonts w:cs="Times New Roman"/>
          <w:szCs w:val="28"/>
        </w:rPr>
        <w:t>á</w:t>
      </w:r>
      <w:r>
        <w:rPr>
          <w:rFonts w:cs="Times New Roman"/>
          <w:szCs w:val="28"/>
        </w:rPr>
        <w:t>bito no saludable que hace que sea un factor de riesgo fuerte en pacientes con diagnóstico de Cáncer Oral.</w:t>
      </w:r>
      <w:r w:rsidR="002F186E">
        <w:rPr>
          <w:rFonts w:cs="Times New Roman"/>
          <w:szCs w:val="28"/>
        </w:rPr>
        <w:t xml:space="preserve"> Y no fumador con (60.53%)</w:t>
      </w:r>
      <w:r w:rsidR="006167F3">
        <w:rPr>
          <w:rFonts w:cs="Times New Roman"/>
          <w:szCs w:val="28"/>
        </w:rPr>
        <w:t>.</w:t>
      </w:r>
    </w:p>
    <w:p w14:paraId="35A7F421" w14:textId="33466502" w:rsidR="003E32D3" w:rsidRDefault="00A40C25" w:rsidP="003E32D3">
      <w:pPr>
        <w:pStyle w:val="Prrafodelista"/>
        <w:spacing w:line="480" w:lineRule="auto"/>
        <w:ind w:left="0"/>
        <w:jc w:val="both"/>
        <w:rPr>
          <w:rFonts w:cs="Times New Roman"/>
          <w:b/>
          <w:bCs/>
        </w:rPr>
      </w:pPr>
      <w:r>
        <w:rPr>
          <w:rFonts w:cs="Times New Roman"/>
          <w:b/>
          <w:bCs/>
        </w:rPr>
        <w:lastRenderedPageBreak/>
        <w:t>4</w:t>
      </w:r>
      <w:r w:rsidR="00C21A4A">
        <w:rPr>
          <w:rFonts w:cs="Times New Roman"/>
          <w:b/>
          <w:bCs/>
        </w:rPr>
        <w:t>.</w:t>
      </w:r>
      <w:r w:rsidR="0088610F">
        <w:rPr>
          <w:rFonts w:cs="Times New Roman"/>
          <w:b/>
          <w:bCs/>
        </w:rPr>
        <w:t>2</w:t>
      </w:r>
      <w:r w:rsidR="0088610F">
        <w:rPr>
          <w:rFonts w:cs="Times New Roman"/>
          <w:b/>
          <w:bCs/>
        </w:rPr>
        <w:tab/>
      </w:r>
      <w:r w:rsidR="003E32D3">
        <w:rPr>
          <w:rFonts w:cs="Times New Roman"/>
          <w:b/>
          <w:bCs/>
        </w:rPr>
        <w:t>Discusión.</w:t>
      </w:r>
    </w:p>
    <w:p w14:paraId="3CEB162D" w14:textId="2EDA9E33" w:rsidR="003E32D3" w:rsidRDefault="003E32D3" w:rsidP="003E32D3">
      <w:pPr>
        <w:pStyle w:val="Standard"/>
        <w:spacing w:line="480" w:lineRule="auto"/>
        <w:ind w:left="709"/>
        <w:jc w:val="both"/>
      </w:pPr>
      <w:r>
        <w:rPr>
          <w:rFonts w:cs="Times New Roman"/>
        </w:rPr>
        <w:t>El presente estudio tuvo como objetivo general el d</w:t>
      </w:r>
      <w:r>
        <w:rPr>
          <w:rFonts w:cs="Times New Roman"/>
          <w:szCs w:val="28"/>
        </w:rPr>
        <w:t>eterminar</w:t>
      </w:r>
      <w:r>
        <w:rPr>
          <w:rFonts w:eastAsia="Calibri" w:cs="Times New Roman"/>
          <w:kern w:val="0"/>
          <w:szCs w:val="28"/>
        </w:rPr>
        <w:t xml:space="preserve"> las características clínicas y epidemiológicas de pacientes diagnosticados con cáncer oral atendidos en el Hospital Regional Docente de Cajamarca.</w:t>
      </w:r>
      <w:r w:rsidR="00C31489">
        <w:rPr>
          <w:rFonts w:eastAsia="Calibri" w:cs="Times New Roman"/>
          <w:kern w:val="0"/>
          <w:szCs w:val="28"/>
        </w:rPr>
        <w:t xml:space="preserve"> S</w:t>
      </w:r>
      <w:r>
        <w:t>e identificó características clínicas como la localización de la lesión, los signos o síntomas, el número de la lesión y el diagnostico oncológico</w:t>
      </w:r>
      <w:r w:rsidR="00C31489">
        <w:t>.</w:t>
      </w:r>
      <w:r>
        <w:t xml:space="preserve"> Así mismo las características epidemiológicas identificadas, estuvieron en razón a la edad, el género, lugar de procedencia y factores de riesgo </w:t>
      </w:r>
      <w:r w:rsidR="00C31489">
        <w:t>de los</w:t>
      </w:r>
      <w:r>
        <w:t xml:space="preserve"> pacientes con diagnóstico de cáncer oral</w:t>
      </w:r>
      <w:r w:rsidR="00C31489">
        <w:t xml:space="preserve">, </w:t>
      </w:r>
      <w:r>
        <w:t xml:space="preserve">los resultados </w:t>
      </w:r>
      <w:r w:rsidR="008B70F3">
        <w:t>obtenidos fueron:</w:t>
      </w:r>
    </w:p>
    <w:p w14:paraId="273E44FE" w14:textId="55366B19" w:rsidR="003E32D3" w:rsidRDefault="003E32D3" w:rsidP="003E32D3">
      <w:pPr>
        <w:pStyle w:val="Prrafodelista"/>
        <w:spacing w:line="480" w:lineRule="auto"/>
        <w:jc w:val="both"/>
        <w:rPr>
          <w:rFonts w:eastAsia="Times New Roman" w:cs="Times New Roman"/>
        </w:rPr>
      </w:pPr>
      <w:r>
        <w:rPr>
          <w:rFonts w:cs="Times New Roman"/>
          <w:b/>
          <w:bCs/>
        </w:rPr>
        <w:t>De acuerdo a las características clínicas:</w:t>
      </w:r>
      <w:r>
        <w:rPr>
          <w:rFonts w:cs="Times New Roman"/>
        </w:rPr>
        <w:t xml:space="preserve"> Encontramos que la zona anatómica más afectada en la población de Cajamarca fueron los labios (55.2%), encías (18.4%) y piso de boca (13.1%). Nuestros resultados difieren con otras investigaciones realizadas; como Dhanuthai K</w:t>
      </w:r>
      <w:r w:rsidR="00C55CC1">
        <w:rPr>
          <w:rFonts w:cs="Times New Roman"/>
        </w:rPr>
        <w:t>. et all.</w:t>
      </w:r>
      <w:r>
        <w:rPr>
          <w:rFonts w:cs="Times New Roman"/>
        </w:rPr>
        <w:t xml:space="preserve"> (2018) en población de Tailandia fue la Lengua (25.4%), labios y mucosa labial (21.7%), encía (14.0%), ello coincide con Posada </w:t>
      </w:r>
      <w:r w:rsidR="00C55CC1">
        <w:rPr>
          <w:rFonts w:cs="Times New Roman"/>
        </w:rPr>
        <w:t>A. e</w:t>
      </w:r>
      <w:r>
        <w:rPr>
          <w:rFonts w:cs="Times New Roman"/>
        </w:rPr>
        <w:t>t al</w:t>
      </w:r>
      <w:r w:rsidR="00C55CC1">
        <w:rPr>
          <w:rFonts w:cs="Times New Roman"/>
        </w:rPr>
        <w:t>l.</w:t>
      </w:r>
      <w:r>
        <w:rPr>
          <w:rFonts w:cs="Times New Roman"/>
        </w:rPr>
        <w:t xml:space="preserve"> (2011) en Colombia </w:t>
      </w:r>
      <w:r w:rsidR="008B70F3">
        <w:rPr>
          <w:rFonts w:cs="Times New Roman"/>
        </w:rPr>
        <w:t xml:space="preserve">también fue </w:t>
      </w:r>
      <w:r>
        <w:rPr>
          <w:rFonts w:cs="Times New Roman"/>
        </w:rPr>
        <w:t>la lengua con más de la mitad de la incidencia</w:t>
      </w:r>
      <w:r w:rsidR="00C55CC1">
        <w:rPr>
          <w:rFonts w:cs="Times New Roman"/>
        </w:rPr>
        <w:t xml:space="preserve">, </w:t>
      </w:r>
      <w:r w:rsidR="008B70F3">
        <w:rPr>
          <w:rFonts w:cs="Times New Roman"/>
        </w:rPr>
        <w:t xml:space="preserve">Al igual de </w:t>
      </w:r>
      <w:r w:rsidR="00612AA7">
        <w:rPr>
          <w:rFonts w:cs="Times New Roman"/>
        </w:rPr>
        <w:t>Álvarez</w:t>
      </w:r>
      <w:r w:rsidR="008B70F3">
        <w:rPr>
          <w:rFonts w:cs="Times New Roman"/>
        </w:rPr>
        <w:t xml:space="preserve"> C</w:t>
      </w:r>
      <w:r w:rsidR="00C55CC1">
        <w:rPr>
          <w:rFonts w:cs="Times New Roman"/>
        </w:rPr>
        <w:t xml:space="preserve">. </w:t>
      </w:r>
      <w:r w:rsidR="008B70F3">
        <w:rPr>
          <w:rFonts w:cs="Times New Roman"/>
        </w:rPr>
        <w:t>(2017) en Ecuador la lengua (23.8%) y Parra L</w:t>
      </w:r>
      <w:r w:rsidR="00C55CC1">
        <w:rPr>
          <w:rFonts w:cs="Times New Roman"/>
        </w:rPr>
        <w:t>.</w:t>
      </w:r>
      <w:r w:rsidR="008B70F3">
        <w:rPr>
          <w:rFonts w:cs="Times New Roman"/>
        </w:rPr>
        <w:t xml:space="preserve"> (2009) En </w:t>
      </w:r>
      <w:r w:rsidR="00612AA7">
        <w:rPr>
          <w:rFonts w:cs="Times New Roman"/>
        </w:rPr>
        <w:t>Venezuela</w:t>
      </w:r>
      <w:r w:rsidR="008B70F3">
        <w:rPr>
          <w:rFonts w:cs="Times New Roman"/>
        </w:rPr>
        <w:t xml:space="preserve"> con un alto (48%), otro estudio que difiere en la </w:t>
      </w:r>
      <w:r w:rsidR="00612AA7">
        <w:rPr>
          <w:rFonts w:cs="Times New Roman"/>
        </w:rPr>
        <w:t>localización</w:t>
      </w:r>
      <w:r w:rsidR="008B70F3">
        <w:rPr>
          <w:rFonts w:cs="Times New Roman"/>
        </w:rPr>
        <w:t xml:space="preserve"> es el de </w:t>
      </w:r>
      <w:r w:rsidR="008B70F3">
        <w:t>Mohammad F</w:t>
      </w:r>
      <w:r w:rsidR="00C55CC1">
        <w:t>.</w:t>
      </w:r>
      <w:r w:rsidR="008B70F3">
        <w:t xml:space="preserve"> et al</w:t>
      </w:r>
      <w:r w:rsidR="00C55CC1">
        <w:t>l</w:t>
      </w:r>
      <w:r w:rsidR="008B70F3">
        <w:t xml:space="preserve"> (2015) </w:t>
      </w:r>
      <w:r w:rsidR="00612AA7">
        <w:t>e</w:t>
      </w:r>
      <w:r w:rsidR="008B70F3">
        <w:t xml:space="preserve">n Irán donde encontró </w:t>
      </w:r>
      <w:r w:rsidR="008B70F3" w:rsidRPr="008B70F3">
        <w:t>la mucosa yugal (25.71%) paladar (20%), labio y lengua (17.14%) cada uno.</w:t>
      </w:r>
      <w:r w:rsidR="008B70F3">
        <w:t xml:space="preserve"> E</w:t>
      </w:r>
      <w:r w:rsidR="00612AA7">
        <w:t>studios nacionales</w:t>
      </w:r>
      <w:r>
        <w:rPr>
          <w:rFonts w:cs="Times New Roman"/>
        </w:rPr>
        <w:t xml:space="preserve"> </w:t>
      </w:r>
      <w:r w:rsidR="00612AA7">
        <w:rPr>
          <w:rFonts w:cs="Times New Roman"/>
        </w:rPr>
        <w:t xml:space="preserve">también señalan a la Lengua como zona más afectada </w:t>
      </w:r>
      <w:r>
        <w:rPr>
          <w:rFonts w:cs="Times New Roman"/>
        </w:rPr>
        <w:t xml:space="preserve">como </w:t>
      </w:r>
      <w:r w:rsidR="00612AA7">
        <w:rPr>
          <w:rFonts w:cs="Times New Roman"/>
        </w:rPr>
        <w:t>Cisneros R</w:t>
      </w:r>
      <w:r w:rsidR="00966EA4">
        <w:rPr>
          <w:rFonts w:cs="Times New Roman"/>
        </w:rPr>
        <w:t>.</w:t>
      </w:r>
      <w:r w:rsidR="00612AA7">
        <w:rPr>
          <w:rFonts w:cs="Times New Roman"/>
        </w:rPr>
        <w:t xml:space="preserve"> (2020) en Trujillo (22%) </w:t>
      </w:r>
      <w:r w:rsidR="00612AA7" w:rsidRPr="00612AA7">
        <w:rPr>
          <w:rFonts w:cs="Times New Roman"/>
        </w:rPr>
        <w:t xml:space="preserve">piso de boca (20%) y labio (10%), al igual </w:t>
      </w:r>
      <w:r w:rsidRPr="00612AA7">
        <w:rPr>
          <w:rFonts w:cs="Times New Roman"/>
        </w:rPr>
        <w:t xml:space="preserve">Andia (2017) </w:t>
      </w:r>
      <w:r w:rsidR="00612AA7" w:rsidRPr="00612AA7">
        <w:rPr>
          <w:rFonts w:cs="Times New Roman"/>
        </w:rPr>
        <w:t>en</w:t>
      </w:r>
      <w:r w:rsidRPr="00612AA7">
        <w:rPr>
          <w:rFonts w:cs="Times New Roman"/>
        </w:rPr>
        <w:t xml:space="preserve"> Arequipa</w:t>
      </w:r>
      <w:r w:rsidR="00612AA7" w:rsidRPr="00612AA7">
        <w:rPr>
          <w:rFonts w:cs="Times New Roman"/>
        </w:rPr>
        <w:t xml:space="preserve"> la lengua </w:t>
      </w:r>
      <w:r w:rsidRPr="00612AA7">
        <w:rPr>
          <w:rFonts w:cs="Times New Roman"/>
        </w:rPr>
        <w:t>(22%)</w:t>
      </w:r>
      <w:r w:rsidR="00612AA7" w:rsidRPr="00612AA7">
        <w:rPr>
          <w:rFonts w:cs="Times New Roman"/>
        </w:rPr>
        <w:t>, aunque la localización difiere con lo encontrado por Guevara N</w:t>
      </w:r>
      <w:r w:rsidR="00966EA4">
        <w:rPr>
          <w:rFonts w:cs="Times New Roman"/>
        </w:rPr>
        <w:t>.</w:t>
      </w:r>
      <w:r w:rsidR="00612AA7" w:rsidRPr="00612AA7">
        <w:rPr>
          <w:rFonts w:cs="Times New Roman"/>
        </w:rPr>
        <w:t xml:space="preserve"> (2017) en el Hospital Militar </w:t>
      </w:r>
      <w:r w:rsidR="00612AA7" w:rsidRPr="00612AA7">
        <w:rPr>
          <w:rFonts w:cs="Times New Roman"/>
        </w:rPr>
        <w:lastRenderedPageBreak/>
        <w:t>Central del Perú en Lima, donde la zona anatómica más afectada fue la mucosa yugal (40%) y mucosa labial (30%)</w:t>
      </w:r>
      <w:r w:rsidRPr="00612AA7">
        <w:rPr>
          <w:rFonts w:cs="Times New Roman"/>
        </w:rPr>
        <w:t>.</w:t>
      </w:r>
      <w:r>
        <w:rPr>
          <w:rFonts w:cs="Times New Roman"/>
        </w:rPr>
        <w:t xml:space="preserve"> Estos últimos datos son interesantes para la prevalencia del cáncer de lengua en algunas poblaciones, como sucede en Tailandia, </w:t>
      </w:r>
      <w:r w:rsidR="004D14C0">
        <w:rPr>
          <w:rFonts w:cs="Times New Roman"/>
        </w:rPr>
        <w:t>Irán</w:t>
      </w:r>
      <w:r w:rsidR="00EB3A7A">
        <w:rPr>
          <w:rFonts w:cs="Times New Roman"/>
        </w:rPr>
        <w:t xml:space="preserve">, Venezuela, Ecuador, </w:t>
      </w:r>
      <w:r>
        <w:rPr>
          <w:rFonts w:cs="Times New Roman"/>
        </w:rPr>
        <w:t>Colombia y Arequipa, donde debemos considerar que entre las etiologías para el cáncer de lengua esta la fuerte asociación con el Virus del papiloma humano (VPH)</w:t>
      </w:r>
      <w:r w:rsidR="00EB3A7A">
        <w:rPr>
          <w:rFonts w:cs="Times New Roman"/>
        </w:rPr>
        <w:t xml:space="preserve"> y los</w:t>
      </w:r>
      <w:r>
        <w:rPr>
          <w:rFonts w:cs="Times New Roman"/>
        </w:rPr>
        <w:t xml:space="preserve"> hábitos nocivos como la ingesta de alcohol y el fumar, por ello estas etiologías  pueden ser entendible en poblaciones como Tailandia</w:t>
      </w:r>
      <w:r w:rsidR="00EB3A7A">
        <w:rPr>
          <w:rFonts w:cs="Times New Roman"/>
        </w:rPr>
        <w:t xml:space="preserve"> y Venezuela</w:t>
      </w:r>
      <w:r>
        <w:rPr>
          <w:rFonts w:cs="Times New Roman"/>
        </w:rPr>
        <w:t xml:space="preserve"> por existir diversos conflictos y problemas sociales,  algunos de ellos asociados a problemas de salud pública y tráfico sexual, aunque estos motivos difieren de la población de Colombia y Arequipa, por tener otro nivel cultural o contexto social, lo que se hace necesario una investigación cualitativa y evidenciar otros posibles motivos.</w:t>
      </w:r>
      <w:r w:rsidR="004D14C0">
        <w:rPr>
          <w:rFonts w:cs="Times New Roman"/>
        </w:rPr>
        <w:t xml:space="preserve"> </w:t>
      </w:r>
      <w:r>
        <w:rPr>
          <w:rFonts w:cs="Times New Roman"/>
        </w:rPr>
        <w:t xml:space="preserve">Para la evidencia en Cajamarca donde la mayor incidencia es la lesión en el labio, esta puede estar relacionado al hábito de fumar, el cual es alto en esta ciudad, posiblemente por el clima frio, además considerar la exposición solar y los hábitos de higiene asociados. Por último, el estudio </w:t>
      </w:r>
      <w:r>
        <w:rPr>
          <w:rFonts w:eastAsia="Times New Roman" w:cs="Times New Roman"/>
        </w:rPr>
        <w:t>García (2018) en población de Lima encontró a la encía como la zona más prevalente (26.2%), el cual estaría en relación a la no identificación temprana de lesiones como ulceras a nivel de encías y una deficiente condición de higiene oral,</w:t>
      </w:r>
      <w:r w:rsidR="004D14C0">
        <w:rPr>
          <w:rFonts w:eastAsia="Times New Roman" w:cs="Times New Roman"/>
        </w:rPr>
        <w:t xml:space="preserve"> mención preocupante es lo encontrado por Guevara N</w:t>
      </w:r>
      <w:r w:rsidR="00966EA4">
        <w:rPr>
          <w:rFonts w:eastAsia="Times New Roman" w:cs="Times New Roman"/>
        </w:rPr>
        <w:t>.</w:t>
      </w:r>
      <w:r w:rsidR="004D14C0">
        <w:rPr>
          <w:rFonts w:eastAsia="Times New Roman" w:cs="Times New Roman"/>
        </w:rPr>
        <w:t xml:space="preserve"> (2017) donde registra afectación de mucosa yugal (40%) siendo un hospital que atiende en su gran mayoría a personal militar del Perú, se hace necesario buscar información asociada a esta prevalencia y se determine medidas preventivas</w:t>
      </w:r>
      <w:r w:rsidR="001C0FA9">
        <w:rPr>
          <w:rFonts w:eastAsia="Times New Roman" w:cs="Times New Roman"/>
        </w:rPr>
        <w:t xml:space="preserve">; estos datos </w:t>
      </w:r>
      <w:r w:rsidR="001C0FA9">
        <w:rPr>
          <w:rFonts w:eastAsia="Times New Roman" w:cs="Times New Roman"/>
        </w:rPr>
        <w:lastRenderedPageBreak/>
        <w:t xml:space="preserve">coinciden </w:t>
      </w:r>
      <w:r w:rsidR="001C0FA9">
        <w:rPr>
          <w:rFonts w:cs="Times New Roman"/>
        </w:rPr>
        <w:t>con Rodríguez (2017)</w:t>
      </w:r>
      <w:r w:rsidR="001C0FA9">
        <w:rPr>
          <w:rFonts w:eastAsia="Times New Roman" w:cs="Times New Roman"/>
        </w:rPr>
        <w:t xml:space="preserve"> quien también encontró más prevalencia en </w:t>
      </w:r>
      <w:r w:rsidR="001C0FA9">
        <w:rPr>
          <w:rFonts w:cs="Times New Roman"/>
        </w:rPr>
        <w:t>la mucosa del carrillo (19%), lengua (14%) y labio inferior (9%)</w:t>
      </w:r>
      <w:r w:rsidR="001C0FA9">
        <w:rPr>
          <w:rFonts w:eastAsia="Times New Roman" w:cs="Times New Roman"/>
        </w:rPr>
        <w:t>.</w:t>
      </w:r>
    </w:p>
    <w:p w14:paraId="0ADA4475" w14:textId="53EF4256" w:rsidR="003E32D3" w:rsidRDefault="003E32D3" w:rsidP="003E32D3">
      <w:pPr>
        <w:pStyle w:val="Prrafodelista"/>
        <w:spacing w:line="480" w:lineRule="auto"/>
        <w:jc w:val="both"/>
        <w:rPr>
          <w:rFonts w:cs="Times New Roman"/>
          <w:color w:val="000000"/>
        </w:rPr>
      </w:pPr>
      <w:r>
        <w:rPr>
          <w:rFonts w:cs="Times New Roman"/>
        </w:rPr>
        <w:t xml:space="preserve">En relación a los signos y síntomas que fueron registrados en los pacientes atendidos, tuvo mayor prevalencia el abultamiento, la movilidad dental, el </w:t>
      </w:r>
      <w:r>
        <w:rPr>
          <w:rFonts w:cs="Times New Roman"/>
          <w:color w:val="000000"/>
        </w:rPr>
        <w:t xml:space="preserve">entumecimiento y las molestias para masticar (7.89%), ulceras más abultamiento y asociado también a movilidad dental, entumecimiento y molestias a la masticación (5.26%), </w:t>
      </w:r>
      <w:r w:rsidR="00876907">
        <w:rPr>
          <w:rFonts w:cs="Times New Roman"/>
          <w:color w:val="000000"/>
        </w:rPr>
        <w:t xml:space="preserve">estudios similares también encontraron presencia de </w:t>
      </w:r>
      <w:r w:rsidR="00966EA4">
        <w:rPr>
          <w:rFonts w:cs="Times New Roman"/>
          <w:color w:val="000000"/>
        </w:rPr>
        <w:t>ú</w:t>
      </w:r>
      <w:r w:rsidR="00876907">
        <w:rPr>
          <w:rFonts w:cs="Times New Roman"/>
          <w:color w:val="000000"/>
        </w:rPr>
        <w:t xml:space="preserve">lcera traumática, aunque no prevalente como </w:t>
      </w:r>
      <w:r w:rsidR="00876907">
        <w:t>Mohammad F</w:t>
      </w:r>
      <w:r w:rsidR="00966EA4">
        <w:t xml:space="preserve">. </w:t>
      </w:r>
      <w:r w:rsidR="00876907">
        <w:t xml:space="preserve">(2015, Irán) con </w:t>
      </w:r>
      <w:r w:rsidR="00876907">
        <w:rPr>
          <w:rFonts w:cs="Times New Roman"/>
        </w:rPr>
        <w:t>30%. E</w:t>
      </w:r>
      <w:r>
        <w:rPr>
          <w:rFonts w:cs="Times New Roman"/>
          <w:color w:val="000000"/>
        </w:rPr>
        <w:t xml:space="preserve">stos datos nos hacen reflexionar acerca de la importancia de la evaluación temprana de cualquier evidencia, manifestación o molestia que refiera el paciente ante consulta o revisión odontológica de rutina, siendo esto con más énfasis en adolescentes, adultos jóvenes y grupos vulnerables, siendo entonces una necesidad que el cirujano dentista esté capacitado y actualizado en la revisión y exploración anatómica, mejorando sus conocimientos hacia el área de patología y medicina estomatológica. </w:t>
      </w:r>
      <w:r w:rsidR="00876907">
        <w:rPr>
          <w:rFonts w:cs="Times New Roman"/>
          <w:color w:val="000000"/>
        </w:rPr>
        <w:t xml:space="preserve">En estudios nacionales </w:t>
      </w:r>
      <w:r w:rsidR="00876907">
        <w:rPr>
          <w:rFonts w:cs="Times New Roman"/>
        </w:rPr>
        <w:t>Guevara N</w:t>
      </w:r>
      <w:r w:rsidR="00966EA4">
        <w:rPr>
          <w:rFonts w:cs="Times New Roman"/>
        </w:rPr>
        <w:t>.</w:t>
      </w:r>
      <w:r w:rsidR="00876907">
        <w:rPr>
          <w:rFonts w:cs="Times New Roman"/>
        </w:rPr>
        <w:t xml:space="preserve"> (2017, Lima) encontró también a la </w:t>
      </w:r>
      <w:r w:rsidR="00966EA4">
        <w:rPr>
          <w:rFonts w:cs="Times New Roman"/>
        </w:rPr>
        <w:t>ú</w:t>
      </w:r>
      <w:r w:rsidR="00876907">
        <w:rPr>
          <w:rFonts w:cs="Times New Roman"/>
        </w:rPr>
        <w:t>lcera traumática (20%) y e</w:t>
      </w:r>
      <w:r>
        <w:rPr>
          <w:rFonts w:cs="Times New Roman"/>
          <w:color w:val="000000"/>
        </w:rPr>
        <w:t xml:space="preserve">l estudio de Sueiro M (2018) en el INEN-Lima, encontró que los signos y síntomas más prevalentes fueron el dolor, tumor, ulceras, ganglios, fiebre, edema facial, trismos y dificultad para respirar, aunque los datos mostrados por el autor difieren de los nuestros, esto puede deberse, a que el INEN es un centro especializado de referencia nacional de cáncer en el país, los cuales en su mayoría llegan con diagnósticos y estados más avanzados, por lo tanto los pacientes refieren mayores molestias e incluso se encuentran en estadios </w:t>
      </w:r>
      <w:r>
        <w:rPr>
          <w:rFonts w:cs="Times New Roman"/>
          <w:color w:val="000000"/>
        </w:rPr>
        <w:lastRenderedPageBreak/>
        <w:t>agudos, donde evidencias como el dolor y fiebre son usuales en estadios moderados y avanzados del cáncer.</w:t>
      </w:r>
    </w:p>
    <w:p w14:paraId="59BC683F" w14:textId="0DFB3315" w:rsidR="003E32D3" w:rsidRDefault="003E32D3" w:rsidP="003E32D3">
      <w:pPr>
        <w:pStyle w:val="Prrafodelista"/>
        <w:spacing w:line="480" w:lineRule="auto"/>
        <w:jc w:val="both"/>
        <w:rPr>
          <w:rFonts w:cs="Times New Roman"/>
        </w:rPr>
      </w:pPr>
      <w:r>
        <w:rPr>
          <w:rFonts w:cs="Times New Roman"/>
          <w:color w:val="000000"/>
        </w:rPr>
        <w:t>En relación al número de lesión encontrado nuestro estudio identific</w:t>
      </w:r>
      <w:r w:rsidR="00966EA4">
        <w:rPr>
          <w:rFonts w:cs="Times New Roman"/>
          <w:color w:val="000000"/>
        </w:rPr>
        <w:t>ó</w:t>
      </w:r>
      <w:r>
        <w:rPr>
          <w:rFonts w:cs="Times New Roman"/>
          <w:color w:val="000000"/>
        </w:rPr>
        <w:t xml:space="preserve"> que en las historias clínicas se había registrado </w:t>
      </w:r>
      <w:r>
        <w:rPr>
          <w:rFonts w:cs="Times New Roman"/>
        </w:rPr>
        <w:t xml:space="preserve">lesión única (71.05%) y en menor número para lesiones múltiples con (28.95%). Esta evidencia no debe pasar desapercibida, por el </w:t>
      </w:r>
      <w:r w:rsidR="00876907">
        <w:rPr>
          <w:rFonts w:cs="Times New Roman"/>
        </w:rPr>
        <w:t>cual,</w:t>
      </w:r>
      <w:r>
        <w:rPr>
          <w:rFonts w:cs="Times New Roman"/>
        </w:rPr>
        <w:t xml:space="preserve"> al identificarse alguna lesión única o múltiple, se debe hacer una revisión detallada para descartar en el paciente, alguna posible lesión inicial de cáncer oral, el cual podría estar asociada a una lesión benigna o maligna.</w:t>
      </w:r>
    </w:p>
    <w:p w14:paraId="6B150BA6" w14:textId="63EF0DBF" w:rsidR="003E32D3" w:rsidRDefault="003E32D3" w:rsidP="003E32D3">
      <w:pPr>
        <w:pStyle w:val="Prrafodelista"/>
        <w:spacing w:line="480" w:lineRule="auto"/>
        <w:jc w:val="both"/>
      </w:pPr>
      <w:r>
        <w:rPr>
          <w:rFonts w:cs="Times New Roman"/>
        </w:rPr>
        <w:t>En relación al diagnóstico oncológico y registro CIE-10, donde encontramos al más prevalente el tumor maligno de labio (C00) (47.37%) el cual está en relación con la zona anatómica más afectada en nuestro estudio, la segunda neoplasia maligna encontrada fue en encía (C03) (18.42%) siendo una zona anatómica de amplio manejo por el cirujano dentista, por ello se hace necesario estar actualizado en temas de diagnóstico diferencial para evitar avances de patologías en etapas iniciales. La tercera patología encontrada fue para la neoplasia maligna de base o piso de boca (C04) (13.16%), haciéndose necesario una revisión metódica del piso de boca, el cual muchas veces es desapercibida en la evaluación, como sucede en tratamientos en maxilar superior. Por ultimo otras neoplasias malignas como del paladar y en otras partes de labio, cavidad oral y faringe, tuvieron 4 casos cada uno (10.53%), aunque otros estudios no usaron la clasificación del CIE-10, estudios como de</w:t>
      </w:r>
      <w:r w:rsidR="007F1969">
        <w:rPr>
          <w:rFonts w:cs="Times New Roman"/>
        </w:rPr>
        <w:t xml:space="preserve"> </w:t>
      </w:r>
      <w:r w:rsidR="007F1969">
        <w:t>Parra L</w:t>
      </w:r>
      <w:r w:rsidR="00966EA4">
        <w:t>.</w:t>
      </w:r>
      <w:r w:rsidR="007F1969">
        <w:t xml:space="preserve"> (2009, Venezuela) identifico un</w:t>
      </w:r>
      <w:r w:rsidR="007F1969" w:rsidRPr="007F1969">
        <w:t xml:space="preserve"> TNM </w:t>
      </w:r>
      <w:r w:rsidR="007F1969">
        <w:t>de</w:t>
      </w:r>
      <w:r w:rsidR="007F1969" w:rsidRPr="007F1969">
        <w:t xml:space="preserve"> T4 (32%)</w:t>
      </w:r>
      <w:r w:rsidR="007F1969">
        <w:t>,</w:t>
      </w:r>
      <w:r w:rsidR="007F1969" w:rsidRPr="007F1969">
        <w:t xml:space="preserve"> T3 (28%)</w:t>
      </w:r>
      <w:r w:rsidR="007F1969">
        <w:t xml:space="preserve"> y</w:t>
      </w:r>
      <w:r w:rsidR="007F1969" w:rsidRPr="007F1969">
        <w:t xml:space="preserve"> T2 (24%)</w:t>
      </w:r>
      <w:r w:rsidR="007F1969">
        <w:t xml:space="preserve">, </w:t>
      </w:r>
      <w:r w:rsidR="001C0FA9">
        <w:t xml:space="preserve">y en Cuba Rodríguez (2017), encontró </w:t>
      </w:r>
      <w:r w:rsidR="001C0FA9">
        <w:lastRenderedPageBreak/>
        <w:t xml:space="preserve">altos índices para </w:t>
      </w:r>
      <w:r w:rsidR="001C0FA9">
        <w:rPr>
          <w:rFonts w:cs="Times New Roman"/>
        </w:rPr>
        <w:t>diagnóstico de leucoplasia (29%) y papiloma escamoso (21%). En el Perú, e</w:t>
      </w:r>
      <w:r w:rsidR="007F1969">
        <w:t xml:space="preserve">l estudio de </w:t>
      </w:r>
      <w:r w:rsidR="007F1969">
        <w:rPr>
          <w:rFonts w:cs="Times New Roman"/>
        </w:rPr>
        <w:t>Cisneros R</w:t>
      </w:r>
      <w:r w:rsidR="00966EA4">
        <w:rPr>
          <w:rFonts w:cs="Times New Roman"/>
        </w:rPr>
        <w:t>.</w:t>
      </w:r>
      <w:r w:rsidR="007F1969">
        <w:rPr>
          <w:rFonts w:cs="Times New Roman"/>
        </w:rPr>
        <w:t xml:space="preserve"> (2020, Trujillo) encontró </w:t>
      </w:r>
      <w:r w:rsidR="007F1969" w:rsidRPr="007F1969">
        <w:rPr>
          <w:rFonts w:cs="Times New Roman"/>
        </w:rPr>
        <w:t>al carcinoma epidermoide (84%) y carcinoma verrucoso (16%) entre los más prevalentes,</w:t>
      </w:r>
      <w:r w:rsidR="007F1969">
        <w:rPr>
          <w:rFonts w:cs="Times New Roman"/>
        </w:rPr>
        <w:t xml:space="preserve"> </w:t>
      </w:r>
      <w:r>
        <w:rPr>
          <w:rFonts w:eastAsia="Times New Roman" w:cs="Times New Roman"/>
        </w:rPr>
        <w:t xml:space="preserve">García (2018) encontró diagnostico patológico prevalente para el carcinoma epidermoide con 20 casos (47.6%) siendo ello una neoplasia invasiva y propensa a una rápida diseminación hacia ganglios linfáticos y a producir metástasis, siendo evidentes en pacientes con ingesta de alcohol y fumadores en edades entre los 50 a 60 años. </w:t>
      </w:r>
      <w:r>
        <w:rPr>
          <w:rFonts w:cs="Times New Roman"/>
        </w:rPr>
        <w:t>Estudios como el de Andia (2017) donde aplico la clasificación TNM, donde prevaleció los diagnósticos en grado III, los que diseminan rápidamente. Se hace necesario entonces el evaluar clínicamente al paciente respetando la metodología, secuencia y protocolos necesarios para la identificación de posibles lesiones en etapas iniciales, debemos considerar tomar atención a los signos y síntomas, a las zonas prevalentes de lesiones cancerígenas, como los labios, lengua, encías, piso de boca y el paladar blando, donde al identificar alguna posible lesión se realice una revisión más analítica y descartar posibles lesiones oncológicas en etapas iniciales y lograr que las mismas no avancen a provocar un daño en el paciente.</w:t>
      </w:r>
    </w:p>
    <w:p w14:paraId="216CCAAE" w14:textId="64EF4C26" w:rsidR="003E32D3" w:rsidRDefault="003E32D3" w:rsidP="003E32D3">
      <w:pPr>
        <w:pStyle w:val="Prrafodelista"/>
        <w:spacing w:line="480" w:lineRule="auto"/>
        <w:jc w:val="both"/>
      </w:pPr>
      <w:r>
        <w:rPr>
          <w:rFonts w:eastAsia="Times New Roman" w:cs="Times New Roman"/>
        </w:rPr>
        <w:t xml:space="preserve">Un dato interesante encontrado en Cajamarca es acerca de la zona anatómica más afectada, donde la población menor de </w:t>
      </w:r>
      <w:r>
        <w:rPr>
          <w:rFonts w:cs="Times New Roman"/>
        </w:rPr>
        <w:t>14 años, tuvo un 70% de evidencia de lesión patológica en labios y en menor incidencia piso de boca y encías, donde fue el abultamiento, el cambio de color y las molestias para masticar, los signos y síntomas que más le prevaleció a este grupo etario. Aunque esto difiere con Sueiro M</w:t>
      </w:r>
      <w:r w:rsidR="00966EA4">
        <w:rPr>
          <w:rFonts w:cs="Times New Roman"/>
        </w:rPr>
        <w:t>.</w:t>
      </w:r>
      <w:r>
        <w:rPr>
          <w:rFonts w:cs="Times New Roman"/>
        </w:rPr>
        <w:t xml:space="preserve"> (2018), donde fue el reborde alveolar la </w:t>
      </w:r>
      <w:r>
        <w:rPr>
          <w:rFonts w:cs="Times New Roman"/>
        </w:rPr>
        <w:lastRenderedPageBreak/>
        <w:t>zona más prevalente en los menores de 14 años, esto puede deberse a que factores constantes en la higiene oral de adolescentes en lima capital, los cuales muchas veces utilizan alcoholes (enjuagatorios) no certificados o que no han sido medicados, y su uso indiscriminado están asociados a la etiología del cáncer oral, datos que nos hacen denotar la importancia de la revisión anatómica en los servicios de pediatría, odontopediatría y del adolescente, donde debe incidirse la revisión del sistema estomatognático, así como una correcta orientación del uso de colutorios.</w:t>
      </w:r>
    </w:p>
    <w:p w14:paraId="65A833ED" w14:textId="77777777" w:rsidR="003E32D3" w:rsidRDefault="003E32D3" w:rsidP="003E32D3">
      <w:pPr>
        <w:pStyle w:val="Prrafodelista"/>
        <w:spacing w:line="480" w:lineRule="auto"/>
        <w:ind w:left="1463"/>
        <w:jc w:val="both"/>
      </w:pPr>
    </w:p>
    <w:p w14:paraId="00DCE637" w14:textId="4108ECE4" w:rsidR="003E32D3" w:rsidRPr="006A6324" w:rsidRDefault="003E32D3" w:rsidP="006A6324">
      <w:pPr>
        <w:pStyle w:val="Prrafodelista"/>
        <w:spacing w:line="480" w:lineRule="auto"/>
        <w:jc w:val="both"/>
        <w:rPr>
          <w:rFonts w:cs="Times New Roman"/>
        </w:rPr>
      </w:pPr>
      <w:r>
        <w:rPr>
          <w:rFonts w:cs="Times New Roman"/>
          <w:b/>
          <w:bCs/>
        </w:rPr>
        <w:t xml:space="preserve">De acuerdo a las características </w:t>
      </w:r>
      <w:r>
        <w:rPr>
          <w:b/>
          <w:bCs/>
        </w:rPr>
        <w:t>epidemiológicas:</w:t>
      </w:r>
      <w:r>
        <w:t xml:space="preserve"> En nuestro estudio en referencia al </w:t>
      </w:r>
      <w:r>
        <w:rPr>
          <w:rFonts w:cs="Times New Roman"/>
        </w:rPr>
        <w:t>sexo se encontró una mayor prevalencia para el masculino (55.2%) y para el femenino (44.7%). Nuestros datos también coinciden con Dhanuthai et all</w:t>
      </w:r>
      <w:r w:rsidR="00966EA4">
        <w:rPr>
          <w:rFonts w:cs="Times New Roman"/>
        </w:rPr>
        <w:t>.</w:t>
      </w:r>
      <w:r>
        <w:rPr>
          <w:rFonts w:cs="Times New Roman"/>
        </w:rPr>
        <w:t xml:space="preserve"> (2018) en población de Tailandia el cual reporto prevalencia (68.9%), al igual que Andia (2017) en Arequipa (57.2%). </w:t>
      </w:r>
      <w:r w:rsidR="008B0E3E">
        <w:rPr>
          <w:rFonts w:cs="Times New Roman"/>
        </w:rPr>
        <w:t xml:space="preserve"> Guevara (2017) en Lima (77.5%), Cisneros (2020) en Trujillo (54%), Parra (2009) en Venezuela (63%). </w:t>
      </w:r>
      <w:r>
        <w:rPr>
          <w:rFonts w:cs="Times New Roman"/>
        </w:rPr>
        <w:t>Aunque otros estudios han encontrado más prevalencia para el género femenino como sucede en</w:t>
      </w:r>
      <w:r w:rsidR="008B0E3E">
        <w:rPr>
          <w:rFonts w:cs="Times New Roman"/>
        </w:rPr>
        <w:t xml:space="preserve"> Ecuador con </w:t>
      </w:r>
      <w:r w:rsidR="008B0E3E" w:rsidRPr="007D3FD1">
        <w:t>Álvarez C</w:t>
      </w:r>
      <w:r w:rsidR="00966EA4">
        <w:t>.</w:t>
      </w:r>
      <w:r w:rsidR="008B0E3E">
        <w:t xml:space="preserve"> (2017) encontró (55.6%) al igual en </w:t>
      </w:r>
      <w:r>
        <w:rPr>
          <w:rFonts w:cs="Times New Roman"/>
        </w:rPr>
        <w:t>Colombia con Posada (2011) encontrando (56%) para mujeres</w:t>
      </w:r>
      <w:r w:rsidR="006A6324">
        <w:rPr>
          <w:rFonts w:cs="Times New Roman"/>
        </w:rPr>
        <w:t xml:space="preserve"> y en C</w:t>
      </w:r>
      <w:r w:rsidR="006A6324" w:rsidRPr="006A6324">
        <w:rPr>
          <w:rFonts w:cs="Times New Roman"/>
        </w:rPr>
        <w:t>uba</w:t>
      </w:r>
      <w:r w:rsidR="006A6324">
        <w:rPr>
          <w:rFonts w:cs="Times New Roman"/>
        </w:rPr>
        <w:t xml:space="preserve"> con </w:t>
      </w:r>
      <w:r w:rsidR="001C0FA9">
        <w:rPr>
          <w:rFonts w:cs="Times New Roman"/>
        </w:rPr>
        <w:t>Rodríguez (2017) con 59%</w:t>
      </w:r>
      <w:r w:rsidRPr="006A6324">
        <w:rPr>
          <w:rFonts w:cs="Times New Roman"/>
        </w:rPr>
        <w:t xml:space="preserve">. Estos datos también fueron similares para </w:t>
      </w:r>
      <w:r w:rsidRPr="006A6324">
        <w:rPr>
          <w:rFonts w:eastAsia="Times New Roman" w:cs="Times New Roman"/>
        </w:rPr>
        <w:t xml:space="preserve">García (2018) en lima con una prevalencia (61.9%). Estos indicadores referentes al sexo, denotan </w:t>
      </w:r>
      <w:r w:rsidR="007F1969" w:rsidRPr="006A6324">
        <w:rPr>
          <w:rFonts w:eastAsia="Times New Roman" w:cs="Times New Roman"/>
        </w:rPr>
        <w:t>que,</w:t>
      </w:r>
      <w:r w:rsidRPr="006A6324">
        <w:rPr>
          <w:rFonts w:eastAsia="Times New Roman" w:cs="Times New Roman"/>
        </w:rPr>
        <w:t xml:space="preserve"> en ciudades como Cajamarca, Arequipa</w:t>
      </w:r>
      <w:r w:rsidR="008B0E3E" w:rsidRPr="006A6324">
        <w:rPr>
          <w:rFonts w:eastAsia="Times New Roman" w:cs="Times New Roman"/>
        </w:rPr>
        <w:t xml:space="preserve">, Lima, Trujillo, Venezuela </w:t>
      </w:r>
      <w:r w:rsidRPr="006A6324">
        <w:rPr>
          <w:rFonts w:eastAsia="Times New Roman" w:cs="Times New Roman"/>
        </w:rPr>
        <w:t>o Tailandia hay una leve y moderada afección a los hombres,</w:t>
      </w:r>
      <w:r w:rsidR="008B0E3E" w:rsidRPr="006A6324">
        <w:rPr>
          <w:rFonts w:eastAsia="Times New Roman" w:cs="Times New Roman"/>
        </w:rPr>
        <w:t xml:space="preserve"> siendo lo contrario en Ecuador y Colombia,</w:t>
      </w:r>
      <w:r w:rsidRPr="006A6324">
        <w:rPr>
          <w:rFonts w:eastAsia="Times New Roman" w:cs="Times New Roman"/>
        </w:rPr>
        <w:t xml:space="preserve"> posiblemente asociados al descuido por la higiene oral </w:t>
      </w:r>
      <w:r w:rsidRPr="006A6324">
        <w:rPr>
          <w:rFonts w:eastAsia="Times New Roman" w:cs="Times New Roman"/>
        </w:rPr>
        <w:lastRenderedPageBreak/>
        <w:t xml:space="preserve">o </w:t>
      </w:r>
      <w:r w:rsidR="008B0E3E" w:rsidRPr="006A6324">
        <w:rPr>
          <w:rFonts w:eastAsia="Times New Roman" w:cs="Times New Roman"/>
        </w:rPr>
        <w:t xml:space="preserve">atención a la revisión </w:t>
      </w:r>
      <w:r w:rsidRPr="006A6324">
        <w:rPr>
          <w:rFonts w:eastAsia="Times New Roman" w:cs="Times New Roman"/>
        </w:rPr>
        <w:t>de rutina que sirvan como prevención ante cualquier enfermedad emergente.</w:t>
      </w:r>
    </w:p>
    <w:p w14:paraId="35787AA9" w14:textId="2B7438DF" w:rsidR="003E32D3" w:rsidRDefault="003E32D3" w:rsidP="003E32D3">
      <w:pPr>
        <w:pStyle w:val="Prrafodelista"/>
        <w:spacing w:line="480" w:lineRule="auto"/>
        <w:jc w:val="both"/>
        <w:rPr>
          <w:rFonts w:cs="Times New Roman"/>
        </w:rPr>
      </w:pPr>
      <w:r>
        <w:rPr>
          <w:rFonts w:cs="Times New Roman"/>
        </w:rPr>
        <w:t xml:space="preserve">De acuerdo a la edad, encontramos que los grupos etarios hubo prevalencia de (14.16%) para las edades de 0 a 5 años, 11 a 19 años, 50 a 59 años y de 70 años a más, con (10.53%) para edades de 20 a 29 años, 30 a 39 años y 40 a 49 años; donde obtuvimos para Cajamarca una edad promedio entre los 36 años. </w:t>
      </w:r>
      <w:r>
        <w:t>Para el estudio de Andia (Arequipa, 2017) también coincide con la prevalencia de edad, donde el 30.6% de los casos, tuvieron la edad entre los 56 a 70 años</w:t>
      </w:r>
      <w:r w:rsidR="008B0E3E">
        <w:t xml:space="preserve">, al igual que Guevara (2017) en Lima </w:t>
      </w:r>
      <w:r w:rsidR="009D1BE9">
        <w:t>prevaleció de 56 a 65 años (15.6%)</w:t>
      </w:r>
      <w:r>
        <w:t xml:space="preserve">. </w:t>
      </w:r>
      <w:r>
        <w:rPr>
          <w:rFonts w:cs="Times New Roman"/>
        </w:rPr>
        <w:t xml:space="preserve">Otros estudios difieren, como sucede con </w:t>
      </w:r>
      <w:r>
        <w:t>Dhanuthai</w:t>
      </w:r>
      <w:r w:rsidR="00966EA4">
        <w:t xml:space="preserve"> k.</w:t>
      </w:r>
      <w:r>
        <w:t xml:space="preserve"> et all</w:t>
      </w:r>
      <w:r w:rsidR="00966EA4">
        <w:t>.</w:t>
      </w:r>
      <w:r>
        <w:t xml:space="preserve"> (2018) en Tailandia donde la ed</w:t>
      </w:r>
      <w:r>
        <w:rPr>
          <w:rFonts w:cs="Times New Roman"/>
        </w:rPr>
        <w:t xml:space="preserve">ad promedio fue los 58 años. Al igual que </w:t>
      </w:r>
      <w:r>
        <w:t>Posada et a</w:t>
      </w:r>
      <w:r w:rsidR="00966EA4">
        <w:t>l</w:t>
      </w:r>
      <w:r>
        <w:t xml:space="preserve">l, (2011) en Colombia, donde la edad </w:t>
      </w:r>
      <w:r>
        <w:rPr>
          <w:rFonts w:cs="Times New Roman"/>
        </w:rPr>
        <w:t>promedio fue de 63 años.</w:t>
      </w:r>
      <w:r w:rsidR="001C0FA9">
        <w:rPr>
          <w:rFonts w:cs="Times New Roman"/>
        </w:rPr>
        <w:t xml:space="preserve"> En el caso de Cuba, la edad que prevaleció el cáncer bucal fue de 35 a 59 años (80.3%). </w:t>
      </w:r>
      <w:r w:rsidR="009D1BE9">
        <w:rPr>
          <w:rFonts w:cs="Times New Roman"/>
        </w:rPr>
        <w:t xml:space="preserve">Aunque llaman la atención lo encontrado por </w:t>
      </w:r>
      <w:r w:rsidR="009D1BE9">
        <w:t>Mohammad F</w:t>
      </w:r>
      <w:r w:rsidR="00966EA4">
        <w:t>.</w:t>
      </w:r>
      <w:r w:rsidR="009D1BE9">
        <w:t xml:space="preserve"> et al</w:t>
      </w:r>
      <w:r w:rsidR="00966EA4">
        <w:t>l.</w:t>
      </w:r>
      <w:r w:rsidR="009D1BE9">
        <w:t xml:space="preserve"> (2015) en </w:t>
      </w:r>
      <w:r w:rsidR="00966EA4">
        <w:t>I</w:t>
      </w:r>
      <w:r w:rsidR="009D1BE9">
        <w:t xml:space="preserve">rán, donde hubo un alto indicador de edad </w:t>
      </w:r>
      <w:r w:rsidR="009D1BE9" w:rsidRPr="009D1BE9">
        <w:t>más afectada de 20-39 años (60.5%),</w:t>
      </w:r>
      <w:r w:rsidR="009D1BE9">
        <w:t xml:space="preserve"> Otros estudios identificaron edades de 60 años a más como prevalentes, ello sucede en Ecuador (Álvarez, 2017) y en Trujillo (Cisneros, 2020) </w:t>
      </w:r>
      <w:r w:rsidR="009D1BE9">
        <w:rPr>
          <w:rFonts w:cs="Times New Roman"/>
        </w:rPr>
        <w:t xml:space="preserve">Aunque </w:t>
      </w:r>
      <w:r>
        <w:rPr>
          <w:rFonts w:cs="Times New Roman"/>
        </w:rPr>
        <w:t xml:space="preserve">se evidencia que la edad promedio de pacientes con cáncer oral en Tailandia y Colombia es de más de 50 años. </w:t>
      </w:r>
      <w:r w:rsidR="009D1BE9">
        <w:rPr>
          <w:rFonts w:cs="Times New Roman"/>
        </w:rPr>
        <w:t xml:space="preserve">Y la afectación en Irán es muy alto entre la edad de 20 a 39 años, también </w:t>
      </w:r>
      <w:r>
        <w:rPr>
          <w:rFonts w:cs="Times New Roman"/>
        </w:rPr>
        <w:t xml:space="preserve">es preocupante conocer que en Cajamarca hay una prevalencia alta que debemos tener en cuenta en la población menor de 14 años, el cual represento un 36% de los casos registrados en la región, siendo esto un indicador que debe ser tomado en cuenta para la prevención desde la salud </w:t>
      </w:r>
      <w:r>
        <w:rPr>
          <w:rFonts w:cs="Times New Roman"/>
        </w:rPr>
        <w:lastRenderedPageBreak/>
        <w:t>pública, lo cual se requiere adopción de medidas preventivas en cáncer oral, nivel de los centros educativos y en la actualidad como son el uso de las redes sociales.</w:t>
      </w:r>
    </w:p>
    <w:p w14:paraId="173A9334" w14:textId="65E25382" w:rsidR="003E32D3" w:rsidRDefault="003E32D3" w:rsidP="003E32D3">
      <w:pPr>
        <w:pStyle w:val="Prrafodelista"/>
        <w:spacing w:line="480" w:lineRule="auto"/>
        <w:jc w:val="both"/>
      </w:pPr>
      <w:r>
        <w:rPr>
          <w:rFonts w:cs="Times New Roman"/>
        </w:rPr>
        <w:t xml:space="preserve">En relación a la </w:t>
      </w:r>
      <w:r>
        <w:rPr>
          <w:rFonts w:cs="Times New Roman"/>
          <w:szCs w:val="28"/>
        </w:rPr>
        <w:t xml:space="preserve">procedencia de los pacientes predomino la provincia de Cajamarca con </w:t>
      </w:r>
      <w:r w:rsidR="009D1BE9">
        <w:rPr>
          <w:rFonts w:cs="Times New Roman"/>
          <w:szCs w:val="28"/>
        </w:rPr>
        <w:t>22</w:t>
      </w:r>
      <w:r>
        <w:rPr>
          <w:rFonts w:cs="Times New Roman"/>
          <w:szCs w:val="28"/>
        </w:rPr>
        <w:t xml:space="preserve"> casos (</w:t>
      </w:r>
      <w:r w:rsidR="009D1BE9">
        <w:rPr>
          <w:rFonts w:cs="Times New Roman"/>
          <w:szCs w:val="28"/>
        </w:rPr>
        <w:t>57.89</w:t>
      </w:r>
      <w:r>
        <w:rPr>
          <w:rFonts w:cs="Times New Roman"/>
          <w:szCs w:val="28"/>
        </w:rPr>
        <w:t xml:space="preserve">%), y otras provincias como </w:t>
      </w:r>
      <w:r w:rsidR="00966EA4">
        <w:rPr>
          <w:rFonts w:cs="Times New Roman"/>
          <w:szCs w:val="28"/>
        </w:rPr>
        <w:t>Bambamarca</w:t>
      </w:r>
      <w:r>
        <w:rPr>
          <w:rFonts w:cs="Times New Roman"/>
          <w:szCs w:val="28"/>
        </w:rPr>
        <w:t xml:space="preserve"> </w:t>
      </w:r>
      <w:r w:rsidR="009D1BE9">
        <w:rPr>
          <w:rFonts w:cs="Times New Roman"/>
          <w:szCs w:val="28"/>
        </w:rPr>
        <w:t xml:space="preserve">6 casos (15.79%) </w:t>
      </w:r>
      <w:r>
        <w:rPr>
          <w:rFonts w:cs="Times New Roman"/>
          <w:szCs w:val="28"/>
        </w:rPr>
        <w:t>y Chota con 3 casos (7.89%); Celendín con 2 casos (5.26%); estos datos nos hacen reflexionar que es necesario mejorar estrategias de prevención en la Provincia de Cajamarca, con énfasis en escuelas y centros universitarios, al ser grupos de riesgo identificados en nuestra investigación.</w:t>
      </w:r>
    </w:p>
    <w:p w14:paraId="3D2DE01F" w14:textId="77777777" w:rsidR="003E32D3" w:rsidRDefault="003E32D3" w:rsidP="003E32D3">
      <w:pPr>
        <w:pStyle w:val="Prrafodelista"/>
        <w:spacing w:line="480" w:lineRule="auto"/>
        <w:jc w:val="both"/>
      </w:pPr>
    </w:p>
    <w:p w14:paraId="23FBE1E0" w14:textId="66CE7DAC" w:rsidR="003E32D3" w:rsidRDefault="003E32D3" w:rsidP="003E32D3">
      <w:pPr>
        <w:pStyle w:val="Prrafodelista"/>
        <w:spacing w:line="480" w:lineRule="auto"/>
        <w:jc w:val="both"/>
      </w:pPr>
      <w:r>
        <w:rPr>
          <w:rFonts w:cs="Times New Roman"/>
        </w:rPr>
        <w:t>Entre los f</w:t>
      </w:r>
      <w:r>
        <w:t xml:space="preserve">actores de riesgo asociados se encontró que el </w:t>
      </w:r>
      <w:r>
        <w:rPr>
          <w:rFonts w:cs="Times New Roman"/>
        </w:rPr>
        <w:t xml:space="preserve">(47.37%) eran bebedores de alcohol y (52.63%) no bebedores, </w:t>
      </w:r>
      <w:r>
        <w:rPr>
          <w:rFonts w:cs="Times New Roman"/>
          <w:szCs w:val="28"/>
        </w:rPr>
        <w:t xml:space="preserve">donde hubo frecuencia de ingesta de alcohol una vez a la semana (33.3%), de 3 veces a la semana (27.7%) y dos veces a la semana (16.6%). </w:t>
      </w:r>
      <w:r w:rsidR="00C91287">
        <w:rPr>
          <w:rFonts w:cs="Times New Roman"/>
          <w:szCs w:val="28"/>
        </w:rPr>
        <w:t>Estudios como el de Álvarez C</w:t>
      </w:r>
      <w:r w:rsidR="00966EA4">
        <w:rPr>
          <w:rFonts w:cs="Times New Roman"/>
          <w:szCs w:val="28"/>
        </w:rPr>
        <w:t>.</w:t>
      </w:r>
      <w:r w:rsidR="00C91287">
        <w:rPr>
          <w:rFonts w:cs="Times New Roman"/>
          <w:szCs w:val="28"/>
        </w:rPr>
        <w:t xml:space="preserve"> en Ecuador refieren un consumo de alcohol (23%) y presento asociación con el cáncer bucal </w:t>
      </w:r>
      <w:r w:rsidR="00C91287" w:rsidRPr="00055C74">
        <w:t>(p&gt;0,05)</w:t>
      </w:r>
      <w:r w:rsidR="00457BCE">
        <w:t xml:space="preserve"> y el estudio de Parra (Venezuela</w:t>
      </w:r>
      <w:r w:rsidR="00297A8B">
        <w:t>, 2009)</w:t>
      </w:r>
      <w:r w:rsidR="00457BCE">
        <w:t xml:space="preserve"> es más alarmante con un 62% de habito de alcohol en pacientes afectados.</w:t>
      </w:r>
      <w:r w:rsidR="00C91287">
        <w:t xml:space="preserve"> </w:t>
      </w:r>
      <w:r>
        <w:rPr>
          <w:rFonts w:cs="Times New Roman"/>
          <w:szCs w:val="28"/>
        </w:rPr>
        <w:t xml:space="preserve">Estos indicadores se hacen muy relevantes, por motivos que la población de Cajamarca, tiene índices moderados de consumo de alcohol en su mayoría de Cerveza (Torres, 2018) </w:t>
      </w:r>
      <w:r>
        <w:rPr>
          <w:rFonts w:cs="Times New Roman"/>
          <w:szCs w:val="28"/>
          <w:vertAlign w:val="superscript"/>
        </w:rPr>
        <w:t>(39)</w:t>
      </w:r>
      <w:r>
        <w:rPr>
          <w:rFonts w:cs="Times New Roman"/>
          <w:szCs w:val="28"/>
        </w:rPr>
        <w:t xml:space="preserve"> Esto nos indica que no hay practicas saludables en prevención hacia la salud pública y bienestar de salud, el cual se hace necesario mejorar estrategias de prácticas de vida saludable en la población de Cajamarca con énfasis en población vulnerable.</w:t>
      </w:r>
    </w:p>
    <w:p w14:paraId="11151556" w14:textId="2CF10F4A" w:rsidR="003E32D3" w:rsidRDefault="003E32D3" w:rsidP="003E32D3">
      <w:pPr>
        <w:pStyle w:val="Prrafodelista"/>
        <w:spacing w:line="480" w:lineRule="auto"/>
        <w:jc w:val="both"/>
      </w:pPr>
      <w:r>
        <w:rPr>
          <w:rFonts w:cs="Times New Roman"/>
        </w:rPr>
        <w:t xml:space="preserve">En relación a la identificación de pacientes fumadores fueron (39.47%) y </w:t>
      </w:r>
      <w:r>
        <w:rPr>
          <w:rFonts w:cs="Times New Roman"/>
        </w:rPr>
        <w:lastRenderedPageBreak/>
        <w:t xml:space="preserve">los no fumadores (60.53%), </w:t>
      </w:r>
      <w:r>
        <w:rPr>
          <w:rFonts w:cs="Times New Roman"/>
          <w:szCs w:val="28"/>
        </w:rPr>
        <w:t xml:space="preserve">donde la frecuencia de habito fue mayor a 5 veces al día, también hubo pacientes con 6, 8, 9 y 10 veces del habito al día, incluso un paciente refirió el hábito de fumar hasta 11 cigarros al día, siendo estos hábitos no saludables haciendo de este un fuerte factor de riesgo en pacientes con diagnóstico de Cáncer Oral. </w:t>
      </w:r>
      <w:r w:rsidR="00457BCE">
        <w:rPr>
          <w:rFonts w:cs="Times New Roman"/>
          <w:szCs w:val="28"/>
        </w:rPr>
        <w:t>Igualmente es muy prevalente este h</w:t>
      </w:r>
      <w:r w:rsidR="00297A8B">
        <w:rPr>
          <w:rFonts w:cs="Times New Roman"/>
          <w:szCs w:val="28"/>
        </w:rPr>
        <w:t>á</w:t>
      </w:r>
      <w:r w:rsidR="00457BCE">
        <w:rPr>
          <w:rFonts w:cs="Times New Roman"/>
          <w:szCs w:val="28"/>
        </w:rPr>
        <w:t xml:space="preserve">bito en población de Venezuela (Parra, 2009) donde registro (75%). </w:t>
      </w:r>
      <w:r>
        <w:rPr>
          <w:rFonts w:cs="Times New Roman"/>
        </w:rPr>
        <w:t>Otros estudios como el Posada et al</w:t>
      </w:r>
      <w:r w:rsidR="00297A8B">
        <w:rPr>
          <w:rFonts w:cs="Times New Roman"/>
        </w:rPr>
        <w:t>l</w:t>
      </w:r>
      <w:r>
        <w:rPr>
          <w:rFonts w:cs="Times New Roman"/>
        </w:rPr>
        <w:t>, (Colombia, 2011) también registro ingesta de alcohol, aunque menos prevalente (19%) y para el cigarro el (51%). Aunque el indicador de pacientes que ingesta de alcohol no es tan alto, ya es suficiente para que pueda ocasionar estragos en la salud de una persona u ocasionar una lesión pre cancerígena.</w:t>
      </w:r>
    </w:p>
    <w:p w14:paraId="70E0383D" w14:textId="77777777" w:rsidR="003E32D3" w:rsidRDefault="003E32D3" w:rsidP="003E32D3">
      <w:pPr>
        <w:pStyle w:val="Prrafodelista"/>
        <w:spacing w:line="480" w:lineRule="auto"/>
        <w:jc w:val="both"/>
        <w:rPr>
          <w:rFonts w:cs="Times New Roman"/>
        </w:rPr>
      </w:pPr>
      <w:r>
        <w:rPr>
          <w:rFonts w:cs="Times New Roman"/>
        </w:rPr>
        <w:t>Por último, a las características epidemiológicas encontradas, es necesario prestar atención a los indicadores de edad donde los menores de edad, adolescentes y jóvenes, han registrado altos indicadores en nuestro estudio, además se ha encontrado valores considerables para la ingesta de alcohol y cigarro asociados a pacientes con diagnóstico de cáncer oral, el cual hace necesario incidir en políticas de mejora y seguir difundiendo información de lo perjudicial de estos hábitos en la salud de las personas.</w:t>
      </w:r>
    </w:p>
    <w:p w14:paraId="64DA7E9C" w14:textId="77777777" w:rsidR="003E32D3" w:rsidRDefault="003E32D3" w:rsidP="003E32D3">
      <w:pPr>
        <w:pStyle w:val="Prrafodelista"/>
        <w:spacing w:line="480" w:lineRule="auto"/>
        <w:ind w:left="743"/>
        <w:jc w:val="both"/>
      </w:pPr>
    </w:p>
    <w:p w14:paraId="2D3809A7" w14:textId="77777777" w:rsidR="003E32D3" w:rsidRDefault="003E32D3" w:rsidP="003E32D3"/>
    <w:p w14:paraId="59D7237C" w14:textId="43522A29" w:rsidR="003E32D3" w:rsidRDefault="003E32D3" w:rsidP="003E32D3"/>
    <w:p w14:paraId="42284D06" w14:textId="1F1FA8C3" w:rsidR="0054492E" w:rsidRDefault="0054492E" w:rsidP="003E32D3"/>
    <w:p w14:paraId="1C9A028E" w14:textId="5B60C086" w:rsidR="0054492E" w:rsidRDefault="0054492E" w:rsidP="003E32D3"/>
    <w:p w14:paraId="29C6C4B3" w14:textId="4974CFB5" w:rsidR="0054492E" w:rsidRDefault="0054492E" w:rsidP="003E32D3"/>
    <w:p w14:paraId="215133F0" w14:textId="43424837" w:rsidR="0054492E" w:rsidRDefault="0054492E" w:rsidP="003E32D3"/>
    <w:p w14:paraId="60D95180" w14:textId="0C188E72" w:rsidR="0054492E" w:rsidRDefault="0054492E" w:rsidP="003E32D3"/>
    <w:p w14:paraId="251D50F5" w14:textId="77777777" w:rsidR="0054492E" w:rsidRDefault="0054492E" w:rsidP="003E32D3"/>
    <w:p w14:paraId="2C427FBE" w14:textId="0E2B77E4" w:rsidR="0054492E" w:rsidRDefault="0054492E" w:rsidP="003E32D3"/>
    <w:p w14:paraId="34A30D77" w14:textId="6E486B70" w:rsidR="0054492E" w:rsidRDefault="0054492E" w:rsidP="003E32D3"/>
    <w:p w14:paraId="14E3979C" w14:textId="1A0EAE55" w:rsidR="00A24043" w:rsidRDefault="00A40C25" w:rsidP="00CF3D7A">
      <w:pPr>
        <w:pStyle w:val="Prrafodelista"/>
        <w:spacing w:line="480" w:lineRule="auto"/>
        <w:ind w:left="0"/>
        <w:jc w:val="both"/>
      </w:pPr>
      <w:r>
        <w:rPr>
          <w:rStyle w:val="Hipervnculo"/>
          <w:b/>
          <w:bCs/>
          <w:color w:val="000000"/>
          <w:sz w:val="28"/>
          <w:szCs w:val="28"/>
          <w:u w:val="none"/>
        </w:rPr>
        <w:lastRenderedPageBreak/>
        <w:t>V. CONCLUSIONES Y RECOMENDACIONES</w:t>
      </w:r>
      <w:bookmarkStart w:id="26" w:name="_Hlk56757023"/>
    </w:p>
    <w:p w14:paraId="17BC56B3" w14:textId="2CEEF1CD" w:rsidR="0054492E" w:rsidRDefault="00A40C25" w:rsidP="00CF3D7A">
      <w:pPr>
        <w:pStyle w:val="Standard"/>
        <w:ind w:firstLine="383"/>
        <w:rPr>
          <w:b/>
          <w:bCs/>
        </w:rPr>
      </w:pPr>
      <w:r>
        <w:rPr>
          <w:b/>
          <w:bCs/>
        </w:rPr>
        <w:t>5.1. Conclusiones.</w:t>
      </w:r>
    </w:p>
    <w:p w14:paraId="00E32AB7" w14:textId="77777777" w:rsidR="00CF3D7A" w:rsidRDefault="00CF3D7A" w:rsidP="00CF3D7A">
      <w:pPr>
        <w:pStyle w:val="Standard"/>
        <w:ind w:firstLine="383"/>
        <w:rPr>
          <w:b/>
          <w:bCs/>
        </w:rPr>
      </w:pPr>
    </w:p>
    <w:p w14:paraId="707AB8F8" w14:textId="1B79A3F7" w:rsidR="00342705" w:rsidRPr="0055554B" w:rsidRDefault="00342705" w:rsidP="0054492E">
      <w:pPr>
        <w:pStyle w:val="Standard"/>
        <w:numPr>
          <w:ilvl w:val="0"/>
          <w:numId w:val="27"/>
        </w:numPr>
        <w:spacing w:line="480" w:lineRule="auto"/>
        <w:jc w:val="both"/>
        <w:rPr>
          <w:rFonts w:cs="Times New Roman"/>
          <w:color w:val="000000" w:themeColor="text1"/>
        </w:rPr>
      </w:pPr>
      <w:r w:rsidRPr="0055554B">
        <w:rPr>
          <w:rFonts w:cs="Times New Roman"/>
          <w:color w:val="000000" w:themeColor="text1"/>
        </w:rPr>
        <w:t>Se determinó que las características clínicas más frecuentas fueron localizadas en los labios, como signo</w:t>
      </w:r>
      <w:r w:rsidR="0055554B" w:rsidRPr="0055554B">
        <w:rPr>
          <w:rFonts w:cs="Times New Roman"/>
          <w:color w:val="000000" w:themeColor="text1"/>
        </w:rPr>
        <w:t xml:space="preserve"> el abultamiento</w:t>
      </w:r>
      <w:r w:rsidRPr="0055554B">
        <w:rPr>
          <w:rFonts w:cs="Times New Roman"/>
          <w:color w:val="000000" w:themeColor="text1"/>
        </w:rPr>
        <w:t xml:space="preserve"> y síntoma</w:t>
      </w:r>
      <w:r w:rsidR="0055554B" w:rsidRPr="0055554B">
        <w:rPr>
          <w:rFonts w:cs="Times New Roman"/>
          <w:color w:val="000000" w:themeColor="text1"/>
        </w:rPr>
        <w:t xml:space="preserve"> el entumecimiento, presentando lesión única según el diagnostico de CIE 10 y en relación a las características epidemiológicas encontramos la edad, el sexo, lugar de procedencia y factor de riesgo </w:t>
      </w:r>
    </w:p>
    <w:p w14:paraId="335D04E1" w14:textId="77777777" w:rsidR="00A24043" w:rsidRDefault="0015491D">
      <w:pPr>
        <w:pStyle w:val="Prrafodelista"/>
        <w:numPr>
          <w:ilvl w:val="0"/>
          <w:numId w:val="27"/>
        </w:numPr>
        <w:spacing w:line="480" w:lineRule="auto"/>
        <w:jc w:val="both"/>
      </w:pPr>
      <w:r>
        <w:rPr>
          <w:rFonts w:cs="Times New Roman"/>
        </w:rPr>
        <w:t xml:space="preserve">El estudio encontró </w:t>
      </w:r>
      <w:bookmarkEnd w:id="26"/>
      <w:r>
        <w:rPr>
          <w:rFonts w:cs="Times New Roman"/>
        </w:rPr>
        <w:t xml:space="preserve">que la </w:t>
      </w:r>
      <w:r w:rsidR="00A40C25">
        <w:rPr>
          <w:rFonts w:cs="Times New Roman"/>
        </w:rPr>
        <w:t>zona anatómica más afectada, fue los labios (55.2%).</w:t>
      </w:r>
    </w:p>
    <w:p w14:paraId="1290F09A" w14:textId="77777777" w:rsidR="00A24043" w:rsidRDefault="003E745A">
      <w:pPr>
        <w:pStyle w:val="Prrafodelista"/>
        <w:numPr>
          <w:ilvl w:val="0"/>
          <w:numId w:val="27"/>
        </w:numPr>
        <w:spacing w:line="480" w:lineRule="auto"/>
        <w:jc w:val="both"/>
      </w:pPr>
      <w:r>
        <w:rPr>
          <w:rFonts w:cs="Times New Roman"/>
        </w:rPr>
        <w:t xml:space="preserve">El </w:t>
      </w:r>
      <w:r w:rsidR="00A40C25">
        <w:rPr>
          <w:rFonts w:cs="Times New Roman"/>
        </w:rPr>
        <w:t>signo</w:t>
      </w:r>
      <w:r>
        <w:rPr>
          <w:rFonts w:cs="Times New Roman"/>
        </w:rPr>
        <w:t xml:space="preserve"> más frecuente fue el abultamiento (7.89%),</w:t>
      </w:r>
      <w:r w:rsidR="00A40C25">
        <w:rPr>
          <w:rFonts w:cs="Times New Roman"/>
        </w:rPr>
        <w:t xml:space="preserve"> síntoma </w:t>
      </w:r>
      <w:r>
        <w:rPr>
          <w:rFonts w:cs="Times New Roman"/>
        </w:rPr>
        <w:t xml:space="preserve">con mayor registro fue el entumecimiento con </w:t>
      </w:r>
      <w:r w:rsidR="00A40C25">
        <w:rPr>
          <w:rFonts w:cs="Times New Roman"/>
          <w:color w:val="000000"/>
        </w:rPr>
        <w:t>(7.89%)</w:t>
      </w:r>
      <w:r>
        <w:rPr>
          <w:rFonts w:cs="Times New Roman"/>
          <w:color w:val="000000"/>
        </w:rPr>
        <w:t>.</w:t>
      </w:r>
    </w:p>
    <w:p w14:paraId="5D6AF4A6" w14:textId="77777777" w:rsidR="00A24043" w:rsidRDefault="0015491D">
      <w:pPr>
        <w:pStyle w:val="Prrafodelista"/>
        <w:numPr>
          <w:ilvl w:val="0"/>
          <w:numId w:val="27"/>
        </w:numPr>
        <w:spacing w:line="480" w:lineRule="auto"/>
        <w:jc w:val="both"/>
      </w:pPr>
      <w:r>
        <w:rPr>
          <w:rFonts w:cs="Times New Roman"/>
          <w:color w:val="000000"/>
        </w:rPr>
        <w:t>El</w:t>
      </w:r>
      <w:r w:rsidR="00A40C25">
        <w:rPr>
          <w:rFonts w:cs="Times New Roman"/>
          <w:color w:val="000000"/>
        </w:rPr>
        <w:t xml:space="preserve"> número de lesión encontrada en relación al diagnóstico, se tuvo una </w:t>
      </w:r>
      <w:r w:rsidR="00A40C25">
        <w:rPr>
          <w:rFonts w:cs="Times New Roman"/>
        </w:rPr>
        <w:t>lesión única (71.05%)</w:t>
      </w:r>
      <w:r w:rsidR="003E745A">
        <w:rPr>
          <w:rFonts w:cs="Times New Roman"/>
        </w:rPr>
        <w:t>.</w:t>
      </w:r>
    </w:p>
    <w:p w14:paraId="6B3860B0" w14:textId="77777777" w:rsidR="003E745A" w:rsidRPr="003E745A" w:rsidRDefault="0015491D" w:rsidP="006A5784">
      <w:pPr>
        <w:pStyle w:val="Prrafodelista"/>
        <w:numPr>
          <w:ilvl w:val="0"/>
          <w:numId w:val="27"/>
        </w:numPr>
        <w:spacing w:line="480" w:lineRule="auto"/>
        <w:jc w:val="both"/>
      </w:pPr>
      <w:r w:rsidRPr="003E745A">
        <w:rPr>
          <w:rFonts w:cs="Times New Roman"/>
        </w:rPr>
        <w:t xml:space="preserve">El </w:t>
      </w:r>
      <w:r w:rsidR="00A40C25" w:rsidRPr="003E745A">
        <w:rPr>
          <w:rFonts w:cs="Times New Roman"/>
        </w:rPr>
        <w:t>diagnóstico oncológico y registro CIE-10</w:t>
      </w:r>
      <w:r w:rsidRPr="003E745A">
        <w:rPr>
          <w:rFonts w:cs="Times New Roman"/>
        </w:rPr>
        <w:t xml:space="preserve"> </w:t>
      </w:r>
      <w:r w:rsidR="003E745A">
        <w:rPr>
          <w:rFonts w:cs="Times New Roman"/>
        </w:rPr>
        <w:t xml:space="preserve">con mayor prevalencia fue </w:t>
      </w:r>
      <w:r w:rsidRPr="003E745A">
        <w:rPr>
          <w:rFonts w:cs="Times New Roman"/>
        </w:rPr>
        <w:t>a</w:t>
      </w:r>
      <w:r w:rsidR="00A40C25" w:rsidRPr="003E745A">
        <w:rPr>
          <w:rFonts w:cs="Times New Roman"/>
        </w:rPr>
        <w:t>l tumor maligno de labio (47.37%)</w:t>
      </w:r>
      <w:r w:rsidR="003E745A">
        <w:rPr>
          <w:rFonts w:cs="Times New Roman"/>
        </w:rPr>
        <w:t>.</w:t>
      </w:r>
      <w:r w:rsidR="00A40C25" w:rsidRPr="003E745A">
        <w:rPr>
          <w:rFonts w:cs="Times New Roman"/>
        </w:rPr>
        <w:t xml:space="preserve"> </w:t>
      </w:r>
    </w:p>
    <w:p w14:paraId="6CE23EB7" w14:textId="77777777" w:rsidR="00A24043" w:rsidRDefault="0015491D" w:rsidP="006A5784">
      <w:pPr>
        <w:pStyle w:val="Prrafodelista"/>
        <w:numPr>
          <w:ilvl w:val="0"/>
          <w:numId w:val="27"/>
        </w:numPr>
        <w:spacing w:line="480" w:lineRule="auto"/>
        <w:jc w:val="both"/>
      </w:pPr>
      <w:r w:rsidRPr="003E745A">
        <w:rPr>
          <w:rFonts w:cs="Times New Roman"/>
        </w:rPr>
        <w:t xml:space="preserve">La afectación de pacientes </w:t>
      </w:r>
      <w:r>
        <w:t>según</w:t>
      </w:r>
      <w:r w:rsidR="00A40C25">
        <w:t xml:space="preserve"> e</w:t>
      </w:r>
      <w:r w:rsidR="00A40C25" w:rsidRPr="003E745A">
        <w:rPr>
          <w:rFonts w:cs="Times New Roman"/>
        </w:rPr>
        <w:t>l sexo se identificó atención para el sexo masculino (55.26%)</w:t>
      </w:r>
      <w:r w:rsidR="003E745A">
        <w:rPr>
          <w:rFonts w:cs="Times New Roman"/>
        </w:rPr>
        <w:t>.</w:t>
      </w:r>
    </w:p>
    <w:p w14:paraId="3E8CD935" w14:textId="77777777" w:rsidR="003E745A" w:rsidRPr="003E745A" w:rsidRDefault="0015491D" w:rsidP="006A5784">
      <w:pPr>
        <w:pStyle w:val="Prrafodelista"/>
        <w:numPr>
          <w:ilvl w:val="0"/>
          <w:numId w:val="27"/>
        </w:numPr>
        <w:spacing w:line="480" w:lineRule="auto"/>
        <w:jc w:val="both"/>
      </w:pPr>
      <w:r w:rsidRPr="003E745A">
        <w:rPr>
          <w:rFonts w:cs="Times New Roman"/>
        </w:rPr>
        <w:t>De acuerdo a los grupos de edad evaluados s</w:t>
      </w:r>
      <w:r w:rsidR="00A40C25" w:rsidRPr="003E745A">
        <w:rPr>
          <w:rFonts w:cs="Times New Roman"/>
        </w:rPr>
        <w:t>e encontró más prevalencia para edades de 0 a 5 años, 11 a 19 años, 50 a 59 años y de 70 años a más</w:t>
      </w:r>
      <w:r w:rsidR="003E745A">
        <w:rPr>
          <w:rFonts w:cs="Times New Roman"/>
        </w:rPr>
        <w:t xml:space="preserve"> (13.16%).</w:t>
      </w:r>
    </w:p>
    <w:p w14:paraId="3C75A14B" w14:textId="5E2D4968" w:rsidR="00A24043" w:rsidRDefault="00A40C25" w:rsidP="006A5784">
      <w:pPr>
        <w:pStyle w:val="Prrafodelista"/>
        <w:numPr>
          <w:ilvl w:val="0"/>
          <w:numId w:val="27"/>
        </w:numPr>
        <w:spacing w:line="480" w:lineRule="auto"/>
        <w:jc w:val="both"/>
      </w:pPr>
      <w:r w:rsidRPr="003E745A">
        <w:rPr>
          <w:rFonts w:cs="Times New Roman"/>
        </w:rPr>
        <w:t xml:space="preserve">De acuerdo a </w:t>
      </w:r>
      <w:r w:rsidRPr="003E745A">
        <w:rPr>
          <w:rFonts w:cs="Times New Roman"/>
          <w:szCs w:val="28"/>
        </w:rPr>
        <w:t xml:space="preserve">la procedencia de los pacientes predomino </w:t>
      </w:r>
      <w:r w:rsidR="003E745A">
        <w:rPr>
          <w:rFonts w:cs="Times New Roman"/>
          <w:szCs w:val="28"/>
        </w:rPr>
        <w:t>el distrito</w:t>
      </w:r>
      <w:r w:rsidRPr="003E745A">
        <w:rPr>
          <w:rFonts w:cs="Times New Roman"/>
          <w:szCs w:val="28"/>
        </w:rPr>
        <w:t xml:space="preserve"> de Cajamarca con </w:t>
      </w:r>
      <w:r w:rsidR="00297A8B">
        <w:rPr>
          <w:rFonts w:cs="Times New Roman"/>
          <w:szCs w:val="28"/>
        </w:rPr>
        <w:t>22</w:t>
      </w:r>
      <w:r w:rsidRPr="003E745A">
        <w:rPr>
          <w:rFonts w:cs="Times New Roman"/>
          <w:szCs w:val="28"/>
        </w:rPr>
        <w:t xml:space="preserve"> casos (</w:t>
      </w:r>
      <w:r w:rsidR="00297A8B">
        <w:rPr>
          <w:rFonts w:cs="Times New Roman"/>
          <w:szCs w:val="28"/>
        </w:rPr>
        <w:t>57.89</w:t>
      </w:r>
      <w:r w:rsidRPr="003E745A">
        <w:rPr>
          <w:rFonts w:cs="Times New Roman"/>
          <w:szCs w:val="28"/>
        </w:rPr>
        <w:t>%)</w:t>
      </w:r>
      <w:r w:rsidR="003E745A">
        <w:rPr>
          <w:rFonts w:cs="Times New Roman"/>
          <w:szCs w:val="28"/>
        </w:rPr>
        <w:t>.</w:t>
      </w:r>
    </w:p>
    <w:p w14:paraId="07B98853" w14:textId="77777777" w:rsidR="0071688A" w:rsidRPr="00CF3D7A" w:rsidRDefault="00A40C25" w:rsidP="0071688A">
      <w:pPr>
        <w:pStyle w:val="Prrafodelista"/>
        <w:numPr>
          <w:ilvl w:val="0"/>
          <w:numId w:val="27"/>
        </w:numPr>
        <w:spacing w:line="480" w:lineRule="auto"/>
        <w:jc w:val="both"/>
        <w:rPr>
          <w:sz w:val="22"/>
          <w:szCs w:val="22"/>
        </w:rPr>
      </w:pPr>
      <w:r w:rsidRPr="00CF3D7A">
        <w:rPr>
          <w:rFonts w:cs="Times New Roman"/>
          <w:sz w:val="22"/>
          <w:szCs w:val="22"/>
        </w:rPr>
        <w:t>El f</w:t>
      </w:r>
      <w:r w:rsidR="0015491D" w:rsidRPr="00CF3D7A">
        <w:rPr>
          <w:sz w:val="22"/>
          <w:szCs w:val="22"/>
        </w:rPr>
        <w:t>actor de riesgo asociado al há</w:t>
      </w:r>
      <w:r w:rsidRPr="00CF3D7A">
        <w:rPr>
          <w:sz w:val="22"/>
          <w:szCs w:val="22"/>
        </w:rPr>
        <w:t xml:space="preserve">bito de beber alcohol se encontró que el </w:t>
      </w:r>
      <w:r w:rsidRPr="00CF3D7A">
        <w:rPr>
          <w:rFonts w:cs="Times New Roman"/>
          <w:sz w:val="22"/>
          <w:szCs w:val="22"/>
        </w:rPr>
        <w:t xml:space="preserve">(47.37%) eran bebedores </w:t>
      </w:r>
      <w:r w:rsidR="003E745A" w:rsidRPr="00CF3D7A">
        <w:rPr>
          <w:rFonts w:cs="Times New Roman"/>
          <w:sz w:val="22"/>
          <w:szCs w:val="22"/>
        </w:rPr>
        <w:t xml:space="preserve">y en relación al hábito de fumar se muestra </w:t>
      </w:r>
      <w:r w:rsidRPr="00CF3D7A">
        <w:rPr>
          <w:rFonts w:cs="Times New Roman"/>
          <w:sz w:val="22"/>
          <w:szCs w:val="22"/>
        </w:rPr>
        <w:t>(3</w:t>
      </w:r>
      <w:r w:rsidR="00814E9E" w:rsidRPr="00CF3D7A">
        <w:rPr>
          <w:rFonts w:cs="Times New Roman"/>
          <w:sz w:val="22"/>
          <w:szCs w:val="22"/>
        </w:rPr>
        <w:t>9.47%)</w:t>
      </w:r>
      <w:r w:rsidR="003E745A" w:rsidRPr="00CF3D7A">
        <w:rPr>
          <w:rFonts w:cs="Times New Roman"/>
          <w:sz w:val="22"/>
          <w:szCs w:val="22"/>
        </w:rPr>
        <w:t>.</w:t>
      </w:r>
    </w:p>
    <w:p w14:paraId="4BE453E5" w14:textId="6C63DCCC" w:rsidR="00A24043" w:rsidRDefault="00CF3D7A" w:rsidP="0088610F">
      <w:pPr>
        <w:pStyle w:val="Standard"/>
        <w:spacing w:line="480" w:lineRule="auto"/>
        <w:ind w:left="1069"/>
        <w:jc w:val="both"/>
        <w:rPr>
          <w:b/>
          <w:bCs/>
        </w:rPr>
      </w:pPr>
      <w:r w:rsidRPr="00CF3D7A">
        <w:rPr>
          <w:rFonts w:cs="Times New Roman"/>
          <w:b/>
          <w:bCs/>
        </w:rPr>
        <w:lastRenderedPageBreak/>
        <w:t>5.2.</w:t>
      </w:r>
      <w:r w:rsidR="00B0065D">
        <w:rPr>
          <w:b/>
          <w:bCs/>
        </w:rPr>
        <w:t xml:space="preserve"> </w:t>
      </w:r>
      <w:r w:rsidR="00A40C25">
        <w:rPr>
          <w:b/>
          <w:bCs/>
        </w:rPr>
        <w:t>Recomendaciones.</w:t>
      </w:r>
    </w:p>
    <w:p w14:paraId="11735DB9" w14:textId="77777777" w:rsidR="00A24043" w:rsidRDefault="00A24043">
      <w:pPr>
        <w:pStyle w:val="Standard"/>
        <w:rPr>
          <w:b/>
          <w:bCs/>
        </w:rPr>
      </w:pPr>
    </w:p>
    <w:p w14:paraId="11DF3A68" w14:textId="28C7F95B" w:rsidR="00A24043" w:rsidRDefault="00A40C25">
      <w:pPr>
        <w:pStyle w:val="Prrafodelista"/>
        <w:numPr>
          <w:ilvl w:val="0"/>
          <w:numId w:val="29"/>
        </w:numPr>
        <w:spacing w:line="480" w:lineRule="auto"/>
        <w:jc w:val="both"/>
        <w:rPr>
          <w:rFonts w:cs="Times New Roman"/>
          <w:szCs w:val="28"/>
        </w:rPr>
      </w:pPr>
      <w:r>
        <w:rPr>
          <w:rFonts w:cs="Times New Roman"/>
          <w:szCs w:val="28"/>
        </w:rPr>
        <w:t xml:space="preserve">Realizar estudios para conocer el nivel de conocimientos en prevención de cáncer oral dirigido a la población, donde se </w:t>
      </w:r>
      <w:r w:rsidR="0071688A">
        <w:rPr>
          <w:rFonts w:cs="Times New Roman"/>
          <w:szCs w:val="28"/>
        </w:rPr>
        <w:t>evalué</w:t>
      </w:r>
      <w:r w:rsidR="00472B27">
        <w:rPr>
          <w:rFonts w:cs="Times New Roman"/>
          <w:szCs w:val="28"/>
        </w:rPr>
        <w:t xml:space="preserve"> </w:t>
      </w:r>
      <w:r>
        <w:rPr>
          <w:rFonts w:cs="Times New Roman"/>
          <w:szCs w:val="28"/>
        </w:rPr>
        <w:t>cuáles son sus creencias, conocimientos</w:t>
      </w:r>
      <w:r w:rsidR="00814E9E">
        <w:rPr>
          <w:rFonts w:cs="Times New Roman"/>
          <w:szCs w:val="28"/>
        </w:rPr>
        <w:t xml:space="preserve">, actitudes hacia el cáncer oral, por el cual nos </w:t>
      </w:r>
      <w:r w:rsidR="00457BCE">
        <w:rPr>
          <w:rFonts w:cs="Times New Roman"/>
          <w:szCs w:val="28"/>
        </w:rPr>
        <w:t>ayudé</w:t>
      </w:r>
      <w:r w:rsidR="000E33E2">
        <w:rPr>
          <w:rFonts w:cs="Times New Roman"/>
          <w:szCs w:val="28"/>
        </w:rPr>
        <w:t xml:space="preserve"> </w:t>
      </w:r>
      <w:r w:rsidR="00814E9E">
        <w:rPr>
          <w:rFonts w:cs="Times New Roman"/>
          <w:szCs w:val="28"/>
        </w:rPr>
        <w:t xml:space="preserve">a planificar </w:t>
      </w:r>
      <w:r>
        <w:rPr>
          <w:rFonts w:cs="Times New Roman"/>
          <w:szCs w:val="28"/>
        </w:rPr>
        <w:t>estrategias y mejoras desde la salud pública</w:t>
      </w:r>
      <w:r w:rsidR="00814E9E">
        <w:rPr>
          <w:rFonts w:cs="Times New Roman"/>
          <w:szCs w:val="28"/>
        </w:rPr>
        <w:t>, orientadas la prevención de neoplasia en cavidad oral.</w:t>
      </w:r>
    </w:p>
    <w:p w14:paraId="3BD06419" w14:textId="77777777" w:rsidR="00A24043" w:rsidRDefault="0071688A" w:rsidP="0071688A">
      <w:pPr>
        <w:pStyle w:val="Prrafodelista"/>
        <w:numPr>
          <w:ilvl w:val="0"/>
          <w:numId w:val="29"/>
        </w:numPr>
        <w:spacing w:line="480" w:lineRule="auto"/>
        <w:jc w:val="both"/>
      </w:pPr>
      <w:r>
        <w:rPr>
          <w:rFonts w:cs="Times New Roman"/>
          <w:szCs w:val="28"/>
        </w:rPr>
        <w:t>R</w:t>
      </w:r>
      <w:r w:rsidR="00472B27">
        <w:rPr>
          <w:rFonts w:cs="Times New Roman"/>
          <w:szCs w:val="28"/>
        </w:rPr>
        <w:t>e</w:t>
      </w:r>
      <w:r w:rsidR="00A40C25">
        <w:rPr>
          <w:rFonts w:cs="Times New Roman"/>
          <w:szCs w:val="28"/>
        </w:rPr>
        <w:t>ali</w:t>
      </w:r>
      <w:r>
        <w:rPr>
          <w:rFonts w:cs="Times New Roman"/>
          <w:szCs w:val="28"/>
        </w:rPr>
        <w:t xml:space="preserve">zar campañas de prevención </w:t>
      </w:r>
      <w:r w:rsidR="00472B27">
        <w:rPr>
          <w:rFonts w:cs="Times New Roman"/>
          <w:szCs w:val="28"/>
        </w:rPr>
        <w:t xml:space="preserve">desde las instituciones universitarias y la Dirección </w:t>
      </w:r>
      <w:r>
        <w:rPr>
          <w:rFonts w:cs="Times New Roman"/>
          <w:szCs w:val="28"/>
        </w:rPr>
        <w:t>R</w:t>
      </w:r>
      <w:r w:rsidR="00472B27">
        <w:rPr>
          <w:rFonts w:cs="Times New Roman"/>
          <w:szCs w:val="28"/>
        </w:rPr>
        <w:t xml:space="preserve">egional de </w:t>
      </w:r>
      <w:r>
        <w:rPr>
          <w:rFonts w:cs="Times New Roman"/>
          <w:szCs w:val="28"/>
        </w:rPr>
        <w:t>S</w:t>
      </w:r>
      <w:r w:rsidR="00472B27">
        <w:rPr>
          <w:rFonts w:cs="Times New Roman"/>
          <w:szCs w:val="28"/>
        </w:rPr>
        <w:t xml:space="preserve">alud de Cajamarca, con el objetivo de identificar </w:t>
      </w:r>
      <w:r w:rsidR="00A40C25">
        <w:rPr>
          <w:rFonts w:cs="Times New Roman"/>
          <w:szCs w:val="28"/>
        </w:rPr>
        <w:t xml:space="preserve">alguna lesión oncológica, </w:t>
      </w:r>
      <w:r w:rsidR="00472B27">
        <w:rPr>
          <w:rFonts w:cs="Times New Roman"/>
          <w:szCs w:val="28"/>
        </w:rPr>
        <w:t xml:space="preserve">y que posteriormente pueda </w:t>
      </w:r>
      <w:r w:rsidR="00A40C25">
        <w:rPr>
          <w:rFonts w:cs="Times New Roman"/>
          <w:szCs w:val="28"/>
        </w:rPr>
        <w:t>limit</w:t>
      </w:r>
      <w:r w:rsidR="00472B27">
        <w:rPr>
          <w:rFonts w:cs="Times New Roman"/>
          <w:szCs w:val="28"/>
        </w:rPr>
        <w:t>ar</w:t>
      </w:r>
      <w:r w:rsidR="00A40C25">
        <w:rPr>
          <w:rFonts w:cs="Times New Roman"/>
          <w:szCs w:val="28"/>
        </w:rPr>
        <w:t xml:space="preserve"> la calidad de vida de un individuo</w:t>
      </w:r>
      <w:r w:rsidR="00472B27">
        <w:rPr>
          <w:rFonts w:cs="Times New Roman"/>
          <w:szCs w:val="28"/>
        </w:rPr>
        <w:t>.</w:t>
      </w:r>
      <w:r w:rsidR="00A40C25">
        <w:rPr>
          <w:rFonts w:cs="Times New Roman"/>
          <w:szCs w:val="28"/>
        </w:rPr>
        <w:t xml:space="preserve"> </w:t>
      </w:r>
    </w:p>
    <w:p w14:paraId="449CF563" w14:textId="77777777" w:rsidR="00A24043" w:rsidRDefault="00A40C25" w:rsidP="00581592">
      <w:pPr>
        <w:pStyle w:val="Prrafodelista"/>
        <w:numPr>
          <w:ilvl w:val="0"/>
          <w:numId w:val="29"/>
        </w:numPr>
        <w:spacing w:line="480" w:lineRule="auto"/>
        <w:jc w:val="both"/>
      </w:pPr>
      <w:r w:rsidRPr="00472B27">
        <w:rPr>
          <w:rFonts w:cs="Times New Roman"/>
          <w:szCs w:val="28"/>
        </w:rPr>
        <w:t xml:space="preserve">Se hace necesario </w:t>
      </w:r>
      <w:r w:rsidR="00814E9E" w:rsidRPr="00472B27">
        <w:rPr>
          <w:rFonts w:cs="Times New Roman"/>
          <w:szCs w:val="28"/>
        </w:rPr>
        <w:t xml:space="preserve">reforzar </w:t>
      </w:r>
      <w:r w:rsidRPr="00472B27">
        <w:rPr>
          <w:rFonts w:cs="Times New Roman"/>
          <w:szCs w:val="28"/>
        </w:rPr>
        <w:t xml:space="preserve">el conocimiento en profesionales </w:t>
      </w:r>
      <w:r w:rsidR="00814E9E" w:rsidRPr="00472B27">
        <w:rPr>
          <w:rFonts w:cs="Times New Roman"/>
          <w:szCs w:val="28"/>
        </w:rPr>
        <w:t>sobre el cáncer oral</w:t>
      </w:r>
      <w:r w:rsidR="00472B27" w:rsidRPr="00472B27">
        <w:rPr>
          <w:rFonts w:cs="Times New Roman"/>
          <w:szCs w:val="28"/>
        </w:rPr>
        <w:t xml:space="preserve"> y con énfasis en temas de patología y medicina estomatológica, </w:t>
      </w:r>
      <w:r w:rsidR="00814E9E" w:rsidRPr="00472B27">
        <w:rPr>
          <w:rFonts w:cs="Times New Roman"/>
          <w:szCs w:val="28"/>
        </w:rPr>
        <w:t xml:space="preserve">ya que somos nosotros los que tenemos la oportunidad de poder identificar alguna </w:t>
      </w:r>
      <w:r w:rsidRPr="00472B27">
        <w:rPr>
          <w:rFonts w:cs="Times New Roman"/>
          <w:szCs w:val="28"/>
        </w:rPr>
        <w:t xml:space="preserve">lesión en </w:t>
      </w:r>
      <w:r w:rsidR="00472B27" w:rsidRPr="00472B27">
        <w:rPr>
          <w:rFonts w:cs="Times New Roman"/>
          <w:szCs w:val="28"/>
        </w:rPr>
        <w:t>etapas iniciales, en las universidades y en la práctica odontológica en el consultorio.</w:t>
      </w:r>
    </w:p>
    <w:p w14:paraId="547EBCCB" w14:textId="77777777" w:rsidR="00A24043" w:rsidRDefault="00A24043">
      <w:pPr>
        <w:spacing w:line="480" w:lineRule="auto"/>
        <w:jc w:val="both"/>
      </w:pPr>
    </w:p>
    <w:p w14:paraId="1D1D8BD1" w14:textId="77777777" w:rsidR="00A24043" w:rsidRDefault="00A24043">
      <w:pPr>
        <w:spacing w:line="480" w:lineRule="auto"/>
        <w:jc w:val="both"/>
      </w:pPr>
    </w:p>
    <w:p w14:paraId="1189A320" w14:textId="77777777" w:rsidR="00A24043" w:rsidRDefault="00A24043">
      <w:pPr>
        <w:spacing w:line="480" w:lineRule="auto"/>
        <w:jc w:val="both"/>
      </w:pPr>
    </w:p>
    <w:p w14:paraId="6843C010" w14:textId="77777777" w:rsidR="00A24043" w:rsidRDefault="00A24043">
      <w:pPr>
        <w:spacing w:line="480" w:lineRule="auto"/>
        <w:jc w:val="both"/>
      </w:pPr>
    </w:p>
    <w:p w14:paraId="0A2C23EC" w14:textId="77777777" w:rsidR="00A24043" w:rsidRDefault="00A24043">
      <w:pPr>
        <w:spacing w:line="480" w:lineRule="auto"/>
        <w:jc w:val="both"/>
      </w:pPr>
    </w:p>
    <w:p w14:paraId="5A6ABCBF" w14:textId="77777777" w:rsidR="00A24043" w:rsidRDefault="00A24043">
      <w:pPr>
        <w:spacing w:line="480" w:lineRule="auto"/>
        <w:jc w:val="both"/>
      </w:pPr>
    </w:p>
    <w:p w14:paraId="4BD7C513" w14:textId="154DD07A" w:rsidR="00A24043" w:rsidRDefault="00A24043">
      <w:pPr>
        <w:spacing w:line="480" w:lineRule="auto"/>
        <w:jc w:val="both"/>
      </w:pPr>
    </w:p>
    <w:p w14:paraId="38033C4A" w14:textId="77777777" w:rsidR="000E33E2" w:rsidRDefault="000E33E2">
      <w:pPr>
        <w:spacing w:line="480" w:lineRule="auto"/>
        <w:jc w:val="both"/>
      </w:pPr>
    </w:p>
    <w:p w14:paraId="515DC14B" w14:textId="6D6410D4" w:rsidR="00342705" w:rsidRDefault="00814E9E" w:rsidP="00342705">
      <w:pPr>
        <w:spacing w:line="480" w:lineRule="auto"/>
        <w:jc w:val="both"/>
      </w:pPr>
      <w:r>
        <w:rPr>
          <w:rStyle w:val="Hipervnculo"/>
          <w:b/>
          <w:color w:val="auto"/>
          <w:u w:val="none"/>
        </w:rPr>
        <w:lastRenderedPageBreak/>
        <w:t xml:space="preserve">VI. REFERENCIAS </w:t>
      </w:r>
      <w:r w:rsidR="00472B27">
        <w:rPr>
          <w:rStyle w:val="Hipervnculo"/>
          <w:b/>
          <w:color w:val="auto"/>
          <w:u w:val="none"/>
        </w:rPr>
        <w:t>BIBLIOGRÁFICAS</w:t>
      </w:r>
    </w:p>
    <w:p w14:paraId="32E67E84" w14:textId="77777777" w:rsidR="00342705" w:rsidRDefault="00342705" w:rsidP="00342705">
      <w:pPr>
        <w:spacing w:line="480" w:lineRule="auto"/>
        <w:jc w:val="both"/>
      </w:pPr>
    </w:p>
    <w:p w14:paraId="14CD48EB" w14:textId="77777777" w:rsidR="00342705" w:rsidRPr="000935AA" w:rsidRDefault="00342705" w:rsidP="00342705">
      <w:pPr>
        <w:pStyle w:val="Standard"/>
        <w:numPr>
          <w:ilvl w:val="3"/>
          <w:numId w:val="31"/>
        </w:numPr>
        <w:spacing w:line="360" w:lineRule="auto"/>
        <w:ind w:left="426" w:hanging="426"/>
        <w:jc w:val="both"/>
        <w:rPr>
          <w:rStyle w:val="Hipervnculo"/>
          <w:sz w:val="22"/>
          <w:szCs w:val="22"/>
        </w:rPr>
      </w:pPr>
      <w:r w:rsidRPr="000935AA">
        <w:rPr>
          <w:rFonts w:cs="Times New Roman"/>
          <w:sz w:val="22"/>
          <w:szCs w:val="22"/>
        </w:rPr>
        <w:t xml:space="preserve">Organización Mundial de la Salud [Internet]. [Citado 2 de febrero de 2020]. Disponible en: </w:t>
      </w:r>
      <w:hyperlink r:id="rId70" w:history="1">
        <w:r w:rsidRPr="000935AA">
          <w:rPr>
            <w:rStyle w:val="Hipervnculo"/>
            <w:rFonts w:cs="Times New Roman"/>
            <w:sz w:val="22"/>
            <w:szCs w:val="22"/>
          </w:rPr>
          <w:t>https://www.who.int/es</w:t>
        </w:r>
      </w:hyperlink>
    </w:p>
    <w:p w14:paraId="22731DB7" w14:textId="77777777" w:rsidR="00342705" w:rsidRDefault="00342705" w:rsidP="00342705">
      <w:pPr>
        <w:pStyle w:val="Standard"/>
        <w:numPr>
          <w:ilvl w:val="3"/>
          <w:numId w:val="31"/>
        </w:numPr>
        <w:spacing w:line="360" w:lineRule="auto"/>
        <w:ind w:left="426" w:hanging="426"/>
        <w:jc w:val="both"/>
        <w:rPr>
          <w:sz w:val="22"/>
          <w:szCs w:val="22"/>
        </w:rPr>
      </w:pPr>
      <w:r w:rsidRPr="000935AA">
        <w:rPr>
          <w:rFonts w:cs="Times New Roman"/>
          <w:sz w:val="22"/>
          <w:szCs w:val="22"/>
        </w:rPr>
        <w:t xml:space="preserve">González V, Rodríguez G, Conde H, Vila D. Caracterización del Cáncer Bucal. Estudio de 15 años. Rev. Med. Electrón. [Internet]. 2017 Abr [citado 2017 Jul 27]; 39(2): 245-258. Disponible en: </w:t>
      </w:r>
      <w:hyperlink r:id="rId71" w:history="1">
        <w:r w:rsidRPr="001159D0">
          <w:rPr>
            <w:rStyle w:val="Hipervnculo"/>
            <w:rFonts w:cs="Times New Roman"/>
            <w:sz w:val="22"/>
            <w:szCs w:val="22"/>
          </w:rPr>
          <w:t>http://scielo.sld.cu/scielo.php?script=sciarttext&amp;pid =S168418242017000200010&amp;lng=es</w:t>
        </w:r>
      </w:hyperlink>
      <w:r w:rsidRPr="000935AA">
        <w:rPr>
          <w:rFonts w:cs="Times New Roman"/>
          <w:sz w:val="22"/>
          <w:szCs w:val="22"/>
        </w:rPr>
        <w:t>.</w:t>
      </w:r>
    </w:p>
    <w:p w14:paraId="3547ADC1" w14:textId="77777777" w:rsidR="00342705" w:rsidRDefault="00342705" w:rsidP="00342705">
      <w:pPr>
        <w:pStyle w:val="Standard"/>
        <w:numPr>
          <w:ilvl w:val="3"/>
          <w:numId w:val="31"/>
        </w:numPr>
        <w:spacing w:line="360" w:lineRule="auto"/>
        <w:ind w:left="426" w:hanging="426"/>
        <w:jc w:val="both"/>
        <w:rPr>
          <w:sz w:val="22"/>
          <w:szCs w:val="22"/>
        </w:rPr>
      </w:pPr>
      <w:r w:rsidRPr="000935AA">
        <w:rPr>
          <w:sz w:val="22"/>
          <w:szCs w:val="22"/>
        </w:rPr>
        <w:t>Alvarado A, Restrepo M. Cáncer Bucal, aproximaciones teóricas Rev. Med Dominio de las ciencias.</w:t>
      </w:r>
      <w:r>
        <w:rPr>
          <w:sz w:val="22"/>
          <w:szCs w:val="22"/>
        </w:rPr>
        <w:t xml:space="preserve"> </w:t>
      </w:r>
      <w:r>
        <w:t>Vol. 2, núm. esp.ago, 2016, pp. 167-185.</w:t>
      </w:r>
      <w:r w:rsidRPr="000935AA">
        <w:rPr>
          <w:sz w:val="22"/>
          <w:szCs w:val="22"/>
        </w:rPr>
        <w:t xml:space="preserve"> Disponible en: </w:t>
      </w:r>
      <w:hyperlink r:id="rId72" w:history="1">
        <w:r w:rsidRPr="000935AA">
          <w:rPr>
            <w:rStyle w:val="Hipervnculo"/>
            <w:sz w:val="22"/>
            <w:szCs w:val="22"/>
          </w:rPr>
          <w:t>https://dialnet.unirioja.es/servlet/articulo?codigo=5761579</w:t>
        </w:r>
      </w:hyperlink>
    </w:p>
    <w:p w14:paraId="19E18867" w14:textId="77777777" w:rsidR="00342705" w:rsidRPr="004B0CD0" w:rsidRDefault="00342705" w:rsidP="00342705">
      <w:pPr>
        <w:pStyle w:val="Standard"/>
        <w:numPr>
          <w:ilvl w:val="3"/>
          <w:numId w:val="31"/>
        </w:numPr>
        <w:spacing w:line="360" w:lineRule="auto"/>
        <w:ind w:left="426" w:hanging="426"/>
        <w:jc w:val="both"/>
        <w:rPr>
          <w:rStyle w:val="Hipervnculo"/>
          <w:sz w:val="22"/>
          <w:szCs w:val="22"/>
        </w:rPr>
      </w:pPr>
      <w:r w:rsidRPr="004B0CD0">
        <w:rPr>
          <w:sz w:val="22"/>
          <w:szCs w:val="22"/>
        </w:rPr>
        <w:t>Instituto nacional del cáncer.</w:t>
      </w:r>
      <w:r>
        <w:rPr>
          <w:sz w:val="22"/>
          <w:szCs w:val="22"/>
        </w:rPr>
        <w:t xml:space="preserve"> Naturaleza del Cáncer.</w:t>
      </w:r>
      <w:r w:rsidRPr="004B0CD0">
        <w:rPr>
          <w:sz w:val="22"/>
          <w:szCs w:val="22"/>
        </w:rPr>
        <w:t xml:space="preserve"> Disponible en : </w:t>
      </w:r>
      <w:hyperlink r:id="rId73" w:history="1">
        <w:r w:rsidRPr="004B0CD0">
          <w:rPr>
            <w:rStyle w:val="Hipervnculo"/>
            <w:sz w:val="22"/>
            <w:szCs w:val="22"/>
          </w:rPr>
          <w:t>https://www.cancer.gov/espanol/cancer/naturaleza/que-es</w:t>
        </w:r>
      </w:hyperlink>
    </w:p>
    <w:p w14:paraId="7C3A8F3C" w14:textId="77777777" w:rsidR="00342705" w:rsidRPr="004B0CD0" w:rsidRDefault="00342705" w:rsidP="00342705">
      <w:pPr>
        <w:pStyle w:val="Standard"/>
        <w:numPr>
          <w:ilvl w:val="3"/>
          <w:numId w:val="31"/>
        </w:numPr>
        <w:spacing w:line="360" w:lineRule="auto"/>
        <w:ind w:left="426" w:hanging="426"/>
        <w:jc w:val="both"/>
        <w:rPr>
          <w:rStyle w:val="Hipervnculo"/>
          <w:sz w:val="22"/>
          <w:szCs w:val="22"/>
        </w:rPr>
      </w:pPr>
      <w:r w:rsidRPr="004B0CD0">
        <w:rPr>
          <w:sz w:val="22"/>
          <w:szCs w:val="22"/>
          <w:lang w:val="es-ES"/>
        </w:rPr>
        <w:t xml:space="preserve">Sociedad Americana contra el Cáncer. </w:t>
      </w:r>
      <w:r w:rsidRPr="004B0CD0">
        <w:rPr>
          <w:sz w:val="22"/>
          <w:szCs w:val="22"/>
        </w:rPr>
        <w:t xml:space="preserve">¿Cuáles son los factores de riesgo para el cáncer de oro faringe y de cavidad oral? [Internet]. [citado 12 de abril de 2020]. Disponible en: </w:t>
      </w:r>
      <w:hyperlink r:id="rId74" w:history="1">
        <w:r w:rsidRPr="004B0CD0">
          <w:rPr>
            <w:rStyle w:val="Hipervnculo"/>
            <w:sz w:val="22"/>
            <w:szCs w:val="22"/>
          </w:rPr>
          <w:t>https://www.cancer.org/es/cancer/cancer-de-orofaringe-y-de-cavidad-oral/causas-riesgos-prevencion/factores-de-riesgo.html</w:t>
        </w:r>
      </w:hyperlink>
    </w:p>
    <w:p w14:paraId="6D95FD5C" w14:textId="77777777" w:rsidR="00342705" w:rsidRDefault="00342705" w:rsidP="00342705">
      <w:pPr>
        <w:pStyle w:val="Standard"/>
        <w:numPr>
          <w:ilvl w:val="3"/>
          <w:numId w:val="31"/>
        </w:numPr>
        <w:spacing w:line="360" w:lineRule="auto"/>
        <w:ind w:left="426" w:hanging="426"/>
        <w:jc w:val="both"/>
        <w:rPr>
          <w:sz w:val="22"/>
          <w:szCs w:val="22"/>
        </w:rPr>
      </w:pPr>
      <w:r w:rsidRPr="004B0CD0">
        <w:rPr>
          <w:sz w:val="22"/>
          <w:szCs w:val="22"/>
        </w:rPr>
        <w:t xml:space="preserve">Santelices M, Cárcamo M, Brenner C, Montes R. Cáncer oral en Chile: Revisión de la literatura / Oral cancer: Review of the Chilean literature [Internet]. 2016 [citado 9 de febrero de 2020]. Disponible en: </w:t>
      </w:r>
      <w:hyperlink r:id="rId75" w:history="1">
        <w:r w:rsidRPr="001159D0">
          <w:rPr>
            <w:rStyle w:val="Hipervnculo"/>
            <w:sz w:val="22"/>
            <w:szCs w:val="22"/>
          </w:rPr>
          <w:t>https://scielo.conicyt.cl/scielo.php? script=sci_arttext&amp;pid=S0034-98872016000600011</w:t>
        </w:r>
      </w:hyperlink>
    </w:p>
    <w:p w14:paraId="2E25A956" w14:textId="77777777" w:rsidR="00342705" w:rsidRDefault="00342705" w:rsidP="00342705">
      <w:pPr>
        <w:pStyle w:val="Standard"/>
        <w:numPr>
          <w:ilvl w:val="3"/>
          <w:numId w:val="31"/>
        </w:numPr>
        <w:spacing w:line="360" w:lineRule="auto"/>
        <w:ind w:left="426" w:hanging="426"/>
        <w:jc w:val="both"/>
        <w:rPr>
          <w:sz w:val="22"/>
          <w:szCs w:val="22"/>
        </w:rPr>
      </w:pPr>
      <w:r w:rsidRPr="004B0CD0">
        <w:rPr>
          <w:sz w:val="22"/>
          <w:szCs w:val="22"/>
        </w:rPr>
        <w:t>Gutierrez</w:t>
      </w:r>
      <w:r>
        <w:rPr>
          <w:sz w:val="22"/>
          <w:szCs w:val="22"/>
        </w:rPr>
        <w:t xml:space="preserve"> </w:t>
      </w:r>
      <w:r w:rsidRPr="004B0CD0">
        <w:rPr>
          <w:sz w:val="22"/>
          <w:szCs w:val="22"/>
        </w:rPr>
        <w:t>J</w:t>
      </w:r>
      <w:r>
        <w:rPr>
          <w:sz w:val="22"/>
          <w:szCs w:val="22"/>
        </w:rPr>
        <w:t xml:space="preserve">. </w:t>
      </w:r>
      <w:r>
        <w:t>Nivel de conocimiento del cáncer en la cavidad bucal por parte del cirujano dentista en Puno, 2016.</w:t>
      </w:r>
      <w:r>
        <w:rPr>
          <w:sz w:val="22"/>
          <w:szCs w:val="22"/>
        </w:rPr>
        <w:t xml:space="preserve"> </w:t>
      </w:r>
      <w:r w:rsidRPr="000935AA">
        <w:rPr>
          <w:sz w:val="22"/>
          <w:szCs w:val="22"/>
        </w:rPr>
        <w:t xml:space="preserve">[Tesis de Titulación]. Universidad </w:t>
      </w:r>
      <w:r>
        <w:rPr>
          <w:sz w:val="22"/>
          <w:szCs w:val="22"/>
        </w:rPr>
        <w:t>del Altiplano de Puno</w:t>
      </w:r>
      <w:r w:rsidRPr="000935AA">
        <w:rPr>
          <w:sz w:val="22"/>
          <w:szCs w:val="22"/>
        </w:rPr>
        <w:t>. Recuperado a partir de</w:t>
      </w:r>
      <w:r>
        <w:rPr>
          <w:sz w:val="22"/>
          <w:szCs w:val="22"/>
        </w:rPr>
        <w:t xml:space="preserve"> </w:t>
      </w:r>
      <w:hyperlink r:id="rId76" w:history="1">
        <w:r w:rsidRPr="001159D0">
          <w:rPr>
            <w:rStyle w:val="Hipervnculo"/>
            <w:sz w:val="22"/>
            <w:szCs w:val="22"/>
          </w:rPr>
          <w:t>http://repositorio.unap.edu.pe/bitstream/handle/ UNAP/4453/ Gutierrez_Apaza_Juan_de_Dios.pdf?sequence=1&amp;isAllowed=y</w:t>
        </w:r>
      </w:hyperlink>
    </w:p>
    <w:p w14:paraId="75DE05E8" w14:textId="77777777" w:rsidR="00342705" w:rsidRDefault="00342705" w:rsidP="00342705">
      <w:pPr>
        <w:pStyle w:val="Standard"/>
        <w:numPr>
          <w:ilvl w:val="3"/>
          <w:numId w:val="31"/>
        </w:numPr>
        <w:spacing w:line="360" w:lineRule="auto"/>
        <w:ind w:left="426" w:hanging="426"/>
        <w:jc w:val="both"/>
        <w:rPr>
          <w:sz w:val="22"/>
          <w:szCs w:val="22"/>
        </w:rPr>
      </w:pPr>
      <w:r w:rsidRPr="004B0CD0">
        <w:rPr>
          <w:sz w:val="22"/>
          <w:szCs w:val="22"/>
        </w:rPr>
        <w:t xml:space="preserve">Instituto </w:t>
      </w:r>
      <w:r>
        <w:rPr>
          <w:sz w:val="22"/>
          <w:szCs w:val="22"/>
        </w:rPr>
        <w:t>N</w:t>
      </w:r>
      <w:r w:rsidRPr="004B0CD0">
        <w:rPr>
          <w:sz w:val="22"/>
          <w:szCs w:val="22"/>
        </w:rPr>
        <w:t>acional de enfermedades neoplásicas.</w:t>
      </w:r>
      <w:r>
        <w:rPr>
          <w:sz w:val="22"/>
          <w:szCs w:val="22"/>
        </w:rPr>
        <w:t xml:space="preserve"> Datos epidemiológicos.</w:t>
      </w:r>
      <w:r w:rsidRPr="004B0CD0">
        <w:rPr>
          <w:sz w:val="22"/>
          <w:szCs w:val="22"/>
        </w:rPr>
        <w:t xml:space="preserve"> Disponible en: </w:t>
      </w:r>
      <w:hyperlink r:id="rId77" w:history="1">
        <w:r w:rsidRPr="001159D0">
          <w:rPr>
            <w:rStyle w:val="Hipervnculo"/>
            <w:sz w:val="22"/>
            <w:szCs w:val="22"/>
          </w:rPr>
          <w:t>https://portal.inen.sld.pe/indicadores-anuales-de-gestion-produccion-hospitalaria/</w:t>
        </w:r>
      </w:hyperlink>
    </w:p>
    <w:p w14:paraId="619581ED" w14:textId="77777777" w:rsidR="00342705" w:rsidRDefault="00342705" w:rsidP="00342705">
      <w:pPr>
        <w:pStyle w:val="Standard"/>
        <w:numPr>
          <w:ilvl w:val="3"/>
          <w:numId w:val="31"/>
        </w:numPr>
        <w:spacing w:line="360" w:lineRule="auto"/>
        <w:ind w:left="426" w:hanging="426"/>
        <w:jc w:val="both"/>
        <w:rPr>
          <w:sz w:val="22"/>
          <w:szCs w:val="22"/>
        </w:rPr>
      </w:pPr>
      <w:r w:rsidRPr="009E2FAE">
        <w:rPr>
          <w:sz w:val="22"/>
          <w:szCs w:val="22"/>
          <w:lang w:val="en-US"/>
        </w:rPr>
        <w:t xml:space="preserve">Dhanuthai K, Rojanawatsirivej S, Thosaporn W, Kintarak S, Subarnbhesaj A, Darling M. Oral cancer: A multicenter study. </w:t>
      </w:r>
      <w:r w:rsidRPr="00960373">
        <w:rPr>
          <w:sz w:val="22"/>
          <w:szCs w:val="22"/>
        </w:rPr>
        <w:t>Med Oral Patol Oral Cirugía Bucal. 1</w:t>
      </w:r>
      <w:r>
        <w:rPr>
          <w:sz w:val="22"/>
          <w:szCs w:val="22"/>
        </w:rPr>
        <w:t>/</w:t>
      </w:r>
      <w:r w:rsidRPr="00960373">
        <w:rPr>
          <w:sz w:val="22"/>
          <w:szCs w:val="22"/>
        </w:rPr>
        <w:t>2018;</w:t>
      </w:r>
      <w:r>
        <w:rPr>
          <w:sz w:val="22"/>
          <w:szCs w:val="22"/>
        </w:rPr>
        <w:t xml:space="preserve"> </w:t>
      </w:r>
      <w:r w:rsidRPr="00960373">
        <w:rPr>
          <w:sz w:val="22"/>
          <w:szCs w:val="22"/>
        </w:rPr>
        <w:t>23</w:t>
      </w:r>
      <w:r>
        <w:rPr>
          <w:sz w:val="22"/>
          <w:szCs w:val="22"/>
        </w:rPr>
        <w:t xml:space="preserve"> </w:t>
      </w:r>
      <w:r w:rsidRPr="00960373">
        <w:rPr>
          <w:sz w:val="22"/>
          <w:szCs w:val="22"/>
        </w:rPr>
        <w:t xml:space="preserve">(1): e23-9. Aviable: </w:t>
      </w:r>
      <w:hyperlink r:id="rId78" w:history="1">
        <w:r w:rsidRPr="001159D0">
          <w:rPr>
            <w:rStyle w:val="Hipervnculo"/>
            <w:sz w:val="22"/>
            <w:szCs w:val="22"/>
          </w:rPr>
          <w:t>http://www.medicinaoral.com/pubmed/medoralv23_i1_p23.pdf</w:t>
        </w:r>
      </w:hyperlink>
    </w:p>
    <w:p w14:paraId="3FA6499F" w14:textId="77777777" w:rsidR="00342705" w:rsidRPr="00960373" w:rsidRDefault="00342705" w:rsidP="00342705">
      <w:pPr>
        <w:pStyle w:val="Standard"/>
        <w:numPr>
          <w:ilvl w:val="3"/>
          <w:numId w:val="31"/>
        </w:numPr>
        <w:spacing w:line="360" w:lineRule="auto"/>
        <w:ind w:left="426" w:hanging="426"/>
        <w:jc w:val="both"/>
        <w:rPr>
          <w:rStyle w:val="Hipervnculo"/>
          <w:sz w:val="22"/>
          <w:szCs w:val="22"/>
        </w:rPr>
      </w:pPr>
      <w:r w:rsidRPr="00960373">
        <w:rPr>
          <w:sz w:val="22"/>
          <w:szCs w:val="22"/>
        </w:rPr>
        <w:t xml:space="preserve">Álvarez R.C. Estudio retrospectivo en pacientes con cáncer bucal atendidos en el Hospital Oncológico Solca núcleo de Quito durante los años 2006 a 2016 [Tesis de Titulación]. Quito: Universidad Central de Ecuador; 2017. Recuperado a partir de: </w:t>
      </w:r>
      <w:hyperlink r:id="rId79" w:history="1">
        <w:r w:rsidRPr="00960373">
          <w:rPr>
            <w:rStyle w:val="Hipervnculo"/>
            <w:sz w:val="22"/>
            <w:szCs w:val="22"/>
          </w:rPr>
          <w:t>http://www.dspace.uce.edu.ec/handle/25000/11035</w:t>
        </w:r>
      </w:hyperlink>
    </w:p>
    <w:p w14:paraId="69634182" w14:textId="77777777" w:rsidR="00342705" w:rsidRDefault="00342705" w:rsidP="00342705">
      <w:pPr>
        <w:pStyle w:val="Standard"/>
        <w:numPr>
          <w:ilvl w:val="3"/>
          <w:numId w:val="31"/>
        </w:numPr>
        <w:spacing w:line="360" w:lineRule="auto"/>
        <w:ind w:left="426" w:hanging="426"/>
        <w:jc w:val="both"/>
        <w:rPr>
          <w:sz w:val="22"/>
          <w:szCs w:val="22"/>
        </w:rPr>
      </w:pPr>
      <w:r w:rsidRPr="00960373">
        <w:rPr>
          <w:sz w:val="22"/>
          <w:szCs w:val="22"/>
        </w:rPr>
        <w:lastRenderedPageBreak/>
        <w:t>Rodríguez J, Noriega Roldán SO, Góngora Rodríguez RG. Caracterización clínico epidemiológica de pacientes con cáncer bucal y otras lesiones del complejo buco</w:t>
      </w:r>
      <w:r>
        <w:rPr>
          <w:sz w:val="22"/>
          <w:szCs w:val="22"/>
        </w:rPr>
        <w:t xml:space="preserve"> </w:t>
      </w:r>
      <w:r w:rsidRPr="00960373">
        <w:rPr>
          <w:sz w:val="22"/>
          <w:szCs w:val="22"/>
        </w:rPr>
        <w:t xml:space="preserve">maxilofacial. MEDISAN. 1 de septiembre de 2019;23(5):837-837-46. Disponible en: </w:t>
      </w:r>
      <w:hyperlink r:id="rId80" w:history="1">
        <w:r w:rsidRPr="00960373">
          <w:rPr>
            <w:rStyle w:val="Hipervnculo"/>
            <w:sz w:val="22"/>
            <w:szCs w:val="22"/>
          </w:rPr>
          <w:t>http://scielo.sld.cu/pdf/san/v23n5/1029-3019-san-23-05-837.pdf</w:t>
        </w:r>
      </w:hyperlink>
    </w:p>
    <w:p w14:paraId="1FD515E2" w14:textId="77777777" w:rsidR="00342705" w:rsidRPr="009E2FAE" w:rsidRDefault="00342705" w:rsidP="00342705">
      <w:pPr>
        <w:pStyle w:val="Standard"/>
        <w:numPr>
          <w:ilvl w:val="3"/>
          <w:numId w:val="31"/>
        </w:numPr>
        <w:spacing w:line="360" w:lineRule="auto"/>
        <w:ind w:left="426" w:hanging="426"/>
        <w:jc w:val="both"/>
        <w:rPr>
          <w:sz w:val="22"/>
          <w:szCs w:val="22"/>
          <w:lang w:val="en-US"/>
        </w:rPr>
      </w:pPr>
      <w:r w:rsidRPr="009E2FAE">
        <w:rPr>
          <w:sz w:val="22"/>
          <w:szCs w:val="22"/>
          <w:lang w:val="en-US"/>
        </w:rPr>
        <w:t xml:space="preserve">Mohammad F, Ahmad S, Jamel M. Prevalence of Oral Mucosal Lesions in Patients Attending Oral Diagnosis Clinic at School Of Dentistry, University Of Sulaimani. IOSR-JDMS. 2015;14(6):62-66. Aviable from: </w:t>
      </w:r>
      <w:hyperlink r:id="rId81" w:history="1">
        <w:r w:rsidRPr="009E2FAE">
          <w:rPr>
            <w:rStyle w:val="Hipervnculo"/>
            <w:sz w:val="22"/>
            <w:szCs w:val="22"/>
            <w:lang w:val="en-US"/>
          </w:rPr>
          <w:t>https://www.researchgate.net/ publication/280311216_Prevalence_of_Oral_Mucosal_Lesions_in_Patients_Attending_Oral_Diagnosis_Clinic_at_School_Of_Dentistry_University_Of_Sulaimani</w:t>
        </w:r>
      </w:hyperlink>
    </w:p>
    <w:p w14:paraId="4CB54A08" w14:textId="77777777" w:rsidR="00342705" w:rsidRPr="00B21A95" w:rsidRDefault="00342705" w:rsidP="00342705">
      <w:pPr>
        <w:pStyle w:val="Standard"/>
        <w:numPr>
          <w:ilvl w:val="3"/>
          <w:numId w:val="31"/>
        </w:numPr>
        <w:spacing w:line="360" w:lineRule="auto"/>
        <w:ind w:left="426" w:hanging="426"/>
        <w:jc w:val="both"/>
        <w:rPr>
          <w:sz w:val="22"/>
          <w:szCs w:val="22"/>
        </w:rPr>
      </w:pPr>
      <w:r w:rsidRPr="00960373">
        <w:rPr>
          <w:sz w:val="22"/>
          <w:szCs w:val="22"/>
          <w:lang w:val="es-ES"/>
        </w:rPr>
        <w:t xml:space="preserve">Posada L. A; Palacio C. M &amp; Agudelo S. A. Características Sociodemográficas y clínicas de los pacientes tratados por </w:t>
      </w:r>
      <w:r>
        <w:rPr>
          <w:sz w:val="22"/>
          <w:szCs w:val="22"/>
          <w:lang w:val="es-ES"/>
        </w:rPr>
        <w:t>1°</w:t>
      </w:r>
      <w:r w:rsidRPr="00960373">
        <w:rPr>
          <w:sz w:val="22"/>
          <w:szCs w:val="22"/>
          <w:lang w:val="es-ES"/>
        </w:rPr>
        <w:t xml:space="preserve"> vez por cáncer escamocelular oral. Medellín, Colombia. Int. J. Odontostomat., 12(3):237-245, 2018. Disponible</w:t>
      </w:r>
      <w:r>
        <w:rPr>
          <w:sz w:val="22"/>
          <w:szCs w:val="22"/>
          <w:lang w:val="es-ES"/>
        </w:rPr>
        <w:t xml:space="preserve"> en</w:t>
      </w:r>
      <w:r w:rsidRPr="00960373">
        <w:rPr>
          <w:sz w:val="22"/>
          <w:szCs w:val="22"/>
          <w:lang w:val="es-ES"/>
        </w:rPr>
        <w:t xml:space="preserve">: </w:t>
      </w:r>
      <w:hyperlink r:id="rId82" w:history="1">
        <w:r w:rsidRPr="001159D0">
          <w:rPr>
            <w:rStyle w:val="Hipervnculo"/>
            <w:sz w:val="22"/>
            <w:szCs w:val="22"/>
            <w:lang w:val="es-ES"/>
          </w:rPr>
          <w:t>https://scielo.conicyt.cl/pdf/ijodontos/v12n3/0718-381X-ijodontos-12-03-00237.pdf</w:t>
        </w:r>
      </w:hyperlink>
    </w:p>
    <w:p w14:paraId="61E5E0F5" w14:textId="77777777" w:rsidR="00342705" w:rsidRPr="00B21A95" w:rsidRDefault="00342705" w:rsidP="00342705">
      <w:pPr>
        <w:pStyle w:val="Standard"/>
        <w:numPr>
          <w:ilvl w:val="3"/>
          <w:numId w:val="31"/>
        </w:numPr>
        <w:spacing w:line="360" w:lineRule="auto"/>
        <w:ind w:left="426" w:hanging="426"/>
        <w:jc w:val="both"/>
        <w:rPr>
          <w:rStyle w:val="Hipervnculo"/>
          <w:sz w:val="22"/>
          <w:szCs w:val="22"/>
        </w:rPr>
      </w:pPr>
      <w:r w:rsidRPr="00B21A95">
        <w:rPr>
          <w:sz w:val="22"/>
          <w:szCs w:val="22"/>
        </w:rPr>
        <w:t xml:space="preserve">Parra L. Estudio epidemiológico retrospectivo del cáncer bucal y orofaríngeo en una población venezolana [Tesis de Especialidad]. Universidad Central de Venezuela; 2009. </w:t>
      </w:r>
      <w:r w:rsidRPr="00960373">
        <w:rPr>
          <w:sz w:val="22"/>
          <w:szCs w:val="22"/>
          <w:lang w:val="es-ES"/>
        </w:rPr>
        <w:t>Disponible</w:t>
      </w:r>
      <w:r>
        <w:rPr>
          <w:sz w:val="22"/>
          <w:szCs w:val="22"/>
          <w:lang w:val="es-ES"/>
        </w:rPr>
        <w:t xml:space="preserve"> en</w:t>
      </w:r>
      <w:r w:rsidRPr="00960373">
        <w:rPr>
          <w:sz w:val="22"/>
          <w:szCs w:val="22"/>
          <w:lang w:val="es-ES"/>
        </w:rPr>
        <w:t>:</w:t>
      </w:r>
      <w:r w:rsidRPr="00B21A95">
        <w:rPr>
          <w:sz w:val="22"/>
          <w:szCs w:val="22"/>
        </w:rPr>
        <w:t xml:space="preserve"> </w:t>
      </w:r>
      <w:hyperlink r:id="rId83" w:history="1">
        <w:r w:rsidRPr="00B21A95">
          <w:rPr>
            <w:rStyle w:val="Hipervnculo"/>
            <w:sz w:val="22"/>
            <w:szCs w:val="22"/>
          </w:rPr>
          <w:t>http://saber.ucv.ve/bitstream/123456789/6172/1/TESIS.pdf</w:t>
        </w:r>
      </w:hyperlink>
    </w:p>
    <w:p w14:paraId="4AF3FEDB" w14:textId="77777777" w:rsidR="00342705" w:rsidRPr="00B21A95" w:rsidRDefault="00342705" w:rsidP="00342705">
      <w:pPr>
        <w:pStyle w:val="Standard"/>
        <w:numPr>
          <w:ilvl w:val="3"/>
          <w:numId w:val="31"/>
        </w:numPr>
        <w:spacing w:line="360" w:lineRule="auto"/>
        <w:ind w:left="426" w:hanging="426"/>
        <w:jc w:val="both"/>
        <w:rPr>
          <w:rStyle w:val="Hipervnculo"/>
          <w:sz w:val="22"/>
          <w:szCs w:val="22"/>
        </w:rPr>
      </w:pPr>
      <w:r w:rsidRPr="00B21A95">
        <w:rPr>
          <w:sz w:val="22"/>
          <w:szCs w:val="22"/>
        </w:rPr>
        <w:t xml:space="preserve">Cisneros R. Frecuencia de cáncer oral y orofaringe en pacientes atendidos en el Instituto Regional de Enfermedades Neoplásicas periodo 2007-2017 [Tesis de Pregrado]. Trujillo: Universidad Católica Los Ángeles de Chimbote; 2020. Recuperado a partir de: </w:t>
      </w:r>
      <w:hyperlink r:id="rId84" w:history="1">
        <w:r w:rsidRPr="00B21A95">
          <w:rPr>
            <w:rStyle w:val="Hipervnculo"/>
            <w:sz w:val="22"/>
            <w:szCs w:val="22"/>
          </w:rPr>
          <w:t>http://repositorio.uladech.edu.pe/handle/123456789/16290</w:t>
        </w:r>
      </w:hyperlink>
      <w:bookmarkStart w:id="27" w:name="_Hlk61934144"/>
    </w:p>
    <w:p w14:paraId="0D84E7F6" w14:textId="77777777" w:rsidR="00342705" w:rsidRPr="00B21A95" w:rsidRDefault="00342705" w:rsidP="00342705">
      <w:pPr>
        <w:pStyle w:val="Standard"/>
        <w:numPr>
          <w:ilvl w:val="3"/>
          <w:numId w:val="31"/>
        </w:numPr>
        <w:spacing w:line="360" w:lineRule="auto"/>
        <w:ind w:left="426" w:hanging="426"/>
        <w:jc w:val="both"/>
        <w:rPr>
          <w:sz w:val="22"/>
          <w:szCs w:val="22"/>
        </w:rPr>
      </w:pPr>
      <w:r w:rsidRPr="00B21A95">
        <w:rPr>
          <w:sz w:val="22"/>
          <w:szCs w:val="22"/>
          <w:lang w:val="es-ES"/>
        </w:rPr>
        <w:t xml:space="preserve">Sueiro M. Frecuencia y distribución del cáncer oral según género y edad en niños menores de 14 años del Instituto Nacional de Enfermedades Neoplásicas (1993-2010) Universidad Peruana Cayetano Heredia. </w:t>
      </w:r>
      <w:r w:rsidRPr="00B21A95">
        <w:rPr>
          <w:sz w:val="22"/>
          <w:szCs w:val="22"/>
        </w:rPr>
        <w:t>Disponible en:</w:t>
      </w:r>
      <w:r w:rsidRPr="00B21A95">
        <w:rPr>
          <w:color w:val="607890"/>
          <w:sz w:val="22"/>
          <w:szCs w:val="22"/>
        </w:rPr>
        <w:t xml:space="preserve"> </w:t>
      </w:r>
      <w:hyperlink r:id="rId85" w:history="1">
        <w:r w:rsidRPr="00B21A95">
          <w:rPr>
            <w:color w:val="040FEC"/>
            <w:sz w:val="22"/>
            <w:szCs w:val="22"/>
            <w:u w:val="single"/>
          </w:rPr>
          <w:t>http://repositorio.upch.edu.pe/handle/upch/1293</w:t>
        </w:r>
      </w:hyperlink>
      <w:bookmarkEnd w:id="27"/>
    </w:p>
    <w:p w14:paraId="3EC37806" w14:textId="77777777" w:rsidR="00342705" w:rsidRPr="00B21A95" w:rsidRDefault="00342705" w:rsidP="00342705">
      <w:pPr>
        <w:pStyle w:val="Standard"/>
        <w:numPr>
          <w:ilvl w:val="3"/>
          <w:numId w:val="31"/>
        </w:numPr>
        <w:spacing w:line="360" w:lineRule="auto"/>
        <w:ind w:left="426" w:hanging="426"/>
        <w:jc w:val="both"/>
        <w:rPr>
          <w:rStyle w:val="Hipervnculo"/>
          <w:sz w:val="22"/>
          <w:szCs w:val="22"/>
        </w:rPr>
      </w:pPr>
      <w:r w:rsidRPr="00B21A95">
        <w:rPr>
          <w:sz w:val="22"/>
          <w:szCs w:val="22"/>
        </w:rPr>
        <w:t xml:space="preserve">Guevara N. Prevalencia de lesiones en la mucosa oral en pacientes atendidos en el servicio de estomatología del Hospital Militar Central del Perú durante el periodo 2001-2016 [Tesis de Pregrado]. Lima: Universidad privada Norbert W; 2017. Recuperado a partir de: </w:t>
      </w:r>
      <w:hyperlink r:id="rId86" w:history="1">
        <w:r w:rsidRPr="00B21A95">
          <w:rPr>
            <w:rStyle w:val="Hipervnculo"/>
            <w:sz w:val="22"/>
            <w:szCs w:val="22"/>
          </w:rPr>
          <w:t>http://repositorio.uwiener.edu.pe/handle/123456789/581</w:t>
        </w:r>
      </w:hyperlink>
    </w:p>
    <w:p w14:paraId="6BE045BC" w14:textId="77777777" w:rsidR="00342705" w:rsidRDefault="00342705" w:rsidP="00342705">
      <w:pPr>
        <w:pStyle w:val="Standard"/>
        <w:numPr>
          <w:ilvl w:val="3"/>
          <w:numId w:val="31"/>
        </w:numPr>
        <w:spacing w:line="360" w:lineRule="auto"/>
        <w:ind w:left="426" w:hanging="426"/>
        <w:jc w:val="both"/>
        <w:rPr>
          <w:sz w:val="22"/>
          <w:szCs w:val="22"/>
        </w:rPr>
      </w:pPr>
      <w:r w:rsidRPr="00B21A95">
        <w:rPr>
          <w:sz w:val="22"/>
          <w:szCs w:val="22"/>
        </w:rPr>
        <w:t>García E. &amp; Medina A. (2014). Prevalencia de cáncer en mucosa oral en el servicio de estomatología quirúrgica del Hospital Nacional Arzobispo Loayza en el período 2008 al 2012. U</w:t>
      </w:r>
      <w:r>
        <w:rPr>
          <w:sz w:val="22"/>
          <w:szCs w:val="22"/>
        </w:rPr>
        <w:t xml:space="preserve">niv. </w:t>
      </w:r>
      <w:r w:rsidRPr="00B21A95">
        <w:rPr>
          <w:sz w:val="22"/>
          <w:szCs w:val="22"/>
        </w:rPr>
        <w:t>N</w:t>
      </w:r>
      <w:r>
        <w:rPr>
          <w:sz w:val="22"/>
          <w:szCs w:val="22"/>
        </w:rPr>
        <w:t xml:space="preserve">ac. </w:t>
      </w:r>
      <w:r w:rsidRPr="00B21A95">
        <w:rPr>
          <w:sz w:val="22"/>
          <w:szCs w:val="22"/>
        </w:rPr>
        <w:t>M</w:t>
      </w:r>
      <w:r>
        <w:rPr>
          <w:sz w:val="22"/>
          <w:szCs w:val="22"/>
        </w:rPr>
        <w:t xml:space="preserve">ayor de San </w:t>
      </w:r>
      <w:r w:rsidRPr="00B21A95">
        <w:rPr>
          <w:sz w:val="22"/>
          <w:szCs w:val="22"/>
        </w:rPr>
        <w:t>M</w:t>
      </w:r>
      <w:r>
        <w:rPr>
          <w:sz w:val="22"/>
          <w:szCs w:val="22"/>
        </w:rPr>
        <w:t>arcos</w:t>
      </w:r>
      <w:r w:rsidRPr="00B21A95">
        <w:rPr>
          <w:sz w:val="22"/>
          <w:szCs w:val="22"/>
        </w:rPr>
        <w:t xml:space="preserve">. </w:t>
      </w:r>
      <w:hyperlink r:id="rId87" w:history="1">
        <w:r w:rsidRPr="001159D0">
          <w:rPr>
            <w:rStyle w:val="Hipervnculo"/>
            <w:sz w:val="22"/>
            <w:szCs w:val="22"/>
          </w:rPr>
          <w:t>https://cybertesis.unmsm.edu.pe/bitstream/ handle/20.500.12672/3514/Garc%c3%ada_le.pdf?sequence=3&amp;isAllowed=y</w:t>
        </w:r>
      </w:hyperlink>
    </w:p>
    <w:p w14:paraId="15E0290C" w14:textId="77777777" w:rsidR="00342705" w:rsidRDefault="00342705" w:rsidP="00342705">
      <w:pPr>
        <w:pStyle w:val="Standard"/>
        <w:numPr>
          <w:ilvl w:val="3"/>
          <w:numId w:val="31"/>
        </w:numPr>
        <w:spacing w:line="360" w:lineRule="auto"/>
        <w:ind w:left="426" w:hanging="426"/>
        <w:jc w:val="both"/>
        <w:rPr>
          <w:sz w:val="22"/>
          <w:szCs w:val="22"/>
        </w:rPr>
      </w:pPr>
      <w:r w:rsidRPr="00B21A95">
        <w:rPr>
          <w:sz w:val="22"/>
          <w:szCs w:val="22"/>
        </w:rPr>
        <w:t>Andía R</w:t>
      </w:r>
      <w:r>
        <w:rPr>
          <w:sz w:val="22"/>
          <w:szCs w:val="22"/>
        </w:rPr>
        <w:t xml:space="preserve">. </w:t>
      </w:r>
      <w:r w:rsidRPr="00B21A95">
        <w:rPr>
          <w:sz w:val="22"/>
          <w:szCs w:val="22"/>
        </w:rPr>
        <w:t>Prevalencia del Cáncer Oral en Pacientes Atendidos en el I.R.E.N. Sur Arequipa 2010 AL 2016. Universidad Alas Peruanas. Arequipa 2017.</w:t>
      </w:r>
      <w:r>
        <w:rPr>
          <w:sz w:val="22"/>
          <w:szCs w:val="22"/>
        </w:rPr>
        <w:t xml:space="preserve"> Disponible en: </w:t>
      </w:r>
      <w:hyperlink r:id="rId88" w:history="1">
        <w:r w:rsidRPr="001159D0">
          <w:rPr>
            <w:rStyle w:val="Hipervnculo"/>
            <w:sz w:val="22"/>
            <w:szCs w:val="22"/>
          </w:rPr>
          <w:t>http://civ.uap.edu.pe/cgi-bin/koha/opac-detail.pl?biblionumber=51558</w:t>
        </w:r>
      </w:hyperlink>
    </w:p>
    <w:p w14:paraId="53936CA0" w14:textId="77777777" w:rsidR="00342705" w:rsidRDefault="00342705" w:rsidP="00342705">
      <w:pPr>
        <w:pStyle w:val="Standard"/>
        <w:numPr>
          <w:ilvl w:val="3"/>
          <w:numId w:val="31"/>
        </w:numPr>
        <w:spacing w:line="360" w:lineRule="auto"/>
        <w:ind w:left="426" w:hanging="426"/>
        <w:jc w:val="both"/>
        <w:rPr>
          <w:sz w:val="22"/>
          <w:szCs w:val="22"/>
        </w:rPr>
      </w:pPr>
      <w:r w:rsidRPr="00B21A95">
        <w:rPr>
          <w:sz w:val="22"/>
          <w:szCs w:val="22"/>
          <w:lang w:val="es-ES"/>
        </w:rPr>
        <w:lastRenderedPageBreak/>
        <w:t xml:space="preserve">Organización Mundial de la Salud. Definición de Cáncer. </w:t>
      </w:r>
      <w:r w:rsidRPr="00B21A95">
        <w:rPr>
          <w:sz w:val="22"/>
          <w:szCs w:val="22"/>
        </w:rPr>
        <w:t xml:space="preserve">Disponible en </w:t>
      </w:r>
      <w:hyperlink r:id="rId89" w:history="1">
        <w:r w:rsidRPr="00B21A95">
          <w:rPr>
            <w:color w:val="0000FF"/>
            <w:sz w:val="22"/>
            <w:szCs w:val="22"/>
            <w:u w:val="single"/>
          </w:rPr>
          <w:t>https://www.who.int/es/news-room/fact-sheets/detail/cancer</w:t>
        </w:r>
      </w:hyperlink>
    </w:p>
    <w:p w14:paraId="59BB29F7" w14:textId="77777777" w:rsidR="00342705" w:rsidRDefault="00342705" w:rsidP="00342705">
      <w:pPr>
        <w:pStyle w:val="Standard"/>
        <w:numPr>
          <w:ilvl w:val="3"/>
          <w:numId w:val="31"/>
        </w:numPr>
        <w:spacing w:line="360" w:lineRule="auto"/>
        <w:ind w:left="426" w:hanging="426"/>
        <w:jc w:val="both"/>
        <w:rPr>
          <w:sz w:val="22"/>
          <w:szCs w:val="22"/>
        </w:rPr>
      </w:pPr>
      <w:r w:rsidRPr="00FC0920">
        <w:rPr>
          <w:sz w:val="22"/>
          <w:szCs w:val="22"/>
        </w:rPr>
        <w:t>Ordóñez D, Aragón N, García LS, Collazos P, Bravo LE. Cáncer oral en Santiago de Cali, Colombia: análisis poblacional de la tendencia de incidencia</w:t>
      </w:r>
      <w:r>
        <w:rPr>
          <w:sz w:val="22"/>
          <w:szCs w:val="22"/>
        </w:rPr>
        <w:t xml:space="preserve"> </w:t>
      </w:r>
      <w:r w:rsidRPr="00FC0920">
        <w:rPr>
          <w:sz w:val="22"/>
          <w:szCs w:val="22"/>
        </w:rPr>
        <w:t>y mortalidad. Salud Pública México. Octubre de 2014; 56:465-72.</w:t>
      </w:r>
    </w:p>
    <w:p w14:paraId="7C45BB86" w14:textId="77777777" w:rsidR="00342705" w:rsidRPr="00FC0920" w:rsidRDefault="00342705" w:rsidP="00342705">
      <w:pPr>
        <w:pStyle w:val="Standard"/>
        <w:numPr>
          <w:ilvl w:val="3"/>
          <w:numId w:val="31"/>
        </w:numPr>
        <w:spacing w:line="360" w:lineRule="auto"/>
        <w:ind w:left="426" w:hanging="426"/>
        <w:jc w:val="both"/>
        <w:rPr>
          <w:rStyle w:val="Hipervnculo"/>
          <w:sz w:val="22"/>
          <w:szCs w:val="22"/>
        </w:rPr>
      </w:pPr>
      <w:r w:rsidRPr="00FC0920">
        <w:rPr>
          <w:sz w:val="22"/>
          <w:szCs w:val="22"/>
        </w:rPr>
        <w:t>Cáncer Oral - Cáncer de Boca - American Dental Association [Internet].[cita 15 abril</w:t>
      </w:r>
      <w:r>
        <w:rPr>
          <w:sz w:val="22"/>
          <w:szCs w:val="22"/>
        </w:rPr>
        <w:t xml:space="preserve"> </w:t>
      </w:r>
      <w:r w:rsidRPr="00FC0920">
        <w:rPr>
          <w:sz w:val="22"/>
          <w:szCs w:val="22"/>
        </w:rPr>
        <w:t xml:space="preserve">2020] </w:t>
      </w:r>
      <w:r w:rsidRPr="00960373">
        <w:rPr>
          <w:sz w:val="22"/>
          <w:szCs w:val="22"/>
        </w:rPr>
        <w:t>Aviable f</w:t>
      </w:r>
      <w:r>
        <w:rPr>
          <w:sz w:val="22"/>
          <w:szCs w:val="22"/>
        </w:rPr>
        <w:t>rom</w:t>
      </w:r>
      <w:r w:rsidRPr="00FC0920">
        <w:rPr>
          <w:sz w:val="22"/>
          <w:szCs w:val="22"/>
        </w:rPr>
        <w:t>:</w:t>
      </w:r>
      <w:r>
        <w:rPr>
          <w:sz w:val="22"/>
          <w:szCs w:val="22"/>
        </w:rPr>
        <w:t xml:space="preserve"> </w:t>
      </w:r>
      <w:hyperlink r:id="rId90" w:history="1">
        <w:r w:rsidRPr="00FC0920">
          <w:rPr>
            <w:rStyle w:val="Hipervnculo"/>
            <w:sz w:val="22"/>
            <w:szCs w:val="22"/>
          </w:rPr>
          <w:t>https://www.mouthhealthy.org/es-MX/az-topics/o/oral-cancer</w:t>
        </w:r>
      </w:hyperlink>
    </w:p>
    <w:p w14:paraId="1A37F8DF" w14:textId="77777777" w:rsidR="00342705" w:rsidRPr="00FC0920" w:rsidRDefault="00342705" w:rsidP="00342705">
      <w:pPr>
        <w:pStyle w:val="Standard"/>
        <w:numPr>
          <w:ilvl w:val="3"/>
          <w:numId w:val="31"/>
        </w:numPr>
        <w:spacing w:line="360" w:lineRule="auto"/>
        <w:ind w:left="426" w:hanging="426"/>
        <w:jc w:val="both"/>
        <w:rPr>
          <w:sz w:val="22"/>
          <w:szCs w:val="22"/>
        </w:rPr>
      </w:pPr>
      <w:r w:rsidRPr="00FC0920">
        <w:rPr>
          <w:sz w:val="22"/>
          <w:szCs w:val="22"/>
        </w:rPr>
        <w:t xml:space="preserve">García C, Salas M, Gil J. Algunas consideraciones sobre etiología y fisiopatogenia del carcinoma epidermoide bucal / Some considerations on etiology and pathophysiology of oral epidermoid carcinoma. </w:t>
      </w:r>
      <w:r w:rsidRPr="00FC0920">
        <w:rPr>
          <w:sz w:val="22"/>
          <w:szCs w:val="22"/>
          <w:lang w:val="en-US"/>
        </w:rPr>
        <w:t>MediSur. 2018;63-75.</w:t>
      </w:r>
    </w:p>
    <w:p w14:paraId="705339C8" w14:textId="77777777" w:rsidR="00342705" w:rsidRPr="009E2FAE" w:rsidRDefault="00342705" w:rsidP="00342705">
      <w:pPr>
        <w:pStyle w:val="Standard"/>
        <w:numPr>
          <w:ilvl w:val="3"/>
          <w:numId w:val="31"/>
        </w:numPr>
        <w:spacing w:line="360" w:lineRule="auto"/>
        <w:ind w:left="426" w:hanging="426"/>
        <w:jc w:val="both"/>
        <w:rPr>
          <w:sz w:val="22"/>
          <w:szCs w:val="22"/>
          <w:lang w:val="en-US"/>
        </w:rPr>
      </w:pPr>
      <w:r w:rsidRPr="00FC0920">
        <w:rPr>
          <w:sz w:val="22"/>
          <w:szCs w:val="22"/>
          <w:lang w:val="en-US"/>
        </w:rPr>
        <w:t xml:space="preserve">Louis B. Harrison Head and Neck Cancer A Multidisciplinary Ap fouth edition </w:t>
      </w:r>
    </w:p>
    <w:p w14:paraId="43DCA564" w14:textId="77777777" w:rsidR="00342705" w:rsidRPr="00FC0920" w:rsidRDefault="00342705" w:rsidP="00342705">
      <w:pPr>
        <w:pStyle w:val="Standard"/>
        <w:numPr>
          <w:ilvl w:val="3"/>
          <w:numId w:val="31"/>
        </w:numPr>
        <w:spacing w:line="360" w:lineRule="auto"/>
        <w:ind w:left="426" w:hanging="426"/>
        <w:jc w:val="both"/>
        <w:rPr>
          <w:rStyle w:val="Hipervnculo"/>
          <w:sz w:val="22"/>
          <w:szCs w:val="22"/>
        </w:rPr>
      </w:pPr>
      <w:r w:rsidRPr="00FC0920">
        <w:rPr>
          <w:sz w:val="22"/>
          <w:szCs w:val="22"/>
        </w:rPr>
        <w:t>Robbins y Cotran Patología Estructural y Funcional 9</w:t>
      </w:r>
      <w:r w:rsidRPr="00FC0920">
        <w:rPr>
          <w:sz w:val="22"/>
          <w:szCs w:val="22"/>
          <w:vertAlign w:val="superscript"/>
        </w:rPr>
        <w:t>a</w:t>
      </w:r>
      <w:r w:rsidRPr="00FC0920">
        <w:rPr>
          <w:sz w:val="22"/>
          <w:szCs w:val="22"/>
        </w:rPr>
        <w:t xml:space="preserve"> Edición | booksmedicos [Internet]. 2015 [citado 16 de abril de 2020]. Disponible: </w:t>
      </w:r>
      <w:hyperlink w:history="1">
        <w:r w:rsidRPr="00FC0920">
          <w:rPr>
            <w:rStyle w:val="Hipervnculo"/>
            <w:sz w:val="22"/>
            <w:szCs w:val="22"/>
          </w:rPr>
          <w:t>https://books medicos.org/robbins-y-cotran-patologia-estructural-y-funcional-9a-edicion/</w:t>
        </w:r>
      </w:hyperlink>
    </w:p>
    <w:p w14:paraId="02C1D15D" w14:textId="77777777" w:rsidR="00342705" w:rsidRPr="00FC0920" w:rsidRDefault="00342705" w:rsidP="00342705">
      <w:pPr>
        <w:pStyle w:val="Standard"/>
        <w:numPr>
          <w:ilvl w:val="3"/>
          <w:numId w:val="31"/>
        </w:numPr>
        <w:spacing w:line="360" w:lineRule="auto"/>
        <w:ind w:left="426" w:hanging="426"/>
        <w:jc w:val="both"/>
        <w:rPr>
          <w:rStyle w:val="Hipervnculo"/>
          <w:sz w:val="22"/>
          <w:szCs w:val="22"/>
        </w:rPr>
      </w:pPr>
      <w:r w:rsidRPr="00FC0920">
        <w:rPr>
          <w:sz w:val="22"/>
          <w:szCs w:val="22"/>
        </w:rPr>
        <w:t xml:space="preserve">Layme A, Salomé R. Prevalencia de cáncer oral en pacientes atendidos en el I.R.E.N. Sur Arequipa 2010 al 2016. Repos Inst - UAP [Internet]. 2017; Disponible en: </w:t>
      </w:r>
      <w:hyperlink r:id="rId91" w:history="1">
        <w:r w:rsidRPr="00FC0920">
          <w:rPr>
            <w:rStyle w:val="Hipervnculo"/>
            <w:sz w:val="22"/>
            <w:szCs w:val="22"/>
          </w:rPr>
          <w:t>http://repositorio.uap.edu.pe/handle/uap/6131</w:t>
        </w:r>
      </w:hyperlink>
    </w:p>
    <w:p w14:paraId="60897CB4" w14:textId="77777777" w:rsidR="00342705" w:rsidRDefault="00342705" w:rsidP="00342705">
      <w:pPr>
        <w:pStyle w:val="Standard"/>
        <w:numPr>
          <w:ilvl w:val="3"/>
          <w:numId w:val="31"/>
        </w:numPr>
        <w:spacing w:line="360" w:lineRule="auto"/>
        <w:ind w:left="426" w:hanging="426"/>
        <w:jc w:val="both"/>
        <w:rPr>
          <w:sz w:val="22"/>
          <w:szCs w:val="22"/>
        </w:rPr>
      </w:pPr>
      <w:r>
        <w:rPr>
          <w:sz w:val="22"/>
          <w:szCs w:val="22"/>
        </w:rPr>
        <w:t xml:space="preserve">Gallegos </w:t>
      </w:r>
      <w:r w:rsidRPr="00FC0920">
        <w:rPr>
          <w:sz w:val="22"/>
          <w:szCs w:val="22"/>
        </w:rPr>
        <w:t>F. Factores de riesgo en cáncer de cavidad oral (lengua).</w:t>
      </w:r>
      <w:r>
        <w:rPr>
          <w:sz w:val="22"/>
          <w:szCs w:val="22"/>
        </w:rPr>
        <w:t xml:space="preserve"> </w:t>
      </w:r>
      <w:r w:rsidRPr="00FC0920">
        <w:rPr>
          <w:sz w:val="22"/>
          <w:szCs w:val="22"/>
        </w:rPr>
        <w:t>[Internet]. 201</w:t>
      </w:r>
      <w:r>
        <w:rPr>
          <w:sz w:val="22"/>
          <w:szCs w:val="22"/>
        </w:rPr>
        <w:t>1</w:t>
      </w:r>
      <w:r w:rsidRPr="00FC0920">
        <w:rPr>
          <w:sz w:val="22"/>
          <w:szCs w:val="22"/>
        </w:rPr>
        <w:t>; Disponible en:</w:t>
      </w:r>
      <w:r>
        <w:rPr>
          <w:sz w:val="22"/>
          <w:szCs w:val="22"/>
        </w:rPr>
        <w:t xml:space="preserve"> </w:t>
      </w:r>
      <w:hyperlink r:id="rId92" w:history="1">
        <w:r w:rsidRPr="001159D0">
          <w:rPr>
            <w:rStyle w:val="Hipervnculo"/>
            <w:sz w:val="22"/>
            <w:szCs w:val="22"/>
          </w:rPr>
          <w:t>https://www.medigraphic.com/pdfs/aapaunam/pa-2011/pa112d.pdf</w:t>
        </w:r>
      </w:hyperlink>
    </w:p>
    <w:p w14:paraId="1581EDC5" w14:textId="77777777" w:rsidR="00342705" w:rsidRDefault="00342705" w:rsidP="00342705">
      <w:pPr>
        <w:pStyle w:val="Standard"/>
        <w:numPr>
          <w:ilvl w:val="3"/>
          <w:numId w:val="31"/>
        </w:numPr>
        <w:spacing w:line="360" w:lineRule="auto"/>
        <w:ind w:left="426" w:hanging="426"/>
        <w:jc w:val="both"/>
        <w:rPr>
          <w:sz w:val="22"/>
          <w:szCs w:val="22"/>
        </w:rPr>
      </w:pPr>
      <w:r w:rsidRPr="00FC0920">
        <w:rPr>
          <w:sz w:val="22"/>
          <w:szCs w:val="22"/>
        </w:rPr>
        <w:t>Miguel P, Niño A, Batista K</w:t>
      </w:r>
      <w:r>
        <w:rPr>
          <w:sz w:val="22"/>
          <w:szCs w:val="22"/>
        </w:rPr>
        <w:t>.</w:t>
      </w:r>
      <w:r w:rsidRPr="00FC0920">
        <w:rPr>
          <w:sz w:val="22"/>
          <w:szCs w:val="22"/>
        </w:rPr>
        <w:t xml:space="preserve"> Factores de riesgo de cáncer bucal. Rev Cuba Estomatol. Septiembre de 2016;53 (3):128-45.</w:t>
      </w:r>
    </w:p>
    <w:p w14:paraId="348B6A05" w14:textId="77777777" w:rsidR="00342705" w:rsidRDefault="00342705" w:rsidP="00342705">
      <w:pPr>
        <w:pStyle w:val="Standard"/>
        <w:numPr>
          <w:ilvl w:val="3"/>
          <w:numId w:val="31"/>
        </w:numPr>
        <w:spacing w:line="360" w:lineRule="auto"/>
        <w:ind w:left="426" w:hanging="426"/>
        <w:jc w:val="both"/>
        <w:rPr>
          <w:sz w:val="22"/>
          <w:szCs w:val="22"/>
        </w:rPr>
      </w:pPr>
      <w:r w:rsidRPr="00FC0920">
        <w:rPr>
          <w:sz w:val="22"/>
          <w:szCs w:val="22"/>
        </w:rPr>
        <w:t xml:space="preserve">García V, González M, &amp; Bascones A. (2005). Bases moleculares del cáncer oral:  Avances en Odontoestomatología, 21(6), 287-295, Disponible: </w:t>
      </w:r>
      <w:hyperlink r:id="rId93" w:history="1">
        <w:r w:rsidRPr="001159D0">
          <w:rPr>
            <w:rStyle w:val="Hipervnculo"/>
            <w:sz w:val="22"/>
            <w:szCs w:val="22"/>
          </w:rPr>
          <w:t>http://scielo.isciii.es/ scielo.php?script=sci_arttext&amp;pid=S0213-12852005000600002&amp;lng=es&amp;tlng=es</w:t>
        </w:r>
      </w:hyperlink>
      <w:r w:rsidRPr="00FC0920">
        <w:rPr>
          <w:sz w:val="22"/>
          <w:szCs w:val="22"/>
        </w:rPr>
        <w:t>.</w:t>
      </w:r>
    </w:p>
    <w:p w14:paraId="636F1848" w14:textId="77777777" w:rsidR="00342705" w:rsidRDefault="00342705" w:rsidP="00342705">
      <w:pPr>
        <w:pStyle w:val="Standard"/>
        <w:numPr>
          <w:ilvl w:val="3"/>
          <w:numId w:val="31"/>
        </w:numPr>
        <w:spacing w:line="360" w:lineRule="auto"/>
        <w:ind w:left="426" w:hanging="426"/>
        <w:jc w:val="both"/>
        <w:rPr>
          <w:sz w:val="22"/>
          <w:szCs w:val="22"/>
        </w:rPr>
      </w:pPr>
      <w:r w:rsidRPr="00FC0920">
        <w:rPr>
          <w:sz w:val="22"/>
          <w:szCs w:val="22"/>
        </w:rPr>
        <w:t>Peter Thomson, Pre Cáncer Oral, diagnóstico y tratamiento de lesiones potencialmente malignas. 2015. Editorial: AMOLCA Edición: 1ª Edición</w:t>
      </w:r>
      <w:r>
        <w:rPr>
          <w:sz w:val="22"/>
          <w:szCs w:val="22"/>
        </w:rPr>
        <w:t xml:space="preserve"> </w:t>
      </w:r>
      <w:r w:rsidRPr="00FC0920">
        <w:rPr>
          <w:sz w:val="22"/>
          <w:szCs w:val="22"/>
        </w:rPr>
        <w:t>Páginas: 236</w:t>
      </w:r>
    </w:p>
    <w:p w14:paraId="38037386" w14:textId="77777777" w:rsidR="00342705" w:rsidRDefault="00342705" w:rsidP="00342705">
      <w:pPr>
        <w:pStyle w:val="Standard"/>
        <w:numPr>
          <w:ilvl w:val="3"/>
          <w:numId w:val="31"/>
        </w:numPr>
        <w:spacing w:line="360" w:lineRule="auto"/>
        <w:ind w:left="426" w:hanging="426"/>
        <w:jc w:val="both"/>
        <w:rPr>
          <w:sz w:val="22"/>
          <w:szCs w:val="22"/>
        </w:rPr>
      </w:pPr>
      <w:r w:rsidRPr="00FC0920">
        <w:rPr>
          <w:sz w:val="22"/>
          <w:szCs w:val="22"/>
        </w:rPr>
        <w:t xml:space="preserve">González V, Castro Z, De </w:t>
      </w:r>
      <w:r>
        <w:rPr>
          <w:sz w:val="22"/>
          <w:szCs w:val="22"/>
        </w:rPr>
        <w:t>l</w:t>
      </w:r>
      <w:r w:rsidRPr="00FC0920">
        <w:rPr>
          <w:sz w:val="22"/>
          <w:szCs w:val="22"/>
        </w:rPr>
        <w:t>a Caridad B. Evaluación clínica-epidemiológica de trastornos bucales potencialmente malignos en pobladores de Montalvo en Ambato. 2 de diciembre de 2019;</w:t>
      </w:r>
      <w:r>
        <w:rPr>
          <w:sz w:val="22"/>
          <w:szCs w:val="22"/>
        </w:rPr>
        <w:t xml:space="preserve"> </w:t>
      </w:r>
      <w:r w:rsidRPr="00FC0920">
        <w:rPr>
          <w:sz w:val="22"/>
          <w:szCs w:val="22"/>
        </w:rPr>
        <w:t>7:1.</w:t>
      </w:r>
    </w:p>
    <w:p w14:paraId="7773AEB2" w14:textId="77777777" w:rsidR="00342705" w:rsidRPr="00CC0C1B" w:rsidRDefault="00342705" w:rsidP="00342705">
      <w:pPr>
        <w:pStyle w:val="Standard"/>
        <w:numPr>
          <w:ilvl w:val="3"/>
          <w:numId w:val="31"/>
        </w:numPr>
        <w:spacing w:line="360" w:lineRule="auto"/>
        <w:ind w:left="426" w:hanging="426"/>
        <w:jc w:val="both"/>
        <w:rPr>
          <w:sz w:val="22"/>
          <w:szCs w:val="22"/>
        </w:rPr>
      </w:pPr>
      <w:r>
        <w:t xml:space="preserve">Hernández L, Ramírez R, Serrano B, Fernández Y. Lesiones cancerígenas y precancerosas bucales. Factores de riesgos asociados. Policlínico Bernardo Posse. Año 2017. Rev Méd Electrón [Internet]. 2019 May-Jun [citado: 20 diciembre 2020];41(3). Disponible en: </w:t>
      </w:r>
      <w:hyperlink w:history="1">
        <w:r w:rsidRPr="001159D0">
          <w:rPr>
            <w:rStyle w:val="Hipervnculo"/>
          </w:rPr>
          <w:t>http://www.revmedicaelectronica. sld.cu/index.php/rme/article/view/2692/4297</w:t>
        </w:r>
      </w:hyperlink>
    </w:p>
    <w:p w14:paraId="2C01ECC2" w14:textId="77777777" w:rsidR="00342705" w:rsidRDefault="00342705" w:rsidP="00342705">
      <w:pPr>
        <w:pStyle w:val="Standard"/>
        <w:numPr>
          <w:ilvl w:val="3"/>
          <w:numId w:val="31"/>
        </w:numPr>
        <w:spacing w:line="360" w:lineRule="auto"/>
        <w:ind w:left="426" w:hanging="426"/>
        <w:jc w:val="both"/>
      </w:pPr>
      <w:r>
        <w:t xml:space="preserve">Tovío E, Carmona M, Díaz A, Harris J, Lanfranchi H. Expresiones clínicas de </w:t>
      </w:r>
      <w:r>
        <w:lastRenderedPageBreak/>
        <w:t xml:space="preserve">los trastornos potencialmente malignos en la cavidad oral. Revisión integrativa de la literatura. Univ Odontol. 2018 ene-jun; 37(78). Disponible en: </w:t>
      </w:r>
      <w:r w:rsidRPr="00CC0C1B">
        <w:rPr>
          <w:color w:val="0000FF"/>
          <w:u w:val="single"/>
        </w:rPr>
        <w:t>https://doi.org/10.11144/Javer iana.uo37-78.ecdp</w:t>
      </w:r>
    </w:p>
    <w:p w14:paraId="60E49F53" w14:textId="77777777" w:rsidR="00342705" w:rsidRPr="00CC0C1B" w:rsidRDefault="00342705" w:rsidP="00342705">
      <w:pPr>
        <w:pStyle w:val="Standard"/>
        <w:numPr>
          <w:ilvl w:val="3"/>
          <w:numId w:val="31"/>
        </w:numPr>
        <w:spacing w:line="360" w:lineRule="auto"/>
        <w:ind w:left="426" w:hanging="426"/>
        <w:jc w:val="both"/>
      </w:pPr>
      <w:r w:rsidRPr="00CC0C1B">
        <w:rPr>
          <w:sz w:val="22"/>
          <w:szCs w:val="22"/>
        </w:rPr>
        <w:t xml:space="preserve">Estrada Gladys, Zayas O, González E, González C, Castellanos G. Diagnóstico clínico e histopatológico de la eritroplasia bucal. MEDISAN [Internet]. 2010 Jun [citado 2017 Jul 28]; 14(4): Disponible: </w:t>
      </w:r>
      <w:hyperlink r:id="rId94" w:history="1">
        <w:r w:rsidRPr="001159D0">
          <w:rPr>
            <w:rStyle w:val="Hipervnculo"/>
            <w:sz w:val="22"/>
            <w:szCs w:val="22"/>
          </w:rPr>
          <w:t>http://scielo.sld.cu/scielo.php?script=sci_arttext &amp;pid=S1029-30192010000400003&amp;lng=es</w:t>
        </w:r>
      </w:hyperlink>
      <w:r w:rsidRPr="00CC0C1B">
        <w:rPr>
          <w:sz w:val="22"/>
          <w:szCs w:val="22"/>
        </w:rPr>
        <w:t>.</w:t>
      </w:r>
    </w:p>
    <w:p w14:paraId="3DC10C9E" w14:textId="77777777" w:rsidR="00342705" w:rsidRPr="0034771E" w:rsidRDefault="00342705" w:rsidP="00342705">
      <w:pPr>
        <w:pStyle w:val="Standard"/>
        <w:numPr>
          <w:ilvl w:val="3"/>
          <w:numId w:val="31"/>
        </w:numPr>
        <w:spacing w:line="360" w:lineRule="auto"/>
        <w:ind w:left="426" w:hanging="426"/>
        <w:jc w:val="both"/>
        <w:rPr>
          <w:rStyle w:val="Hipervnculo"/>
        </w:rPr>
      </w:pPr>
      <w:r w:rsidRPr="00CC0C1B">
        <w:rPr>
          <w:sz w:val="22"/>
          <w:szCs w:val="22"/>
        </w:rPr>
        <w:t xml:space="preserve">El cáncer oral - Causas, Síntomas, Diagnóstico, Tratamiento | Instituto Nacional de Investigación Dental y Craneofacial [Internet]. [Citado 26 de abril de 2020]. Disponible en: </w:t>
      </w:r>
      <w:hyperlink r:id="rId95" w:history="1">
        <w:r w:rsidRPr="00CC0C1B">
          <w:rPr>
            <w:rStyle w:val="Hipervnculo"/>
            <w:sz w:val="22"/>
            <w:szCs w:val="22"/>
          </w:rPr>
          <w:t>https://www.nidcr.nih.gov/espanol/temas-de-salud/el-cancer-oral/informacion-adicional</w:t>
        </w:r>
      </w:hyperlink>
    </w:p>
    <w:p w14:paraId="320DDE98" w14:textId="77777777" w:rsidR="00342705" w:rsidRPr="0034771E" w:rsidRDefault="00342705" w:rsidP="00342705">
      <w:pPr>
        <w:pStyle w:val="Standard"/>
        <w:numPr>
          <w:ilvl w:val="3"/>
          <w:numId w:val="31"/>
        </w:numPr>
        <w:spacing w:line="360" w:lineRule="auto"/>
        <w:ind w:left="426" w:hanging="426"/>
        <w:jc w:val="both"/>
      </w:pPr>
      <w:r w:rsidRPr="0034771E">
        <w:rPr>
          <w:sz w:val="22"/>
          <w:szCs w:val="22"/>
        </w:rPr>
        <w:t>Mateo-Sidrón Antón MC, Somacarrera Pérez ML. Cáncer oral: genética, prevención, diagnóstico y tratamiento. Revisión de la literatura. Av En Odontoestomatol. Agosto de 2015;31(4):247-59</w:t>
      </w:r>
    </w:p>
    <w:p w14:paraId="592134D9" w14:textId="77777777" w:rsidR="00342705" w:rsidRPr="0034771E" w:rsidRDefault="00342705" w:rsidP="00342705">
      <w:pPr>
        <w:pStyle w:val="Standard"/>
        <w:numPr>
          <w:ilvl w:val="3"/>
          <w:numId w:val="31"/>
        </w:numPr>
        <w:spacing w:line="360" w:lineRule="auto"/>
        <w:ind w:left="426" w:hanging="426"/>
        <w:jc w:val="both"/>
        <w:rPr>
          <w:rStyle w:val="Hipervnculo"/>
        </w:rPr>
      </w:pPr>
      <w:r w:rsidRPr="0034771E">
        <w:rPr>
          <w:sz w:val="22"/>
          <w:szCs w:val="22"/>
        </w:rPr>
        <w:t xml:space="preserve">Patología Oral y General en Odontología 2a Edición - Leslie De Long &amp; Nancy Burkhart | Cáncer | Ciencias de la Salud [Internet]. Scribd. Disponible en: </w:t>
      </w:r>
      <w:hyperlink r:id="rId96" w:history="1">
        <w:r w:rsidRPr="0034771E">
          <w:rPr>
            <w:rStyle w:val="Hipervnculo"/>
            <w:sz w:val="22"/>
            <w:szCs w:val="22"/>
          </w:rPr>
          <w:t>https://es.scribd.com/document/383594224/Patologia-Oral-y-General-en-Odontologia-2a-Edicion-Leslie-DeLong-Nancy-Burkhart</w:t>
        </w:r>
      </w:hyperlink>
    </w:p>
    <w:p w14:paraId="69F55B8C" w14:textId="77777777" w:rsidR="00342705" w:rsidRPr="0034771E" w:rsidRDefault="00342705" w:rsidP="00342705">
      <w:pPr>
        <w:pStyle w:val="Standard"/>
        <w:numPr>
          <w:ilvl w:val="3"/>
          <w:numId w:val="31"/>
        </w:numPr>
        <w:spacing w:line="360" w:lineRule="auto"/>
        <w:ind w:left="426" w:hanging="426"/>
        <w:jc w:val="both"/>
      </w:pPr>
      <w:r w:rsidRPr="0034771E">
        <w:rPr>
          <w:sz w:val="22"/>
          <w:szCs w:val="22"/>
        </w:rPr>
        <w:t>Leslie De Long Nancy W. Burkhart, Patología Oral Y General En Odontología 2da Edición</w:t>
      </w:r>
      <w:r>
        <w:rPr>
          <w:sz w:val="22"/>
          <w:szCs w:val="22"/>
        </w:rPr>
        <w:t>.</w:t>
      </w:r>
      <w:r w:rsidRPr="0034771E">
        <w:rPr>
          <w:sz w:val="22"/>
          <w:szCs w:val="22"/>
        </w:rPr>
        <w:t xml:space="preserve"> </w:t>
      </w:r>
    </w:p>
    <w:p w14:paraId="04C5E739" w14:textId="77777777" w:rsidR="00342705" w:rsidRPr="0034771E" w:rsidRDefault="00342705" w:rsidP="00342705">
      <w:pPr>
        <w:pStyle w:val="Standard"/>
        <w:numPr>
          <w:ilvl w:val="3"/>
          <w:numId w:val="31"/>
        </w:numPr>
        <w:spacing w:line="360" w:lineRule="auto"/>
        <w:ind w:left="426" w:hanging="426"/>
        <w:jc w:val="both"/>
      </w:pPr>
      <w:r w:rsidRPr="0034771E">
        <w:rPr>
          <w:sz w:val="22"/>
          <w:szCs w:val="22"/>
        </w:rPr>
        <w:t xml:space="preserve">¿Qué es la cirugía oncológica? [Internet]. Cancer.Net. 2012 [citado 21 de mayo de 2020]. Disponible: </w:t>
      </w:r>
      <w:hyperlink r:id="rId97" w:history="1">
        <w:r w:rsidRPr="001159D0">
          <w:rPr>
            <w:rStyle w:val="Hipervnculo"/>
            <w:sz w:val="22"/>
            <w:szCs w:val="22"/>
          </w:rPr>
          <w:t>https://www.cancer.net/es/desplazarse-por-atenci%C3% B3n-del-c%C3%A1ncer/c%C3%B3mo-se-trata-el-c%C3%A1ncer/cirug%C3%ADa/% C2%BFqu%C3%A9-es-la-cirug%C3%ADa-oncol%C3%B3gica</w:t>
        </w:r>
      </w:hyperlink>
    </w:p>
    <w:p w14:paraId="3744359F" w14:textId="77777777" w:rsidR="00342705" w:rsidRPr="0034771E" w:rsidRDefault="00342705" w:rsidP="00342705">
      <w:pPr>
        <w:pStyle w:val="Standard"/>
        <w:numPr>
          <w:ilvl w:val="3"/>
          <w:numId w:val="31"/>
        </w:numPr>
        <w:spacing w:line="360" w:lineRule="auto"/>
        <w:ind w:left="426" w:hanging="426"/>
        <w:jc w:val="both"/>
      </w:pPr>
      <w:r w:rsidRPr="0034771E">
        <w:rPr>
          <w:sz w:val="22"/>
          <w:szCs w:val="22"/>
          <w:lang w:val="en-US"/>
        </w:rPr>
        <w:t xml:space="preserve">Montero PH, Patel SG. Cancer Of The Oral Cavity. </w:t>
      </w:r>
      <w:r w:rsidRPr="0034771E">
        <w:rPr>
          <w:sz w:val="22"/>
          <w:szCs w:val="22"/>
        </w:rPr>
        <w:t>Surg Oncol Clin N Am. julio de 2015;24(3):491-508.</w:t>
      </w:r>
    </w:p>
    <w:p w14:paraId="4EC9EC47" w14:textId="77777777" w:rsidR="00342705" w:rsidRPr="0034771E" w:rsidRDefault="00342705" w:rsidP="00342705">
      <w:pPr>
        <w:pStyle w:val="Standard"/>
        <w:numPr>
          <w:ilvl w:val="3"/>
          <w:numId w:val="31"/>
        </w:numPr>
        <w:spacing w:line="360" w:lineRule="auto"/>
        <w:ind w:left="426" w:hanging="426"/>
        <w:jc w:val="both"/>
      </w:pPr>
      <w:r w:rsidRPr="0034771E">
        <w:rPr>
          <w:sz w:val="22"/>
          <w:szCs w:val="22"/>
        </w:rPr>
        <w:t>Vinés V, Orellana M, Bravo C, Jofré D. Manejo del cáncer de cabeza y cuello: ¿Radioterapia a quién, ¿cuándo y por qué? / Management of head and neck cancer: when, why, and to whom give radiotherapy. Rev Otorrinolaringol Cir Cabeza Cuello. 2017;77(1):81-90.</w:t>
      </w:r>
    </w:p>
    <w:p w14:paraId="337A3FA1" w14:textId="77777777" w:rsidR="00342705" w:rsidRPr="0034771E" w:rsidRDefault="00342705" w:rsidP="00342705">
      <w:pPr>
        <w:pStyle w:val="Standard"/>
        <w:numPr>
          <w:ilvl w:val="3"/>
          <w:numId w:val="31"/>
        </w:numPr>
        <w:spacing w:line="360" w:lineRule="auto"/>
        <w:ind w:left="426" w:hanging="426"/>
        <w:jc w:val="both"/>
        <w:rPr>
          <w:rStyle w:val="Hipervnculo"/>
        </w:rPr>
      </w:pPr>
      <w:r w:rsidRPr="0034771E">
        <w:rPr>
          <w:sz w:val="22"/>
          <w:szCs w:val="22"/>
        </w:rPr>
        <w:t xml:space="preserve">Cáncer de boca - Diagnóstico y tratamiento - Mayo Clinic [Internet]. [citado 26 de abril de 2020]. Disponible en: </w:t>
      </w:r>
      <w:hyperlink r:id="rId98" w:history="1">
        <w:r w:rsidRPr="0034771E">
          <w:rPr>
            <w:rStyle w:val="Hipervnculo"/>
            <w:sz w:val="22"/>
            <w:szCs w:val="22"/>
          </w:rPr>
          <w:t>https://www.mayoclinic.org/es-es/diseases-conditions/mouth-cancer/diagnosis-treatment/drc-20351002</w:t>
        </w:r>
      </w:hyperlink>
    </w:p>
    <w:p w14:paraId="73E7C32D" w14:textId="77777777" w:rsidR="00342705" w:rsidRPr="0034771E" w:rsidRDefault="00342705" w:rsidP="00342705">
      <w:pPr>
        <w:pStyle w:val="Standard"/>
        <w:numPr>
          <w:ilvl w:val="3"/>
          <w:numId w:val="31"/>
        </w:numPr>
        <w:spacing w:line="360" w:lineRule="auto"/>
        <w:ind w:left="426" w:hanging="426"/>
        <w:jc w:val="both"/>
        <w:rPr>
          <w:rFonts w:cs="Times New Roman"/>
          <w:sz w:val="22"/>
          <w:szCs w:val="22"/>
        </w:rPr>
      </w:pPr>
      <w:r w:rsidRPr="0034771E">
        <w:rPr>
          <w:rFonts w:cs="Times New Roman"/>
          <w:sz w:val="22"/>
          <w:szCs w:val="22"/>
          <w:lang w:val="es-ES"/>
        </w:rPr>
        <w:t xml:space="preserve">Torres G. Consumo de alcohol y las relaciones Familiares en los estudiantes de la Universidad nacional de Cajamarca. 2017. Tesis de título. </w:t>
      </w:r>
      <w:r w:rsidRPr="0034771E">
        <w:rPr>
          <w:rFonts w:cs="Times New Roman"/>
          <w:sz w:val="22"/>
          <w:szCs w:val="22"/>
        </w:rPr>
        <w:t xml:space="preserve">Universidad Nacional de </w:t>
      </w:r>
      <w:r w:rsidRPr="0034771E">
        <w:rPr>
          <w:rFonts w:cs="Times New Roman"/>
          <w:sz w:val="22"/>
          <w:szCs w:val="22"/>
        </w:rPr>
        <w:lastRenderedPageBreak/>
        <w:t>Cajamarca</w:t>
      </w:r>
      <w:r w:rsidRPr="0034771E">
        <w:rPr>
          <w:rFonts w:cs="Times New Roman"/>
          <w:sz w:val="22"/>
          <w:szCs w:val="22"/>
          <w:lang w:val="es-ES"/>
        </w:rPr>
        <w:t xml:space="preserve">. </w:t>
      </w:r>
      <w:r w:rsidRPr="0034771E">
        <w:rPr>
          <w:rFonts w:cs="Times New Roman"/>
          <w:sz w:val="22"/>
          <w:szCs w:val="22"/>
        </w:rPr>
        <w:t>Disponible en:</w:t>
      </w:r>
      <w:r w:rsidRPr="0034771E">
        <w:rPr>
          <w:rFonts w:cs="Times New Roman"/>
          <w:color w:val="607890"/>
          <w:sz w:val="22"/>
          <w:szCs w:val="22"/>
        </w:rPr>
        <w:t xml:space="preserve"> </w:t>
      </w:r>
      <w:hyperlink r:id="rId99" w:history="1">
        <w:r w:rsidRPr="0034771E">
          <w:rPr>
            <w:rFonts w:cs="Times New Roman"/>
            <w:color w:val="040FEC"/>
            <w:sz w:val="22"/>
            <w:szCs w:val="22"/>
            <w:u w:val="single"/>
          </w:rPr>
          <w:t>http://repositorio.upch.edu.pe/handle/upch/1293</w:t>
        </w:r>
      </w:hyperlink>
    </w:p>
    <w:p w14:paraId="1D377E53" w14:textId="77777777" w:rsidR="00342705" w:rsidRPr="0034771E" w:rsidRDefault="00342705" w:rsidP="00342705">
      <w:pPr>
        <w:pStyle w:val="Standard"/>
        <w:numPr>
          <w:ilvl w:val="3"/>
          <w:numId w:val="31"/>
        </w:numPr>
        <w:spacing w:line="360" w:lineRule="auto"/>
        <w:ind w:left="426" w:hanging="426"/>
        <w:jc w:val="both"/>
        <w:rPr>
          <w:rFonts w:cs="Times New Roman"/>
          <w:sz w:val="22"/>
          <w:szCs w:val="22"/>
        </w:rPr>
      </w:pPr>
      <w:r w:rsidRPr="0034771E">
        <w:rPr>
          <w:rFonts w:cs="Times New Roman"/>
          <w:sz w:val="22"/>
          <w:szCs w:val="22"/>
          <w:lang w:val="es-ES"/>
        </w:rPr>
        <w:t>Neville B, Damm D, Allen C, Bouquot J. Patología oral y maxilofacial. 2ª ed. Filadelfia (PA): Saunders; 2002.</w:t>
      </w:r>
    </w:p>
    <w:p w14:paraId="74F5FC0F" w14:textId="77777777" w:rsidR="00342705" w:rsidRPr="00037129" w:rsidRDefault="00342705" w:rsidP="00342705">
      <w:pPr>
        <w:pStyle w:val="Standard"/>
        <w:numPr>
          <w:ilvl w:val="3"/>
          <w:numId w:val="31"/>
        </w:numPr>
        <w:spacing w:line="360" w:lineRule="auto"/>
        <w:ind w:left="426" w:hanging="426"/>
        <w:jc w:val="both"/>
        <w:rPr>
          <w:rFonts w:cs="Times New Roman"/>
          <w:sz w:val="22"/>
          <w:szCs w:val="22"/>
        </w:rPr>
      </w:pPr>
      <w:r w:rsidRPr="0034771E">
        <w:rPr>
          <w:rFonts w:cs="Times New Roman"/>
          <w:color w:val="000000"/>
          <w:sz w:val="22"/>
          <w:szCs w:val="22"/>
          <w:lang w:val="es-ES"/>
        </w:rPr>
        <w:t>Ramiro M</w:t>
      </w:r>
      <w:r>
        <w:rPr>
          <w:rFonts w:cs="Times New Roman"/>
          <w:color w:val="000000"/>
          <w:sz w:val="22"/>
          <w:szCs w:val="22"/>
          <w:lang w:val="es-ES"/>
        </w:rPr>
        <w:t xml:space="preserve">. </w:t>
      </w:r>
      <w:r w:rsidRPr="0034771E">
        <w:rPr>
          <w:rFonts w:cs="Times New Roman"/>
          <w:color w:val="000000"/>
          <w:sz w:val="22"/>
          <w:szCs w:val="22"/>
          <w:lang w:val="es-ES"/>
        </w:rPr>
        <w:t>Síntomas y signos cardinales de las enfermedades. </w:t>
      </w:r>
      <w:r w:rsidRPr="0034771E">
        <w:rPr>
          <w:rFonts w:cs="Times New Roman"/>
          <w:i/>
          <w:color w:val="000000"/>
          <w:sz w:val="22"/>
          <w:szCs w:val="22"/>
          <w:lang w:val="es-ES"/>
        </w:rPr>
        <w:t>Med. interna Méx.</w:t>
      </w:r>
      <w:r w:rsidRPr="0034771E">
        <w:rPr>
          <w:rFonts w:cs="Times New Roman"/>
          <w:color w:val="000000"/>
          <w:sz w:val="22"/>
          <w:szCs w:val="22"/>
          <w:lang w:val="es-ES"/>
        </w:rPr>
        <w:t> [online]. 2017, vol.33, n.6 [citado 2020-12-19], pp.841-842. Disponible en:</w:t>
      </w:r>
      <w:r>
        <w:rPr>
          <w:rFonts w:cs="Times New Roman"/>
          <w:color w:val="000000"/>
          <w:sz w:val="22"/>
          <w:szCs w:val="22"/>
          <w:lang w:val="es-ES"/>
        </w:rPr>
        <w:t xml:space="preserve"> </w:t>
      </w:r>
      <w:r w:rsidRPr="00037129">
        <w:rPr>
          <w:rFonts w:cs="Times New Roman"/>
          <w:color w:val="0000FF"/>
          <w:sz w:val="22"/>
          <w:szCs w:val="22"/>
          <w:u w:val="single"/>
          <w:lang w:val="es-ES"/>
        </w:rPr>
        <w:t>http://www.scielo.org.mx/scielo.php?script=sci_arttext&amp;pid=S018648662017000600841&amp;lng=es&amp;nrm=iso&gt;. ISSN 0186-4866</w:t>
      </w:r>
    </w:p>
    <w:p w14:paraId="1BD3B759" w14:textId="77777777" w:rsidR="00342705" w:rsidRDefault="00342705" w:rsidP="00342705">
      <w:pPr>
        <w:pStyle w:val="Standard"/>
        <w:numPr>
          <w:ilvl w:val="3"/>
          <w:numId w:val="31"/>
        </w:numPr>
        <w:spacing w:line="360" w:lineRule="auto"/>
        <w:ind w:left="426" w:hanging="426"/>
        <w:jc w:val="both"/>
        <w:rPr>
          <w:rFonts w:cs="Times New Roman"/>
          <w:sz w:val="22"/>
          <w:szCs w:val="22"/>
        </w:rPr>
      </w:pPr>
      <w:r w:rsidRPr="00037129">
        <w:rPr>
          <w:rFonts w:cs="Times New Roman"/>
          <w:sz w:val="22"/>
          <w:szCs w:val="22"/>
        </w:rPr>
        <w:t>Amado</w:t>
      </w:r>
      <w:r>
        <w:rPr>
          <w:rFonts w:cs="Times New Roman"/>
          <w:sz w:val="22"/>
          <w:szCs w:val="22"/>
        </w:rPr>
        <w:t xml:space="preserve"> J</w:t>
      </w:r>
      <w:r w:rsidRPr="00037129">
        <w:rPr>
          <w:rFonts w:cs="Times New Roman"/>
          <w:sz w:val="22"/>
          <w:szCs w:val="22"/>
        </w:rPr>
        <w:t xml:space="preserve">, </w:t>
      </w:r>
      <w:r>
        <w:rPr>
          <w:rFonts w:cs="Times New Roman"/>
          <w:sz w:val="22"/>
          <w:szCs w:val="22"/>
        </w:rPr>
        <w:t>O</w:t>
      </w:r>
      <w:r w:rsidRPr="00037129">
        <w:rPr>
          <w:rFonts w:cs="Times New Roman"/>
          <w:sz w:val="22"/>
          <w:szCs w:val="22"/>
        </w:rPr>
        <w:t>scanoa</w:t>
      </w:r>
      <w:r>
        <w:rPr>
          <w:rFonts w:cs="Times New Roman"/>
          <w:sz w:val="22"/>
          <w:szCs w:val="22"/>
        </w:rPr>
        <w:t xml:space="preserve"> </w:t>
      </w:r>
      <w:r w:rsidRPr="00037129">
        <w:rPr>
          <w:rFonts w:cs="Times New Roman"/>
          <w:sz w:val="22"/>
          <w:szCs w:val="22"/>
        </w:rPr>
        <w:t>Teodoro. Definiciones, criterios diagnósticos y valoración de terminalidad en enfermedades crónicas oncológicas y no oncológicas. Horiz. Med. [online]. 2020, vol.20, n.3 [citado 202-1</w:t>
      </w:r>
      <w:r>
        <w:rPr>
          <w:rFonts w:cs="Times New Roman"/>
          <w:sz w:val="22"/>
          <w:szCs w:val="22"/>
        </w:rPr>
        <w:t>2</w:t>
      </w:r>
      <w:r w:rsidRPr="00037129">
        <w:rPr>
          <w:rFonts w:cs="Times New Roman"/>
          <w:sz w:val="22"/>
          <w:szCs w:val="22"/>
        </w:rPr>
        <w:t>-</w:t>
      </w:r>
      <w:r>
        <w:rPr>
          <w:rFonts w:cs="Times New Roman"/>
          <w:sz w:val="22"/>
          <w:szCs w:val="22"/>
        </w:rPr>
        <w:t>30</w:t>
      </w:r>
      <w:r w:rsidRPr="00037129">
        <w:rPr>
          <w:rFonts w:cs="Times New Roman"/>
          <w:sz w:val="22"/>
          <w:szCs w:val="22"/>
        </w:rPr>
        <w:t xml:space="preserve">], Disponible: </w:t>
      </w:r>
      <w:hyperlink w:history="1">
        <w:r w:rsidRPr="001159D0">
          <w:rPr>
            <w:rStyle w:val="Hipervnculo"/>
            <w:rFonts w:cs="Times New Roman"/>
            <w:sz w:val="22"/>
            <w:szCs w:val="22"/>
          </w:rPr>
          <w:t>https://www. horizontemedico.usmp.edu.pe/index.php/horizontemed/article/view/1279</w:t>
        </w:r>
      </w:hyperlink>
    </w:p>
    <w:p w14:paraId="242D9A64" w14:textId="77777777" w:rsidR="00342705" w:rsidRPr="00037129" w:rsidRDefault="00342705" w:rsidP="00342705">
      <w:pPr>
        <w:pStyle w:val="Standard"/>
        <w:numPr>
          <w:ilvl w:val="3"/>
          <w:numId w:val="31"/>
        </w:numPr>
        <w:spacing w:line="360" w:lineRule="auto"/>
        <w:ind w:left="426" w:hanging="426"/>
        <w:jc w:val="both"/>
        <w:rPr>
          <w:rFonts w:cs="Times New Roman"/>
          <w:sz w:val="22"/>
          <w:szCs w:val="22"/>
        </w:rPr>
      </w:pPr>
      <w:r w:rsidRPr="00037129">
        <w:rPr>
          <w:rFonts w:cs="Times New Roman"/>
          <w:sz w:val="22"/>
          <w:szCs w:val="22"/>
          <w:lang w:val="es-ES"/>
        </w:rPr>
        <w:t xml:space="preserve">Organización Mundial de la Salud. </w:t>
      </w:r>
      <w:r w:rsidRPr="00037129">
        <w:rPr>
          <w:rFonts w:cs="Times New Roman"/>
          <w:color w:val="333333"/>
          <w:sz w:val="22"/>
          <w:szCs w:val="22"/>
        </w:rPr>
        <w:t>Temas de salud. F</w:t>
      </w:r>
      <w:r w:rsidRPr="00037129">
        <w:rPr>
          <w:rFonts w:cs="Times New Roman"/>
          <w:sz w:val="22"/>
          <w:szCs w:val="22"/>
          <w:lang w:val="es-ES"/>
        </w:rPr>
        <w:t xml:space="preserve">actores de riesgo. </w:t>
      </w:r>
      <w:r w:rsidRPr="00037129">
        <w:rPr>
          <w:rFonts w:cs="Times New Roman"/>
          <w:color w:val="000000"/>
          <w:sz w:val="22"/>
          <w:szCs w:val="22"/>
          <w:lang w:val="es-ES"/>
        </w:rPr>
        <w:t xml:space="preserve">Disponible en: </w:t>
      </w:r>
      <w:hyperlink r:id="rId100" w:history="1">
        <w:r w:rsidRPr="00037129">
          <w:rPr>
            <w:rStyle w:val="Hipervnculo"/>
            <w:rFonts w:cs="Times New Roman"/>
            <w:sz w:val="22"/>
            <w:szCs w:val="22"/>
            <w:lang w:val="es-ES"/>
          </w:rPr>
          <w:t>https://www.who.int/topics/risk_factors/es/</w:t>
        </w:r>
      </w:hyperlink>
    </w:p>
    <w:p w14:paraId="07D9A4D0" w14:textId="77777777" w:rsidR="00814E9E" w:rsidRDefault="00814E9E" w:rsidP="00814E9E">
      <w:pPr>
        <w:spacing w:line="480" w:lineRule="auto"/>
        <w:jc w:val="both"/>
      </w:pPr>
    </w:p>
    <w:p w14:paraId="43948505" w14:textId="47A88D05" w:rsidR="00814E9E" w:rsidRDefault="00814E9E" w:rsidP="00814E9E">
      <w:pPr>
        <w:pStyle w:val="Prrafodelista"/>
        <w:spacing w:line="480" w:lineRule="auto"/>
        <w:jc w:val="both"/>
        <w:rPr>
          <w:rFonts w:cs="Times New Roman"/>
          <w:b/>
          <w:lang w:val="es-ES"/>
        </w:rPr>
      </w:pPr>
    </w:p>
    <w:p w14:paraId="2836C7DE" w14:textId="589E5B53" w:rsidR="00BD5C52" w:rsidRDefault="00BD5C52" w:rsidP="00814E9E">
      <w:pPr>
        <w:pStyle w:val="Prrafodelista"/>
        <w:spacing w:line="480" w:lineRule="auto"/>
        <w:jc w:val="both"/>
        <w:rPr>
          <w:rFonts w:cs="Times New Roman"/>
          <w:b/>
          <w:lang w:val="es-ES"/>
        </w:rPr>
      </w:pPr>
    </w:p>
    <w:p w14:paraId="4E226A86" w14:textId="195D7BB0" w:rsidR="00BD5C52" w:rsidRDefault="00BD5C52" w:rsidP="00814E9E">
      <w:pPr>
        <w:pStyle w:val="Prrafodelista"/>
        <w:spacing w:line="480" w:lineRule="auto"/>
        <w:jc w:val="both"/>
        <w:rPr>
          <w:rFonts w:cs="Times New Roman"/>
          <w:b/>
          <w:lang w:val="es-ES"/>
        </w:rPr>
      </w:pPr>
    </w:p>
    <w:p w14:paraId="325EBCB8" w14:textId="777AB801" w:rsidR="00BD5C52" w:rsidRDefault="00BD5C52" w:rsidP="00814E9E">
      <w:pPr>
        <w:pStyle w:val="Prrafodelista"/>
        <w:spacing w:line="480" w:lineRule="auto"/>
        <w:jc w:val="both"/>
        <w:rPr>
          <w:rFonts w:cs="Times New Roman"/>
          <w:b/>
          <w:lang w:val="es-ES"/>
        </w:rPr>
      </w:pPr>
    </w:p>
    <w:p w14:paraId="39F20469" w14:textId="14A00857" w:rsidR="00BD5C52" w:rsidRDefault="00BD5C52" w:rsidP="00814E9E">
      <w:pPr>
        <w:pStyle w:val="Prrafodelista"/>
        <w:spacing w:line="480" w:lineRule="auto"/>
        <w:jc w:val="both"/>
        <w:rPr>
          <w:rFonts w:cs="Times New Roman"/>
          <w:b/>
          <w:lang w:val="es-ES"/>
        </w:rPr>
      </w:pPr>
    </w:p>
    <w:p w14:paraId="5A6C9D10" w14:textId="13D25624" w:rsidR="00BD5C52" w:rsidRDefault="00BD5C52" w:rsidP="00814E9E">
      <w:pPr>
        <w:pStyle w:val="Prrafodelista"/>
        <w:spacing w:line="480" w:lineRule="auto"/>
        <w:jc w:val="both"/>
        <w:rPr>
          <w:rFonts w:cs="Times New Roman"/>
          <w:b/>
          <w:lang w:val="es-ES"/>
        </w:rPr>
      </w:pPr>
    </w:p>
    <w:p w14:paraId="073F6911" w14:textId="26AE5751" w:rsidR="00BD5C52" w:rsidRDefault="00BD5C52" w:rsidP="00814E9E">
      <w:pPr>
        <w:pStyle w:val="Prrafodelista"/>
        <w:spacing w:line="480" w:lineRule="auto"/>
        <w:jc w:val="both"/>
        <w:rPr>
          <w:rFonts w:cs="Times New Roman"/>
          <w:b/>
          <w:lang w:val="es-ES"/>
        </w:rPr>
      </w:pPr>
    </w:p>
    <w:p w14:paraId="0958835D" w14:textId="23B43E75" w:rsidR="00BD5C52" w:rsidRDefault="00BD5C52" w:rsidP="00814E9E">
      <w:pPr>
        <w:pStyle w:val="Prrafodelista"/>
        <w:spacing w:line="480" w:lineRule="auto"/>
        <w:jc w:val="both"/>
        <w:rPr>
          <w:rFonts w:cs="Times New Roman"/>
          <w:b/>
          <w:lang w:val="es-ES"/>
        </w:rPr>
      </w:pPr>
    </w:p>
    <w:p w14:paraId="54CCE6C5" w14:textId="53BDEC5B" w:rsidR="00BD5C52" w:rsidRDefault="00BD5C52" w:rsidP="00814E9E">
      <w:pPr>
        <w:pStyle w:val="Prrafodelista"/>
        <w:spacing w:line="480" w:lineRule="auto"/>
        <w:jc w:val="both"/>
        <w:rPr>
          <w:rFonts w:cs="Times New Roman"/>
          <w:b/>
          <w:lang w:val="es-ES"/>
        </w:rPr>
      </w:pPr>
    </w:p>
    <w:p w14:paraId="38214244" w14:textId="6EF7F10F" w:rsidR="00BD5C52" w:rsidRDefault="00BD5C52" w:rsidP="00814E9E">
      <w:pPr>
        <w:pStyle w:val="Prrafodelista"/>
        <w:spacing w:line="480" w:lineRule="auto"/>
        <w:jc w:val="both"/>
        <w:rPr>
          <w:rFonts w:cs="Times New Roman"/>
          <w:b/>
          <w:lang w:val="es-ES"/>
        </w:rPr>
      </w:pPr>
    </w:p>
    <w:p w14:paraId="38E7BBCB" w14:textId="77777777" w:rsidR="00BD5C52" w:rsidRDefault="00BD5C52" w:rsidP="00814E9E">
      <w:pPr>
        <w:pStyle w:val="Prrafodelista"/>
        <w:spacing w:line="480" w:lineRule="auto"/>
        <w:jc w:val="both"/>
        <w:rPr>
          <w:rFonts w:cs="Times New Roman"/>
          <w:b/>
          <w:lang w:val="es-ES"/>
        </w:rPr>
      </w:pPr>
    </w:p>
    <w:p w14:paraId="33BFF944" w14:textId="77777777" w:rsidR="00814E9E" w:rsidRDefault="00814E9E" w:rsidP="00814E9E">
      <w:pPr>
        <w:pStyle w:val="Prrafodelista"/>
        <w:spacing w:line="480" w:lineRule="auto"/>
        <w:jc w:val="both"/>
      </w:pPr>
    </w:p>
    <w:p w14:paraId="66CA877C" w14:textId="77777777" w:rsidR="00814E9E" w:rsidRDefault="00814E9E" w:rsidP="00814E9E">
      <w:pPr>
        <w:pStyle w:val="Standard"/>
      </w:pPr>
    </w:p>
    <w:p w14:paraId="02BC7B77" w14:textId="77777777" w:rsidR="00814E9E" w:rsidRDefault="00814E9E" w:rsidP="00814E9E">
      <w:pPr>
        <w:pStyle w:val="Standard"/>
      </w:pPr>
    </w:p>
    <w:p w14:paraId="13D9286D" w14:textId="77777777" w:rsidR="00814E9E" w:rsidRDefault="00814E9E" w:rsidP="00814E9E">
      <w:pPr>
        <w:pStyle w:val="Standard"/>
      </w:pPr>
    </w:p>
    <w:p w14:paraId="0CF086D0" w14:textId="77777777" w:rsidR="00814E9E" w:rsidRDefault="00814E9E" w:rsidP="00814E9E">
      <w:pPr>
        <w:pStyle w:val="Standard"/>
      </w:pPr>
    </w:p>
    <w:p w14:paraId="0270A04D" w14:textId="4E1A7518" w:rsidR="00814E9E" w:rsidRDefault="00814E9E" w:rsidP="00814E9E">
      <w:pPr>
        <w:pStyle w:val="Standard"/>
      </w:pPr>
    </w:p>
    <w:p w14:paraId="680B04A4" w14:textId="09BDE923" w:rsidR="00B0065D" w:rsidRDefault="00B0065D" w:rsidP="00814E9E">
      <w:pPr>
        <w:pStyle w:val="Standard"/>
      </w:pPr>
    </w:p>
    <w:p w14:paraId="55A5AA39" w14:textId="4F8023A0" w:rsidR="00B0065D" w:rsidRDefault="00B0065D" w:rsidP="00814E9E">
      <w:pPr>
        <w:pStyle w:val="Standard"/>
      </w:pPr>
    </w:p>
    <w:p w14:paraId="01E37F94" w14:textId="0FA20B10" w:rsidR="00B0065D" w:rsidRDefault="00B0065D" w:rsidP="00814E9E">
      <w:pPr>
        <w:pStyle w:val="Standard"/>
      </w:pPr>
    </w:p>
    <w:p w14:paraId="568F246E" w14:textId="4C75629B" w:rsidR="00B0065D" w:rsidRDefault="00B0065D" w:rsidP="00814E9E">
      <w:pPr>
        <w:pStyle w:val="Standard"/>
      </w:pPr>
    </w:p>
    <w:p w14:paraId="4E54BB8F" w14:textId="23AC4254" w:rsidR="00B0065D" w:rsidRDefault="00B0065D" w:rsidP="00814E9E">
      <w:pPr>
        <w:pStyle w:val="Standard"/>
      </w:pPr>
    </w:p>
    <w:p w14:paraId="22796124" w14:textId="259066A4" w:rsidR="00B0065D" w:rsidRDefault="00B0065D" w:rsidP="00814E9E">
      <w:pPr>
        <w:pStyle w:val="Standard"/>
      </w:pPr>
    </w:p>
    <w:p w14:paraId="2FBE5CC6" w14:textId="34F9DE70" w:rsidR="00B0065D" w:rsidRDefault="00B0065D" w:rsidP="00814E9E">
      <w:pPr>
        <w:pStyle w:val="Standard"/>
      </w:pPr>
    </w:p>
    <w:p w14:paraId="70D7459A" w14:textId="0D9619C3" w:rsidR="00B0065D" w:rsidRDefault="00B0065D" w:rsidP="00814E9E">
      <w:pPr>
        <w:pStyle w:val="Standard"/>
      </w:pPr>
    </w:p>
    <w:p w14:paraId="52670835" w14:textId="77777777" w:rsidR="00B0065D" w:rsidRDefault="00B0065D" w:rsidP="00814E9E">
      <w:pPr>
        <w:pStyle w:val="Standard"/>
      </w:pPr>
    </w:p>
    <w:p w14:paraId="35C24912" w14:textId="77777777" w:rsidR="00814E9E" w:rsidRDefault="00814E9E" w:rsidP="00814E9E">
      <w:pPr>
        <w:pStyle w:val="Standard"/>
      </w:pPr>
    </w:p>
    <w:p w14:paraId="7979F9A0" w14:textId="77777777" w:rsidR="00814E9E" w:rsidRDefault="00814E9E" w:rsidP="00814E9E">
      <w:pPr>
        <w:pStyle w:val="Standard"/>
        <w:jc w:val="center"/>
        <w:rPr>
          <w:sz w:val="80"/>
          <w:szCs w:val="80"/>
        </w:rPr>
      </w:pPr>
      <w:r>
        <w:rPr>
          <w:sz w:val="80"/>
          <w:szCs w:val="80"/>
        </w:rPr>
        <w:t>Anexos:</w:t>
      </w:r>
    </w:p>
    <w:p w14:paraId="576A67E9" w14:textId="77777777" w:rsidR="00814E9E" w:rsidRDefault="00814E9E" w:rsidP="00814E9E">
      <w:pPr>
        <w:pStyle w:val="Standard"/>
      </w:pPr>
    </w:p>
    <w:p w14:paraId="282127FE" w14:textId="77777777" w:rsidR="00814E9E" w:rsidRDefault="00814E9E" w:rsidP="00814E9E">
      <w:pPr>
        <w:pStyle w:val="Standard"/>
      </w:pPr>
    </w:p>
    <w:p w14:paraId="1B0806A7" w14:textId="77777777" w:rsidR="00814E9E" w:rsidRDefault="00814E9E" w:rsidP="00814E9E">
      <w:pPr>
        <w:pStyle w:val="Standard"/>
      </w:pPr>
    </w:p>
    <w:p w14:paraId="1DF4042B" w14:textId="77777777" w:rsidR="00814E9E" w:rsidRDefault="00814E9E" w:rsidP="00814E9E">
      <w:pPr>
        <w:pStyle w:val="Standard"/>
      </w:pPr>
    </w:p>
    <w:p w14:paraId="3550B4BF" w14:textId="77777777" w:rsidR="00814E9E" w:rsidRDefault="00814E9E" w:rsidP="00814E9E">
      <w:pPr>
        <w:pStyle w:val="Standard"/>
      </w:pPr>
    </w:p>
    <w:p w14:paraId="7432D608" w14:textId="77777777" w:rsidR="00814E9E" w:rsidRDefault="00814E9E" w:rsidP="00814E9E">
      <w:pPr>
        <w:pStyle w:val="Standard"/>
      </w:pPr>
    </w:p>
    <w:p w14:paraId="5D49D828" w14:textId="77777777" w:rsidR="00814E9E" w:rsidRDefault="00814E9E" w:rsidP="00814E9E">
      <w:pPr>
        <w:pStyle w:val="Standard"/>
      </w:pPr>
    </w:p>
    <w:p w14:paraId="74F65C0E" w14:textId="77777777" w:rsidR="00814E9E" w:rsidRDefault="00814E9E" w:rsidP="00814E9E">
      <w:pPr>
        <w:pStyle w:val="Standard"/>
      </w:pPr>
    </w:p>
    <w:p w14:paraId="2A368A03" w14:textId="77777777" w:rsidR="00814E9E" w:rsidRDefault="00814E9E" w:rsidP="00814E9E">
      <w:pPr>
        <w:pStyle w:val="Standard"/>
      </w:pPr>
    </w:p>
    <w:p w14:paraId="09595190" w14:textId="77777777" w:rsidR="00814E9E" w:rsidRDefault="00814E9E" w:rsidP="00814E9E">
      <w:pPr>
        <w:pStyle w:val="Standard"/>
      </w:pPr>
    </w:p>
    <w:p w14:paraId="429AA4D4" w14:textId="77777777" w:rsidR="00814E9E" w:rsidRDefault="00814E9E" w:rsidP="00814E9E">
      <w:pPr>
        <w:pStyle w:val="Standard"/>
      </w:pPr>
    </w:p>
    <w:p w14:paraId="41B2369A" w14:textId="77777777" w:rsidR="00814E9E" w:rsidRDefault="00814E9E" w:rsidP="00814E9E">
      <w:pPr>
        <w:pStyle w:val="Standard"/>
      </w:pPr>
    </w:p>
    <w:p w14:paraId="6CE586C3" w14:textId="77777777" w:rsidR="00814E9E" w:rsidRDefault="00814E9E" w:rsidP="00814E9E">
      <w:pPr>
        <w:pStyle w:val="Standard"/>
      </w:pPr>
    </w:p>
    <w:p w14:paraId="3C6FD85B" w14:textId="77777777" w:rsidR="00814E9E" w:rsidRDefault="00814E9E" w:rsidP="00814E9E">
      <w:pPr>
        <w:pStyle w:val="Standard"/>
      </w:pPr>
    </w:p>
    <w:p w14:paraId="29CBFC18" w14:textId="77777777" w:rsidR="00814E9E" w:rsidRDefault="00814E9E" w:rsidP="00814E9E">
      <w:pPr>
        <w:pStyle w:val="Standard"/>
      </w:pPr>
    </w:p>
    <w:p w14:paraId="1192E0D0" w14:textId="77777777" w:rsidR="00814E9E" w:rsidRDefault="00814E9E" w:rsidP="00814E9E">
      <w:pPr>
        <w:pStyle w:val="Standard"/>
      </w:pPr>
    </w:p>
    <w:p w14:paraId="4AC758F7" w14:textId="77777777" w:rsidR="00814E9E" w:rsidRDefault="00814E9E" w:rsidP="00814E9E">
      <w:pPr>
        <w:pStyle w:val="Standard"/>
      </w:pPr>
    </w:p>
    <w:p w14:paraId="5CACC78E" w14:textId="77777777" w:rsidR="00814E9E" w:rsidRDefault="00814E9E" w:rsidP="00814E9E">
      <w:pPr>
        <w:pStyle w:val="Standard"/>
      </w:pPr>
    </w:p>
    <w:p w14:paraId="6B708BE4" w14:textId="77777777" w:rsidR="00814E9E" w:rsidRDefault="00814E9E" w:rsidP="00814E9E">
      <w:pPr>
        <w:pStyle w:val="Standard"/>
      </w:pPr>
    </w:p>
    <w:p w14:paraId="57B3ACF4" w14:textId="77777777" w:rsidR="00814E9E" w:rsidRDefault="00814E9E" w:rsidP="00814E9E">
      <w:pPr>
        <w:pStyle w:val="Standard"/>
      </w:pPr>
    </w:p>
    <w:p w14:paraId="22FEE1B0" w14:textId="77777777" w:rsidR="00814E9E" w:rsidRDefault="00814E9E" w:rsidP="00814E9E">
      <w:pPr>
        <w:pStyle w:val="Standard"/>
      </w:pPr>
    </w:p>
    <w:p w14:paraId="2724D6A2" w14:textId="77777777" w:rsidR="00814E9E" w:rsidRDefault="00814E9E" w:rsidP="00814E9E">
      <w:pPr>
        <w:pStyle w:val="Standard"/>
      </w:pPr>
    </w:p>
    <w:p w14:paraId="4B4AD972" w14:textId="77777777" w:rsidR="00814E9E" w:rsidRDefault="00814E9E" w:rsidP="00814E9E">
      <w:pPr>
        <w:pStyle w:val="Standard"/>
      </w:pPr>
    </w:p>
    <w:p w14:paraId="1184C707" w14:textId="55B2C633" w:rsidR="00814E9E" w:rsidRDefault="00814E9E" w:rsidP="00814E9E">
      <w:pPr>
        <w:pStyle w:val="Standard"/>
      </w:pPr>
    </w:p>
    <w:p w14:paraId="466A706A" w14:textId="7C675CD5" w:rsidR="00B0065D" w:rsidRDefault="00B0065D" w:rsidP="00814E9E">
      <w:pPr>
        <w:pStyle w:val="Standard"/>
      </w:pPr>
    </w:p>
    <w:p w14:paraId="24615EC7" w14:textId="467DB476" w:rsidR="00B0065D" w:rsidRDefault="00B0065D" w:rsidP="00814E9E">
      <w:pPr>
        <w:pStyle w:val="Standard"/>
      </w:pPr>
    </w:p>
    <w:p w14:paraId="5F80E73C" w14:textId="6F33D6DD" w:rsidR="00B0065D" w:rsidRDefault="00B0065D" w:rsidP="00814E9E">
      <w:pPr>
        <w:pStyle w:val="Standard"/>
      </w:pPr>
    </w:p>
    <w:p w14:paraId="32C6D5F8" w14:textId="110B6456" w:rsidR="00B0065D" w:rsidRDefault="00B0065D" w:rsidP="00814E9E">
      <w:pPr>
        <w:pStyle w:val="Standard"/>
      </w:pPr>
    </w:p>
    <w:p w14:paraId="7D14F787" w14:textId="77777777" w:rsidR="00B0065D" w:rsidRDefault="00B0065D" w:rsidP="00814E9E">
      <w:pPr>
        <w:pStyle w:val="Standard"/>
      </w:pPr>
    </w:p>
    <w:p w14:paraId="2DD41E80" w14:textId="4FED512E" w:rsidR="00814E9E" w:rsidRDefault="00814E9E" w:rsidP="00814E9E">
      <w:pPr>
        <w:pStyle w:val="Standard"/>
      </w:pPr>
    </w:p>
    <w:p w14:paraId="5E502328" w14:textId="4361A061" w:rsidR="00BD5C52" w:rsidRDefault="00BD5C52" w:rsidP="00814E9E">
      <w:pPr>
        <w:pStyle w:val="Standard"/>
      </w:pPr>
    </w:p>
    <w:p w14:paraId="135283D4" w14:textId="5F9826A5" w:rsidR="00BD5C52" w:rsidRDefault="00BD5C52" w:rsidP="00814E9E">
      <w:pPr>
        <w:pStyle w:val="Standard"/>
      </w:pPr>
    </w:p>
    <w:p w14:paraId="715B0CB7" w14:textId="2D1C3197" w:rsidR="00814E9E" w:rsidRDefault="00814E9E" w:rsidP="00814E9E">
      <w:pPr>
        <w:pStyle w:val="Standard"/>
      </w:pPr>
    </w:p>
    <w:p w14:paraId="2DA73557" w14:textId="77777777" w:rsidR="00BD5C52" w:rsidRDefault="00BD5C52" w:rsidP="00814E9E">
      <w:pPr>
        <w:pStyle w:val="Standard"/>
      </w:pPr>
    </w:p>
    <w:p w14:paraId="4D03C84F" w14:textId="77777777" w:rsidR="00814E9E" w:rsidRDefault="00814E9E" w:rsidP="00814E9E">
      <w:pPr>
        <w:tabs>
          <w:tab w:val="right" w:leader="dot" w:pos="284"/>
          <w:tab w:val="right" w:leader="dot" w:pos="7927"/>
          <w:tab w:val="right" w:leader="dot" w:pos="8494"/>
        </w:tabs>
        <w:spacing w:line="276" w:lineRule="auto"/>
        <w:jc w:val="center"/>
      </w:pPr>
      <w:r>
        <w:rPr>
          <w:rStyle w:val="Hipervnculo"/>
          <w:b/>
          <w:bCs/>
          <w:color w:val="000000"/>
          <w:u w:val="none"/>
        </w:rPr>
        <w:lastRenderedPageBreak/>
        <w:t>ANEXO 1.</w:t>
      </w:r>
    </w:p>
    <w:p w14:paraId="2528540B" w14:textId="77777777" w:rsidR="00814E9E" w:rsidRDefault="00814E9E" w:rsidP="00814E9E">
      <w:pPr>
        <w:tabs>
          <w:tab w:val="right" w:leader="dot" w:pos="284"/>
          <w:tab w:val="right" w:leader="dot" w:pos="7927"/>
          <w:tab w:val="right" w:leader="dot" w:pos="8494"/>
        </w:tabs>
        <w:spacing w:line="276" w:lineRule="auto"/>
        <w:jc w:val="both"/>
      </w:pPr>
      <w:r>
        <w:rPr>
          <w:rStyle w:val="Hipervnculo"/>
          <w:b/>
          <w:bCs/>
          <w:color w:val="000000"/>
          <w:u w:val="none"/>
        </w:rPr>
        <w:t>Cuadro N° 2: Matriz de consistencia</w:t>
      </w:r>
    </w:p>
    <w:tbl>
      <w:tblPr>
        <w:tblW w:w="9122" w:type="dxa"/>
        <w:tblInd w:w="-289" w:type="dxa"/>
        <w:tblLayout w:type="fixed"/>
        <w:tblCellMar>
          <w:left w:w="10" w:type="dxa"/>
          <w:right w:w="10" w:type="dxa"/>
        </w:tblCellMar>
        <w:tblLook w:val="0000" w:firstRow="0" w:lastRow="0" w:firstColumn="0" w:lastColumn="0" w:noHBand="0" w:noVBand="0"/>
      </w:tblPr>
      <w:tblGrid>
        <w:gridCol w:w="1547"/>
        <w:gridCol w:w="3557"/>
        <w:gridCol w:w="966"/>
        <w:gridCol w:w="1604"/>
        <w:gridCol w:w="1448"/>
      </w:tblGrid>
      <w:tr w:rsidR="00814E9E" w14:paraId="3388C475" w14:textId="77777777" w:rsidTr="0088610F">
        <w:trPr>
          <w:trHeight w:val="681"/>
        </w:trPr>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CFF91" w14:textId="77777777" w:rsidR="00814E9E" w:rsidRPr="0088610F" w:rsidRDefault="00814E9E" w:rsidP="007313A1">
            <w:pPr>
              <w:widowControl/>
              <w:jc w:val="center"/>
              <w:textAlignment w:val="auto"/>
              <w:rPr>
                <w:rFonts w:eastAsia="Calibri" w:cs="Times New Roman"/>
                <w:b/>
                <w:kern w:val="0"/>
                <w:sz w:val="18"/>
                <w:szCs w:val="22"/>
              </w:rPr>
            </w:pPr>
            <w:r w:rsidRPr="0088610F">
              <w:rPr>
                <w:rFonts w:eastAsia="Calibri" w:cs="Times New Roman"/>
                <w:b/>
                <w:kern w:val="0"/>
                <w:sz w:val="18"/>
                <w:szCs w:val="22"/>
              </w:rPr>
              <w:t>Formulación del problema</w:t>
            </w:r>
          </w:p>
        </w:tc>
        <w:tc>
          <w:tcPr>
            <w:tcW w:w="3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5521C9" w14:textId="77777777" w:rsidR="00814E9E" w:rsidRPr="0088610F" w:rsidRDefault="00814E9E" w:rsidP="007313A1">
            <w:pPr>
              <w:widowControl/>
              <w:jc w:val="center"/>
              <w:textAlignment w:val="auto"/>
              <w:rPr>
                <w:rFonts w:eastAsia="Calibri" w:cs="Times New Roman"/>
                <w:b/>
                <w:kern w:val="0"/>
                <w:sz w:val="18"/>
                <w:szCs w:val="22"/>
              </w:rPr>
            </w:pPr>
            <w:r w:rsidRPr="0088610F">
              <w:rPr>
                <w:rFonts w:eastAsia="Calibri" w:cs="Times New Roman"/>
                <w:b/>
                <w:kern w:val="0"/>
                <w:sz w:val="18"/>
                <w:szCs w:val="22"/>
              </w:rPr>
              <w:t>Objetivos del problema</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DFA21" w14:textId="77777777" w:rsidR="00814E9E" w:rsidRPr="0088610F" w:rsidRDefault="00814E9E" w:rsidP="007313A1">
            <w:pPr>
              <w:widowControl/>
              <w:jc w:val="center"/>
              <w:textAlignment w:val="auto"/>
              <w:rPr>
                <w:rFonts w:eastAsia="Calibri" w:cs="Times New Roman"/>
                <w:b/>
                <w:kern w:val="0"/>
                <w:sz w:val="18"/>
                <w:szCs w:val="22"/>
              </w:rPr>
            </w:pPr>
            <w:r w:rsidRPr="0088610F">
              <w:rPr>
                <w:rFonts w:eastAsia="Calibri" w:cs="Times New Roman"/>
                <w:b/>
                <w:kern w:val="0"/>
                <w:sz w:val="18"/>
                <w:szCs w:val="22"/>
              </w:rPr>
              <w:t>Hipótesis</w:t>
            </w:r>
          </w:p>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1A338" w14:textId="77777777" w:rsidR="00814E9E" w:rsidRPr="0088610F" w:rsidRDefault="00814E9E" w:rsidP="007313A1">
            <w:pPr>
              <w:widowControl/>
              <w:jc w:val="center"/>
              <w:textAlignment w:val="auto"/>
              <w:rPr>
                <w:rFonts w:eastAsia="Calibri" w:cs="Times New Roman"/>
                <w:b/>
                <w:kern w:val="0"/>
                <w:sz w:val="18"/>
                <w:szCs w:val="22"/>
              </w:rPr>
            </w:pPr>
            <w:r w:rsidRPr="0088610F">
              <w:rPr>
                <w:rFonts w:eastAsia="Calibri" w:cs="Times New Roman"/>
                <w:b/>
                <w:kern w:val="0"/>
                <w:sz w:val="18"/>
                <w:szCs w:val="22"/>
              </w:rPr>
              <w:t>Metodología</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F9661" w14:textId="77777777" w:rsidR="00814E9E" w:rsidRPr="0088610F" w:rsidRDefault="00814E9E" w:rsidP="007313A1">
            <w:pPr>
              <w:widowControl/>
              <w:jc w:val="center"/>
              <w:textAlignment w:val="auto"/>
              <w:rPr>
                <w:rFonts w:eastAsia="Calibri" w:cs="Times New Roman"/>
                <w:b/>
                <w:kern w:val="0"/>
                <w:sz w:val="18"/>
                <w:szCs w:val="22"/>
              </w:rPr>
            </w:pPr>
            <w:r w:rsidRPr="0088610F">
              <w:rPr>
                <w:rFonts w:eastAsia="Calibri" w:cs="Times New Roman"/>
                <w:b/>
                <w:kern w:val="0"/>
                <w:sz w:val="18"/>
                <w:szCs w:val="22"/>
              </w:rPr>
              <w:t>Población y muestra</w:t>
            </w:r>
          </w:p>
        </w:tc>
      </w:tr>
      <w:tr w:rsidR="00814E9E" w14:paraId="2E3CF720" w14:textId="77777777" w:rsidTr="0088610F">
        <w:trPr>
          <w:trHeight w:val="11428"/>
        </w:trPr>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57F58" w14:textId="77777777" w:rsidR="00814E9E" w:rsidRPr="0088610F" w:rsidRDefault="00814E9E" w:rsidP="007313A1">
            <w:pPr>
              <w:widowControl/>
              <w:jc w:val="center"/>
              <w:textAlignment w:val="auto"/>
              <w:rPr>
                <w:rFonts w:eastAsia="Calibri" w:cs="Times New Roman"/>
                <w:kern w:val="0"/>
                <w:sz w:val="20"/>
                <w:szCs w:val="20"/>
              </w:rPr>
            </w:pPr>
          </w:p>
          <w:p w14:paraId="1F530759" w14:textId="77777777" w:rsidR="00814E9E" w:rsidRPr="0088610F" w:rsidRDefault="00814E9E" w:rsidP="007313A1">
            <w:pPr>
              <w:widowControl/>
              <w:jc w:val="center"/>
              <w:textAlignment w:val="auto"/>
              <w:rPr>
                <w:rFonts w:eastAsia="Calibri" w:cs="Times New Roman"/>
                <w:kern w:val="0"/>
                <w:sz w:val="20"/>
                <w:szCs w:val="20"/>
              </w:rPr>
            </w:pPr>
          </w:p>
          <w:p w14:paraId="4F4D9389" w14:textId="77777777" w:rsidR="00814E9E" w:rsidRPr="0088610F" w:rsidRDefault="00814E9E" w:rsidP="007313A1">
            <w:pPr>
              <w:widowControl/>
              <w:jc w:val="center"/>
              <w:textAlignment w:val="auto"/>
              <w:rPr>
                <w:rFonts w:eastAsia="Calibri" w:cs="Times New Roman"/>
                <w:kern w:val="0"/>
                <w:sz w:val="20"/>
                <w:szCs w:val="20"/>
              </w:rPr>
            </w:pPr>
          </w:p>
          <w:p w14:paraId="6E21BD11" w14:textId="77777777" w:rsidR="00814E9E" w:rsidRPr="0088610F" w:rsidRDefault="00814E9E" w:rsidP="007313A1">
            <w:pPr>
              <w:widowControl/>
              <w:jc w:val="center"/>
              <w:textAlignment w:val="auto"/>
              <w:rPr>
                <w:rFonts w:eastAsia="Calibri" w:cs="Times New Roman"/>
                <w:kern w:val="0"/>
                <w:sz w:val="20"/>
                <w:szCs w:val="20"/>
              </w:rPr>
            </w:pPr>
          </w:p>
          <w:p w14:paraId="1F5F2E43" w14:textId="77777777" w:rsidR="00814E9E" w:rsidRPr="0088610F" w:rsidRDefault="00814E9E" w:rsidP="007313A1">
            <w:pPr>
              <w:widowControl/>
              <w:jc w:val="center"/>
              <w:textAlignment w:val="auto"/>
              <w:rPr>
                <w:rFonts w:eastAsia="Calibri" w:cs="Times New Roman"/>
                <w:kern w:val="0"/>
                <w:sz w:val="20"/>
                <w:szCs w:val="20"/>
              </w:rPr>
            </w:pPr>
            <w:r w:rsidRPr="0088610F">
              <w:rPr>
                <w:rFonts w:eastAsia="Calibri" w:cs="Times New Roman"/>
                <w:kern w:val="0"/>
                <w:sz w:val="20"/>
                <w:szCs w:val="20"/>
              </w:rPr>
              <w:t>¿Cuáles son las características clínicas y epidemiológicas del cáncer oral en pacientes atendidos en el hospital regional docente de Cajamarca, en el periodo del 2010 al 2019?</w:t>
            </w:r>
          </w:p>
          <w:p w14:paraId="217E8833" w14:textId="77777777" w:rsidR="00814E9E" w:rsidRPr="0088610F" w:rsidRDefault="00814E9E" w:rsidP="007313A1">
            <w:pPr>
              <w:widowControl/>
              <w:jc w:val="center"/>
              <w:textAlignment w:val="auto"/>
              <w:rPr>
                <w:rFonts w:eastAsia="Calibri" w:cs="Times New Roman"/>
                <w:kern w:val="0"/>
                <w:sz w:val="20"/>
                <w:szCs w:val="20"/>
              </w:rPr>
            </w:pPr>
          </w:p>
          <w:p w14:paraId="0E3BC76D" w14:textId="77777777" w:rsidR="00814E9E" w:rsidRPr="0088610F" w:rsidRDefault="00814E9E" w:rsidP="007313A1">
            <w:pPr>
              <w:widowControl/>
              <w:jc w:val="center"/>
              <w:textAlignment w:val="auto"/>
              <w:rPr>
                <w:rFonts w:eastAsia="Calibri" w:cs="Times New Roman"/>
                <w:kern w:val="0"/>
                <w:sz w:val="20"/>
                <w:szCs w:val="20"/>
              </w:rPr>
            </w:pPr>
          </w:p>
          <w:p w14:paraId="265E4B3C" w14:textId="77777777" w:rsidR="00814E9E" w:rsidRPr="0088610F" w:rsidRDefault="00814E9E" w:rsidP="007313A1">
            <w:pPr>
              <w:widowControl/>
              <w:jc w:val="center"/>
              <w:textAlignment w:val="auto"/>
              <w:rPr>
                <w:rFonts w:eastAsia="Calibri" w:cs="Times New Roman"/>
                <w:kern w:val="0"/>
                <w:sz w:val="20"/>
                <w:szCs w:val="20"/>
              </w:rPr>
            </w:pPr>
          </w:p>
          <w:p w14:paraId="0A78FDD7" w14:textId="77777777" w:rsidR="00814E9E" w:rsidRPr="0088610F" w:rsidRDefault="00814E9E" w:rsidP="007313A1">
            <w:pPr>
              <w:widowControl/>
              <w:jc w:val="center"/>
              <w:textAlignment w:val="auto"/>
              <w:rPr>
                <w:rFonts w:eastAsia="Calibri" w:cs="Times New Roman"/>
                <w:kern w:val="0"/>
                <w:sz w:val="20"/>
                <w:szCs w:val="20"/>
              </w:rPr>
            </w:pPr>
          </w:p>
          <w:p w14:paraId="5EAEC7B1" w14:textId="77777777" w:rsidR="00814E9E" w:rsidRPr="0088610F" w:rsidRDefault="00814E9E" w:rsidP="007313A1">
            <w:pPr>
              <w:widowControl/>
              <w:jc w:val="center"/>
              <w:textAlignment w:val="auto"/>
              <w:rPr>
                <w:rFonts w:eastAsia="Calibri" w:cs="Times New Roman"/>
                <w:kern w:val="0"/>
                <w:sz w:val="20"/>
                <w:szCs w:val="20"/>
              </w:rPr>
            </w:pPr>
          </w:p>
          <w:p w14:paraId="722FC00B" w14:textId="77777777" w:rsidR="00814E9E" w:rsidRPr="0088610F" w:rsidRDefault="00814E9E" w:rsidP="007313A1">
            <w:pPr>
              <w:widowControl/>
              <w:jc w:val="center"/>
              <w:textAlignment w:val="auto"/>
              <w:rPr>
                <w:rFonts w:eastAsia="Calibri" w:cs="Times New Roman"/>
                <w:kern w:val="0"/>
                <w:sz w:val="20"/>
                <w:szCs w:val="20"/>
              </w:rPr>
            </w:pPr>
          </w:p>
          <w:p w14:paraId="2CE751AB" w14:textId="77777777" w:rsidR="00814E9E" w:rsidRPr="0088610F" w:rsidRDefault="00814E9E" w:rsidP="007313A1">
            <w:pPr>
              <w:widowControl/>
              <w:jc w:val="center"/>
              <w:textAlignment w:val="auto"/>
              <w:rPr>
                <w:rFonts w:eastAsia="Calibri" w:cs="Times New Roman"/>
                <w:kern w:val="0"/>
                <w:sz w:val="20"/>
                <w:szCs w:val="20"/>
              </w:rPr>
            </w:pPr>
          </w:p>
          <w:p w14:paraId="4134E7B6" w14:textId="77777777" w:rsidR="00814E9E" w:rsidRPr="0088610F" w:rsidRDefault="00814E9E" w:rsidP="007313A1">
            <w:pPr>
              <w:widowControl/>
              <w:jc w:val="center"/>
              <w:textAlignment w:val="auto"/>
              <w:rPr>
                <w:rFonts w:eastAsia="Calibri" w:cs="Times New Roman"/>
                <w:kern w:val="0"/>
                <w:sz w:val="20"/>
                <w:szCs w:val="20"/>
              </w:rPr>
            </w:pPr>
          </w:p>
          <w:p w14:paraId="25A9FBBF" w14:textId="77777777" w:rsidR="00814E9E" w:rsidRPr="0088610F" w:rsidRDefault="00814E9E" w:rsidP="007313A1">
            <w:pPr>
              <w:widowControl/>
              <w:jc w:val="center"/>
              <w:textAlignment w:val="auto"/>
              <w:rPr>
                <w:rFonts w:eastAsia="Calibri" w:cs="Times New Roman"/>
                <w:kern w:val="0"/>
                <w:sz w:val="20"/>
                <w:szCs w:val="20"/>
              </w:rPr>
            </w:pPr>
          </w:p>
          <w:p w14:paraId="052BA4EF" w14:textId="77777777" w:rsidR="00814E9E" w:rsidRPr="0088610F" w:rsidRDefault="00814E9E" w:rsidP="007313A1">
            <w:pPr>
              <w:widowControl/>
              <w:jc w:val="center"/>
              <w:textAlignment w:val="auto"/>
              <w:rPr>
                <w:rFonts w:eastAsia="Calibri" w:cs="Times New Roman"/>
                <w:kern w:val="0"/>
                <w:sz w:val="20"/>
                <w:szCs w:val="20"/>
              </w:rPr>
            </w:pPr>
          </w:p>
        </w:tc>
        <w:tc>
          <w:tcPr>
            <w:tcW w:w="3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3106E" w14:textId="77777777" w:rsidR="00814E9E" w:rsidRPr="0088610F" w:rsidRDefault="00814E9E" w:rsidP="007313A1">
            <w:pPr>
              <w:widowControl/>
              <w:textAlignment w:val="auto"/>
              <w:rPr>
                <w:rFonts w:eastAsia="Calibri" w:cs="Times New Roman"/>
                <w:b/>
                <w:kern w:val="0"/>
                <w:sz w:val="20"/>
                <w:szCs w:val="20"/>
              </w:rPr>
            </w:pPr>
            <w:r w:rsidRPr="0088610F">
              <w:rPr>
                <w:rFonts w:eastAsia="Calibri" w:cs="Times New Roman"/>
                <w:b/>
                <w:kern w:val="0"/>
                <w:sz w:val="20"/>
                <w:szCs w:val="20"/>
              </w:rPr>
              <w:t>Objetivo general.</w:t>
            </w:r>
          </w:p>
          <w:p w14:paraId="517A4139" w14:textId="77777777" w:rsidR="00814E9E" w:rsidRPr="0088610F" w:rsidRDefault="00814E9E" w:rsidP="007313A1">
            <w:pPr>
              <w:widowControl/>
              <w:textAlignment w:val="auto"/>
              <w:rPr>
                <w:rFonts w:eastAsia="Calibri" w:cs="Times New Roman"/>
                <w:kern w:val="0"/>
                <w:sz w:val="20"/>
                <w:szCs w:val="20"/>
              </w:rPr>
            </w:pPr>
            <w:r w:rsidRPr="0088610F">
              <w:rPr>
                <w:rFonts w:eastAsia="Calibri" w:cs="Times New Roman"/>
                <w:kern w:val="0"/>
                <w:sz w:val="20"/>
                <w:szCs w:val="20"/>
              </w:rPr>
              <w:t>Determinar las características clínicas y epidemiológicas en pacientes con diagnóstico de cáncer oral atendidos en el hospital regional docente de Cajamarca desde enero del 2010 a diciembre del 2019.</w:t>
            </w:r>
          </w:p>
          <w:p w14:paraId="5A250BE3" w14:textId="77777777" w:rsidR="00814E9E" w:rsidRPr="0088610F" w:rsidRDefault="00814E9E" w:rsidP="007313A1">
            <w:pPr>
              <w:widowControl/>
              <w:textAlignment w:val="auto"/>
              <w:rPr>
                <w:rFonts w:eastAsia="Calibri" w:cs="Times New Roman"/>
                <w:kern w:val="0"/>
                <w:sz w:val="20"/>
                <w:szCs w:val="20"/>
              </w:rPr>
            </w:pPr>
          </w:p>
          <w:p w14:paraId="5A45D7AF" w14:textId="77777777" w:rsidR="00814E9E" w:rsidRPr="0088610F" w:rsidRDefault="00814E9E" w:rsidP="007313A1">
            <w:pPr>
              <w:widowControl/>
              <w:textAlignment w:val="auto"/>
              <w:rPr>
                <w:rFonts w:eastAsia="Calibri" w:cs="Times New Roman"/>
                <w:b/>
                <w:kern w:val="0"/>
                <w:sz w:val="20"/>
                <w:szCs w:val="20"/>
              </w:rPr>
            </w:pPr>
            <w:r w:rsidRPr="0088610F">
              <w:rPr>
                <w:rFonts w:eastAsia="Calibri" w:cs="Times New Roman"/>
                <w:b/>
                <w:kern w:val="0"/>
                <w:sz w:val="20"/>
                <w:szCs w:val="20"/>
              </w:rPr>
              <w:t>Objetivos específicos.</w:t>
            </w:r>
          </w:p>
          <w:p w14:paraId="447034B5" w14:textId="77777777" w:rsidR="00814E9E" w:rsidRPr="0088610F" w:rsidRDefault="00814E9E" w:rsidP="007313A1">
            <w:pPr>
              <w:pStyle w:val="Standard"/>
              <w:spacing w:after="57"/>
              <w:rPr>
                <w:sz w:val="20"/>
                <w:szCs w:val="20"/>
              </w:rPr>
            </w:pPr>
            <w:r w:rsidRPr="0088610F">
              <w:rPr>
                <w:rFonts w:eastAsia="Calibri" w:cs="Times New Roman"/>
                <w:kern w:val="0"/>
                <w:sz w:val="20"/>
                <w:szCs w:val="20"/>
              </w:rPr>
              <w:t xml:space="preserve">a) </w:t>
            </w:r>
            <w:r w:rsidRPr="0088610F">
              <w:rPr>
                <w:rFonts w:cs="Times New Roman"/>
                <w:sz w:val="20"/>
                <w:szCs w:val="20"/>
              </w:rPr>
              <w:t>Describir características clínicas de pacientes diagnosticados con cáncer oral atendidos en el Hospital Regional docente de Cajamarca, según localización anatómica de la lesión.</w:t>
            </w:r>
          </w:p>
          <w:p w14:paraId="1FA2DF52" w14:textId="77777777" w:rsidR="00814E9E" w:rsidRPr="0088610F" w:rsidRDefault="00814E9E" w:rsidP="007313A1">
            <w:pPr>
              <w:pStyle w:val="Standard"/>
              <w:spacing w:after="57"/>
              <w:rPr>
                <w:sz w:val="20"/>
                <w:szCs w:val="20"/>
              </w:rPr>
            </w:pPr>
            <w:r w:rsidRPr="0088610F">
              <w:rPr>
                <w:rFonts w:cs="Times New Roman"/>
                <w:sz w:val="20"/>
                <w:szCs w:val="20"/>
              </w:rPr>
              <w:t>b) Describir características clínicas de pacientes diagnosticados con cáncer oral atendidos en el Hospital Regional docente de Cajamarca, según el síntoma o Signo que evidencio al diagnóstico.</w:t>
            </w:r>
          </w:p>
          <w:p w14:paraId="465DFEEB" w14:textId="77777777" w:rsidR="00814E9E" w:rsidRPr="0088610F" w:rsidRDefault="00814E9E" w:rsidP="007313A1">
            <w:pPr>
              <w:pStyle w:val="Standard"/>
              <w:spacing w:after="57"/>
              <w:rPr>
                <w:sz w:val="20"/>
                <w:szCs w:val="20"/>
              </w:rPr>
            </w:pPr>
            <w:r w:rsidRPr="0088610F">
              <w:rPr>
                <w:rFonts w:cs="Times New Roman"/>
                <w:sz w:val="20"/>
                <w:szCs w:val="20"/>
              </w:rPr>
              <w:t>c) Describir características clínicas de pacientes diagnosticados con cáncer oral atendidos en el Hospital Regional docente de Cajamarca, según el número de lesión encontrada.</w:t>
            </w:r>
          </w:p>
          <w:p w14:paraId="1F0944B5" w14:textId="77777777" w:rsidR="00814E9E" w:rsidRPr="0088610F" w:rsidRDefault="00814E9E" w:rsidP="007313A1">
            <w:pPr>
              <w:pStyle w:val="Standard"/>
              <w:spacing w:after="57"/>
              <w:rPr>
                <w:sz w:val="20"/>
                <w:szCs w:val="20"/>
              </w:rPr>
            </w:pPr>
            <w:r w:rsidRPr="0088610F">
              <w:rPr>
                <w:rFonts w:cs="Times New Roman"/>
                <w:sz w:val="20"/>
                <w:szCs w:val="20"/>
              </w:rPr>
              <w:t>d) Describir características clínicas de pacientes diagnosticados con cáncer oral atendidos en el Hospital Regional docente de Cajamarca, según el diagnóstico oncológico y CIE-10.</w:t>
            </w:r>
          </w:p>
          <w:p w14:paraId="419D843C" w14:textId="77777777" w:rsidR="00814E9E" w:rsidRPr="0088610F" w:rsidRDefault="00814E9E" w:rsidP="007313A1">
            <w:pPr>
              <w:pStyle w:val="Standard"/>
              <w:spacing w:after="57"/>
              <w:rPr>
                <w:sz w:val="20"/>
                <w:szCs w:val="20"/>
              </w:rPr>
            </w:pPr>
            <w:r w:rsidRPr="0088610F">
              <w:rPr>
                <w:rFonts w:cs="Times New Roman"/>
                <w:sz w:val="20"/>
                <w:szCs w:val="20"/>
              </w:rPr>
              <w:t>e) Describir características epidemiológicas de pacientes diagnosticados con cáncer oral atendidos en el Hospital Regional docente de Cajamarca, según el sexo.</w:t>
            </w:r>
          </w:p>
          <w:p w14:paraId="52E6B947" w14:textId="3AD0392B" w:rsidR="00814E9E" w:rsidRPr="0088610F" w:rsidRDefault="00814E9E" w:rsidP="007313A1">
            <w:pPr>
              <w:pStyle w:val="Standard"/>
              <w:spacing w:after="57"/>
              <w:rPr>
                <w:rFonts w:cs="Times New Roman"/>
                <w:sz w:val="20"/>
                <w:szCs w:val="20"/>
              </w:rPr>
            </w:pPr>
            <w:r w:rsidRPr="0088610F">
              <w:rPr>
                <w:rFonts w:cs="Times New Roman"/>
                <w:sz w:val="20"/>
                <w:szCs w:val="20"/>
              </w:rPr>
              <w:t>f) Describir características epidemiológicas de pacientes diagnosticados con cáncer oral atendidos en el Hospital Regional docente de Cajamarca, según edad que fue diagnosticado.</w:t>
            </w:r>
          </w:p>
          <w:p w14:paraId="612E09E6" w14:textId="4008E48B" w:rsidR="0088610F" w:rsidRPr="0088610F" w:rsidRDefault="0088610F" w:rsidP="007313A1">
            <w:pPr>
              <w:pStyle w:val="Standard"/>
              <w:spacing w:after="57"/>
              <w:rPr>
                <w:sz w:val="20"/>
                <w:szCs w:val="20"/>
              </w:rPr>
            </w:pPr>
            <w:r w:rsidRPr="0088610F">
              <w:rPr>
                <w:rFonts w:cs="Times New Roman"/>
                <w:sz w:val="20"/>
                <w:szCs w:val="20"/>
              </w:rPr>
              <w:t>g) Describir características epidemiológicas de pacientes diagnosticados con cáncer oral atendidos en el Hospital Regional docente de Cajamarca, según lugar de procedencia.</w:t>
            </w:r>
          </w:p>
          <w:p w14:paraId="785EBD92" w14:textId="69B82C11" w:rsidR="00814E9E" w:rsidRPr="0088610F" w:rsidRDefault="0088610F" w:rsidP="00814E9E">
            <w:pPr>
              <w:pStyle w:val="Standard"/>
              <w:spacing w:after="57"/>
              <w:rPr>
                <w:sz w:val="20"/>
                <w:szCs w:val="20"/>
              </w:rPr>
            </w:pPr>
            <w:r w:rsidRPr="0088610F">
              <w:rPr>
                <w:rFonts w:cs="Times New Roman"/>
                <w:sz w:val="20"/>
                <w:szCs w:val="20"/>
              </w:rPr>
              <w:t>h</w:t>
            </w:r>
            <w:r w:rsidR="00814E9E" w:rsidRPr="0088610F">
              <w:rPr>
                <w:rFonts w:cs="Times New Roman"/>
                <w:sz w:val="20"/>
                <w:szCs w:val="20"/>
              </w:rPr>
              <w:t>) Describir los factores de riesgo asociados a pacientes diagnosticados con cáncer oral atendidos en el Hospital Regional docente de Cajamarca.</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9B6FA4" w14:textId="77777777" w:rsidR="00814E9E" w:rsidRPr="0088610F" w:rsidRDefault="00814E9E" w:rsidP="007313A1">
            <w:pPr>
              <w:widowControl/>
              <w:jc w:val="center"/>
              <w:textAlignment w:val="auto"/>
              <w:rPr>
                <w:rFonts w:eastAsia="Calibri" w:cs="Times New Roman"/>
                <w:kern w:val="0"/>
                <w:sz w:val="20"/>
                <w:szCs w:val="20"/>
              </w:rPr>
            </w:pPr>
            <w:r w:rsidRPr="0088610F">
              <w:rPr>
                <w:rFonts w:eastAsia="Calibri" w:cs="Times New Roman"/>
                <w:kern w:val="0"/>
                <w:sz w:val="20"/>
                <w:szCs w:val="20"/>
              </w:rPr>
              <w:t>No aplica</w:t>
            </w:r>
          </w:p>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6CC1C" w14:textId="77777777" w:rsidR="00814E9E" w:rsidRPr="0088610F" w:rsidRDefault="00814E9E" w:rsidP="007313A1">
            <w:pPr>
              <w:widowControl/>
              <w:jc w:val="center"/>
              <w:textAlignment w:val="auto"/>
              <w:rPr>
                <w:rFonts w:eastAsia="Calibri" w:cs="Times New Roman"/>
                <w:kern w:val="0"/>
                <w:sz w:val="20"/>
                <w:szCs w:val="20"/>
              </w:rPr>
            </w:pPr>
            <w:r w:rsidRPr="0088610F">
              <w:rPr>
                <w:rFonts w:eastAsia="Calibri" w:cs="Times New Roman"/>
                <w:kern w:val="0"/>
                <w:sz w:val="20"/>
                <w:szCs w:val="20"/>
              </w:rPr>
              <w:t>El presente estudio es descriptivo, retrospectivo y transversal.</w:t>
            </w:r>
          </w:p>
          <w:p w14:paraId="60A1065E" w14:textId="77777777" w:rsidR="00814E9E" w:rsidRPr="0088610F" w:rsidRDefault="00814E9E" w:rsidP="007313A1">
            <w:pPr>
              <w:widowControl/>
              <w:jc w:val="center"/>
              <w:textAlignment w:val="auto"/>
              <w:rPr>
                <w:rFonts w:eastAsia="Calibri" w:cs="Times New Roman"/>
                <w:kern w:val="0"/>
                <w:sz w:val="20"/>
                <w:szCs w:val="20"/>
              </w:rPr>
            </w:pPr>
          </w:p>
          <w:p w14:paraId="1C7E26D5" w14:textId="77777777" w:rsidR="00814E9E" w:rsidRPr="0088610F" w:rsidRDefault="00814E9E" w:rsidP="007313A1">
            <w:pPr>
              <w:widowControl/>
              <w:jc w:val="center"/>
              <w:textAlignment w:val="auto"/>
              <w:rPr>
                <w:rFonts w:eastAsia="Calibri" w:cs="Times New Roman"/>
                <w:kern w:val="0"/>
                <w:sz w:val="20"/>
                <w:szCs w:val="20"/>
              </w:rPr>
            </w:pPr>
          </w:p>
          <w:p w14:paraId="2EA47553" w14:textId="77777777" w:rsidR="00814E9E" w:rsidRPr="0088610F" w:rsidRDefault="00814E9E" w:rsidP="007313A1">
            <w:pPr>
              <w:widowControl/>
              <w:jc w:val="center"/>
              <w:textAlignment w:val="auto"/>
              <w:rPr>
                <w:rFonts w:eastAsia="Calibri" w:cs="Times New Roman"/>
                <w:kern w:val="0"/>
                <w:sz w:val="20"/>
                <w:szCs w:val="20"/>
              </w:rPr>
            </w:pPr>
            <w:r w:rsidRPr="0088610F">
              <w:rPr>
                <w:rFonts w:eastAsia="Calibri" w:cs="Times New Roman"/>
                <w:kern w:val="0"/>
                <w:sz w:val="20"/>
                <w:szCs w:val="20"/>
              </w:rPr>
              <w:t>• Descriptivo: Se obtendrán datos específicos y cuantitativos en la medición de los indicadores evaluados.</w:t>
            </w:r>
          </w:p>
          <w:p w14:paraId="7635B09D" w14:textId="77777777" w:rsidR="00814E9E" w:rsidRPr="0088610F" w:rsidRDefault="00814E9E" w:rsidP="007313A1">
            <w:pPr>
              <w:widowControl/>
              <w:jc w:val="center"/>
              <w:textAlignment w:val="auto"/>
              <w:rPr>
                <w:rFonts w:eastAsia="Calibri" w:cs="Times New Roman"/>
                <w:kern w:val="0"/>
                <w:sz w:val="20"/>
                <w:szCs w:val="20"/>
              </w:rPr>
            </w:pPr>
            <w:r w:rsidRPr="0088610F">
              <w:rPr>
                <w:rFonts w:eastAsia="Calibri" w:cs="Times New Roman"/>
                <w:kern w:val="0"/>
                <w:sz w:val="20"/>
                <w:szCs w:val="20"/>
              </w:rPr>
              <w:t>• Retrospectivo: Se realizará una recopilación de información de historias clínicas entre enero del 2010 a diciembre del 2019 según criterios de inclusión.</w:t>
            </w:r>
          </w:p>
          <w:p w14:paraId="04C57179" w14:textId="77777777" w:rsidR="00814E9E" w:rsidRPr="0088610F" w:rsidRDefault="00814E9E" w:rsidP="007313A1">
            <w:pPr>
              <w:widowControl/>
              <w:jc w:val="center"/>
              <w:textAlignment w:val="auto"/>
              <w:rPr>
                <w:rFonts w:eastAsia="Calibri" w:cs="Times New Roman"/>
                <w:kern w:val="0"/>
                <w:sz w:val="20"/>
                <w:szCs w:val="20"/>
              </w:rPr>
            </w:pPr>
            <w:r w:rsidRPr="0088610F">
              <w:rPr>
                <w:rFonts w:eastAsia="Calibri" w:cs="Times New Roman"/>
                <w:kern w:val="0"/>
                <w:sz w:val="20"/>
                <w:szCs w:val="20"/>
              </w:rPr>
              <w:t>• Transversal: Se recolectará los datos a través de un solo momento de tiempo, y en un momento determinado.</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9EDAF1" w14:textId="77777777" w:rsidR="00814E9E" w:rsidRPr="0088610F" w:rsidRDefault="00814E9E" w:rsidP="007313A1">
            <w:pPr>
              <w:widowControl/>
              <w:jc w:val="center"/>
              <w:textAlignment w:val="auto"/>
              <w:rPr>
                <w:rFonts w:eastAsia="Calibri" w:cs="Times New Roman"/>
                <w:kern w:val="0"/>
                <w:sz w:val="20"/>
                <w:szCs w:val="20"/>
              </w:rPr>
            </w:pPr>
          </w:p>
          <w:p w14:paraId="5A421AED" w14:textId="77777777" w:rsidR="00814E9E" w:rsidRPr="0088610F" w:rsidRDefault="00814E9E" w:rsidP="007313A1">
            <w:pPr>
              <w:jc w:val="both"/>
              <w:rPr>
                <w:sz w:val="20"/>
                <w:szCs w:val="20"/>
              </w:rPr>
            </w:pPr>
            <w:r w:rsidRPr="0088610F">
              <w:rPr>
                <w:rFonts w:cs="Times New Roman"/>
                <w:b/>
                <w:sz w:val="20"/>
                <w:szCs w:val="20"/>
              </w:rPr>
              <w:t xml:space="preserve">Población. - </w:t>
            </w:r>
            <w:r w:rsidRPr="0088610F">
              <w:rPr>
                <w:rFonts w:cs="Times New Roman"/>
                <w:sz w:val="20"/>
                <w:szCs w:val="20"/>
              </w:rPr>
              <w:t>La población de estudio estará conformada por todos los pacientes con diagnósticos de Cáncer Oral atendidos en el Hospital Regional Docente de Cajamarca.</w:t>
            </w:r>
          </w:p>
          <w:p w14:paraId="350FEBF6" w14:textId="77777777" w:rsidR="00814E9E" w:rsidRPr="0088610F" w:rsidRDefault="00814E9E" w:rsidP="007313A1">
            <w:pPr>
              <w:pStyle w:val="Prrafodelista"/>
              <w:ind w:left="1068"/>
              <w:jc w:val="both"/>
              <w:rPr>
                <w:rFonts w:cs="Times New Roman"/>
                <w:b/>
                <w:sz w:val="20"/>
                <w:szCs w:val="20"/>
              </w:rPr>
            </w:pPr>
          </w:p>
          <w:p w14:paraId="3EDC0B7E" w14:textId="77777777" w:rsidR="00814E9E" w:rsidRPr="0088610F" w:rsidRDefault="00814E9E" w:rsidP="007313A1">
            <w:pPr>
              <w:jc w:val="both"/>
              <w:rPr>
                <w:sz w:val="20"/>
                <w:szCs w:val="20"/>
              </w:rPr>
            </w:pPr>
            <w:r w:rsidRPr="0088610F">
              <w:rPr>
                <w:rFonts w:cs="Times New Roman"/>
                <w:b/>
                <w:sz w:val="20"/>
                <w:szCs w:val="20"/>
              </w:rPr>
              <w:t xml:space="preserve">Muestra. - </w:t>
            </w:r>
            <w:r w:rsidRPr="0088610F">
              <w:rPr>
                <w:rFonts w:cs="Times New Roman"/>
                <w:bCs/>
                <w:sz w:val="20"/>
                <w:szCs w:val="20"/>
              </w:rPr>
              <w:t>Estará conformada por las historias clínicas de pacientes con diagnóstico de cáncer oral y registren información necesaria de acuerdo a los objetivos de la investigación y además cumplan con los criterios de inclusión y exclusión.</w:t>
            </w:r>
            <w:r w:rsidRPr="0088610F">
              <w:rPr>
                <w:rFonts w:cs="Times New Roman"/>
                <w:b/>
                <w:sz w:val="20"/>
                <w:szCs w:val="20"/>
              </w:rPr>
              <w:t xml:space="preserve"> </w:t>
            </w:r>
            <w:r w:rsidRPr="0088610F">
              <w:rPr>
                <w:rFonts w:cs="Times New Roman"/>
                <w:bCs/>
                <w:sz w:val="20"/>
                <w:szCs w:val="20"/>
              </w:rPr>
              <w:t>La selección será probabilística y estratificada.</w:t>
            </w:r>
          </w:p>
          <w:p w14:paraId="1AB1B36C" w14:textId="77777777" w:rsidR="00814E9E" w:rsidRPr="0088610F" w:rsidRDefault="00814E9E" w:rsidP="007313A1">
            <w:pPr>
              <w:widowControl/>
              <w:jc w:val="center"/>
              <w:textAlignment w:val="auto"/>
              <w:rPr>
                <w:sz w:val="20"/>
                <w:szCs w:val="20"/>
              </w:rPr>
            </w:pPr>
          </w:p>
        </w:tc>
      </w:tr>
    </w:tbl>
    <w:p w14:paraId="73E145A3" w14:textId="77777777" w:rsidR="00814E9E" w:rsidRDefault="00814E9E" w:rsidP="00814E9E">
      <w:pPr>
        <w:tabs>
          <w:tab w:val="right" w:leader="dot" w:pos="284"/>
          <w:tab w:val="right" w:leader="dot" w:pos="7927"/>
          <w:tab w:val="right" w:leader="dot" w:pos="8494"/>
        </w:tabs>
        <w:spacing w:line="276" w:lineRule="auto"/>
        <w:jc w:val="both"/>
      </w:pPr>
    </w:p>
    <w:p w14:paraId="24397534" w14:textId="77777777" w:rsidR="00814E9E" w:rsidRDefault="00814E9E" w:rsidP="00814E9E">
      <w:pPr>
        <w:tabs>
          <w:tab w:val="right" w:leader="dot" w:pos="284"/>
          <w:tab w:val="right" w:leader="dot" w:pos="7927"/>
          <w:tab w:val="right" w:leader="dot" w:pos="8494"/>
        </w:tabs>
        <w:spacing w:line="276" w:lineRule="auto"/>
        <w:jc w:val="center"/>
      </w:pPr>
      <w:r>
        <w:rPr>
          <w:rStyle w:val="Hipervnculo"/>
          <w:b/>
          <w:bCs/>
          <w:color w:val="000000"/>
          <w:u w:val="none"/>
        </w:rPr>
        <w:lastRenderedPageBreak/>
        <w:t>ANEXO 2.</w:t>
      </w:r>
    </w:p>
    <w:p w14:paraId="4B521073" w14:textId="77777777" w:rsidR="00814E9E" w:rsidRDefault="00814E9E" w:rsidP="00814E9E">
      <w:pPr>
        <w:tabs>
          <w:tab w:val="right" w:leader="dot" w:pos="284"/>
          <w:tab w:val="right" w:leader="dot" w:pos="7927"/>
          <w:tab w:val="right" w:leader="dot" w:pos="8494"/>
        </w:tabs>
        <w:spacing w:line="276" w:lineRule="auto"/>
        <w:jc w:val="both"/>
      </w:pPr>
      <w:bookmarkStart w:id="28" w:name="_Toc48052501"/>
      <w:bookmarkEnd w:id="28"/>
      <w:r>
        <w:rPr>
          <w:rStyle w:val="Hipervnculo"/>
          <w:bCs/>
          <w:color w:val="000000"/>
          <w:u w:val="none"/>
        </w:rPr>
        <w:t>Cuadro N° 3: Ficha de recolección de información.</w:t>
      </w:r>
    </w:p>
    <w:p w14:paraId="264DED56" w14:textId="77777777" w:rsidR="00814E9E" w:rsidRDefault="00814E9E" w:rsidP="00814E9E">
      <w:pPr>
        <w:pStyle w:val="Standard"/>
        <w:jc w:val="center"/>
        <w:rPr>
          <w:rFonts w:cs="Times New Roman"/>
          <w:b/>
          <w:sz w:val="28"/>
          <w:szCs w:val="28"/>
        </w:rPr>
      </w:pPr>
    </w:p>
    <w:tbl>
      <w:tblPr>
        <w:tblW w:w="8687" w:type="dxa"/>
        <w:tblInd w:w="-10" w:type="dxa"/>
        <w:tblLayout w:type="fixed"/>
        <w:tblCellMar>
          <w:left w:w="10" w:type="dxa"/>
          <w:right w:w="10" w:type="dxa"/>
        </w:tblCellMar>
        <w:tblLook w:val="0000" w:firstRow="0" w:lastRow="0" w:firstColumn="0" w:lastColumn="0" w:noHBand="0" w:noVBand="0"/>
      </w:tblPr>
      <w:tblGrid>
        <w:gridCol w:w="2552"/>
        <w:gridCol w:w="6095"/>
        <w:gridCol w:w="40"/>
      </w:tblGrid>
      <w:tr w:rsidR="00814E9E" w14:paraId="6E046C92" w14:textId="77777777" w:rsidTr="007313A1">
        <w:trPr>
          <w:trHeight w:val="609"/>
        </w:trPr>
        <w:tc>
          <w:tcPr>
            <w:tcW w:w="8647" w:type="dxa"/>
            <w:gridSpan w:val="2"/>
            <w:tcBorders>
              <w:top w:val="single" w:sz="8" w:space="0" w:color="000001"/>
              <w:left w:val="single" w:sz="8" w:space="0" w:color="000001"/>
              <w:bottom w:val="single" w:sz="8" w:space="0" w:color="000001"/>
              <w:right w:val="single" w:sz="8" w:space="0" w:color="000001"/>
            </w:tcBorders>
            <w:shd w:val="clear" w:color="auto" w:fill="CCFFFF"/>
            <w:tcMar>
              <w:top w:w="0" w:type="dxa"/>
              <w:left w:w="10" w:type="dxa"/>
              <w:bottom w:w="0" w:type="dxa"/>
              <w:right w:w="10" w:type="dxa"/>
            </w:tcMar>
            <w:vAlign w:val="center"/>
          </w:tcPr>
          <w:p w14:paraId="1696C2C1" w14:textId="689A03BC" w:rsidR="00814E9E" w:rsidRDefault="00814E9E" w:rsidP="007313A1">
            <w:pPr>
              <w:pStyle w:val="Sinespaciado1"/>
              <w:widowControl/>
            </w:pPr>
            <w:r>
              <w:rPr>
                <w:rStyle w:val="Fuentedeprrafopredeter1"/>
                <w:rFonts w:ascii="Franklin Gothic Medium" w:eastAsia="Calibri" w:hAnsi="Franklin Gothic Medium" w:cs="Times New Roman"/>
                <w:color w:val="002060"/>
              </w:rPr>
              <w:t>DATOS GENERALES Y FILIACIÓN:</w:t>
            </w:r>
            <w:r>
              <w:rPr>
                <w:rStyle w:val="Fuentedeprrafopredeter1"/>
                <w:rFonts w:ascii="Franklin Gothic Medium" w:eastAsia="Calibri" w:hAnsi="Franklin Gothic Medium" w:cs="Times New Roman"/>
                <w:color w:val="002060"/>
              </w:rPr>
              <w:tab/>
              <w:t xml:space="preserve">Nº de Historia </w:t>
            </w:r>
            <w:r w:rsidR="00B0065D">
              <w:rPr>
                <w:rStyle w:val="Fuentedeprrafopredeter1"/>
                <w:rFonts w:ascii="Franklin Gothic Medium" w:eastAsia="Calibri" w:hAnsi="Franklin Gothic Medium" w:cs="Times New Roman"/>
                <w:color w:val="002060"/>
              </w:rPr>
              <w:t xml:space="preserve">Clínica: </w:t>
            </w:r>
            <w:r>
              <w:rPr>
                <w:rStyle w:val="Fuentedeprrafopredeter1"/>
                <w:rFonts w:ascii="Franklin Gothic Medium" w:eastAsia="Calibri" w:hAnsi="Franklin Gothic Medium" w:cs="Times New Roman"/>
                <w:color w:val="002060"/>
              </w:rPr>
              <w:t>………….……</w:t>
            </w:r>
          </w:p>
        </w:tc>
        <w:tc>
          <w:tcPr>
            <w:tcW w:w="40" w:type="dxa"/>
            <w:shd w:val="clear" w:color="auto" w:fill="auto"/>
            <w:tcMar>
              <w:top w:w="0" w:type="dxa"/>
              <w:left w:w="10" w:type="dxa"/>
              <w:bottom w:w="0" w:type="dxa"/>
              <w:right w:w="10" w:type="dxa"/>
            </w:tcMar>
          </w:tcPr>
          <w:p w14:paraId="30BA16AB" w14:textId="77777777" w:rsidR="00814E9E" w:rsidRDefault="00814E9E" w:rsidP="007313A1">
            <w:pPr>
              <w:pStyle w:val="Standard"/>
            </w:pPr>
          </w:p>
        </w:tc>
      </w:tr>
      <w:tr w:rsidR="00814E9E" w14:paraId="6C73E453" w14:textId="77777777" w:rsidTr="007313A1">
        <w:trPr>
          <w:trHeight w:val="591"/>
        </w:trPr>
        <w:tc>
          <w:tcPr>
            <w:tcW w:w="8647" w:type="dxa"/>
            <w:gridSpan w:val="2"/>
            <w:tcBorders>
              <w:top w:val="single" w:sz="8" w:space="0" w:color="000001"/>
              <w:left w:val="single" w:sz="8" w:space="0" w:color="000001"/>
              <w:bottom w:val="single" w:sz="8" w:space="0" w:color="000001"/>
              <w:right w:val="single" w:sz="8" w:space="0" w:color="000001"/>
            </w:tcBorders>
            <w:shd w:val="clear" w:color="auto" w:fill="CCFFFF"/>
            <w:tcMar>
              <w:top w:w="0" w:type="dxa"/>
              <w:left w:w="10" w:type="dxa"/>
              <w:bottom w:w="0" w:type="dxa"/>
              <w:right w:w="10" w:type="dxa"/>
            </w:tcMar>
            <w:vAlign w:val="center"/>
          </w:tcPr>
          <w:p w14:paraId="3AC5FDB2" w14:textId="77777777" w:rsidR="00814E9E" w:rsidRDefault="00814E9E" w:rsidP="007313A1">
            <w:pPr>
              <w:pStyle w:val="Sinespaciado1"/>
              <w:widowControl/>
            </w:pPr>
            <w:r>
              <w:rPr>
                <w:rStyle w:val="Fuentedeprrafopredeter1"/>
                <w:rFonts w:ascii="Franklin Gothic Medium" w:eastAsia="Calibri" w:hAnsi="Franklin Gothic Medium" w:cs="Times New Roman"/>
                <w:color w:val="002060"/>
              </w:rPr>
              <w:t xml:space="preserve">A.  GÉNERO: </w:t>
            </w:r>
            <w:r>
              <w:rPr>
                <w:rStyle w:val="Fuentedeprrafopredeter1"/>
                <w:rFonts w:ascii="Franklin Gothic Medium" w:eastAsia="Calibri" w:hAnsi="Franklin Gothic Medium" w:cs="Times New Roman"/>
                <w:color w:val="002060"/>
              </w:rPr>
              <w:tab/>
              <w:t xml:space="preserve">Masculino (         )   </w:t>
            </w:r>
            <w:r>
              <w:rPr>
                <w:rStyle w:val="Fuentedeprrafopredeter1"/>
                <w:rFonts w:ascii="Franklin Gothic Medium" w:eastAsia="Calibri" w:hAnsi="Franklin Gothic Medium" w:cs="Times New Roman"/>
                <w:color w:val="002060"/>
              </w:rPr>
              <w:tab/>
              <w:t xml:space="preserve">Femenino (         )                 </w:t>
            </w:r>
          </w:p>
        </w:tc>
        <w:tc>
          <w:tcPr>
            <w:tcW w:w="40" w:type="dxa"/>
            <w:shd w:val="clear" w:color="auto" w:fill="auto"/>
            <w:tcMar>
              <w:top w:w="0" w:type="dxa"/>
              <w:left w:w="10" w:type="dxa"/>
              <w:bottom w:w="0" w:type="dxa"/>
              <w:right w:w="10" w:type="dxa"/>
            </w:tcMar>
          </w:tcPr>
          <w:p w14:paraId="58A27BCA" w14:textId="77777777" w:rsidR="00814E9E" w:rsidRDefault="00814E9E" w:rsidP="007313A1">
            <w:pPr>
              <w:pStyle w:val="Standard"/>
            </w:pPr>
          </w:p>
        </w:tc>
      </w:tr>
      <w:tr w:rsidR="00814E9E" w14:paraId="5F7B1666" w14:textId="77777777" w:rsidTr="007313A1">
        <w:trPr>
          <w:trHeight w:val="484"/>
        </w:trPr>
        <w:tc>
          <w:tcPr>
            <w:tcW w:w="8647" w:type="dxa"/>
            <w:gridSpan w:val="2"/>
            <w:tcBorders>
              <w:top w:val="single" w:sz="8" w:space="0" w:color="000001"/>
              <w:left w:val="single" w:sz="8" w:space="0" w:color="000001"/>
              <w:bottom w:val="single" w:sz="8" w:space="0" w:color="000001"/>
              <w:right w:val="single" w:sz="8" w:space="0" w:color="000001"/>
            </w:tcBorders>
            <w:shd w:val="clear" w:color="auto" w:fill="CCFFFF"/>
            <w:tcMar>
              <w:top w:w="0" w:type="dxa"/>
              <w:left w:w="10" w:type="dxa"/>
              <w:bottom w:w="0" w:type="dxa"/>
              <w:right w:w="10" w:type="dxa"/>
            </w:tcMar>
            <w:vAlign w:val="center"/>
          </w:tcPr>
          <w:p w14:paraId="350B2C3B" w14:textId="77777777" w:rsidR="00814E9E" w:rsidRDefault="00814E9E" w:rsidP="007313A1">
            <w:pPr>
              <w:pStyle w:val="Sinespaciado1"/>
              <w:widowControl/>
            </w:pPr>
            <w:r>
              <w:rPr>
                <w:rStyle w:val="Fuentedeprrafopredeter1"/>
                <w:rFonts w:ascii="Franklin Gothic Medium" w:eastAsia="Calibri" w:hAnsi="Franklin Gothic Medium" w:cs="Times New Roman"/>
                <w:color w:val="002060"/>
              </w:rPr>
              <w:t xml:space="preserve">B.  EDAD:……….…Años    </w:t>
            </w:r>
          </w:p>
        </w:tc>
        <w:tc>
          <w:tcPr>
            <w:tcW w:w="40" w:type="dxa"/>
            <w:shd w:val="clear" w:color="auto" w:fill="auto"/>
            <w:tcMar>
              <w:top w:w="0" w:type="dxa"/>
              <w:left w:w="10" w:type="dxa"/>
              <w:bottom w:w="0" w:type="dxa"/>
              <w:right w:w="10" w:type="dxa"/>
            </w:tcMar>
          </w:tcPr>
          <w:p w14:paraId="08AC9274" w14:textId="77777777" w:rsidR="00814E9E" w:rsidRDefault="00814E9E" w:rsidP="007313A1">
            <w:pPr>
              <w:pStyle w:val="Standard"/>
            </w:pPr>
          </w:p>
        </w:tc>
      </w:tr>
      <w:tr w:rsidR="00814E9E" w14:paraId="45D7C0BF" w14:textId="77777777" w:rsidTr="007313A1">
        <w:trPr>
          <w:trHeight w:val="463"/>
        </w:trPr>
        <w:tc>
          <w:tcPr>
            <w:tcW w:w="8647" w:type="dxa"/>
            <w:gridSpan w:val="2"/>
            <w:tcBorders>
              <w:top w:val="single" w:sz="8" w:space="0" w:color="000001"/>
              <w:left w:val="single" w:sz="8" w:space="0" w:color="000001"/>
              <w:bottom w:val="single" w:sz="4" w:space="0" w:color="000000"/>
              <w:right w:val="single" w:sz="8" w:space="0" w:color="000001"/>
            </w:tcBorders>
            <w:shd w:val="clear" w:color="auto" w:fill="CCFFFF"/>
            <w:tcMar>
              <w:top w:w="0" w:type="dxa"/>
              <w:left w:w="10" w:type="dxa"/>
              <w:bottom w:w="0" w:type="dxa"/>
              <w:right w:w="10" w:type="dxa"/>
            </w:tcMar>
            <w:vAlign w:val="center"/>
          </w:tcPr>
          <w:p w14:paraId="101731FB" w14:textId="77777777" w:rsidR="00814E9E" w:rsidRDefault="00814E9E" w:rsidP="007313A1">
            <w:pPr>
              <w:pStyle w:val="Sinespaciado1"/>
              <w:widowControl/>
            </w:pPr>
            <w:r>
              <w:rPr>
                <w:rStyle w:val="Fuentedeprrafopredeter1"/>
                <w:rFonts w:ascii="Franklin Gothic Medium" w:eastAsia="Calibri" w:hAnsi="Franklin Gothic Medium" w:cs="Times New Roman"/>
                <w:color w:val="002060"/>
              </w:rPr>
              <w:t>C. PROCEDENCIA:</w:t>
            </w:r>
          </w:p>
        </w:tc>
        <w:tc>
          <w:tcPr>
            <w:tcW w:w="40" w:type="dxa"/>
            <w:shd w:val="clear" w:color="auto" w:fill="auto"/>
            <w:tcMar>
              <w:top w:w="0" w:type="dxa"/>
              <w:left w:w="10" w:type="dxa"/>
              <w:bottom w:w="0" w:type="dxa"/>
              <w:right w:w="10" w:type="dxa"/>
            </w:tcMar>
          </w:tcPr>
          <w:p w14:paraId="64E52560" w14:textId="77777777" w:rsidR="00814E9E" w:rsidRDefault="00814E9E" w:rsidP="007313A1">
            <w:pPr>
              <w:pStyle w:val="Standard"/>
            </w:pPr>
          </w:p>
        </w:tc>
      </w:tr>
      <w:tr w:rsidR="00814E9E" w14:paraId="4332B81D" w14:textId="77777777" w:rsidTr="007313A1">
        <w:trPr>
          <w:trHeight w:val="479"/>
        </w:trPr>
        <w:tc>
          <w:tcPr>
            <w:tcW w:w="2552" w:type="dxa"/>
            <w:vMerge w:val="restart"/>
            <w:tcBorders>
              <w:top w:val="single" w:sz="4" w:space="0" w:color="000000"/>
              <w:left w:val="single" w:sz="4" w:space="0" w:color="000000"/>
              <w:bottom w:val="single" w:sz="4" w:space="0" w:color="000000"/>
              <w:right w:val="single" w:sz="4" w:space="0" w:color="000000"/>
            </w:tcBorders>
            <w:shd w:val="clear" w:color="auto" w:fill="CCFFFF"/>
            <w:tcMar>
              <w:top w:w="0" w:type="dxa"/>
              <w:left w:w="10" w:type="dxa"/>
              <w:bottom w:w="0" w:type="dxa"/>
              <w:right w:w="10" w:type="dxa"/>
            </w:tcMar>
            <w:vAlign w:val="center"/>
          </w:tcPr>
          <w:p w14:paraId="010A364F" w14:textId="77777777" w:rsidR="00814E9E" w:rsidRDefault="00814E9E" w:rsidP="007313A1">
            <w:pPr>
              <w:pStyle w:val="Sinespaciado1"/>
              <w:widowControl/>
              <w:jc w:val="center"/>
              <w:rPr>
                <w:rFonts w:ascii="Franklin Gothic Medium" w:eastAsia="Calibri" w:hAnsi="Franklin Gothic Medium" w:cs="Times New Roman"/>
                <w:color w:val="002060"/>
                <w:sz w:val="21"/>
                <w:szCs w:val="21"/>
              </w:rPr>
            </w:pPr>
            <w:r>
              <w:rPr>
                <w:rFonts w:ascii="Franklin Gothic Medium" w:eastAsia="Calibri" w:hAnsi="Franklin Gothic Medium" w:cs="Times New Roman"/>
                <w:color w:val="002060"/>
                <w:sz w:val="21"/>
                <w:szCs w:val="21"/>
              </w:rPr>
              <w:t>D. FACTORES DE</w:t>
            </w:r>
          </w:p>
          <w:p w14:paraId="7FD21CC8" w14:textId="77777777" w:rsidR="00814E9E" w:rsidRDefault="00814E9E" w:rsidP="007313A1">
            <w:pPr>
              <w:pStyle w:val="Sinespaciado1"/>
              <w:widowControl/>
              <w:jc w:val="center"/>
              <w:rPr>
                <w:rFonts w:ascii="Franklin Gothic Medium" w:eastAsia="Calibri" w:hAnsi="Franklin Gothic Medium" w:cs="Times New Roman"/>
                <w:color w:val="002060"/>
                <w:sz w:val="21"/>
                <w:szCs w:val="21"/>
              </w:rPr>
            </w:pPr>
            <w:r>
              <w:rPr>
                <w:rFonts w:ascii="Franklin Gothic Medium" w:eastAsia="Calibri" w:hAnsi="Franklin Gothic Medium" w:cs="Times New Roman"/>
                <w:color w:val="002060"/>
                <w:sz w:val="21"/>
                <w:szCs w:val="21"/>
              </w:rPr>
              <w:t>RIESGO</w:t>
            </w:r>
          </w:p>
          <w:p w14:paraId="3AA72BAE" w14:textId="77777777" w:rsidR="00814E9E" w:rsidRDefault="00814E9E" w:rsidP="007313A1">
            <w:pPr>
              <w:pStyle w:val="Sinespaciado1"/>
              <w:widowControl/>
              <w:jc w:val="center"/>
              <w:rPr>
                <w:rFonts w:ascii="Franklin Gothic Medium" w:eastAsia="Calibri" w:hAnsi="Franklin Gothic Medium" w:cs="Times New Roman"/>
                <w:color w:val="002060"/>
                <w:sz w:val="21"/>
                <w:szCs w:val="21"/>
              </w:rPr>
            </w:pPr>
            <w:r>
              <w:rPr>
                <w:rFonts w:ascii="Franklin Gothic Medium" w:eastAsia="Calibri" w:hAnsi="Franklin Gothic Medium" w:cs="Times New Roman"/>
                <w:color w:val="002060"/>
                <w:sz w:val="21"/>
                <w:szCs w:val="21"/>
              </w:rPr>
              <w:t>ASOCIADOS</w:t>
            </w:r>
          </w:p>
        </w:tc>
        <w:tc>
          <w:tcPr>
            <w:tcW w:w="6095" w:type="dxa"/>
            <w:tcBorders>
              <w:top w:val="single" w:sz="4" w:space="0" w:color="000000"/>
              <w:left w:val="single" w:sz="4" w:space="0" w:color="000000"/>
              <w:bottom w:val="single" w:sz="4" w:space="0" w:color="000000"/>
              <w:right w:val="single" w:sz="4" w:space="0" w:color="000000"/>
            </w:tcBorders>
            <w:shd w:val="clear" w:color="auto" w:fill="CCFFFF"/>
            <w:tcMar>
              <w:top w:w="0" w:type="dxa"/>
              <w:left w:w="10" w:type="dxa"/>
              <w:bottom w:w="0" w:type="dxa"/>
              <w:right w:w="10" w:type="dxa"/>
            </w:tcMar>
            <w:vAlign w:val="center"/>
          </w:tcPr>
          <w:p w14:paraId="3A437D5D" w14:textId="77777777" w:rsidR="00814E9E" w:rsidRDefault="00814E9E" w:rsidP="007313A1">
            <w:pPr>
              <w:pStyle w:val="Sinespaciado1"/>
              <w:widowControl/>
            </w:pPr>
            <w:r>
              <w:rPr>
                <w:rFonts w:ascii="Franklin Gothic Medium" w:eastAsia="Calibri" w:hAnsi="Franklin Gothic Medium" w:cs="Times New Roman"/>
                <w:color w:val="002060"/>
                <w:sz w:val="21"/>
                <w:szCs w:val="21"/>
              </w:rPr>
              <w:t xml:space="preserve">Hábitos de fumar.           Si (   )  no </w:t>
            </w:r>
            <w:r>
              <w:rPr>
                <w:rFonts w:ascii="Franklin Gothic Book" w:hAnsi="Franklin Gothic Book"/>
                <w:sz w:val="22"/>
                <w:szCs w:val="22"/>
              </w:rPr>
              <w:t xml:space="preserve">(      )  </w:t>
            </w:r>
          </w:p>
          <w:p w14:paraId="4A2D39BE" w14:textId="77777777" w:rsidR="00814E9E" w:rsidRDefault="00814E9E" w:rsidP="007313A1">
            <w:pPr>
              <w:pStyle w:val="Sinespaciado1"/>
              <w:widowControl/>
              <w:rPr>
                <w:rFonts w:ascii="Franklin Gothic Medium" w:eastAsia="Calibri" w:hAnsi="Franklin Gothic Medium" w:cs="Times New Roman"/>
                <w:color w:val="002060"/>
                <w:sz w:val="21"/>
                <w:szCs w:val="21"/>
              </w:rPr>
            </w:pPr>
          </w:p>
        </w:tc>
        <w:tc>
          <w:tcPr>
            <w:tcW w:w="40" w:type="dxa"/>
            <w:shd w:val="clear" w:color="auto" w:fill="auto"/>
            <w:tcMar>
              <w:top w:w="0" w:type="dxa"/>
              <w:left w:w="10" w:type="dxa"/>
              <w:bottom w:w="0" w:type="dxa"/>
              <w:right w:w="10" w:type="dxa"/>
            </w:tcMar>
          </w:tcPr>
          <w:p w14:paraId="440D0983" w14:textId="77777777" w:rsidR="00814E9E" w:rsidRDefault="00814E9E" w:rsidP="007313A1">
            <w:pPr>
              <w:pStyle w:val="Sinespaciado1"/>
              <w:widowControl/>
              <w:rPr>
                <w:rFonts w:ascii="Franklin Gothic Medium" w:eastAsia="Calibri" w:hAnsi="Franklin Gothic Medium" w:cs="Times New Roman"/>
                <w:color w:val="002060"/>
                <w:sz w:val="21"/>
                <w:szCs w:val="21"/>
              </w:rPr>
            </w:pPr>
          </w:p>
        </w:tc>
      </w:tr>
      <w:tr w:rsidR="00814E9E" w14:paraId="1D32489F" w14:textId="77777777" w:rsidTr="007313A1">
        <w:trPr>
          <w:trHeight w:val="415"/>
        </w:trPr>
        <w:tc>
          <w:tcPr>
            <w:tcW w:w="2552" w:type="dxa"/>
            <w:vMerge/>
            <w:tcBorders>
              <w:top w:val="single" w:sz="4" w:space="0" w:color="000000"/>
              <w:left w:val="single" w:sz="4" w:space="0" w:color="000000"/>
              <w:bottom w:val="single" w:sz="4" w:space="0" w:color="000000"/>
              <w:right w:val="single" w:sz="4" w:space="0" w:color="000000"/>
            </w:tcBorders>
            <w:shd w:val="clear" w:color="auto" w:fill="CCFFFF"/>
            <w:tcMar>
              <w:top w:w="0" w:type="dxa"/>
              <w:left w:w="10" w:type="dxa"/>
              <w:bottom w:w="0" w:type="dxa"/>
              <w:right w:w="10" w:type="dxa"/>
            </w:tcMar>
            <w:vAlign w:val="center"/>
          </w:tcPr>
          <w:p w14:paraId="0BCDFBFE" w14:textId="77777777" w:rsidR="00814E9E" w:rsidRDefault="00814E9E" w:rsidP="007313A1">
            <w:pPr>
              <w:suppressAutoHyphens w:val="0"/>
            </w:pPr>
          </w:p>
        </w:tc>
        <w:tc>
          <w:tcPr>
            <w:tcW w:w="6095" w:type="dxa"/>
            <w:tcBorders>
              <w:top w:val="single" w:sz="4" w:space="0" w:color="000000"/>
              <w:left w:val="single" w:sz="4" w:space="0" w:color="000000"/>
              <w:bottom w:val="single" w:sz="4" w:space="0" w:color="000000"/>
              <w:right w:val="single" w:sz="4" w:space="0" w:color="000000"/>
            </w:tcBorders>
            <w:shd w:val="clear" w:color="auto" w:fill="CCFFFF"/>
            <w:tcMar>
              <w:top w:w="0" w:type="dxa"/>
              <w:left w:w="10" w:type="dxa"/>
              <w:bottom w:w="0" w:type="dxa"/>
              <w:right w:w="10" w:type="dxa"/>
            </w:tcMar>
            <w:vAlign w:val="center"/>
          </w:tcPr>
          <w:p w14:paraId="7848EF60" w14:textId="77777777" w:rsidR="00814E9E" w:rsidRDefault="00814E9E" w:rsidP="007313A1">
            <w:pPr>
              <w:pStyle w:val="Sinespaciado1"/>
              <w:widowControl/>
            </w:pPr>
            <w:r>
              <w:rPr>
                <w:rFonts w:ascii="Franklin Gothic Medium" w:eastAsia="Calibri" w:hAnsi="Franklin Gothic Medium" w:cs="Times New Roman"/>
                <w:color w:val="002060"/>
                <w:sz w:val="21"/>
                <w:szCs w:val="21"/>
              </w:rPr>
              <w:t xml:space="preserve">Hábitos de beber           Si (   )  no </w:t>
            </w:r>
            <w:r>
              <w:rPr>
                <w:rFonts w:ascii="Franklin Gothic Book" w:hAnsi="Franklin Gothic Book"/>
                <w:sz w:val="22"/>
                <w:szCs w:val="22"/>
              </w:rPr>
              <w:t xml:space="preserve">(      )  </w:t>
            </w:r>
          </w:p>
        </w:tc>
        <w:tc>
          <w:tcPr>
            <w:tcW w:w="40" w:type="dxa"/>
            <w:shd w:val="clear" w:color="auto" w:fill="auto"/>
            <w:tcMar>
              <w:top w:w="0" w:type="dxa"/>
              <w:left w:w="10" w:type="dxa"/>
              <w:bottom w:w="0" w:type="dxa"/>
              <w:right w:w="10" w:type="dxa"/>
            </w:tcMar>
          </w:tcPr>
          <w:p w14:paraId="2114273E" w14:textId="77777777" w:rsidR="00814E9E" w:rsidRDefault="00814E9E" w:rsidP="007313A1">
            <w:pPr>
              <w:pStyle w:val="Sinespaciado1"/>
              <w:widowControl/>
            </w:pPr>
          </w:p>
        </w:tc>
      </w:tr>
      <w:tr w:rsidR="00814E9E" w14:paraId="783DCA6C" w14:textId="77777777" w:rsidTr="007313A1">
        <w:trPr>
          <w:trHeight w:val="1359"/>
        </w:trPr>
        <w:tc>
          <w:tcPr>
            <w:tcW w:w="8647" w:type="dxa"/>
            <w:gridSpan w:val="2"/>
            <w:tcBorders>
              <w:top w:val="single" w:sz="4" w:space="0" w:color="000000"/>
              <w:left w:val="single" w:sz="8" w:space="0" w:color="000001"/>
              <w:bottom w:val="single" w:sz="8" w:space="0" w:color="000001"/>
              <w:right w:val="single" w:sz="8" w:space="0" w:color="000001"/>
            </w:tcBorders>
            <w:shd w:val="clear" w:color="auto" w:fill="CCFFFF"/>
            <w:tcMar>
              <w:top w:w="0" w:type="dxa"/>
              <w:left w:w="10" w:type="dxa"/>
              <w:bottom w:w="0" w:type="dxa"/>
              <w:right w:w="10" w:type="dxa"/>
            </w:tcMar>
            <w:vAlign w:val="center"/>
          </w:tcPr>
          <w:p w14:paraId="2D18C019" w14:textId="77777777" w:rsidR="00814E9E" w:rsidRDefault="00814E9E" w:rsidP="007313A1">
            <w:pPr>
              <w:pStyle w:val="Sinespaciado1"/>
              <w:widowControl/>
              <w:spacing w:line="276" w:lineRule="auto"/>
            </w:pPr>
            <w:r>
              <w:rPr>
                <w:rStyle w:val="Fuentedeprrafopredeter1"/>
                <w:rFonts w:ascii="Franklin Gothic Medium" w:eastAsia="Calibri" w:hAnsi="Franklin Gothic Medium" w:cs="Times New Roman"/>
                <w:color w:val="002060"/>
              </w:rPr>
              <w:t>F. LOCALIZACIÓN DE LA LESIÓN:</w:t>
            </w:r>
          </w:p>
          <w:p w14:paraId="298E4BBC" w14:textId="77777777" w:rsidR="00814E9E" w:rsidRDefault="00814E9E" w:rsidP="007313A1">
            <w:pPr>
              <w:pStyle w:val="Sinespaciado1"/>
              <w:widowControl/>
              <w:spacing w:line="276" w:lineRule="auto"/>
              <w:rPr>
                <w:rFonts w:ascii="Franklin Gothic Medium" w:eastAsia="Calibri" w:hAnsi="Franklin Gothic Medium" w:cs="Times New Roman"/>
                <w:color w:val="002060"/>
              </w:rPr>
            </w:pPr>
            <w:r>
              <w:rPr>
                <w:rFonts w:ascii="Franklin Gothic Medium" w:eastAsia="Calibri" w:hAnsi="Franklin Gothic Medium" w:cs="Times New Roman"/>
                <w:color w:val="002060"/>
              </w:rPr>
              <w:t xml:space="preserve">       - Labios  (     )   - Lengua (     )   - Paladar duro   (     )   - Tejido duro (hueso) (      )   </w:t>
            </w:r>
          </w:p>
          <w:p w14:paraId="52FC3E2B" w14:textId="77777777" w:rsidR="00814E9E" w:rsidRDefault="00814E9E" w:rsidP="007313A1">
            <w:pPr>
              <w:pStyle w:val="Sinespaciado1"/>
              <w:widowControl/>
              <w:spacing w:line="276" w:lineRule="auto"/>
              <w:rPr>
                <w:rFonts w:ascii="Franklin Gothic Medium" w:eastAsia="Calibri" w:hAnsi="Franklin Gothic Medium" w:cs="Times New Roman"/>
                <w:color w:val="002060"/>
              </w:rPr>
            </w:pPr>
            <w:r>
              <w:rPr>
                <w:rFonts w:ascii="Franklin Gothic Medium" w:eastAsia="Calibri" w:hAnsi="Franklin Gothic Medium" w:cs="Times New Roman"/>
                <w:color w:val="002060"/>
              </w:rPr>
              <w:t xml:space="preserve">       - Encía  (     )     - Mejillas (     )  - Paladar blando (     )  - Glándulas salivales (      )</w:t>
            </w:r>
          </w:p>
          <w:p w14:paraId="31E9CD6A" w14:textId="778E3CE7" w:rsidR="00814E9E" w:rsidRDefault="00814E9E" w:rsidP="007313A1">
            <w:pPr>
              <w:pStyle w:val="Sinespaciado1"/>
              <w:widowControl/>
              <w:spacing w:line="276" w:lineRule="auto"/>
              <w:rPr>
                <w:rFonts w:ascii="Franklin Gothic Medium" w:eastAsia="Calibri" w:hAnsi="Franklin Gothic Medium" w:cs="Times New Roman"/>
                <w:color w:val="002060"/>
              </w:rPr>
            </w:pPr>
            <w:r>
              <w:rPr>
                <w:rFonts w:ascii="Franklin Gothic Medium" w:eastAsia="Calibri" w:hAnsi="Franklin Gothic Medium" w:cs="Times New Roman"/>
                <w:color w:val="002060"/>
              </w:rPr>
              <w:t xml:space="preserve">       - Otra localización:</w:t>
            </w:r>
            <w:r w:rsidR="00B0065D">
              <w:rPr>
                <w:rFonts w:ascii="Franklin Gothic Medium" w:eastAsia="Calibri" w:hAnsi="Franklin Gothic Medium" w:cs="Times New Roman"/>
                <w:color w:val="002060"/>
              </w:rPr>
              <w:t xml:space="preserve"> </w:t>
            </w:r>
            <w:r>
              <w:rPr>
                <w:rFonts w:ascii="Franklin Gothic Medium" w:eastAsia="Calibri" w:hAnsi="Franklin Gothic Medium" w:cs="Times New Roman"/>
                <w:color w:val="002060"/>
              </w:rPr>
              <w:t>……………………</w:t>
            </w:r>
          </w:p>
        </w:tc>
        <w:tc>
          <w:tcPr>
            <w:tcW w:w="40" w:type="dxa"/>
            <w:shd w:val="clear" w:color="auto" w:fill="auto"/>
            <w:tcMar>
              <w:top w:w="0" w:type="dxa"/>
              <w:left w:w="10" w:type="dxa"/>
              <w:bottom w:w="0" w:type="dxa"/>
              <w:right w:w="10" w:type="dxa"/>
            </w:tcMar>
          </w:tcPr>
          <w:p w14:paraId="717A3485" w14:textId="77777777" w:rsidR="00814E9E" w:rsidRDefault="00814E9E" w:rsidP="007313A1">
            <w:pPr>
              <w:pStyle w:val="Standard"/>
            </w:pPr>
          </w:p>
        </w:tc>
      </w:tr>
      <w:tr w:rsidR="00814E9E" w14:paraId="79F8640C" w14:textId="77777777" w:rsidTr="007313A1">
        <w:trPr>
          <w:trHeight w:val="1886"/>
        </w:trPr>
        <w:tc>
          <w:tcPr>
            <w:tcW w:w="8647" w:type="dxa"/>
            <w:gridSpan w:val="2"/>
            <w:tcBorders>
              <w:top w:val="single" w:sz="8" w:space="0" w:color="000001"/>
              <w:left w:val="single" w:sz="8" w:space="0" w:color="000001"/>
              <w:bottom w:val="single" w:sz="8" w:space="0" w:color="000001"/>
              <w:right w:val="single" w:sz="8" w:space="0" w:color="000001"/>
            </w:tcBorders>
            <w:shd w:val="clear" w:color="auto" w:fill="CCFFFF"/>
            <w:tcMar>
              <w:top w:w="0" w:type="dxa"/>
              <w:left w:w="10" w:type="dxa"/>
              <w:bottom w:w="0" w:type="dxa"/>
              <w:right w:w="10" w:type="dxa"/>
            </w:tcMar>
            <w:vAlign w:val="center"/>
          </w:tcPr>
          <w:p w14:paraId="758B9807" w14:textId="77777777" w:rsidR="00814E9E" w:rsidRDefault="00814E9E" w:rsidP="007313A1">
            <w:pPr>
              <w:pStyle w:val="Sinespaciado1"/>
              <w:widowControl/>
              <w:spacing w:line="276" w:lineRule="auto"/>
            </w:pPr>
            <w:r>
              <w:rPr>
                <w:rStyle w:val="Fuentedeprrafopredeter1"/>
                <w:rFonts w:ascii="Franklin Gothic Medium" w:hAnsi="Franklin Gothic Medium"/>
                <w:color w:val="002060"/>
              </w:rPr>
              <w:t>G: SIGNO O SINTOMA QUE REGISTRO EL PACIENTE EN LA PRIMERA ATENCION</w:t>
            </w:r>
          </w:p>
          <w:p w14:paraId="07543C0F" w14:textId="77777777" w:rsidR="00814E9E" w:rsidRDefault="00814E9E" w:rsidP="007313A1">
            <w:pPr>
              <w:pStyle w:val="Sinespaciado1"/>
              <w:widowControl/>
              <w:spacing w:line="276" w:lineRule="auto"/>
              <w:ind w:left="720"/>
              <w:rPr>
                <w:rFonts w:ascii="Franklin Gothic Book" w:hAnsi="Franklin Gothic Book"/>
                <w:sz w:val="22"/>
                <w:szCs w:val="22"/>
              </w:rPr>
            </w:pPr>
            <w:r>
              <w:rPr>
                <w:rFonts w:ascii="Franklin Gothic Book" w:hAnsi="Franklin Gothic Book"/>
                <w:sz w:val="22"/>
                <w:szCs w:val="22"/>
              </w:rPr>
              <w:t xml:space="preserve">Ulceras                  (      )    Abultamiento.                   (      )  </w:t>
            </w:r>
          </w:p>
          <w:p w14:paraId="4590B423" w14:textId="77777777" w:rsidR="00814E9E" w:rsidRDefault="00814E9E" w:rsidP="007313A1">
            <w:pPr>
              <w:pStyle w:val="Sinespaciado1"/>
              <w:widowControl/>
              <w:spacing w:line="276" w:lineRule="auto"/>
              <w:ind w:left="720"/>
              <w:rPr>
                <w:rFonts w:ascii="Franklin Gothic Book" w:hAnsi="Franklin Gothic Book"/>
                <w:sz w:val="22"/>
                <w:szCs w:val="22"/>
              </w:rPr>
            </w:pPr>
            <w:r>
              <w:rPr>
                <w:rFonts w:ascii="Franklin Gothic Book" w:hAnsi="Franklin Gothic Book"/>
                <w:sz w:val="22"/>
                <w:szCs w:val="22"/>
              </w:rPr>
              <w:t xml:space="preserve">Movilidad dental   (      )    Entumecimiento               (      )  </w:t>
            </w:r>
          </w:p>
          <w:p w14:paraId="5B5B6E64" w14:textId="77777777" w:rsidR="00814E9E" w:rsidRDefault="00814E9E" w:rsidP="007313A1">
            <w:pPr>
              <w:pStyle w:val="Sinespaciado1"/>
              <w:widowControl/>
              <w:spacing w:line="276" w:lineRule="auto"/>
              <w:ind w:left="720"/>
              <w:rPr>
                <w:rFonts w:ascii="Franklin Gothic Book" w:hAnsi="Franklin Gothic Book"/>
                <w:sz w:val="22"/>
                <w:szCs w:val="22"/>
              </w:rPr>
            </w:pPr>
            <w:r>
              <w:rPr>
                <w:rFonts w:ascii="Franklin Gothic Book" w:hAnsi="Franklin Gothic Book"/>
                <w:sz w:val="22"/>
                <w:szCs w:val="22"/>
              </w:rPr>
              <w:t xml:space="preserve">Cambio de color    (      )    Molestias para masticar. (      )  </w:t>
            </w:r>
          </w:p>
          <w:p w14:paraId="5DA6DDB3" w14:textId="77777777" w:rsidR="00814E9E" w:rsidRDefault="00814E9E" w:rsidP="007313A1">
            <w:pPr>
              <w:pStyle w:val="Sinespaciado1"/>
              <w:widowControl/>
              <w:spacing w:line="276" w:lineRule="auto"/>
              <w:ind w:left="720"/>
            </w:pPr>
            <w:r>
              <w:rPr>
                <w:rFonts w:ascii="Franklin Gothic Book" w:hAnsi="Franklin Gothic Book"/>
                <w:sz w:val="22"/>
                <w:szCs w:val="22"/>
              </w:rPr>
              <w:t>Dificultad para mover lengua (      )  Otros  ......................................................................</w:t>
            </w:r>
          </w:p>
        </w:tc>
        <w:tc>
          <w:tcPr>
            <w:tcW w:w="40" w:type="dxa"/>
            <w:shd w:val="clear" w:color="auto" w:fill="auto"/>
            <w:tcMar>
              <w:top w:w="0" w:type="dxa"/>
              <w:left w:w="10" w:type="dxa"/>
              <w:bottom w:w="0" w:type="dxa"/>
              <w:right w:w="10" w:type="dxa"/>
            </w:tcMar>
          </w:tcPr>
          <w:p w14:paraId="65940107" w14:textId="77777777" w:rsidR="00814E9E" w:rsidRDefault="00814E9E" w:rsidP="007313A1">
            <w:pPr>
              <w:pStyle w:val="Standard"/>
            </w:pPr>
          </w:p>
        </w:tc>
      </w:tr>
      <w:tr w:rsidR="00814E9E" w14:paraId="6C6F74A9" w14:textId="77777777" w:rsidTr="007313A1">
        <w:trPr>
          <w:trHeight w:val="656"/>
        </w:trPr>
        <w:tc>
          <w:tcPr>
            <w:tcW w:w="8647" w:type="dxa"/>
            <w:gridSpan w:val="2"/>
            <w:tcBorders>
              <w:top w:val="single" w:sz="8" w:space="0" w:color="000001"/>
              <w:left w:val="single" w:sz="8" w:space="0" w:color="000001"/>
              <w:bottom w:val="single" w:sz="8" w:space="0" w:color="000001"/>
              <w:right w:val="single" w:sz="8" w:space="0" w:color="000001"/>
            </w:tcBorders>
            <w:shd w:val="clear" w:color="auto" w:fill="CCFFFF"/>
            <w:tcMar>
              <w:top w:w="0" w:type="dxa"/>
              <w:left w:w="10" w:type="dxa"/>
              <w:bottom w:w="0" w:type="dxa"/>
              <w:right w:w="10" w:type="dxa"/>
            </w:tcMar>
            <w:vAlign w:val="center"/>
          </w:tcPr>
          <w:p w14:paraId="49231FE3" w14:textId="77777777" w:rsidR="00814E9E" w:rsidRDefault="00814E9E" w:rsidP="007313A1">
            <w:pPr>
              <w:pStyle w:val="Sinespaciado1"/>
              <w:widowControl/>
              <w:rPr>
                <w:rFonts w:ascii="Franklin Gothic Medium" w:eastAsia="Calibri" w:hAnsi="Franklin Gothic Medium" w:cs="Times New Roman"/>
                <w:color w:val="002060"/>
              </w:rPr>
            </w:pPr>
            <w:r>
              <w:rPr>
                <w:rFonts w:ascii="Franklin Gothic Medium" w:eastAsia="Calibri" w:hAnsi="Franklin Gothic Medium" w:cs="Times New Roman"/>
                <w:color w:val="002060"/>
              </w:rPr>
              <w:t>H. Número de lesiones:           Única (         )         Múltiple (        )</w:t>
            </w:r>
          </w:p>
        </w:tc>
        <w:tc>
          <w:tcPr>
            <w:tcW w:w="40" w:type="dxa"/>
            <w:shd w:val="clear" w:color="auto" w:fill="auto"/>
            <w:tcMar>
              <w:top w:w="0" w:type="dxa"/>
              <w:left w:w="10" w:type="dxa"/>
              <w:bottom w:w="0" w:type="dxa"/>
              <w:right w:w="10" w:type="dxa"/>
            </w:tcMar>
          </w:tcPr>
          <w:p w14:paraId="638B274C" w14:textId="77777777" w:rsidR="00814E9E" w:rsidRDefault="00814E9E" w:rsidP="007313A1">
            <w:pPr>
              <w:pStyle w:val="Standard"/>
            </w:pPr>
          </w:p>
        </w:tc>
      </w:tr>
      <w:tr w:rsidR="00814E9E" w14:paraId="01987DF8" w14:textId="77777777" w:rsidTr="007313A1">
        <w:trPr>
          <w:trHeight w:val="1490"/>
        </w:trPr>
        <w:tc>
          <w:tcPr>
            <w:tcW w:w="8647" w:type="dxa"/>
            <w:gridSpan w:val="2"/>
            <w:tcBorders>
              <w:top w:val="single" w:sz="8" w:space="0" w:color="000001"/>
              <w:left w:val="single" w:sz="8" w:space="0" w:color="000001"/>
              <w:bottom w:val="single" w:sz="8" w:space="0" w:color="000001"/>
              <w:right w:val="single" w:sz="8" w:space="0" w:color="000001"/>
            </w:tcBorders>
            <w:shd w:val="clear" w:color="auto" w:fill="CCFFFF"/>
            <w:tcMar>
              <w:top w:w="0" w:type="dxa"/>
              <w:left w:w="10" w:type="dxa"/>
              <w:bottom w:w="0" w:type="dxa"/>
              <w:right w:w="10" w:type="dxa"/>
            </w:tcMar>
            <w:vAlign w:val="center"/>
          </w:tcPr>
          <w:p w14:paraId="0ADB605F" w14:textId="77777777" w:rsidR="00814E9E" w:rsidRDefault="00814E9E" w:rsidP="007313A1">
            <w:pPr>
              <w:pStyle w:val="Sinespaciado1"/>
              <w:widowControl/>
              <w:rPr>
                <w:rFonts w:ascii="Franklin Gothic Medium" w:eastAsia="Calibri" w:hAnsi="Franklin Gothic Medium" w:cs="Times New Roman"/>
                <w:color w:val="002060"/>
              </w:rPr>
            </w:pPr>
            <w:r>
              <w:rPr>
                <w:rFonts w:ascii="Franklin Gothic Medium" w:eastAsia="Calibri" w:hAnsi="Franklin Gothic Medium" w:cs="Times New Roman"/>
                <w:color w:val="002060"/>
              </w:rPr>
              <w:t>H.  DIAGNOSTICO DE LESIÓN ONCOLOGICA, DE ACUERDO AL CIE -10.</w:t>
            </w:r>
          </w:p>
          <w:p w14:paraId="1D0CE26C" w14:textId="77777777" w:rsidR="00814E9E" w:rsidRDefault="00814E9E" w:rsidP="007313A1">
            <w:pPr>
              <w:pStyle w:val="Sinespaciado1"/>
              <w:widowControl/>
              <w:rPr>
                <w:rFonts w:ascii="Franklin Gothic Medium" w:eastAsia="Calibri" w:hAnsi="Franklin Gothic Medium" w:cs="Times New Roman"/>
                <w:color w:val="002060"/>
                <w:sz w:val="10"/>
                <w:szCs w:val="10"/>
              </w:rPr>
            </w:pPr>
          </w:p>
          <w:p w14:paraId="12570EC5" w14:textId="77777777" w:rsidR="00814E9E" w:rsidRDefault="00814E9E" w:rsidP="007313A1">
            <w:pPr>
              <w:pStyle w:val="Standard"/>
              <w:ind w:right="100"/>
              <w:jc w:val="both"/>
              <w:rPr>
                <w:rFonts w:ascii="Franklin Gothic Medium" w:hAnsi="Franklin Gothic Medium" w:cs="Times New Roman"/>
                <w:sz w:val="20"/>
                <w:szCs w:val="20"/>
              </w:rPr>
            </w:pPr>
            <w:r>
              <w:rPr>
                <w:rFonts w:ascii="Franklin Gothic Medium" w:hAnsi="Franklin Gothic Medium" w:cs="Times New Roman"/>
                <w:sz w:val="20"/>
                <w:szCs w:val="20"/>
              </w:rPr>
              <w:t xml:space="preserve">  (     )    C00 Tumor maligno del labio superior, cara externa Labio superior.</w:t>
            </w:r>
          </w:p>
          <w:p w14:paraId="30DE649F" w14:textId="77777777" w:rsidR="00814E9E" w:rsidRDefault="00814E9E" w:rsidP="007313A1">
            <w:pPr>
              <w:pStyle w:val="Standard"/>
              <w:jc w:val="both"/>
              <w:rPr>
                <w:rFonts w:ascii="Franklin Gothic Medium" w:hAnsi="Franklin Gothic Medium" w:cs="Times New Roman"/>
                <w:sz w:val="20"/>
                <w:szCs w:val="20"/>
              </w:rPr>
            </w:pPr>
            <w:r>
              <w:rPr>
                <w:rFonts w:ascii="Franklin Gothic Medium" w:hAnsi="Franklin Gothic Medium" w:cs="Times New Roman"/>
                <w:sz w:val="20"/>
                <w:szCs w:val="20"/>
              </w:rPr>
              <w:t xml:space="preserve">  (     )    C01 Tumor maligno de la base de la lengua</w:t>
            </w:r>
          </w:p>
          <w:p w14:paraId="5EC7056C" w14:textId="77777777" w:rsidR="00814E9E" w:rsidRDefault="00814E9E" w:rsidP="007313A1">
            <w:pPr>
              <w:pStyle w:val="Standard"/>
              <w:jc w:val="both"/>
              <w:rPr>
                <w:rFonts w:ascii="Franklin Gothic Medium" w:hAnsi="Franklin Gothic Medium" w:cs="Times New Roman"/>
                <w:sz w:val="20"/>
                <w:szCs w:val="20"/>
              </w:rPr>
            </w:pPr>
            <w:r>
              <w:rPr>
                <w:rFonts w:ascii="Franklin Gothic Medium" w:hAnsi="Franklin Gothic Medium" w:cs="Times New Roman"/>
                <w:sz w:val="20"/>
                <w:szCs w:val="20"/>
              </w:rPr>
              <w:t xml:space="preserve">  (     )    C02 Tumor maligno de otras partes y de las no especificadas de la lengua</w:t>
            </w:r>
          </w:p>
          <w:p w14:paraId="1427DC06" w14:textId="77777777" w:rsidR="00814E9E" w:rsidRDefault="00814E9E" w:rsidP="007313A1">
            <w:pPr>
              <w:pStyle w:val="Standard"/>
              <w:jc w:val="both"/>
              <w:rPr>
                <w:rFonts w:ascii="Franklin Gothic Medium" w:hAnsi="Franklin Gothic Medium" w:cs="Times New Roman"/>
                <w:sz w:val="20"/>
                <w:szCs w:val="20"/>
              </w:rPr>
            </w:pPr>
            <w:r>
              <w:rPr>
                <w:rFonts w:ascii="Franklin Gothic Medium" w:hAnsi="Franklin Gothic Medium" w:cs="Times New Roman"/>
                <w:sz w:val="20"/>
                <w:szCs w:val="20"/>
              </w:rPr>
              <w:t xml:space="preserve">  (     )    C03 Tumor maligno de la encía</w:t>
            </w:r>
          </w:p>
          <w:p w14:paraId="58309936" w14:textId="77777777" w:rsidR="00814E9E" w:rsidRDefault="00814E9E" w:rsidP="007313A1">
            <w:pPr>
              <w:pStyle w:val="Standard"/>
              <w:jc w:val="both"/>
              <w:rPr>
                <w:rFonts w:ascii="Franklin Gothic Medium" w:hAnsi="Franklin Gothic Medium" w:cs="Times New Roman"/>
                <w:color w:val="000000"/>
                <w:sz w:val="20"/>
                <w:szCs w:val="20"/>
              </w:rPr>
            </w:pPr>
            <w:r>
              <w:rPr>
                <w:rFonts w:ascii="Franklin Gothic Medium" w:hAnsi="Franklin Gothic Medium" w:cs="Times New Roman"/>
                <w:color w:val="000000"/>
                <w:sz w:val="20"/>
                <w:szCs w:val="20"/>
              </w:rPr>
              <w:t xml:space="preserve">  (     )    C04 Tumor maligno del piso de la boca</w:t>
            </w:r>
          </w:p>
          <w:p w14:paraId="5B728DF3" w14:textId="77777777" w:rsidR="00814E9E" w:rsidRDefault="00814E9E" w:rsidP="007313A1">
            <w:pPr>
              <w:pStyle w:val="Standard"/>
              <w:jc w:val="both"/>
              <w:rPr>
                <w:rFonts w:ascii="Franklin Gothic Medium" w:hAnsi="Franklin Gothic Medium" w:cs="Times New Roman"/>
                <w:color w:val="000000"/>
                <w:sz w:val="20"/>
                <w:szCs w:val="20"/>
              </w:rPr>
            </w:pPr>
            <w:r>
              <w:rPr>
                <w:rFonts w:ascii="Franklin Gothic Medium" w:hAnsi="Franklin Gothic Medium" w:cs="Times New Roman"/>
                <w:color w:val="000000"/>
                <w:sz w:val="20"/>
                <w:szCs w:val="20"/>
              </w:rPr>
              <w:t xml:space="preserve">  (     )    C05 Tumor maligno del paladar</w:t>
            </w:r>
          </w:p>
          <w:p w14:paraId="54BC7B3E" w14:textId="77777777" w:rsidR="00814E9E" w:rsidRDefault="00814E9E" w:rsidP="007313A1">
            <w:pPr>
              <w:pStyle w:val="Standard"/>
              <w:jc w:val="both"/>
              <w:rPr>
                <w:rFonts w:ascii="Franklin Gothic Medium" w:eastAsia="Calibri" w:hAnsi="Franklin Gothic Medium" w:cs="Times New Roman"/>
                <w:color w:val="000000"/>
                <w:sz w:val="20"/>
                <w:szCs w:val="20"/>
              </w:rPr>
            </w:pPr>
            <w:r>
              <w:rPr>
                <w:rFonts w:ascii="Franklin Gothic Medium" w:eastAsia="Calibri" w:hAnsi="Franklin Gothic Medium" w:cs="Times New Roman"/>
                <w:color w:val="000000"/>
                <w:sz w:val="20"/>
                <w:szCs w:val="20"/>
              </w:rPr>
              <w:t xml:space="preserve">  (     )    C14 Tumor maligno de otros sitios y mal definidos del labio, de cavidad bucal y de la faringe</w:t>
            </w:r>
          </w:p>
          <w:p w14:paraId="5DD0DCCD" w14:textId="77777777" w:rsidR="00814E9E" w:rsidRDefault="00814E9E" w:rsidP="007313A1">
            <w:pPr>
              <w:pStyle w:val="Standard"/>
              <w:jc w:val="both"/>
              <w:rPr>
                <w:rFonts w:ascii="Franklin Gothic Medium" w:eastAsia="Calibri" w:hAnsi="Franklin Gothic Medium" w:cs="Times New Roman"/>
                <w:color w:val="000000"/>
                <w:sz w:val="20"/>
                <w:szCs w:val="20"/>
              </w:rPr>
            </w:pPr>
            <w:r>
              <w:rPr>
                <w:rFonts w:ascii="Franklin Gothic Medium" w:eastAsia="Calibri" w:hAnsi="Franklin Gothic Medium" w:cs="Times New Roman"/>
                <w:color w:val="000000"/>
                <w:sz w:val="20"/>
                <w:szCs w:val="20"/>
              </w:rPr>
              <w:t xml:space="preserve">  (     )    Otros ..... (Especificar) ..................................................................................................................</w:t>
            </w:r>
          </w:p>
          <w:p w14:paraId="30B3982A" w14:textId="77777777" w:rsidR="00814E9E" w:rsidRDefault="00814E9E" w:rsidP="007313A1">
            <w:pPr>
              <w:pStyle w:val="Sinespaciado1"/>
              <w:widowControl/>
              <w:rPr>
                <w:rFonts w:ascii="Franklin Gothic Medium" w:eastAsia="Calibri" w:hAnsi="Franklin Gothic Medium" w:cs="Times New Roman"/>
                <w:color w:val="002060"/>
              </w:rPr>
            </w:pPr>
            <w:r>
              <w:rPr>
                <w:rFonts w:ascii="Franklin Gothic Medium" w:eastAsia="Calibri" w:hAnsi="Franklin Gothic Medium" w:cs="Times New Roman"/>
                <w:color w:val="002060"/>
              </w:rPr>
              <w:t xml:space="preserve">            .................................................................................................................................</w:t>
            </w:r>
          </w:p>
        </w:tc>
        <w:tc>
          <w:tcPr>
            <w:tcW w:w="40" w:type="dxa"/>
            <w:shd w:val="clear" w:color="auto" w:fill="auto"/>
            <w:tcMar>
              <w:top w:w="0" w:type="dxa"/>
              <w:left w:w="10" w:type="dxa"/>
              <w:bottom w:w="0" w:type="dxa"/>
              <w:right w:w="10" w:type="dxa"/>
            </w:tcMar>
          </w:tcPr>
          <w:p w14:paraId="74E1481D" w14:textId="77777777" w:rsidR="00814E9E" w:rsidRDefault="00814E9E" w:rsidP="007313A1">
            <w:pPr>
              <w:pStyle w:val="Standard"/>
            </w:pPr>
          </w:p>
        </w:tc>
      </w:tr>
      <w:tr w:rsidR="00814E9E" w14:paraId="416F14A0" w14:textId="77777777" w:rsidTr="007313A1">
        <w:trPr>
          <w:trHeight w:val="1490"/>
        </w:trPr>
        <w:tc>
          <w:tcPr>
            <w:tcW w:w="8647" w:type="dxa"/>
            <w:gridSpan w:val="2"/>
            <w:tcBorders>
              <w:top w:val="single" w:sz="8" w:space="0" w:color="000001"/>
              <w:left w:val="single" w:sz="8" w:space="0" w:color="000001"/>
              <w:bottom w:val="single" w:sz="8" w:space="0" w:color="000001"/>
              <w:right w:val="single" w:sz="8" w:space="0" w:color="000001"/>
            </w:tcBorders>
            <w:shd w:val="clear" w:color="auto" w:fill="CCFFFF"/>
            <w:tcMar>
              <w:top w:w="0" w:type="dxa"/>
              <w:left w:w="10" w:type="dxa"/>
              <w:bottom w:w="0" w:type="dxa"/>
              <w:right w:w="10" w:type="dxa"/>
            </w:tcMar>
            <w:vAlign w:val="center"/>
          </w:tcPr>
          <w:p w14:paraId="52254944" w14:textId="77777777" w:rsidR="00814E9E" w:rsidRDefault="00814E9E" w:rsidP="007313A1">
            <w:pPr>
              <w:pStyle w:val="Sinespaciado1"/>
              <w:widowControl/>
              <w:rPr>
                <w:rFonts w:ascii="Franklin Gothic Medium" w:eastAsia="Calibri" w:hAnsi="Franklin Gothic Medium" w:cs="Times New Roman"/>
                <w:color w:val="002060"/>
                <w:sz w:val="21"/>
                <w:szCs w:val="21"/>
              </w:rPr>
            </w:pPr>
          </w:p>
          <w:p w14:paraId="7B789C0E" w14:textId="77777777" w:rsidR="00814E9E" w:rsidRDefault="00814E9E" w:rsidP="007313A1">
            <w:pPr>
              <w:pStyle w:val="Sinespaciado1"/>
              <w:widowControl/>
              <w:rPr>
                <w:rFonts w:ascii="Franklin Gothic Medium" w:eastAsia="Calibri" w:hAnsi="Franklin Gothic Medium" w:cs="Times New Roman"/>
                <w:color w:val="002060"/>
                <w:sz w:val="21"/>
                <w:szCs w:val="21"/>
              </w:rPr>
            </w:pPr>
            <w:r>
              <w:rPr>
                <w:rFonts w:ascii="Franklin Gothic Medium" w:eastAsia="Calibri" w:hAnsi="Franklin Gothic Medium" w:cs="Times New Roman"/>
                <w:color w:val="002060"/>
                <w:sz w:val="21"/>
                <w:szCs w:val="21"/>
              </w:rPr>
              <w:t>Nombre de investigador que registro .......................................................................</w:t>
            </w:r>
          </w:p>
          <w:p w14:paraId="5D07AF08" w14:textId="77777777" w:rsidR="00814E9E" w:rsidRDefault="00814E9E" w:rsidP="007313A1">
            <w:pPr>
              <w:pStyle w:val="Sinespaciado1"/>
              <w:widowControl/>
              <w:rPr>
                <w:rFonts w:ascii="Franklin Gothic Medium" w:eastAsia="Calibri" w:hAnsi="Franklin Gothic Medium" w:cs="Times New Roman"/>
                <w:color w:val="002060"/>
                <w:sz w:val="21"/>
                <w:szCs w:val="21"/>
              </w:rPr>
            </w:pPr>
          </w:p>
          <w:p w14:paraId="0AD2C01E" w14:textId="77777777" w:rsidR="00814E9E" w:rsidRDefault="00814E9E" w:rsidP="007313A1">
            <w:pPr>
              <w:pStyle w:val="Sinespaciado1"/>
              <w:widowControl/>
              <w:rPr>
                <w:rFonts w:ascii="Franklin Gothic Medium" w:eastAsia="Calibri" w:hAnsi="Franklin Gothic Medium" w:cs="Times New Roman"/>
                <w:color w:val="002060"/>
                <w:sz w:val="21"/>
                <w:szCs w:val="21"/>
              </w:rPr>
            </w:pPr>
          </w:p>
          <w:p w14:paraId="5220FC30" w14:textId="77777777" w:rsidR="00814E9E" w:rsidRDefault="00814E9E" w:rsidP="007313A1">
            <w:pPr>
              <w:pStyle w:val="Sinespaciado1"/>
              <w:widowControl/>
              <w:rPr>
                <w:rFonts w:ascii="Franklin Gothic Medium" w:eastAsia="Calibri" w:hAnsi="Franklin Gothic Medium" w:cs="Times New Roman"/>
                <w:color w:val="002060"/>
                <w:sz w:val="21"/>
                <w:szCs w:val="21"/>
              </w:rPr>
            </w:pPr>
          </w:p>
          <w:p w14:paraId="5677AD9B" w14:textId="77777777" w:rsidR="00814E9E" w:rsidRDefault="00814E9E" w:rsidP="007313A1">
            <w:pPr>
              <w:pStyle w:val="Sinespaciado1"/>
              <w:widowControl/>
              <w:rPr>
                <w:rFonts w:ascii="Franklin Gothic Medium" w:eastAsia="Calibri" w:hAnsi="Franklin Gothic Medium" w:cs="Times New Roman"/>
                <w:color w:val="002060"/>
                <w:sz w:val="21"/>
                <w:szCs w:val="21"/>
              </w:rPr>
            </w:pPr>
            <w:r>
              <w:rPr>
                <w:rFonts w:ascii="Franklin Gothic Medium" w:eastAsia="Calibri" w:hAnsi="Franklin Gothic Medium" w:cs="Times New Roman"/>
                <w:color w:val="002060"/>
                <w:sz w:val="21"/>
                <w:szCs w:val="21"/>
              </w:rPr>
              <w:t>Fecha :  .................................................        Firma : ....................................................</w:t>
            </w:r>
          </w:p>
          <w:p w14:paraId="484BE9ED" w14:textId="77777777" w:rsidR="00814E9E" w:rsidRDefault="00814E9E" w:rsidP="007313A1">
            <w:pPr>
              <w:pStyle w:val="Sinespaciado1"/>
              <w:widowControl/>
              <w:rPr>
                <w:rFonts w:ascii="Franklin Gothic Medium" w:eastAsia="Calibri" w:hAnsi="Franklin Gothic Medium" w:cs="Times New Roman"/>
                <w:color w:val="002060"/>
                <w:sz w:val="21"/>
                <w:szCs w:val="21"/>
              </w:rPr>
            </w:pPr>
          </w:p>
          <w:p w14:paraId="235A020A" w14:textId="77777777" w:rsidR="00814E9E" w:rsidRDefault="00814E9E" w:rsidP="007313A1">
            <w:pPr>
              <w:pStyle w:val="Sinespaciado1"/>
              <w:widowControl/>
              <w:rPr>
                <w:rFonts w:ascii="Franklin Gothic Medium" w:eastAsia="Calibri" w:hAnsi="Franklin Gothic Medium" w:cs="Times New Roman"/>
                <w:color w:val="002060"/>
                <w:sz w:val="21"/>
                <w:szCs w:val="21"/>
              </w:rPr>
            </w:pPr>
          </w:p>
        </w:tc>
        <w:tc>
          <w:tcPr>
            <w:tcW w:w="40" w:type="dxa"/>
            <w:shd w:val="clear" w:color="auto" w:fill="auto"/>
            <w:tcMar>
              <w:top w:w="0" w:type="dxa"/>
              <w:left w:w="10" w:type="dxa"/>
              <w:bottom w:w="0" w:type="dxa"/>
              <w:right w:w="10" w:type="dxa"/>
            </w:tcMar>
          </w:tcPr>
          <w:p w14:paraId="4F0D0469" w14:textId="77777777" w:rsidR="00814E9E" w:rsidRDefault="00814E9E" w:rsidP="007313A1">
            <w:pPr>
              <w:pStyle w:val="Standard"/>
            </w:pPr>
          </w:p>
        </w:tc>
      </w:tr>
    </w:tbl>
    <w:p w14:paraId="5D7707DA" w14:textId="77777777" w:rsidR="00814E9E" w:rsidRDefault="00814E9E" w:rsidP="00814E9E">
      <w:pPr>
        <w:tabs>
          <w:tab w:val="right" w:leader="dot" w:pos="284"/>
          <w:tab w:val="right" w:leader="dot" w:pos="7927"/>
          <w:tab w:val="right" w:leader="dot" w:pos="8494"/>
        </w:tabs>
        <w:spacing w:line="276" w:lineRule="auto"/>
        <w:jc w:val="center"/>
      </w:pPr>
    </w:p>
    <w:p w14:paraId="3A752C35" w14:textId="77777777" w:rsidR="00814E9E" w:rsidRDefault="00814E9E" w:rsidP="00814E9E">
      <w:pPr>
        <w:tabs>
          <w:tab w:val="right" w:leader="dot" w:pos="284"/>
          <w:tab w:val="right" w:leader="dot" w:pos="7927"/>
          <w:tab w:val="right" w:leader="dot" w:pos="8494"/>
        </w:tabs>
        <w:spacing w:line="276" w:lineRule="auto"/>
        <w:jc w:val="center"/>
      </w:pPr>
    </w:p>
    <w:p w14:paraId="3C2DCA51" w14:textId="77777777" w:rsidR="00814E9E" w:rsidRDefault="00814E9E" w:rsidP="00814E9E">
      <w:pPr>
        <w:tabs>
          <w:tab w:val="right" w:leader="dot" w:pos="284"/>
          <w:tab w:val="right" w:leader="dot" w:pos="7927"/>
          <w:tab w:val="right" w:leader="dot" w:pos="8494"/>
        </w:tabs>
        <w:spacing w:line="276" w:lineRule="auto"/>
        <w:jc w:val="center"/>
      </w:pPr>
    </w:p>
    <w:p w14:paraId="43B74FD4" w14:textId="77777777" w:rsidR="00814E9E" w:rsidRDefault="00814E9E" w:rsidP="00814E9E">
      <w:pPr>
        <w:tabs>
          <w:tab w:val="right" w:leader="dot" w:pos="284"/>
          <w:tab w:val="right" w:leader="dot" w:pos="7927"/>
          <w:tab w:val="right" w:leader="dot" w:pos="8494"/>
        </w:tabs>
        <w:spacing w:line="276" w:lineRule="auto"/>
        <w:jc w:val="center"/>
      </w:pPr>
      <w:r>
        <w:rPr>
          <w:rStyle w:val="Hipervnculo"/>
          <w:b/>
          <w:bCs/>
          <w:color w:val="000000"/>
          <w:u w:val="none"/>
        </w:rPr>
        <w:lastRenderedPageBreak/>
        <w:t>ANEXO 3.</w:t>
      </w:r>
    </w:p>
    <w:p w14:paraId="6A7E6004" w14:textId="77777777" w:rsidR="00814E9E" w:rsidRDefault="00814E9E" w:rsidP="00814E9E">
      <w:pPr>
        <w:pStyle w:val="Standard"/>
        <w:spacing w:line="480" w:lineRule="auto"/>
        <w:jc w:val="center"/>
        <w:rPr>
          <w:rFonts w:cs="Times New Roman"/>
          <w:b/>
          <w:color w:val="000000"/>
        </w:rPr>
      </w:pPr>
    </w:p>
    <w:p w14:paraId="0D3657CB" w14:textId="77777777" w:rsidR="00814E9E" w:rsidRDefault="00814E9E" w:rsidP="00814E9E">
      <w:pPr>
        <w:pStyle w:val="Standard"/>
        <w:spacing w:line="480" w:lineRule="auto"/>
        <w:jc w:val="center"/>
      </w:pPr>
      <w:r>
        <w:rPr>
          <w:noProof/>
          <w:color w:val="0000FF"/>
          <w:u w:val="single"/>
          <w:lang w:val="en-US" w:eastAsia="en-US" w:bidi="ar-SA"/>
        </w:rPr>
        <w:drawing>
          <wp:anchor distT="0" distB="0" distL="114300" distR="114300" simplePos="0" relativeHeight="251664384" behindDoc="0" locked="0" layoutInCell="1" allowOverlap="1" wp14:anchorId="704C545B" wp14:editId="3B4D2277">
            <wp:simplePos x="0" y="0"/>
            <wp:positionH relativeFrom="column">
              <wp:posOffset>-163833</wp:posOffset>
            </wp:positionH>
            <wp:positionV relativeFrom="paragraph">
              <wp:posOffset>330198</wp:posOffset>
            </wp:positionV>
            <wp:extent cx="5524951" cy="7468215"/>
            <wp:effectExtent l="0" t="0" r="0" b="0"/>
            <wp:wrapNone/>
            <wp:docPr id="5"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lum/>
                      <a:alphaModFix/>
                    </a:blip>
                    <a:srcRect l="2504" t="19450" r="36365" b="8283"/>
                    <a:stretch>
                      <a:fillRect/>
                    </a:stretch>
                  </pic:blipFill>
                  <pic:spPr>
                    <a:xfrm>
                      <a:off x="0" y="0"/>
                      <a:ext cx="5524951" cy="7468215"/>
                    </a:xfrm>
                    <a:prstGeom prst="rect">
                      <a:avLst/>
                    </a:prstGeom>
                    <a:noFill/>
                    <a:ln>
                      <a:noFill/>
                      <a:prstDash/>
                    </a:ln>
                  </pic:spPr>
                </pic:pic>
              </a:graphicData>
            </a:graphic>
          </wp:anchor>
        </w:drawing>
      </w:r>
      <w:r>
        <w:rPr>
          <w:rFonts w:cs="Times New Roman"/>
          <w:b/>
          <w:color w:val="000000"/>
        </w:rPr>
        <w:t>HOJA DE REGISTRO DE RECOPILACIÓN DE DATOS</w:t>
      </w:r>
    </w:p>
    <w:p w14:paraId="78D2AE28" w14:textId="77777777" w:rsidR="00814E9E" w:rsidRDefault="00814E9E" w:rsidP="00814E9E">
      <w:pPr>
        <w:pStyle w:val="Standard"/>
        <w:spacing w:line="480" w:lineRule="auto"/>
      </w:pPr>
    </w:p>
    <w:p w14:paraId="45702333" w14:textId="77777777" w:rsidR="00814E9E" w:rsidRDefault="00814E9E" w:rsidP="00814E9E">
      <w:pPr>
        <w:pStyle w:val="Standard"/>
        <w:spacing w:line="480" w:lineRule="auto"/>
        <w:rPr>
          <w:rFonts w:cs="Times New Roman"/>
          <w:color w:val="000000"/>
        </w:rPr>
      </w:pPr>
    </w:p>
    <w:p w14:paraId="7A03404D" w14:textId="77777777" w:rsidR="00814E9E" w:rsidRDefault="00814E9E" w:rsidP="00814E9E">
      <w:pPr>
        <w:pStyle w:val="Standard"/>
        <w:spacing w:line="480" w:lineRule="auto"/>
        <w:rPr>
          <w:rFonts w:cs="Times New Roman"/>
          <w:color w:val="000000"/>
        </w:rPr>
      </w:pPr>
    </w:p>
    <w:p w14:paraId="69C6D5F0" w14:textId="77777777" w:rsidR="00814E9E" w:rsidRDefault="00814E9E" w:rsidP="00814E9E">
      <w:pPr>
        <w:pStyle w:val="Standard"/>
        <w:spacing w:line="480" w:lineRule="auto"/>
        <w:rPr>
          <w:rFonts w:cs="Times New Roman"/>
          <w:color w:val="000000"/>
        </w:rPr>
      </w:pPr>
    </w:p>
    <w:p w14:paraId="0C0A3DB8" w14:textId="77777777" w:rsidR="00814E9E" w:rsidRDefault="00814E9E" w:rsidP="00814E9E">
      <w:pPr>
        <w:pStyle w:val="Standard"/>
        <w:spacing w:line="480" w:lineRule="auto"/>
        <w:rPr>
          <w:rFonts w:cs="Times New Roman"/>
          <w:color w:val="000000"/>
        </w:rPr>
      </w:pPr>
    </w:p>
    <w:p w14:paraId="7FEE7409" w14:textId="77777777" w:rsidR="00814E9E" w:rsidRDefault="00814E9E" w:rsidP="00814E9E">
      <w:pPr>
        <w:pStyle w:val="Standard"/>
        <w:tabs>
          <w:tab w:val="right" w:leader="dot" w:pos="284"/>
          <w:tab w:val="right" w:leader="dot" w:pos="7927"/>
          <w:tab w:val="right" w:leader="dot" w:pos="8494"/>
        </w:tabs>
        <w:spacing w:line="480" w:lineRule="auto"/>
        <w:jc w:val="center"/>
      </w:pPr>
    </w:p>
    <w:p w14:paraId="79E6864F" w14:textId="77777777" w:rsidR="00814E9E" w:rsidRDefault="00814E9E" w:rsidP="00814E9E">
      <w:pPr>
        <w:tabs>
          <w:tab w:val="right" w:leader="dot" w:pos="284"/>
          <w:tab w:val="right" w:leader="dot" w:pos="7927"/>
          <w:tab w:val="right" w:leader="dot" w:pos="8494"/>
        </w:tabs>
        <w:spacing w:line="276" w:lineRule="auto"/>
        <w:jc w:val="both"/>
      </w:pPr>
    </w:p>
    <w:p w14:paraId="1BBB8D72" w14:textId="77777777" w:rsidR="00814E9E" w:rsidRDefault="00814E9E" w:rsidP="00814E9E">
      <w:pPr>
        <w:tabs>
          <w:tab w:val="right" w:leader="dot" w:pos="284"/>
          <w:tab w:val="right" w:leader="dot" w:pos="7927"/>
          <w:tab w:val="right" w:leader="dot" w:pos="8494"/>
        </w:tabs>
        <w:spacing w:line="276" w:lineRule="auto"/>
        <w:jc w:val="both"/>
      </w:pPr>
    </w:p>
    <w:p w14:paraId="052E14ED" w14:textId="77777777" w:rsidR="00814E9E" w:rsidRDefault="00814E9E" w:rsidP="00814E9E">
      <w:pPr>
        <w:pStyle w:val="Standard"/>
      </w:pPr>
    </w:p>
    <w:p w14:paraId="53E578A6" w14:textId="77777777" w:rsidR="00814E9E" w:rsidRDefault="00814E9E" w:rsidP="00814E9E">
      <w:pPr>
        <w:pStyle w:val="Standard"/>
      </w:pPr>
    </w:p>
    <w:p w14:paraId="25526D1F" w14:textId="77777777" w:rsidR="00814E9E" w:rsidRDefault="00814E9E" w:rsidP="00814E9E">
      <w:pPr>
        <w:pStyle w:val="Standard"/>
      </w:pPr>
    </w:p>
    <w:p w14:paraId="6630F88E" w14:textId="77777777" w:rsidR="00814E9E" w:rsidRDefault="00814E9E" w:rsidP="00814E9E">
      <w:pPr>
        <w:pStyle w:val="Standard"/>
      </w:pPr>
    </w:p>
    <w:p w14:paraId="7FBC458F" w14:textId="77777777" w:rsidR="00814E9E" w:rsidRDefault="00814E9E" w:rsidP="00814E9E">
      <w:pPr>
        <w:pStyle w:val="Standard"/>
      </w:pPr>
    </w:p>
    <w:p w14:paraId="74C58751" w14:textId="77777777" w:rsidR="00814E9E" w:rsidRDefault="00814E9E" w:rsidP="00814E9E">
      <w:pPr>
        <w:pStyle w:val="Standard"/>
      </w:pPr>
    </w:p>
    <w:p w14:paraId="58E51EBE" w14:textId="77777777" w:rsidR="00814E9E" w:rsidRDefault="00814E9E" w:rsidP="00814E9E">
      <w:pPr>
        <w:pStyle w:val="Standard"/>
      </w:pPr>
    </w:p>
    <w:p w14:paraId="68D943A6" w14:textId="77777777" w:rsidR="00814E9E" w:rsidRDefault="00814E9E" w:rsidP="00814E9E">
      <w:pPr>
        <w:pStyle w:val="Standard"/>
      </w:pPr>
    </w:p>
    <w:p w14:paraId="72053555" w14:textId="77777777" w:rsidR="00814E9E" w:rsidRDefault="00814E9E" w:rsidP="00814E9E">
      <w:pPr>
        <w:pStyle w:val="Standard"/>
      </w:pPr>
    </w:p>
    <w:p w14:paraId="4CDBEBA6" w14:textId="77777777" w:rsidR="00814E9E" w:rsidRDefault="00814E9E" w:rsidP="00814E9E">
      <w:pPr>
        <w:pStyle w:val="Standard"/>
      </w:pPr>
    </w:p>
    <w:p w14:paraId="2BEC1D31" w14:textId="77777777" w:rsidR="00814E9E" w:rsidRDefault="00814E9E" w:rsidP="00814E9E">
      <w:pPr>
        <w:pStyle w:val="Standard"/>
      </w:pPr>
    </w:p>
    <w:p w14:paraId="1C28AB22" w14:textId="77777777" w:rsidR="00814E9E" w:rsidRDefault="00814E9E" w:rsidP="00814E9E">
      <w:pPr>
        <w:pStyle w:val="Standard"/>
      </w:pPr>
    </w:p>
    <w:p w14:paraId="5F39F205" w14:textId="77777777" w:rsidR="00814E9E" w:rsidRDefault="00814E9E" w:rsidP="00814E9E">
      <w:pPr>
        <w:pStyle w:val="Standard"/>
      </w:pPr>
    </w:p>
    <w:p w14:paraId="4D068C46" w14:textId="77777777" w:rsidR="00814E9E" w:rsidRDefault="00814E9E" w:rsidP="00814E9E">
      <w:pPr>
        <w:pStyle w:val="Standard"/>
      </w:pPr>
    </w:p>
    <w:p w14:paraId="0F4026D5" w14:textId="77777777" w:rsidR="00814E9E" w:rsidRDefault="00814E9E" w:rsidP="00814E9E">
      <w:pPr>
        <w:pStyle w:val="Standard"/>
      </w:pPr>
    </w:p>
    <w:p w14:paraId="2B1E8535" w14:textId="77777777" w:rsidR="00814E9E" w:rsidRDefault="00814E9E" w:rsidP="00814E9E">
      <w:pPr>
        <w:pStyle w:val="Standard"/>
      </w:pPr>
    </w:p>
    <w:p w14:paraId="4CE91533" w14:textId="77777777" w:rsidR="00814E9E" w:rsidRDefault="00814E9E" w:rsidP="00814E9E">
      <w:pPr>
        <w:pStyle w:val="Standard"/>
      </w:pPr>
    </w:p>
    <w:p w14:paraId="24DF224A" w14:textId="77777777" w:rsidR="00814E9E" w:rsidRDefault="00814E9E" w:rsidP="00814E9E">
      <w:pPr>
        <w:pStyle w:val="Standard"/>
      </w:pPr>
    </w:p>
    <w:p w14:paraId="1F3345C7" w14:textId="77777777" w:rsidR="00814E9E" w:rsidRDefault="00814E9E" w:rsidP="00814E9E">
      <w:pPr>
        <w:pStyle w:val="Standard"/>
      </w:pPr>
    </w:p>
    <w:p w14:paraId="0D08B56B" w14:textId="77777777" w:rsidR="00814E9E" w:rsidRDefault="00814E9E" w:rsidP="00814E9E">
      <w:pPr>
        <w:pStyle w:val="Standard"/>
      </w:pPr>
    </w:p>
    <w:p w14:paraId="22248059" w14:textId="77777777" w:rsidR="00814E9E" w:rsidRDefault="00814E9E" w:rsidP="00814E9E">
      <w:pPr>
        <w:pStyle w:val="Standard"/>
      </w:pPr>
    </w:p>
    <w:p w14:paraId="6D5C8BD4" w14:textId="77777777" w:rsidR="00814E9E" w:rsidRDefault="00814E9E" w:rsidP="00814E9E">
      <w:pPr>
        <w:pStyle w:val="Standard"/>
      </w:pPr>
    </w:p>
    <w:p w14:paraId="126D3862" w14:textId="77777777" w:rsidR="00814E9E" w:rsidRDefault="00814E9E" w:rsidP="00814E9E">
      <w:pPr>
        <w:pStyle w:val="Standard"/>
      </w:pPr>
    </w:p>
    <w:p w14:paraId="0318BE87" w14:textId="77777777" w:rsidR="00814E9E" w:rsidRDefault="00814E9E" w:rsidP="00814E9E">
      <w:pPr>
        <w:pStyle w:val="Standard"/>
      </w:pPr>
    </w:p>
    <w:p w14:paraId="6751F9FD" w14:textId="77777777" w:rsidR="00814E9E" w:rsidRDefault="00814E9E" w:rsidP="00814E9E">
      <w:pPr>
        <w:pStyle w:val="Standard"/>
      </w:pPr>
    </w:p>
    <w:p w14:paraId="4EF03A8D" w14:textId="77777777" w:rsidR="00814E9E" w:rsidRDefault="00814E9E" w:rsidP="00814E9E">
      <w:pPr>
        <w:pStyle w:val="Standard"/>
      </w:pPr>
    </w:p>
    <w:p w14:paraId="71030351" w14:textId="77777777" w:rsidR="00814E9E" w:rsidRDefault="00814E9E" w:rsidP="00814E9E">
      <w:pPr>
        <w:pStyle w:val="Standard"/>
      </w:pPr>
    </w:p>
    <w:p w14:paraId="1BA3414D" w14:textId="77777777" w:rsidR="00814E9E" w:rsidRDefault="00814E9E" w:rsidP="00814E9E">
      <w:pPr>
        <w:pStyle w:val="Standard"/>
      </w:pPr>
    </w:p>
    <w:p w14:paraId="610CD8A6" w14:textId="77777777" w:rsidR="00814E9E" w:rsidRDefault="00814E9E" w:rsidP="00814E9E">
      <w:pPr>
        <w:pStyle w:val="Standard"/>
      </w:pPr>
    </w:p>
    <w:p w14:paraId="44E0428E" w14:textId="77777777" w:rsidR="00814E9E" w:rsidRDefault="00814E9E" w:rsidP="00814E9E">
      <w:pPr>
        <w:tabs>
          <w:tab w:val="right" w:leader="dot" w:pos="284"/>
          <w:tab w:val="right" w:leader="dot" w:pos="7927"/>
          <w:tab w:val="right" w:leader="dot" w:pos="8494"/>
        </w:tabs>
        <w:spacing w:line="276" w:lineRule="auto"/>
        <w:jc w:val="center"/>
      </w:pPr>
      <w:r>
        <w:rPr>
          <w:rStyle w:val="Hipervnculo"/>
          <w:b/>
          <w:bCs/>
          <w:color w:val="000000"/>
          <w:u w:val="none"/>
        </w:rPr>
        <w:lastRenderedPageBreak/>
        <w:t>ANEXO 4.</w:t>
      </w:r>
    </w:p>
    <w:p w14:paraId="6A660ACA" w14:textId="77777777" w:rsidR="00814E9E" w:rsidRDefault="00814E9E" w:rsidP="00814E9E">
      <w:pPr>
        <w:pStyle w:val="Standard"/>
        <w:spacing w:line="480" w:lineRule="auto"/>
        <w:jc w:val="center"/>
        <w:rPr>
          <w:rFonts w:cs="Times New Roman"/>
          <w:b/>
          <w:color w:val="000000"/>
        </w:rPr>
      </w:pPr>
      <w:r>
        <w:rPr>
          <w:rFonts w:cs="Times New Roman"/>
          <w:b/>
          <w:color w:val="000000"/>
        </w:rPr>
        <w:t>RESOLUCIÓN DE APROBACION DE PROYECTO.</w:t>
      </w:r>
    </w:p>
    <w:p w14:paraId="67B8D2FA" w14:textId="77777777" w:rsidR="00814E9E" w:rsidRDefault="00814E9E" w:rsidP="00814E9E">
      <w:pPr>
        <w:tabs>
          <w:tab w:val="right" w:leader="dot" w:pos="284"/>
          <w:tab w:val="right" w:leader="dot" w:pos="7927"/>
          <w:tab w:val="right" w:leader="dot" w:pos="8494"/>
        </w:tabs>
        <w:spacing w:line="276" w:lineRule="auto"/>
        <w:jc w:val="center"/>
      </w:pPr>
    </w:p>
    <w:p w14:paraId="3882BABB" w14:textId="77777777" w:rsidR="00814E9E" w:rsidRDefault="00814E9E" w:rsidP="00814E9E">
      <w:pPr>
        <w:tabs>
          <w:tab w:val="right" w:leader="dot" w:pos="284"/>
          <w:tab w:val="right" w:leader="dot" w:pos="7927"/>
          <w:tab w:val="right" w:leader="dot" w:pos="8494"/>
        </w:tabs>
        <w:spacing w:line="276" w:lineRule="auto"/>
        <w:jc w:val="center"/>
      </w:pPr>
    </w:p>
    <w:p w14:paraId="0A425FB8" w14:textId="77777777" w:rsidR="00814E9E" w:rsidRDefault="00814E9E" w:rsidP="00814E9E">
      <w:pPr>
        <w:tabs>
          <w:tab w:val="right" w:leader="dot" w:pos="284"/>
          <w:tab w:val="right" w:leader="dot" w:pos="7927"/>
          <w:tab w:val="right" w:leader="dot" w:pos="8494"/>
        </w:tabs>
        <w:spacing w:line="276" w:lineRule="auto"/>
        <w:jc w:val="center"/>
      </w:pPr>
    </w:p>
    <w:p w14:paraId="2F5EC9C5" w14:textId="77777777" w:rsidR="00814E9E" w:rsidRDefault="00814E9E" w:rsidP="00814E9E">
      <w:pPr>
        <w:tabs>
          <w:tab w:val="right" w:leader="dot" w:pos="284"/>
          <w:tab w:val="right" w:leader="dot" w:pos="7927"/>
          <w:tab w:val="right" w:leader="dot" w:pos="8494"/>
        </w:tabs>
        <w:spacing w:line="276" w:lineRule="auto"/>
        <w:jc w:val="center"/>
      </w:pPr>
    </w:p>
    <w:p w14:paraId="626F5FAF" w14:textId="77777777" w:rsidR="00814E9E" w:rsidRDefault="00814E9E" w:rsidP="00814E9E">
      <w:pPr>
        <w:tabs>
          <w:tab w:val="right" w:leader="dot" w:pos="284"/>
          <w:tab w:val="right" w:leader="dot" w:pos="7927"/>
          <w:tab w:val="right" w:leader="dot" w:pos="8494"/>
        </w:tabs>
        <w:spacing w:line="276" w:lineRule="auto"/>
        <w:jc w:val="center"/>
      </w:pPr>
    </w:p>
    <w:p w14:paraId="65B6A399" w14:textId="77777777" w:rsidR="00814E9E" w:rsidRDefault="00814E9E" w:rsidP="00814E9E">
      <w:pPr>
        <w:tabs>
          <w:tab w:val="right" w:leader="dot" w:pos="284"/>
          <w:tab w:val="right" w:leader="dot" w:pos="7927"/>
          <w:tab w:val="right" w:leader="dot" w:pos="8494"/>
        </w:tabs>
        <w:spacing w:line="276" w:lineRule="auto"/>
        <w:jc w:val="center"/>
      </w:pPr>
      <w:r>
        <w:rPr>
          <w:noProof/>
          <w:lang w:val="en-US" w:eastAsia="en-US" w:bidi="ar-SA"/>
        </w:rPr>
        <w:drawing>
          <wp:anchor distT="0" distB="0" distL="114300" distR="114300" simplePos="0" relativeHeight="251665408" behindDoc="0" locked="0" layoutInCell="1" allowOverlap="1" wp14:anchorId="19300F5E" wp14:editId="63CA3E58">
            <wp:simplePos x="0" y="0"/>
            <wp:positionH relativeFrom="margin">
              <wp:align>right</wp:align>
            </wp:positionH>
            <wp:positionV relativeFrom="paragraph">
              <wp:posOffset>261001</wp:posOffset>
            </wp:positionV>
            <wp:extent cx="6865973" cy="5034037"/>
            <wp:effectExtent l="1568" t="17482" r="12645" b="12645"/>
            <wp:wrapNone/>
            <wp:docPr id="6" name="Imagen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lum/>
                      <a:alphaModFix/>
                    </a:blip>
                    <a:srcRect l="1071" t="12811" r="6455" b="9087"/>
                    <a:stretch>
                      <a:fillRect/>
                    </a:stretch>
                  </pic:blipFill>
                  <pic:spPr>
                    <a:xfrm rot="16200004">
                      <a:off x="0" y="0"/>
                      <a:ext cx="6865973" cy="5034037"/>
                    </a:xfrm>
                    <a:prstGeom prst="rect">
                      <a:avLst/>
                    </a:prstGeom>
                    <a:noFill/>
                    <a:ln>
                      <a:noFill/>
                      <a:prstDash/>
                    </a:ln>
                  </pic:spPr>
                </pic:pic>
              </a:graphicData>
            </a:graphic>
          </wp:anchor>
        </w:drawing>
      </w:r>
    </w:p>
    <w:p w14:paraId="2AAF1B6C" w14:textId="77777777" w:rsidR="00814E9E" w:rsidRDefault="00814E9E" w:rsidP="00814E9E">
      <w:pPr>
        <w:tabs>
          <w:tab w:val="right" w:leader="dot" w:pos="284"/>
          <w:tab w:val="right" w:leader="dot" w:pos="7927"/>
          <w:tab w:val="right" w:leader="dot" w:pos="8494"/>
        </w:tabs>
        <w:spacing w:line="276" w:lineRule="auto"/>
        <w:jc w:val="center"/>
      </w:pPr>
    </w:p>
    <w:p w14:paraId="1ABBB4DC" w14:textId="77777777" w:rsidR="00814E9E" w:rsidRDefault="00814E9E" w:rsidP="00814E9E">
      <w:pPr>
        <w:tabs>
          <w:tab w:val="right" w:leader="dot" w:pos="284"/>
          <w:tab w:val="right" w:leader="dot" w:pos="7927"/>
          <w:tab w:val="right" w:leader="dot" w:pos="8494"/>
        </w:tabs>
        <w:spacing w:line="276" w:lineRule="auto"/>
        <w:jc w:val="center"/>
      </w:pPr>
    </w:p>
    <w:p w14:paraId="2E161F5C" w14:textId="77777777" w:rsidR="00814E9E" w:rsidRDefault="00814E9E" w:rsidP="00814E9E">
      <w:pPr>
        <w:tabs>
          <w:tab w:val="right" w:leader="dot" w:pos="284"/>
          <w:tab w:val="right" w:leader="dot" w:pos="7927"/>
          <w:tab w:val="right" w:leader="dot" w:pos="8494"/>
        </w:tabs>
        <w:spacing w:line="276" w:lineRule="auto"/>
        <w:jc w:val="center"/>
      </w:pPr>
    </w:p>
    <w:p w14:paraId="21BDD22F" w14:textId="77777777" w:rsidR="00814E9E" w:rsidRDefault="00814E9E" w:rsidP="00814E9E">
      <w:pPr>
        <w:tabs>
          <w:tab w:val="right" w:leader="dot" w:pos="284"/>
          <w:tab w:val="right" w:leader="dot" w:pos="7927"/>
          <w:tab w:val="right" w:leader="dot" w:pos="8494"/>
        </w:tabs>
        <w:spacing w:line="276" w:lineRule="auto"/>
        <w:jc w:val="center"/>
      </w:pPr>
    </w:p>
    <w:p w14:paraId="0A350CAD" w14:textId="77777777" w:rsidR="00814E9E" w:rsidRDefault="00814E9E" w:rsidP="00814E9E">
      <w:pPr>
        <w:tabs>
          <w:tab w:val="right" w:leader="dot" w:pos="284"/>
          <w:tab w:val="right" w:leader="dot" w:pos="7927"/>
          <w:tab w:val="right" w:leader="dot" w:pos="8494"/>
        </w:tabs>
        <w:spacing w:line="276" w:lineRule="auto"/>
        <w:jc w:val="center"/>
      </w:pPr>
    </w:p>
    <w:p w14:paraId="3033F3C8" w14:textId="77777777" w:rsidR="00814E9E" w:rsidRDefault="00814E9E" w:rsidP="00814E9E">
      <w:pPr>
        <w:tabs>
          <w:tab w:val="right" w:leader="dot" w:pos="284"/>
          <w:tab w:val="right" w:leader="dot" w:pos="7927"/>
          <w:tab w:val="right" w:leader="dot" w:pos="8494"/>
        </w:tabs>
        <w:spacing w:line="276" w:lineRule="auto"/>
        <w:jc w:val="center"/>
      </w:pPr>
    </w:p>
    <w:p w14:paraId="541C1C91" w14:textId="77777777" w:rsidR="00814E9E" w:rsidRDefault="00814E9E" w:rsidP="00814E9E">
      <w:pPr>
        <w:tabs>
          <w:tab w:val="right" w:leader="dot" w:pos="284"/>
          <w:tab w:val="right" w:leader="dot" w:pos="7927"/>
          <w:tab w:val="right" w:leader="dot" w:pos="8494"/>
        </w:tabs>
        <w:spacing w:line="276" w:lineRule="auto"/>
        <w:jc w:val="center"/>
      </w:pPr>
    </w:p>
    <w:p w14:paraId="5580C981" w14:textId="77777777" w:rsidR="00814E9E" w:rsidRDefault="00814E9E" w:rsidP="00814E9E">
      <w:pPr>
        <w:tabs>
          <w:tab w:val="right" w:leader="dot" w:pos="284"/>
          <w:tab w:val="right" w:leader="dot" w:pos="7927"/>
          <w:tab w:val="right" w:leader="dot" w:pos="8494"/>
        </w:tabs>
        <w:spacing w:line="276" w:lineRule="auto"/>
        <w:jc w:val="center"/>
      </w:pPr>
    </w:p>
    <w:p w14:paraId="48BF4A1B" w14:textId="77777777" w:rsidR="00814E9E" w:rsidRDefault="00814E9E" w:rsidP="00814E9E">
      <w:pPr>
        <w:tabs>
          <w:tab w:val="right" w:leader="dot" w:pos="284"/>
          <w:tab w:val="right" w:leader="dot" w:pos="7927"/>
          <w:tab w:val="right" w:leader="dot" w:pos="8494"/>
        </w:tabs>
        <w:spacing w:line="276" w:lineRule="auto"/>
        <w:jc w:val="center"/>
      </w:pPr>
    </w:p>
    <w:p w14:paraId="6D8ACB64" w14:textId="77777777" w:rsidR="00814E9E" w:rsidRDefault="00814E9E" w:rsidP="00814E9E">
      <w:pPr>
        <w:tabs>
          <w:tab w:val="right" w:leader="dot" w:pos="284"/>
          <w:tab w:val="right" w:leader="dot" w:pos="7927"/>
          <w:tab w:val="right" w:leader="dot" w:pos="8494"/>
        </w:tabs>
        <w:spacing w:line="276" w:lineRule="auto"/>
        <w:jc w:val="center"/>
      </w:pPr>
    </w:p>
    <w:p w14:paraId="00A9B684" w14:textId="77777777" w:rsidR="00814E9E" w:rsidRDefault="00814E9E" w:rsidP="00814E9E">
      <w:pPr>
        <w:tabs>
          <w:tab w:val="right" w:leader="dot" w:pos="284"/>
          <w:tab w:val="right" w:leader="dot" w:pos="7927"/>
          <w:tab w:val="right" w:leader="dot" w:pos="8494"/>
        </w:tabs>
        <w:spacing w:line="276" w:lineRule="auto"/>
        <w:jc w:val="center"/>
      </w:pPr>
    </w:p>
    <w:p w14:paraId="09CB8ABF" w14:textId="77777777" w:rsidR="00814E9E" w:rsidRDefault="00814E9E" w:rsidP="00814E9E">
      <w:pPr>
        <w:tabs>
          <w:tab w:val="right" w:leader="dot" w:pos="284"/>
          <w:tab w:val="right" w:leader="dot" w:pos="7927"/>
          <w:tab w:val="right" w:leader="dot" w:pos="8494"/>
        </w:tabs>
        <w:spacing w:line="276" w:lineRule="auto"/>
        <w:jc w:val="center"/>
      </w:pPr>
    </w:p>
    <w:p w14:paraId="60967BFB" w14:textId="77777777" w:rsidR="00814E9E" w:rsidRDefault="00814E9E" w:rsidP="00814E9E">
      <w:pPr>
        <w:tabs>
          <w:tab w:val="right" w:leader="dot" w:pos="284"/>
          <w:tab w:val="right" w:leader="dot" w:pos="7927"/>
          <w:tab w:val="right" w:leader="dot" w:pos="8494"/>
        </w:tabs>
        <w:spacing w:line="276" w:lineRule="auto"/>
        <w:jc w:val="center"/>
      </w:pPr>
    </w:p>
    <w:p w14:paraId="081F332D" w14:textId="77777777" w:rsidR="00814E9E" w:rsidRDefault="00814E9E" w:rsidP="00814E9E">
      <w:pPr>
        <w:tabs>
          <w:tab w:val="right" w:leader="dot" w:pos="284"/>
          <w:tab w:val="right" w:leader="dot" w:pos="7927"/>
          <w:tab w:val="right" w:leader="dot" w:pos="8494"/>
        </w:tabs>
        <w:spacing w:line="276" w:lineRule="auto"/>
        <w:jc w:val="center"/>
      </w:pPr>
    </w:p>
    <w:p w14:paraId="2FFAFF32" w14:textId="77777777" w:rsidR="00814E9E" w:rsidRDefault="00814E9E" w:rsidP="00814E9E">
      <w:pPr>
        <w:tabs>
          <w:tab w:val="right" w:leader="dot" w:pos="284"/>
          <w:tab w:val="right" w:leader="dot" w:pos="7927"/>
          <w:tab w:val="right" w:leader="dot" w:pos="8494"/>
        </w:tabs>
        <w:spacing w:line="276" w:lineRule="auto"/>
        <w:jc w:val="center"/>
      </w:pPr>
    </w:p>
    <w:p w14:paraId="4B1CDD55" w14:textId="77777777" w:rsidR="00814E9E" w:rsidRDefault="00814E9E" w:rsidP="00814E9E">
      <w:pPr>
        <w:tabs>
          <w:tab w:val="right" w:leader="dot" w:pos="284"/>
          <w:tab w:val="right" w:leader="dot" w:pos="7927"/>
          <w:tab w:val="right" w:leader="dot" w:pos="8494"/>
        </w:tabs>
        <w:spacing w:line="276" w:lineRule="auto"/>
        <w:jc w:val="center"/>
      </w:pPr>
    </w:p>
    <w:p w14:paraId="2D63DA40" w14:textId="77777777" w:rsidR="00814E9E" w:rsidRDefault="00814E9E" w:rsidP="00814E9E">
      <w:pPr>
        <w:tabs>
          <w:tab w:val="right" w:leader="dot" w:pos="284"/>
          <w:tab w:val="right" w:leader="dot" w:pos="7927"/>
          <w:tab w:val="right" w:leader="dot" w:pos="8494"/>
        </w:tabs>
        <w:spacing w:line="276" w:lineRule="auto"/>
        <w:jc w:val="center"/>
      </w:pPr>
    </w:p>
    <w:p w14:paraId="6AB890F4" w14:textId="77777777" w:rsidR="00814E9E" w:rsidRDefault="00814E9E" w:rsidP="00814E9E">
      <w:pPr>
        <w:tabs>
          <w:tab w:val="right" w:leader="dot" w:pos="284"/>
          <w:tab w:val="right" w:leader="dot" w:pos="7927"/>
          <w:tab w:val="right" w:leader="dot" w:pos="8494"/>
        </w:tabs>
        <w:spacing w:line="276" w:lineRule="auto"/>
        <w:jc w:val="center"/>
      </w:pPr>
    </w:p>
    <w:p w14:paraId="459DDA53" w14:textId="77777777" w:rsidR="00814E9E" w:rsidRDefault="00814E9E" w:rsidP="00814E9E">
      <w:pPr>
        <w:tabs>
          <w:tab w:val="right" w:leader="dot" w:pos="284"/>
          <w:tab w:val="right" w:leader="dot" w:pos="7927"/>
          <w:tab w:val="right" w:leader="dot" w:pos="8494"/>
        </w:tabs>
        <w:spacing w:line="276" w:lineRule="auto"/>
        <w:jc w:val="center"/>
      </w:pPr>
    </w:p>
    <w:p w14:paraId="53CD7B64" w14:textId="77777777" w:rsidR="00814E9E" w:rsidRDefault="00814E9E" w:rsidP="00814E9E">
      <w:pPr>
        <w:tabs>
          <w:tab w:val="right" w:leader="dot" w:pos="284"/>
          <w:tab w:val="right" w:leader="dot" w:pos="7927"/>
          <w:tab w:val="right" w:leader="dot" w:pos="8494"/>
        </w:tabs>
        <w:spacing w:line="276" w:lineRule="auto"/>
        <w:jc w:val="center"/>
      </w:pPr>
    </w:p>
    <w:p w14:paraId="0D0391FC" w14:textId="77777777" w:rsidR="00814E9E" w:rsidRDefault="00814E9E" w:rsidP="00814E9E">
      <w:pPr>
        <w:tabs>
          <w:tab w:val="right" w:leader="dot" w:pos="284"/>
          <w:tab w:val="right" w:leader="dot" w:pos="7927"/>
          <w:tab w:val="right" w:leader="dot" w:pos="8494"/>
        </w:tabs>
        <w:spacing w:line="276" w:lineRule="auto"/>
        <w:jc w:val="center"/>
      </w:pPr>
    </w:p>
    <w:p w14:paraId="5D041E2D" w14:textId="77777777" w:rsidR="00814E9E" w:rsidRDefault="00814E9E" w:rsidP="00814E9E">
      <w:pPr>
        <w:tabs>
          <w:tab w:val="right" w:leader="dot" w:pos="284"/>
          <w:tab w:val="right" w:leader="dot" w:pos="7927"/>
          <w:tab w:val="right" w:leader="dot" w:pos="8494"/>
        </w:tabs>
        <w:spacing w:line="276" w:lineRule="auto"/>
        <w:jc w:val="center"/>
      </w:pPr>
    </w:p>
    <w:p w14:paraId="020695F1" w14:textId="77777777" w:rsidR="00814E9E" w:rsidRDefault="00814E9E" w:rsidP="00814E9E">
      <w:pPr>
        <w:tabs>
          <w:tab w:val="right" w:leader="dot" w:pos="284"/>
          <w:tab w:val="right" w:leader="dot" w:pos="7927"/>
          <w:tab w:val="right" w:leader="dot" w:pos="8494"/>
        </w:tabs>
        <w:spacing w:line="276" w:lineRule="auto"/>
        <w:jc w:val="center"/>
      </w:pPr>
    </w:p>
    <w:p w14:paraId="51B3001D" w14:textId="77777777" w:rsidR="00814E9E" w:rsidRDefault="00814E9E" w:rsidP="00814E9E">
      <w:pPr>
        <w:tabs>
          <w:tab w:val="right" w:leader="dot" w:pos="284"/>
          <w:tab w:val="right" w:leader="dot" w:pos="7927"/>
          <w:tab w:val="right" w:leader="dot" w:pos="8494"/>
        </w:tabs>
        <w:spacing w:line="276" w:lineRule="auto"/>
        <w:jc w:val="center"/>
      </w:pPr>
    </w:p>
    <w:p w14:paraId="5B182FE7" w14:textId="77777777" w:rsidR="00814E9E" w:rsidRDefault="00814E9E" w:rsidP="00814E9E">
      <w:pPr>
        <w:tabs>
          <w:tab w:val="right" w:leader="dot" w:pos="284"/>
          <w:tab w:val="right" w:leader="dot" w:pos="7927"/>
          <w:tab w:val="right" w:leader="dot" w:pos="8494"/>
        </w:tabs>
        <w:spacing w:line="276" w:lineRule="auto"/>
        <w:jc w:val="center"/>
      </w:pPr>
    </w:p>
    <w:p w14:paraId="49F299D1" w14:textId="77777777" w:rsidR="00814E9E" w:rsidRDefault="00814E9E" w:rsidP="00814E9E">
      <w:pPr>
        <w:tabs>
          <w:tab w:val="right" w:leader="dot" w:pos="284"/>
          <w:tab w:val="right" w:leader="dot" w:pos="7927"/>
          <w:tab w:val="right" w:leader="dot" w:pos="8494"/>
        </w:tabs>
        <w:spacing w:line="276" w:lineRule="auto"/>
        <w:jc w:val="center"/>
      </w:pPr>
    </w:p>
    <w:p w14:paraId="7B03CC27" w14:textId="77777777" w:rsidR="00814E9E" w:rsidRDefault="00814E9E" w:rsidP="00814E9E">
      <w:pPr>
        <w:tabs>
          <w:tab w:val="right" w:leader="dot" w:pos="284"/>
          <w:tab w:val="right" w:leader="dot" w:pos="7927"/>
          <w:tab w:val="right" w:leader="dot" w:pos="8494"/>
        </w:tabs>
        <w:spacing w:line="276" w:lineRule="auto"/>
        <w:jc w:val="center"/>
      </w:pPr>
    </w:p>
    <w:p w14:paraId="5BBBDD37" w14:textId="77777777" w:rsidR="00814E9E" w:rsidRDefault="00814E9E" w:rsidP="00814E9E">
      <w:pPr>
        <w:tabs>
          <w:tab w:val="right" w:leader="dot" w:pos="284"/>
          <w:tab w:val="right" w:leader="dot" w:pos="7927"/>
          <w:tab w:val="right" w:leader="dot" w:pos="8494"/>
        </w:tabs>
        <w:spacing w:line="276" w:lineRule="auto"/>
        <w:jc w:val="center"/>
      </w:pPr>
    </w:p>
    <w:p w14:paraId="51227A4B" w14:textId="77777777" w:rsidR="00814E9E" w:rsidRDefault="00814E9E" w:rsidP="00814E9E">
      <w:pPr>
        <w:tabs>
          <w:tab w:val="right" w:leader="dot" w:pos="284"/>
          <w:tab w:val="right" w:leader="dot" w:pos="7927"/>
          <w:tab w:val="right" w:leader="dot" w:pos="8494"/>
        </w:tabs>
        <w:spacing w:line="276" w:lineRule="auto"/>
        <w:jc w:val="center"/>
      </w:pPr>
    </w:p>
    <w:p w14:paraId="32BA7DFE" w14:textId="77777777" w:rsidR="00814E9E" w:rsidRDefault="00814E9E" w:rsidP="00814E9E">
      <w:pPr>
        <w:tabs>
          <w:tab w:val="right" w:leader="dot" w:pos="284"/>
          <w:tab w:val="right" w:leader="dot" w:pos="7927"/>
          <w:tab w:val="right" w:leader="dot" w:pos="8494"/>
        </w:tabs>
        <w:spacing w:line="276" w:lineRule="auto"/>
        <w:jc w:val="center"/>
      </w:pPr>
    </w:p>
    <w:p w14:paraId="37803E95" w14:textId="77777777" w:rsidR="00814E9E" w:rsidRDefault="00814E9E" w:rsidP="00814E9E">
      <w:pPr>
        <w:tabs>
          <w:tab w:val="right" w:leader="dot" w:pos="284"/>
          <w:tab w:val="right" w:leader="dot" w:pos="7927"/>
          <w:tab w:val="right" w:leader="dot" w:pos="8494"/>
        </w:tabs>
        <w:spacing w:line="276" w:lineRule="auto"/>
        <w:jc w:val="center"/>
      </w:pPr>
    </w:p>
    <w:p w14:paraId="4DEDB4A4" w14:textId="77777777" w:rsidR="00814E9E" w:rsidRDefault="00814E9E" w:rsidP="00814E9E">
      <w:pPr>
        <w:tabs>
          <w:tab w:val="right" w:leader="dot" w:pos="284"/>
          <w:tab w:val="right" w:leader="dot" w:pos="7927"/>
          <w:tab w:val="right" w:leader="dot" w:pos="8494"/>
        </w:tabs>
        <w:spacing w:line="276" w:lineRule="auto"/>
        <w:jc w:val="center"/>
      </w:pPr>
    </w:p>
    <w:p w14:paraId="3337E19A" w14:textId="77777777" w:rsidR="00814E9E" w:rsidRDefault="00814E9E" w:rsidP="00814E9E">
      <w:pPr>
        <w:tabs>
          <w:tab w:val="right" w:leader="dot" w:pos="284"/>
          <w:tab w:val="right" w:leader="dot" w:pos="7927"/>
          <w:tab w:val="right" w:leader="dot" w:pos="8494"/>
        </w:tabs>
        <w:spacing w:line="276" w:lineRule="auto"/>
        <w:jc w:val="center"/>
      </w:pPr>
    </w:p>
    <w:p w14:paraId="01D6AB9D" w14:textId="77777777" w:rsidR="00814E9E" w:rsidRDefault="00814E9E" w:rsidP="00814E9E">
      <w:pPr>
        <w:tabs>
          <w:tab w:val="right" w:leader="dot" w:pos="284"/>
          <w:tab w:val="right" w:leader="dot" w:pos="7927"/>
          <w:tab w:val="right" w:leader="dot" w:pos="8494"/>
        </w:tabs>
        <w:spacing w:line="276" w:lineRule="auto"/>
        <w:jc w:val="center"/>
      </w:pPr>
      <w:r>
        <w:rPr>
          <w:rStyle w:val="Hipervnculo"/>
          <w:b/>
          <w:bCs/>
          <w:color w:val="000000"/>
          <w:u w:val="none"/>
        </w:rPr>
        <w:lastRenderedPageBreak/>
        <w:t>ANEXO 5.</w:t>
      </w:r>
    </w:p>
    <w:p w14:paraId="23825145" w14:textId="77777777" w:rsidR="00814E9E" w:rsidRDefault="00814E9E" w:rsidP="00814E9E">
      <w:pPr>
        <w:pStyle w:val="Standard"/>
        <w:spacing w:line="480" w:lineRule="auto"/>
        <w:jc w:val="center"/>
        <w:rPr>
          <w:rFonts w:cs="Times New Roman"/>
          <w:b/>
          <w:color w:val="000000"/>
        </w:rPr>
      </w:pPr>
    </w:p>
    <w:p w14:paraId="5974967D" w14:textId="77777777" w:rsidR="00814E9E" w:rsidRDefault="00814E9E" w:rsidP="00814E9E">
      <w:pPr>
        <w:pStyle w:val="Standard"/>
        <w:tabs>
          <w:tab w:val="right" w:leader="dot" w:pos="284"/>
          <w:tab w:val="right" w:leader="dot" w:pos="7927"/>
          <w:tab w:val="right" w:leader="dot" w:pos="8494"/>
        </w:tabs>
        <w:spacing w:line="480" w:lineRule="auto"/>
        <w:jc w:val="center"/>
        <w:rPr>
          <w:rFonts w:cs="Times New Roman"/>
          <w:b/>
          <w:color w:val="000000"/>
        </w:rPr>
      </w:pPr>
      <w:r>
        <w:rPr>
          <w:rFonts w:cs="Times New Roman"/>
          <w:b/>
          <w:color w:val="000000"/>
        </w:rPr>
        <w:t>AUTORIZACIÓN PARA LA RECOLECCIÓN DE DATOS.</w:t>
      </w:r>
    </w:p>
    <w:p w14:paraId="68BE22C2" w14:textId="77777777" w:rsidR="00814E9E" w:rsidRDefault="00814E9E" w:rsidP="00814E9E">
      <w:pPr>
        <w:pStyle w:val="Standard"/>
        <w:tabs>
          <w:tab w:val="right" w:leader="dot" w:pos="284"/>
          <w:tab w:val="right" w:leader="dot" w:pos="7927"/>
          <w:tab w:val="right" w:leader="dot" w:pos="8494"/>
        </w:tabs>
        <w:spacing w:line="480" w:lineRule="auto"/>
        <w:jc w:val="center"/>
        <w:rPr>
          <w:rFonts w:cs="Times New Roman"/>
          <w:b/>
          <w:color w:val="000000"/>
        </w:rPr>
      </w:pPr>
    </w:p>
    <w:p w14:paraId="61485526" w14:textId="77777777" w:rsidR="00814E9E" w:rsidRDefault="00814E9E" w:rsidP="00814E9E">
      <w:pPr>
        <w:pStyle w:val="Standard"/>
        <w:tabs>
          <w:tab w:val="right" w:leader="dot" w:pos="284"/>
          <w:tab w:val="right" w:leader="dot" w:pos="7927"/>
          <w:tab w:val="right" w:leader="dot" w:pos="8494"/>
        </w:tabs>
        <w:spacing w:line="480" w:lineRule="auto"/>
        <w:jc w:val="center"/>
        <w:rPr>
          <w:rFonts w:cs="Times New Roman"/>
          <w:b/>
          <w:color w:val="000000"/>
        </w:rPr>
      </w:pPr>
    </w:p>
    <w:p w14:paraId="2EF7897E" w14:textId="77777777" w:rsidR="00814E9E" w:rsidRDefault="00814E9E" w:rsidP="00814E9E">
      <w:pPr>
        <w:tabs>
          <w:tab w:val="right" w:leader="dot" w:pos="284"/>
          <w:tab w:val="right" w:leader="dot" w:pos="7927"/>
          <w:tab w:val="right" w:leader="dot" w:pos="8494"/>
        </w:tabs>
        <w:spacing w:line="276" w:lineRule="auto"/>
        <w:jc w:val="center"/>
      </w:pPr>
    </w:p>
    <w:p w14:paraId="696275D2" w14:textId="77777777" w:rsidR="00814E9E" w:rsidRDefault="00814E9E" w:rsidP="00814E9E">
      <w:pPr>
        <w:tabs>
          <w:tab w:val="right" w:leader="dot" w:pos="284"/>
          <w:tab w:val="right" w:leader="dot" w:pos="7927"/>
          <w:tab w:val="right" w:leader="dot" w:pos="8494"/>
        </w:tabs>
        <w:spacing w:line="276" w:lineRule="auto"/>
        <w:jc w:val="center"/>
      </w:pPr>
    </w:p>
    <w:p w14:paraId="014EEB56" w14:textId="77777777" w:rsidR="00814E9E" w:rsidRDefault="00814E9E" w:rsidP="00814E9E">
      <w:pPr>
        <w:tabs>
          <w:tab w:val="right" w:leader="dot" w:pos="284"/>
          <w:tab w:val="right" w:leader="dot" w:pos="7927"/>
          <w:tab w:val="right" w:leader="dot" w:pos="8494"/>
        </w:tabs>
        <w:spacing w:line="276" w:lineRule="auto"/>
        <w:jc w:val="center"/>
      </w:pPr>
      <w:r>
        <w:rPr>
          <w:rFonts w:cs="Times New Roman"/>
          <w:b/>
          <w:noProof/>
          <w:color w:val="000000"/>
          <w:lang w:val="en-US" w:eastAsia="en-US" w:bidi="ar-SA"/>
        </w:rPr>
        <w:drawing>
          <wp:anchor distT="0" distB="0" distL="114300" distR="114300" simplePos="0" relativeHeight="251666432" behindDoc="0" locked="0" layoutInCell="1" allowOverlap="1" wp14:anchorId="60C6B4D2" wp14:editId="4213C9FC">
            <wp:simplePos x="0" y="0"/>
            <wp:positionH relativeFrom="margin">
              <wp:posOffset>-900894</wp:posOffset>
            </wp:positionH>
            <wp:positionV relativeFrom="paragraph">
              <wp:posOffset>230209</wp:posOffset>
            </wp:positionV>
            <wp:extent cx="6920901" cy="5044260"/>
            <wp:effectExtent l="4871" t="14179" r="18169" b="18170"/>
            <wp:wrapNone/>
            <wp:docPr id="7" name="Imagen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lum/>
                      <a:alphaModFix/>
                    </a:blip>
                    <a:srcRect l="7931" t="9954" r="5970" b="15753"/>
                    <a:stretch>
                      <a:fillRect/>
                    </a:stretch>
                  </pic:blipFill>
                  <pic:spPr>
                    <a:xfrm rot="16200004">
                      <a:off x="0" y="0"/>
                      <a:ext cx="6920901" cy="5044260"/>
                    </a:xfrm>
                    <a:prstGeom prst="rect">
                      <a:avLst/>
                    </a:prstGeom>
                    <a:noFill/>
                    <a:ln>
                      <a:noFill/>
                      <a:prstDash/>
                    </a:ln>
                  </pic:spPr>
                </pic:pic>
              </a:graphicData>
            </a:graphic>
          </wp:anchor>
        </w:drawing>
      </w:r>
    </w:p>
    <w:p w14:paraId="4BA6E0E3" w14:textId="77777777" w:rsidR="00814E9E" w:rsidRDefault="00814E9E" w:rsidP="00814E9E">
      <w:pPr>
        <w:tabs>
          <w:tab w:val="right" w:leader="dot" w:pos="284"/>
          <w:tab w:val="right" w:leader="dot" w:pos="7927"/>
          <w:tab w:val="right" w:leader="dot" w:pos="8494"/>
        </w:tabs>
        <w:spacing w:line="276" w:lineRule="auto"/>
        <w:jc w:val="center"/>
      </w:pPr>
    </w:p>
    <w:p w14:paraId="5C0E4978" w14:textId="77777777" w:rsidR="00814E9E" w:rsidRDefault="00814E9E" w:rsidP="00814E9E">
      <w:pPr>
        <w:tabs>
          <w:tab w:val="right" w:leader="dot" w:pos="284"/>
          <w:tab w:val="right" w:leader="dot" w:pos="7927"/>
          <w:tab w:val="right" w:leader="dot" w:pos="8494"/>
        </w:tabs>
        <w:spacing w:line="276" w:lineRule="auto"/>
        <w:jc w:val="center"/>
      </w:pPr>
    </w:p>
    <w:p w14:paraId="2B256034" w14:textId="77777777" w:rsidR="00814E9E" w:rsidRDefault="00814E9E" w:rsidP="00814E9E">
      <w:pPr>
        <w:tabs>
          <w:tab w:val="right" w:leader="dot" w:pos="284"/>
          <w:tab w:val="right" w:leader="dot" w:pos="7927"/>
          <w:tab w:val="right" w:leader="dot" w:pos="8494"/>
        </w:tabs>
        <w:spacing w:line="276" w:lineRule="auto"/>
        <w:jc w:val="center"/>
      </w:pPr>
    </w:p>
    <w:p w14:paraId="53E87C09" w14:textId="77777777" w:rsidR="00814E9E" w:rsidRDefault="00814E9E" w:rsidP="00814E9E">
      <w:pPr>
        <w:tabs>
          <w:tab w:val="right" w:leader="dot" w:pos="284"/>
          <w:tab w:val="right" w:leader="dot" w:pos="7927"/>
          <w:tab w:val="right" w:leader="dot" w:pos="8494"/>
        </w:tabs>
        <w:spacing w:line="276" w:lineRule="auto"/>
        <w:jc w:val="center"/>
      </w:pPr>
    </w:p>
    <w:p w14:paraId="18EB5A9C" w14:textId="77777777" w:rsidR="00814E9E" w:rsidRDefault="00814E9E" w:rsidP="00814E9E">
      <w:pPr>
        <w:tabs>
          <w:tab w:val="right" w:leader="dot" w:pos="284"/>
          <w:tab w:val="right" w:leader="dot" w:pos="7927"/>
          <w:tab w:val="right" w:leader="dot" w:pos="8494"/>
        </w:tabs>
        <w:spacing w:line="276" w:lineRule="auto"/>
        <w:jc w:val="center"/>
      </w:pPr>
    </w:p>
    <w:p w14:paraId="17FFD762" w14:textId="77777777" w:rsidR="00814E9E" w:rsidRDefault="00814E9E" w:rsidP="00814E9E">
      <w:pPr>
        <w:tabs>
          <w:tab w:val="right" w:leader="dot" w:pos="284"/>
          <w:tab w:val="right" w:leader="dot" w:pos="7927"/>
          <w:tab w:val="right" w:leader="dot" w:pos="8494"/>
        </w:tabs>
        <w:spacing w:line="276" w:lineRule="auto"/>
        <w:jc w:val="center"/>
      </w:pPr>
    </w:p>
    <w:p w14:paraId="4CF693BB" w14:textId="77777777" w:rsidR="00814E9E" w:rsidRDefault="00814E9E" w:rsidP="00814E9E">
      <w:pPr>
        <w:tabs>
          <w:tab w:val="right" w:leader="dot" w:pos="284"/>
          <w:tab w:val="right" w:leader="dot" w:pos="7927"/>
          <w:tab w:val="right" w:leader="dot" w:pos="8494"/>
        </w:tabs>
        <w:spacing w:line="276" w:lineRule="auto"/>
        <w:jc w:val="center"/>
      </w:pPr>
    </w:p>
    <w:p w14:paraId="2A8E5190" w14:textId="77777777" w:rsidR="00814E9E" w:rsidRDefault="00814E9E" w:rsidP="00814E9E">
      <w:pPr>
        <w:tabs>
          <w:tab w:val="right" w:leader="dot" w:pos="284"/>
          <w:tab w:val="right" w:leader="dot" w:pos="7927"/>
          <w:tab w:val="right" w:leader="dot" w:pos="8494"/>
        </w:tabs>
        <w:spacing w:line="276" w:lineRule="auto"/>
        <w:jc w:val="center"/>
      </w:pPr>
    </w:p>
    <w:p w14:paraId="30DBD8FB" w14:textId="77777777" w:rsidR="00814E9E" w:rsidRDefault="00814E9E" w:rsidP="00814E9E">
      <w:pPr>
        <w:tabs>
          <w:tab w:val="right" w:leader="dot" w:pos="284"/>
          <w:tab w:val="right" w:leader="dot" w:pos="7927"/>
          <w:tab w:val="right" w:leader="dot" w:pos="8494"/>
        </w:tabs>
        <w:spacing w:line="276" w:lineRule="auto"/>
        <w:jc w:val="center"/>
      </w:pPr>
    </w:p>
    <w:p w14:paraId="7D1FDC96" w14:textId="77777777" w:rsidR="00814E9E" w:rsidRDefault="00814E9E" w:rsidP="00814E9E">
      <w:pPr>
        <w:tabs>
          <w:tab w:val="right" w:leader="dot" w:pos="284"/>
          <w:tab w:val="right" w:leader="dot" w:pos="7927"/>
          <w:tab w:val="right" w:leader="dot" w:pos="8494"/>
        </w:tabs>
        <w:spacing w:line="276" w:lineRule="auto"/>
        <w:jc w:val="center"/>
      </w:pPr>
    </w:p>
    <w:p w14:paraId="4A5E6AAA" w14:textId="77777777" w:rsidR="00814E9E" w:rsidRDefault="00814E9E" w:rsidP="00814E9E">
      <w:pPr>
        <w:tabs>
          <w:tab w:val="right" w:leader="dot" w:pos="284"/>
          <w:tab w:val="right" w:leader="dot" w:pos="7927"/>
          <w:tab w:val="right" w:leader="dot" w:pos="8494"/>
        </w:tabs>
        <w:spacing w:line="276" w:lineRule="auto"/>
        <w:jc w:val="center"/>
      </w:pPr>
    </w:p>
    <w:p w14:paraId="232EE57C" w14:textId="77777777" w:rsidR="00814E9E" w:rsidRDefault="00814E9E" w:rsidP="00814E9E">
      <w:pPr>
        <w:tabs>
          <w:tab w:val="right" w:leader="dot" w:pos="284"/>
          <w:tab w:val="right" w:leader="dot" w:pos="7927"/>
          <w:tab w:val="right" w:leader="dot" w:pos="8494"/>
        </w:tabs>
        <w:spacing w:line="276" w:lineRule="auto"/>
        <w:jc w:val="center"/>
      </w:pPr>
    </w:p>
    <w:p w14:paraId="592684D6" w14:textId="77777777" w:rsidR="00814E9E" w:rsidRDefault="00814E9E" w:rsidP="00814E9E">
      <w:pPr>
        <w:tabs>
          <w:tab w:val="right" w:leader="dot" w:pos="284"/>
          <w:tab w:val="right" w:leader="dot" w:pos="7927"/>
          <w:tab w:val="right" w:leader="dot" w:pos="8494"/>
        </w:tabs>
        <w:spacing w:line="276" w:lineRule="auto"/>
        <w:jc w:val="center"/>
      </w:pPr>
    </w:p>
    <w:p w14:paraId="35C2E7D3" w14:textId="77777777" w:rsidR="00814E9E" w:rsidRDefault="00814E9E" w:rsidP="00814E9E">
      <w:pPr>
        <w:tabs>
          <w:tab w:val="right" w:leader="dot" w:pos="284"/>
          <w:tab w:val="right" w:leader="dot" w:pos="7927"/>
          <w:tab w:val="right" w:leader="dot" w:pos="8494"/>
        </w:tabs>
        <w:spacing w:line="276" w:lineRule="auto"/>
        <w:jc w:val="center"/>
      </w:pPr>
    </w:p>
    <w:p w14:paraId="11445A94" w14:textId="77777777" w:rsidR="00814E9E" w:rsidRDefault="00814E9E" w:rsidP="00814E9E">
      <w:pPr>
        <w:tabs>
          <w:tab w:val="right" w:leader="dot" w:pos="284"/>
          <w:tab w:val="right" w:leader="dot" w:pos="7927"/>
          <w:tab w:val="right" w:leader="dot" w:pos="8494"/>
        </w:tabs>
        <w:spacing w:line="276" w:lineRule="auto"/>
        <w:jc w:val="center"/>
      </w:pPr>
    </w:p>
    <w:p w14:paraId="065399D7" w14:textId="77777777" w:rsidR="00814E9E" w:rsidRDefault="00814E9E" w:rsidP="00814E9E">
      <w:pPr>
        <w:tabs>
          <w:tab w:val="right" w:leader="dot" w:pos="284"/>
          <w:tab w:val="right" w:leader="dot" w:pos="7927"/>
          <w:tab w:val="right" w:leader="dot" w:pos="8494"/>
        </w:tabs>
        <w:spacing w:line="276" w:lineRule="auto"/>
        <w:jc w:val="center"/>
      </w:pPr>
    </w:p>
    <w:p w14:paraId="504177D0" w14:textId="77777777" w:rsidR="00814E9E" w:rsidRDefault="00814E9E" w:rsidP="00814E9E">
      <w:pPr>
        <w:tabs>
          <w:tab w:val="right" w:leader="dot" w:pos="284"/>
          <w:tab w:val="right" w:leader="dot" w:pos="7927"/>
          <w:tab w:val="right" w:leader="dot" w:pos="8494"/>
        </w:tabs>
        <w:spacing w:line="276" w:lineRule="auto"/>
        <w:jc w:val="center"/>
      </w:pPr>
    </w:p>
    <w:p w14:paraId="7A9E54EE" w14:textId="77777777" w:rsidR="00814E9E" w:rsidRDefault="00814E9E" w:rsidP="00814E9E">
      <w:pPr>
        <w:tabs>
          <w:tab w:val="right" w:leader="dot" w:pos="284"/>
          <w:tab w:val="right" w:leader="dot" w:pos="7927"/>
          <w:tab w:val="right" w:leader="dot" w:pos="8494"/>
        </w:tabs>
        <w:spacing w:line="276" w:lineRule="auto"/>
        <w:jc w:val="center"/>
      </w:pPr>
    </w:p>
    <w:p w14:paraId="272D1DA8" w14:textId="77777777" w:rsidR="00814E9E" w:rsidRDefault="00814E9E" w:rsidP="00814E9E">
      <w:pPr>
        <w:tabs>
          <w:tab w:val="right" w:leader="dot" w:pos="284"/>
          <w:tab w:val="right" w:leader="dot" w:pos="7927"/>
          <w:tab w:val="right" w:leader="dot" w:pos="8494"/>
        </w:tabs>
        <w:spacing w:line="276" w:lineRule="auto"/>
        <w:jc w:val="center"/>
      </w:pPr>
    </w:p>
    <w:p w14:paraId="08D77ECA" w14:textId="77777777" w:rsidR="00814E9E" w:rsidRDefault="00814E9E" w:rsidP="00814E9E">
      <w:pPr>
        <w:tabs>
          <w:tab w:val="right" w:leader="dot" w:pos="284"/>
          <w:tab w:val="right" w:leader="dot" w:pos="7927"/>
          <w:tab w:val="right" w:leader="dot" w:pos="8494"/>
        </w:tabs>
        <w:spacing w:line="276" w:lineRule="auto"/>
        <w:jc w:val="center"/>
      </w:pPr>
    </w:p>
    <w:p w14:paraId="4E27CD2B" w14:textId="77777777" w:rsidR="00814E9E" w:rsidRDefault="00814E9E" w:rsidP="00814E9E">
      <w:pPr>
        <w:tabs>
          <w:tab w:val="right" w:leader="dot" w:pos="284"/>
          <w:tab w:val="right" w:leader="dot" w:pos="7927"/>
          <w:tab w:val="right" w:leader="dot" w:pos="8494"/>
        </w:tabs>
        <w:spacing w:line="276" w:lineRule="auto"/>
        <w:jc w:val="center"/>
      </w:pPr>
    </w:p>
    <w:p w14:paraId="67F6D6E4" w14:textId="77777777" w:rsidR="00814E9E" w:rsidRDefault="00814E9E" w:rsidP="00814E9E">
      <w:pPr>
        <w:tabs>
          <w:tab w:val="right" w:leader="dot" w:pos="284"/>
          <w:tab w:val="right" w:leader="dot" w:pos="7927"/>
          <w:tab w:val="right" w:leader="dot" w:pos="8494"/>
        </w:tabs>
        <w:spacing w:line="276" w:lineRule="auto"/>
        <w:jc w:val="center"/>
      </w:pPr>
    </w:p>
    <w:p w14:paraId="039ED4BB" w14:textId="77777777" w:rsidR="00814E9E" w:rsidRDefault="00814E9E" w:rsidP="00814E9E">
      <w:pPr>
        <w:tabs>
          <w:tab w:val="right" w:leader="dot" w:pos="284"/>
          <w:tab w:val="right" w:leader="dot" w:pos="7927"/>
          <w:tab w:val="right" w:leader="dot" w:pos="8494"/>
        </w:tabs>
        <w:spacing w:line="276" w:lineRule="auto"/>
        <w:jc w:val="center"/>
      </w:pPr>
    </w:p>
    <w:p w14:paraId="7F53AC9F" w14:textId="77777777" w:rsidR="00814E9E" w:rsidRDefault="00814E9E" w:rsidP="00814E9E">
      <w:pPr>
        <w:tabs>
          <w:tab w:val="right" w:leader="dot" w:pos="284"/>
          <w:tab w:val="right" w:leader="dot" w:pos="7927"/>
          <w:tab w:val="right" w:leader="dot" w:pos="8494"/>
        </w:tabs>
        <w:spacing w:line="276" w:lineRule="auto"/>
        <w:jc w:val="center"/>
      </w:pPr>
    </w:p>
    <w:p w14:paraId="481253C9" w14:textId="77777777" w:rsidR="00814E9E" w:rsidRDefault="00814E9E" w:rsidP="00814E9E">
      <w:pPr>
        <w:tabs>
          <w:tab w:val="right" w:leader="dot" w:pos="284"/>
          <w:tab w:val="right" w:leader="dot" w:pos="7927"/>
          <w:tab w:val="right" w:leader="dot" w:pos="8494"/>
        </w:tabs>
        <w:spacing w:line="276" w:lineRule="auto"/>
        <w:jc w:val="center"/>
      </w:pPr>
    </w:p>
    <w:p w14:paraId="022521F6" w14:textId="77777777" w:rsidR="00814E9E" w:rsidRDefault="00814E9E" w:rsidP="00814E9E">
      <w:pPr>
        <w:tabs>
          <w:tab w:val="right" w:leader="dot" w:pos="284"/>
          <w:tab w:val="right" w:leader="dot" w:pos="7927"/>
          <w:tab w:val="right" w:leader="dot" w:pos="8494"/>
        </w:tabs>
        <w:spacing w:line="276" w:lineRule="auto"/>
        <w:jc w:val="center"/>
      </w:pPr>
    </w:p>
    <w:p w14:paraId="659488F8" w14:textId="77777777" w:rsidR="00814E9E" w:rsidRDefault="00814E9E" w:rsidP="00814E9E">
      <w:pPr>
        <w:tabs>
          <w:tab w:val="right" w:leader="dot" w:pos="284"/>
          <w:tab w:val="right" w:leader="dot" w:pos="7927"/>
          <w:tab w:val="right" w:leader="dot" w:pos="8494"/>
        </w:tabs>
        <w:spacing w:line="276" w:lineRule="auto"/>
        <w:jc w:val="center"/>
      </w:pPr>
    </w:p>
    <w:p w14:paraId="0E57918D" w14:textId="77777777" w:rsidR="00814E9E" w:rsidRDefault="00814E9E" w:rsidP="00814E9E">
      <w:pPr>
        <w:tabs>
          <w:tab w:val="right" w:leader="dot" w:pos="284"/>
          <w:tab w:val="right" w:leader="dot" w:pos="7927"/>
          <w:tab w:val="right" w:leader="dot" w:pos="8494"/>
        </w:tabs>
        <w:spacing w:line="276" w:lineRule="auto"/>
        <w:jc w:val="center"/>
      </w:pPr>
    </w:p>
    <w:p w14:paraId="50779794" w14:textId="77777777" w:rsidR="00814E9E" w:rsidRDefault="00814E9E" w:rsidP="00814E9E">
      <w:pPr>
        <w:tabs>
          <w:tab w:val="right" w:leader="dot" w:pos="284"/>
          <w:tab w:val="right" w:leader="dot" w:pos="7927"/>
          <w:tab w:val="right" w:leader="dot" w:pos="8494"/>
        </w:tabs>
        <w:spacing w:line="276" w:lineRule="auto"/>
        <w:jc w:val="center"/>
      </w:pPr>
    </w:p>
    <w:p w14:paraId="16FEDBF0" w14:textId="77777777" w:rsidR="00814E9E" w:rsidRDefault="00814E9E" w:rsidP="00814E9E">
      <w:pPr>
        <w:tabs>
          <w:tab w:val="right" w:leader="dot" w:pos="284"/>
          <w:tab w:val="right" w:leader="dot" w:pos="7927"/>
          <w:tab w:val="right" w:leader="dot" w:pos="8494"/>
        </w:tabs>
        <w:spacing w:line="276" w:lineRule="auto"/>
        <w:jc w:val="center"/>
      </w:pPr>
    </w:p>
    <w:p w14:paraId="4A48517D" w14:textId="77777777" w:rsidR="00814E9E" w:rsidRDefault="00814E9E" w:rsidP="00814E9E">
      <w:pPr>
        <w:tabs>
          <w:tab w:val="right" w:leader="dot" w:pos="284"/>
          <w:tab w:val="right" w:leader="dot" w:pos="7927"/>
          <w:tab w:val="right" w:leader="dot" w:pos="8494"/>
        </w:tabs>
        <w:spacing w:line="276" w:lineRule="auto"/>
        <w:jc w:val="center"/>
      </w:pPr>
    </w:p>
    <w:p w14:paraId="5D32643D" w14:textId="77777777" w:rsidR="004926EE" w:rsidRDefault="004926EE" w:rsidP="004926EE">
      <w:pPr>
        <w:tabs>
          <w:tab w:val="right" w:leader="dot" w:pos="284"/>
          <w:tab w:val="right" w:leader="dot" w:pos="7927"/>
          <w:tab w:val="right" w:leader="dot" w:pos="8494"/>
        </w:tabs>
        <w:spacing w:line="276" w:lineRule="auto"/>
        <w:jc w:val="center"/>
      </w:pPr>
      <w:bookmarkStart w:id="29" w:name="_Hlk61907445"/>
      <w:bookmarkEnd w:id="29"/>
      <w:r>
        <w:rPr>
          <w:rStyle w:val="Hipervnculo"/>
          <w:b/>
          <w:bCs/>
          <w:color w:val="000000"/>
          <w:u w:val="none"/>
        </w:rPr>
        <w:lastRenderedPageBreak/>
        <w:t>ANEXO 6.</w:t>
      </w:r>
    </w:p>
    <w:p w14:paraId="713C507F" w14:textId="77777777" w:rsidR="004926EE" w:rsidRPr="00E5291C" w:rsidRDefault="004926EE" w:rsidP="004926EE">
      <w:pPr>
        <w:pStyle w:val="Standard"/>
        <w:tabs>
          <w:tab w:val="right" w:leader="dot" w:pos="284"/>
          <w:tab w:val="right" w:leader="dot" w:pos="7927"/>
          <w:tab w:val="right" w:leader="dot" w:pos="8494"/>
        </w:tabs>
        <w:spacing w:line="480" w:lineRule="auto"/>
        <w:jc w:val="center"/>
        <w:rPr>
          <w:rFonts w:cs="Times New Roman"/>
          <w:b/>
          <w:color w:val="000000"/>
        </w:rPr>
      </w:pPr>
      <w:bookmarkStart w:id="30" w:name="_Hlk61954142"/>
      <w:r w:rsidRPr="00E5291C">
        <w:rPr>
          <w:rFonts w:cs="Times New Roman"/>
          <w:b/>
          <w:color w:val="000000"/>
        </w:rPr>
        <w:t>GRAFICOS DE RESULTADOS.</w:t>
      </w:r>
    </w:p>
    <w:p w14:paraId="31E91E42" w14:textId="77777777" w:rsidR="004926EE" w:rsidRDefault="004926EE" w:rsidP="004926EE">
      <w:r>
        <w:rPr>
          <w:rFonts w:ascii="Arial Narrow" w:hAnsi="Arial Narrow" w:cs="Times New Roman"/>
          <w:b/>
          <w:bCs/>
          <w:i/>
          <w:iCs/>
          <w:noProof/>
          <w:color w:val="000000"/>
          <w:sz w:val="20"/>
          <w:szCs w:val="20"/>
          <w:lang w:val="en-US" w:eastAsia="en-US" w:bidi="ar-SA"/>
        </w:rPr>
        <w:drawing>
          <wp:inline distT="0" distB="0" distL="0" distR="0" wp14:anchorId="6CF52EB0" wp14:editId="3F7809AB">
            <wp:extent cx="5605145" cy="2658139"/>
            <wp:effectExtent l="0" t="0" r="14605" b="889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007A514A" w14:textId="77777777" w:rsidR="004926EE" w:rsidRDefault="004926EE" w:rsidP="004926EE"/>
    <w:p w14:paraId="6F8D4119" w14:textId="77777777" w:rsidR="004926EE" w:rsidRDefault="004926EE" w:rsidP="004926EE">
      <w:r>
        <w:rPr>
          <w:rFonts w:ascii="Arial Narrow" w:hAnsi="Arial Narrow" w:cs="Times New Roman"/>
          <w:b/>
          <w:bCs/>
          <w:i/>
          <w:iCs/>
          <w:noProof/>
          <w:color w:val="000000"/>
          <w:sz w:val="20"/>
          <w:szCs w:val="20"/>
          <w:lang w:val="en-US" w:eastAsia="en-US" w:bidi="ar-SA"/>
        </w:rPr>
        <w:drawing>
          <wp:inline distT="0" distB="0" distL="0" distR="0" wp14:anchorId="2DD0062D" wp14:editId="28784205">
            <wp:extent cx="5890438" cy="4848225"/>
            <wp:effectExtent l="0" t="0" r="15240"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9074549" w14:textId="77777777" w:rsidR="004926EE" w:rsidRDefault="004926EE" w:rsidP="004926EE"/>
    <w:p w14:paraId="46F9C16F" w14:textId="77777777" w:rsidR="004926EE" w:rsidRDefault="004926EE" w:rsidP="004926EE">
      <w:r>
        <w:rPr>
          <w:rFonts w:ascii="Arial Narrow" w:hAnsi="Arial Narrow" w:cs="Times New Roman"/>
          <w:b/>
          <w:bCs/>
          <w:i/>
          <w:iCs/>
          <w:noProof/>
          <w:color w:val="000000"/>
          <w:sz w:val="20"/>
          <w:szCs w:val="20"/>
          <w:lang w:val="en-US" w:eastAsia="en-US" w:bidi="ar-SA"/>
        </w:rPr>
        <w:lastRenderedPageBreak/>
        <w:drawing>
          <wp:inline distT="0" distB="0" distL="0" distR="0" wp14:anchorId="5C6040D4" wp14:editId="73A3F6E7">
            <wp:extent cx="5400040" cy="3211033"/>
            <wp:effectExtent l="0" t="0" r="10160" b="889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767E96D6" w14:textId="77777777" w:rsidR="004926EE" w:rsidRDefault="004926EE" w:rsidP="004926EE"/>
    <w:p w14:paraId="716D95F0" w14:textId="28898A71" w:rsidR="004926EE" w:rsidRDefault="004926EE" w:rsidP="004926EE"/>
    <w:p w14:paraId="3F90D59C" w14:textId="77777777" w:rsidR="004926EE" w:rsidRDefault="004926EE" w:rsidP="004926EE"/>
    <w:p w14:paraId="141DFE51" w14:textId="77777777" w:rsidR="004926EE" w:rsidRDefault="004926EE" w:rsidP="004926EE">
      <w:r>
        <w:rPr>
          <w:rFonts w:ascii="Arial Narrow" w:hAnsi="Arial Narrow" w:cs="Times New Roman"/>
          <w:b/>
          <w:bCs/>
          <w:i/>
          <w:iCs/>
          <w:noProof/>
          <w:color w:val="000000"/>
          <w:sz w:val="20"/>
          <w:szCs w:val="20"/>
          <w:lang w:val="en-US" w:eastAsia="en-US" w:bidi="ar-SA"/>
        </w:rPr>
        <w:drawing>
          <wp:inline distT="0" distB="0" distL="0" distR="0" wp14:anchorId="7443FFB7" wp14:editId="6FB5FCCC">
            <wp:extent cx="5901055" cy="4221126"/>
            <wp:effectExtent l="0" t="0" r="4445" b="825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5DB23314" w14:textId="77777777" w:rsidR="004926EE" w:rsidRDefault="004926EE" w:rsidP="004926EE"/>
    <w:p w14:paraId="185E7550" w14:textId="77777777" w:rsidR="004926EE" w:rsidRDefault="004926EE" w:rsidP="004926EE"/>
    <w:p w14:paraId="7AC738E1" w14:textId="77777777" w:rsidR="004926EE" w:rsidRDefault="004926EE" w:rsidP="004926EE"/>
    <w:p w14:paraId="6AB9B72A" w14:textId="77777777" w:rsidR="004926EE" w:rsidRDefault="004926EE" w:rsidP="004926EE"/>
    <w:p w14:paraId="71B4B885" w14:textId="77777777" w:rsidR="004926EE" w:rsidRDefault="004926EE" w:rsidP="004926EE">
      <w:r>
        <w:rPr>
          <w:rFonts w:ascii="Arial Narrow" w:hAnsi="Arial Narrow" w:cs="Times New Roman"/>
          <w:b/>
          <w:bCs/>
          <w:i/>
          <w:iCs/>
          <w:noProof/>
          <w:color w:val="000000"/>
          <w:sz w:val="20"/>
          <w:szCs w:val="20"/>
          <w:lang w:val="en-US" w:eastAsia="en-US" w:bidi="ar-SA"/>
        </w:rPr>
        <w:drawing>
          <wp:inline distT="0" distB="0" distL="0" distR="0" wp14:anchorId="33B01EEA" wp14:editId="069EB3C7">
            <wp:extent cx="5400040" cy="3210560"/>
            <wp:effectExtent l="0" t="0" r="10160" b="889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3D17C698" w14:textId="77777777" w:rsidR="004926EE" w:rsidRDefault="004926EE" w:rsidP="004926EE"/>
    <w:p w14:paraId="542A8DDC" w14:textId="77777777" w:rsidR="004926EE" w:rsidRDefault="004926EE" w:rsidP="004926EE"/>
    <w:p w14:paraId="7F910630" w14:textId="77777777" w:rsidR="004926EE" w:rsidRDefault="004926EE" w:rsidP="004926EE"/>
    <w:p w14:paraId="79A75466" w14:textId="77777777" w:rsidR="004926EE" w:rsidRDefault="004926EE" w:rsidP="004926EE"/>
    <w:p w14:paraId="235DBBBA" w14:textId="77777777" w:rsidR="004926EE" w:rsidRDefault="004926EE" w:rsidP="004926EE">
      <w:r>
        <w:rPr>
          <w:rFonts w:ascii="Arial Narrow" w:hAnsi="Arial Narrow" w:cs="Times New Roman"/>
          <w:b/>
          <w:bCs/>
          <w:i/>
          <w:iCs/>
          <w:noProof/>
          <w:color w:val="000000"/>
          <w:sz w:val="20"/>
          <w:szCs w:val="20"/>
          <w:lang w:val="en-US" w:eastAsia="en-US" w:bidi="ar-SA"/>
        </w:rPr>
        <w:drawing>
          <wp:inline distT="0" distB="0" distL="0" distR="0" wp14:anchorId="116398AF" wp14:editId="34E53EAD">
            <wp:extent cx="5666740" cy="4167963"/>
            <wp:effectExtent l="0" t="0" r="10160" b="444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DF78CFC" w14:textId="77777777" w:rsidR="004926EE" w:rsidRDefault="004926EE" w:rsidP="004926EE"/>
    <w:p w14:paraId="1BF60251" w14:textId="77777777" w:rsidR="004926EE" w:rsidRDefault="004926EE" w:rsidP="004926EE">
      <w:r>
        <w:rPr>
          <w:rFonts w:ascii="Arial Narrow" w:hAnsi="Arial Narrow" w:cs="Times New Roman"/>
          <w:b/>
          <w:bCs/>
          <w:i/>
          <w:iCs/>
          <w:noProof/>
          <w:color w:val="000000"/>
          <w:sz w:val="20"/>
          <w:szCs w:val="20"/>
          <w:lang w:val="en-US" w:eastAsia="en-US" w:bidi="ar-SA"/>
        </w:rPr>
        <w:lastRenderedPageBreak/>
        <w:drawing>
          <wp:inline distT="0" distB="0" distL="0" distR="0" wp14:anchorId="59A2492A" wp14:editId="36F2C69F">
            <wp:extent cx="5879465" cy="2806995"/>
            <wp:effectExtent l="0" t="0" r="6985" b="1270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47C39C37" w14:textId="77777777" w:rsidR="004926EE" w:rsidRDefault="004926EE" w:rsidP="004926EE"/>
    <w:p w14:paraId="364CCC10" w14:textId="77777777" w:rsidR="004926EE" w:rsidRDefault="004926EE" w:rsidP="004926EE">
      <w:r>
        <w:rPr>
          <w:rFonts w:ascii="Arial Narrow" w:hAnsi="Arial Narrow" w:cs="Times New Roman"/>
          <w:b/>
          <w:bCs/>
          <w:i/>
          <w:iCs/>
          <w:noProof/>
          <w:color w:val="000000"/>
          <w:sz w:val="20"/>
          <w:szCs w:val="20"/>
          <w:lang w:val="en-US" w:eastAsia="en-US" w:bidi="ar-SA"/>
        </w:rPr>
        <w:drawing>
          <wp:inline distT="0" distB="0" distL="0" distR="0" wp14:anchorId="71434233" wp14:editId="3C4F8182">
            <wp:extent cx="5400040" cy="2183642"/>
            <wp:effectExtent l="0" t="0" r="10160" b="762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3B3D52BC" w14:textId="77777777" w:rsidR="004926EE" w:rsidRDefault="004926EE" w:rsidP="004926EE"/>
    <w:p w14:paraId="3A9BD6BB" w14:textId="77777777" w:rsidR="004926EE" w:rsidRDefault="004926EE" w:rsidP="004926EE"/>
    <w:p w14:paraId="07899503" w14:textId="77777777" w:rsidR="004926EE" w:rsidRDefault="004926EE" w:rsidP="004926EE">
      <w:r>
        <w:rPr>
          <w:rFonts w:ascii="Arial Narrow" w:hAnsi="Arial Narrow" w:cs="Times New Roman"/>
          <w:b/>
          <w:bCs/>
          <w:i/>
          <w:iCs/>
          <w:noProof/>
          <w:color w:val="000000"/>
          <w:sz w:val="20"/>
          <w:szCs w:val="20"/>
          <w:lang w:val="en-US" w:eastAsia="en-US" w:bidi="ar-SA"/>
        </w:rPr>
        <w:drawing>
          <wp:inline distT="0" distB="0" distL="0" distR="0" wp14:anchorId="5128301E" wp14:editId="22A87CB2">
            <wp:extent cx="5677535" cy="2732568"/>
            <wp:effectExtent l="0" t="0" r="18415" b="1079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442635BC" w14:textId="77777777" w:rsidR="004926EE" w:rsidRDefault="004926EE" w:rsidP="004926EE"/>
    <w:p w14:paraId="4F7158BE" w14:textId="77777777" w:rsidR="004926EE" w:rsidRDefault="004926EE" w:rsidP="004926EE">
      <w:r>
        <w:rPr>
          <w:rFonts w:ascii="Arial Narrow" w:hAnsi="Arial Narrow" w:cs="Times New Roman"/>
          <w:b/>
          <w:bCs/>
          <w:i/>
          <w:iCs/>
          <w:noProof/>
          <w:color w:val="000000"/>
          <w:sz w:val="20"/>
          <w:szCs w:val="20"/>
          <w:lang w:val="en-US" w:eastAsia="en-US" w:bidi="ar-SA"/>
        </w:rPr>
        <w:lastRenderedPageBreak/>
        <w:drawing>
          <wp:inline distT="0" distB="0" distL="0" distR="0" wp14:anchorId="37E2A811" wp14:editId="55450D47">
            <wp:extent cx="5782945" cy="2838893"/>
            <wp:effectExtent l="0" t="0" r="8255"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4A66592C" w14:textId="77777777" w:rsidR="004926EE" w:rsidRDefault="004926EE" w:rsidP="004926EE"/>
    <w:p w14:paraId="5377D941" w14:textId="77777777" w:rsidR="004926EE" w:rsidRDefault="004926EE" w:rsidP="004926EE"/>
    <w:p w14:paraId="37D67E83" w14:textId="77777777" w:rsidR="004926EE" w:rsidRDefault="004926EE" w:rsidP="004926EE"/>
    <w:p w14:paraId="3AC030A5" w14:textId="77777777" w:rsidR="004926EE" w:rsidRDefault="004926EE" w:rsidP="004926EE"/>
    <w:p w14:paraId="7A170799" w14:textId="77777777" w:rsidR="004926EE" w:rsidRDefault="004926EE" w:rsidP="004926EE">
      <w:r>
        <w:rPr>
          <w:rFonts w:ascii="Arial Narrow" w:hAnsi="Arial Narrow" w:cs="Times New Roman"/>
          <w:b/>
          <w:bCs/>
          <w:i/>
          <w:iCs/>
          <w:noProof/>
          <w:color w:val="000000"/>
          <w:sz w:val="20"/>
          <w:szCs w:val="20"/>
          <w:lang w:val="en-US" w:eastAsia="en-US" w:bidi="ar-SA"/>
        </w:rPr>
        <w:drawing>
          <wp:inline distT="0" distB="0" distL="0" distR="0" wp14:anchorId="449425FC" wp14:editId="0281FF2E">
            <wp:extent cx="6043930" cy="4049486"/>
            <wp:effectExtent l="0" t="0" r="13970" b="825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608B7ABB" w14:textId="77777777" w:rsidR="004926EE" w:rsidRDefault="004926EE" w:rsidP="004926EE"/>
    <w:p w14:paraId="61F04567" w14:textId="77777777" w:rsidR="004926EE" w:rsidRDefault="004926EE" w:rsidP="004926EE"/>
    <w:bookmarkEnd w:id="30"/>
    <w:p w14:paraId="59A368B8" w14:textId="77777777" w:rsidR="004926EE" w:rsidRDefault="004926EE" w:rsidP="004926EE"/>
    <w:p w14:paraId="0A7E6C51" w14:textId="213873D8" w:rsidR="0088610F" w:rsidRDefault="0088610F" w:rsidP="00814E9E">
      <w:pPr>
        <w:tabs>
          <w:tab w:val="right" w:leader="dot" w:pos="284"/>
          <w:tab w:val="right" w:leader="dot" w:pos="7927"/>
          <w:tab w:val="right" w:leader="dot" w:pos="8494"/>
        </w:tabs>
        <w:spacing w:line="276" w:lineRule="auto"/>
        <w:jc w:val="center"/>
        <w:rPr>
          <w:rStyle w:val="Hipervnculo"/>
          <w:b/>
          <w:bCs/>
          <w:color w:val="000000"/>
          <w:u w:val="none"/>
        </w:rPr>
      </w:pPr>
    </w:p>
    <w:p w14:paraId="0DC0DFFE" w14:textId="1431E0DA" w:rsidR="0088610F" w:rsidRDefault="0088610F" w:rsidP="00814E9E">
      <w:pPr>
        <w:tabs>
          <w:tab w:val="right" w:leader="dot" w:pos="284"/>
          <w:tab w:val="right" w:leader="dot" w:pos="7927"/>
          <w:tab w:val="right" w:leader="dot" w:pos="8494"/>
        </w:tabs>
        <w:spacing w:line="276" w:lineRule="auto"/>
        <w:jc w:val="center"/>
        <w:rPr>
          <w:rStyle w:val="Hipervnculo"/>
          <w:b/>
          <w:bCs/>
          <w:color w:val="000000"/>
          <w:u w:val="none"/>
        </w:rPr>
      </w:pPr>
    </w:p>
    <w:p w14:paraId="536B174E" w14:textId="666A97DC" w:rsidR="00814E9E" w:rsidRDefault="00814E9E" w:rsidP="00814E9E">
      <w:pPr>
        <w:tabs>
          <w:tab w:val="right" w:leader="dot" w:pos="284"/>
          <w:tab w:val="right" w:leader="dot" w:pos="7927"/>
          <w:tab w:val="right" w:leader="dot" w:pos="8494"/>
        </w:tabs>
        <w:spacing w:line="276" w:lineRule="auto"/>
        <w:jc w:val="center"/>
      </w:pPr>
      <w:r>
        <w:rPr>
          <w:rStyle w:val="Hipervnculo"/>
          <w:b/>
          <w:bCs/>
          <w:color w:val="000000"/>
          <w:u w:val="none"/>
        </w:rPr>
        <w:lastRenderedPageBreak/>
        <w:t xml:space="preserve">ANEXO </w:t>
      </w:r>
      <w:r w:rsidR="0088610F">
        <w:rPr>
          <w:rStyle w:val="Hipervnculo"/>
          <w:b/>
          <w:bCs/>
          <w:color w:val="000000"/>
          <w:u w:val="none"/>
        </w:rPr>
        <w:t>7</w:t>
      </w:r>
      <w:r>
        <w:rPr>
          <w:rStyle w:val="Hipervnculo"/>
          <w:b/>
          <w:bCs/>
          <w:color w:val="000000"/>
          <w:u w:val="none"/>
        </w:rPr>
        <w:t>.</w:t>
      </w:r>
    </w:p>
    <w:p w14:paraId="4E69DE95" w14:textId="77777777" w:rsidR="00814E9E" w:rsidRDefault="00814E9E" w:rsidP="00814E9E">
      <w:pPr>
        <w:pStyle w:val="Standard"/>
      </w:pPr>
    </w:p>
    <w:p w14:paraId="4E8CCC66" w14:textId="77777777" w:rsidR="00814E9E" w:rsidRDefault="00814E9E" w:rsidP="00814E9E">
      <w:pPr>
        <w:pStyle w:val="Standard"/>
      </w:pPr>
      <w:r>
        <w:rPr>
          <w:b/>
          <w:bCs/>
        </w:rPr>
        <w:t>Fotografía N°1.  Ambientes de registro e historias clínicas del HRDC.</w:t>
      </w:r>
    </w:p>
    <w:p w14:paraId="0A8A4FD5" w14:textId="77777777" w:rsidR="00814E9E" w:rsidRDefault="00814E9E" w:rsidP="00814E9E">
      <w:pPr>
        <w:pStyle w:val="Prrafodelista"/>
        <w:tabs>
          <w:tab w:val="left" w:pos="851"/>
        </w:tabs>
        <w:ind w:left="1080"/>
      </w:pPr>
    </w:p>
    <w:p w14:paraId="77254BA2" w14:textId="77777777" w:rsidR="00814E9E" w:rsidRDefault="00814E9E" w:rsidP="00814E9E">
      <w:pPr>
        <w:pStyle w:val="Prrafodelista"/>
        <w:tabs>
          <w:tab w:val="left" w:pos="851"/>
        </w:tabs>
        <w:ind w:left="1080"/>
      </w:pPr>
      <w:r>
        <w:rPr>
          <w:noProof/>
          <w:lang w:val="en-US" w:eastAsia="en-US" w:bidi="ar-SA"/>
        </w:rPr>
        <w:drawing>
          <wp:anchor distT="0" distB="0" distL="114300" distR="114300" simplePos="0" relativeHeight="251659264" behindDoc="0" locked="0" layoutInCell="1" allowOverlap="1" wp14:anchorId="0C389F64" wp14:editId="734786CF">
            <wp:simplePos x="0" y="0"/>
            <wp:positionH relativeFrom="column">
              <wp:posOffset>1029239</wp:posOffset>
            </wp:positionH>
            <wp:positionV relativeFrom="paragraph">
              <wp:posOffset>131399</wp:posOffset>
            </wp:positionV>
            <wp:extent cx="2935077" cy="3582719"/>
            <wp:effectExtent l="0" t="0" r="0" b="0"/>
            <wp:wrapSquare wrapText="bothSides"/>
            <wp:docPr id="8"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lum/>
                      <a:alphaModFix/>
                    </a:blip>
                    <a:srcRect/>
                    <a:stretch>
                      <a:fillRect/>
                    </a:stretch>
                  </pic:blipFill>
                  <pic:spPr>
                    <a:xfrm>
                      <a:off x="0" y="0"/>
                      <a:ext cx="2935077" cy="3582719"/>
                    </a:xfrm>
                    <a:prstGeom prst="rect">
                      <a:avLst/>
                    </a:prstGeom>
                    <a:noFill/>
                    <a:ln>
                      <a:noFill/>
                      <a:prstDash/>
                    </a:ln>
                  </pic:spPr>
                </pic:pic>
              </a:graphicData>
            </a:graphic>
          </wp:anchor>
        </w:drawing>
      </w:r>
    </w:p>
    <w:p w14:paraId="6CD37AF6" w14:textId="77777777" w:rsidR="00814E9E" w:rsidRDefault="00814E9E" w:rsidP="00814E9E">
      <w:pPr>
        <w:pStyle w:val="Prrafodelista"/>
        <w:tabs>
          <w:tab w:val="left" w:pos="851"/>
        </w:tabs>
        <w:ind w:left="1080"/>
      </w:pPr>
    </w:p>
    <w:p w14:paraId="08212BFA" w14:textId="77777777" w:rsidR="00814E9E" w:rsidRDefault="00814E9E" w:rsidP="00814E9E">
      <w:pPr>
        <w:pStyle w:val="Prrafodelista"/>
        <w:tabs>
          <w:tab w:val="left" w:pos="851"/>
        </w:tabs>
        <w:ind w:left="1080"/>
      </w:pPr>
    </w:p>
    <w:p w14:paraId="7BA0CBFD" w14:textId="77777777" w:rsidR="00814E9E" w:rsidRDefault="00814E9E" w:rsidP="00814E9E">
      <w:pPr>
        <w:pStyle w:val="Prrafodelista"/>
        <w:tabs>
          <w:tab w:val="left" w:pos="851"/>
        </w:tabs>
        <w:ind w:left="1080"/>
      </w:pPr>
    </w:p>
    <w:p w14:paraId="62BEB5A0" w14:textId="77777777" w:rsidR="00814E9E" w:rsidRDefault="00814E9E" w:rsidP="00814E9E">
      <w:pPr>
        <w:tabs>
          <w:tab w:val="left" w:pos="851"/>
        </w:tabs>
        <w:ind w:left="720"/>
      </w:pPr>
    </w:p>
    <w:p w14:paraId="494A99C2" w14:textId="77777777" w:rsidR="00814E9E" w:rsidRDefault="00814E9E" w:rsidP="00814E9E">
      <w:pPr>
        <w:tabs>
          <w:tab w:val="left" w:pos="851"/>
        </w:tabs>
        <w:ind w:left="720"/>
        <w:jc w:val="center"/>
      </w:pPr>
    </w:p>
    <w:p w14:paraId="4DF99120" w14:textId="77777777" w:rsidR="00814E9E" w:rsidRDefault="00814E9E" w:rsidP="00814E9E">
      <w:pPr>
        <w:tabs>
          <w:tab w:val="left" w:pos="851"/>
        </w:tabs>
        <w:ind w:left="720"/>
      </w:pPr>
    </w:p>
    <w:p w14:paraId="7A4156CE" w14:textId="77777777" w:rsidR="00814E9E" w:rsidRDefault="00814E9E" w:rsidP="00814E9E">
      <w:pPr>
        <w:tabs>
          <w:tab w:val="left" w:pos="851"/>
        </w:tabs>
        <w:ind w:left="720"/>
      </w:pPr>
    </w:p>
    <w:p w14:paraId="37AC2967" w14:textId="77777777" w:rsidR="00814E9E" w:rsidRDefault="00814E9E" w:rsidP="00814E9E">
      <w:pPr>
        <w:tabs>
          <w:tab w:val="left" w:pos="851"/>
        </w:tabs>
        <w:ind w:left="720"/>
      </w:pPr>
    </w:p>
    <w:p w14:paraId="62BD24F7" w14:textId="77777777" w:rsidR="00814E9E" w:rsidRDefault="00814E9E" w:rsidP="00814E9E">
      <w:pPr>
        <w:tabs>
          <w:tab w:val="left" w:pos="851"/>
        </w:tabs>
        <w:ind w:left="720"/>
      </w:pPr>
    </w:p>
    <w:p w14:paraId="0D3FFBB0" w14:textId="77777777" w:rsidR="00814E9E" w:rsidRDefault="00814E9E" w:rsidP="00814E9E">
      <w:pPr>
        <w:tabs>
          <w:tab w:val="left" w:pos="851"/>
        </w:tabs>
        <w:ind w:left="720"/>
      </w:pPr>
    </w:p>
    <w:p w14:paraId="6AA74E40" w14:textId="77777777" w:rsidR="00814E9E" w:rsidRDefault="00814E9E" w:rsidP="00814E9E">
      <w:pPr>
        <w:tabs>
          <w:tab w:val="left" w:pos="851"/>
        </w:tabs>
        <w:ind w:left="720"/>
      </w:pPr>
    </w:p>
    <w:p w14:paraId="2F71D9BF" w14:textId="77777777" w:rsidR="00814E9E" w:rsidRDefault="00814E9E" w:rsidP="00814E9E">
      <w:pPr>
        <w:tabs>
          <w:tab w:val="left" w:pos="851"/>
        </w:tabs>
        <w:ind w:left="720"/>
      </w:pPr>
    </w:p>
    <w:p w14:paraId="3DBB4ED3" w14:textId="77777777" w:rsidR="00814E9E" w:rsidRDefault="00814E9E" w:rsidP="00814E9E">
      <w:pPr>
        <w:tabs>
          <w:tab w:val="left" w:pos="851"/>
        </w:tabs>
        <w:ind w:left="720"/>
      </w:pPr>
    </w:p>
    <w:p w14:paraId="55CBD7B5" w14:textId="77777777" w:rsidR="00814E9E" w:rsidRDefault="00814E9E" w:rsidP="00814E9E">
      <w:pPr>
        <w:tabs>
          <w:tab w:val="left" w:pos="851"/>
        </w:tabs>
        <w:ind w:left="720"/>
      </w:pPr>
    </w:p>
    <w:p w14:paraId="081F198B" w14:textId="77777777" w:rsidR="00814E9E" w:rsidRDefault="00814E9E" w:rsidP="00814E9E">
      <w:pPr>
        <w:tabs>
          <w:tab w:val="left" w:pos="851"/>
        </w:tabs>
        <w:ind w:left="720"/>
      </w:pPr>
    </w:p>
    <w:p w14:paraId="2C23945B" w14:textId="77777777" w:rsidR="00814E9E" w:rsidRDefault="00814E9E" w:rsidP="00814E9E">
      <w:pPr>
        <w:tabs>
          <w:tab w:val="left" w:pos="851"/>
        </w:tabs>
        <w:ind w:left="720"/>
      </w:pPr>
    </w:p>
    <w:p w14:paraId="6BFF3D00" w14:textId="77777777" w:rsidR="00814E9E" w:rsidRDefault="00814E9E" w:rsidP="00814E9E">
      <w:pPr>
        <w:tabs>
          <w:tab w:val="left" w:pos="851"/>
        </w:tabs>
        <w:ind w:left="720"/>
      </w:pPr>
    </w:p>
    <w:p w14:paraId="39D40FF4" w14:textId="77777777" w:rsidR="00814E9E" w:rsidRDefault="00814E9E" w:rsidP="00814E9E">
      <w:pPr>
        <w:tabs>
          <w:tab w:val="left" w:pos="851"/>
        </w:tabs>
        <w:ind w:left="720"/>
      </w:pPr>
    </w:p>
    <w:p w14:paraId="1774CD4C" w14:textId="77777777" w:rsidR="00814E9E" w:rsidRDefault="00814E9E" w:rsidP="00814E9E">
      <w:pPr>
        <w:tabs>
          <w:tab w:val="left" w:pos="851"/>
        </w:tabs>
        <w:ind w:left="720"/>
      </w:pPr>
    </w:p>
    <w:p w14:paraId="76F4A549" w14:textId="77777777" w:rsidR="00814E9E" w:rsidRDefault="00814E9E" w:rsidP="00814E9E">
      <w:pPr>
        <w:tabs>
          <w:tab w:val="left" w:pos="851"/>
        </w:tabs>
        <w:ind w:left="720"/>
      </w:pPr>
    </w:p>
    <w:p w14:paraId="2275E911" w14:textId="77777777" w:rsidR="00814E9E" w:rsidRDefault="00814E9E" w:rsidP="00814E9E">
      <w:pPr>
        <w:tabs>
          <w:tab w:val="left" w:pos="851"/>
        </w:tabs>
        <w:ind w:left="720"/>
      </w:pPr>
    </w:p>
    <w:p w14:paraId="207AFB48" w14:textId="77777777" w:rsidR="00814E9E" w:rsidRDefault="00814E9E" w:rsidP="00814E9E">
      <w:pPr>
        <w:tabs>
          <w:tab w:val="left" w:pos="851"/>
        </w:tabs>
        <w:ind w:left="720"/>
      </w:pPr>
    </w:p>
    <w:p w14:paraId="2906C549" w14:textId="77777777" w:rsidR="00814E9E" w:rsidRDefault="00814E9E" w:rsidP="00814E9E">
      <w:pPr>
        <w:tabs>
          <w:tab w:val="left" w:pos="851"/>
        </w:tabs>
        <w:ind w:left="720"/>
      </w:pPr>
    </w:p>
    <w:p w14:paraId="03CB49FB" w14:textId="77777777" w:rsidR="00814E9E" w:rsidRDefault="00814E9E" w:rsidP="00814E9E">
      <w:pPr>
        <w:tabs>
          <w:tab w:val="left" w:pos="851"/>
        </w:tabs>
        <w:ind w:left="720"/>
      </w:pPr>
    </w:p>
    <w:p w14:paraId="28E1C819" w14:textId="77777777" w:rsidR="00814E9E" w:rsidRDefault="00814E9E" w:rsidP="00814E9E">
      <w:pPr>
        <w:pStyle w:val="Standard"/>
        <w:tabs>
          <w:tab w:val="left" w:pos="851"/>
        </w:tabs>
      </w:pPr>
      <w:r>
        <w:rPr>
          <w:b/>
          <w:bCs/>
        </w:rPr>
        <w:t>Fotografía N°2.  Revisión de Historias clínicas</w:t>
      </w:r>
    </w:p>
    <w:p w14:paraId="78C63D79" w14:textId="77777777" w:rsidR="00814E9E" w:rsidRDefault="00814E9E" w:rsidP="00814E9E">
      <w:pPr>
        <w:ind w:left="360"/>
      </w:pPr>
    </w:p>
    <w:p w14:paraId="6831355A" w14:textId="77777777" w:rsidR="00814E9E" w:rsidRDefault="00814E9E" w:rsidP="00814E9E">
      <w:pPr>
        <w:ind w:left="360"/>
      </w:pPr>
      <w:r>
        <w:rPr>
          <w:noProof/>
          <w:lang w:val="en-US" w:eastAsia="en-US" w:bidi="ar-SA"/>
        </w:rPr>
        <w:drawing>
          <wp:anchor distT="0" distB="0" distL="114300" distR="114300" simplePos="0" relativeHeight="251660288" behindDoc="0" locked="0" layoutInCell="1" allowOverlap="1" wp14:anchorId="1A0B97FB" wp14:editId="49D2377F">
            <wp:simplePos x="0" y="0"/>
            <wp:positionH relativeFrom="column">
              <wp:posOffset>716395</wp:posOffset>
            </wp:positionH>
            <wp:positionV relativeFrom="paragraph">
              <wp:posOffset>173516</wp:posOffset>
            </wp:positionV>
            <wp:extent cx="3414241" cy="2550956"/>
            <wp:effectExtent l="0" t="0" r="0" b="1744"/>
            <wp:wrapSquare wrapText="bothSides"/>
            <wp:docPr id="9"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lum/>
                      <a:alphaModFix/>
                    </a:blip>
                    <a:srcRect/>
                    <a:stretch>
                      <a:fillRect/>
                    </a:stretch>
                  </pic:blipFill>
                  <pic:spPr>
                    <a:xfrm>
                      <a:off x="0" y="0"/>
                      <a:ext cx="3414241" cy="2550956"/>
                    </a:xfrm>
                    <a:prstGeom prst="rect">
                      <a:avLst/>
                    </a:prstGeom>
                    <a:noFill/>
                    <a:ln>
                      <a:noFill/>
                      <a:prstDash/>
                    </a:ln>
                  </pic:spPr>
                </pic:pic>
              </a:graphicData>
            </a:graphic>
          </wp:anchor>
        </w:drawing>
      </w:r>
    </w:p>
    <w:p w14:paraId="42D8BB33" w14:textId="77777777" w:rsidR="00814E9E" w:rsidRDefault="00814E9E" w:rsidP="00814E9E">
      <w:pPr>
        <w:ind w:left="360"/>
      </w:pPr>
    </w:p>
    <w:p w14:paraId="0F9276E3" w14:textId="77777777" w:rsidR="00814E9E" w:rsidRDefault="00814E9E" w:rsidP="00814E9E">
      <w:pPr>
        <w:ind w:left="360"/>
      </w:pPr>
    </w:p>
    <w:p w14:paraId="00E79066" w14:textId="77777777" w:rsidR="00814E9E" w:rsidRDefault="00814E9E" w:rsidP="00814E9E">
      <w:pPr>
        <w:ind w:left="360"/>
      </w:pPr>
    </w:p>
    <w:p w14:paraId="4E9B59CB" w14:textId="77777777" w:rsidR="00814E9E" w:rsidRDefault="00814E9E" w:rsidP="00814E9E">
      <w:pPr>
        <w:ind w:left="360"/>
      </w:pPr>
    </w:p>
    <w:p w14:paraId="38D09830" w14:textId="77777777" w:rsidR="00814E9E" w:rsidRDefault="00814E9E" w:rsidP="00814E9E">
      <w:pPr>
        <w:ind w:left="360"/>
      </w:pPr>
    </w:p>
    <w:p w14:paraId="356B4DC4" w14:textId="77777777" w:rsidR="00814E9E" w:rsidRDefault="00814E9E" w:rsidP="00814E9E">
      <w:pPr>
        <w:ind w:left="360"/>
      </w:pPr>
    </w:p>
    <w:p w14:paraId="70933A5B" w14:textId="77777777" w:rsidR="00814E9E" w:rsidRDefault="00814E9E" w:rsidP="00814E9E">
      <w:pPr>
        <w:ind w:left="360"/>
      </w:pPr>
    </w:p>
    <w:p w14:paraId="5B32B350" w14:textId="77777777" w:rsidR="00814E9E" w:rsidRDefault="00814E9E" w:rsidP="00814E9E">
      <w:pPr>
        <w:ind w:left="360"/>
      </w:pPr>
    </w:p>
    <w:p w14:paraId="4315E073" w14:textId="77777777" w:rsidR="00814E9E" w:rsidRDefault="00814E9E" w:rsidP="00814E9E">
      <w:pPr>
        <w:ind w:left="360"/>
      </w:pPr>
    </w:p>
    <w:p w14:paraId="39507432" w14:textId="77777777" w:rsidR="00814E9E" w:rsidRDefault="00814E9E" w:rsidP="00814E9E">
      <w:pPr>
        <w:ind w:left="360"/>
      </w:pPr>
    </w:p>
    <w:p w14:paraId="5E866287" w14:textId="77777777" w:rsidR="00814E9E" w:rsidRDefault="00814E9E" w:rsidP="00814E9E">
      <w:pPr>
        <w:ind w:left="360"/>
      </w:pPr>
    </w:p>
    <w:p w14:paraId="647EB001" w14:textId="77777777" w:rsidR="00814E9E" w:rsidRDefault="00814E9E" w:rsidP="00814E9E">
      <w:pPr>
        <w:ind w:left="360"/>
      </w:pPr>
    </w:p>
    <w:p w14:paraId="6B3303D5" w14:textId="77777777" w:rsidR="00814E9E" w:rsidRDefault="00814E9E" w:rsidP="00814E9E">
      <w:pPr>
        <w:ind w:left="360"/>
      </w:pPr>
    </w:p>
    <w:p w14:paraId="1F26EAAE" w14:textId="77777777" w:rsidR="00814E9E" w:rsidRDefault="00814E9E" w:rsidP="00814E9E">
      <w:pPr>
        <w:ind w:left="360"/>
      </w:pPr>
    </w:p>
    <w:p w14:paraId="3305E90F" w14:textId="77777777" w:rsidR="00814E9E" w:rsidRDefault="00814E9E" w:rsidP="00814E9E">
      <w:pPr>
        <w:ind w:left="360"/>
      </w:pPr>
    </w:p>
    <w:p w14:paraId="04CAA1BF" w14:textId="77777777" w:rsidR="00814E9E" w:rsidRDefault="00814E9E" w:rsidP="00814E9E">
      <w:pPr>
        <w:ind w:left="360"/>
      </w:pPr>
    </w:p>
    <w:p w14:paraId="6CABBFD3" w14:textId="77777777" w:rsidR="00814E9E" w:rsidRDefault="00814E9E" w:rsidP="00814E9E">
      <w:pPr>
        <w:pStyle w:val="Standard"/>
      </w:pPr>
      <w:r>
        <w:rPr>
          <w:b/>
          <w:bCs/>
        </w:rPr>
        <w:lastRenderedPageBreak/>
        <w:t>Fotografía N°3.</w:t>
      </w:r>
      <w:r>
        <w:rPr>
          <w:b/>
          <w:bCs/>
        </w:rPr>
        <w:tab/>
      </w:r>
      <w:r>
        <w:rPr>
          <w:b/>
          <w:bCs/>
        </w:rPr>
        <w:tab/>
      </w:r>
      <w:r>
        <w:rPr>
          <w:b/>
          <w:bCs/>
        </w:rPr>
        <w:tab/>
      </w:r>
      <w:r>
        <w:rPr>
          <w:b/>
          <w:bCs/>
        </w:rPr>
        <w:tab/>
        <w:t>Fotografía N°4.</w:t>
      </w:r>
    </w:p>
    <w:p w14:paraId="13EAFEA3" w14:textId="77777777" w:rsidR="00814E9E" w:rsidRDefault="00814E9E" w:rsidP="00814E9E">
      <w:pPr>
        <w:pStyle w:val="Standard"/>
      </w:pPr>
    </w:p>
    <w:p w14:paraId="393765CB" w14:textId="77777777" w:rsidR="00814E9E" w:rsidRDefault="00814E9E" w:rsidP="00814E9E">
      <w:pPr>
        <w:pStyle w:val="Standard"/>
      </w:pPr>
      <w:r>
        <w:rPr>
          <w:b/>
          <w:bCs/>
        </w:rPr>
        <w:t>Selección de Historias clínicas.</w:t>
      </w:r>
      <w:r>
        <w:rPr>
          <w:b/>
          <w:bCs/>
        </w:rPr>
        <w:tab/>
      </w:r>
      <w:r>
        <w:rPr>
          <w:b/>
          <w:bCs/>
        </w:rPr>
        <w:tab/>
        <w:t>Registro de datos.</w:t>
      </w:r>
    </w:p>
    <w:p w14:paraId="1D48E787" w14:textId="77777777" w:rsidR="00814E9E" w:rsidRDefault="00814E9E" w:rsidP="00814E9E">
      <w:pPr>
        <w:ind w:left="360"/>
      </w:pPr>
    </w:p>
    <w:p w14:paraId="10E6E429" w14:textId="77777777" w:rsidR="00814E9E" w:rsidRDefault="00814E9E" w:rsidP="00814E9E">
      <w:pPr>
        <w:ind w:left="360"/>
      </w:pPr>
      <w:r>
        <w:rPr>
          <w:noProof/>
          <w:lang w:val="en-US" w:eastAsia="en-US" w:bidi="ar-SA"/>
        </w:rPr>
        <w:drawing>
          <wp:anchor distT="0" distB="0" distL="114300" distR="114300" simplePos="0" relativeHeight="251661312" behindDoc="0" locked="0" layoutInCell="1" allowOverlap="1" wp14:anchorId="20A7EFA3" wp14:editId="65A0F44A">
            <wp:simplePos x="0" y="0"/>
            <wp:positionH relativeFrom="column">
              <wp:posOffset>-78839</wp:posOffset>
            </wp:positionH>
            <wp:positionV relativeFrom="paragraph">
              <wp:posOffset>81363</wp:posOffset>
            </wp:positionV>
            <wp:extent cx="2447281" cy="3428277"/>
            <wp:effectExtent l="0" t="0" r="0" b="723"/>
            <wp:wrapSquare wrapText="bothSides"/>
            <wp:docPr id="10" name="gráfico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lum/>
                      <a:alphaModFix/>
                    </a:blip>
                    <a:srcRect/>
                    <a:stretch>
                      <a:fillRect/>
                    </a:stretch>
                  </pic:blipFill>
                  <pic:spPr>
                    <a:xfrm>
                      <a:off x="0" y="0"/>
                      <a:ext cx="2447281" cy="3428277"/>
                    </a:xfrm>
                    <a:prstGeom prst="rect">
                      <a:avLst/>
                    </a:prstGeom>
                    <a:noFill/>
                    <a:ln>
                      <a:noFill/>
                      <a:prstDash/>
                    </a:ln>
                  </pic:spPr>
                </pic:pic>
              </a:graphicData>
            </a:graphic>
          </wp:anchor>
        </w:drawing>
      </w:r>
      <w:r>
        <w:rPr>
          <w:noProof/>
          <w:lang w:val="en-US" w:eastAsia="en-US" w:bidi="ar-SA"/>
        </w:rPr>
        <w:drawing>
          <wp:anchor distT="0" distB="0" distL="114300" distR="114300" simplePos="0" relativeHeight="251663360" behindDoc="0" locked="0" layoutInCell="1" allowOverlap="1" wp14:anchorId="6AC89DF0" wp14:editId="2D5FDEF9">
            <wp:simplePos x="0" y="0"/>
            <wp:positionH relativeFrom="column">
              <wp:posOffset>2601724</wp:posOffset>
            </wp:positionH>
            <wp:positionV relativeFrom="paragraph">
              <wp:posOffset>55083</wp:posOffset>
            </wp:positionV>
            <wp:extent cx="2414875" cy="3409203"/>
            <wp:effectExtent l="0" t="0" r="4475" b="747"/>
            <wp:wrapSquare wrapText="bothSides"/>
            <wp:docPr id="11" name="gráfico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lum/>
                      <a:alphaModFix/>
                    </a:blip>
                    <a:srcRect/>
                    <a:stretch>
                      <a:fillRect/>
                    </a:stretch>
                  </pic:blipFill>
                  <pic:spPr>
                    <a:xfrm>
                      <a:off x="0" y="0"/>
                      <a:ext cx="2414875" cy="3409203"/>
                    </a:xfrm>
                    <a:prstGeom prst="rect">
                      <a:avLst/>
                    </a:prstGeom>
                    <a:noFill/>
                    <a:ln>
                      <a:noFill/>
                      <a:prstDash/>
                    </a:ln>
                  </pic:spPr>
                </pic:pic>
              </a:graphicData>
            </a:graphic>
          </wp:anchor>
        </w:drawing>
      </w:r>
    </w:p>
    <w:p w14:paraId="04CBC2A1" w14:textId="77777777" w:rsidR="00814E9E" w:rsidRDefault="00814E9E" w:rsidP="00814E9E">
      <w:pPr>
        <w:ind w:left="360"/>
      </w:pPr>
    </w:p>
    <w:p w14:paraId="17F643C7" w14:textId="77777777" w:rsidR="00814E9E" w:rsidRDefault="00814E9E" w:rsidP="00814E9E">
      <w:pPr>
        <w:ind w:left="360"/>
      </w:pPr>
    </w:p>
    <w:p w14:paraId="5D92DFFD" w14:textId="77777777" w:rsidR="00814E9E" w:rsidRDefault="00814E9E" w:rsidP="00814E9E">
      <w:pPr>
        <w:pStyle w:val="Standard"/>
        <w:widowControl/>
        <w:suppressAutoHyphens w:val="0"/>
        <w:spacing w:after="160"/>
        <w:textAlignment w:val="auto"/>
      </w:pPr>
      <w:r>
        <w:rPr>
          <w:b/>
          <w:bCs/>
        </w:rPr>
        <w:t>Fotografía N°5.  Registro de Datos</w:t>
      </w:r>
    </w:p>
    <w:p w14:paraId="66A7DDAD" w14:textId="77777777" w:rsidR="00814E9E" w:rsidRDefault="00814E9E" w:rsidP="00814E9E">
      <w:pPr>
        <w:pStyle w:val="Standard"/>
        <w:widowControl/>
        <w:suppressAutoHyphens w:val="0"/>
        <w:spacing w:after="160"/>
        <w:textAlignment w:val="auto"/>
      </w:pPr>
    </w:p>
    <w:p w14:paraId="50F01DD9" w14:textId="77777777" w:rsidR="00814E9E" w:rsidRDefault="00814E9E" w:rsidP="00814E9E">
      <w:pPr>
        <w:pStyle w:val="Standard"/>
      </w:pPr>
      <w:r>
        <w:rPr>
          <w:noProof/>
          <w:lang w:val="en-US" w:eastAsia="en-US" w:bidi="ar-SA"/>
        </w:rPr>
        <w:drawing>
          <wp:anchor distT="0" distB="0" distL="114300" distR="114300" simplePos="0" relativeHeight="251662336" behindDoc="0" locked="0" layoutInCell="1" allowOverlap="1" wp14:anchorId="51F9C7C1" wp14:editId="76711405">
            <wp:simplePos x="0" y="0"/>
            <wp:positionH relativeFrom="column">
              <wp:posOffset>388080</wp:posOffset>
            </wp:positionH>
            <wp:positionV relativeFrom="paragraph">
              <wp:posOffset>-100803</wp:posOffset>
            </wp:positionV>
            <wp:extent cx="4041721" cy="2946242"/>
            <wp:effectExtent l="0" t="0" r="0" b="6508"/>
            <wp:wrapSquare wrapText="bothSides"/>
            <wp:docPr id="12" name="gráfico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lum/>
                      <a:alphaModFix/>
                    </a:blip>
                    <a:srcRect/>
                    <a:stretch>
                      <a:fillRect/>
                    </a:stretch>
                  </pic:blipFill>
                  <pic:spPr>
                    <a:xfrm>
                      <a:off x="0" y="0"/>
                      <a:ext cx="4041721" cy="2946242"/>
                    </a:xfrm>
                    <a:prstGeom prst="rect">
                      <a:avLst/>
                    </a:prstGeom>
                    <a:noFill/>
                    <a:ln>
                      <a:noFill/>
                      <a:prstDash/>
                    </a:ln>
                  </pic:spPr>
                </pic:pic>
              </a:graphicData>
            </a:graphic>
          </wp:anchor>
        </w:drawing>
      </w:r>
    </w:p>
    <w:p w14:paraId="26B5EC2B" w14:textId="77777777" w:rsidR="00814E9E" w:rsidRDefault="00814E9E" w:rsidP="00814E9E">
      <w:pPr>
        <w:pStyle w:val="Standard"/>
      </w:pPr>
    </w:p>
    <w:p w14:paraId="2C31FB66" w14:textId="77777777" w:rsidR="00814E9E" w:rsidRDefault="00814E9E" w:rsidP="00814E9E">
      <w:pPr>
        <w:pStyle w:val="Standard"/>
      </w:pPr>
    </w:p>
    <w:p w14:paraId="1486405D" w14:textId="77777777" w:rsidR="00814E9E" w:rsidRDefault="00814E9E" w:rsidP="00814E9E">
      <w:pPr>
        <w:pStyle w:val="Standard"/>
      </w:pPr>
    </w:p>
    <w:p w14:paraId="7D5FEE1F" w14:textId="77777777" w:rsidR="00814E9E" w:rsidRDefault="00814E9E" w:rsidP="00814E9E">
      <w:pPr>
        <w:pStyle w:val="Standard"/>
      </w:pPr>
    </w:p>
    <w:p w14:paraId="643F2042" w14:textId="77777777" w:rsidR="00814E9E" w:rsidRDefault="00814E9E" w:rsidP="00814E9E">
      <w:pPr>
        <w:pStyle w:val="Standard"/>
      </w:pPr>
    </w:p>
    <w:p w14:paraId="64C56DB3" w14:textId="77777777" w:rsidR="00814E9E" w:rsidRDefault="00814E9E" w:rsidP="00814E9E">
      <w:pPr>
        <w:pStyle w:val="Standard"/>
      </w:pPr>
    </w:p>
    <w:p w14:paraId="050E512F" w14:textId="77777777" w:rsidR="00814E9E" w:rsidRDefault="00814E9E" w:rsidP="00814E9E">
      <w:pPr>
        <w:pStyle w:val="Standard"/>
      </w:pPr>
    </w:p>
    <w:p w14:paraId="114D33CC" w14:textId="77777777" w:rsidR="00814E9E" w:rsidRDefault="00814E9E" w:rsidP="00814E9E">
      <w:pPr>
        <w:pStyle w:val="Standard"/>
      </w:pPr>
    </w:p>
    <w:p w14:paraId="59C8C3AB" w14:textId="77777777" w:rsidR="00814E9E" w:rsidRDefault="00814E9E" w:rsidP="00814E9E">
      <w:pPr>
        <w:pStyle w:val="Standard"/>
      </w:pPr>
    </w:p>
    <w:p w14:paraId="0607578F" w14:textId="77777777" w:rsidR="00814E9E" w:rsidRDefault="00814E9E" w:rsidP="00814E9E">
      <w:pPr>
        <w:pStyle w:val="Standard"/>
      </w:pPr>
    </w:p>
    <w:p w14:paraId="62B6B3A8" w14:textId="77777777" w:rsidR="00814E9E" w:rsidRDefault="00814E9E" w:rsidP="00814E9E">
      <w:pPr>
        <w:pStyle w:val="Standard"/>
      </w:pPr>
    </w:p>
    <w:p w14:paraId="16172267" w14:textId="77777777" w:rsidR="00814E9E" w:rsidRDefault="00814E9E" w:rsidP="00814E9E">
      <w:pPr>
        <w:pStyle w:val="Standard"/>
      </w:pPr>
    </w:p>
    <w:p w14:paraId="108F9240" w14:textId="77777777" w:rsidR="00814E9E" w:rsidRDefault="00814E9E" w:rsidP="00814E9E">
      <w:pPr>
        <w:pStyle w:val="Standard"/>
      </w:pPr>
    </w:p>
    <w:p w14:paraId="6EEA6A01" w14:textId="77777777" w:rsidR="00814E9E" w:rsidRDefault="00814E9E" w:rsidP="00814E9E">
      <w:pPr>
        <w:pStyle w:val="Standard"/>
      </w:pPr>
    </w:p>
    <w:p w14:paraId="31F19084" w14:textId="77777777" w:rsidR="00814E9E" w:rsidRDefault="00814E9E" w:rsidP="00814E9E">
      <w:pPr>
        <w:pStyle w:val="Standard"/>
      </w:pPr>
    </w:p>
    <w:p w14:paraId="1B41DE03" w14:textId="77777777" w:rsidR="00814E9E" w:rsidRDefault="00814E9E" w:rsidP="00814E9E">
      <w:pPr>
        <w:pStyle w:val="Standard"/>
      </w:pPr>
    </w:p>
    <w:sectPr w:rsidR="00814E9E">
      <w:pgSz w:w="11906" w:h="16838"/>
      <w:pgMar w:top="1701" w:right="1701" w:bottom="1701" w:left="226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F96E2" w14:textId="77777777" w:rsidR="00BB0387" w:rsidRDefault="00BB0387">
      <w:r>
        <w:separator/>
      </w:r>
    </w:p>
  </w:endnote>
  <w:endnote w:type="continuationSeparator" w:id="0">
    <w:p w14:paraId="4D94BA0E" w14:textId="77777777" w:rsidR="00BB0387" w:rsidRDefault="00BB0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F">
    <w:charset w:val="00"/>
    <w:family w:val="auto"/>
    <w:pitch w:val="variable"/>
  </w:font>
  <w:font w:name="OpenSymbol">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498650"/>
      <w:docPartObj>
        <w:docPartGallery w:val="Page Numbers (Bottom of Page)"/>
        <w:docPartUnique/>
      </w:docPartObj>
    </w:sdtPr>
    <w:sdtEndPr/>
    <w:sdtContent>
      <w:p w14:paraId="7C7A571F" w14:textId="269EBD7C" w:rsidR="00342705" w:rsidRDefault="00342705">
        <w:pPr>
          <w:pStyle w:val="Piedepgina"/>
          <w:jc w:val="right"/>
        </w:pPr>
        <w:r>
          <w:fldChar w:fldCharType="begin"/>
        </w:r>
        <w:r>
          <w:instrText>PAGE   \* MERGEFORMAT</w:instrText>
        </w:r>
        <w:r>
          <w:fldChar w:fldCharType="separate"/>
        </w:r>
        <w:r w:rsidR="009E2FAE" w:rsidRPr="009E2FAE">
          <w:rPr>
            <w:noProof/>
            <w:lang w:val="es-ES"/>
          </w:rPr>
          <w:t>6</w:t>
        </w:r>
        <w:r>
          <w:fldChar w:fldCharType="end"/>
        </w:r>
      </w:p>
    </w:sdtContent>
  </w:sdt>
  <w:p w14:paraId="7C6D34C6" w14:textId="77777777" w:rsidR="00342705" w:rsidRDefault="0034270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2B5EF" w14:textId="77777777" w:rsidR="00BB0387" w:rsidRDefault="00BB0387">
      <w:r>
        <w:rPr>
          <w:color w:val="000000"/>
        </w:rPr>
        <w:separator/>
      </w:r>
    </w:p>
  </w:footnote>
  <w:footnote w:type="continuationSeparator" w:id="0">
    <w:p w14:paraId="0FDBE0EB" w14:textId="77777777" w:rsidR="00BB0387" w:rsidRDefault="00BB038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A1ADC"/>
    <w:multiLevelType w:val="hybridMultilevel"/>
    <w:tmpl w:val="03BC9BEE"/>
    <w:lvl w:ilvl="0" w:tplc="61DA7898">
      <w:start w:val="1"/>
      <w:numFmt w:val="upperRoman"/>
      <w:lvlText w:val="%1."/>
      <w:lvlJc w:val="left"/>
      <w:pPr>
        <w:ind w:left="1080" w:hanging="720"/>
      </w:pPr>
      <w:rPr>
        <w:rFonts w:hint="default"/>
        <w:b/>
        <w:sz w:val="2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46F39F7"/>
    <w:multiLevelType w:val="multilevel"/>
    <w:tmpl w:val="FF5E6FA8"/>
    <w:styleLink w:val="WWNum4"/>
    <w:lvl w:ilvl="0">
      <w:start w:val="1"/>
      <w:numFmt w:val="decimal"/>
      <w:lvlText w:val="%1."/>
      <w:lvlJc w:val="left"/>
      <w:pPr>
        <w:ind w:left="720" w:hanging="360"/>
      </w:pPr>
      <w:rPr>
        <w:b/>
      </w:rPr>
    </w:lvl>
    <w:lvl w:ilvl="1">
      <w:start w:val="1"/>
      <w:numFmt w:val="decimal"/>
      <w:lvlText w:val="%1.%2."/>
      <w:lvlJc w:val="left"/>
      <w:pPr>
        <w:ind w:left="1571" w:hanging="720"/>
      </w:pPr>
      <w:rPr>
        <w:sz w:val="24"/>
        <w:szCs w:val="24"/>
      </w:rPr>
    </w:lvl>
    <w:lvl w:ilvl="2">
      <w:start w:val="1"/>
      <w:numFmt w:val="decimal"/>
      <w:lvlText w:val="%1.%2.%3."/>
      <w:lvlJc w:val="left"/>
      <w:pPr>
        <w:ind w:left="1800" w:hanging="720"/>
      </w:pPr>
      <w:rPr>
        <w:b w:val="0"/>
        <w:sz w:val="24"/>
        <w:szCs w:val="24"/>
      </w:rPr>
    </w:lvl>
    <w:lvl w:ilvl="3">
      <w:start w:val="1"/>
      <w:numFmt w:val="decimal"/>
      <w:lvlText w:val="%1.%2.%3.%4."/>
      <w:lvlJc w:val="left"/>
      <w:pPr>
        <w:ind w:left="2520" w:hanging="1080"/>
      </w:pPr>
      <w:rPr>
        <w:b/>
      </w:r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4320" w:hanging="180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2" w15:restartNumberingAfterBreak="0">
    <w:nsid w:val="0EAE4FFE"/>
    <w:multiLevelType w:val="multilevel"/>
    <w:tmpl w:val="061466FA"/>
    <w:styleLink w:val="WWNum2"/>
    <w:lvl w:ilvl="0">
      <w:numFmt w:val="bullet"/>
      <w:lvlText w:val="-"/>
      <w:lvlJc w:val="left"/>
      <w:pPr>
        <w:ind w:left="1080" w:hanging="360"/>
      </w:pPr>
      <w:rPr>
        <w:b/>
      </w:rPr>
    </w:lvl>
    <w:lvl w:ilvl="1">
      <w:numFmt w:val="bullet"/>
      <w:lvlText w:val="o"/>
      <w:lvlJc w:val="left"/>
      <w:pPr>
        <w:ind w:left="1800" w:hanging="360"/>
      </w:pPr>
      <w:rPr>
        <w:rFonts w:ascii="Courier New" w:hAnsi="Courier New"/>
        <w:sz w:val="24"/>
        <w:szCs w:val="24"/>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sz w:val="24"/>
        <w:szCs w:val="24"/>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sz w:val="24"/>
        <w:szCs w:val="24"/>
      </w:rPr>
    </w:lvl>
    <w:lvl w:ilvl="8">
      <w:numFmt w:val="bullet"/>
      <w:lvlText w:val=""/>
      <w:lvlJc w:val="left"/>
      <w:pPr>
        <w:ind w:left="6840" w:hanging="360"/>
      </w:pPr>
      <w:rPr>
        <w:rFonts w:ascii="Wingdings" w:hAnsi="Wingdings"/>
      </w:rPr>
    </w:lvl>
  </w:abstractNum>
  <w:abstractNum w:abstractNumId="3" w15:restartNumberingAfterBreak="0">
    <w:nsid w:val="104D1BBA"/>
    <w:multiLevelType w:val="multilevel"/>
    <w:tmpl w:val="CD5606E6"/>
    <w:styleLink w:val="WWNum16"/>
    <w:lvl w:ilvl="0">
      <w:numFmt w:val="bullet"/>
      <w:lvlText w:val=""/>
      <w:lvlJc w:val="left"/>
      <w:pPr>
        <w:ind w:left="3600" w:hanging="360"/>
      </w:pPr>
      <w:rPr>
        <w:rFonts w:ascii="Symbol" w:hAnsi="Symbol"/>
      </w:rPr>
    </w:lvl>
    <w:lvl w:ilvl="1">
      <w:numFmt w:val="bullet"/>
      <w:lvlText w:val="o"/>
      <w:lvlJc w:val="left"/>
      <w:pPr>
        <w:ind w:left="4320" w:hanging="360"/>
      </w:pPr>
      <w:rPr>
        <w:rFonts w:ascii="Courier New" w:hAnsi="Courier New" w:cs="Courier New"/>
      </w:rPr>
    </w:lvl>
    <w:lvl w:ilvl="2">
      <w:numFmt w:val="bullet"/>
      <w:lvlText w:val=""/>
      <w:lvlJc w:val="left"/>
      <w:pPr>
        <w:ind w:left="5040" w:hanging="360"/>
      </w:pPr>
      <w:rPr>
        <w:rFonts w:ascii="Wingdings" w:hAnsi="Wingdings"/>
      </w:rPr>
    </w:lvl>
    <w:lvl w:ilvl="3">
      <w:numFmt w:val="bullet"/>
      <w:lvlText w:val=""/>
      <w:lvlJc w:val="left"/>
      <w:pPr>
        <w:ind w:left="5760" w:hanging="360"/>
      </w:pPr>
      <w:rPr>
        <w:rFonts w:ascii="Symbol" w:hAnsi="Symbol"/>
      </w:rPr>
    </w:lvl>
    <w:lvl w:ilvl="4">
      <w:numFmt w:val="bullet"/>
      <w:lvlText w:val="o"/>
      <w:lvlJc w:val="left"/>
      <w:pPr>
        <w:ind w:left="6480" w:hanging="360"/>
      </w:pPr>
      <w:rPr>
        <w:rFonts w:ascii="Courier New" w:hAnsi="Courier New" w:cs="Courier New"/>
      </w:rPr>
    </w:lvl>
    <w:lvl w:ilvl="5">
      <w:numFmt w:val="bullet"/>
      <w:lvlText w:val=""/>
      <w:lvlJc w:val="left"/>
      <w:pPr>
        <w:ind w:left="7200" w:hanging="360"/>
      </w:pPr>
      <w:rPr>
        <w:rFonts w:ascii="Wingdings" w:hAnsi="Wingdings"/>
      </w:rPr>
    </w:lvl>
    <w:lvl w:ilvl="6">
      <w:numFmt w:val="bullet"/>
      <w:lvlText w:val=""/>
      <w:lvlJc w:val="left"/>
      <w:pPr>
        <w:ind w:left="7920" w:hanging="360"/>
      </w:pPr>
      <w:rPr>
        <w:rFonts w:ascii="Symbol" w:hAnsi="Symbol"/>
      </w:rPr>
    </w:lvl>
    <w:lvl w:ilvl="7">
      <w:numFmt w:val="bullet"/>
      <w:lvlText w:val="o"/>
      <w:lvlJc w:val="left"/>
      <w:pPr>
        <w:ind w:left="8640" w:hanging="360"/>
      </w:pPr>
      <w:rPr>
        <w:rFonts w:ascii="Courier New" w:hAnsi="Courier New" w:cs="Courier New"/>
      </w:rPr>
    </w:lvl>
    <w:lvl w:ilvl="8">
      <w:numFmt w:val="bullet"/>
      <w:lvlText w:val=""/>
      <w:lvlJc w:val="left"/>
      <w:pPr>
        <w:ind w:left="9360" w:hanging="360"/>
      </w:pPr>
      <w:rPr>
        <w:rFonts w:ascii="Wingdings" w:hAnsi="Wingdings"/>
      </w:rPr>
    </w:lvl>
  </w:abstractNum>
  <w:abstractNum w:abstractNumId="4" w15:restartNumberingAfterBreak="0">
    <w:nsid w:val="13CA6A2D"/>
    <w:multiLevelType w:val="multilevel"/>
    <w:tmpl w:val="097073D8"/>
    <w:styleLink w:val="WWNum11"/>
    <w:lvl w:ilvl="0">
      <w:numFmt w:val="bullet"/>
      <w:lvlText w:val=""/>
      <w:lvlJc w:val="left"/>
      <w:pPr>
        <w:ind w:left="3240" w:hanging="360"/>
      </w:pPr>
      <w:rPr>
        <w:rFonts w:ascii="Symbol" w:hAnsi="Symbol"/>
      </w:rPr>
    </w:lvl>
    <w:lvl w:ilvl="1">
      <w:numFmt w:val="bullet"/>
      <w:lvlText w:val="o"/>
      <w:lvlJc w:val="left"/>
      <w:pPr>
        <w:ind w:left="3960" w:hanging="360"/>
      </w:pPr>
      <w:rPr>
        <w:rFonts w:ascii="Courier New" w:hAnsi="Courier New" w:cs="Courier New"/>
      </w:rPr>
    </w:lvl>
    <w:lvl w:ilvl="2">
      <w:numFmt w:val="bullet"/>
      <w:lvlText w:val=""/>
      <w:lvlJc w:val="left"/>
      <w:pPr>
        <w:ind w:left="4680" w:hanging="360"/>
      </w:pPr>
      <w:rPr>
        <w:rFonts w:ascii="Wingdings" w:hAnsi="Wingdings"/>
      </w:rPr>
    </w:lvl>
    <w:lvl w:ilvl="3">
      <w:numFmt w:val="bullet"/>
      <w:lvlText w:val=""/>
      <w:lvlJc w:val="left"/>
      <w:pPr>
        <w:ind w:left="5400" w:hanging="360"/>
      </w:pPr>
      <w:rPr>
        <w:rFonts w:ascii="Symbol" w:hAnsi="Symbol"/>
      </w:rPr>
    </w:lvl>
    <w:lvl w:ilvl="4">
      <w:numFmt w:val="bullet"/>
      <w:lvlText w:val="o"/>
      <w:lvlJc w:val="left"/>
      <w:pPr>
        <w:ind w:left="6120" w:hanging="360"/>
      </w:pPr>
      <w:rPr>
        <w:rFonts w:ascii="Courier New" w:hAnsi="Courier New" w:cs="Courier New"/>
      </w:rPr>
    </w:lvl>
    <w:lvl w:ilvl="5">
      <w:numFmt w:val="bullet"/>
      <w:lvlText w:val=""/>
      <w:lvlJc w:val="left"/>
      <w:pPr>
        <w:ind w:left="6840" w:hanging="360"/>
      </w:pPr>
      <w:rPr>
        <w:rFonts w:ascii="Wingdings" w:hAnsi="Wingdings"/>
      </w:rPr>
    </w:lvl>
    <w:lvl w:ilvl="6">
      <w:numFmt w:val="bullet"/>
      <w:lvlText w:val=""/>
      <w:lvlJc w:val="left"/>
      <w:pPr>
        <w:ind w:left="7560" w:hanging="360"/>
      </w:pPr>
      <w:rPr>
        <w:rFonts w:ascii="Symbol" w:hAnsi="Symbol"/>
      </w:rPr>
    </w:lvl>
    <w:lvl w:ilvl="7">
      <w:numFmt w:val="bullet"/>
      <w:lvlText w:val="o"/>
      <w:lvlJc w:val="left"/>
      <w:pPr>
        <w:ind w:left="8280" w:hanging="360"/>
      </w:pPr>
      <w:rPr>
        <w:rFonts w:ascii="Courier New" w:hAnsi="Courier New" w:cs="Courier New"/>
      </w:rPr>
    </w:lvl>
    <w:lvl w:ilvl="8">
      <w:numFmt w:val="bullet"/>
      <w:lvlText w:val=""/>
      <w:lvlJc w:val="left"/>
      <w:pPr>
        <w:ind w:left="9000" w:hanging="360"/>
      </w:pPr>
      <w:rPr>
        <w:rFonts w:ascii="Wingdings" w:hAnsi="Wingdings"/>
      </w:rPr>
    </w:lvl>
  </w:abstractNum>
  <w:abstractNum w:abstractNumId="5" w15:restartNumberingAfterBreak="0">
    <w:nsid w:val="17E43A02"/>
    <w:multiLevelType w:val="multilevel"/>
    <w:tmpl w:val="41FCBE96"/>
    <w:styleLink w:val="WWNum5"/>
    <w:lvl w:ilvl="0">
      <w:numFmt w:val="bullet"/>
      <w:lvlText w:val=""/>
      <w:lvlJc w:val="left"/>
      <w:pPr>
        <w:ind w:left="2291" w:hanging="360"/>
      </w:pPr>
      <w:rPr>
        <w:rFonts w:ascii="Symbol" w:hAnsi="Symbol"/>
      </w:rPr>
    </w:lvl>
    <w:lvl w:ilvl="1">
      <w:numFmt w:val="bullet"/>
      <w:lvlText w:val="o"/>
      <w:lvlJc w:val="left"/>
      <w:pPr>
        <w:ind w:left="3011" w:hanging="360"/>
      </w:pPr>
      <w:rPr>
        <w:rFonts w:ascii="Courier New" w:hAnsi="Courier New" w:cs="Courier New"/>
      </w:rPr>
    </w:lvl>
    <w:lvl w:ilvl="2">
      <w:numFmt w:val="bullet"/>
      <w:lvlText w:val=""/>
      <w:lvlJc w:val="left"/>
      <w:pPr>
        <w:ind w:left="3731" w:hanging="360"/>
      </w:pPr>
      <w:rPr>
        <w:rFonts w:ascii="Wingdings" w:hAnsi="Wingdings"/>
      </w:rPr>
    </w:lvl>
    <w:lvl w:ilvl="3">
      <w:numFmt w:val="bullet"/>
      <w:lvlText w:val=""/>
      <w:lvlJc w:val="left"/>
      <w:pPr>
        <w:ind w:left="4451" w:hanging="360"/>
      </w:pPr>
      <w:rPr>
        <w:rFonts w:ascii="Symbol" w:hAnsi="Symbol"/>
      </w:rPr>
    </w:lvl>
    <w:lvl w:ilvl="4">
      <w:numFmt w:val="bullet"/>
      <w:lvlText w:val="o"/>
      <w:lvlJc w:val="left"/>
      <w:pPr>
        <w:ind w:left="5171" w:hanging="360"/>
      </w:pPr>
      <w:rPr>
        <w:rFonts w:ascii="Courier New" w:hAnsi="Courier New" w:cs="Courier New"/>
      </w:rPr>
    </w:lvl>
    <w:lvl w:ilvl="5">
      <w:numFmt w:val="bullet"/>
      <w:lvlText w:val=""/>
      <w:lvlJc w:val="left"/>
      <w:pPr>
        <w:ind w:left="5891" w:hanging="360"/>
      </w:pPr>
      <w:rPr>
        <w:rFonts w:ascii="Wingdings" w:hAnsi="Wingdings"/>
      </w:rPr>
    </w:lvl>
    <w:lvl w:ilvl="6">
      <w:numFmt w:val="bullet"/>
      <w:lvlText w:val=""/>
      <w:lvlJc w:val="left"/>
      <w:pPr>
        <w:ind w:left="6611" w:hanging="360"/>
      </w:pPr>
      <w:rPr>
        <w:rFonts w:ascii="Symbol" w:hAnsi="Symbol"/>
      </w:rPr>
    </w:lvl>
    <w:lvl w:ilvl="7">
      <w:numFmt w:val="bullet"/>
      <w:lvlText w:val="o"/>
      <w:lvlJc w:val="left"/>
      <w:pPr>
        <w:ind w:left="7331" w:hanging="360"/>
      </w:pPr>
      <w:rPr>
        <w:rFonts w:ascii="Courier New" w:hAnsi="Courier New" w:cs="Courier New"/>
      </w:rPr>
    </w:lvl>
    <w:lvl w:ilvl="8">
      <w:numFmt w:val="bullet"/>
      <w:lvlText w:val=""/>
      <w:lvlJc w:val="left"/>
      <w:pPr>
        <w:ind w:left="8051" w:hanging="360"/>
      </w:pPr>
      <w:rPr>
        <w:rFonts w:ascii="Wingdings" w:hAnsi="Wingdings"/>
      </w:rPr>
    </w:lvl>
  </w:abstractNum>
  <w:abstractNum w:abstractNumId="6" w15:restartNumberingAfterBreak="0">
    <w:nsid w:val="28BA3397"/>
    <w:multiLevelType w:val="multilevel"/>
    <w:tmpl w:val="C6DA47EC"/>
    <w:styleLink w:val="WWNum15"/>
    <w:lvl w:ilvl="0">
      <w:numFmt w:val="bullet"/>
      <w:lvlText w:val=""/>
      <w:lvlJc w:val="left"/>
      <w:pPr>
        <w:ind w:left="3240" w:hanging="360"/>
      </w:pPr>
      <w:rPr>
        <w:rFonts w:ascii="Symbol" w:hAnsi="Symbol"/>
      </w:rPr>
    </w:lvl>
    <w:lvl w:ilvl="1">
      <w:numFmt w:val="bullet"/>
      <w:lvlText w:val="o"/>
      <w:lvlJc w:val="left"/>
      <w:pPr>
        <w:ind w:left="3960" w:hanging="360"/>
      </w:pPr>
      <w:rPr>
        <w:rFonts w:ascii="Courier New" w:hAnsi="Courier New" w:cs="Courier New"/>
      </w:rPr>
    </w:lvl>
    <w:lvl w:ilvl="2">
      <w:numFmt w:val="bullet"/>
      <w:lvlText w:val=""/>
      <w:lvlJc w:val="left"/>
      <w:pPr>
        <w:ind w:left="4680" w:hanging="360"/>
      </w:pPr>
      <w:rPr>
        <w:rFonts w:ascii="Wingdings" w:hAnsi="Wingdings"/>
      </w:rPr>
    </w:lvl>
    <w:lvl w:ilvl="3">
      <w:numFmt w:val="bullet"/>
      <w:lvlText w:val=""/>
      <w:lvlJc w:val="left"/>
      <w:pPr>
        <w:ind w:left="5400" w:hanging="360"/>
      </w:pPr>
      <w:rPr>
        <w:rFonts w:ascii="Symbol" w:hAnsi="Symbol"/>
      </w:rPr>
    </w:lvl>
    <w:lvl w:ilvl="4">
      <w:numFmt w:val="bullet"/>
      <w:lvlText w:val="o"/>
      <w:lvlJc w:val="left"/>
      <w:pPr>
        <w:ind w:left="6120" w:hanging="360"/>
      </w:pPr>
      <w:rPr>
        <w:rFonts w:ascii="Courier New" w:hAnsi="Courier New" w:cs="Courier New"/>
      </w:rPr>
    </w:lvl>
    <w:lvl w:ilvl="5">
      <w:numFmt w:val="bullet"/>
      <w:lvlText w:val=""/>
      <w:lvlJc w:val="left"/>
      <w:pPr>
        <w:ind w:left="6840" w:hanging="360"/>
      </w:pPr>
      <w:rPr>
        <w:rFonts w:ascii="Wingdings" w:hAnsi="Wingdings"/>
      </w:rPr>
    </w:lvl>
    <w:lvl w:ilvl="6">
      <w:numFmt w:val="bullet"/>
      <w:lvlText w:val=""/>
      <w:lvlJc w:val="left"/>
      <w:pPr>
        <w:ind w:left="7560" w:hanging="360"/>
      </w:pPr>
      <w:rPr>
        <w:rFonts w:ascii="Symbol" w:hAnsi="Symbol"/>
      </w:rPr>
    </w:lvl>
    <w:lvl w:ilvl="7">
      <w:numFmt w:val="bullet"/>
      <w:lvlText w:val="o"/>
      <w:lvlJc w:val="left"/>
      <w:pPr>
        <w:ind w:left="8280" w:hanging="360"/>
      </w:pPr>
      <w:rPr>
        <w:rFonts w:ascii="Courier New" w:hAnsi="Courier New" w:cs="Courier New"/>
      </w:rPr>
    </w:lvl>
    <w:lvl w:ilvl="8">
      <w:numFmt w:val="bullet"/>
      <w:lvlText w:val=""/>
      <w:lvlJc w:val="left"/>
      <w:pPr>
        <w:ind w:left="9000" w:hanging="360"/>
      </w:pPr>
      <w:rPr>
        <w:rFonts w:ascii="Wingdings" w:hAnsi="Wingdings"/>
      </w:rPr>
    </w:lvl>
  </w:abstractNum>
  <w:abstractNum w:abstractNumId="7" w15:restartNumberingAfterBreak="0">
    <w:nsid w:val="2B5643DD"/>
    <w:multiLevelType w:val="multilevel"/>
    <w:tmpl w:val="4E80D5C4"/>
    <w:styleLink w:val="WWNum14"/>
    <w:lvl w:ilvl="0">
      <w:numFmt w:val="bullet"/>
      <w:lvlText w:val=""/>
      <w:lvlJc w:val="left"/>
      <w:pPr>
        <w:ind w:left="3240" w:hanging="360"/>
      </w:pPr>
      <w:rPr>
        <w:rFonts w:ascii="Symbol" w:hAnsi="Symbol"/>
      </w:rPr>
    </w:lvl>
    <w:lvl w:ilvl="1">
      <w:numFmt w:val="bullet"/>
      <w:lvlText w:val="o"/>
      <w:lvlJc w:val="left"/>
      <w:pPr>
        <w:ind w:left="3960" w:hanging="360"/>
      </w:pPr>
      <w:rPr>
        <w:rFonts w:ascii="Courier New" w:hAnsi="Courier New" w:cs="Courier New"/>
      </w:rPr>
    </w:lvl>
    <w:lvl w:ilvl="2">
      <w:numFmt w:val="bullet"/>
      <w:lvlText w:val=""/>
      <w:lvlJc w:val="left"/>
      <w:pPr>
        <w:ind w:left="4680" w:hanging="360"/>
      </w:pPr>
      <w:rPr>
        <w:rFonts w:ascii="Wingdings" w:hAnsi="Wingdings"/>
      </w:rPr>
    </w:lvl>
    <w:lvl w:ilvl="3">
      <w:numFmt w:val="bullet"/>
      <w:lvlText w:val=""/>
      <w:lvlJc w:val="left"/>
      <w:pPr>
        <w:ind w:left="5400" w:hanging="360"/>
      </w:pPr>
      <w:rPr>
        <w:rFonts w:ascii="Symbol" w:hAnsi="Symbol"/>
      </w:rPr>
    </w:lvl>
    <w:lvl w:ilvl="4">
      <w:numFmt w:val="bullet"/>
      <w:lvlText w:val="o"/>
      <w:lvlJc w:val="left"/>
      <w:pPr>
        <w:ind w:left="6120" w:hanging="360"/>
      </w:pPr>
      <w:rPr>
        <w:rFonts w:ascii="Courier New" w:hAnsi="Courier New" w:cs="Courier New"/>
      </w:rPr>
    </w:lvl>
    <w:lvl w:ilvl="5">
      <w:numFmt w:val="bullet"/>
      <w:lvlText w:val=""/>
      <w:lvlJc w:val="left"/>
      <w:pPr>
        <w:ind w:left="6840" w:hanging="360"/>
      </w:pPr>
      <w:rPr>
        <w:rFonts w:ascii="Wingdings" w:hAnsi="Wingdings"/>
      </w:rPr>
    </w:lvl>
    <w:lvl w:ilvl="6">
      <w:numFmt w:val="bullet"/>
      <w:lvlText w:val=""/>
      <w:lvlJc w:val="left"/>
      <w:pPr>
        <w:ind w:left="7560" w:hanging="360"/>
      </w:pPr>
      <w:rPr>
        <w:rFonts w:ascii="Symbol" w:hAnsi="Symbol"/>
      </w:rPr>
    </w:lvl>
    <w:lvl w:ilvl="7">
      <w:numFmt w:val="bullet"/>
      <w:lvlText w:val="o"/>
      <w:lvlJc w:val="left"/>
      <w:pPr>
        <w:ind w:left="8280" w:hanging="360"/>
      </w:pPr>
      <w:rPr>
        <w:rFonts w:ascii="Courier New" w:hAnsi="Courier New" w:cs="Courier New"/>
      </w:rPr>
    </w:lvl>
    <w:lvl w:ilvl="8">
      <w:numFmt w:val="bullet"/>
      <w:lvlText w:val=""/>
      <w:lvlJc w:val="left"/>
      <w:pPr>
        <w:ind w:left="9000" w:hanging="360"/>
      </w:pPr>
      <w:rPr>
        <w:rFonts w:ascii="Wingdings" w:hAnsi="Wingdings"/>
      </w:rPr>
    </w:lvl>
  </w:abstractNum>
  <w:abstractNum w:abstractNumId="8" w15:restartNumberingAfterBreak="0">
    <w:nsid w:val="2F120986"/>
    <w:multiLevelType w:val="multilevel"/>
    <w:tmpl w:val="05D62D86"/>
    <w:lvl w:ilvl="0">
      <w:start w:val="1"/>
      <w:numFmt w:val="decimal"/>
      <w:lvlText w:val="%1"/>
      <w:lvlJc w:val="left"/>
      <w:pPr>
        <w:ind w:left="705" w:hanging="705"/>
      </w:pPr>
      <w:rPr>
        <w:b/>
      </w:rPr>
    </w:lvl>
    <w:lvl w:ilvl="1">
      <w:start w:val="1"/>
      <w:numFmt w:val="decimal"/>
      <w:lvlText w:val="%1.%2"/>
      <w:lvlJc w:val="left"/>
      <w:pPr>
        <w:ind w:left="705" w:hanging="70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9" w15:restartNumberingAfterBreak="0">
    <w:nsid w:val="3387062C"/>
    <w:multiLevelType w:val="multilevel"/>
    <w:tmpl w:val="CFF22872"/>
    <w:styleLink w:val="WWNum7"/>
    <w:lvl w:ilvl="0">
      <w:numFmt w:val="bullet"/>
      <w:lvlText w:val=""/>
      <w:lvlJc w:val="left"/>
      <w:pPr>
        <w:ind w:left="3240" w:hanging="360"/>
      </w:pPr>
      <w:rPr>
        <w:rFonts w:ascii="Symbol" w:hAnsi="Symbol"/>
      </w:rPr>
    </w:lvl>
    <w:lvl w:ilvl="1">
      <w:numFmt w:val="bullet"/>
      <w:lvlText w:val="o"/>
      <w:lvlJc w:val="left"/>
      <w:pPr>
        <w:ind w:left="3960" w:hanging="360"/>
      </w:pPr>
      <w:rPr>
        <w:rFonts w:ascii="Courier New" w:hAnsi="Courier New" w:cs="Courier New"/>
      </w:rPr>
    </w:lvl>
    <w:lvl w:ilvl="2">
      <w:numFmt w:val="bullet"/>
      <w:lvlText w:val=""/>
      <w:lvlJc w:val="left"/>
      <w:pPr>
        <w:ind w:left="4680" w:hanging="360"/>
      </w:pPr>
      <w:rPr>
        <w:rFonts w:ascii="Wingdings" w:hAnsi="Wingdings"/>
      </w:rPr>
    </w:lvl>
    <w:lvl w:ilvl="3">
      <w:numFmt w:val="bullet"/>
      <w:lvlText w:val=""/>
      <w:lvlJc w:val="left"/>
      <w:pPr>
        <w:ind w:left="5400" w:hanging="360"/>
      </w:pPr>
      <w:rPr>
        <w:rFonts w:ascii="Symbol" w:hAnsi="Symbol"/>
      </w:rPr>
    </w:lvl>
    <w:lvl w:ilvl="4">
      <w:numFmt w:val="bullet"/>
      <w:lvlText w:val="o"/>
      <w:lvlJc w:val="left"/>
      <w:pPr>
        <w:ind w:left="6120" w:hanging="360"/>
      </w:pPr>
      <w:rPr>
        <w:rFonts w:ascii="Courier New" w:hAnsi="Courier New" w:cs="Courier New"/>
      </w:rPr>
    </w:lvl>
    <w:lvl w:ilvl="5">
      <w:numFmt w:val="bullet"/>
      <w:lvlText w:val=""/>
      <w:lvlJc w:val="left"/>
      <w:pPr>
        <w:ind w:left="6840" w:hanging="360"/>
      </w:pPr>
      <w:rPr>
        <w:rFonts w:ascii="Wingdings" w:hAnsi="Wingdings"/>
      </w:rPr>
    </w:lvl>
    <w:lvl w:ilvl="6">
      <w:numFmt w:val="bullet"/>
      <w:lvlText w:val=""/>
      <w:lvlJc w:val="left"/>
      <w:pPr>
        <w:ind w:left="7560" w:hanging="360"/>
      </w:pPr>
      <w:rPr>
        <w:rFonts w:ascii="Symbol" w:hAnsi="Symbol"/>
      </w:rPr>
    </w:lvl>
    <w:lvl w:ilvl="7">
      <w:numFmt w:val="bullet"/>
      <w:lvlText w:val="o"/>
      <w:lvlJc w:val="left"/>
      <w:pPr>
        <w:ind w:left="8280" w:hanging="360"/>
      </w:pPr>
      <w:rPr>
        <w:rFonts w:ascii="Courier New" w:hAnsi="Courier New" w:cs="Courier New"/>
      </w:rPr>
    </w:lvl>
    <w:lvl w:ilvl="8">
      <w:numFmt w:val="bullet"/>
      <w:lvlText w:val=""/>
      <w:lvlJc w:val="left"/>
      <w:pPr>
        <w:ind w:left="9000" w:hanging="360"/>
      </w:pPr>
      <w:rPr>
        <w:rFonts w:ascii="Wingdings" w:hAnsi="Wingdings"/>
      </w:rPr>
    </w:lvl>
  </w:abstractNum>
  <w:abstractNum w:abstractNumId="10" w15:restartNumberingAfterBreak="0">
    <w:nsid w:val="36273735"/>
    <w:multiLevelType w:val="multilevel"/>
    <w:tmpl w:val="33F4A19C"/>
    <w:lvl w:ilvl="0">
      <w:start w:val="1"/>
      <w:numFmt w:val="upp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 w15:restartNumberingAfterBreak="0">
    <w:nsid w:val="374522DD"/>
    <w:multiLevelType w:val="multilevel"/>
    <w:tmpl w:val="429238B4"/>
    <w:lvl w:ilvl="0">
      <w:numFmt w:val="bullet"/>
      <w:lvlText w:val=""/>
      <w:lvlJc w:val="left"/>
      <w:pPr>
        <w:ind w:left="1788" w:hanging="360"/>
      </w:pPr>
      <w:rPr>
        <w:rFonts w:ascii="Symbol" w:hAnsi="Symbol"/>
      </w:rPr>
    </w:lvl>
    <w:lvl w:ilvl="1">
      <w:numFmt w:val="bullet"/>
      <w:lvlText w:val="o"/>
      <w:lvlJc w:val="left"/>
      <w:pPr>
        <w:ind w:left="2508" w:hanging="360"/>
      </w:pPr>
      <w:rPr>
        <w:rFonts w:ascii="Courier New" w:hAnsi="Courier New" w:cs="Courier New"/>
      </w:rPr>
    </w:lvl>
    <w:lvl w:ilvl="2">
      <w:numFmt w:val="bullet"/>
      <w:lvlText w:val=""/>
      <w:lvlJc w:val="left"/>
      <w:pPr>
        <w:ind w:left="3228" w:hanging="360"/>
      </w:pPr>
      <w:rPr>
        <w:rFonts w:ascii="Wingdings" w:hAnsi="Wingdings"/>
      </w:rPr>
    </w:lvl>
    <w:lvl w:ilvl="3">
      <w:numFmt w:val="bullet"/>
      <w:lvlText w:val=""/>
      <w:lvlJc w:val="left"/>
      <w:pPr>
        <w:ind w:left="3948" w:hanging="360"/>
      </w:pPr>
      <w:rPr>
        <w:rFonts w:ascii="Symbol" w:hAnsi="Symbol"/>
      </w:rPr>
    </w:lvl>
    <w:lvl w:ilvl="4">
      <w:numFmt w:val="bullet"/>
      <w:lvlText w:val="o"/>
      <w:lvlJc w:val="left"/>
      <w:pPr>
        <w:ind w:left="4668" w:hanging="360"/>
      </w:pPr>
      <w:rPr>
        <w:rFonts w:ascii="Courier New" w:hAnsi="Courier New" w:cs="Courier New"/>
      </w:rPr>
    </w:lvl>
    <w:lvl w:ilvl="5">
      <w:numFmt w:val="bullet"/>
      <w:lvlText w:val=""/>
      <w:lvlJc w:val="left"/>
      <w:pPr>
        <w:ind w:left="5388" w:hanging="360"/>
      </w:pPr>
      <w:rPr>
        <w:rFonts w:ascii="Wingdings" w:hAnsi="Wingdings"/>
      </w:rPr>
    </w:lvl>
    <w:lvl w:ilvl="6">
      <w:numFmt w:val="bullet"/>
      <w:lvlText w:val=""/>
      <w:lvlJc w:val="left"/>
      <w:pPr>
        <w:ind w:left="6108" w:hanging="360"/>
      </w:pPr>
      <w:rPr>
        <w:rFonts w:ascii="Symbol" w:hAnsi="Symbol"/>
      </w:rPr>
    </w:lvl>
    <w:lvl w:ilvl="7">
      <w:numFmt w:val="bullet"/>
      <w:lvlText w:val="o"/>
      <w:lvlJc w:val="left"/>
      <w:pPr>
        <w:ind w:left="6828" w:hanging="360"/>
      </w:pPr>
      <w:rPr>
        <w:rFonts w:ascii="Courier New" w:hAnsi="Courier New" w:cs="Courier New"/>
      </w:rPr>
    </w:lvl>
    <w:lvl w:ilvl="8">
      <w:numFmt w:val="bullet"/>
      <w:lvlText w:val=""/>
      <w:lvlJc w:val="left"/>
      <w:pPr>
        <w:ind w:left="7548" w:hanging="360"/>
      </w:pPr>
      <w:rPr>
        <w:rFonts w:ascii="Wingdings" w:hAnsi="Wingdings"/>
      </w:rPr>
    </w:lvl>
  </w:abstractNum>
  <w:abstractNum w:abstractNumId="12" w15:restartNumberingAfterBreak="0">
    <w:nsid w:val="38A02003"/>
    <w:multiLevelType w:val="multilevel"/>
    <w:tmpl w:val="72A823EE"/>
    <w:lvl w:ilvl="0">
      <w:numFmt w:val="bullet"/>
      <w:lvlText w:val="-"/>
      <w:lvlJc w:val="left"/>
      <w:pPr>
        <w:ind w:left="1068" w:hanging="360"/>
      </w:pPr>
      <w:rPr>
        <w:rFonts w:ascii="Times New Roman" w:hAnsi="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3" w15:restartNumberingAfterBreak="0">
    <w:nsid w:val="39AE7E3D"/>
    <w:multiLevelType w:val="multilevel"/>
    <w:tmpl w:val="87B22CC2"/>
    <w:styleLink w:val="WWNum12"/>
    <w:lvl w:ilvl="0">
      <w:numFmt w:val="bullet"/>
      <w:lvlText w:val=""/>
      <w:lvlJc w:val="left"/>
      <w:pPr>
        <w:ind w:left="3240" w:hanging="360"/>
      </w:pPr>
      <w:rPr>
        <w:rFonts w:ascii="Symbol" w:hAnsi="Symbol"/>
      </w:rPr>
    </w:lvl>
    <w:lvl w:ilvl="1">
      <w:numFmt w:val="bullet"/>
      <w:lvlText w:val="o"/>
      <w:lvlJc w:val="left"/>
      <w:pPr>
        <w:ind w:left="3960" w:hanging="360"/>
      </w:pPr>
      <w:rPr>
        <w:rFonts w:ascii="Courier New" w:hAnsi="Courier New" w:cs="Courier New"/>
      </w:rPr>
    </w:lvl>
    <w:lvl w:ilvl="2">
      <w:numFmt w:val="bullet"/>
      <w:lvlText w:val=""/>
      <w:lvlJc w:val="left"/>
      <w:pPr>
        <w:ind w:left="4680" w:hanging="360"/>
      </w:pPr>
      <w:rPr>
        <w:rFonts w:ascii="Wingdings" w:hAnsi="Wingdings"/>
      </w:rPr>
    </w:lvl>
    <w:lvl w:ilvl="3">
      <w:numFmt w:val="bullet"/>
      <w:lvlText w:val=""/>
      <w:lvlJc w:val="left"/>
      <w:pPr>
        <w:ind w:left="5400" w:hanging="360"/>
      </w:pPr>
      <w:rPr>
        <w:rFonts w:ascii="Symbol" w:hAnsi="Symbol"/>
      </w:rPr>
    </w:lvl>
    <w:lvl w:ilvl="4">
      <w:numFmt w:val="bullet"/>
      <w:lvlText w:val="o"/>
      <w:lvlJc w:val="left"/>
      <w:pPr>
        <w:ind w:left="6120" w:hanging="360"/>
      </w:pPr>
      <w:rPr>
        <w:rFonts w:ascii="Courier New" w:hAnsi="Courier New" w:cs="Courier New"/>
      </w:rPr>
    </w:lvl>
    <w:lvl w:ilvl="5">
      <w:numFmt w:val="bullet"/>
      <w:lvlText w:val=""/>
      <w:lvlJc w:val="left"/>
      <w:pPr>
        <w:ind w:left="6840" w:hanging="360"/>
      </w:pPr>
      <w:rPr>
        <w:rFonts w:ascii="Wingdings" w:hAnsi="Wingdings"/>
      </w:rPr>
    </w:lvl>
    <w:lvl w:ilvl="6">
      <w:numFmt w:val="bullet"/>
      <w:lvlText w:val=""/>
      <w:lvlJc w:val="left"/>
      <w:pPr>
        <w:ind w:left="7560" w:hanging="360"/>
      </w:pPr>
      <w:rPr>
        <w:rFonts w:ascii="Symbol" w:hAnsi="Symbol"/>
      </w:rPr>
    </w:lvl>
    <w:lvl w:ilvl="7">
      <w:numFmt w:val="bullet"/>
      <w:lvlText w:val="o"/>
      <w:lvlJc w:val="left"/>
      <w:pPr>
        <w:ind w:left="8280" w:hanging="360"/>
      </w:pPr>
      <w:rPr>
        <w:rFonts w:ascii="Courier New" w:hAnsi="Courier New" w:cs="Courier New"/>
      </w:rPr>
    </w:lvl>
    <w:lvl w:ilvl="8">
      <w:numFmt w:val="bullet"/>
      <w:lvlText w:val=""/>
      <w:lvlJc w:val="left"/>
      <w:pPr>
        <w:ind w:left="9000" w:hanging="360"/>
      </w:pPr>
      <w:rPr>
        <w:rFonts w:ascii="Wingdings" w:hAnsi="Wingdings"/>
      </w:rPr>
    </w:lvl>
  </w:abstractNum>
  <w:abstractNum w:abstractNumId="14" w15:restartNumberingAfterBreak="0">
    <w:nsid w:val="3D104198"/>
    <w:multiLevelType w:val="multilevel"/>
    <w:tmpl w:val="51AEFEE0"/>
    <w:lvl w:ilvl="0">
      <w:start w:val="3"/>
      <w:numFmt w:val="decimal"/>
      <w:lvlText w:val="%1"/>
      <w:lvlJc w:val="left"/>
      <w:pPr>
        <w:ind w:left="360" w:hanging="360"/>
      </w:pPr>
      <w:rPr>
        <w:rFonts w:cs="Times New Roman"/>
        <w:b/>
      </w:rPr>
    </w:lvl>
    <w:lvl w:ilvl="1">
      <w:start w:val="7"/>
      <w:numFmt w:val="decimal"/>
      <w:lvlText w:val="%1.%2"/>
      <w:lvlJc w:val="left"/>
      <w:pPr>
        <w:ind w:left="360" w:hanging="360"/>
      </w:pPr>
      <w:rPr>
        <w:rFonts w:cs="Times New Roman"/>
        <w:b/>
      </w:rPr>
    </w:lvl>
    <w:lvl w:ilvl="2">
      <w:start w:val="1"/>
      <w:numFmt w:val="decimal"/>
      <w:lvlText w:val="%1.%2.%3"/>
      <w:lvlJc w:val="left"/>
      <w:pPr>
        <w:ind w:left="720" w:hanging="720"/>
      </w:pPr>
      <w:rPr>
        <w:rFonts w:cs="Times New Roman"/>
        <w:b/>
      </w:rPr>
    </w:lvl>
    <w:lvl w:ilvl="3">
      <w:start w:val="1"/>
      <w:numFmt w:val="decimal"/>
      <w:lvlText w:val="%1.%2.%3.%4"/>
      <w:lvlJc w:val="left"/>
      <w:pPr>
        <w:ind w:left="720" w:hanging="720"/>
      </w:pPr>
      <w:rPr>
        <w:rFonts w:cs="Times New Roman"/>
        <w:b/>
      </w:rPr>
    </w:lvl>
    <w:lvl w:ilvl="4">
      <w:start w:val="1"/>
      <w:numFmt w:val="decimal"/>
      <w:lvlText w:val="%1.%2.%3.%4.%5"/>
      <w:lvlJc w:val="left"/>
      <w:pPr>
        <w:ind w:left="1080" w:hanging="1080"/>
      </w:pPr>
      <w:rPr>
        <w:rFonts w:cs="Times New Roman"/>
        <w:b/>
      </w:rPr>
    </w:lvl>
    <w:lvl w:ilvl="5">
      <w:start w:val="1"/>
      <w:numFmt w:val="decimal"/>
      <w:lvlText w:val="%1.%2.%3.%4.%5.%6"/>
      <w:lvlJc w:val="left"/>
      <w:pPr>
        <w:ind w:left="1080" w:hanging="1080"/>
      </w:pPr>
      <w:rPr>
        <w:rFonts w:cs="Times New Roman"/>
        <w:b/>
      </w:rPr>
    </w:lvl>
    <w:lvl w:ilvl="6">
      <w:start w:val="1"/>
      <w:numFmt w:val="decimal"/>
      <w:lvlText w:val="%1.%2.%3.%4.%5.%6.%7"/>
      <w:lvlJc w:val="left"/>
      <w:pPr>
        <w:ind w:left="1440" w:hanging="1440"/>
      </w:pPr>
      <w:rPr>
        <w:rFonts w:cs="Times New Roman"/>
        <w:b/>
      </w:rPr>
    </w:lvl>
    <w:lvl w:ilvl="7">
      <w:start w:val="1"/>
      <w:numFmt w:val="decimal"/>
      <w:lvlText w:val="%1.%2.%3.%4.%5.%6.%7.%8"/>
      <w:lvlJc w:val="left"/>
      <w:pPr>
        <w:ind w:left="1440" w:hanging="1440"/>
      </w:pPr>
      <w:rPr>
        <w:rFonts w:cs="Times New Roman"/>
        <w:b/>
      </w:rPr>
    </w:lvl>
    <w:lvl w:ilvl="8">
      <w:start w:val="1"/>
      <w:numFmt w:val="decimal"/>
      <w:lvlText w:val="%1.%2.%3.%4.%5.%6.%7.%8.%9"/>
      <w:lvlJc w:val="left"/>
      <w:pPr>
        <w:ind w:left="1800" w:hanging="1800"/>
      </w:pPr>
      <w:rPr>
        <w:rFonts w:cs="Times New Roman"/>
        <w:b/>
      </w:rPr>
    </w:lvl>
  </w:abstractNum>
  <w:abstractNum w:abstractNumId="15" w15:restartNumberingAfterBreak="0">
    <w:nsid w:val="3E8D7684"/>
    <w:multiLevelType w:val="multilevel"/>
    <w:tmpl w:val="09984A1A"/>
    <w:styleLink w:val="WWNum1"/>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6" w15:restartNumberingAfterBreak="0">
    <w:nsid w:val="477F15B0"/>
    <w:multiLevelType w:val="multilevel"/>
    <w:tmpl w:val="743EF0C2"/>
    <w:lvl w:ilvl="0">
      <w:numFmt w:val="bullet"/>
      <w:lvlText w:val="-"/>
      <w:lvlJc w:val="left"/>
      <w:pPr>
        <w:ind w:left="1069" w:hanging="360"/>
      </w:pPr>
      <w:rPr>
        <w:rFonts w:ascii="Calibri" w:eastAsia="Calibri" w:hAnsi="Calibri" w:cs="Times New Roman"/>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17" w15:restartNumberingAfterBreak="0">
    <w:nsid w:val="4FF77342"/>
    <w:multiLevelType w:val="multilevel"/>
    <w:tmpl w:val="DE0274BA"/>
    <w:lvl w:ilvl="0">
      <w:start w:val="1"/>
      <w:numFmt w:val="lowerLetter"/>
      <w:lvlText w:val="%1."/>
      <w:lvlJc w:val="left"/>
      <w:pPr>
        <w:ind w:left="1572" w:hanging="360"/>
      </w:pPr>
    </w:lvl>
    <w:lvl w:ilvl="1">
      <w:start w:val="1"/>
      <w:numFmt w:val="lowerLetter"/>
      <w:lvlText w:val="%2."/>
      <w:lvlJc w:val="left"/>
      <w:pPr>
        <w:ind w:left="2292" w:hanging="360"/>
      </w:pPr>
    </w:lvl>
    <w:lvl w:ilvl="2">
      <w:start w:val="1"/>
      <w:numFmt w:val="lowerRoman"/>
      <w:lvlText w:val="%3."/>
      <w:lvlJc w:val="right"/>
      <w:pPr>
        <w:ind w:left="3012" w:hanging="180"/>
      </w:pPr>
    </w:lvl>
    <w:lvl w:ilvl="3">
      <w:start w:val="1"/>
      <w:numFmt w:val="decimal"/>
      <w:lvlText w:val="%4."/>
      <w:lvlJc w:val="left"/>
      <w:pPr>
        <w:ind w:left="3732" w:hanging="360"/>
      </w:pPr>
    </w:lvl>
    <w:lvl w:ilvl="4">
      <w:start w:val="1"/>
      <w:numFmt w:val="lowerLetter"/>
      <w:lvlText w:val="%5."/>
      <w:lvlJc w:val="left"/>
      <w:pPr>
        <w:ind w:left="4452" w:hanging="360"/>
      </w:pPr>
    </w:lvl>
    <w:lvl w:ilvl="5">
      <w:start w:val="1"/>
      <w:numFmt w:val="lowerRoman"/>
      <w:lvlText w:val="%6."/>
      <w:lvlJc w:val="right"/>
      <w:pPr>
        <w:ind w:left="5172" w:hanging="180"/>
      </w:pPr>
    </w:lvl>
    <w:lvl w:ilvl="6">
      <w:start w:val="1"/>
      <w:numFmt w:val="decimal"/>
      <w:lvlText w:val="%7."/>
      <w:lvlJc w:val="left"/>
      <w:pPr>
        <w:ind w:left="5892" w:hanging="360"/>
      </w:pPr>
    </w:lvl>
    <w:lvl w:ilvl="7">
      <w:start w:val="1"/>
      <w:numFmt w:val="lowerLetter"/>
      <w:lvlText w:val="%8."/>
      <w:lvlJc w:val="left"/>
      <w:pPr>
        <w:ind w:left="6612" w:hanging="360"/>
      </w:pPr>
    </w:lvl>
    <w:lvl w:ilvl="8">
      <w:start w:val="1"/>
      <w:numFmt w:val="lowerRoman"/>
      <w:lvlText w:val="%9."/>
      <w:lvlJc w:val="right"/>
      <w:pPr>
        <w:ind w:left="7332" w:hanging="180"/>
      </w:pPr>
    </w:lvl>
  </w:abstractNum>
  <w:abstractNum w:abstractNumId="18" w15:restartNumberingAfterBreak="0">
    <w:nsid w:val="516A0E8F"/>
    <w:multiLevelType w:val="multilevel"/>
    <w:tmpl w:val="921CE158"/>
    <w:styleLink w:val="WWNum19"/>
    <w:lvl w:ilvl="0">
      <w:numFmt w:val="bullet"/>
      <w:lvlText w:val=""/>
      <w:lvlJc w:val="left"/>
      <w:pPr>
        <w:ind w:left="3011" w:hanging="360"/>
      </w:pPr>
      <w:rPr>
        <w:rFonts w:ascii="Symbol" w:hAnsi="Symbol"/>
      </w:rPr>
    </w:lvl>
    <w:lvl w:ilvl="1">
      <w:numFmt w:val="bullet"/>
      <w:lvlText w:val="o"/>
      <w:lvlJc w:val="left"/>
      <w:pPr>
        <w:ind w:left="3731" w:hanging="360"/>
      </w:pPr>
      <w:rPr>
        <w:rFonts w:ascii="Courier New" w:hAnsi="Courier New" w:cs="Courier New"/>
      </w:rPr>
    </w:lvl>
    <w:lvl w:ilvl="2">
      <w:numFmt w:val="bullet"/>
      <w:lvlText w:val=""/>
      <w:lvlJc w:val="left"/>
      <w:pPr>
        <w:ind w:left="4451" w:hanging="360"/>
      </w:pPr>
      <w:rPr>
        <w:rFonts w:ascii="Wingdings" w:hAnsi="Wingdings"/>
      </w:rPr>
    </w:lvl>
    <w:lvl w:ilvl="3">
      <w:numFmt w:val="bullet"/>
      <w:lvlText w:val=""/>
      <w:lvlJc w:val="left"/>
      <w:pPr>
        <w:ind w:left="5171" w:hanging="360"/>
      </w:pPr>
      <w:rPr>
        <w:rFonts w:ascii="Symbol" w:hAnsi="Symbol"/>
      </w:rPr>
    </w:lvl>
    <w:lvl w:ilvl="4">
      <w:numFmt w:val="bullet"/>
      <w:lvlText w:val="o"/>
      <w:lvlJc w:val="left"/>
      <w:pPr>
        <w:ind w:left="5891" w:hanging="360"/>
      </w:pPr>
      <w:rPr>
        <w:rFonts w:ascii="Courier New" w:hAnsi="Courier New" w:cs="Courier New"/>
      </w:rPr>
    </w:lvl>
    <w:lvl w:ilvl="5">
      <w:numFmt w:val="bullet"/>
      <w:lvlText w:val=""/>
      <w:lvlJc w:val="left"/>
      <w:pPr>
        <w:ind w:left="6611" w:hanging="360"/>
      </w:pPr>
      <w:rPr>
        <w:rFonts w:ascii="Wingdings" w:hAnsi="Wingdings"/>
      </w:rPr>
    </w:lvl>
    <w:lvl w:ilvl="6">
      <w:numFmt w:val="bullet"/>
      <w:lvlText w:val=""/>
      <w:lvlJc w:val="left"/>
      <w:pPr>
        <w:ind w:left="7331" w:hanging="360"/>
      </w:pPr>
      <w:rPr>
        <w:rFonts w:ascii="Symbol" w:hAnsi="Symbol"/>
      </w:rPr>
    </w:lvl>
    <w:lvl w:ilvl="7">
      <w:numFmt w:val="bullet"/>
      <w:lvlText w:val="o"/>
      <w:lvlJc w:val="left"/>
      <w:pPr>
        <w:ind w:left="8051" w:hanging="360"/>
      </w:pPr>
      <w:rPr>
        <w:rFonts w:ascii="Courier New" w:hAnsi="Courier New" w:cs="Courier New"/>
      </w:rPr>
    </w:lvl>
    <w:lvl w:ilvl="8">
      <w:numFmt w:val="bullet"/>
      <w:lvlText w:val=""/>
      <w:lvlJc w:val="left"/>
      <w:pPr>
        <w:ind w:left="8771" w:hanging="360"/>
      </w:pPr>
      <w:rPr>
        <w:rFonts w:ascii="Wingdings" w:hAnsi="Wingdings"/>
      </w:rPr>
    </w:lvl>
  </w:abstractNum>
  <w:abstractNum w:abstractNumId="19" w15:restartNumberingAfterBreak="0">
    <w:nsid w:val="525A07EE"/>
    <w:multiLevelType w:val="multilevel"/>
    <w:tmpl w:val="CF42B424"/>
    <w:styleLink w:val="WWNum9"/>
    <w:lvl w:ilvl="0">
      <w:numFmt w:val="bullet"/>
      <w:lvlText w:val=""/>
      <w:lvlJc w:val="left"/>
      <w:pPr>
        <w:ind w:left="3240" w:hanging="360"/>
      </w:pPr>
      <w:rPr>
        <w:rFonts w:ascii="Symbol" w:hAnsi="Symbol"/>
      </w:rPr>
    </w:lvl>
    <w:lvl w:ilvl="1">
      <w:numFmt w:val="bullet"/>
      <w:lvlText w:val="o"/>
      <w:lvlJc w:val="left"/>
      <w:pPr>
        <w:ind w:left="3960" w:hanging="360"/>
      </w:pPr>
      <w:rPr>
        <w:rFonts w:ascii="Courier New" w:hAnsi="Courier New" w:cs="Courier New"/>
      </w:rPr>
    </w:lvl>
    <w:lvl w:ilvl="2">
      <w:numFmt w:val="bullet"/>
      <w:lvlText w:val=""/>
      <w:lvlJc w:val="left"/>
      <w:pPr>
        <w:ind w:left="4680" w:hanging="360"/>
      </w:pPr>
      <w:rPr>
        <w:rFonts w:ascii="Wingdings" w:hAnsi="Wingdings"/>
      </w:rPr>
    </w:lvl>
    <w:lvl w:ilvl="3">
      <w:numFmt w:val="bullet"/>
      <w:lvlText w:val=""/>
      <w:lvlJc w:val="left"/>
      <w:pPr>
        <w:ind w:left="5400" w:hanging="360"/>
      </w:pPr>
      <w:rPr>
        <w:rFonts w:ascii="Symbol" w:hAnsi="Symbol"/>
      </w:rPr>
    </w:lvl>
    <w:lvl w:ilvl="4">
      <w:numFmt w:val="bullet"/>
      <w:lvlText w:val="o"/>
      <w:lvlJc w:val="left"/>
      <w:pPr>
        <w:ind w:left="6120" w:hanging="360"/>
      </w:pPr>
      <w:rPr>
        <w:rFonts w:ascii="Courier New" w:hAnsi="Courier New" w:cs="Courier New"/>
      </w:rPr>
    </w:lvl>
    <w:lvl w:ilvl="5">
      <w:numFmt w:val="bullet"/>
      <w:lvlText w:val=""/>
      <w:lvlJc w:val="left"/>
      <w:pPr>
        <w:ind w:left="6840" w:hanging="360"/>
      </w:pPr>
      <w:rPr>
        <w:rFonts w:ascii="Wingdings" w:hAnsi="Wingdings"/>
      </w:rPr>
    </w:lvl>
    <w:lvl w:ilvl="6">
      <w:numFmt w:val="bullet"/>
      <w:lvlText w:val=""/>
      <w:lvlJc w:val="left"/>
      <w:pPr>
        <w:ind w:left="7560" w:hanging="360"/>
      </w:pPr>
      <w:rPr>
        <w:rFonts w:ascii="Symbol" w:hAnsi="Symbol"/>
      </w:rPr>
    </w:lvl>
    <w:lvl w:ilvl="7">
      <w:numFmt w:val="bullet"/>
      <w:lvlText w:val="o"/>
      <w:lvlJc w:val="left"/>
      <w:pPr>
        <w:ind w:left="8280" w:hanging="360"/>
      </w:pPr>
      <w:rPr>
        <w:rFonts w:ascii="Courier New" w:hAnsi="Courier New" w:cs="Courier New"/>
      </w:rPr>
    </w:lvl>
    <w:lvl w:ilvl="8">
      <w:numFmt w:val="bullet"/>
      <w:lvlText w:val=""/>
      <w:lvlJc w:val="left"/>
      <w:pPr>
        <w:ind w:left="9000" w:hanging="360"/>
      </w:pPr>
      <w:rPr>
        <w:rFonts w:ascii="Wingdings" w:hAnsi="Wingdings"/>
      </w:rPr>
    </w:lvl>
  </w:abstractNum>
  <w:abstractNum w:abstractNumId="20" w15:restartNumberingAfterBreak="0">
    <w:nsid w:val="5A1E0853"/>
    <w:multiLevelType w:val="multilevel"/>
    <w:tmpl w:val="2CBA6204"/>
    <w:styleLink w:val="WWNum2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21" w15:restartNumberingAfterBreak="0">
    <w:nsid w:val="62C913CE"/>
    <w:multiLevelType w:val="multilevel"/>
    <w:tmpl w:val="ECBC6F78"/>
    <w:styleLink w:val="WWNum18"/>
    <w:lvl w:ilvl="0">
      <w:numFmt w:val="bullet"/>
      <w:lvlText w:val=""/>
      <w:lvlJc w:val="left"/>
      <w:pPr>
        <w:ind w:left="3272" w:hanging="360"/>
      </w:pPr>
      <w:rPr>
        <w:rFonts w:ascii="Symbol" w:hAnsi="Symbol"/>
      </w:rPr>
    </w:lvl>
    <w:lvl w:ilvl="1">
      <w:numFmt w:val="bullet"/>
      <w:lvlText w:val="o"/>
      <w:lvlJc w:val="left"/>
      <w:pPr>
        <w:ind w:left="3992" w:hanging="360"/>
      </w:pPr>
      <w:rPr>
        <w:rFonts w:ascii="Courier New" w:hAnsi="Courier New" w:cs="Courier New"/>
      </w:rPr>
    </w:lvl>
    <w:lvl w:ilvl="2">
      <w:numFmt w:val="bullet"/>
      <w:lvlText w:val=""/>
      <w:lvlJc w:val="left"/>
      <w:pPr>
        <w:ind w:left="4712" w:hanging="360"/>
      </w:pPr>
      <w:rPr>
        <w:rFonts w:ascii="Wingdings" w:hAnsi="Wingdings"/>
      </w:rPr>
    </w:lvl>
    <w:lvl w:ilvl="3">
      <w:numFmt w:val="bullet"/>
      <w:lvlText w:val=""/>
      <w:lvlJc w:val="left"/>
      <w:pPr>
        <w:ind w:left="5432" w:hanging="360"/>
      </w:pPr>
      <w:rPr>
        <w:rFonts w:ascii="Symbol" w:hAnsi="Symbol"/>
      </w:rPr>
    </w:lvl>
    <w:lvl w:ilvl="4">
      <w:numFmt w:val="bullet"/>
      <w:lvlText w:val="o"/>
      <w:lvlJc w:val="left"/>
      <w:pPr>
        <w:ind w:left="6152" w:hanging="360"/>
      </w:pPr>
      <w:rPr>
        <w:rFonts w:ascii="Courier New" w:hAnsi="Courier New" w:cs="Courier New"/>
      </w:rPr>
    </w:lvl>
    <w:lvl w:ilvl="5">
      <w:numFmt w:val="bullet"/>
      <w:lvlText w:val=""/>
      <w:lvlJc w:val="left"/>
      <w:pPr>
        <w:ind w:left="6872" w:hanging="360"/>
      </w:pPr>
      <w:rPr>
        <w:rFonts w:ascii="Wingdings" w:hAnsi="Wingdings"/>
      </w:rPr>
    </w:lvl>
    <w:lvl w:ilvl="6">
      <w:numFmt w:val="bullet"/>
      <w:lvlText w:val=""/>
      <w:lvlJc w:val="left"/>
      <w:pPr>
        <w:ind w:left="7592" w:hanging="360"/>
      </w:pPr>
      <w:rPr>
        <w:rFonts w:ascii="Symbol" w:hAnsi="Symbol"/>
      </w:rPr>
    </w:lvl>
    <w:lvl w:ilvl="7">
      <w:numFmt w:val="bullet"/>
      <w:lvlText w:val="o"/>
      <w:lvlJc w:val="left"/>
      <w:pPr>
        <w:ind w:left="8312" w:hanging="360"/>
      </w:pPr>
      <w:rPr>
        <w:rFonts w:ascii="Courier New" w:hAnsi="Courier New" w:cs="Courier New"/>
      </w:rPr>
    </w:lvl>
    <w:lvl w:ilvl="8">
      <w:numFmt w:val="bullet"/>
      <w:lvlText w:val=""/>
      <w:lvlJc w:val="left"/>
      <w:pPr>
        <w:ind w:left="9032" w:hanging="360"/>
      </w:pPr>
      <w:rPr>
        <w:rFonts w:ascii="Wingdings" w:hAnsi="Wingdings"/>
      </w:rPr>
    </w:lvl>
  </w:abstractNum>
  <w:abstractNum w:abstractNumId="22" w15:restartNumberingAfterBreak="0">
    <w:nsid w:val="65152CCF"/>
    <w:multiLevelType w:val="multilevel"/>
    <w:tmpl w:val="6CBCD1EC"/>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23" w15:restartNumberingAfterBreak="0">
    <w:nsid w:val="657A3618"/>
    <w:multiLevelType w:val="multilevel"/>
    <w:tmpl w:val="011CF47A"/>
    <w:styleLink w:val="WWNum17"/>
    <w:lvl w:ilvl="0">
      <w:numFmt w:val="bullet"/>
      <w:lvlText w:val=""/>
      <w:lvlJc w:val="left"/>
      <w:pPr>
        <w:ind w:left="3272" w:hanging="360"/>
      </w:pPr>
      <w:rPr>
        <w:rFonts w:ascii="Symbol" w:hAnsi="Symbol"/>
      </w:rPr>
    </w:lvl>
    <w:lvl w:ilvl="1">
      <w:numFmt w:val="bullet"/>
      <w:lvlText w:val="o"/>
      <w:lvlJc w:val="left"/>
      <w:pPr>
        <w:ind w:left="3992" w:hanging="360"/>
      </w:pPr>
      <w:rPr>
        <w:rFonts w:ascii="Courier New" w:hAnsi="Courier New" w:cs="Courier New"/>
      </w:rPr>
    </w:lvl>
    <w:lvl w:ilvl="2">
      <w:numFmt w:val="bullet"/>
      <w:lvlText w:val=""/>
      <w:lvlJc w:val="left"/>
      <w:pPr>
        <w:ind w:left="4712" w:hanging="360"/>
      </w:pPr>
      <w:rPr>
        <w:rFonts w:ascii="Wingdings" w:hAnsi="Wingdings"/>
      </w:rPr>
    </w:lvl>
    <w:lvl w:ilvl="3">
      <w:numFmt w:val="bullet"/>
      <w:lvlText w:val=""/>
      <w:lvlJc w:val="left"/>
      <w:pPr>
        <w:ind w:left="5432" w:hanging="360"/>
      </w:pPr>
      <w:rPr>
        <w:rFonts w:ascii="Symbol" w:hAnsi="Symbol"/>
      </w:rPr>
    </w:lvl>
    <w:lvl w:ilvl="4">
      <w:numFmt w:val="bullet"/>
      <w:lvlText w:val="o"/>
      <w:lvlJc w:val="left"/>
      <w:pPr>
        <w:ind w:left="6152" w:hanging="360"/>
      </w:pPr>
      <w:rPr>
        <w:rFonts w:ascii="Courier New" w:hAnsi="Courier New" w:cs="Courier New"/>
      </w:rPr>
    </w:lvl>
    <w:lvl w:ilvl="5">
      <w:numFmt w:val="bullet"/>
      <w:lvlText w:val=""/>
      <w:lvlJc w:val="left"/>
      <w:pPr>
        <w:ind w:left="6872" w:hanging="360"/>
      </w:pPr>
      <w:rPr>
        <w:rFonts w:ascii="Wingdings" w:hAnsi="Wingdings"/>
      </w:rPr>
    </w:lvl>
    <w:lvl w:ilvl="6">
      <w:numFmt w:val="bullet"/>
      <w:lvlText w:val=""/>
      <w:lvlJc w:val="left"/>
      <w:pPr>
        <w:ind w:left="7592" w:hanging="360"/>
      </w:pPr>
      <w:rPr>
        <w:rFonts w:ascii="Symbol" w:hAnsi="Symbol"/>
      </w:rPr>
    </w:lvl>
    <w:lvl w:ilvl="7">
      <w:numFmt w:val="bullet"/>
      <w:lvlText w:val="o"/>
      <w:lvlJc w:val="left"/>
      <w:pPr>
        <w:ind w:left="8312" w:hanging="360"/>
      </w:pPr>
      <w:rPr>
        <w:rFonts w:ascii="Courier New" w:hAnsi="Courier New" w:cs="Courier New"/>
      </w:rPr>
    </w:lvl>
    <w:lvl w:ilvl="8">
      <w:numFmt w:val="bullet"/>
      <w:lvlText w:val=""/>
      <w:lvlJc w:val="left"/>
      <w:pPr>
        <w:ind w:left="9032" w:hanging="360"/>
      </w:pPr>
      <w:rPr>
        <w:rFonts w:ascii="Wingdings" w:hAnsi="Wingdings"/>
      </w:rPr>
    </w:lvl>
  </w:abstractNum>
  <w:abstractNum w:abstractNumId="24" w15:restartNumberingAfterBreak="0">
    <w:nsid w:val="6A366D24"/>
    <w:multiLevelType w:val="multilevel"/>
    <w:tmpl w:val="B088FF04"/>
    <w:lvl w:ilvl="0">
      <w:start w:val="5"/>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5" w15:restartNumberingAfterBreak="0">
    <w:nsid w:val="6E6972C3"/>
    <w:multiLevelType w:val="multilevel"/>
    <w:tmpl w:val="F2FAEFEA"/>
    <w:lvl w:ilvl="0">
      <w:numFmt w:val="bullet"/>
      <w:lvlText w:val=""/>
      <w:lvlJc w:val="left"/>
      <w:pPr>
        <w:ind w:left="1636" w:hanging="360"/>
      </w:pPr>
      <w:rPr>
        <w:rFonts w:ascii="Symbol" w:hAnsi="Symbol"/>
      </w:rPr>
    </w:lvl>
    <w:lvl w:ilvl="1">
      <w:numFmt w:val="bullet"/>
      <w:lvlText w:val="o"/>
      <w:lvlJc w:val="left"/>
      <w:pPr>
        <w:ind w:left="2356" w:hanging="360"/>
      </w:pPr>
      <w:rPr>
        <w:rFonts w:ascii="Courier New" w:hAnsi="Courier New" w:cs="Courier New"/>
      </w:rPr>
    </w:lvl>
    <w:lvl w:ilvl="2">
      <w:numFmt w:val="bullet"/>
      <w:lvlText w:val=""/>
      <w:lvlJc w:val="left"/>
      <w:pPr>
        <w:ind w:left="3076" w:hanging="360"/>
      </w:pPr>
      <w:rPr>
        <w:rFonts w:ascii="Wingdings" w:hAnsi="Wingdings"/>
      </w:rPr>
    </w:lvl>
    <w:lvl w:ilvl="3">
      <w:numFmt w:val="bullet"/>
      <w:lvlText w:val=""/>
      <w:lvlJc w:val="left"/>
      <w:pPr>
        <w:ind w:left="3796" w:hanging="360"/>
      </w:pPr>
      <w:rPr>
        <w:rFonts w:ascii="Symbol" w:hAnsi="Symbol"/>
      </w:rPr>
    </w:lvl>
    <w:lvl w:ilvl="4">
      <w:numFmt w:val="bullet"/>
      <w:lvlText w:val="o"/>
      <w:lvlJc w:val="left"/>
      <w:pPr>
        <w:ind w:left="4516" w:hanging="360"/>
      </w:pPr>
      <w:rPr>
        <w:rFonts w:ascii="Courier New" w:hAnsi="Courier New" w:cs="Courier New"/>
      </w:rPr>
    </w:lvl>
    <w:lvl w:ilvl="5">
      <w:numFmt w:val="bullet"/>
      <w:lvlText w:val=""/>
      <w:lvlJc w:val="left"/>
      <w:pPr>
        <w:ind w:left="5236" w:hanging="360"/>
      </w:pPr>
      <w:rPr>
        <w:rFonts w:ascii="Wingdings" w:hAnsi="Wingdings"/>
      </w:rPr>
    </w:lvl>
    <w:lvl w:ilvl="6">
      <w:numFmt w:val="bullet"/>
      <w:lvlText w:val=""/>
      <w:lvlJc w:val="left"/>
      <w:pPr>
        <w:ind w:left="5956" w:hanging="360"/>
      </w:pPr>
      <w:rPr>
        <w:rFonts w:ascii="Symbol" w:hAnsi="Symbol"/>
      </w:rPr>
    </w:lvl>
    <w:lvl w:ilvl="7">
      <w:numFmt w:val="bullet"/>
      <w:lvlText w:val="o"/>
      <w:lvlJc w:val="left"/>
      <w:pPr>
        <w:ind w:left="6676" w:hanging="360"/>
      </w:pPr>
      <w:rPr>
        <w:rFonts w:ascii="Courier New" w:hAnsi="Courier New" w:cs="Courier New"/>
      </w:rPr>
    </w:lvl>
    <w:lvl w:ilvl="8">
      <w:numFmt w:val="bullet"/>
      <w:lvlText w:val=""/>
      <w:lvlJc w:val="left"/>
      <w:pPr>
        <w:ind w:left="7396" w:hanging="360"/>
      </w:pPr>
      <w:rPr>
        <w:rFonts w:ascii="Wingdings" w:hAnsi="Wingdings"/>
      </w:rPr>
    </w:lvl>
  </w:abstractNum>
  <w:abstractNum w:abstractNumId="26" w15:restartNumberingAfterBreak="0">
    <w:nsid w:val="769F7331"/>
    <w:multiLevelType w:val="multilevel"/>
    <w:tmpl w:val="FF16A76C"/>
    <w:lvl w:ilvl="0">
      <w:numFmt w:val="bullet"/>
      <w:lvlText w:val=""/>
      <w:lvlJc w:val="left"/>
      <w:pPr>
        <w:ind w:left="1121" w:hanging="360"/>
      </w:pPr>
      <w:rPr>
        <w:rFonts w:ascii="Symbol" w:hAnsi="Symbol"/>
      </w:rPr>
    </w:lvl>
    <w:lvl w:ilvl="1">
      <w:numFmt w:val="bullet"/>
      <w:lvlText w:val="o"/>
      <w:lvlJc w:val="left"/>
      <w:pPr>
        <w:ind w:left="1841" w:hanging="360"/>
      </w:pPr>
      <w:rPr>
        <w:rFonts w:ascii="Courier New" w:hAnsi="Courier New" w:cs="Courier New"/>
      </w:rPr>
    </w:lvl>
    <w:lvl w:ilvl="2">
      <w:numFmt w:val="bullet"/>
      <w:lvlText w:val=""/>
      <w:lvlJc w:val="left"/>
      <w:pPr>
        <w:ind w:left="2561" w:hanging="360"/>
      </w:pPr>
      <w:rPr>
        <w:rFonts w:ascii="Wingdings" w:hAnsi="Wingdings"/>
      </w:rPr>
    </w:lvl>
    <w:lvl w:ilvl="3">
      <w:numFmt w:val="bullet"/>
      <w:lvlText w:val=""/>
      <w:lvlJc w:val="left"/>
      <w:pPr>
        <w:ind w:left="3281" w:hanging="360"/>
      </w:pPr>
      <w:rPr>
        <w:rFonts w:ascii="Symbol" w:hAnsi="Symbol"/>
      </w:rPr>
    </w:lvl>
    <w:lvl w:ilvl="4">
      <w:numFmt w:val="bullet"/>
      <w:lvlText w:val="o"/>
      <w:lvlJc w:val="left"/>
      <w:pPr>
        <w:ind w:left="4001" w:hanging="360"/>
      </w:pPr>
      <w:rPr>
        <w:rFonts w:ascii="Courier New" w:hAnsi="Courier New" w:cs="Courier New"/>
      </w:rPr>
    </w:lvl>
    <w:lvl w:ilvl="5">
      <w:numFmt w:val="bullet"/>
      <w:lvlText w:val=""/>
      <w:lvlJc w:val="left"/>
      <w:pPr>
        <w:ind w:left="4721" w:hanging="360"/>
      </w:pPr>
      <w:rPr>
        <w:rFonts w:ascii="Wingdings" w:hAnsi="Wingdings"/>
      </w:rPr>
    </w:lvl>
    <w:lvl w:ilvl="6">
      <w:numFmt w:val="bullet"/>
      <w:lvlText w:val=""/>
      <w:lvlJc w:val="left"/>
      <w:pPr>
        <w:ind w:left="5441" w:hanging="360"/>
      </w:pPr>
      <w:rPr>
        <w:rFonts w:ascii="Symbol" w:hAnsi="Symbol"/>
      </w:rPr>
    </w:lvl>
    <w:lvl w:ilvl="7">
      <w:numFmt w:val="bullet"/>
      <w:lvlText w:val="o"/>
      <w:lvlJc w:val="left"/>
      <w:pPr>
        <w:ind w:left="6161" w:hanging="360"/>
      </w:pPr>
      <w:rPr>
        <w:rFonts w:ascii="Courier New" w:hAnsi="Courier New" w:cs="Courier New"/>
      </w:rPr>
    </w:lvl>
    <w:lvl w:ilvl="8">
      <w:numFmt w:val="bullet"/>
      <w:lvlText w:val=""/>
      <w:lvlJc w:val="left"/>
      <w:pPr>
        <w:ind w:left="6881" w:hanging="360"/>
      </w:pPr>
      <w:rPr>
        <w:rFonts w:ascii="Wingdings" w:hAnsi="Wingdings"/>
      </w:rPr>
    </w:lvl>
  </w:abstractNum>
  <w:abstractNum w:abstractNumId="27" w15:restartNumberingAfterBreak="0">
    <w:nsid w:val="78E83E3E"/>
    <w:multiLevelType w:val="hybridMultilevel"/>
    <w:tmpl w:val="82F8047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F01AAA2C">
      <w:start w:val="1"/>
      <w:numFmt w:val="decimal"/>
      <w:lvlText w:val="%4."/>
      <w:lvlJc w:val="left"/>
      <w:pPr>
        <w:ind w:left="2880" w:hanging="360"/>
      </w:pPr>
      <w:rPr>
        <w:b w:val="0"/>
        <w:bCs w:val="0"/>
        <w:color w:val="auto"/>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7B3F0265"/>
    <w:multiLevelType w:val="multilevel"/>
    <w:tmpl w:val="0E0E986A"/>
    <w:styleLink w:val="WWNum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7BBA6072"/>
    <w:multiLevelType w:val="multilevel"/>
    <w:tmpl w:val="8604E69E"/>
    <w:styleLink w:val="WWNum23"/>
    <w:lvl w:ilvl="0">
      <w:numFmt w:val="bullet"/>
      <w:lvlText w:val=""/>
      <w:lvlJc w:val="left"/>
      <w:pPr>
        <w:ind w:left="2136" w:hanging="360"/>
      </w:pPr>
      <w:rPr>
        <w:rFonts w:ascii="Symbol" w:hAnsi="Symbol"/>
      </w:rPr>
    </w:lvl>
    <w:lvl w:ilvl="1">
      <w:numFmt w:val="bullet"/>
      <w:lvlText w:val="o"/>
      <w:lvlJc w:val="left"/>
      <w:pPr>
        <w:ind w:left="2856" w:hanging="360"/>
      </w:pPr>
      <w:rPr>
        <w:rFonts w:ascii="Courier New" w:hAnsi="Courier New" w:cs="Courier New"/>
      </w:rPr>
    </w:lvl>
    <w:lvl w:ilvl="2">
      <w:numFmt w:val="bullet"/>
      <w:lvlText w:val=""/>
      <w:lvlJc w:val="left"/>
      <w:pPr>
        <w:ind w:left="3576" w:hanging="360"/>
      </w:pPr>
      <w:rPr>
        <w:rFonts w:ascii="Wingdings" w:hAnsi="Wingdings"/>
      </w:rPr>
    </w:lvl>
    <w:lvl w:ilvl="3">
      <w:numFmt w:val="bullet"/>
      <w:lvlText w:val=""/>
      <w:lvlJc w:val="left"/>
      <w:pPr>
        <w:ind w:left="4296" w:hanging="360"/>
      </w:pPr>
      <w:rPr>
        <w:rFonts w:ascii="Symbol" w:hAnsi="Symbol"/>
      </w:rPr>
    </w:lvl>
    <w:lvl w:ilvl="4">
      <w:numFmt w:val="bullet"/>
      <w:lvlText w:val="o"/>
      <w:lvlJc w:val="left"/>
      <w:pPr>
        <w:ind w:left="5016" w:hanging="360"/>
      </w:pPr>
      <w:rPr>
        <w:rFonts w:ascii="Courier New" w:hAnsi="Courier New" w:cs="Courier New"/>
      </w:rPr>
    </w:lvl>
    <w:lvl w:ilvl="5">
      <w:numFmt w:val="bullet"/>
      <w:lvlText w:val=""/>
      <w:lvlJc w:val="left"/>
      <w:pPr>
        <w:ind w:left="5736" w:hanging="360"/>
      </w:pPr>
      <w:rPr>
        <w:rFonts w:ascii="Wingdings" w:hAnsi="Wingdings"/>
      </w:rPr>
    </w:lvl>
    <w:lvl w:ilvl="6">
      <w:numFmt w:val="bullet"/>
      <w:lvlText w:val=""/>
      <w:lvlJc w:val="left"/>
      <w:pPr>
        <w:ind w:left="6456" w:hanging="360"/>
      </w:pPr>
      <w:rPr>
        <w:rFonts w:ascii="Symbol" w:hAnsi="Symbol"/>
      </w:rPr>
    </w:lvl>
    <w:lvl w:ilvl="7">
      <w:numFmt w:val="bullet"/>
      <w:lvlText w:val="o"/>
      <w:lvlJc w:val="left"/>
      <w:pPr>
        <w:ind w:left="7176" w:hanging="360"/>
      </w:pPr>
      <w:rPr>
        <w:rFonts w:ascii="Courier New" w:hAnsi="Courier New" w:cs="Courier New"/>
      </w:rPr>
    </w:lvl>
    <w:lvl w:ilvl="8">
      <w:numFmt w:val="bullet"/>
      <w:lvlText w:val=""/>
      <w:lvlJc w:val="left"/>
      <w:pPr>
        <w:ind w:left="7896" w:hanging="360"/>
      </w:pPr>
      <w:rPr>
        <w:rFonts w:ascii="Wingdings" w:hAnsi="Wingdings"/>
      </w:rPr>
    </w:lvl>
  </w:abstractNum>
  <w:abstractNum w:abstractNumId="30" w15:restartNumberingAfterBreak="0">
    <w:nsid w:val="7DD82E60"/>
    <w:multiLevelType w:val="multilevel"/>
    <w:tmpl w:val="88D277B2"/>
    <w:lvl w:ilvl="0">
      <w:numFmt w:val="bullet"/>
      <w:lvlText w:val="-"/>
      <w:lvlJc w:val="left"/>
      <w:pPr>
        <w:ind w:left="1440" w:hanging="360"/>
      </w:pPr>
      <w:rPr>
        <w:rFonts w:ascii="Calibri" w:eastAsia="Calibri" w:hAnsi="Calibri" w:cs="Times New Roman"/>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num w:numId="1">
    <w:abstractNumId w:val="5"/>
  </w:num>
  <w:num w:numId="2">
    <w:abstractNumId w:val="1"/>
  </w:num>
  <w:num w:numId="3">
    <w:abstractNumId w:val="3"/>
  </w:num>
  <w:num w:numId="4">
    <w:abstractNumId w:val="4"/>
  </w:num>
  <w:num w:numId="5">
    <w:abstractNumId w:val="19"/>
  </w:num>
  <w:num w:numId="6">
    <w:abstractNumId w:val="9"/>
  </w:num>
  <w:num w:numId="7">
    <w:abstractNumId w:val="29"/>
  </w:num>
  <w:num w:numId="8">
    <w:abstractNumId w:val="21"/>
  </w:num>
  <w:num w:numId="9">
    <w:abstractNumId w:val="23"/>
  </w:num>
  <w:num w:numId="10">
    <w:abstractNumId w:val="13"/>
  </w:num>
  <w:num w:numId="11">
    <w:abstractNumId w:val="7"/>
  </w:num>
  <w:num w:numId="12">
    <w:abstractNumId w:val="6"/>
  </w:num>
  <w:num w:numId="13">
    <w:abstractNumId w:val="20"/>
  </w:num>
  <w:num w:numId="14">
    <w:abstractNumId w:val="18"/>
  </w:num>
  <w:num w:numId="15">
    <w:abstractNumId w:val="15"/>
  </w:num>
  <w:num w:numId="16">
    <w:abstractNumId w:val="2"/>
  </w:num>
  <w:num w:numId="17">
    <w:abstractNumId w:val="28"/>
  </w:num>
  <w:num w:numId="18">
    <w:abstractNumId w:val="8"/>
  </w:num>
  <w:num w:numId="19">
    <w:abstractNumId w:val="26"/>
  </w:num>
  <w:num w:numId="20">
    <w:abstractNumId w:val="10"/>
  </w:num>
  <w:num w:numId="21">
    <w:abstractNumId w:val="12"/>
  </w:num>
  <w:num w:numId="22">
    <w:abstractNumId w:val="22"/>
  </w:num>
  <w:num w:numId="23">
    <w:abstractNumId w:val="25"/>
  </w:num>
  <w:num w:numId="24">
    <w:abstractNumId w:val="11"/>
  </w:num>
  <w:num w:numId="25">
    <w:abstractNumId w:val="17"/>
  </w:num>
  <w:num w:numId="26">
    <w:abstractNumId w:val="14"/>
  </w:num>
  <w:num w:numId="27">
    <w:abstractNumId w:val="16"/>
  </w:num>
  <w:num w:numId="28">
    <w:abstractNumId w:val="24"/>
  </w:num>
  <w:num w:numId="29">
    <w:abstractNumId w:val="30"/>
  </w:num>
  <w:num w:numId="30">
    <w:abstractNumId w:val="0"/>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043"/>
    <w:rsid w:val="00006067"/>
    <w:rsid w:val="00011660"/>
    <w:rsid w:val="0001786C"/>
    <w:rsid w:val="00023D87"/>
    <w:rsid w:val="00050FF5"/>
    <w:rsid w:val="00055A79"/>
    <w:rsid w:val="00055C74"/>
    <w:rsid w:val="00057ED5"/>
    <w:rsid w:val="00083DBE"/>
    <w:rsid w:val="000B5E21"/>
    <w:rsid w:val="000B61F9"/>
    <w:rsid w:val="000B63CF"/>
    <w:rsid w:val="000E33E2"/>
    <w:rsid w:val="000F07E7"/>
    <w:rsid w:val="00100F42"/>
    <w:rsid w:val="001062C4"/>
    <w:rsid w:val="00126865"/>
    <w:rsid w:val="00126F6A"/>
    <w:rsid w:val="001413EB"/>
    <w:rsid w:val="00142D76"/>
    <w:rsid w:val="0015491D"/>
    <w:rsid w:val="001770DC"/>
    <w:rsid w:val="001800D9"/>
    <w:rsid w:val="001A3DE2"/>
    <w:rsid w:val="001C0FA9"/>
    <w:rsid w:val="001D0F03"/>
    <w:rsid w:val="002670F4"/>
    <w:rsid w:val="002733E7"/>
    <w:rsid w:val="00285DB8"/>
    <w:rsid w:val="00297A8B"/>
    <w:rsid w:val="002A20D5"/>
    <w:rsid w:val="002F186E"/>
    <w:rsid w:val="002F696B"/>
    <w:rsid w:val="00331F5C"/>
    <w:rsid w:val="00333A1A"/>
    <w:rsid w:val="00342705"/>
    <w:rsid w:val="00387519"/>
    <w:rsid w:val="003A051E"/>
    <w:rsid w:val="003C356B"/>
    <w:rsid w:val="003E32D3"/>
    <w:rsid w:val="003E745A"/>
    <w:rsid w:val="003F49DC"/>
    <w:rsid w:val="0043311B"/>
    <w:rsid w:val="00435734"/>
    <w:rsid w:val="00457BCE"/>
    <w:rsid w:val="00472B27"/>
    <w:rsid w:val="004926EE"/>
    <w:rsid w:val="00494A0D"/>
    <w:rsid w:val="004A03B8"/>
    <w:rsid w:val="004A0AC2"/>
    <w:rsid w:val="004A7361"/>
    <w:rsid w:val="004D14C0"/>
    <w:rsid w:val="004D213E"/>
    <w:rsid w:val="0054492E"/>
    <w:rsid w:val="005450E6"/>
    <w:rsid w:val="0055554B"/>
    <w:rsid w:val="00557278"/>
    <w:rsid w:val="00570395"/>
    <w:rsid w:val="0057207E"/>
    <w:rsid w:val="00581592"/>
    <w:rsid w:val="0058658D"/>
    <w:rsid w:val="00592186"/>
    <w:rsid w:val="005A7A08"/>
    <w:rsid w:val="005D5333"/>
    <w:rsid w:val="00612AA7"/>
    <w:rsid w:val="006167F3"/>
    <w:rsid w:val="00624DCC"/>
    <w:rsid w:val="006364B7"/>
    <w:rsid w:val="00650436"/>
    <w:rsid w:val="0066494A"/>
    <w:rsid w:val="00667BDE"/>
    <w:rsid w:val="00676A3E"/>
    <w:rsid w:val="00681939"/>
    <w:rsid w:val="0069139B"/>
    <w:rsid w:val="00691AFF"/>
    <w:rsid w:val="006A5784"/>
    <w:rsid w:val="006A6324"/>
    <w:rsid w:val="006E2EAE"/>
    <w:rsid w:val="00705179"/>
    <w:rsid w:val="0071688A"/>
    <w:rsid w:val="00725C5D"/>
    <w:rsid w:val="007313A1"/>
    <w:rsid w:val="0073586D"/>
    <w:rsid w:val="00744952"/>
    <w:rsid w:val="007519A8"/>
    <w:rsid w:val="007D3FD1"/>
    <w:rsid w:val="007D71E9"/>
    <w:rsid w:val="007E1106"/>
    <w:rsid w:val="007E20C0"/>
    <w:rsid w:val="007E2EAE"/>
    <w:rsid w:val="007E68E0"/>
    <w:rsid w:val="007F1969"/>
    <w:rsid w:val="00807962"/>
    <w:rsid w:val="008128F9"/>
    <w:rsid w:val="00814E9E"/>
    <w:rsid w:val="00816443"/>
    <w:rsid w:val="00816A7F"/>
    <w:rsid w:val="00852746"/>
    <w:rsid w:val="00866895"/>
    <w:rsid w:val="00873DBD"/>
    <w:rsid w:val="00876907"/>
    <w:rsid w:val="0088141D"/>
    <w:rsid w:val="0088610F"/>
    <w:rsid w:val="008B0E3E"/>
    <w:rsid w:val="008B3195"/>
    <w:rsid w:val="008B363A"/>
    <w:rsid w:val="008B70F3"/>
    <w:rsid w:val="008C576A"/>
    <w:rsid w:val="008E57C8"/>
    <w:rsid w:val="008E7407"/>
    <w:rsid w:val="008F0038"/>
    <w:rsid w:val="00911677"/>
    <w:rsid w:val="009156F4"/>
    <w:rsid w:val="009263DC"/>
    <w:rsid w:val="0094302E"/>
    <w:rsid w:val="009600D4"/>
    <w:rsid w:val="00966EA4"/>
    <w:rsid w:val="00992340"/>
    <w:rsid w:val="009D1BE9"/>
    <w:rsid w:val="009D3082"/>
    <w:rsid w:val="009E2FAE"/>
    <w:rsid w:val="00A1583C"/>
    <w:rsid w:val="00A166B9"/>
    <w:rsid w:val="00A24043"/>
    <w:rsid w:val="00A40C25"/>
    <w:rsid w:val="00A5292B"/>
    <w:rsid w:val="00AB6661"/>
    <w:rsid w:val="00AC0173"/>
    <w:rsid w:val="00AE2993"/>
    <w:rsid w:val="00AF63D2"/>
    <w:rsid w:val="00B0065D"/>
    <w:rsid w:val="00B44F05"/>
    <w:rsid w:val="00BA340B"/>
    <w:rsid w:val="00BB0387"/>
    <w:rsid w:val="00BD5C52"/>
    <w:rsid w:val="00BE5EF8"/>
    <w:rsid w:val="00C15432"/>
    <w:rsid w:val="00C21A4A"/>
    <w:rsid w:val="00C31489"/>
    <w:rsid w:val="00C35C39"/>
    <w:rsid w:val="00C43EE8"/>
    <w:rsid w:val="00C55CC1"/>
    <w:rsid w:val="00C91287"/>
    <w:rsid w:val="00CA22A7"/>
    <w:rsid w:val="00CB056F"/>
    <w:rsid w:val="00CE3E66"/>
    <w:rsid w:val="00CE3F90"/>
    <w:rsid w:val="00CF3D7A"/>
    <w:rsid w:val="00D04056"/>
    <w:rsid w:val="00D10F80"/>
    <w:rsid w:val="00D86471"/>
    <w:rsid w:val="00DD389F"/>
    <w:rsid w:val="00E30CDD"/>
    <w:rsid w:val="00E31C55"/>
    <w:rsid w:val="00E464AB"/>
    <w:rsid w:val="00E561E1"/>
    <w:rsid w:val="00E62977"/>
    <w:rsid w:val="00E85096"/>
    <w:rsid w:val="00EB3A7A"/>
    <w:rsid w:val="00EB43C9"/>
    <w:rsid w:val="00EC73B1"/>
    <w:rsid w:val="00EF1F16"/>
    <w:rsid w:val="00F011D7"/>
    <w:rsid w:val="00F11062"/>
    <w:rsid w:val="00F2106F"/>
    <w:rsid w:val="00F21421"/>
    <w:rsid w:val="00F234ED"/>
    <w:rsid w:val="00F34D51"/>
    <w:rsid w:val="00F54CCB"/>
    <w:rsid w:val="00F9212B"/>
    <w:rsid w:val="00FB1A2D"/>
    <w:rsid w:val="00FD6AFB"/>
    <w:rsid w:val="00FE0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54D62"/>
  <w15:docId w15:val="{97874A13-C82D-475A-A635-780ED5C48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Mangal"/>
        <w:kern w:val="3"/>
        <w:sz w:val="24"/>
        <w:szCs w:val="24"/>
        <w:lang w:val="es-PE"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tulo2">
    <w:name w:val="heading 2"/>
    <w:basedOn w:val="Standard"/>
    <w:next w:val="Textbody"/>
    <w:pPr>
      <w:keepNext/>
      <w:spacing w:before="240" w:after="60"/>
      <w:outlineLvl w:val="1"/>
    </w:pPr>
    <w:rPr>
      <w:rFonts w:ascii="Calibri Light" w:hAnsi="Calibri Light"/>
      <w:b/>
      <w:bCs/>
      <w:i/>
      <w:iCs/>
      <w:sz w:val="28"/>
      <w:szCs w:val="2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uppressAutoHyphens/>
    </w:pPr>
  </w:style>
  <w:style w:type="paragraph" w:customStyle="1" w:styleId="Heading">
    <w:name w:val="Heading"/>
    <w:basedOn w:val="Normal"/>
    <w:pPr>
      <w:tabs>
        <w:tab w:val="center" w:pos="4419"/>
        <w:tab w:val="right" w:pos="8838"/>
      </w:tabs>
    </w:pPr>
    <w:rPr>
      <w:szCs w:val="21"/>
    </w:rPr>
  </w:style>
  <w:style w:type="paragraph" w:customStyle="1" w:styleId="Textbody">
    <w:name w:val="Text body"/>
    <w:basedOn w:val="Standard"/>
    <w:pPr>
      <w:spacing w:after="120"/>
    </w:pPr>
  </w:style>
  <w:style w:type="paragraph" w:styleId="Lista">
    <w:name w:val="List"/>
    <w:basedOn w:val="Textbody"/>
  </w:style>
  <w:style w:type="paragraph" w:styleId="Descripci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TDC1">
    <w:name w:val="toc 1"/>
    <w:basedOn w:val="Normal"/>
    <w:next w:val="Normal"/>
    <w:pPr>
      <w:widowControl/>
      <w:tabs>
        <w:tab w:val="left" w:pos="284"/>
        <w:tab w:val="right" w:leader="dot" w:pos="7927"/>
      </w:tabs>
      <w:suppressAutoHyphens w:val="0"/>
      <w:spacing w:after="100"/>
      <w:textAlignment w:val="auto"/>
    </w:pPr>
    <w:rPr>
      <w:rFonts w:eastAsia="Calibri" w:cs="Times New Roman"/>
      <w:kern w:val="0"/>
    </w:rPr>
  </w:style>
  <w:style w:type="paragraph" w:styleId="TDC2">
    <w:name w:val="toc 2"/>
    <w:basedOn w:val="Normal"/>
    <w:next w:val="Normal"/>
    <w:pPr>
      <w:widowControl/>
      <w:tabs>
        <w:tab w:val="left" w:pos="709"/>
        <w:tab w:val="right" w:leader="dot" w:pos="7927"/>
      </w:tabs>
      <w:suppressAutoHyphens w:val="0"/>
      <w:spacing w:after="100" w:line="480" w:lineRule="auto"/>
      <w:ind w:left="1481" w:hanging="1481"/>
      <w:jc w:val="both"/>
      <w:textAlignment w:val="auto"/>
    </w:pPr>
    <w:rPr>
      <w:rFonts w:eastAsia="Calibri" w:cs="Times New Roman"/>
      <w:kern w:val="0"/>
    </w:rPr>
  </w:style>
  <w:style w:type="paragraph" w:styleId="TDC3">
    <w:name w:val="toc 3"/>
    <w:basedOn w:val="Normal"/>
    <w:next w:val="Normal"/>
    <w:pPr>
      <w:widowControl/>
      <w:suppressAutoHyphens w:val="0"/>
      <w:spacing w:after="100"/>
      <w:ind w:left="440"/>
      <w:textAlignment w:val="auto"/>
    </w:pPr>
    <w:rPr>
      <w:rFonts w:eastAsia="Calibri" w:cs="Times New Roman"/>
      <w:kern w:val="0"/>
    </w:rPr>
  </w:style>
  <w:style w:type="paragraph" w:styleId="Prrafodelista">
    <w:name w:val="List Paragraph"/>
    <w:basedOn w:val="Standard"/>
    <w:qFormat/>
    <w:pPr>
      <w:ind w:left="720"/>
    </w:pPr>
  </w:style>
  <w:style w:type="paragraph" w:customStyle="1" w:styleId="Default">
    <w:name w:val="Default"/>
    <w:pPr>
      <w:widowControl/>
      <w:suppressAutoHyphens/>
    </w:pPr>
    <w:rPr>
      <w:rFonts w:cs="Times New Roman"/>
      <w:color w:val="00000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Piedepgina">
    <w:name w:val="footer"/>
    <w:basedOn w:val="Normal"/>
    <w:uiPriority w:val="99"/>
    <w:pPr>
      <w:tabs>
        <w:tab w:val="center" w:pos="4419"/>
        <w:tab w:val="right" w:pos="8838"/>
      </w:tabs>
    </w:pPr>
    <w:rPr>
      <w:szCs w:val="21"/>
    </w:rPr>
  </w:style>
  <w:style w:type="paragraph" w:customStyle="1" w:styleId="PreformattedText">
    <w:name w:val="Preformatted Text"/>
    <w:basedOn w:val="Standard"/>
    <w:rPr>
      <w:rFonts w:ascii="Courier New" w:eastAsia="NSimSun" w:hAnsi="Courier New" w:cs="Courier New"/>
      <w:sz w:val="20"/>
      <w:szCs w:val="20"/>
    </w:rPr>
  </w:style>
  <w:style w:type="paragraph" w:customStyle="1" w:styleId="Sinespaciado1">
    <w:name w:val="Sin espaciado1"/>
    <w:pPr>
      <w:suppressAutoHyphens/>
    </w:pPr>
    <w:rPr>
      <w:rFonts w:ascii="Calibri" w:hAnsi="Calibri" w:cs="F"/>
    </w:rPr>
  </w:style>
  <w:style w:type="character" w:styleId="Hipervnculo">
    <w:name w:val="Hyperlink"/>
    <w:basedOn w:val="Fuentedeprrafopredeter"/>
    <w:rPr>
      <w:color w:val="0000FF"/>
      <w:u w:val="single"/>
    </w:rPr>
  </w:style>
  <w:style w:type="character" w:customStyle="1" w:styleId="Internetlink">
    <w:name w:val="Internet link"/>
    <w:rPr>
      <w:color w:val="000080"/>
      <w:u w:val="single"/>
    </w:rPr>
  </w:style>
  <w:style w:type="character" w:customStyle="1" w:styleId="NumberingSymbols">
    <w:name w:val="Numbering Symbols"/>
  </w:style>
  <w:style w:type="character" w:customStyle="1" w:styleId="ListLabel4">
    <w:name w:val="ListLabel 4"/>
    <w:rPr>
      <w:rFonts w:cs="Courier New"/>
    </w:rPr>
  </w:style>
  <w:style w:type="character" w:customStyle="1" w:styleId="ListLabel1">
    <w:name w:val="ListLabel 1"/>
    <w:rPr>
      <w:b/>
    </w:rPr>
  </w:style>
  <w:style w:type="character" w:customStyle="1" w:styleId="ListLabel2">
    <w:name w:val="ListLabel 2"/>
    <w:rPr>
      <w:sz w:val="24"/>
      <w:szCs w:val="24"/>
    </w:rPr>
  </w:style>
  <w:style w:type="character" w:customStyle="1" w:styleId="ListLabel3">
    <w:name w:val="ListLabel 3"/>
    <w:rPr>
      <w:b w:val="0"/>
      <w:sz w:val="24"/>
      <w:szCs w:val="24"/>
    </w:rPr>
  </w:style>
  <w:style w:type="character" w:customStyle="1" w:styleId="BulletSymbols">
    <w:name w:val="Bullet Symbols"/>
    <w:rPr>
      <w:rFonts w:ascii="OpenSymbol" w:eastAsia="OpenSymbol" w:hAnsi="OpenSymbol" w:cs="OpenSymbol"/>
    </w:rPr>
  </w:style>
  <w:style w:type="character" w:customStyle="1" w:styleId="EncabezadoCar">
    <w:name w:val="Encabezado Car"/>
    <w:basedOn w:val="Fuentedeprrafopredeter"/>
    <w:rPr>
      <w:szCs w:val="21"/>
    </w:rPr>
  </w:style>
  <w:style w:type="character" w:customStyle="1" w:styleId="PiedepginaCar">
    <w:name w:val="Pie de página Car"/>
    <w:basedOn w:val="Fuentedeprrafopredeter"/>
    <w:uiPriority w:val="99"/>
    <w:rPr>
      <w:szCs w:val="21"/>
    </w:rPr>
  </w:style>
  <w:style w:type="character" w:customStyle="1" w:styleId="PrrafodelistaCar">
    <w:name w:val="Párrafo de lista Car"/>
  </w:style>
  <w:style w:type="character" w:styleId="Textoennegrita">
    <w:name w:val="Strong"/>
    <w:basedOn w:val="Fuentedeprrafopredeter"/>
    <w:rPr>
      <w:b/>
      <w:bCs/>
    </w:rPr>
  </w:style>
  <w:style w:type="character" w:customStyle="1" w:styleId="Fuentedeprrafopredeter1">
    <w:name w:val="Fuente de párrafo predeter.1"/>
  </w:style>
  <w:style w:type="character" w:styleId="Refdecomentario">
    <w:name w:val="annotation reference"/>
    <w:basedOn w:val="Fuentedeprrafopredeter"/>
    <w:rPr>
      <w:sz w:val="16"/>
      <w:szCs w:val="16"/>
    </w:rPr>
  </w:style>
  <w:style w:type="paragraph" w:styleId="Encabezado">
    <w:name w:val="header"/>
    <w:basedOn w:val="Normal"/>
    <w:link w:val="EncabezadoCar1"/>
    <w:uiPriority w:val="99"/>
    <w:unhideWhenUsed/>
    <w:rsid w:val="003F49DC"/>
    <w:pPr>
      <w:tabs>
        <w:tab w:val="center" w:pos="4419"/>
        <w:tab w:val="right" w:pos="8838"/>
      </w:tabs>
    </w:pPr>
    <w:rPr>
      <w:szCs w:val="21"/>
    </w:rPr>
  </w:style>
  <w:style w:type="character" w:customStyle="1" w:styleId="EncabezadoCar1">
    <w:name w:val="Encabezado Car1"/>
    <w:basedOn w:val="Fuentedeprrafopredeter"/>
    <w:link w:val="Encabezado"/>
    <w:uiPriority w:val="99"/>
    <w:rsid w:val="003F49DC"/>
    <w:rPr>
      <w:szCs w:val="21"/>
    </w:rPr>
  </w:style>
  <w:style w:type="numbering" w:customStyle="1" w:styleId="WWNum5">
    <w:name w:val="WWNum5"/>
    <w:basedOn w:val="Sinlista"/>
    <w:pPr>
      <w:numPr>
        <w:numId w:val="1"/>
      </w:numPr>
    </w:pPr>
  </w:style>
  <w:style w:type="numbering" w:customStyle="1" w:styleId="WWNum4">
    <w:name w:val="WWNum4"/>
    <w:basedOn w:val="Sinlista"/>
    <w:pPr>
      <w:numPr>
        <w:numId w:val="2"/>
      </w:numPr>
    </w:pPr>
  </w:style>
  <w:style w:type="numbering" w:customStyle="1" w:styleId="WWNum16">
    <w:name w:val="WWNum16"/>
    <w:basedOn w:val="Sinlista"/>
    <w:pPr>
      <w:numPr>
        <w:numId w:val="3"/>
      </w:numPr>
    </w:pPr>
  </w:style>
  <w:style w:type="numbering" w:customStyle="1" w:styleId="WWNum11">
    <w:name w:val="WWNum11"/>
    <w:basedOn w:val="Sinlista"/>
    <w:pPr>
      <w:numPr>
        <w:numId w:val="4"/>
      </w:numPr>
    </w:pPr>
  </w:style>
  <w:style w:type="numbering" w:customStyle="1" w:styleId="WWNum9">
    <w:name w:val="WWNum9"/>
    <w:basedOn w:val="Sinlista"/>
    <w:pPr>
      <w:numPr>
        <w:numId w:val="5"/>
      </w:numPr>
    </w:pPr>
  </w:style>
  <w:style w:type="numbering" w:customStyle="1" w:styleId="WWNum7">
    <w:name w:val="WWNum7"/>
    <w:basedOn w:val="Sinlista"/>
    <w:pPr>
      <w:numPr>
        <w:numId w:val="6"/>
      </w:numPr>
    </w:pPr>
  </w:style>
  <w:style w:type="numbering" w:customStyle="1" w:styleId="WWNum23">
    <w:name w:val="WWNum23"/>
    <w:basedOn w:val="Sinlista"/>
    <w:pPr>
      <w:numPr>
        <w:numId w:val="7"/>
      </w:numPr>
    </w:pPr>
  </w:style>
  <w:style w:type="numbering" w:customStyle="1" w:styleId="WWNum18">
    <w:name w:val="WWNum18"/>
    <w:basedOn w:val="Sinlista"/>
    <w:pPr>
      <w:numPr>
        <w:numId w:val="8"/>
      </w:numPr>
    </w:pPr>
  </w:style>
  <w:style w:type="numbering" w:customStyle="1" w:styleId="WWNum17">
    <w:name w:val="WWNum17"/>
    <w:basedOn w:val="Sinlista"/>
    <w:pPr>
      <w:numPr>
        <w:numId w:val="9"/>
      </w:numPr>
    </w:pPr>
  </w:style>
  <w:style w:type="numbering" w:customStyle="1" w:styleId="WWNum12">
    <w:name w:val="WWNum12"/>
    <w:basedOn w:val="Sinlista"/>
    <w:pPr>
      <w:numPr>
        <w:numId w:val="10"/>
      </w:numPr>
    </w:pPr>
  </w:style>
  <w:style w:type="numbering" w:customStyle="1" w:styleId="WWNum14">
    <w:name w:val="WWNum14"/>
    <w:basedOn w:val="Sinlista"/>
    <w:pPr>
      <w:numPr>
        <w:numId w:val="11"/>
      </w:numPr>
    </w:pPr>
  </w:style>
  <w:style w:type="numbering" w:customStyle="1" w:styleId="WWNum15">
    <w:name w:val="WWNum15"/>
    <w:basedOn w:val="Sinlista"/>
    <w:pPr>
      <w:numPr>
        <w:numId w:val="12"/>
      </w:numPr>
    </w:pPr>
  </w:style>
  <w:style w:type="numbering" w:customStyle="1" w:styleId="WWNum22">
    <w:name w:val="WWNum22"/>
    <w:basedOn w:val="Sinlista"/>
    <w:pPr>
      <w:numPr>
        <w:numId w:val="13"/>
      </w:numPr>
    </w:pPr>
  </w:style>
  <w:style w:type="numbering" w:customStyle="1" w:styleId="WWNum19">
    <w:name w:val="WWNum19"/>
    <w:basedOn w:val="Sinlista"/>
    <w:pPr>
      <w:numPr>
        <w:numId w:val="14"/>
      </w:numPr>
    </w:pPr>
  </w:style>
  <w:style w:type="numbering" w:customStyle="1" w:styleId="WWNum1">
    <w:name w:val="WWNum1"/>
    <w:basedOn w:val="Sinlista"/>
    <w:pPr>
      <w:numPr>
        <w:numId w:val="15"/>
      </w:numPr>
    </w:pPr>
  </w:style>
  <w:style w:type="numbering" w:customStyle="1" w:styleId="WWNum2">
    <w:name w:val="WWNum2"/>
    <w:basedOn w:val="Sinlista"/>
    <w:pPr>
      <w:numPr>
        <w:numId w:val="16"/>
      </w:numPr>
    </w:pPr>
  </w:style>
  <w:style w:type="numbering" w:customStyle="1" w:styleId="WWNum42">
    <w:name w:val="WWNum42"/>
    <w:basedOn w:val="Sinlista"/>
    <w:pPr>
      <w:numPr>
        <w:numId w:val="17"/>
      </w:numPr>
    </w:pPr>
  </w:style>
  <w:style w:type="paragraph" w:styleId="Textodeglobo">
    <w:name w:val="Balloon Text"/>
    <w:basedOn w:val="Normal"/>
    <w:link w:val="TextodegloboCar"/>
    <w:uiPriority w:val="99"/>
    <w:semiHidden/>
    <w:unhideWhenUsed/>
    <w:rsid w:val="0069139B"/>
    <w:rPr>
      <w:rFonts w:ascii="Segoe UI" w:hAnsi="Segoe UI"/>
      <w:sz w:val="18"/>
      <w:szCs w:val="16"/>
    </w:rPr>
  </w:style>
  <w:style w:type="character" w:customStyle="1" w:styleId="TextodegloboCar">
    <w:name w:val="Texto de globo Car"/>
    <w:basedOn w:val="Fuentedeprrafopredeter"/>
    <w:link w:val="Textodeglobo"/>
    <w:uiPriority w:val="99"/>
    <w:semiHidden/>
    <w:rsid w:val="0069139B"/>
    <w:rPr>
      <w:rFonts w:ascii="Segoe UI" w:hAnsi="Segoe UI"/>
      <w:sz w:val="18"/>
      <w:szCs w:val="16"/>
    </w:rPr>
  </w:style>
  <w:style w:type="character" w:customStyle="1" w:styleId="UnresolvedMention">
    <w:name w:val="Unresolved Mention"/>
    <w:basedOn w:val="Fuentedeprrafopredeter"/>
    <w:uiPriority w:val="99"/>
    <w:semiHidden/>
    <w:unhideWhenUsed/>
    <w:rsid w:val="00A5292B"/>
    <w:rPr>
      <w:color w:val="605E5C"/>
      <w:shd w:val="clear" w:color="auto" w:fill="E1DFDD"/>
    </w:rPr>
  </w:style>
  <w:style w:type="paragraph" w:styleId="Textocomentario">
    <w:name w:val="annotation text"/>
    <w:basedOn w:val="Normal"/>
    <w:link w:val="TextocomentarioCar"/>
    <w:uiPriority w:val="99"/>
    <w:semiHidden/>
    <w:unhideWhenUsed/>
    <w:rsid w:val="0088141D"/>
    <w:rPr>
      <w:sz w:val="20"/>
      <w:szCs w:val="18"/>
    </w:rPr>
  </w:style>
  <w:style w:type="character" w:customStyle="1" w:styleId="TextocomentarioCar">
    <w:name w:val="Texto comentario Car"/>
    <w:basedOn w:val="Fuentedeprrafopredeter"/>
    <w:link w:val="Textocomentario"/>
    <w:uiPriority w:val="99"/>
    <w:semiHidden/>
    <w:rsid w:val="0088141D"/>
    <w:rPr>
      <w:sz w:val="20"/>
      <w:szCs w:val="18"/>
    </w:rPr>
  </w:style>
  <w:style w:type="paragraph" w:styleId="Asuntodelcomentario">
    <w:name w:val="annotation subject"/>
    <w:basedOn w:val="Textocomentario"/>
    <w:next w:val="Textocomentario"/>
    <w:link w:val="AsuntodelcomentarioCar"/>
    <w:uiPriority w:val="99"/>
    <w:semiHidden/>
    <w:unhideWhenUsed/>
    <w:rsid w:val="0088141D"/>
    <w:rPr>
      <w:b/>
      <w:bCs/>
    </w:rPr>
  </w:style>
  <w:style w:type="character" w:customStyle="1" w:styleId="AsuntodelcomentarioCar">
    <w:name w:val="Asunto del comentario Car"/>
    <w:basedOn w:val="TextocomentarioCar"/>
    <w:link w:val="Asuntodelcomentario"/>
    <w:uiPriority w:val="99"/>
    <w:semiHidden/>
    <w:rsid w:val="0088141D"/>
    <w:rPr>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048939">
      <w:bodyDiv w:val="1"/>
      <w:marLeft w:val="0"/>
      <w:marRight w:val="0"/>
      <w:marTop w:val="0"/>
      <w:marBottom w:val="0"/>
      <w:divBdr>
        <w:top w:val="none" w:sz="0" w:space="0" w:color="auto"/>
        <w:left w:val="none" w:sz="0" w:space="0" w:color="auto"/>
        <w:bottom w:val="none" w:sz="0" w:space="0" w:color="auto"/>
        <w:right w:val="none" w:sz="0" w:space="0" w:color="auto"/>
      </w:divBdr>
    </w:div>
    <w:div w:id="529493844">
      <w:bodyDiv w:val="1"/>
      <w:marLeft w:val="0"/>
      <w:marRight w:val="0"/>
      <w:marTop w:val="0"/>
      <w:marBottom w:val="0"/>
      <w:divBdr>
        <w:top w:val="none" w:sz="0" w:space="0" w:color="auto"/>
        <w:left w:val="none" w:sz="0" w:space="0" w:color="auto"/>
        <w:bottom w:val="none" w:sz="0" w:space="0" w:color="auto"/>
        <w:right w:val="none" w:sz="0" w:space="0" w:color="auto"/>
      </w:divBdr>
      <w:divsChild>
        <w:div w:id="808403159">
          <w:marLeft w:val="0"/>
          <w:marRight w:val="0"/>
          <w:marTop w:val="0"/>
          <w:marBottom w:val="0"/>
          <w:divBdr>
            <w:top w:val="none" w:sz="0" w:space="0" w:color="auto"/>
            <w:left w:val="none" w:sz="0" w:space="0" w:color="auto"/>
            <w:bottom w:val="none" w:sz="0" w:space="0" w:color="auto"/>
            <w:right w:val="none" w:sz="0" w:space="0" w:color="auto"/>
          </w:divBdr>
          <w:divsChild>
            <w:div w:id="2074354695">
              <w:marLeft w:val="0"/>
              <w:marRight w:val="0"/>
              <w:marTop w:val="0"/>
              <w:marBottom w:val="0"/>
              <w:divBdr>
                <w:top w:val="none" w:sz="0" w:space="0" w:color="auto"/>
                <w:left w:val="none" w:sz="0" w:space="0" w:color="auto"/>
                <w:bottom w:val="none" w:sz="0" w:space="0" w:color="auto"/>
                <w:right w:val="none" w:sz="0" w:space="0" w:color="auto"/>
              </w:divBdr>
              <w:divsChild>
                <w:div w:id="1904943763">
                  <w:marLeft w:val="0"/>
                  <w:marRight w:val="0"/>
                  <w:marTop w:val="0"/>
                  <w:marBottom w:val="0"/>
                  <w:divBdr>
                    <w:top w:val="none" w:sz="0" w:space="0" w:color="auto"/>
                    <w:left w:val="none" w:sz="0" w:space="0" w:color="auto"/>
                    <w:bottom w:val="none" w:sz="0" w:space="0" w:color="auto"/>
                    <w:right w:val="none" w:sz="0" w:space="0" w:color="auto"/>
                  </w:divBdr>
                  <w:divsChild>
                    <w:div w:id="279456941">
                      <w:marLeft w:val="-240"/>
                      <w:marRight w:val="-240"/>
                      <w:marTop w:val="0"/>
                      <w:marBottom w:val="0"/>
                      <w:divBdr>
                        <w:top w:val="none" w:sz="0" w:space="0" w:color="auto"/>
                        <w:left w:val="none" w:sz="0" w:space="0" w:color="auto"/>
                        <w:bottom w:val="none" w:sz="0" w:space="0" w:color="auto"/>
                        <w:right w:val="none" w:sz="0" w:space="0" w:color="auto"/>
                      </w:divBdr>
                      <w:divsChild>
                        <w:div w:id="28339328">
                          <w:marLeft w:val="0"/>
                          <w:marRight w:val="0"/>
                          <w:marTop w:val="0"/>
                          <w:marBottom w:val="0"/>
                          <w:divBdr>
                            <w:top w:val="none" w:sz="0" w:space="0" w:color="auto"/>
                            <w:left w:val="none" w:sz="0" w:space="0" w:color="auto"/>
                            <w:bottom w:val="none" w:sz="0" w:space="0" w:color="auto"/>
                            <w:right w:val="none" w:sz="0" w:space="0" w:color="auto"/>
                          </w:divBdr>
                          <w:divsChild>
                            <w:div w:id="452554784">
                              <w:marLeft w:val="0"/>
                              <w:marRight w:val="0"/>
                              <w:marTop w:val="0"/>
                              <w:marBottom w:val="0"/>
                              <w:divBdr>
                                <w:top w:val="none" w:sz="0" w:space="0" w:color="auto"/>
                                <w:left w:val="none" w:sz="0" w:space="0" w:color="auto"/>
                                <w:bottom w:val="none" w:sz="0" w:space="0" w:color="auto"/>
                                <w:right w:val="none" w:sz="0" w:space="0" w:color="auto"/>
                              </w:divBdr>
                            </w:div>
                            <w:div w:id="1904951430">
                              <w:marLeft w:val="0"/>
                              <w:marRight w:val="0"/>
                              <w:marTop w:val="0"/>
                              <w:marBottom w:val="0"/>
                              <w:divBdr>
                                <w:top w:val="none" w:sz="0" w:space="0" w:color="auto"/>
                                <w:left w:val="none" w:sz="0" w:space="0" w:color="auto"/>
                                <w:bottom w:val="none" w:sz="0" w:space="0" w:color="auto"/>
                                <w:right w:val="none" w:sz="0" w:space="0" w:color="auto"/>
                              </w:divBdr>
                              <w:divsChild>
                                <w:div w:id="123891059">
                                  <w:marLeft w:val="165"/>
                                  <w:marRight w:val="165"/>
                                  <w:marTop w:val="0"/>
                                  <w:marBottom w:val="0"/>
                                  <w:divBdr>
                                    <w:top w:val="none" w:sz="0" w:space="0" w:color="auto"/>
                                    <w:left w:val="none" w:sz="0" w:space="0" w:color="auto"/>
                                    <w:bottom w:val="none" w:sz="0" w:space="0" w:color="auto"/>
                                    <w:right w:val="none" w:sz="0" w:space="0" w:color="auto"/>
                                  </w:divBdr>
                                  <w:divsChild>
                                    <w:div w:id="429013536">
                                      <w:marLeft w:val="0"/>
                                      <w:marRight w:val="0"/>
                                      <w:marTop w:val="0"/>
                                      <w:marBottom w:val="0"/>
                                      <w:divBdr>
                                        <w:top w:val="none" w:sz="0" w:space="0" w:color="auto"/>
                                        <w:left w:val="none" w:sz="0" w:space="0" w:color="auto"/>
                                        <w:bottom w:val="none" w:sz="0" w:space="0" w:color="auto"/>
                                        <w:right w:val="none" w:sz="0" w:space="0" w:color="auto"/>
                                      </w:divBdr>
                                      <w:divsChild>
                                        <w:div w:id="88514269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5074720">
      <w:bodyDiv w:val="1"/>
      <w:marLeft w:val="0"/>
      <w:marRight w:val="0"/>
      <w:marTop w:val="0"/>
      <w:marBottom w:val="0"/>
      <w:divBdr>
        <w:top w:val="none" w:sz="0" w:space="0" w:color="auto"/>
        <w:left w:val="none" w:sz="0" w:space="0" w:color="auto"/>
        <w:bottom w:val="none" w:sz="0" w:space="0" w:color="auto"/>
        <w:right w:val="none" w:sz="0" w:space="0" w:color="auto"/>
      </w:divBdr>
    </w:div>
    <w:div w:id="1015427561">
      <w:bodyDiv w:val="1"/>
      <w:marLeft w:val="0"/>
      <w:marRight w:val="0"/>
      <w:marTop w:val="0"/>
      <w:marBottom w:val="0"/>
      <w:divBdr>
        <w:top w:val="none" w:sz="0" w:space="0" w:color="auto"/>
        <w:left w:val="none" w:sz="0" w:space="0" w:color="auto"/>
        <w:bottom w:val="none" w:sz="0" w:space="0" w:color="auto"/>
        <w:right w:val="none" w:sz="0" w:space="0" w:color="auto"/>
      </w:divBdr>
    </w:div>
    <w:div w:id="1231111551">
      <w:bodyDiv w:val="1"/>
      <w:marLeft w:val="0"/>
      <w:marRight w:val="0"/>
      <w:marTop w:val="0"/>
      <w:marBottom w:val="0"/>
      <w:divBdr>
        <w:top w:val="none" w:sz="0" w:space="0" w:color="auto"/>
        <w:left w:val="none" w:sz="0" w:space="0" w:color="auto"/>
        <w:bottom w:val="none" w:sz="0" w:space="0" w:color="auto"/>
        <w:right w:val="none" w:sz="0" w:space="0" w:color="auto"/>
      </w:divBdr>
    </w:div>
    <w:div w:id="1590653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USER\Desktop\PROYECTO%20LULY\ejemplo%20proyecto.docx" TargetMode="External"/><Relationship Id="rId117" Type="http://schemas.openxmlformats.org/officeDocument/2006/relationships/image" Target="media/image8.jpeg"/><Relationship Id="rId21" Type="http://schemas.openxmlformats.org/officeDocument/2006/relationships/hyperlink" Target="file:///D:\USER\Desktop\PROYECTO%20LULY\ejemplo%20proyecto.docx" TargetMode="External"/><Relationship Id="rId42" Type="http://schemas.openxmlformats.org/officeDocument/2006/relationships/hyperlink" Target="file:///D:\USER\Desktop\PROYECTO%20LULY\ejemplo%20proyecto.docx" TargetMode="External"/><Relationship Id="rId47" Type="http://schemas.openxmlformats.org/officeDocument/2006/relationships/hyperlink" Target="file:///D:\USER\Desktop\PROYECTO%20LULY\ejemplo%20proyecto.docx" TargetMode="External"/><Relationship Id="rId63" Type="http://schemas.openxmlformats.org/officeDocument/2006/relationships/hyperlink" Target="file:///D:\USER\Desktop\PROYECTO%20LULY\ejemplo%20proyecto.docx" TargetMode="External"/><Relationship Id="rId68" Type="http://schemas.openxmlformats.org/officeDocument/2006/relationships/footer" Target="footer1.xml"/><Relationship Id="rId84" Type="http://schemas.openxmlformats.org/officeDocument/2006/relationships/hyperlink" Target="http://repositorio.uladech.edu.pe/handle/123456789/16290" TargetMode="External"/><Relationship Id="rId89" Type="http://schemas.openxmlformats.org/officeDocument/2006/relationships/hyperlink" Target="https://www.who.int/es/news-room/fact-sheets/detail/cancer" TargetMode="External"/><Relationship Id="rId112" Type="http://schemas.openxmlformats.org/officeDocument/2006/relationships/chart" Target="charts/chart9.xml"/><Relationship Id="rId16" Type="http://schemas.openxmlformats.org/officeDocument/2006/relationships/hyperlink" Target="file:///D:\USER\Desktop\PROYECTO%20LULY\ejemplo%20proyecto.docx" TargetMode="External"/><Relationship Id="rId107" Type="http://schemas.openxmlformats.org/officeDocument/2006/relationships/chart" Target="charts/chart4.xml"/><Relationship Id="rId11" Type="http://schemas.openxmlformats.org/officeDocument/2006/relationships/hyperlink" Target="file:///D:\USER\Desktop\PROYECTO%20LULY\ejemplo%20proyecto.docx" TargetMode="External"/><Relationship Id="rId32" Type="http://schemas.openxmlformats.org/officeDocument/2006/relationships/hyperlink" Target="file:///D:\USER\Desktop\PROYECTO%20LULY\ejemplo%20proyecto.docx" TargetMode="External"/><Relationship Id="rId37" Type="http://schemas.openxmlformats.org/officeDocument/2006/relationships/hyperlink" Target="file:///D:\USER\Desktop\PROYECTO%20LULY\ejemplo%20proyecto.docx" TargetMode="External"/><Relationship Id="rId53" Type="http://schemas.openxmlformats.org/officeDocument/2006/relationships/hyperlink" Target="file:///E:\USER\Desktop\PROYECTO%20LULY\ejemplo%20proyecto.docx" TargetMode="External"/><Relationship Id="rId58" Type="http://schemas.openxmlformats.org/officeDocument/2006/relationships/hyperlink" Target="file:///E:\USER\Desktop\PROYECTO%20LULY\ejemplo%20proyecto.docx" TargetMode="External"/><Relationship Id="rId74" Type="http://schemas.openxmlformats.org/officeDocument/2006/relationships/hyperlink" Target="https://www.cancer.org/es/cancer/cancer-de-orofaringe-y-de-cavidad-oral/causas-riesgos-prevencion/factores-de-riesgo.html" TargetMode="External"/><Relationship Id="rId79" Type="http://schemas.openxmlformats.org/officeDocument/2006/relationships/hyperlink" Target="http://www.dspace.uce.edu.ec/handle/25000/11035" TargetMode="External"/><Relationship Id="rId102" Type="http://schemas.openxmlformats.org/officeDocument/2006/relationships/image" Target="media/image4.png"/><Relationship Id="rId5" Type="http://schemas.openxmlformats.org/officeDocument/2006/relationships/footnotes" Target="footnotes.xml"/><Relationship Id="rId61" Type="http://schemas.openxmlformats.org/officeDocument/2006/relationships/hyperlink" Target="file:///D:\USER\Desktop\PROYECTO%20LULY\ejemplo%20proyecto.docx" TargetMode="External"/><Relationship Id="rId82" Type="http://schemas.openxmlformats.org/officeDocument/2006/relationships/hyperlink" Target="https://scielo.conicyt.cl/pdf/ijodontos/v12n3/0718-381X-ijodontos-12-03-00237.pdf" TargetMode="External"/><Relationship Id="rId90" Type="http://schemas.openxmlformats.org/officeDocument/2006/relationships/hyperlink" Target="https://www.mouthhealthy.org/es-MX/az-topics/o/oral-cancer" TargetMode="External"/><Relationship Id="rId95" Type="http://schemas.openxmlformats.org/officeDocument/2006/relationships/hyperlink" Target="https://www.nidcr.nih.gov/espanol/temas-de-salud/el-cancer-oral/informacion-adicional" TargetMode="External"/><Relationship Id="rId19" Type="http://schemas.openxmlformats.org/officeDocument/2006/relationships/hyperlink" Target="file:///D:\USER\Desktop\PROYECTO%20LULY\ejemplo%20proyecto.docx" TargetMode="External"/><Relationship Id="rId14" Type="http://schemas.openxmlformats.org/officeDocument/2006/relationships/hyperlink" Target="file:///D:\USER\Desktop\PROYECTO%20LULY\ejemplo%20proyecto.docx" TargetMode="External"/><Relationship Id="rId22" Type="http://schemas.openxmlformats.org/officeDocument/2006/relationships/hyperlink" Target="file:///D:\USER\Desktop\PROYECTO%20LULY\ejemplo%20proyecto.docx" TargetMode="External"/><Relationship Id="rId27" Type="http://schemas.openxmlformats.org/officeDocument/2006/relationships/hyperlink" Target="file:///D:\USER\Desktop\PROYECTO%20LULY\ejemplo%20proyecto.docx" TargetMode="External"/><Relationship Id="rId30" Type="http://schemas.openxmlformats.org/officeDocument/2006/relationships/hyperlink" Target="file:///D:\USER\Desktop\PROYECTO%20LULY\ejemplo%20proyecto.docx" TargetMode="External"/><Relationship Id="rId35" Type="http://schemas.openxmlformats.org/officeDocument/2006/relationships/hyperlink" Target="file:///D:\USER\Desktop\PROYECTO%20LULY\ejemplo%20proyecto.docx" TargetMode="External"/><Relationship Id="rId43" Type="http://schemas.openxmlformats.org/officeDocument/2006/relationships/hyperlink" Target="file:///D:\USER\Desktop\PROYECTO%20LULY\ejemplo%20proyecto.docx" TargetMode="External"/><Relationship Id="rId48" Type="http://schemas.openxmlformats.org/officeDocument/2006/relationships/hyperlink" Target="file:///D:\USER\Desktop\PROYECTO%20LULY\ejemplo%20proyecto.docx" TargetMode="External"/><Relationship Id="rId56" Type="http://schemas.openxmlformats.org/officeDocument/2006/relationships/hyperlink" Target="file:///E:\USER\Desktop\PROYECTO%20LULY\ejemplo%20proyecto.docx" TargetMode="External"/><Relationship Id="rId64" Type="http://schemas.openxmlformats.org/officeDocument/2006/relationships/hyperlink" Target="file:///D:\USER\Desktop\PROYECTO%20LULY\ejemplo%20proyecto.docx" TargetMode="External"/><Relationship Id="rId69" Type="http://schemas.openxmlformats.org/officeDocument/2006/relationships/image" Target="media/image2.png"/><Relationship Id="rId77" Type="http://schemas.openxmlformats.org/officeDocument/2006/relationships/hyperlink" Target="https://portal.inen.sld.pe/indicadores-anuales-de-gestion-produccion-hospitalaria/" TargetMode="External"/><Relationship Id="rId100" Type="http://schemas.openxmlformats.org/officeDocument/2006/relationships/hyperlink" Target="https://www.who.int/topics/risk_factors/es/" TargetMode="External"/><Relationship Id="rId105" Type="http://schemas.openxmlformats.org/officeDocument/2006/relationships/chart" Target="charts/chart2.xml"/><Relationship Id="rId113" Type="http://schemas.openxmlformats.org/officeDocument/2006/relationships/chart" Target="charts/chart10.xml"/><Relationship Id="rId118" Type="http://schemas.openxmlformats.org/officeDocument/2006/relationships/image" Target="media/image9.jpeg"/><Relationship Id="rId8" Type="http://schemas.openxmlformats.org/officeDocument/2006/relationships/hyperlink" Target="file:///D:\USER\Desktop\PROYECTO%20LULY\ejemplo%20proyecto.docx" TargetMode="External"/><Relationship Id="rId51" Type="http://schemas.openxmlformats.org/officeDocument/2006/relationships/hyperlink" Target="file:///D:\USER\Desktop\PROYECTO%20LULY\ejemplo%20proyecto.docx" TargetMode="External"/><Relationship Id="rId72" Type="http://schemas.openxmlformats.org/officeDocument/2006/relationships/hyperlink" Target="https://dialnet.unirioja.es/servlet/articulo?codigo=5761579" TargetMode="External"/><Relationship Id="rId80" Type="http://schemas.openxmlformats.org/officeDocument/2006/relationships/hyperlink" Target="http://scielo.sld.cu/pdf/san/v23n5/1029-3019-san-23-05-837.pdf" TargetMode="External"/><Relationship Id="rId85" Type="http://schemas.openxmlformats.org/officeDocument/2006/relationships/hyperlink" Target="http://repositorio.upch.edu.pe/handle/upch/1293" TargetMode="External"/><Relationship Id="rId93" Type="http://schemas.openxmlformats.org/officeDocument/2006/relationships/hyperlink" Target="http://scielo.isciii.es/%20scielo.php?script=sci_arttext&amp;pid=S0213-12852005000600002&amp;lng=es&amp;tlng=es" TargetMode="External"/><Relationship Id="rId98" Type="http://schemas.openxmlformats.org/officeDocument/2006/relationships/hyperlink" Target="https://www.mayoclinic.org/es-es/diseases-conditions/mouth-cancer/diagnosis-treatment/drc-20351002" TargetMode="Externa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file:///D:\USER\Desktop\PROYECTO%20LULY\ejemplo%20proyecto.docx" TargetMode="External"/><Relationship Id="rId17" Type="http://schemas.openxmlformats.org/officeDocument/2006/relationships/hyperlink" Target="file:///D:\USER\Desktop\PROYECTO%20LULY\ejemplo%20proyecto.docx" TargetMode="External"/><Relationship Id="rId25" Type="http://schemas.openxmlformats.org/officeDocument/2006/relationships/hyperlink" Target="file:///D:\USER\Desktop\PROYECTO%20LULY\ejemplo%20proyecto.docx" TargetMode="External"/><Relationship Id="rId33" Type="http://schemas.openxmlformats.org/officeDocument/2006/relationships/hyperlink" Target="file:///D:\USER\Desktop\PROYECTO%20LULY\ejemplo%20proyecto.docx" TargetMode="External"/><Relationship Id="rId38" Type="http://schemas.openxmlformats.org/officeDocument/2006/relationships/hyperlink" Target="file:///D:\USER\Desktop\PROYECTO%20LULY\ejemplo%20proyecto.docx" TargetMode="External"/><Relationship Id="rId46" Type="http://schemas.openxmlformats.org/officeDocument/2006/relationships/hyperlink" Target="file:///D:\USER\Desktop\PROYECTO%20LULY\ejemplo%20proyecto.docx" TargetMode="External"/><Relationship Id="rId59" Type="http://schemas.openxmlformats.org/officeDocument/2006/relationships/hyperlink" Target="file:///D:\USER\Desktop\PROYECTO%20LULY\ejemplo%20proyecto.docx" TargetMode="External"/><Relationship Id="rId67" Type="http://schemas.openxmlformats.org/officeDocument/2006/relationships/hyperlink" Target="file:///D:\USER\Desktop\PROYECTO%20LULY\ejemplo%20proyecto.docx" TargetMode="External"/><Relationship Id="rId103" Type="http://schemas.openxmlformats.org/officeDocument/2006/relationships/image" Target="media/image5.png"/><Relationship Id="rId108" Type="http://schemas.openxmlformats.org/officeDocument/2006/relationships/chart" Target="charts/chart5.xml"/><Relationship Id="rId116" Type="http://schemas.openxmlformats.org/officeDocument/2006/relationships/image" Target="media/image7.jpeg"/><Relationship Id="rId20" Type="http://schemas.openxmlformats.org/officeDocument/2006/relationships/hyperlink" Target="file:///D:\USER\Desktop\PROYECTO%20LULY\ejemplo%20proyecto.docx" TargetMode="External"/><Relationship Id="rId41" Type="http://schemas.openxmlformats.org/officeDocument/2006/relationships/hyperlink" Target="file:///D:\USER\Desktop\PROYECTO%20LULY\ejemplo%20proyecto.docx" TargetMode="External"/><Relationship Id="rId54" Type="http://schemas.openxmlformats.org/officeDocument/2006/relationships/hyperlink" Target="file:///E:\USER\Desktop\PROYECTO%20LULY\ejemplo%20proyecto.docx" TargetMode="External"/><Relationship Id="rId62" Type="http://schemas.openxmlformats.org/officeDocument/2006/relationships/hyperlink" Target="file:///D:\USER\Desktop\PROYECTO%20LULY\ejemplo%20proyecto.docx" TargetMode="External"/><Relationship Id="rId70" Type="http://schemas.openxmlformats.org/officeDocument/2006/relationships/hyperlink" Target="https://www.who.int/es" TargetMode="External"/><Relationship Id="rId75" Type="http://schemas.openxmlformats.org/officeDocument/2006/relationships/hyperlink" Target="https://scielo.conicyt.cl/scielo.php?%20script=sci_arttext&amp;pid=S0034-98872016000600011" TargetMode="External"/><Relationship Id="rId83" Type="http://schemas.openxmlformats.org/officeDocument/2006/relationships/hyperlink" Target="http://saber.ucv.ve/bitstream/123456789/6172/1/TESIS.pdf" TargetMode="External"/><Relationship Id="rId88" Type="http://schemas.openxmlformats.org/officeDocument/2006/relationships/hyperlink" Target="http://civ.uap.edu.pe/cgi-bin/koha/opac-detail.pl?biblionumber=51558" TargetMode="External"/><Relationship Id="rId91" Type="http://schemas.openxmlformats.org/officeDocument/2006/relationships/hyperlink" Target="http://repositorio.uap.edu.pe/handle/uap/6131" TargetMode="External"/><Relationship Id="rId96" Type="http://schemas.openxmlformats.org/officeDocument/2006/relationships/hyperlink" Target="https://es.scribd.com/document/383594224/Patologia-Oral-y-General-en-Odontologia-2a-Edicion-Leslie-DeLong-Nancy-Burkhart" TargetMode="External"/><Relationship Id="rId111"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D:\USER\Desktop\PROYECTO%20LULY\ejemplo%20proyecto.docx" TargetMode="External"/><Relationship Id="rId23" Type="http://schemas.openxmlformats.org/officeDocument/2006/relationships/hyperlink" Target="file:///D:\USER\Desktop\PROYECTO%20LULY\ejemplo%20proyecto.docx" TargetMode="External"/><Relationship Id="rId28" Type="http://schemas.openxmlformats.org/officeDocument/2006/relationships/hyperlink" Target="file:///D:\USER\Desktop\PROYECTO%20LULY\ejemplo%20proyecto.docx" TargetMode="External"/><Relationship Id="rId36" Type="http://schemas.openxmlformats.org/officeDocument/2006/relationships/hyperlink" Target="file:///D:\USER\Desktop\PROYECTO%20LULY\ejemplo%20proyecto.docx" TargetMode="External"/><Relationship Id="rId49" Type="http://schemas.openxmlformats.org/officeDocument/2006/relationships/hyperlink" Target="file:///D:\USER\Desktop\PROYECTO%20LULY\ejemplo%20proyecto.docx" TargetMode="External"/><Relationship Id="rId57" Type="http://schemas.openxmlformats.org/officeDocument/2006/relationships/hyperlink" Target="file:///E:\USER\Desktop\PROYECTO%20LULY\ejemplo%20proyecto.docx" TargetMode="External"/><Relationship Id="rId106" Type="http://schemas.openxmlformats.org/officeDocument/2006/relationships/chart" Target="charts/chart3.xml"/><Relationship Id="rId114" Type="http://schemas.openxmlformats.org/officeDocument/2006/relationships/chart" Target="charts/chart11.xml"/><Relationship Id="rId119" Type="http://schemas.openxmlformats.org/officeDocument/2006/relationships/image" Target="media/image10.jpeg"/><Relationship Id="rId10" Type="http://schemas.openxmlformats.org/officeDocument/2006/relationships/hyperlink" Target="file:///D:\USER\Desktop\PROYECTO%20LULY\ejemplo%20proyecto.docx" TargetMode="External"/><Relationship Id="rId31" Type="http://schemas.openxmlformats.org/officeDocument/2006/relationships/hyperlink" Target="file:///D:\USER\Desktop\PROYECTO%20LULY\ejemplo%20proyecto.docx" TargetMode="External"/><Relationship Id="rId44" Type="http://schemas.openxmlformats.org/officeDocument/2006/relationships/hyperlink" Target="file:///D:\USER\Desktop\PROYECTO%20LULY\ejemplo%20proyecto.docx" TargetMode="External"/><Relationship Id="rId52" Type="http://schemas.openxmlformats.org/officeDocument/2006/relationships/hyperlink" Target="file:///E:\USER\Desktop\PROYECTO%20LULY\ejemplo%20proyecto.docx" TargetMode="External"/><Relationship Id="rId60" Type="http://schemas.openxmlformats.org/officeDocument/2006/relationships/hyperlink" Target="file:///D:\USER\Desktop\PROYECTO%20LULY\ejemplo%20proyecto.docx" TargetMode="External"/><Relationship Id="rId65" Type="http://schemas.openxmlformats.org/officeDocument/2006/relationships/hyperlink" Target="file:///D:\USER\Desktop\PROYECTO%20LULY\ejemplo%20proyecto.docx" TargetMode="External"/><Relationship Id="rId73" Type="http://schemas.openxmlformats.org/officeDocument/2006/relationships/hyperlink" Target="https://www.cancer.gov/espanol/cancer/naturaleza/que-es" TargetMode="External"/><Relationship Id="rId78" Type="http://schemas.openxmlformats.org/officeDocument/2006/relationships/hyperlink" Target="http://www.medicinaoral.com/pubmed/medoralv23_i1_p23.pdf" TargetMode="External"/><Relationship Id="rId81" Type="http://schemas.openxmlformats.org/officeDocument/2006/relationships/hyperlink" Target="https://www.researchgate.net/%20publication/280311216_Prevalence_of_Oral_Mucosal_Lesions_in_Patients_Attending_Oral_Diagnosis_Clinic_at_School_Of_Dentistry_University_Of_Sulaimani" TargetMode="External"/><Relationship Id="rId86" Type="http://schemas.openxmlformats.org/officeDocument/2006/relationships/hyperlink" Target="http://repositorio.uwiener.edu.pe/handle/123456789/581" TargetMode="External"/><Relationship Id="rId94" Type="http://schemas.openxmlformats.org/officeDocument/2006/relationships/hyperlink" Target="http://scielo.sld.cu/scielo.php?script=sci_arttext%20&amp;pid=S1029-30192010000400003&amp;lng=es" TargetMode="External"/><Relationship Id="rId99" Type="http://schemas.openxmlformats.org/officeDocument/2006/relationships/hyperlink" Target="http://repositorio.upch.edu.pe/handle/upch/1293" TargetMode="External"/><Relationship Id="rId10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file:///D:\USER\Desktop\PROYECTO%20LULY\ejemplo%20proyecto.docx" TargetMode="External"/><Relationship Id="rId13" Type="http://schemas.openxmlformats.org/officeDocument/2006/relationships/hyperlink" Target="file:///D:\USER\Desktop\PROYECTO%20LULY\ejemplo%20proyecto.docx" TargetMode="External"/><Relationship Id="rId18" Type="http://schemas.openxmlformats.org/officeDocument/2006/relationships/hyperlink" Target="file:///D:\USER\Desktop\PROYECTO%20LULY\ejemplo%20proyecto.docx" TargetMode="External"/><Relationship Id="rId39" Type="http://schemas.openxmlformats.org/officeDocument/2006/relationships/hyperlink" Target="file:///D:\USER\Desktop\PROYECTO%20LULY\ejemplo%20proyecto.docx" TargetMode="External"/><Relationship Id="rId109" Type="http://schemas.openxmlformats.org/officeDocument/2006/relationships/chart" Target="charts/chart6.xml"/><Relationship Id="rId34" Type="http://schemas.openxmlformats.org/officeDocument/2006/relationships/hyperlink" Target="file:///D:\USER\Desktop\PROYECTO%20LULY\ejemplo%20proyecto.docx" TargetMode="External"/><Relationship Id="rId50" Type="http://schemas.openxmlformats.org/officeDocument/2006/relationships/hyperlink" Target="file:///D:\USER\Desktop\PROYECTO%20LULY\ejemplo%20proyecto.docx" TargetMode="External"/><Relationship Id="rId55" Type="http://schemas.openxmlformats.org/officeDocument/2006/relationships/hyperlink" Target="file:///E:\USER\Desktop\PROYECTO%20LULY\ejemplo%20proyecto.docx" TargetMode="External"/><Relationship Id="rId76" Type="http://schemas.openxmlformats.org/officeDocument/2006/relationships/hyperlink" Target="http://repositorio.unap.edu.pe/bitstream/handle/%20UNAP/4453/%20Gutierrez_Apaza_Juan_de_Dios.pdf?sequence=1&amp;isAllowed=y" TargetMode="External"/><Relationship Id="rId97" Type="http://schemas.openxmlformats.org/officeDocument/2006/relationships/hyperlink" Target="https://www.cancer.net/es/desplazarse-por-atenci%C3%25%20B3n-del-c%C3%A1ncer/c%C3%B3mo-se-trata-el-c%C3%A1ncer/cirug%C3%ADa/%25%20C2%BFqu%C3%A9-es-la-cirug%C3%ADa-oncol%C3%B3gica" TargetMode="External"/><Relationship Id="rId104" Type="http://schemas.openxmlformats.org/officeDocument/2006/relationships/chart" Target="charts/chart1.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cielo.sld.cu/scielo.php?script=sciarttext&amp;pid%20=S168418242017000200010&amp;lng=es" TargetMode="External"/><Relationship Id="rId92" Type="http://schemas.openxmlformats.org/officeDocument/2006/relationships/hyperlink" Target="https://www.medigraphic.com/pdfs/aapaunam/pa-2011/pa112d.pdf" TargetMode="External"/><Relationship Id="rId2" Type="http://schemas.openxmlformats.org/officeDocument/2006/relationships/styles" Target="styles.xml"/><Relationship Id="rId29" Type="http://schemas.openxmlformats.org/officeDocument/2006/relationships/hyperlink" Target="file:///D:\USER\Desktop\PROYECTO%20LULY\ejemplo%20proyecto.docx" TargetMode="External"/><Relationship Id="rId24" Type="http://schemas.openxmlformats.org/officeDocument/2006/relationships/hyperlink" Target="file:///D:\USER\Desktop\PROYECTO%20LULY\ejemplo%20proyecto.docx" TargetMode="External"/><Relationship Id="rId40" Type="http://schemas.openxmlformats.org/officeDocument/2006/relationships/hyperlink" Target="file:///D:\USER\Desktop\PROYECTO%20LULY\ejemplo%20proyecto.docx" TargetMode="External"/><Relationship Id="rId45" Type="http://schemas.openxmlformats.org/officeDocument/2006/relationships/hyperlink" Target="file:///D:\USER\Desktop\PROYECTO%20LULY\ejemplo%20proyecto.docx" TargetMode="External"/><Relationship Id="rId66" Type="http://schemas.openxmlformats.org/officeDocument/2006/relationships/hyperlink" Target="file:///D:\USER\Desktop\PROYECTO%20LULY\ejemplo%20proyecto.docx" TargetMode="External"/><Relationship Id="rId87" Type="http://schemas.openxmlformats.org/officeDocument/2006/relationships/hyperlink" Target="https://cybertesis.unmsm.edu.pe/bitstream/%20handle/20.500.12672/3514/Garc%c3%ada_le.pdf?sequence=3&amp;isAllowed=y" TargetMode="External"/><Relationship Id="rId110" Type="http://schemas.openxmlformats.org/officeDocument/2006/relationships/chart" Target="charts/chart7.xml"/><Relationship Id="rId115"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100" b="1">
                <a:effectLst/>
                <a:latin typeface="Times New Roman" panose="02020603050405020304" pitchFamily="18" charset="0"/>
                <a:cs typeface="Times New Roman" panose="02020603050405020304" pitchFamily="18" charset="0"/>
              </a:rPr>
              <a:t>GRAFICO 1. Características clínicas, según localización anatómica de la lesión. Expuesto</a:t>
            </a:r>
            <a:r>
              <a:rPr lang="es-PE" sz="1100" b="1" baseline="0">
                <a:effectLst/>
                <a:latin typeface="Times New Roman" panose="02020603050405020304" pitchFamily="18" charset="0"/>
                <a:cs typeface="Times New Roman" panose="02020603050405020304" pitchFamily="18" charset="0"/>
              </a:rPr>
              <a:t> en Porcentaje (%)</a:t>
            </a:r>
            <a:endParaRPr lang="es-PE" sz="1100" b="1">
              <a:effectLst/>
              <a:latin typeface="Times New Roman" panose="02020603050405020304" pitchFamily="18" charset="0"/>
              <a:cs typeface="Times New Roman" panose="02020603050405020304" pitchFamily="18" charset="0"/>
            </a:endParaRPr>
          </a:p>
        </c:rich>
      </c:tx>
      <c:layout>
        <c:manualLayout>
          <c:xMode val="edge"/>
          <c:yMode val="edge"/>
          <c:x val="0.12686680458221747"/>
          <c:y val="5.468465184104994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3398197050392219"/>
          <c:y val="0.25724449052921877"/>
          <c:w val="0.79075932770868362"/>
          <c:h val="0.50872694411140995"/>
        </c:manualLayout>
      </c:layout>
      <c:barChart>
        <c:barDir val="col"/>
        <c:grouping val="clustered"/>
        <c:varyColors val="0"/>
        <c:ser>
          <c:idx val="0"/>
          <c:order val="0"/>
          <c:tx>
            <c:strRef>
              <c:f>Hoja1!$B$1</c:f>
              <c:strCache>
                <c:ptCount val="1"/>
                <c:pt idx="0">
                  <c:v>Localización anatómica de la lesión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Labios</c:v>
                </c:pt>
                <c:pt idx="1">
                  <c:v>Lengua</c:v>
                </c:pt>
                <c:pt idx="2">
                  <c:v>Paladar duro</c:v>
                </c:pt>
                <c:pt idx="3">
                  <c:v>Encía</c:v>
                </c:pt>
                <c:pt idx="4">
                  <c:v>Paladar blando</c:v>
                </c:pt>
                <c:pt idx="5">
                  <c:v>Piso de boca</c:v>
                </c:pt>
              </c:strCache>
            </c:strRef>
          </c:cat>
          <c:val>
            <c:numRef>
              <c:f>Hoja1!$B$2:$B$8</c:f>
              <c:numCache>
                <c:formatCode>General</c:formatCode>
                <c:ptCount val="7"/>
                <c:pt idx="0">
                  <c:v>55.26</c:v>
                </c:pt>
                <c:pt idx="1">
                  <c:v>2.63</c:v>
                </c:pt>
                <c:pt idx="2">
                  <c:v>2.63</c:v>
                </c:pt>
                <c:pt idx="3">
                  <c:v>18.420000000000002</c:v>
                </c:pt>
                <c:pt idx="4">
                  <c:v>7.89</c:v>
                </c:pt>
                <c:pt idx="5">
                  <c:v>13.16</c:v>
                </c:pt>
              </c:numCache>
            </c:numRef>
          </c:val>
          <c:extLst>
            <c:ext xmlns:c16="http://schemas.microsoft.com/office/drawing/2014/chart" uri="{C3380CC4-5D6E-409C-BE32-E72D297353CC}">
              <c16:uniqueId val="{00000000-A45A-492D-B34E-DC562307B56C}"/>
            </c:ext>
          </c:extLst>
        </c:ser>
        <c:dLbls>
          <c:showLegendKey val="0"/>
          <c:showVal val="0"/>
          <c:showCatName val="0"/>
          <c:showSerName val="0"/>
          <c:showPercent val="0"/>
          <c:showBubbleSize val="0"/>
        </c:dLbls>
        <c:gapWidth val="219"/>
        <c:overlap val="-27"/>
        <c:axId val="807222192"/>
        <c:axId val="807222608"/>
      </c:barChart>
      <c:catAx>
        <c:axId val="80722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222608"/>
        <c:crosses val="autoZero"/>
        <c:auto val="1"/>
        <c:lblAlgn val="ctr"/>
        <c:lblOffset val="100"/>
        <c:noMultiLvlLbl val="0"/>
      </c:catAx>
      <c:valAx>
        <c:axId val="80722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22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100" b="1">
                <a:effectLst/>
                <a:latin typeface="Times New Roman" panose="02020603050405020304" pitchFamily="18" charset="0"/>
                <a:cs typeface="Times New Roman" panose="02020603050405020304" pitchFamily="18" charset="0"/>
              </a:rPr>
              <a:t>GRAFICO 10. </a:t>
            </a:r>
            <a:r>
              <a:rPr lang="es-PE" sz="1100">
                <a:effectLst/>
                <a:latin typeface="Times New Roman" panose="02020603050405020304" pitchFamily="18" charset="0"/>
                <a:cs typeface="Times New Roman" panose="02020603050405020304" pitchFamily="18" charset="0"/>
              </a:rPr>
              <a:t>Factores de riesgo asociados a pacientes diagnosticados con cáncer oral, según habito de Fumar</a:t>
            </a:r>
            <a:r>
              <a:rPr lang="es-PE" sz="1100" b="0">
                <a:effectLst/>
                <a:latin typeface="Times New Roman" panose="02020603050405020304" pitchFamily="18" charset="0"/>
                <a:cs typeface="Times New Roman" panose="02020603050405020304" pitchFamily="18" charset="0"/>
              </a:rPr>
              <a:t>.</a:t>
            </a:r>
            <a:r>
              <a:rPr lang="es-PE" sz="1100" b="0" baseline="0">
                <a:effectLst/>
                <a:latin typeface="Times New Roman" panose="02020603050405020304" pitchFamily="18" charset="0"/>
                <a:cs typeface="Times New Roman" panose="02020603050405020304" pitchFamily="18" charset="0"/>
              </a:rPr>
              <a:t> </a:t>
            </a:r>
            <a:r>
              <a:rPr lang="es-PE" sz="1100" b="0">
                <a:effectLst/>
                <a:latin typeface="Times New Roman" panose="02020603050405020304" pitchFamily="18" charset="0"/>
                <a:cs typeface="Times New Roman" panose="02020603050405020304" pitchFamily="18" charset="0"/>
              </a:rPr>
              <a:t>Expuesto</a:t>
            </a:r>
            <a:r>
              <a:rPr lang="es-PE" sz="1100" b="0" baseline="0">
                <a:effectLst/>
                <a:latin typeface="Times New Roman" panose="02020603050405020304" pitchFamily="18" charset="0"/>
                <a:cs typeface="Times New Roman" panose="02020603050405020304" pitchFamily="18" charset="0"/>
              </a:rPr>
              <a:t> en Porcentaje (%)</a:t>
            </a:r>
            <a:endParaRPr lang="es-PE" sz="1100" b="0">
              <a:effectLst/>
              <a:latin typeface="Times New Roman" panose="02020603050405020304" pitchFamily="18" charset="0"/>
              <a:cs typeface="Times New Roman" panose="02020603050405020304" pitchFamily="18" charset="0"/>
            </a:endParaRPr>
          </a:p>
        </c:rich>
      </c:tx>
      <c:layout>
        <c:manualLayout>
          <c:xMode val="edge"/>
          <c:yMode val="edge"/>
          <c:x val="0.11745950029999777"/>
          <c:y val="3.9556962025316458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3398197050392219"/>
          <c:y val="0.24922630319944189"/>
          <c:w val="0.79075932770868362"/>
          <c:h val="0.48303656563477498"/>
        </c:manualLayout>
      </c:layout>
      <c:barChart>
        <c:barDir val="col"/>
        <c:grouping val="clustered"/>
        <c:varyColors val="0"/>
        <c:ser>
          <c:idx val="0"/>
          <c:order val="0"/>
          <c:tx>
            <c:strRef>
              <c:f>Hoja1!$B$1</c:f>
              <c:strCache>
                <c:ptCount val="1"/>
                <c:pt idx="0">
                  <c:v>Según habito de Fumador.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 era  Fumador</c:v>
                </c:pt>
                <c:pt idx="1">
                  <c:v>No era  Fumador</c:v>
                </c:pt>
              </c:strCache>
            </c:strRef>
          </c:cat>
          <c:val>
            <c:numRef>
              <c:f>Hoja1!$B$2:$B$3</c:f>
              <c:numCache>
                <c:formatCode>General</c:formatCode>
                <c:ptCount val="2"/>
                <c:pt idx="0">
                  <c:v>39.47</c:v>
                </c:pt>
                <c:pt idx="1">
                  <c:v>60.53</c:v>
                </c:pt>
              </c:numCache>
            </c:numRef>
          </c:val>
          <c:extLst>
            <c:ext xmlns:c16="http://schemas.microsoft.com/office/drawing/2014/chart" uri="{C3380CC4-5D6E-409C-BE32-E72D297353CC}">
              <c16:uniqueId val="{00000000-7C3A-4AD1-95D7-A0CF5F2317A2}"/>
            </c:ext>
          </c:extLst>
        </c:ser>
        <c:dLbls>
          <c:showLegendKey val="0"/>
          <c:showVal val="0"/>
          <c:showCatName val="0"/>
          <c:showSerName val="0"/>
          <c:showPercent val="0"/>
          <c:showBubbleSize val="0"/>
        </c:dLbls>
        <c:gapWidth val="219"/>
        <c:overlap val="-27"/>
        <c:axId val="807222192"/>
        <c:axId val="807222608"/>
      </c:barChart>
      <c:catAx>
        <c:axId val="80722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222608"/>
        <c:crosses val="autoZero"/>
        <c:auto val="1"/>
        <c:lblAlgn val="ctr"/>
        <c:lblOffset val="100"/>
        <c:noMultiLvlLbl val="0"/>
      </c:catAx>
      <c:valAx>
        <c:axId val="80722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222192"/>
        <c:crosses val="autoZero"/>
        <c:crossBetween val="between"/>
      </c:valAx>
      <c:spPr>
        <a:noFill/>
        <a:ln>
          <a:noFill/>
        </a:ln>
        <a:effectLst/>
      </c:spPr>
    </c:plotArea>
    <c:legend>
      <c:legendPos val="b"/>
      <c:layout>
        <c:manualLayout>
          <c:xMode val="edge"/>
          <c:yMode val="edge"/>
          <c:x val="0.36193470857465132"/>
          <c:y val="0.84725962679322608"/>
          <c:w val="0.27613058285069736"/>
          <c:h val="9.24664006040340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100" b="1" i="0" baseline="0">
                <a:effectLst/>
                <a:latin typeface="Times New Roman" panose="02020603050405020304" pitchFamily="18" charset="0"/>
                <a:cs typeface="Times New Roman" panose="02020603050405020304" pitchFamily="18" charset="0"/>
              </a:rPr>
              <a:t>GRAFICO 11. </a:t>
            </a:r>
            <a:r>
              <a:rPr lang="es-PE" sz="1100" b="0" i="0" baseline="0">
                <a:effectLst/>
                <a:latin typeface="Times New Roman" panose="02020603050405020304" pitchFamily="18" charset="0"/>
                <a:cs typeface="Times New Roman" panose="02020603050405020304" pitchFamily="18" charset="0"/>
              </a:rPr>
              <a:t>Factores de riesgo asociados a pacientes diagnosticados con cáncer oral, según frecuencia de habito de Fumador. Expuesto en Porcentaje (%)</a:t>
            </a:r>
            <a:endParaRPr lang="es-PE" sz="900">
              <a:effectLst/>
              <a:latin typeface="Times New Roman" panose="02020603050405020304" pitchFamily="18" charset="0"/>
              <a:cs typeface="Times New Roman" panose="02020603050405020304" pitchFamily="18" charset="0"/>
            </a:endParaRPr>
          </a:p>
        </c:rich>
      </c:tx>
      <c:layout>
        <c:manualLayout>
          <c:xMode val="edge"/>
          <c:yMode val="edge"/>
          <c:x val="0.1527370167628388"/>
          <c:y val="2.754399387911247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6.5926243334084658E-2"/>
          <c:y val="0.20219864433294119"/>
          <c:w val="0.90954764658821552"/>
          <c:h val="0.57223906287235504"/>
        </c:manualLayout>
      </c:layout>
      <c:barChart>
        <c:barDir val="col"/>
        <c:grouping val="clustered"/>
        <c:varyColors val="0"/>
        <c:ser>
          <c:idx val="0"/>
          <c:order val="0"/>
          <c:tx>
            <c:strRef>
              <c:f>Hoja1!$B$1</c:f>
              <c:strCache>
                <c:ptCount val="1"/>
                <c:pt idx="0">
                  <c:v>Según frecuencia de habito de  Fumador. (De 15 fumadores)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2 veces al día</c:v>
                </c:pt>
                <c:pt idx="1">
                  <c:v>3 veces al día</c:v>
                </c:pt>
                <c:pt idx="2">
                  <c:v>4 veces al día</c:v>
                </c:pt>
                <c:pt idx="3">
                  <c:v>5 veces al día</c:v>
                </c:pt>
                <c:pt idx="4">
                  <c:v>6 veces al día</c:v>
                </c:pt>
                <c:pt idx="5">
                  <c:v>8 veces al día</c:v>
                </c:pt>
                <c:pt idx="6">
                  <c:v>9 veces al día</c:v>
                </c:pt>
                <c:pt idx="7">
                  <c:v>10 veces al día</c:v>
                </c:pt>
                <c:pt idx="8">
                  <c:v>11 veces al día</c:v>
                </c:pt>
              </c:strCache>
            </c:strRef>
          </c:cat>
          <c:val>
            <c:numRef>
              <c:f>Hoja1!$B$2:$B$10</c:f>
              <c:numCache>
                <c:formatCode>General</c:formatCode>
                <c:ptCount val="9"/>
                <c:pt idx="0">
                  <c:v>6.67</c:v>
                </c:pt>
                <c:pt idx="1">
                  <c:v>6.67</c:v>
                </c:pt>
                <c:pt idx="2">
                  <c:v>6.67</c:v>
                </c:pt>
                <c:pt idx="3">
                  <c:v>20</c:v>
                </c:pt>
                <c:pt idx="4">
                  <c:v>20</c:v>
                </c:pt>
                <c:pt idx="5">
                  <c:v>13.33</c:v>
                </c:pt>
                <c:pt idx="6">
                  <c:v>6.67</c:v>
                </c:pt>
                <c:pt idx="7">
                  <c:v>6.67</c:v>
                </c:pt>
                <c:pt idx="8">
                  <c:v>6.67</c:v>
                </c:pt>
              </c:numCache>
            </c:numRef>
          </c:val>
          <c:extLst>
            <c:ext xmlns:c16="http://schemas.microsoft.com/office/drawing/2014/chart" uri="{C3380CC4-5D6E-409C-BE32-E72D297353CC}">
              <c16:uniqueId val="{00000000-102B-499A-8166-AD46C2621D29}"/>
            </c:ext>
          </c:extLst>
        </c:ser>
        <c:dLbls>
          <c:showLegendKey val="0"/>
          <c:showVal val="0"/>
          <c:showCatName val="0"/>
          <c:showSerName val="0"/>
          <c:showPercent val="0"/>
          <c:showBubbleSize val="0"/>
        </c:dLbls>
        <c:gapWidth val="219"/>
        <c:overlap val="-27"/>
        <c:axId val="807222192"/>
        <c:axId val="807222608"/>
      </c:barChart>
      <c:catAx>
        <c:axId val="80722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222608"/>
        <c:crosses val="autoZero"/>
        <c:auto val="1"/>
        <c:lblAlgn val="ctr"/>
        <c:lblOffset val="100"/>
        <c:noMultiLvlLbl val="0"/>
      </c:catAx>
      <c:valAx>
        <c:axId val="80722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22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150" b="1">
                <a:effectLst/>
                <a:latin typeface="Times New Roman" panose="02020603050405020304" pitchFamily="18" charset="0"/>
                <a:cs typeface="Times New Roman" panose="02020603050405020304" pitchFamily="18" charset="0"/>
              </a:rPr>
              <a:t>GRAFICO 2. Características clínicas, síntoma o signo que evidencio al momento del diagnóstico. </a:t>
            </a:r>
            <a:r>
              <a:rPr lang="es-PE" sz="1150" b="1" i="0" u="none" strike="noStrike" baseline="0">
                <a:effectLst/>
                <a:latin typeface="Times New Roman" panose="02020603050405020304" pitchFamily="18" charset="0"/>
                <a:cs typeface="Times New Roman" panose="02020603050405020304" pitchFamily="18" charset="0"/>
              </a:rPr>
              <a:t>Expuesto en Porcentaje (%)</a:t>
            </a:r>
            <a:endParaRPr lang="es-PE" sz="1150" b="1">
              <a:effectLst/>
              <a:latin typeface="Times New Roman" panose="02020603050405020304" pitchFamily="18" charset="0"/>
              <a:cs typeface="Times New Roman" panose="02020603050405020304" pitchFamily="18" charset="0"/>
            </a:endParaRPr>
          </a:p>
        </c:rich>
      </c:tx>
      <c:layout>
        <c:manualLayout>
          <c:xMode val="edge"/>
          <c:yMode val="edge"/>
          <c:x val="0.11745950029999777"/>
          <c:y val="7.7362288740795964E-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0811179176450544"/>
          <c:y val="0.11041970078114656"/>
          <c:w val="0.77621384599652321"/>
          <c:h val="0.3552397701909133"/>
        </c:manualLayout>
      </c:layout>
      <c:barChart>
        <c:barDir val="col"/>
        <c:grouping val="clustered"/>
        <c:varyColors val="0"/>
        <c:ser>
          <c:idx val="0"/>
          <c:order val="0"/>
          <c:tx>
            <c:strRef>
              <c:f>Hoja1!$B$1</c:f>
              <c:strCache>
                <c:ptCount val="1"/>
                <c:pt idx="0">
                  <c:v>Localización anatómica de la lesión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Solo abultamiento</c:v>
                </c:pt>
                <c:pt idx="1">
                  <c:v>Ulcera más abultamiento</c:v>
                </c:pt>
                <c:pt idx="2">
                  <c:v>Ulceras, abultamiento, entumecimiento, molestias para masticar</c:v>
                </c:pt>
                <c:pt idx="3">
                  <c:v>Abultamiento y dificultad para amamantar</c:v>
                </c:pt>
                <c:pt idx="4">
                  <c:v>Cambio de color y abultamiento</c:v>
                </c:pt>
                <c:pt idx="5">
                  <c:v>Movilidad dental, cambio de color, molestia para masticar</c:v>
                </c:pt>
                <c:pt idx="6">
                  <c:v>Movilidad dental, abultamiento, entumecimiento, molestias para masticar</c:v>
                </c:pt>
                <c:pt idx="7">
                  <c:v>Otras cobinaciones de signos y sintomas</c:v>
                </c:pt>
              </c:strCache>
            </c:strRef>
          </c:cat>
          <c:val>
            <c:numRef>
              <c:f>Hoja1!$B$2:$B$9</c:f>
              <c:numCache>
                <c:formatCode>General</c:formatCode>
                <c:ptCount val="8"/>
                <c:pt idx="0">
                  <c:v>7.89</c:v>
                </c:pt>
                <c:pt idx="1">
                  <c:v>5.26</c:v>
                </c:pt>
                <c:pt idx="2">
                  <c:v>5.26</c:v>
                </c:pt>
                <c:pt idx="3">
                  <c:v>5.26</c:v>
                </c:pt>
                <c:pt idx="4">
                  <c:v>5.26</c:v>
                </c:pt>
                <c:pt idx="5">
                  <c:v>5.26</c:v>
                </c:pt>
                <c:pt idx="6">
                  <c:v>7.89</c:v>
                </c:pt>
                <c:pt idx="7">
                  <c:v>47.92</c:v>
                </c:pt>
              </c:numCache>
            </c:numRef>
          </c:val>
          <c:extLst>
            <c:ext xmlns:c16="http://schemas.microsoft.com/office/drawing/2014/chart" uri="{C3380CC4-5D6E-409C-BE32-E72D297353CC}">
              <c16:uniqueId val="{00000000-26F7-47E8-B879-028B87D62ADF}"/>
            </c:ext>
          </c:extLst>
        </c:ser>
        <c:dLbls>
          <c:showLegendKey val="0"/>
          <c:showVal val="0"/>
          <c:showCatName val="0"/>
          <c:showSerName val="0"/>
          <c:showPercent val="0"/>
          <c:showBubbleSize val="0"/>
        </c:dLbls>
        <c:gapWidth val="219"/>
        <c:overlap val="-27"/>
        <c:axId val="807222192"/>
        <c:axId val="807222608"/>
      </c:barChart>
      <c:dateAx>
        <c:axId val="80722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222608"/>
        <c:crosses val="autoZero"/>
        <c:auto val="0"/>
        <c:lblOffset val="100"/>
        <c:baseTimeUnit val="days"/>
      </c:dateAx>
      <c:valAx>
        <c:axId val="80722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2221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100" b="1">
                <a:effectLst/>
                <a:latin typeface="Times New Roman" panose="02020603050405020304" pitchFamily="18" charset="0"/>
                <a:cs typeface="Times New Roman" panose="02020603050405020304" pitchFamily="18" charset="0"/>
              </a:rPr>
              <a:t>GRAFICO 3. Características clínicas, según numero de lesión encontrado en el diagnostico. Expuesto</a:t>
            </a:r>
            <a:r>
              <a:rPr lang="es-PE" sz="1100" b="1" baseline="0">
                <a:effectLst/>
                <a:latin typeface="Times New Roman" panose="02020603050405020304" pitchFamily="18" charset="0"/>
                <a:cs typeface="Times New Roman" panose="02020603050405020304" pitchFamily="18" charset="0"/>
              </a:rPr>
              <a:t> en Porcentaje (%)</a:t>
            </a:r>
            <a:endParaRPr lang="es-PE" sz="1100" b="1">
              <a:effectLst/>
              <a:latin typeface="Times New Roman" panose="02020603050405020304" pitchFamily="18" charset="0"/>
              <a:cs typeface="Times New Roman" panose="02020603050405020304" pitchFamily="18" charset="0"/>
            </a:endParaRPr>
          </a:p>
        </c:rich>
      </c:tx>
      <c:layout>
        <c:manualLayout>
          <c:xMode val="edge"/>
          <c:yMode val="edge"/>
          <c:x val="0.12686680458221747"/>
          <c:y val="5.468465184104994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3398197050392219"/>
          <c:y val="0.24922630319944189"/>
          <c:w val="0.79075932770868362"/>
          <c:h val="0.57618733180504333"/>
        </c:manualLayout>
      </c:layout>
      <c:barChart>
        <c:barDir val="col"/>
        <c:grouping val="clustered"/>
        <c:varyColors val="0"/>
        <c:ser>
          <c:idx val="0"/>
          <c:order val="0"/>
          <c:tx>
            <c:strRef>
              <c:f>Hoja1!$B$1</c:f>
              <c:strCache>
                <c:ptCount val="1"/>
                <c:pt idx="0">
                  <c:v>Numero de lesión encontrado en el diagnostico.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Unica</c:v>
                </c:pt>
                <c:pt idx="1">
                  <c:v>Multiple</c:v>
                </c:pt>
              </c:strCache>
            </c:strRef>
          </c:cat>
          <c:val>
            <c:numRef>
              <c:f>Hoja1!$B$2:$B$3</c:f>
              <c:numCache>
                <c:formatCode>General</c:formatCode>
                <c:ptCount val="2"/>
                <c:pt idx="0">
                  <c:v>71.05</c:v>
                </c:pt>
                <c:pt idx="1">
                  <c:v>28.95</c:v>
                </c:pt>
              </c:numCache>
            </c:numRef>
          </c:val>
          <c:extLst>
            <c:ext xmlns:c16="http://schemas.microsoft.com/office/drawing/2014/chart" uri="{C3380CC4-5D6E-409C-BE32-E72D297353CC}">
              <c16:uniqueId val="{00000000-00F8-45F8-87CB-78A3300BADC6}"/>
            </c:ext>
          </c:extLst>
        </c:ser>
        <c:dLbls>
          <c:showLegendKey val="0"/>
          <c:showVal val="0"/>
          <c:showCatName val="0"/>
          <c:showSerName val="0"/>
          <c:showPercent val="0"/>
          <c:showBubbleSize val="0"/>
        </c:dLbls>
        <c:gapWidth val="219"/>
        <c:overlap val="-27"/>
        <c:axId val="807222192"/>
        <c:axId val="807222608"/>
      </c:barChart>
      <c:catAx>
        <c:axId val="80722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222608"/>
        <c:crosses val="autoZero"/>
        <c:auto val="1"/>
        <c:lblAlgn val="ctr"/>
        <c:lblOffset val="100"/>
        <c:noMultiLvlLbl val="0"/>
      </c:catAx>
      <c:valAx>
        <c:axId val="80722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22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100" b="1">
                <a:effectLst/>
                <a:latin typeface="Times New Roman" panose="02020603050405020304" pitchFamily="18" charset="0"/>
                <a:cs typeface="Times New Roman" panose="02020603050405020304" pitchFamily="18" charset="0"/>
              </a:rPr>
              <a:t>GRAFICO 4. Características clínicas, según el diagnóstico oncológico y CIE-10. Expuesto</a:t>
            </a:r>
            <a:r>
              <a:rPr lang="es-PE" sz="1100" b="1" baseline="0">
                <a:effectLst/>
                <a:latin typeface="Times New Roman" panose="02020603050405020304" pitchFamily="18" charset="0"/>
                <a:cs typeface="Times New Roman" panose="02020603050405020304" pitchFamily="18" charset="0"/>
              </a:rPr>
              <a:t> en Porcentaje (%)</a:t>
            </a:r>
            <a:endParaRPr lang="es-PE" sz="1100" b="1">
              <a:effectLst/>
              <a:latin typeface="Times New Roman" panose="02020603050405020304" pitchFamily="18" charset="0"/>
              <a:cs typeface="Times New Roman" panose="02020603050405020304" pitchFamily="18" charset="0"/>
            </a:endParaRPr>
          </a:p>
        </c:rich>
      </c:tx>
      <c:layout>
        <c:manualLayout>
          <c:xMode val="edge"/>
          <c:yMode val="edge"/>
          <c:x val="0.12686680458221747"/>
          <c:y val="5.468465184104994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3182981687172887"/>
          <c:y val="0.22460732715199114"/>
          <c:w val="0.79075932770868362"/>
          <c:h val="0.54858684031989469"/>
        </c:manualLayout>
      </c:layout>
      <c:barChart>
        <c:barDir val="col"/>
        <c:grouping val="clustered"/>
        <c:varyColors val="0"/>
        <c:ser>
          <c:idx val="0"/>
          <c:order val="0"/>
          <c:tx>
            <c:strRef>
              <c:f>Hoja1!$B$1</c:f>
              <c:strCache>
                <c:ptCount val="1"/>
                <c:pt idx="0">
                  <c:v>Diagnóstico oncológico y CIE-10.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Tumor maligno del labio.    C00</c:v>
                </c:pt>
                <c:pt idx="1">
                  <c:v>Neoplasia maligna de Encía.  C03</c:v>
                </c:pt>
                <c:pt idx="2">
                  <c:v>Neoplasia maligna de la base de la boca.  C04</c:v>
                </c:pt>
                <c:pt idx="3">
                  <c:v>Neoplasia maligna del paladar.  C05</c:v>
                </c:pt>
                <c:pt idx="4">
                  <c:v>Neoplasia maligna de otras partes del labio, cavidad oral y faringe. C014</c:v>
                </c:pt>
              </c:strCache>
            </c:strRef>
          </c:cat>
          <c:val>
            <c:numRef>
              <c:f>Hoja1!$B$2:$B$6</c:f>
              <c:numCache>
                <c:formatCode>General</c:formatCode>
                <c:ptCount val="5"/>
                <c:pt idx="0">
                  <c:v>47.37</c:v>
                </c:pt>
                <c:pt idx="1">
                  <c:v>18.420000000000002</c:v>
                </c:pt>
                <c:pt idx="2">
                  <c:v>13.16</c:v>
                </c:pt>
                <c:pt idx="3">
                  <c:v>10.53</c:v>
                </c:pt>
                <c:pt idx="4">
                  <c:v>10.53</c:v>
                </c:pt>
              </c:numCache>
            </c:numRef>
          </c:val>
          <c:extLst>
            <c:ext xmlns:c16="http://schemas.microsoft.com/office/drawing/2014/chart" uri="{C3380CC4-5D6E-409C-BE32-E72D297353CC}">
              <c16:uniqueId val="{00000000-E5E5-4D97-A5AB-DE4D4001F408}"/>
            </c:ext>
          </c:extLst>
        </c:ser>
        <c:dLbls>
          <c:showLegendKey val="0"/>
          <c:showVal val="0"/>
          <c:showCatName val="0"/>
          <c:showSerName val="0"/>
          <c:showPercent val="0"/>
          <c:showBubbleSize val="0"/>
        </c:dLbls>
        <c:gapWidth val="219"/>
        <c:overlap val="-27"/>
        <c:axId val="807222192"/>
        <c:axId val="807222608"/>
      </c:barChart>
      <c:catAx>
        <c:axId val="80722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222608"/>
        <c:crosses val="autoZero"/>
        <c:auto val="1"/>
        <c:lblAlgn val="ctr"/>
        <c:lblOffset val="100"/>
        <c:noMultiLvlLbl val="0"/>
      </c:catAx>
      <c:valAx>
        <c:axId val="80722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22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100" b="1">
                <a:effectLst/>
                <a:latin typeface="Times New Roman" panose="02020603050405020304" pitchFamily="18" charset="0"/>
                <a:cs typeface="Times New Roman" panose="02020603050405020304" pitchFamily="18" charset="0"/>
              </a:rPr>
              <a:t>GRAFICO 5. Características epidemiologicas, según genero del paciente. Expuesto</a:t>
            </a:r>
            <a:r>
              <a:rPr lang="es-PE" sz="1100" b="1" baseline="0">
                <a:effectLst/>
                <a:latin typeface="Times New Roman" panose="02020603050405020304" pitchFamily="18" charset="0"/>
                <a:cs typeface="Times New Roman" panose="02020603050405020304" pitchFamily="18" charset="0"/>
              </a:rPr>
              <a:t> en Porcentaje (%)</a:t>
            </a:r>
            <a:endParaRPr lang="es-PE" sz="1100" b="1">
              <a:effectLst/>
              <a:latin typeface="Times New Roman" panose="02020603050405020304" pitchFamily="18" charset="0"/>
              <a:cs typeface="Times New Roman" panose="02020603050405020304" pitchFamily="18" charset="0"/>
            </a:endParaRPr>
          </a:p>
        </c:rich>
      </c:tx>
      <c:layout>
        <c:manualLayout>
          <c:xMode val="edge"/>
          <c:yMode val="edge"/>
          <c:x val="0.12686680458221747"/>
          <c:y val="5.468465184104994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3398197050392219"/>
          <c:y val="0.24922630319944189"/>
          <c:w val="0.79075932770868362"/>
          <c:h val="0.57618733180504333"/>
        </c:manualLayout>
      </c:layout>
      <c:barChart>
        <c:barDir val="col"/>
        <c:grouping val="clustered"/>
        <c:varyColors val="0"/>
        <c:ser>
          <c:idx val="0"/>
          <c:order val="0"/>
          <c:tx>
            <c:strRef>
              <c:f>Hoja1!$B$1</c:f>
              <c:strCache>
                <c:ptCount val="1"/>
                <c:pt idx="0">
                  <c:v>Según genero del paciente.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Femenino</c:v>
                </c:pt>
                <c:pt idx="1">
                  <c:v>Masculino</c:v>
                </c:pt>
              </c:strCache>
            </c:strRef>
          </c:cat>
          <c:val>
            <c:numRef>
              <c:f>Hoja1!$B$2:$B$3</c:f>
              <c:numCache>
                <c:formatCode>General</c:formatCode>
                <c:ptCount val="2"/>
                <c:pt idx="0">
                  <c:v>44.74</c:v>
                </c:pt>
                <c:pt idx="1">
                  <c:v>55.26</c:v>
                </c:pt>
              </c:numCache>
            </c:numRef>
          </c:val>
          <c:extLst>
            <c:ext xmlns:c16="http://schemas.microsoft.com/office/drawing/2014/chart" uri="{C3380CC4-5D6E-409C-BE32-E72D297353CC}">
              <c16:uniqueId val="{00000000-F0E9-4A2F-BE17-43204E0E6424}"/>
            </c:ext>
          </c:extLst>
        </c:ser>
        <c:dLbls>
          <c:showLegendKey val="0"/>
          <c:showVal val="0"/>
          <c:showCatName val="0"/>
          <c:showSerName val="0"/>
          <c:showPercent val="0"/>
          <c:showBubbleSize val="0"/>
        </c:dLbls>
        <c:gapWidth val="219"/>
        <c:overlap val="-27"/>
        <c:axId val="807222192"/>
        <c:axId val="807222608"/>
      </c:barChart>
      <c:catAx>
        <c:axId val="80722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222608"/>
        <c:crosses val="autoZero"/>
        <c:auto val="1"/>
        <c:lblAlgn val="ctr"/>
        <c:lblOffset val="100"/>
        <c:noMultiLvlLbl val="0"/>
      </c:catAx>
      <c:valAx>
        <c:axId val="80722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22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200" b="1" i="0" baseline="0">
                <a:effectLst/>
                <a:latin typeface="Times New Roman" panose="02020603050405020304" pitchFamily="18" charset="0"/>
                <a:cs typeface="Times New Roman" panose="02020603050405020304" pitchFamily="18" charset="0"/>
              </a:rPr>
              <a:t>GRAFICO 6. Características epidemiologicas, según rangos de edad del paciente. Expresado en Porcentaje (%)</a:t>
            </a:r>
            <a:endParaRPr lang="es-PE" sz="900">
              <a:effectLst/>
              <a:latin typeface="Times New Roman" panose="02020603050405020304" pitchFamily="18" charset="0"/>
              <a:cs typeface="Times New Roman" panose="02020603050405020304" pitchFamily="18" charset="0"/>
            </a:endParaRPr>
          </a:p>
        </c:rich>
      </c:tx>
      <c:layout>
        <c:manualLayout>
          <c:xMode val="edge"/>
          <c:yMode val="edge"/>
          <c:x val="0.12686680458221747"/>
          <c:y val="5.468465184104994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3232158172070715"/>
          <c:y val="0.27203734333504165"/>
          <c:w val="0.80462152842727896"/>
          <c:h val="0.45396802163404715"/>
        </c:manualLayout>
      </c:layout>
      <c:barChart>
        <c:barDir val="col"/>
        <c:grouping val="clustered"/>
        <c:varyColors val="0"/>
        <c:ser>
          <c:idx val="0"/>
          <c:order val="0"/>
          <c:tx>
            <c:strRef>
              <c:f>Hoja1!$B$1</c:f>
              <c:strCache>
                <c:ptCount val="1"/>
                <c:pt idx="0">
                  <c:v>Según rango de edad del paciente.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0 a 5 años</c:v>
                </c:pt>
                <c:pt idx="1">
                  <c:v>6 a 10 años</c:v>
                </c:pt>
                <c:pt idx="2">
                  <c:v>11 a 19 años</c:v>
                </c:pt>
                <c:pt idx="3">
                  <c:v>20 a 29 años</c:v>
                </c:pt>
                <c:pt idx="4">
                  <c:v>30 a 39 años</c:v>
                </c:pt>
                <c:pt idx="5">
                  <c:v>40 a 49 años</c:v>
                </c:pt>
                <c:pt idx="6">
                  <c:v>50 a 59 años</c:v>
                </c:pt>
                <c:pt idx="7">
                  <c:v>60 a 69 años</c:v>
                </c:pt>
                <c:pt idx="8">
                  <c:v>70 años a mas</c:v>
                </c:pt>
              </c:strCache>
            </c:strRef>
          </c:cat>
          <c:val>
            <c:numRef>
              <c:f>Hoja1!$B$2:$B$10</c:f>
              <c:numCache>
                <c:formatCode>General</c:formatCode>
                <c:ptCount val="9"/>
                <c:pt idx="0">
                  <c:v>13.16</c:v>
                </c:pt>
                <c:pt idx="1">
                  <c:v>7.89</c:v>
                </c:pt>
                <c:pt idx="2">
                  <c:v>13.16</c:v>
                </c:pt>
                <c:pt idx="3">
                  <c:v>10.53</c:v>
                </c:pt>
                <c:pt idx="4">
                  <c:v>10.53</c:v>
                </c:pt>
                <c:pt idx="5">
                  <c:v>10.53</c:v>
                </c:pt>
                <c:pt idx="6">
                  <c:v>13.16</c:v>
                </c:pt>
                <c:pt idx="7">
                  <c:v>7.89</c:v>
                </c:pt>
                <c:pt idx="8">
                  <c:v>13.16</c:v>
                </c:pt>
              </c:numCache>
            </c:numRef>
          </c:val>
          <c:extLst>
            <c:ext xmlns:c16="http://schemas.microsoft.com/office/drawing/2014/chart" uri="{C3380CC4-5D6E-409C-BE32-E72D297353CC}">
              <c16:uniqueId val="{00000000-9758-47F5-A131-E6ED79DD4730}"/>
            </c:ext>
          </c:extLst>
        </c:ser>
        <c:dLbls>
          <c:showLegendKey val="0"/>
          <c:showVal val="0"/>
          <c:showCatName val="0"/>
          <c:showSerName val="0"/>
          <c:showPercent val="0"/>
          <c:showBubbleSize val="0"/>
        </c:dLbls>
        <c:gapWidth val="219"/>
        <c:overlap val="-27"/>
        <c:axId val="807222192"/>
        <c:axId val="807222608"/>
      </c:barChart>
      <c:catAx>
        <c:axId val="80722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222608"/>
        <c:crosses val="autoZero"/>
        <c:auto val="1"/>
        <c:lblAlgn val="ctr"/>
        <c:lblOffset val="100"/>
        <c:noMultiLvlLbl val="0"/>
      </c:catAx>
      <c:valAx>
        <c:axId val="80722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22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200" b="1" i="0" baseline="0">
                <a:effectLst/>
                <a:latin typeface="Times New Roman" panose="02020603050405020304" pitchFamily="18" charset="0"/>
                <a:cs typeface="Times New Roman" panose="02020603050405020304" pitchFamily="18" charset="0"/>
              </a:rPr>
              <a:t>GRAFICO 7. Características epidemiologicas, según lugar de procedencias (Provincias de residencia). Expresado en Porcentaje (%)</a:t>
            </a:r>
            <a:endParaRPr lang="es-PE" sz="900">
              <a:effectLst/>
              <a:latin typeface="Times New Roman" panose="02020603050405020304" pitchFamily="18" charset="0"/>
              <a:cs typeface="Times New Roman" panose="02020603050405020304" pitchFamily="18" charset="0"/>
            </a:endParaRPr>
          </a:p>
        </c:rich>
      </c:tx>
      <c:layout>
        <c:manualLayout>
          <c:xMode val="edge"/>
          <c:yMode val="edge"/>
          <c:x val="0.16214435448626308"/>
          <c:y val="4.509088986198439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8.4800232674231424E-2"/>
          <c:y val="0.18209003087406203"/>
          <c:w val="0.86970277057521395"/>
          <c:h val="0.4863694470282181"/>
        </c:manualLayout>
      </c:layout>
      <c:barChart>
        <c:barDir val="col"/>
        <c:grouping val="clustered"/>
        <c:varyColors val="0"/>
        <c:ser>
          <c:idx val="0"/>
          <c:order val="0"/>
          <c:tx>
            <c:strRef>
              <c:f>Hoja1!$B$1</c:f>
              <c:strCache>
                <c:ptCount val="1"/>
                <c:pt idx="0">
                  <c:v>Según lugar de procedencias (Provincias de residencia)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Provincia de Cajamarca</c:v>
                </c:pt>
                <c:pt idx="1">
                  <c:v>Provincia de Chota</c:v>
                </c:pt>
                <c:pt idx="2">
                  <c:v>Provincia de Hualgayoc</c:v>
                </c:pt>
                <c:pt idx="3">
                  <c:v>Provincia de Celendín</c:v>
                </c:pt>
                <c:pt idx="4">
                  <c:v>Provincia de Cajabamba</c:v>
                </c:pt>
                <c:pt idx="5">
                  <c:v>Provincia de San Miguel</c:v>
                </c:pt>
                <c:pt idx="6">
                  <c:v>Provincia de San Pablo</c:v>
                </c:pt>
                <c:pt idx="7">
                  <c:v>Provincia de San Marcos</c:v>
                </c:pt>
              </c:strCache>
            </c:strRef>
          </c:cat>
          <c:val>
            <c:numRef>
              <c:f>Hoja1!$B$2:$B$9</c:f>
              <c:numCache>
                <c:formatCode>General</c:formatCode>
                <c:ptCount val="8"/>
                <c:pt idx="0">
                  <c:v>57.89</c:v>
                </c:pt>
                <c:pt idx="1">
                  <c:v>7.89</c:v>
                </c:pt>
                <c:pt idx="2">
                  <c:v>15.79</c:v>
                </c:pt>
                <c:pt idx="3">
                  <c:v>5.26</c:v>
                </c:pt>
                <c:pt idx="4">
                  <c:v>2.63</c:v>
                </c:pt>
                <c:pt idx="5">
                  <c:v>2.63</c:v>
                </c:pt>
                <c:pt idx="6">
                  <c:v>2.63</c:v>
                </c:pt>
                <c:pt idx="7">
                  <c:v>5.26</c:v>
                </c:pt>
              </c:numCache>
            </c:numRef>
          </c:val>
          <c:extLst>
            <c:ext xmlns:c16="http://schemas.microsoft.com/office/drawing/2014/chart" uri="{C3380CC4-5D6E-409C-BE32-E72D297353CC}">
              <c16:uniqueId val="{00000000-B840-4C39-95FE-DE9FA2B5E64C}"/>
            </c:ext>
          </c:extLst>
        </c:ser>
        <c:dLbls>
          <c:showLegendKey val="0"/>
          <c:showVal val="0"/>
          <c:showCatName val="0"/>
          <c:showSerName val="0"/>
          <c:showPercent val="0"/>
          <c:showBubbleSize val="0"/>
        </c:dLbls>
        <c:gapWidth val="219"/>
        <c:overlap val="-27"/>
        <c:axId val="807222192"/>
        <c:axId val="807222608"/>
      </c:barChart>
      <c:catAx>
        <c:axId val="80722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222608"/>
        <c:crosses val="autoZero"/>
        <c:auto val="1"/>
        <c:lblAlgn val="ctr"/>
        <c:lblOffset val="100"/>
        <c:noMultiLvlLbl val="0"/>
      </c:catAx>
      <c:valAx>
        <c:axId val="80722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222192"/>
        <c:crosses val="autoZero"/>
        <c:crossBetween val="between"/>
      </c:valAx>
      <c:spPr>
        <a:noFill/>
        <a:ln>
          <a:noFill/>
        </a:ln>
        <a:effectLst/>
      </c:spPr>
    </c:plotArea>
    <c:legend>
      <c:legendPos val="b"/>
      <c:layout>
        <c:manualLayout>
          <c:xMode val="edge"/>
          <c:yMode val="edge"/>
          <c:x val="0.22602566730136162"/>
          <c:y val="0.87155441186290072"/>
          <c:w val="0.54362854443388986"/>
          <c:h val="5.92837453372078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100" b="1">
                <a:effectLst/>
                <a:latin typeface="Times New Roman" panose="02020603050405020304" pitchFamily="18" charset="0"/>
                <a:cs typeface="Times New Roman" panose="02020603050405020304" pitchFamily="18" charset="0"/>
              </a:rPr>
              <a:t>GRAFICO 8. </a:t>
            </a:r>
            <a:r>
              <a:rPr lang="es-PE" sz="1100">
                <a:effectLst/>
                <a:latin typeface="Times New Roman" panose="02020603050405020304" pitchFamily="18" charset="0"/>
                <a:cs typeface="Times New Roman" panose="02020603050405020304" pitchFamily="18" charset="0"/>
              </a:rPr>
              <a:t>Factores de riesgo asociados a pacientes diagnosticados con cáncer oral, según habito de bebedor</a:t>
            </a:r>
            <a:r>
              <a:rPr lang="es-PE" sz="1100" b="0">
                <a:effectLst/>
                <a:latin typeface="Times New Roman" panose="02020603050405020304" pitchFamily="18" charset="0"/>
                <a:cs typeface="Times New Roman" panose="02020603050405020304" pitchFamily="18" charset="0"/>
              </a:rPr>
              <a:t>.</a:t>
            </a:r>
            <a:r>
              <a:rPr lang="es-PE" sz="1100" b="0" baseline="0">
                <a:effectLst/>
                <a:latin typeface="Times New Roman" panose="02020603050405020304" pitchFamily="18" charset="0"/>
                <a:cs typeface="Times New Roman" panose="02020603050405020304" pitchFamily="18" charset="0"/>
              </a:rPr>
              <a:t> </a:t>
            </a:r>
            <a:r>
              <a:rPr lang="es-PE" sz="1100" b="0">
                <a:effectLst/>
                <a:latin typeface="Times New Roman" panose="02020603050405020304" pitchFamily="18" charset="0"/>
                <a:cs typeface="Times New Roman" panose="02020603050405020304" pitchFamily="18" charset="0"/>
              </a:rPr>
              <a:t>Expuesto</a:t>
            </a:r>
            <a:r>
              <a:rPr lang="es-PE" sz="1100" b="0" baseline="0">
                <a:effectLst/>
                <a:latin typeface="Times New Roman" panose="02020603050405020304" pitchFamily="18" charset="0"/>
                <a:cs typeface="Times New Roman" panose="02020603050405020304" pitchFamily="18" charset="0"/>
              </a:rPr>
              <a:t> en Porcentaje (%)</a:t>
            </a:r>
            <a:endParaRPr lang="es-PE" sz="1100" b="0">
              <a:effectLst/>
              <a:latin typeface="Times New Roman" panose="02020603050405020304" pitchFamily="18" charset="0"/>
              <a:cs typeface="Times New Roman" panose="02020603050405020304" pitchFamily="18" charset="0"/>
            </a:endParaRPr>
          </a:p>
        </c:rich>
      </c:tx>
      <c:layout>
        <c:manualLayout>
          <c:xMode val="edge"/>
          <c:yMode val="edge"/>
          <c:x val="0.11745950029999777"/>
          <c:y val="3.9556962025316458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3398197050392219"/>
          <c:y val="0.24922630319944189"/>
          <c:w val="0.79075932770868362"/>
          <c:h val="0.48303656563477498"/>
        </c:manualLayout>
      </c:layout>
      <c:barChart>
        <c:barDir val="col"/>
        <c:grouping val="clustered"/>
        <c:varyColors val="0"/>
        <c:ser>
          <c:idx val="0"/>
          <c:order val="0"/>
          <c:tx>
            <c:strRef>
              <c:f>Hoja1!$B$1</c:f>
              <c:strCache>
                <c:ptCount val="1"/>
                <c:pt idx="0">
                  <c:v>Según habito de bebedor.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 era bebedor</c:v>
                </c:pt>
                <c:pt idx="1">
                  <c:v>No era bebedor</c:v>
                </c:pt>
              </c:strCache>
            </c:strRef>
          </c:cat>
          <c:val>
            <c:numRef>
              <c:f>Hoja1!$B$2:$B$3</c:f>
              <c:numCache>
                <c:formatCode>General</c:formatCode>
                <c:ptCount val="2"/>
                <c:pt idx="0">
                  <c:v>47.37</c:v>
                </c:pt>
                <c:pt idx="1">
                  <c:v>52.63</c:v>
                </c:pt>
              </c:numCache>
            </c:numRef>
          </c:val>
          <c:extLst>
            <c:ext xmlns:c16="http://schemas.microsoft.com/office/drawing/2014/chart" uri="{C3380CC4-5D6E-409C-BE32-E72D297353CC}">
              <c16:uniqueId val="{00000000-3D60-45DD-BFE8-1CE49B005FCA}"/>
            </c:ext>
          </c:extLst>
        </c:ser>
        <c:dLbls>
          <c:showLegendKey val="0"/>
          <c:showVal val="0"/>
          <c:showCatName val="0"/>
          <c:showSerName val="0"/>
          <c:showPercent val="0"/>
          <c:showBubbleSize val="0"/>
        </c:dLbls>
        <c:gapWidth val="219"/>
        <c:overlap val="-27"/>
        <c:axId val="807222192"/>
        <c:axId val="807222608"/>
      </c:barChart>
      <c:catAx>
        <c:axId val="80722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222608"/>
        <c:crosses val="autoZero"/>
        <c:auto val="1"/>
        <c:lblAlgn val="ctr"/>
        <c:lblOffset val="100"/>
        <c:noMultiLvlLbl val="0"/>
      </c:catAx>
      <c:valAx>
        <c:axId val="80722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222192"/>
        <c:crosses val="autoZero"/>
        <c:crossBetween val="between"/>
      </c:valAx>
      <c:spPr>
        <a:noFill/>
        <a:ln>
          <a:noFill/>
        </a:ln>
        <a:effectLst/>
      </c:spPr>
    </c:plotArea>
    <c:legend>
      <c:legendPos val="b"/>
      <c:layout>
        <c:manualLayout>
          <c:xMode val="edge"/>
          <c:yMode val="edge"/>
          <c:x val="0.36193470857465132"/>
          <c:y val="0.84725962679322608"/>
          <c:w val="0.27613058285069736"/>
          <c:h val="9.24664006040340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100" b="1" i="0" baseline="0">
                <a:effectLst/>
                <a:latin typeface="Times New Roman" panose="02020603050405020304" pitchFamily="18" charset="0"/>
                <a:cs typeface="Times New Roman" panose="02020603050405020304" pitchFamily="18" charset="0"/>
              </a:rPr>
              <a:t>GRAFICO 9. </a:t>
            </a:r>
            <a:r>
              <a:rPr lang="es-PE" sz="1100" b="0" i="0" baseline="0">
                <a:effectLst/>
                <a:latin typeface="Times New Roman" panose="02020603050405020304" pitchFamily="18" charset="0"/>
                <a:cs typeface="Times New Roman" panose="02020603050405020304" pitchFamily="18" charset="0"/>
              </a:rPr>
              <a:t>Factores de riesgo asociados a pacientes diagnosticados con cáncer oral, según frecuencia de habito de bebedor. Expuesto en Porcentaje (%)</a:t>
            </a:r>
            <a:endParaRPr lang="es-PE" sz="900">
              <a:effectLst/>
              <a:latin typeface="Times New Roman" panose="02020603050405020304" pitchFamily="18" charset="0"/>
              <a:cs typeface="Times New Roman" panose="02020603050405020304" pitchFamily="18" charset="0"/>
            </a:endParaRPr>
          </a:p>
        </c:rich>
      </c:tx>
      <c:layout>
        <c:manualLayout>
          <c:xMode val="edge"/>
          <c:yMode val="edge"/>
          <c:x val="0.1527370167628388"/>
          <c:y val="2.754399387911247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8.4800181769024763E-2"/>
          <c:y val="0.20219864433294119"/>
          <c:w val="0.86970277057521395"/>
          <c:h val="0.57160825940393079"/>
        </c:manualLayout>
      </c:layout>
      <c:barChart>
        <c:barDir val="col"/>
        <c:grouping val="clustered"/>
        <c:varyColors val="0"/>
        <c:ser>
          <c:idx val="0"/>
          <c:order val="0"/>
          <c:tx>
            <c:strRef>
              <c:f>Hoja1!$B$1</c:f>
              <c:strCache>
                <c:ptCount val="1"/>
                <c:pt idx="0">
                  <c:v>Según frecuencia de habito del bebedor.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1 vez a la semana</c:v>
                </c:pt>
                <c:pt idx="1">
                  <c:v>2 veces a la semana</c:v>
                </c:pt>
                <c:pt idx="2">
                  <c:v>3 veces a la semana</c:v>
                </c:pt>
                <c:pt idx="3">
                  <c:v>1 vez al mes</c:v>
                </c:pt>
                <c:pt idx="4">
                  <c:v>2 veces al mes</c:v>
                </c:pt>
              </c:strCache>
            </c:strRef>
          </c:cat>
          <c:val>
            <c:numRef>
              <c:f>Hoja1!$B$2:$B$6</c:f>
              <c:numCache>
                <c:formatCode>General</c:formatCode>
                <c:ptCount val="5"/>
                <c:pt idx="0">
                  <c:v>33.33</c:v>
                </c:pt>
                <c:pt idx="1">
                  <c:v>16.670000000000002</c:v>
                </c:pt>
                <c:pt idx="2">
                  <c:v>27.78</c:v>
                </c:pt>
                <c:pt idx="3">
                  <c:v>22.22</c:v>
                </c:pt>
                <c:pt idx="4">
                  <c:v>22.22</c:v>
                </c:pt>
              </c:numCache>
            </c:numRef>
          </c:val>
          <c:extLst>
            <c:ext xmlns:c16="http://schemas.microsoft.com/office/drawing/2014/chart" uri="{C3380CC4-5D6E-409C-BE32-E72D297353CC}">
              <c16:uniqueId val="{00000000-3411-4B08-A719-F8939DC1C877}"/>
            </c:ext>
          </c:extLst>
        </c:ser>
        <c:dLbls>
          <c:showLegendKey val="0"/>
          <c:showVal val="0"/>
          <c:showCatName val="0"/>
          <c:showSerName val="0"/>
          <c:showPercent val="0"/>
          <c:showBubbleSize val="0"/>
        </c:dLbls>
        <c:gapWidth val="219"/>
        <c:overlap val="-27"/>
        <c:axId val="807222192"/>
        <c:axId val="807222608"/>
      </c:barChart>
      <c:catAx>
        <c:axId val="80722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222608"/>
        <c:crosses val="autoZero"/>
        <c:auto val="1"/>
        <c:lblAlgn val="ctr"/>
        <c:lblOffset val="100"/>
        <c:noMultiLvlLbl val="0"/>
      </c:catAx>
      <c:valAx>
        <c:axId val="80722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22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17009</Words>
  <Characters>96957</Characters>
  <Application>Microsoft Office Word</Application>
  <DocSecurity>0</DocSecurity>
  <Lines>807</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maquina15</dc:creator>
  <cp:lastModifiedBy>Y530-15ICH#81FV0085L</cp:lastModifiedBy>
  <cp:revision>3</cp:revision>
  <cp:lastPrinted>2020-11-19T20:07:00Z</cp:lastPrinted>
  <dcterms:created xsi:type="dcterms:W3CDTF">2021-01-30T03:06:00Z</dcterms:created>
  <dcterms:modified xsi:type="dcterms:W3CDTF">2021-01-30T03:06:00Z</dcterms:modified>
</cp:coreProperties>
</file>